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47BD5" w14:textId="77777777" w:rsidR="00F268FB" w:rsidRDefault="00F268FB" w:rsidP="00A92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1A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1AEF562D" w14:textId="77777777" w:rsidR="00F268FB" w:rsidRDefault="00F268FB" w:rsidP="00F268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9ADDF" w14:textId="77777777" w:rsidR="00F268FB" w:rsidRDefault="00F268FB" w:rsidP="00F268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046B0" w14:textId="77777777" w:rsidR="00F268FB" w:rsidRDefault="00F268FB" w:rsidP="00F268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49F63" w14:textId="77777777" w:rsidR="00A92A3B" w:rsidRDefault="00A92A3B" w:rsidP="00A92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A35D72" w14:textId="77777777" w:rsidR="00F72872" w:rsidRDefault="00F72872" w:rsidP="00F7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4DF5D" w14:textId="77777777" w:rsidR="00F72872" w:rsidRPr="00827E22" w:rsidRDefault="00827E22" w:rsidP="00827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7E22">
        <w:rPr>
          <w:rFonts w:ascii="Times New Roman" w:hAnsi="Times New Roman" w:cs="Times New Roman"/>
          <w:b/>
          <w:i/>
          <w:sz w:val="28"/>
          <w:szCs w:val="28"/>
        </w:rPr>
        <w:t>МАКАРОВ</w:t>
      </w:r>
      <w:r w:rsidR="0038128D" w:rsidRPr="00827E22">
        <w:rPr>
          <w:rFonts w:ascii="Times New Roman" w:hAnsi="Times New Roman" w:cs="Times New Roman"/>
          <w:b/>
          <w:i/>
          <w:sz w:val="28"/>
          <w:szCs w:val="28"/>
        </w:rPr>
        <w:t xml:space="preserve"> Дмитрий Борисович</w:t>
      </w:r>
    </w:p>
    <w:p w14:paraId="1139E3DB" w14:textId="77777777" w:rsidR="0038128D" w:rsidRPr="00827E22" w:rsidRDefault="0038128D" w:rsidP="008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6FFC7" w14:textId="77777777" w:rsidR="0038128D" w:rsidRPr="00827E22" w:rsidRDefault="0038128D" w:rsidP="008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22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5CEF7079" w14:textId="77777777" w:rsidR="0038128D" w:rsidRPr="00827E22" w:rsidRDefault="0038128D" w:rsidP="008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BAC379" w14:textId="77777777" w:rsidR="00F268FB" w:rsidRPr="00827E22" w:rsidRDefault="00FA4FFA" w:rsidP="00827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129B2" w:rsidRPr="00827E22">
        <w:rPr>
          <w:rFonts w:ascii="Times New Roman" w:hAnsi="Times New Roman" w:cs="Times New Roman"/>
          <w:b/>
          <w:i/>
          <w:sz w:val="28"/>
          <w:szCs w:val="28"/>
        </w:rPr>
        <w:t>Правовое регулирование трансграничной поставки природного газа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FE9D9EA" w14:textId="77777777" w:rsidR="00827E22" w:rsidRDefault="00827E22" w:rsidP="00F7287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959C17F" w14:textId="77777777" w:rsidR="00827E22" w:rsidRDefault="00827E22" w:rsidP="00F7287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14:paraId="7360F6A8" w14:textId="77777777" w:rsidR="00827E22" w:rsidRDefault="00827E22" w:rsidP="00F7287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14:paraId="69E37CD8" w14:textId="77777777" w:rsidR="00827E22" w:rsidRPr="00827E22" w:rsidRDefault="00827E22" w:rsidP="00F7287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27E22">
        <w:rPr>
          <w:rFonts w:ascii="Times New Roman" w:hAnsi="Times New Roman" w:cs="Times New Roman"/>
          <w:sz w:val="28"/>
          <w:szCs w:val="28"/>
        </w:rPr>
        <w:t>Уровень образования:</w:t>
      </w:r>
      <w:r w:rsidR="00FA4FFA">
        <w:rPr>
          <w:rFonts w:ascii="Times New Roman" w:hAnsi="Times New Roman" w:cs="Times New Roman"/>
          <w:sz w:val="28"/>
          <w:szCs w:val="28"/>
        </w:rPr>
        <w:t xml:space="preserve"> магистратура</w:t>
      </w:r>
    </w:p>
    <w:p w14:paraId="57396760" w14:textId="77777777" w:rsidR="00827E22" w:rsidRPr="00827E22" w:rsidRDefault="00827E22" w:rsidP="00F7287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27E22">
        <w:rPr>
          <w:rFonts w:ascii="Times New Roman" w:hAnsi="Times New Roman" w:cs="Times New Roman"/>
          <w:sz w:val="28"/>
          <w:szCs w:val="28"/>
        </w:rPr>
        <w:t xml:space="preserve">Направление 40.04.01 </w:t>
      </w:r>
      <w:r w:rsidR="00FA4FFA" w:rsidRPr="00FA4FFA">
        <w:rPr>
          <w:rFonts w:ascii="Times New Roman" w:hAnsi="Times New Roman" w:cs="Times New Roman"/>
          <w:i/>
          <w:sz w:val="28"/>
          <w:szCs w:val="28"/>
        </w:rPr>
        <w:t>«</w:t>
      </w:r>
      <w:r w:rsidRPr="00FA4FFA">
        <w:rPr>
          <w:rFonts w:ascii="Times New Roman" w:hAnsi="Times New Roman" w:cs="Times New Roman"/>
          <w:i/>
          <w:sz w:val="28"/>
          <w:szCs w:val="28"/>
        </w:rPr>
        <w:t>Юриспруденция</w:t>
      </w:r>
      <w:r w:rsidR="00FA4FFA" w:rsidRPr="00FA4FFA">
        <w:rPr>
          <w:rFonts w:ascii="Times New Roman" w:hAnsi="Times New Roman" w:cs="Times New Roman"/>
          <w:i/>
          <w:sz w:val="28"/>
          <w:szCs w:val="28"/>
        </w:rPr>
        <w:t>»</w:t>
      </w:r>
    </w:p>
    <w:p w14:paraId="503F9FD9" w14:textId="77777777" w:rsidR="00FA4FFA" w:rsidRDefault="00827E22" w:rsidP="00827E2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27E22">
        <w:rPr>
          <w:rFonts w:ascii="Times New Roman" w:hAnsi="Times New Roman" w:cs="Times New Roman"/>
          <w:sz w:val="28"/>
          <w:szCs w:val="28"/>
        </w:rPr>
        <w:t>Основная обр</w:t>
      </w:r>
      <w:r w:rsidR="00FA4FFA">
        <w:rPr>
          <w:rFonts w:ascii="Times New Roman" w:hAnsi="Times New Roman" w:cs="Times New Roman"/>
          <w:sz w:val="28"/>
          <w:szCs w:val="28"/>
        </w:rPr>
        <w:t>азовательная программа ВМ.5815</w:t>
      </w:r>
      <w:r w:rsidRPr="00827E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416BC" w14:textId="77777777" w:rsidR="00F268FB" w:rsidRPr="00FA4FFA" w:rsidRDefault="00827E22" w:rsidP="00827E22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4FFA">
        <w:rPr>
          <w:rFonts w:ascii="Times New Roman" w:hAnsi="Times New Roman" w:cs="Times New Roman"/>
          <w:i/>
          <w:sz w:val="28"/>
          <w:szCs w:val="28"/>
        </w:rPr>
        <w:t>«Международное частное право»</w:t>
      </w:r>
    </w:p>
    <w:p w14:paraId="5048E80A" w14:textId="77777777" w:rsidR="00A92A3B" w:rsidRDefault="00A92A3B" w:rsidP="00F268F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17FA94E3" w14:textId="77777777" w:rsidR="00F268FB" w:rsidRDefault="00F268FB" w:rsidP="00F268F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032E865C" w14:textId="77777777" w:rsidR="00F268FB" w:rsidRDefault="00F268FB" w:rsidP="00F268F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2AE52C3F" w14:textId="77777777" w:rsidR="00827E22" w:rsidRDefault="00827E22" w:rsidP="00F268F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34DF48E7" w14:textId="77777777" w:rsidR="00F268FB" w:rsidRDefault="00F268FB" w:rsidP="00F268F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74FC927E" w14:textId="77777777" w:rsidR="00F268FB" w:rsidRDefault="00F268FB" w:rsidP="00F268F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188CDE0B" w14:textId="77777777" w:rsidR="002F47F3" w:rsidRDefault="003129B2" w:rsidP="00F268F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="002F47F3">
        <w:rPr>
          <w:rFonts w:ascii="Times New Roman" w:hAnsi="Times New Roman" w:cs="Times New Roman"/>
          <w:sz w:val="28"/>
          <w:szCs w:val="28"/>
        </w:rPr>
        <w:t xml:space="preserve"> кафедры </w:t>
      </w:r>
    </w:p>
    <w:p w14:paraId="6F2EFF9E" w14:textId="77777777" w:rsidR="00F268FB" w:rsidRDefault="002F47F3" w:rsidP="002F47F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международного права</w:t>
      </w:r>
      <w:r w:rsidR="00312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14:paraId="7911565E" w14:textId="77777777" w:rsidR="00F268FB" w:rsidRDefault="003129B2" w:rsidP="00F268F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Иннокентий Игоревич</w:t>
      </w:r>
    </w:p>
    <w:p w14:paraId="292B4BA9" w14:textId="77777777" w:rsidR="00827E22" w:rsidRDefault="00827E22" w:rsidP="00F268F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D026171" w14:textId="77777777" w:rsidR="002F47F3" w:rsidRDefault="00827E22" w:rsidP="00FA4FF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55406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5F611E17" w14:textId="77777777" w:rsidR="00855406" w:rsidRDefault="00855406" w:rsidP="00FA4FFA">
      <w:pPr>
        <w:spacing w:after="0" w:line="240" w:lineRule="auto"/>
        <w:ind w:left="3540" w:firstLine="708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старший </w:t>
      </w:r>
      <w:r w:rsidR="00FA4FFA">
        <w:rPr>
          <w:rStyle w:val="layout"/>
          <w:rFonts w:ascii="Times New Roman" w:hAnsi="Times New Roman" w:cs="Times New Roman"/>
          <w:sz w:val="28"/>
          <w:szCs w:val="28"/>
        </w:rPr>
        <w:t>юрист</w:t>
      </w:r>
    </w:p>
    <w:p w14:paraId="2BCC43E1" w14:textId="77777777" w:rsidR="00AE18C1" w:rsidRDefault="00AE18C1" w:rsidP="00FA4FFA">
      <w:pPr>
        <w:spacing w:after="0" w:line="240" w:lineRule="auto"/>
        <w:ind w:left="3540" w:firstLine="708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5654DB50" w14:textId="77777777" w:rsidR="00FA4FFA" w:rsidRDefault="00855406" w:rsidP="00FA4FFA">
      <w:pPr>
        <w:spacing w:after="0" w:line="240" w:lineRule="auto"/>
        <w:ind w:left="3540" w:firstLine="708"/>
        <w:rPr>
          <w:rStyle w:val="layout"/>
          <w:rFonts w:ascii="Times New Roman" w:hAnsi="Times New Roman" w:cs="Times New Roman"/>
          <w:sz w:val="28"/>
          <w:szCs w:val="28"/>
        </w:rPr>
      </w:pPr>
      <w:r w:rsidRPr="00855406">
        <w:rPr>
          <w:rStyle w:val="layout"/>
          <w:rFonts w:ascii="Times New Roman" w:hAnsi="Times New Roman" w:cs="Times New Roman"/>
          <w:sz w:val="28"/>
          <w:szCs w:val="28"/>
        </w:rPr>
        <w:t>«Стрим Альянс»</w:t>
      </w:r>
      <w:bookmarkStart w:id="0" w:name="mailruanchor__Hlk9166263"/>
      <w:r w:rsidR="00FA4FFA" w:rsidRPr="00FA4FFA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</w:p>
    <w:p w14:paraId="106E7E55" w14:textId="77777777" w:rsidR="00F268FB" w:rsidRPr="00855406" w:rsidRDefault="00FA4FFA" w:rsidP="00FA4FF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55406">
        <w:rPr>
          <w:rStyle w:val="layout"/>
          <w:rFonts w:ascii="Times New Roman" w:hAnsi="Times New Roman" w:cs="Times New Roman"/>
          <w:sz w:val="28"/>
          <w:szCs w:val="28"/>
        </w:rPr>
        <w:t>Понаморева</w:t>
      </w:r>
      <w:proofErr w:type="spellEnd"/>
      <w:r w:rsidRPr="00855406">
        <w:rPr>
          <w:rStyle w:val="layout"/>
          <w:rFonts w:ascii="Times New Roman" w:hAnsi="Times New Roman" w:cs="Times New Roman"/>
          <w:sz w:val="28"/>
          <w:szCs w:val="28"/>
        </w:rPr>
        <w:t xml:space="preserve"> Мария Олеговна</w:t>
      </w:r>
      <w:bookmarkEnd w:id="0"/>
    </w:p>
    <w:p w14:paraId="79F1366D" w14:textId="77777777" w:rsidR="00F268FB" w:rsidRDefault="00F268FB" w:rsidP="00F268F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35C1F29A" w14:textId="77777777" w:rsidR="00F268FB" w:rsidRDefault="00F268FB" w:rsidP="00F268F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C84D349" w14:textId="77777777" w:rsidR="00F268FB" w:rsidRDefault="00F268FB" w:rsidP="00F268F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3EAA9374" w14:textId="77777777" w:rsidR="00F268FB" w:rsidRDefault="00F268FB" w:rsidP="00F268F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30E78D67" w14:textId="77777777" w:rsidR="00A92A3B" w:rsidRDefault="00A92A3B" w:rsidP="00AA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86E1A" w14:textId="77777777" w:rsidR="00A92A3B" w:rsidRDefault="00A92A3B" w:rsidP="00F268F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3014B270" w14:textId="77777777" w:rsidR="00F268FB" w:rsidRDefault="00F268FB" w:rsidP="00A92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250E481C" w14:textId="77777777" w:rsidR="00FA4FFA" w:rsidRDefault="00F268FB" w:rsidP="00AA1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29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id w:val="18016864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color w:val="auto"/>
        </w:rPr>
      </w:sdtEndPr>
      <w:sdtContent>
        <w:p w14:paraId="2FF11059" w14:textId="77777777" w:rsidR="00AA54DE" w:rsidRPr="0038128D" w:rsidRDefault="00AA54DE" w:rsidP="00AA54DE">
          <w:pPr>
            <w:pStyle w:val="11"/>
          </w:pPr>
          <w:r w:rsidRPr="00FA5674">
            <w:rPr>
              <w:b/>
            </w:rPr>
            <w:t>Оглавление</w:t>
          </w:r>
        </w:p>
        <w:p w14:paraId="4E0CE652" w14:textId="77777777" w:rsidR="00AA54DE" w:rsidRPr="0038128D" w:rsidRDefault="00AA54DE" w:rsidP="00AA54DE">
          <w:pPr>
            <w:pStyle w:val="11"/>
            <w:jc w:val="both"/>
            <w:rPr>
              <w:b/>
              <w:noProof/>
            </w:rPr>
          </w:pPr>
          <w:r w:rsidRPr="0038128D">
            <w:rPr>
              <w:rFonts w:eastAsiaTheme="minorHAnsi"/>
            </w:rPr>
            <w:fldChar w:fldCharType="begin"/>
          </w:r>
          <w:r w:rsidRPr="0038128D">
            <w:instrText xml:space="preserve"> TOC \o "1-1" \h \z \t "Подзаголовок;2" </w:instrText>
          </w:r>
          <w:r w:rsidRPr="0038128D">
            <w:rPr>
              <w:rFonts w:eastAsiaTheme="minorHAnsi"/>
            </w:rPr>
            <w:fldChar w:fldCharType="separate"/>
          </w:r>
          <w:r w:rsidRPr="0038128D">
            <w:rPr>
              <w:rFonts w:eastAsiaTheme="minorHAnsi"/>
              <w:b/>
            </w:rPr>
            <w:fldChar w:fldCharType="begin"/>
          </w:r>
          <w:r w:rsidRPr="0038128D">
            <w:instrText xml:space="preserve"> TOC \o "1-1" \h \z \t "Подзаголовок;2" </w:instrText>
          </w:r>
          <w:r w:rsidRPr="0038128D">
            <w:rPr>
              <w:rFonts w:eastAsiaTheme="minorHAnsi"/>
              <w:b/>
            </w:rPr>
            <w:fldChar w:fldCharType="separate"/>
          </w:r>
          <w:hyperlink w:anchor="_Toc512254966" w:history="1">
            <w:r w:rsidRPr="0038128D">
              <w:rPr>
                <w:rStyle w:val="a7"/>
                <w:b/>
                <w:noProof/>
              </w:rPr>
              <w:t>Введение</w:t>
            </w:r>
            <w:r w:rsidRPr="0038128D">
              <w:rPr>
                <w:noProof/>
                <w:webHidden/>
              </w:rPr>
              <w:tab/>
            </w:r>
            <w:r w:rsidRPr="0038128D">
              <w:rPr>
                <w:b/>
                <w:noProof/>
                <w:webHidden/>
              </w:rPr>
              <w:fldChar w:fldCharType="begin"/>
            </w:r>
            <w:r w:rsidRPr="0038128D">
              <w:rPr>
                <w:noProof/>
                <w:webHidden/>
              </w:rPr>
              <w:instrText xml:space="preserve"> PAGEREF _Toc512254966 \h </w:instrText>
            </w:r>
            <w:r w:rsidRPr="0038128D">
              <w:rPr>
                <w:b/>
                <w:noProof/>
                <w:webHidden/>
              </w:rPr>
            </w:r>
            <w:r w:rsidRPr="0038128D">
              <w:rPr>
                <w:b/>
                <w:noProof/>
                <w:webHidden/>
              </w:rPr>
              <w:fldChar w:fldCharType="separate"/>
            </w:r>
            <w:r w:rsidRPr="0038128D">
              <w:rPr>
                <w:noProof/>
                <w:webHidden/>
              </w:rPr>
              <w:t>3</w:t>
            </w:r>
            <w:r w:rsidRPr="0038128D">
              <w:rPr>
                <w:b/>
                <w:noProof/>
                <w:webHidden/>
              </w:rPr>
              <w:fldChar w:fldCharType="end"/>
            </w:r>
          </w:hyperlink>
        </w:p>
        <w:p w14:paraId="5FECB646" w14:textId="77777777" w:rsidR="00AA54DE" w:rsidRPr="0038128D" w:rsidRDefault="00AA54DE" w:rsidP="00AA54DE">
          <w:pPr>
            <w:tabs>
              <w:tab w:val="right" w:leader="dot" w:pos="9628"/>
            </w:tabs>
            <w:spacing w:after="0" w:line="360" w:lineRule="auto"/>
            <w:ind w:left="-1134" w:right="-284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38128D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Глава 1. Понятие и способы трансграничной поставки природного газа</w:t>
          </w:r>
          <w:r w:rsidRPr="0038128D">
            <w:rPr>
              <w:rFonts w:ascii="Times New Roman" w:hAnsi="Times New Roman" w:cs="Times New Roman"/>
              <w:color w:val="000000"/>
              <w:sz w:val="28"/>
              <w:szCs w:val="28"/>
            </w:rPr>
            <w:t>………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……</w:t>
          </w:r>
          <w:r w:rsidRPr="0038128D">
            <w:rPr>
              <w:rFonts w:ascii="Times New Roman" w:hAnsi="Times New Roman" w:cs="Times New Roman"/>
              <w:color w:val="000000"/>
              <w:sz w:val="28"/>
              <w:szCs w:val="28"/>
            </w:rPr>
            <w:t>.6</w:t>
          </w:r>
        </w:p>
        <w:p w14:paraId="17197725" w14:textId="77777777" w:rsidR="00AA54DE" w:rsidRPr="0038128D" w:rsidRDefault="00AA54DE" w:rsidP="00AA54DE">
          <w:pPr>
            <w:pStyle w:val="a9"/>
            <w:tabs>
              <w:tab w:val="right" w:leader="dot" w:pos="9628"/>
            </w:tabs>
            <w:spacing w:after="0" w:line="360" w:lineRule="auto"/>
            <w:ind w:left="-1134" w:right="-284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38128D">
            <w:rPr>
              <w:rFonts w:ascii="Times New Roman" w:hAnsi="Times New Roman" w:cs="Times New Roman"/>
              <w:color w:val="000000"/>
              <w:sz w:val="28"/>
              <w:szCs w:val="28"/>
            </w:rPr>
            <w:t>1.1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  <w:r w:rsidRPr="0038128D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Понятие трансграничной поставки природного га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за и способы его поставки……..</w:t>
          </w:r>
          <w:r w:rsidR="00CA1954">
            <w:rPr>
              <w:rFonts w:ascii="Times New Roman" w:hAnsi="Times New Roman" w:cs="Times New Roman"/>
              <w:color w:val="000000"/>
              <w:sz w:val="28"/>
              <w:szCs w:val="28"/>
            </w:rPr>
            <w:t>…</w:t>
          </w:r>
          <w:r w:rsidRPr="0038128D">
            <w:rPr>
              <w:rFonts w:ascii="Times New Roman" w:hAnsi="Times New Roman" w:cs="Times New Roman"/>
              <w:color w:val="000000"/>
              <w:sz w:val="28"/>
              <w:szCs w:val="28"/>
            </w:rPr>
            <w:t>.6</w:t>
          </w:r>
        </w:p>
        <w:p w14:paraId="46FC8681" w14:textId="77777777" w:rsidR="00AA54DE" w:rsidRPr="0038128D" w:rsidRDefault="00AA54DE" w:rsidP="00AA54DE">
          <w:pPr>
            <w:pStyle w:val="a9"/>
            <w:tabs>
              <w:tab w:val="right" w:leader="dot" w:pos="9628"/>
            </w:tabs>
            <w:spacing w:after="0" w:line="360" w:lineRule="auto"/>
            <w:ind w:left="-1134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38128D">
            <w:rPr>
              <w:rFonts w:ascii="Times New Roman" w:hAnsi="Times New Roman" w:cs="Times New Roman"/>
              <w:color w:val="000000"/>
              <w:sz w:val="28"/>
              <w:szCs w:val="28"/>
            </w:rPr>
            <w:t>1.2. Виды контрактов трансграничной поставки природного газа…......................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..........</w:t>
          </w:r>
          <w:r w:rsidRPr="0038128D">
            <w:rPr>
              <w:rFonts w:ascii="Times New Roman" w:hAnsi="Times New Roman" w:cs="Times New Roman"/>
              <w:color w:val="000000"/>
              <w:sz w:val="28"/>
              <w:szCs w:val="28"/>
            </w:rPr>
            <w:t>.....8</w:t>
          </w:r>
        </w:p>
        <w:p w14:paraId="60C0E851" w14:textId="77777777" w:rsidR="00AA54DE" w:rsidRPr="0038128D" w:rsidRDefault="00CB1968" w:rsidP="00AA54DE">
          <w:pPr>
            <w:pStyle w:val="11"/>
            <w:jc w:val="left"/>
            <w:rPr>
              <w:b/>
              <w:noProof/>
            </w:rPr>
          </w:pPr>
          <w:hyperlink w:anchor="_Toc512254967" w:history="1">
            <w:r w:rsidR="00AA54DE" w:rsidRPr="0038128D">
              <w:rPr>
                <w:rStyle w:val="a7"/>
                <w:b/>
                <w:noProof/>
              </w:rPr>
              <w:t>Глава 2. Международно-правовое регулирование трансграничной поставки природного газа</w:t>
            </w:r>
            <w:r w:rsidR="00AA54DE" w:rsidRPr="0038128D">
              <w:rPr>
                <w:noProof/>
                <w:webHidden/>
              </w:rPr>
              <w:tab/>
              <w:t>11</w:t>
            </w:r>
          </w:hyperlink>
        </w:p>
        <w:p w14:paraId="639D4304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68" w:history="1"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 Международное договорное регулирование торговли природным газом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11</w:t>
            </w:r>
          </w:hyperlink>
        </w:p>
        <w:p w14:paraId="2320D742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69" w:history="1"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2.1.1 Многосторонние соглашения, применимые к торговле природным газом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_Toc512254969 \h </w:instrTex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EEBA8C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0" w:history="1"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2.1.2. Двусторонние соглашения о поставках природного газа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2</w:t>
            </w:r>
            <w:r w:rsidR="00CA1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14:paraId="0A774FD9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1" w:history="1"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 Акты международных организаций в сфере торговли природным газом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</w:t>
            </w:r>
            <w:r w:rsidR="00AA54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CA1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1E3EFA25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1" w:history="1"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2.3. Регулирование торговли природным газом в рамках интеграционных объединений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3</w:t>
            </w:r>
            <w:r w:rsidR="00CA1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</w:hyperlink>
        </w:p>
        <w:p w14:paraId="710F2DC3" w14:textId="77777777" w:rsidR="00AA54DE" w:rsidRPr="0038128D" w:rsidRDefault="00CB1968" w:rsidP="00AA54DE">
          <w:pPr>
            <w:pStyle w:val="11"/>
            <w:jc w:val="both"/>
            <w:rPr>
              <w:b/>
              <w:noProof/>
            </w:rPr>
          </w:pPr>
          <w:hyperlink w:anchor="_Toc512254972" w:history="1">
            <w:r w:rsidR="00AA54DE" w:rsidRPr="0038128D">
              <w:rPr>
                <w:rStyle w:val="a7"/>
                <w:b/>
                <w:noProof/>
              </w:rPr>
              <w:t xml:space="preserve">Глава </w:t>
            </w:r>
            <w:r w:rsidR="00AA54DE">
              <w:rPr>
                <w:rStyle w:val="a7"/>
                <w:b/>
                <w:noProof/>
              </w:rPr>
              <w:t>3</w:t>
            </w:r>
            <w:r w:rsidR="00AA54DE" w:rsidRPr="0038128D">
              <w:rPr>
                <w:rStyle w:val="a7"/>
                <w:b/>
                <w:noProof/>
              </w:rPr>
              <w:t>. Контрактная регламентация трансграничной поставки природного газа</w:t>
            </w:r>
            <w:r w:rsidR="00AA54DE" w:rsidRPr="0038128D">
              <w:rPr>
                <w:noProof/>
                <w:webHidden/>
              </w:rPr>
              <w:tab/>
            </w:r>
            <w:r w:rsidR="00CA1954">
              <w:rPr>
                <w:noProof/>
                <w:webHidden/>
              </w:rPr>
              <w:t>46</w:t>
            </w:r>
          </w:hyperlink>
        </w:p>
        <w:p w14:paraId="6E5B8740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3" w:history="1">
            <w:r w:rsidR="00CA195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.1. Особенности условий контрактов трансграничной поставки природного газа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1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</w:hyperlink>
        </w:p>
        <w:p w14:paraId="4860945E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4" w:history="1">
            <w:r w:rsidR="00CA195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.1.1. Права и обязанности сторон в контрактах трансграничной поставки природного газа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1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</w:hyperlink>
        </w:p>
        <w:p w14:paraId="3C28A634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5" w:history="1">
            <w:r w:rsidR="00CA195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.1.2. Контрактные положения, касающиеся переадресации поставки природного газа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1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</w:hyperlink>
        </w:p>
        <w:p w14:paraId="7E7CDA60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6" w:history="1">
            <w:r w:rsidR="00CA195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.1.3 Принцип «бери или плати» как основополагающее условие контрактов о трансграничной поставке природного газа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5</w:t>
            </w:r>
            <w:r w:rsidR="00CA1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14:paraId="16D28BA4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6" w:history="1">
            <w:r w:rsidR="00CA195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.1.4</w:t>
            </w:r>
            <w:r w:rsidR="00AA54D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Особенности положений о пересмотре цен в контрактах о трансграничной поставке природного газа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1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</w:hyperlink>
        </w:p>
        <w:p w14:paraId="2643C24F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6" w:history="1">
            <w:r w:rsidR="00CA195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.1.5</w:t>
            </w:r>
            <w:r w:rsidR="00AA54D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 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Форс-мажорные обстоятельства в контрактах о трансграничной поставке природного газа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1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</w:hyperlink>
        </w:p>
        <w:p w14:paraId="10821F3A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6" w:history="1">
            <w:r w:rsidR="00CA195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.1.6. Применимое право и разрешение споров в контрактах по трансграничной поставке природного газа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1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</w:hyperlink>
        </w:p>
        <w:p w14:paraId="6AF4B555" w14:textId="77777777" w:rsidR="00AA54DE" w:rsidRPr="0038128D" w:rsidRDefault="00CB1968" w:rsidP="00AA54DE">
          <w:pPr>
            <w:pStyle w:val="21"/>
            <w:tabs>
              <w:tab w:val="right" w:leader="dot" w:pos="9628"/>
            </w:tabs>
            <w:ind w:left="-113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254976" w:history="1">
            <w:r w:rsidR="00CA195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.1.7. Применение смарт-контрактов и блокчейн-платформы в контрактах по</w:t>
            </w:r>
            <w:r w:rsidR="00AA54D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A54DE" w:rsidRPr="0038128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трансграничной поставке природного газа</w:t>
            </w:r>
            <w:r w:rsidR="00AA54DE" w:rsidRPr="003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5E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</w:hyperlink>
        </w:p>
        <w:p w14:paraId="48DD5FBC" w14:textId="77777777" w:rsidR="00AA54DE" w:rsidRPr="0038128D" w:rsidRDefault="00CB1968" w:rsidP="00AA54DE">
          <w:pPr>
            <w:pStyle w:val="11"/>
            <w:jc w:val="both"/>
            <w:rPr>
              <w:b/>
              <w:noProof/>
            </w:rPr>
          </w:pPr>
          <w:hyperlink w:anchor="_Toc512254981" w:history="1">
            <w:r w:rsidR="00AA54DE" w:rsidRPr="0038128D">
              <w:rPr>
                <w:rStyle w:val="a7"/>
                <w:b/>
                <w:noProof/>
              </w:rPr>
              <w:t>Заключение</w:t>
            </w:r>
            <w:r w:rsidR="00AA54DE" w:rsidRPr="0038128D">
              <w:rPr>
                <w:noProof/>
                <w:webHidden/>
              </w:rPr>
              <w:tab/>
              <w:t>7</w:t>
            </w:r>
            <w:r w:rsidR="002E5E28">
              <w:rPr>
                <w:noProof/>
                <w:webHidden/>
              </w:rPr>
              <w:t>4</w:t>
            </w:r>
          </w:hyperlink>
        </w:p>
        <w:p w14:paraId="6FAE91D3" w14:textId="77777777" w:rsidR="00AA54DE" w:rsidRPr="0038128D" w:rsidRDefault="00CB1968" w:rsidP="00AA54DE">
          <w:pPr>
            <w:pStyle w:val="11"/>
            <w:jc w:val="both"/>
            <w:rPr>
              <w:b/>
              <w:noProof/>
            </w:rPr>
          </w:pPr>
          <w:hyperlink w:anchor="_Toc512254982" w:history="1">
            <w:r w:rsidR="00AA54DE" w:rsidRPr="0038128D">
              <w:rPr>
                <w:rStyle w:val="a7"/>
                <w:b/>
                <w:noProof/>
              </w:rPr>
              <w:t>Список использованной литературы</w:t>
            </w:r>
            <w:r w:rsidR="00AA54DE" w:rsidRPr="0038128D">
              <w:rPr>
                <w:noProof/>
                <w:webHidden/>
              </w:rPr>
              <w:tab/>
            </w:r>
            <w:r w:rsidR="002E5E28">
              <w:rPr>
                <w:noProof/>
                <w:webHidden/>
              </w:rPr>
              <w:t>78</w:t>
            </w:r>
          </w:hyperlink>
        </w:p>
        <w:p w14:paraId="171D4663" w14:textId="77777777" w:rsidR="00AA54DE" w:rsidRPr="0038128D" w:rsidRDefault="00AA54DE" w:rsidP="00AA54DE">
          <w:pPr>
            <w:pStyle w:val="11"/>
            <w:jc w:val="both"/>
            <w:rPr>
              <w:noProof/>
            </w:rPr>
          </w:pPr>
          <w:r w:rsidRPr="0038128D">
            <w:fldChar w:fldCharType="end"/>
          </w:r>
        </w:p>
        <w:p w14:paraId="59220BD2" w14:textId="77777777" w:rsidR="00FA5674" w:rsidRPr="00E21E53" w:rsidRDefault="00AA54DE" w:rsidP="00AA54DE">
          <w:pPr>
            <w:pStyle w:val="11"/>
            <w:ind w:left="0"/>
            <w:sectPr w:rsidR="00FA5674" w:rsidRPr="00E21E53" w:rsidSect="002F47F3">
              <w:headerReference w:type="default" r:id="rId9"/>
              <w:pgSz w:w="11906" w:h="16838"/>
              <w:pgMar w:top="1134" w:right="567" w:bottom="1134" w:left="1701" w:header="709" w:footer="709" w:gutter="0"/>
              <w:pgBorders w:display="firstPage"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  <w:r w:rsidRPr="0038128D">
            <w:fldChar w:fldCharType="end"/>
          </w:r>
        </w:p>
      </w:sdtContent>
    </w:sdt>
    <w:p w14:paraId="0A2C588D" w14:textId="77777777" w:rsidR="00E21E53" w:rsidRPr="00A00D52" w:rsidRDefault="00E21E53" w:rsidP="00E21E53">
      <w:pPr>
        <w:pStyle w:val="ac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000000" w:themeColor="text1"/>
        </w:rPr>
      </w:pPr>
      <w:r w:rsidRPr="00A00D52">
        <w:rPr>
          <w:rFonts w:ascii="Times New Roman" w:hAnsi="Times New Roman" w:cs="Times New Roman"/>
          <w:b w:val="0"/>
          <w:caps/>
          <w:color w:val="000000" w:themeColor="text1"/>
        </w:rPr>
        <w:lastRenderedPageBreak/>
        <w:t>Введение</w:t>
      </w:r>
    </w:p>
    <w:p w14:paraId="624DC3DB" w14:textId="77777777" w:rsidR="00E21E53" w:rsidRPr="00D74B2E" w:rsidRDefault="00E21E53" w:rsidP="00BC5CF6">
      <w:pPr>
        <w:pStyle w:val="1"/>
        <w:spacing w:before="0" w:line="720" w:lineRule="auto"/>
        <w:ind w:left="720"/>
        <w:rPr>
          <w:b w:val="0"/>
          <w:caps/>
        </w:rPr>
      </w:pPr>
    </w:p>
    <w:p w14:paraId="5C5F8FF5" w14:textId="77777777" w:rsidR="00E21E53" w:rsidRDefault="00E21E53" w:rsidP="002A6126">
      <w:pPr>
        <w:pStyle w:val="ParaAttribute10"/>
        <w:wordWrap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74B2E">
        <w:rPr>
          <w:sz w:val="28"/>
          <w:szCs w:val="28"/>
        </w:rPr>
        <w:t xml:space="preserve">ереоценить важность энергетического рынка для современной мировой экономики на сегодня просто невозможно. </w:t>
      </w:r>
      <w:r>
        <w:rPr>
          <w:sz w:val="28"/>
          <w:szCs w:val="28"/>
        </w:rPr>
        <w:t>Нельзя</w:t>
      </w:r>
      <w:r w:rsidRPr="00D74B2E">
        <w:rPr>
          <w:sz w:val="28"/>
          <w:szCs w:val="28"/>
        </w:rPr>
        <w:t xml:space="preserve"> не учитывать </w:t>
      </w:r>
      <w:r>
        <w:rPr>
          <w:sz w:val="28"/>
          <w:szCs w:val="28"/>
        </w:rPr>
        <w:t xml:space="preserve">и </w:t>
      </w:r>
      <w:r w:rsidRPr="00D74B2E">
        <w:rPr>
          <w:sz w:val="28"/>
          <w:szCs w:val="28"/>
        </w:rPr>
        <w:t>роль различных торговых организаций, а также объединений стран поставщиков и потребителей нефти и газа в современном мире.</w:t>
      </w:r>
      <w:r>
        <w:rPr>
          <w:sz w:val="28"/>
          <w:szCs w:val="28"/>
        </w:rPr>
        <w:t xml:space="preserve"> </w:t>
      </w:r>
      <w:r w:rsidRPr="00D74B2E">
        <w:rPr>
          <w:sz w:val="28"/>
          <w:szCs w:val="28"/>
        </w:rPr>
        <w:t xml:space="preserve">Поэтому сейчас </w:t>
      </w:r>
      <w:r>
        <w:rPr>
          <w:sz w:val="28"/>
          <w:szCs w:val="28"/>
        </w:rPr>
        <w:t>особенно</w:t>
      </w:r>
      <w:r w:rsidRPr="00D74B2E">
        <w:rPr>
          <w:sz w:val="28"/>
          <w:szCs w:val="28"/>
        </w:rPr>
        <w:t xml:space="preserve"> важным становится анализ специфики международных соглашений о поставках нефти и газа, а также особенностей актов международных организаций, которы</w:t>
      </w:r>
      <w:r>
        <w:rPr>
          <w:sz w:val="28"/>
          <w:szCs w:val="28"/>
        </w:rPr>
        <w:t xml:space="preserve">е регулируют данную область, а также </w:t>
      </w:r>
      <w:r w:rsidRPr="00D74B2E">
        <w:rPr>
          <w:sz w:val="28"/>
          <w:szCs w:val="28"/>
        </w:rPr>
        <w:t>изучение проблем, которые проявляются сейчас как в актуальном международном праве, так и на мировом энергетическом рынке.</w:t>
      </w:r>
      <w:r>
        <w:rPr>
          <w:sz w:val="28"/>
          <w:szCs w:val="28"/>
        </w:rPr>
        <w:t xml:space="preserve"> </w:t>
      </w:r>
      <w:r w:rsidR="00E4762E">
        <w:rPr>
          <w:rStyle w:val="CharAttribute1"/>
          <w:rFonts w:eastAsia="Batang"/>
          <w:szCs w:val="28"/>
        </w:rPr>
        <w:t xml:space="preserve">В настоящее время </w:t>
      </w:r>
      <w:r w:rsidRPr="00D74B2E">
        <w:rPr>
          <w:rStyle w:val="CharAttribute1"/>
          <w:rFonts w:eastAsia="Batang"/>
          <w:szCs w:val="28"/>
        </w:rPr>
        <w:t xml:space="preserve">самые значительные разведанные залежи </w:t>
      </w:r>
      <w:r w:rsidR="00E4762E">
        <w:rPr>
          <w:rStyle w:val="CharAttribute1"/>
          <w:rFonts w:eastAsia="Batang"/>
          <w:szCs w:val="28"/>
        </w:rPr>
        <w:t xml:space="preserve">природного газа </w:t>
      </w:r>
      <w:r w:rsidRPr="00D74B2E">
        <w:rPr>
          <w:rStyle w:val="CharAttribute1"/>
          <w:rFonts w:eastAsia="Batang"/>
          <w:szCs w:val="28"/>
        </w:rPr>
        <w:t xml:space="preserve">сконцентрированы только в определенных частях планеты. В частности, крупные </w:t>
      </w:r>
      <w:r w:rsidR="00E4762E">
        <w:rPr>
          <w:rStyle w:val="CharAttribute1"/>
          <w:rFonts w:eastAsia="Batang"/>
          <w:szCs w:val="28"/>
        </w:rPr>
        <w:t xml:space="preserve">его </w:t>
      </w:r>
      <w:r w:rsidRPr="00D74B2E">
        <w:rPr>
          <w:rStyle w:val="CharAttribute1"/>
          <w:rFonts w:eastAsia="Batang"/>
          <w:szCs w:val="28"/>
        </w:rPr>
        <w:t xml:space="preserve">месторождения расположены в России, на Ближнем Востоке, в </w:t>
      </w:r>
      <w:r>
        <w:rPr>
          <w:rStyle w:val="CharAttribute1"/>
          <w:rFonts w:eastAsia="Batang"/>
          <w:szCs w:val="28"/>
        </w:rPr>
        <w:t>Персидском заливе</w:t>
      </w:r>
      <w:r w:rsidRPr="00D74B2E">
        <w:rPr>
          <w:rStyle w:val="CharAttribute1"/>
          <w:rFonts w:eastAsia="Batang"/>
          <w:szCs w:val="28"/>
        </w:rPr>
        <w:t>, в Северной Америке (включая США), на Дальнем Востоке, в Китае, а также в Африке – Алжире и Нигерии</w:t>
      </w:r>
      <w:r w:rsidRPr="00D74B2E">
        <w:rPr>
          <w:rStyle w:val="a5"/>
          <w:sz w:val="28"/>
          <w:szCs w:val="28"/>
        </w:rPr>
        <w:footnoteReference w:id="1"/>
      </w:r>
      <w:r w:rsidRPr="00D74B2E">
        <w:rPr>
          <w:sz w:val="28"/>
          <w:szCs w:val="28"/>
        </w:rPr>
        <w:t>.</w:t>
      </w:r>
    </w:p>
    <w:p w14:paraId="59229D51" w14:textId="77777777" w:rsidR="00E4762E" w:rsidRPr="00D74B2E" w:rsidRDefault="00E4762E" w:rsidP="002A6126">
      <w:pPr>
        <w:pStyle w:val="ParaAttribute10"/>
        <w:wordWrap/>
        <w:spacing w:line="360" w:lineRule="auto"/>
        <w:rPr>
          <w:sz w:val="28"/>
          <w:szCs w:val="28"/>
        </w:rPr>
      </w:pPr>
      <w:r w:rsidRPr="00773C84">
        <w:rPr>
          <w:sz w:val="28"/>
          <w:szCs w:val="28"/>
        </w:rPr>
        <w:t>Следовательно,</w:t>
      </w:r>
      <w:r w:rsidR="0018540C" w:rsidRPr="00773C84">
        <w:rPr>
          <w:sz w:val="28"/>
          <w:szCs w:val="28"/>
        </w:rPr>
        <w:t xml:space="preserve"> месторождений (</w:t>
      </w:r>
      <w:r w:rsidR="008F5AC0" w:rsidRPr="00773C84">
        <w:rPr>
          <w:sz w:val="28"/>
          <w:szCs w:val="28"/>
        </w:rPr>
        <w:t>а значит, и</w:t>
      </w:r>
      <w:r w:rsidR="0018540C" w:rsidRPr="00773C84">
        <w:rPr>
          <w:sz w:val="28"/>
          <w:szCs w:val="28"/>
        </w:rPr>
        <w:t xml:space="preserve"> рынков) природного газа в мире всего несколько, поэтому все большую значимость </w:t>
      </w:r>
      <w:r w:rsidR="008F5AC0" w:rsidRPr="00773C84">
        <w:rPr>
          <w:sz w:val="28"/>
          <w:szCs w:val="28"/>
        </w:rPr>
        <w:t>приобретает процесс трансграничной поставки природного газа и его правовое регулирование.</w:t>
      </w:r>
    </w:p>
    <w:p w14:paraId="1FFA1B2C" w14:textId="77777777" w:rsidR="00E21E53" w:rsidRPr="00D74B2E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74B2E">
        <w:rPr>
          <w:spacing w:val="4"/>
          <w:sz w:val="28"/>
          <w:szCs w:val="28"/>
        </w:rPr>
        <w:t>Все эти факторы определяют актуальность темы данной выпускной квалификационной работы.</w:t>
      </w:r>
    </w:p>
    <w:p w14:paraId="58F12C4B" w14:textId="77777777" w:rsidR="00E21E53" w:rsidRPr="00D74B2E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B2E">
        <w:rPr>
          <w:color w:val="000000"/>
          <w:sz w:val="28"/>
          <w:szCs w:val="28"/>
        </w:rPr>
        <w:t xml:space="preserve">Целью диссертации является исследование современного международно-правового </w:t>
      </w:r>
      <w:r>
        <w:rPr>
          <w:color w:val="000000"/>
          <w:sz w:val="28"/>
          <w:szCs w:val="28"/>
        </w:rPr>
        <w:t>регулирования</w:t>
      </w:r>
      <w:r w:rsidRPr="00D74B2E">
        <w:rPr>
          <w:color w:val="000000"/>
          <w:sz w:val="28"/>
          <w:szCs w:val="28"/>
        </w:rPr>
        <w:t xml:space="preserve"> трансграничной поставки газа.</w:t>
      </w:r>
    </w:p>
    <w:p w14:paraId="373D13C3" w14:textId="77777777" w:rsidR="00E21E53" w:rsidRPr="00D74B2E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B2E">
        <w:rPr>
          <w:color w:val="000000"/>
          <w:sz w:val="28"/>
          <w:szCs w:val="28"/>
        </w:rPr>
        <w:t>Для достижения этой цели нужно решить несколько задач:</w:t>
      </w:r>
    </w:p>
    <w:p w14:paraId="3D2BE380" w14:textId="77777777" w:rsidR="00E21E53" w:rsidRPr="00D74B2E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B2E">
        <w:rPr>
          <w:color w:val="000000"/>
          <w:sz w:val="28"/>
          <w:szCs w:val="28"/>
        </w:rPr>
        <w:t>- исследовать нормативные правовые акты РФ и зарубежных государств, посвященные данному вопросу;</w:t>
      </w:r>
    </w:p>
    <w:p w14:paraId="57C38029" w14:textId="77777777" w:rsidR="00E21E53" w:rsidRPr="00D74B2E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B2E">
        <w:rPr>
          <w:color w:val="000000"/>
          <w:sz w:val="28"/>
          <w:szCs w:val="28"/>
        </w:rPr>
        <w:t xml:space="preserve">- проанализировать </w:t>
      </w:r>
      <w:r w:rsidR="00187A31">
        <w:rPr>
          <w:color w:val="000000"/>
          <w:sz w:val="28"/>
          <w:szCs w:val="28"/>
        </w:rPr>
        <w:t xml:space="preserve">особенности </w:t>
      </w:r>
      <w:r w:rsidRPr="00D74B2E">
        <w:rPr>
          <w:color w:val="000000"/>
          <w:sz w:val="28"/>
          <w:szCs w:val="28"/>
        </w:rPr>
        <w:t>международно</w:t>
      </w:r>
      <w:r w:rsidR="00187A31">
        <w:rPr>
          <w:color w:val="000000"/>
          <w:sz w:val="28"/>
          <w:szCs w:val="28"/>
        </w:rPr>
        <w:t>го</w:t>
      </w:r>
      <w:r w:rsidRPr="00D74B2E">
        <w:rPr>
          <w:color w:val="000000"/>
          <w:sz w:val="28"/>
          <w:szCs w:val="28"/>
        </w:rPr>
        <w:t xml:space="preserve"> правово</w:t>
      </w:r>
      <w:r w:rsidR="00187A31">
        <w:rPr>
          <w:color w:val="000000"/>
          <w:sz w:val="28"/>
          <w:szCs w:val="28"/>
        </w:rPr>
        <w:t>го</w:t>
      </w:r>
      <w:r w:rsidRPr="00D74B2E">
        <w:rPr>
          <w:color w:val="000000"/>
          <w:sz w:val="28"/>
          <w:szCs w:val="28"/>
        </w:rPr>
        <w:t xml:space="preserve"> регулировани</w:t>
      </w:r>
      <w:r w:rsidR="00187A31">
        <w:rPr>
          <w:color w:val="000000"/>
          <w:sz w:val="28"/>
          <w:szCs w:val="28"/>
        </w:rPr>
        <w:t>я</w:t>
      </w:r>
      <w:r w:rsidRPr="00D74B2E">
        <w:rPr>
          <w:color w:val="000000"/>
          <w:sz w:val="28"/>
          <w:szCs w:val="28"/>
        </w:rPr>
        <w:t xml:space="preserve"> поставок газа;</w:t>
      </w:r>
    </w:p>
    <w:p w14:paraId="02189CDC" w14:textId="77777777" w:rsidR="00E21E53" w:rsidRPr="00D74B2E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B2E">
        <w:rPr>
          <w:color w:val="000000"/>
          <w:sz w:val="28"/>
          <w:szCs w:val="28"/>
        </w:rPr>
        <w:lastRenderedPageBreak/>
        <w:t xml:space="preserve">- рассмотреть специфику </w:t>
      </w:r>
      <w:r>
        <w:rPr>
          <w:color w:val="000000"/>
          <w:sz w:val="28"/>
          <w:szCs w:val="28"/>
        </w:rPr>
        <w:t>контрактов</w:t>
      </w:r>
      <w:r w:rsidRPr="00D74B2E">
        <w:rPr>
          <w:color w:val="000000"/>
          <w:sz w:val="28"/>
          <w:szCs w:val="28"/>
        </w:rPr>
        <w:t xml:space="preserve"> в сфере правового регулирования трансграничной поставки газа на современном этапе;</w:t>
      </w:r>
    </w:p>
    <w:p w14:paraId="05464FFC" w14:textId="77777777" w:rsidR="00E21E53" w:rsidRPr="00D74B2E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B2E">
        <w:rPr>
          <w:color w:val="000000"/>
          <w:sz w:val="28"/>
          <w:szCs w:val="28"/>
        </w:rPr>
        <w:t>- исследовать способы трансграничной п</w:t>
      </w:r>
      <w:r>
        <w:rPr>
          <w:color w:val="000000"/>
          <w:sz w:val="28"/>
          <w:szCs w:val="28"/>
        </w:rPr>
        <w:t>оставки газа и их эффективность.</w:t>
      </w:r>
    </w:p>
    <w:p w14:paraId="75772287" w14:textId="77777777" w:rsidR="00E21E53" w:rsidRPr="00D74B2E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B2E">
        <w:rPr>
          <w:color w:val="000000"/>
          <w:sz w:val="28"/>
          <w:szCs w:val="28"/>
        </w:rPr>
        <w:t>Объектом исследования являются международно-правовые отношения, касающиеся вопросов трансграничной поставки газа.</w:t>
      </w:r>
    </w:p>
    <w:p w14:paraId="76749DC6" w14:textId="77777777" w:rsidR="00E21E53" w:rsidRPr="00D74B2E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B2E">
        <w:rPr>
          <w:color w:val="000000"/>
          <w:sz w:val="28"/>
          <w:szCs w:val="28"/>
        </w:rPr>
        <w:t>Предметом исследования являются международно-правовые нормы, регулирующие межгосударственные отношения, которые касаются процессов трансграничной поставки газа.</w:t>
      </w:r>
    </w:p>
    <w:p w14:paraId="72D5B8E0" w14:textId="77777777" w:rsidR="00E21E53" w:rsidRPr="00AB0EFF" w:rsidRDefault="00E21E53" w:rsidP="002A61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Теоретической основой данной выпускной квалификационной работы являлись исследования многих ученых</w:t>
      </w:r>
      <w:r w:rsidRPr="00D74B2E">
        <w:rPr>
          <w:rFonts w:ascii="Times New Roman" w:eastAsia="Times New Roman" w:hAnsi="Times New Roman"/>
          <w:sz w:val="28"/>
          <w:szCs w:val="28"/>
        </w:rPr>
        <w:t xml:space="preserve">, уделявших внимание </w:t>
      </w:r>
      <w:r>
        <w:rPr>
          <w:rFonts w:ascii="Times New Roman" w:eastAsia="Times New Roman" w:hAnsi="Times New Roman"/>
          <w:sz w:val="28"/>
          <w:szCs w:val="28"/>
        </w:rPr>
        <w:t xml:space="preserve">подобным </w:t>
      </w:r>
      <w:r w:rsidRPr="00D74B2E">
        <w:rPr>
          <w:rFonts w:ascii="Times New Roman" w:eastAsia="Times New Roman" w:hAnsi="Times New Roman"/>
          <w:sz w:val="28"/>
          <w:szCs w:val="28"/>
        </w:rPr>
        <w:t xml:space="preserve">вопросам. </w:t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Это А.В. Алешина, А.В. Блохина, Е.С. Бирюков, Е.Б. Ганюшкина, А.С. </w:t>
      </w:r>
      <w:proofErr w:type="spellStart"/>
      <w:r w:rsidRPr="00D74B2E">
        <w:rPr>
          <w:rFonts w:ascii="Times New Roman" w:hAnsi="Times New Roman"/>
          <w:color w:val="000000"/>
          <w:sz w:val="28"/>
          <w:szCs w:val="28"/>
        </w:rPr>
        <w:t>Гуласарян</w:t>
      </w:r>
      <w:proofErr w:type="spellEnd"/>
      <w:r w:rsidRPr="00D74B2E">
        <w:rPr>
          <w:rFonts w:ascii="Times New Roman" w:hAnsi="Times New Roman"/>
          <w:color w:val="000000"/>
          <w:sz w:val="28"/>
          <w:szCs w:val="28"/>
        </w:rPr>
        <w:t xml:space="preserve">, И.В. Гудков, Н.Г. Доронина, Д.М. Ергин, </w:t>
      </w:r>
      <w:r w:rsidR="00CE1176">
        <w:rPr>
          <w:rFonts w:ascii="Times New Roman" w:hAnsi="Times New Roman"/>
          <w:color w:val="000000"/>
          <w:sz w:val="28"/>
          <w:szCs w:val="28"/>
        </w:rPr>
        <w:t xml:space="preserve">А.С. Лалетина, А. С. </w:t>
      </w:r>
      <w:proofErr w:type="spellStart"/>
      <w:r w:rsidR="00CE1176">
        <w:rPr>
          <w:rFonts w:ascii="Times New Roman" w:hAnsi="Times New Roman"/>
          <w:color w:val="000000"/>
          <w:sz w:val="28"/>
          <w:szCs w:val="28"/>
        </w:rPr>
        <w:t>Скаридов</w:t>
      </w:r>
      <w:proofErr w:type="spellEnd"/>
      <w:r w:rsidR="00CE11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А.Н. </w:t>
      </w:r>
      <w:proofErr w:type="spellStart"/>
      <w:r w:rsidRPr="00D74B2E">
        <w:rPr>
          <w:rFonts w:ascii="Times New Roman" w:hAnsi="Times New Roman"/>
          <w:color w:val="000000"/>
          <w:sz w:val="28"/>
          <w:szCs w:val="28"/>
        </w:rPr>
        <w:t>Талалаев</w:t>
      </w:r>
      <w:proofErr w:type="spellEnd"/>
      <w:r w:rsidRPr="00D74B2E">
        <w:rPr>
          <w:rFonts w:ascii="Times New Roman" w:hAnsi="Times New Roman"/>
          <w:color w:val="000000"/>
          <w:sz w:val="28"/>
          <w:szCs w:val="28"/>
        </w:rPr>
        <w:t xml:space="preserve">, О. А. Хлопов, </w:t>
      </w:r>
      <w:r w:rsidRPr="00D74B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</w:t>
      </w:r>
      <w:r w:rsidRPr="00D74B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D74B2E">
        <w:rPr>
          <w:rFonts w:ascii="Times New Roman" w:hAnsi="Times New Roman"/>
          <w:color w:val="000000" w:themeColor="text1"/>
          <w:sz w:val="28"/>
          <w:szCs w:val="28"/>
        </w:rPr>
        <w:t xml:space="preserve">Т. </w:t>
      </w:r>
      <w:proofErr w:type="spellStart"/>
      <w:r w:rsidRPr="00D74B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Jafee</w:t>
      </w:r>
      <w:proofErr w:type="spellEnd"/>
      <w:r w:rsidRPr="00D74B2E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D74B2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74B2E">
        <w:rPr>
          <w:rFonts w:ascii="Times New Roman" w:hAnsi="Times New Roman"/>
          <w:color w:val="000000" w:themeColor="text1"/>
          <w:sz w:val="28"/>
          <w:szCs w:val="28"/>
          <w:lang w:val="en-US"/>
        </w:rPr>
        <w:t>Shaffer</w:t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4B2E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74B2E">
        <w:rPr>
          <w:rFonts w:ascii="Times New Roman" w:hAnsi="Times New Roman"/>
          <w:color w:val="000000"/>
          <w:sz w:val="28"/>
          <w:szCs w:val="28"/>
          <w:lang w:val="en-US"/>
        </w:rPr>
        <w:t>Ratner</w:t>
      </w:r>
      <w:r w:rsidRPr="00D74B2E">
        <w:rPr>
          <w:rFonts w:ascii="Times New Roman" w:hAnsi="Times New Roman"/>
          <w:color w:val="000000"/>
          <w:sz w:val="28"/>
          <w:szCs w:val="28"/>
        </w:rPr>
        <w:t>, и многие другие.</w:t>
      </w:r>
    </w:p>
    <w:p w14:paraId="0C2264A3" w14:textId="77777777" w:rsidR="00E21E53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Нормативную правовую основу данной работы составили </w:t>
      </w:r>
      <w:r w:rsidRPr="00D74B2E">
        <w:rPr>
          <w:rFonts w:ascii="Times New Roman" w:eastAsia="Times New Roman" w:hAnsi="Times New Roman"/>
          <w:sz w:val="28"/>
          <w:szCs w:val="28"/>
        </w:rPr>
        <w:t>нормативные правовые акты РФ и зарубежных государств</w:t>
      </w:r>
      <w:r w:rsidRPr="00D74B2E">
        <w:rPr>
          <w:rFonts w:ascii="Times New Roman" w:hAnsi="Times New Roman"/>
          <w:sz w:val="28"/>
          <w:szCs w:val="28"/>
        </w:rPr>
        <w:t xml:space="preserve">, </w:t>
      </w:r>
      <w:r w:rsidRPr="00D74B2E">
        <w:rPr>
          <w:rFonts w:ascii="Times New Roman" w:eastAsia="Times New Roman" w:hAnsi="Times New Roman"/>
          <w:sz w:val="28"/>
          <w:szCs w:val="28"/>
        </w:rPr>
        <w:t>регулирующие правовые отношения в исследуемой сфере</w:t>
      </w:r>
      <w:r w:rsidRPr="00D74B2E">
        <w:rPr>
          <w:rFonts w:ascii="Times New Roman" w:hAnsi="Times New Roman"/>
          <w:sz w:val="28"/>
          <w:szCs w:val="28"/>
        </w:rPr>
        <w:t>,</w:t>
      </w:r>
      <w:r w:rsidRPr="00D74B2E">
        <w:rPr>
          <w:rFonts w:ascii="Times New Roman" w:eastAsia="Times New Roman" w:hAnsi="Times New Roman"/>
          <w:sz w:val="28"/>
          <w:szCs w:val="28"/>
        </w:rPr>
        <w:t xml:space="preserve"> а также материалы судебной практики по данному вопросу.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E7B6D0D" w14:textId="77777777" w:rsidR="00E21E53" w:rsidRPr="00A00D52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eastAsia="Times New Roman" w:hAnsi="Times New Roman"/>
          <w:sz w:val="28"/>
          <w:szCs w:val="28"/>
        </w:rPr>
        <w:t>Основны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D74B2E">
        <w:rPr>
          <w:rFonts w:ascii="Times New Roman" w:eastAsia="Times New Roman" w:hAnsi="Times New Roman"/>
          <w:sz w:val="28"/>
          <w:szCs w:val="28"/>
        </w:rPr>
        <w:t xml:space="preserve"> метод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D74B2E">
        <w:rPr>
          <w:rFonts w:ascii="Times New Roman" w:eastAsia="Times New Roman" w:hAnsi="Times New Roman"/>
          <w:sz w:val="28"/>
          <w:szCs w:val="28"/>
        </w:rPr>
        <w:t xml:space="preserve"> научного познания, используемы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D74B2E">
        <w:rPr>
          <w:rFonts w:ascii="Times New Roman" w:eastAsia="Times New Roman" w:hAnsi="Times New Roman"/>
          <w:sz w:val="28"/>
          <w:szCs w:val="28"/>
        </w:rPr>
        <w:t xml:space="preserve"> в данной работе, </w:t>
      </w:r>
      <w:r>
        <w:rPr>
          <w:rFonts w:ascii="Times New Roman" w:eastAsia="Times New Roman" w:hAnsi="Times New Roman"/>
          <w:sz w:val="28"/>
          <w:szCs w:val="28"/>
        </w:rPr>
        <w:t>являются:</w:t>
      </w:r>
      <w:r w:rsidRPr="00D74B2E">
        <w:rPr>
          <w:rFonts w:ascii="Times New Roman" w:hAnsi="Times New Roman"/>
          <w:sz w:val="28"/>
          <w:szCs w:val="28"/>
        </w:rPr>
        <w:t xml:space="preserve"> анализ, синтез, системно-структурный метод, формально-логический, формально-юридический, а также сравнительно-правовой метод.</w:t>
      </w:r>
    </w:p>
    <w:p w14:paraId="0013492B" w14:textId="77777777" w:rsidR="00073A74" w:rsidRPr="00773C84" w:rsidRDefault="00E21E53" w:rsidP="002A61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4">
        <w:rPr>
          <w:rFonts w:ascii="Times New Roman" w:eastAsia="Times New Roman" w:hAnsi="Times New Roman" w:cs="Times New Roman"/>
          <w:sz w:val="28"/>
          <w:szCs w:val="28"/>
        </w:rPr>
        <w:t>Научная новизна данной выпускной квалификационной работы</w:t>
      </w:r>
      <w:r w:rsidR="00686164">
        <w:rPr>
          <w:rFonts w:ascii="Times New Roman" w:eastAsia="Times New Roman" w:hAnsi="Times New Roman" w:cs="Times New Roman"/>
          <w:sz w:val="28"/>
          <w:szCs w:val="28"/>
        </w:rPr>
        <w:t>, а также ее теоретическая значимость</w:t>
      </w:r>
      <w:r w:rsidRPr="00773C8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</w:t>
      </w:r>
      <w:r w:rsidR="00732CC6" w:rsidRPr="00773C84">
        <w:rPr>
          <w:rFonts w:ascii="Times New Roman" w:hAnsi="Times New Roman" w:cs="Times New Roman"/>
          <w:sz w:val="28"/>
          <w:szCs w:val="28"/>
        </w:rPr>
        <w:t>комплексном исследовании</w:t>
      </w:r>
      <w:r w:rsidR="00A52E34" w:rsidRPr="00773C84">
        <w:rPr>
          <w:rFonts w:ascii="Times New Roman" w:hAnsi="Times New Roman" w:cs="Times New Roman"/>
          <w:sz w:val="28"/>
          <w:szCs w:val="28"/>
        </w:rPr>
        <w:t xml:space="preserve"> </w:t>
      </w:r>
      <w:r w:rsidR="000C2C30" w:rsidRPr="00773C84">
        <w:rPr>
          <w:rFonts w:ascii="Times New Roman" w:hAnsi="Times New Roman" w:cs="Times New Roman"/>
          <w:sz w:val="28"/>
          <w:szCs w:val="28"/>
        </w:rPr>
        <w:t xml:space="preserve">правового регулирования процесса трансграничной поставки природного газа, </w:t>
      </w:r>
      <w:r w:rsidR="00073A74" w:rsidRPr="00773C84">
        <w:rPr>
          <w:rFonts w:ascii="Times New Roman" w:hAnsi="Times New Roman" w:cs="Times New Roman"/>
          <w:sz w:val="28"/>
          <w:szCs w:val="28"/>
        </w:rPr>
        <w:t>анализе</w:t>
      </w:r>
      <w:r w:rsidR="000C2C30" w:rsidRPr="00773C84">
        <w:rPr>
          <w:rFonts w:ascii="Times New Roman" w:hAnsi="Times New Roman" w:cs="Times New Roman"/>
          <w:sz w:val="28"/>
          <w:szCs w:val="28"/>
        </w:rPr>
        <w:t xml:space="preserve"> опыта международных организаций в данной области, а также </w:t>
      </w:r>
      <w:r w:rsidR="00073A74" w:rsidRPr="00773C84">
        <w:rPr>
          <w:rFonts w:ascii="Times New Roman" w:hAnsi="Times New Roman" w:cs="Times New Roman"/>
          <w:sz w:val="28"/>
          <w:szCs w:val="28"/>
        </w:rPr>
        <w:t xml:space="preserve">рассмотрении специфики </w:t>
      </w:r>
      <w:r w:rsidR="000C2C30" w:rsidRPr="00773C84">
        <w:rPr>
          <w:rFonts w:ascii="Times New Roman" w:hAnsi="Times New Roman" w:cs="Times New Roman"/>
          <w:sz w:val="28"/>
          <w:szCs w:val="28"/>
        </w:rPr>
        <w:t xml:space="preserve">контрактной регламентации </w:t>
      </w:r>
      <w:r w:rsidR="00073A74" w:rsidRPr="00773C8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0C2C30" w:rsidRPr="00773C84">
        <w:rPr>
          <w:rFonts w:ascii="Times New Roman" w:hAnsi="Times New Roman" w:cs="Times New Roman"/>
          <w:sz w:val="28"/>
          <w:szCs w:val="28"/>
        </w:rPr>
        <w:t>процесса</w:t>
      </w:r>
      <w:r w:rsidR="00073A74" w:rsidRPr="00773C84">
        <w:rPr>
          <w:rFonts w:ascii="Times New Roman" w:hAnsi="Times New Roman" w:cs="Times New Roman"/>
          <w:sz w:val="28"/>
          <w:szCs w:val="28"/>
        </w:rPr>
        <w:t>.</w:t>
      </w:r>
    </w:p>
    <w:p w14:paraId="7EEAA7FF" w14:textId="77777777" w:rsidR="00686164" w:rsidRDefault="008C47F4" w:rsidP="002A61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4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073A74" w:rsidRPr="00773C84">
        <w:rPr>
          <w:rFonts w:ascii="Times New Roman" w:hAnsi="Times New Roman" w:cs="Times New Roman"/>
          <w:sz w:val="28"/>
          <w:szCs w:val="28"/>
        </w:rPr>
        <w:t xml:space="preserve">в данном исследовании </w:t>
      </w:r>
      <w:r w:rsidR="008A611E" w:rsidRPr="00773C84">
        <w:rPr>
          <w:rFonts w:ascii="Times New Roman" w:hAnsi="Times New Roman" w:cs="Times New Roman"/>
          <w:sz w:val="28"/>
          <w:szCs w:val="28"/>
        </w:rPr>
        <w:t xml:space="preserve">сформулирована авторская трактовка понятия «трансграничная поставка природного газа», </w:t>
      </w:r>
      <w:r w:rsidRPr="00773C84">
        <w:rPr>
          <w:rFonts w:ascii="Times New Roman" w:hAnsi="Times New Roman" w:cs="Times New Roman"/>
          <w:sz w:val="28"/>
          <w:szCs w:val="28"/>
        </w:rPr>
        <w:t>изучены</w:t>
      </w:r>
      <w:r w:rsidR="00A52E34" w:rsidRPr="00773C84">
        <w:rPr>
          <w:rFonts w:ascii="Times New Roman" w:hAnsi="Times New Roman" w:cs="Times New Roman"/>
          <w:sz w:val="28"/>
          <w:szCs w:val="28"/>
        </w:rPr>
        <w:t xml:space="preserve"> правоотношения, складывающиеся </w:t>
      </w:r>
      <w:r w:rsidRPr="00773C84">
        <w:rPr>
          <w:rFonts w:ascii="Times New Roman" w:hAnsi="Times New Roman" w:cs="Times New Roman"/>
          <w:sz w:val="28"/>
          <w:szCs w:val="28"/>
        </w:rPr>
        <w:t>в данной области,</w:t>
      </w:r>
      <w:r w:rsidR="00A52E34" w:rsidRPr="00773C84">
        <w:rPr>
          <w:rFonts w:ascii="Times New Roman" w:hAnsi="Times New Roman" w:cs="Times New Roman"/>
          <w:sz w:val="28"/>
          <w:szCs w:val="28"/>
        </w:rPr>
        <w:t xml:space="preserve"> выявлены особенности</w:t>
      </w:r>
      <w:r w:rsidRPr="00773C84">
        <w:rPr>
          <w:rFonts w:ascii="Times New Roman" w:hAnsi="Times New Roman" w:cs="Times New Roman"/>
          <w:sz w:val="28"/>
          <w:szCs w:val="28"/>
        </w:rPr>
        <w:t xml:space="preserve"> контрактов, касающихся трансграничной поставки природного газа</w:t>
      </w:r>
      <w:r w:rsidR="00686164">
        <w:rPr>
          <w:rFonts w:ascii="Times New Roman" w:hAnsi="Times New Roman" w:cs="Times New Roman"/>
          <w:sz w:val="28"/>
          <w:szCs w:val="28"/>
        </w:rPr>
        <w:t>.</w:t>
      </w:r>
    </w:p>
    <w:p w14:paraId="0B3BD661" w14:textId="77777777" w:rsidR="008C47F4" w:rsidRPr="00773C84" w:rsidRDefault="00686164" w:rsidP="002A6126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52E34" w:rsidRPr="00773C84">
        <w:rPr>
          <w:rFonts w:ascii="Times New Roman" w:hAnsi="Times New Roman" w:cs="Times New Roman"/>
          <w:sz w:val="28"/>
          <w:szCs w:val="28"/>
        </w:rPr>
        <w:t xml:space="preserve"> также вскрыты </w:t>
      </w:r>
      <w:r w:rsidR="008C47F4" w:rsidRPr="00773C84">
        <w:rPr>
          <w:rFonts w:ascii="Times New Roman" w:hAnsi="Times New Roman" w:cs="Times New Roman"/>
          <w:sz w:val="28"/>
          <w:szCs w:val="28"/>
        </w:rPr>
        <w:t>некоторые недоработки</w:t>
      </w:r>
      <w:r w:rsidR="00A52E34" w:rsidRPr="00773C8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8C47F4" w:rsidRPr="00773C84">
        <w:rPr>
          <w:rFonts w:ascii="Times New Roman" w:hAnsi="Times New Roman" w:cs="Times New Roman"/>
          <w:sz w:val="28"/>
          <w:szCs w:val="28"/>
        </w:rPr>
        <w:t>трансграничной поставки природного газа</w:t>
      </w:r>
      <w:r w:rsidR="00A52E34" w:rsidRPr="00773C84">
        <w:rPr>
          <w:rFonts w:ascii="Times New Roman" w:hAnsi="Times New Roman" w:cs="Times New Roman"/>
          <w:sz w:val="28"/>
          <w:szCs w:val="28"/>
        </w:rPr>
        <w:t xml:space="preserve">, препятствующие эффективному функционированию </w:t>
      </w:r>
      <w:r w:rsidR="008A611E" w:rsidRPr="00773C84">
        <w:rPr>
          <w:rFonts w:ascii="Times New Roman" w:hAnsi="Times New Roman" w:cs="Times New Roman"/>
          <w:sz w:val="28"/>
          <w:szCs w:val="28"/>
        </w:rPr>
        <w:t>данного процесса</w:t>
      </w:r>
      <w:r w:rsidR="00A52E34" w:rsidRPr="00773C84">
        <w:rPr>
          <w:rFonts w:ascii="Times New Roman" w:hAnsi="Times New Roman" w:cs="Times New Roman"/>
          <w:sz w:val="28"/>
          <w:szCs w:val="28"/>
        </w:rPr>
        <w:t>.</w:t>
      </w:r>
    </w:p>
    <w:p w14:paraId="119C085B" w14:textId="77777777" w:rsidR="008C47F4" w:rsidRPr="00073A74" w:rsidRDefault="00E21E53" w:rsidP="002A61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4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данной выпускной квалификационной работы состоит </w:t>
      </w:r>
      <w:r w:rsidRPr="00773C84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8C47F4" w:rsidRPr="00773C84">
        <w:rPr>
          <w:rFonts w:ascii="Times New Roman" w:hAnsi="Times New Roman" w:cs="Times New Roman"/>
          <w:sz w:val="28"/>
          <w:szCs w:val="28"/>
        </w:rPr>
        <w:t xml:space="preserve">выводы и положения, содержащиеся в ней, в дальнейшем могут быть использованы для устранения выявленных пробелов и недостатков правового регулирования процесса трансграничной поставки природного газа и создания теоретической основы для его совершенствования, а также могут быть применены в последующих научных исследованиях, посвященных </w:t>
      </w:r>
      <w:r w:rsidR="00073A74" w:rsidRPr="00773C84">
        <w:rPr>
          <w:rFonts w:ascii="Times New Roman" w:hAnsi="Times New Roman" w:cs="Times New Roman"/>
          <w:sz w:val="28"/>
          <w:szCs w:val="28"/>
        </w:rPr>
        <w:t xml:space="preserve">данной тематике и использованы </w:t>
      </w:r>
      <w:r w:rsidR="008C47F4" w:rsidRPr="00773C84">
        <w:rPr>
          <w:rFonts w:ascii="Times New Roman" w:hAnsi="Times New Roman" w:cs="Times New Roman"/>
          <w:sz w:val="28"/>
          <w:szCs w:val="28"/>
        </w:rPr>
        <w:t xml:space="preserve">при чтении лекций, проведении семинаров и практических занятий по соответствующим темам </w:t>
      </w:r>
      <w:r w:rsidR="00073A74" w:rsidRPr="00773C84">
        <w:rPr>
          <w:rFonts w:ascii="Times New Roman" w:hAnsi="Times New Roman" w:cs="Times New Roman"/>
          <w:sz w:val="28"/>
          <w:szCs w:val="28"/>
        </w:rPr>
        <w:t>международного частного</w:t>
      </w:r>
      <w:r w:rsidR="008C47F4" w:rsidRPr="00773C84">
        <w:rPr>
          <w:rFonts w:ascii="Times New Roman" w:hAnsi="Times New Roman" w:cs="Times New Roman"/>
          <w:sz w:val="28"/>
          <w:szCs w:val="28"/>
        </w:rPr>
        <w:t xml:space="preserve"> права.</w:t>
      </w:r>
      <w:r w:rsidR="008C47F4" w:rsidRPr="00073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9389E" w14:textId="77777777" w:rsidR="00E21E53" w:rsidRDefault="00E21E53" w:rsidP="002A61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Структура данной выпускной квалификационной работы обусловлена ее целями и задачами. Она содержит в себе введение, в котором обусловлена актуальность и теоретическая разработанность </w:t>
      </w:r>
      <w:r>
        <w:rPr>
          <w:rFonts w:ascii="Times New Roman" w:hAnsi="Times New Roman"/>
          <w:sz w:val="28"/>
          <w:szCs w:val="28"/>
        </w:rPr>
        <w:t>темы</w:t>
      </w:r>
      <w:r w:rsidRPr="00D74B2E">
        <w:rPr>
          <w:rFonts w:ascii="Times New Roman" w:hAnsi="Times New Roman"/>
          <w:sz w:val="28"/>
          <w:szCs w:val="28"/>
        </w:rPr>
        <w:t xml:space="preserve">, </w:t>
      </w:r>
      <w:r w:rsidR="00D613D2">
        <w:rPr>
          <w:rFonts w:ascii="Times New Roman" w:hAnsi="Times New Roman"/>
          <w:sz w:val="28"/>
          <w:szCs w:val="28"/>
        </w:rPr>
        <w:t>три</w:t>
      </w:r>
      <w:r w:rsidR="00073A74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</w:rPr>
        <w:t>главы, в которых решаются поставленные задачи, заключение, содержащее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Pr="00D74B2E">
        <w:rPr>
          <w:rFonts w:ascii="Times New Roman" w:hAnsi="Times New Roman"/>
          <w:sz w:val="28"/>
          <w:szCs w:val="28"/>
        </w:rPr>
        <w:t xml:space="preserve">ые выводы, а также библиографический </w:t>
      </w:r>
      <w:r>
        <w:rPr>
          <w:rFonts w:ascii="Times New Roman" w:eastAsia="Times New Roman" w:hAnsi="Times New Roman"/>
          <w:spacing w:val="4"/>
          <w:sz w:val="28"/>
          <w:szCs w:val="28"/>
        </w:rPr>
        <w:t>список.</w:t>
      </w:r>
    </w:p>
    <w:p w14:paraId="58FDC9A8" w14:textId="77777777" w:rsidR="00E21E53" w:rsidRPr="00C92E92" w:rsidRDefault="00E21E53" w:rsidP="00E21E53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</w:rPr>
      </w:pPr>
      <w:r>
        <w:rPr>
          <w:rFonts w:ascii="Times New Roman" w:eastAsia="Times New Roman" w:hAnsi="Times New Roman"/>
          <w:spacing w:val="4"/>
          <w:sz w:val="28"/>
          <w:szCs w:val="28"/>
        </w:rPr>
        <w:br w:type="page"/>
      </w:r>
    </w:p>
    <w:p w14:paraId="1B2E1E15" w14:textId="77777777" w:rsidR="00E21E53" w:rsidRDefault="00E21E53" w:rsidP="00827E2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ГЛАВА </w:t>
      </w:r>
      <w:r w:rsidR="005058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86164">
        <w:rPr>
          <w:rFonts w:ascii="Times New Roman" w:hAnsi="Times New Roman"/>
          <w:color w:val="000000" w:themeColor="text1"/>
          <w:sz w:val="28"/>
          <w:szCs w:val="28"/>
        </w:rPr>
        <w:t xml:space="preserve"> ПОНЯТИЕ И СПОСОБЫ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ТРАНСГРАНИЧНОЙ ПОСТАВКИ ПРИРОДНОГО ГАЗА</w:t>
      </w:r>
    </w:p>
    <w:p w14:paraId="5344BC42" w14:textId="77777777" w:rsidR="00E21E53" w:rsidRPr="00D613D2" w:rsidRDefault="00D613D2" w:rsidP="00D613D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613D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3D2">
        <w:rPr>
          <w:rFonts w:ascii="Times New Roman" w:hAnsi="Times New Roman" w:cs="Times New Roman"/>
          <w:sz w:val="28"/>
          <w:szCs w:val="28"/>
        </w:rPr>
        <w:t>1.1</w:t>
      </w:r>
      <w:r w:rsidR="005058D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E21E53" w:rsidRPr="00D613D2">
        <w:rPr>
          <w:rFonts w:ascii="Times New Roman" w:hAnsi="Times New Roman"/>
          <w:color w:val="000000" w:themeColor="text1"/>
          <w:sz w:val="28"/>
          <w:szCs w:val="28"/>
        </w:rPr>
        <w:t>ПОНЯТИЕ ТРАНСГРАНИЧНОЙ ПОСТАВКИ ПРИРОДНОГО ГАЗА И СПОСОБЫ ЕГО ПОСТАВКИ</w:t>
      </w:r>
    </w:p>
    <w:p w14:paraId="0EF70566" w14:textId="77777777" w:rsidR="00E21E53" w:rsidRPr="00BC5CF6" w:rsidRDefault="00E21E53" w:rsidP="00392E3D">
      <w:pPr>
        <w:spacing w:after="0" w:line="720" w:lineRule="auto"/>
        <w:rPr>
          <w:rFonts w:ascii="Times New Roman" w:hAnsi="Times New Roman"/>
          <w:sz w:val="28"/>
          <w:szCs w:val="28"/>
        </w:rPr>
      </w:pPr>
    </w:p>
    <w:p w14:paraId="3596D03B" w14:textId="77777777" w:rsidR="00E21E53" w:rsidRDefault="00E21E53" w:rsidP="002A61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7BBC">
        <w:rPr>
          <w:rFonts w:ascii="Times New Roman" w:eastAsia="Times New Roman" w:hAnsi="Times New Roman"/>
          <w:sz w:val="28"/>
          <w:szCs w:val="28"/>
        </w:rPr>
        <w:t>П</w:t>
      </w:r>
      <w:r w:rsidR="00F030A5">
        <w:rPr>
          <w:rFonts w:ascii="Times New Roman" w:eastAsia="Times New Roman" w:hAnsi="Times New Roman"/>
          <w:sz w:val="28"/>
          <w:szCs w:val="28"/>
        </w:rPr>
        <w:t xml:space="preserve">риступая к рассмотрению правового регулирования трансграничной поставки природного газа, в первую очередь, необходимо изучить понятийный аппарат данного исследования. В частности, </w:t>
      </w:r>
      <w:r w:rsidR="00010BC0">
        <w:rPr>
          <w:rFonts w:ascii="Times New Roman" w:eastAsia="Times New Roman" w:hAnsi="Times New Roman"/>
          <w:sz w:val="28"/>
          <w:szCs w:val="28"/>
        </w:rPr>
        <w:t xml:space="preserve">в самом общем смысле </w:t>
      </w:r>
      <w:r w:rsidR="00F030A5">
        <w:rPr>
          <w:rFonts w:ascii="Times New Roman" w:eastAsia="Times New Roman" w:hAnsi="Times New Roman"/>
          <w:sz w:val="28"/>
          <w:szCs w:val="28"/>
        </w:rPr>
        <w:t xml:space="preserve">природный газ представляет собой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7A7BBC">
        <w:rPr>
          <w:rFonts w:ascii="Times New Roman" w:eastAsia="Times New Roman" w:hAnsi="Times New Roman"/>
          <w:sz w:val="28"/>
          <w:szCs w:val="28"/>
        </w:rPr>
        <w:t>полезное ископаемое</w:t>
      </w:r>
      <w:r w:rsidR="00686164">
        <w:rPr>
          <w:rFonts w:ascii="Times New Roman" w:eastAsia="Times New Roman" w:hAnsi="Times New Roman"/>
          <w:sz w:val="28"/>
          <w:szCs w:val="28"/>
        </w:rPr>
        <w:t xml:space="preserve"> в виде смес</w:t>
      </w:r>
      <w:r w:rsidR="00005F11">
        <w:rPr>
          <w:rFonts w:ascii="Times New Roman" w:eastAsia="Times New Roman" w:hAnsi="Times New Roman"/>
          <w:sz w:val="28"/>
          <w:szCs w:val="28"/>
        </w:rPr>
        <w:t>и</w:t>
      </w:r>
      <w:r w:rsidRPr="007A7BBC">
        <w:rPr>
          <w:rFonts w:ascii="Times New Roman" w:eastAsia="Times New Roman" w:hAnsi="Times New Roman"/>
          <w:sz w:val="28"/>
          <w:szCs w:val="28"/>
        </w:rPr>
        <w:t xml:space="preserve"> газообразных углеводородов при</w:t>
      </w:r>
      <w:r w:rsidR="00005F11">
        <w:rPr>
          <w:rFonts w:ascii="Times New Roman" w:eastAsia="Times New Roman" w:hAnsi="Times New Roman"/>
          <w:sz w:val="28"/>
          <w:szCs w:val="28"/>
        </w:rPr>
        <w:t xml:space="preserve">родного происхождения, состоящей </w:t>
      </w:r>
      <w:r w:rsidRPr="007A7BBC">
        <w:rPr>
          <w:rFonts w:ascii="Times New Roman" w:eastAsia="Times New Roman" w:hAnsi="Times New Roman"/>
          <w:sz w:val="28"/>
          <w:szCs w:val="28"/>
        </w:rPr>
        <w:t xml:space="preserve">из метана и примесей других </w:t>
      </w:r>
      <w:proofErr w:type="spellStart"/>
      <w:r w:rsidRPr="007A7BBC">
        <w:rPr>
          <w:rFonts w:ascii="Times New Roman" w:eastAsia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7A7BBC">
        <w:rPr>
          <w:rStyle w:val="a5"/>
          <w:rFonts w:ascii="Times New Roman" w:eastAsia="Times New Roman" w:hAnsi="Times New Roman"/>
          <w:sz w:val="28"/>
          <w:szCs w:val="28"/>
        </w:rPr>
        <w:footnoteReference w:id="2"/>
      </w:r>
      <w:r w:rsidRPr="007A7BBC">
        <w:rPr>
          <w:rFonts w:ascii="Times New Roman" w:eastAsia="Times New Roman" w:hAnsi="Times New Roman"/>
          <w:sz w:val="28"/>
          <w:szCs w:val="28"/>
        </w:rPr>
        <w:t>.</w:t>
      </w:r>
    </w:p>
    <w:p w14:paraId="75BF276B" w14:textId="77777777" w:rsidR="00392E3D" w:rsidRPr="00E522A8" w:rsidRDefault="00CB1968" w:rsidP="00E52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5290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свою очередь, </w:t>
        </w:r>
        <w:r w:rsidR="00AE2D4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общий смысл поставки состоит в </w:t>
        </w:r>
      </w:hyperlink>
      <w:r w:rsidR="0035290F">
        <w:rPr>
          <w:rFonts w:ascii="Times New Roman" w:hAnsi="Times New Roman" w:cs="Times New Roman"/>
          <w:sz w:val="28"/>
          <w:szCs w:val="28"/>
        </w:rPr>
        <w:t>«п</w:t>
      </w:r>
      <w:r w:rsidR="00AE2D4D">
        <w:rPr>
          <w:rFonts w:ascii="Times New Roman" w:hAnsi="Times New Roman" w:cs="Times New Roman"/>
          <w:sz w:val="28"/>
          <w:szCs w:val="28"/>
        </w:rPr>
        <w:t>редоставлении, снабжении, доставке</w:t>
      </w:r>
      <w:r w:rsidR="003259ED" w:rsidRPr="006A1F53">
        <w:rPr>
          <w:rFonts w:ascii="Times New Roman" w:hAnsi="Times New Roman" w:cs="Times New Roman"/>
          <w:sz w:val="28"/>
          <w:szCs w:val="28"/>
        </w:rPr>
        <w:t xml:space="preserve"> продавцом покупателю товаров на определенных услови</w:t>
      </w:r>
      <w:r w:rsidR="0035290F">
        <w:rPr>
          <w:rFonts w:ascii="Times New Roman" w:hAnsi="Times New Roman" w:cs="Times New Roman"/>
          <w:sz w:val="28"/>
          <w:szCs w:val="28"/>
        </w:rPr>
        <w:t>ях</w:t>
      </w:r>
      <w:r w:rsidR="00773C8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73C84">
        <w:rPr>
          <w:rFonts w:ascii="Times New Roman" w:hAnsi="Times New Roman" w:cs="Times New Roman"/>
          <w:sz w:val="28"/>
          <w:szCs w:val="28"/>
        </w:rPr>
        <w:t>.</w:t>
      </w:r>
      <w:r w:rsidR="00ED3F87">
        <w:rPr>
          <w:rFonts w:ascii="Times New Roman" w:hAnsi="Times New Roman" w:cs="Times New Roman"/>
          <w:sz w:val="28"/>
          <w:szCs w:val="28"/>
        </w:rPr>
        <w:t xml:space="preserve"> </w:t>
      </w:r>
      <w:r w:rsidR="0035290F" w:rsidRPr="00AE2D4D">
        <w:rPr>
          <w:rFonts w:ascii="Times New Roman" w:hAnsi="Times New Roman" w:cs="Times New Roman"/>
          <w:sz w:val="28"/>
          <w:szCs w:val="28"/>
        </w:rPr>
        <w:t xml:space="preserve">В юриспруденции </w:t>
      </w:r>
      <w:r w:rsidR="004459FD">
        <w:rPr>
          <w:rFonts w:ascii="Times New Roman" w:hAnsi="Times New Roman" w:cs="Times New Roman"/>
          <w:sz w:val="28"/>
          <w:szCs w:val="28"/>
        </w:rPr>
        <w:t>данное понятие</w:t>
      </w:r>
      <w:r w:rsidR="0035290F" w:rsidRPr="00AE2D4D">
        <w:rPr>
          <w:rFonts w:ascii="Times New Roman" w:hAnsi="Times New Roman" w:cs="Times New Roman"/>
          <w:sz w:val="28"/>
          <w:szCs w:val="28"/>
        </w:rPr>
        <w:t xml:space="preserve"> трактуется как </w:t>
      </w:r>
      <w:r w:rsidR="0035290F" w:rsidRPr="00AE2D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B765D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транспортиро</w:t>
      </w:r>
      <w:r w:rsidR="0035290F" w:rsidRPr="00AE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вка, снабжение продукцией по специальному </w:t>
      </w:r>
      <w:r w:rsidR="00AE2D4D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договору»</w:t>
      </w:r>
      <w:r w:rsidR="0035290F" w:rsidRPr="00AE2D4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="0035290F" w:rsidRPr="00AE2D4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«последний этап выполнения</w:t>
      </w:r>
      <w:r w:rsidR="00AE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Договор поставки" w:history="1">
        <w:r w:rsidR="0035290F" w:rsidRPr="00AE2D4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договора поставки</w:t>
        </w:r>
      </w:hyperlink>
      <w:r w:rsidR="0035290F" w:rsidRPr="00AE2D4D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происходит возмездная передача товара поставщиком покупателю»</w:t>
      </w:r>
      <w:r w:rsidR="00AE2D4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AE2D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E53" w:rsidRPr="00F03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Значение термина «трансграничный» </w:t>
      </w:r>
      <w:r w:rsidR="00325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словарях трактуется как</w:t>
      </w:r>
      <w:r w:rsidR="00E21E53" w:rsidRPr="00F03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«пересечение смежных т</w:t>
      </w:r>
      <w:r w:rsidR="005A4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ерриторий, разделенных границей»</w:t>
      </w:r>
      <w:r w:rsidR="00827E2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6"/>
      </w:r>
      <w:r w:rsidR="00051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25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«выход </w:t>
      </w:r>
      <w:r w:rsidR="00E21E53" w:rsidRPr="00F03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пределы государства</w:t>
      </w:r>
      <w:r w:rsidR="00325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пересечение его границ»</w:t>
      </w:r>
      <w:r w:rsidR="0068616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7"/>
      </w:r>
      <w:r w:rsidR="00325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либо «процесс, часть из которого происходит в одном государстве, часть – на приграничной с ним территории»</w:t>
      </w:r>
      <w:r w:rsidR="006B3C3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8"/>
      </w:r>
      <w:r w:rsidR="00E21E53" w:rsidRPr="00F03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15838B8" w14:textId="77777777" w:rsidR="009B653D" w:rsidRDefault="00E21E53" w:rsidP="00392E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FBC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поставка будет считаться трансграничной, если она </w:t>
      </w:r>
      <w:r w:rsidR="00010BC0" w:rsidRPr="00600FBC">
        <w:rPr>
          <w:rFonts w:ascii="Times New Roman" w:hAnsi="Times New Roman" w:cs="Times New Roman"/>
          <w:color w:val="000000"/>
          <w:sz w:val="28"/>
          <w:szCs w:val="28"/>
        </w:rPr>
        <w:t>пересекает границу как минимум одного государства</w:t>
      </w:r>
      <w:r w:rsidRPr="00600F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84C6A1" w14:textId="77777777" w:rsidR="007F149B" w:rsidRDefault="004B765D" w:rsidP="00392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этом основное </w:t>
      </w:r>
      <w:r w:rsidRPr="00C73A5B">
        <w:rPr>
          <w:rFonts w:ascii="Times New Roman" w:hAnsi="Times New Roman"/>
          <w:sz w:val="28"/>
          <w:szCs w:val="28"/>
        </w:rPr>
        <w:t xml:space="preserve">отличие международного договора поставки </w:t>
      </w:r>
      <w:r>
        <w:rPr>
          <w:rFonts w:ascii="Times New Roman" w:hAnsi="Times New Roman"/>
          <w:sz w:val="28"/>
          <w:szCs w:val="28"/>
        </w:rPr>
        <w:t xml:space="preserve">природного газа </w:t>
      </w:r>
      <w:r w:rsidRPr="00C73A5B">
        <w:rPr>
          <w:rFonts w:ascii="Times New Roman" w:hAnsi="Times New Roman"/>
          <w:sz w:val="28"/>
          <w:szCs w:val="28"/>
        </w:rPr>
        <w:t xml:space="preserve">в том, что в нем </w:t>
      </w:r>
      <w:r>
        <w:rPr>
          <w:rFonts w:ascii="Times New Roman" w:hAnsi="Times New Roman"/>
          <w:sz w:val="28"/>
          <w:szCs w:val="28"/>
        </w:rPr>
        <w:t>имеется</w:t>
      </w:r>
      <w:r w:rsidRPr="00C73A5B">
        <w:rPr>
          <w:rFonts w:ascii="Times New Roman" w:hAnsi="Times New Roman"/>
          <w:sz w:val="28"/>
          <w:szCs w:val="28"/>
        </w:rPr>
        <w:t xml:space="preserve"> иностранный элемент, </w:t>
      </w:r>
      <w:r>
        <w:rPr>
          <w:rFonts w:ascii="Times New Roman" w:hAnsi="Times New Roman"/>
          <w:sz w:val="28"/>
          <w:szCs w:val="28"/>
        </w:rPr>
        <w:t>а также в отражении в нем факта</w:t>
      </w:r>
      <w:r w:rsidRPr="00C73A5B">
        <w:rPr>
          <w:rFonts w:ascii="Times New Roman" w:hAnsi="Times New Roman"/>
          <w:sz w:val="28"/>
          <w:szCs w:val="28"/>
        </w:rPr>
        <w:t xml:space="preserve"> транспортировки природного газа через </w:t>
      </w:r>
      <w:r w:rsidR="007F149B">
        <w:rPr>
          <w:rFonts w:ascii="Times New Roman" w:hAnsi="Times New Roman"/>
          <w:sz w:val="28"/>
          <w:szCs w:val="28"/>
        </w:rPr>
        <w:t>государственную</w:t>
      </w:r>
      <w:r w:rsidRPr="00C73A5B">
        <w:rPr>
          <w:rFonts w:ascii="Times New Roman" w:hAnsi="Times New Roman"/>
          <w:sz w:val="28"/>
          <w:szCs w:val="28"/>
        </w:rPr>
        <w:t xml:space="preserve"> границу</w:t>
      </w:r>
      <w:r>
        <w:rPr>
          <w:rFonts w:ascii="Times New Roman" w:hAnsi="Times New Roman"/>
          <w:sz w:val="28"/>
          <w:szCs w:val="28"/>
        </w:rPr>
        <w:t>.</w:t>
      </w:r>
      <w:r w:rsidR="00B75EAB">
        <w:rPr>
          <w:rFonts w:ascii="Times New Roman" w:hAnsi="Times New Roman"/>
          <w:sz w:val="28"/>
          <w:szCs w:val="28"/>
        </w:rPr>
        <w:t xml:space="preserve"> </w:t>
      </w:r>
    </w:p>
    <w:p w14:paraId="30C4FBE3" w14:textId="4161CF9B" w:rsidR="00B740BA" w:rsidRPr="00392E3D" w:rsidRDefault="00600FBC" w:rsidP="00392E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FD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</w:t>
      </w:r>
      <w:r w:rsidR="004459FD" w:rsidRPr="004459FD">
        <w:rPr>
          <w:rFonts w:ascii="Times New Roman" w:hAnsi="Times New Roman" w:cs="Times New Roman"/>
          <w:color w:val="000000"/>
          <w:sz w:val="28"/>
          <w:szCs w:val="28"/>
        </w:rPr>
        <w:t xml:space="preserve">самого словосочетания «трансграничная поставка природного газа», </w:t>
      </w:r>
      <w:r w:rsidR="00E21E53" w:rsidRPr="004459FD">
        <w:rPr>
          <w:rFonts w:ascii="Times New Roman" w:hAnsi="Times New Roman" w:cs="Times New Roman"/>
          <w:color w:val="000000"/>
          <w:sz w:val="28"/>
          <w:szCs w:val="28"/>
        </w:rPr>
        <w:t xml:space="preserve">в международном праве отсутствует </w:t>
      </w:r>
      <w:r w:rsidR="007F149B">
        <w:rPr>
          <w:rFonts w:ascii="Times New Roman" w:hAnsi="Times New Roman" w:cs="Times New Roman"/>
          <w:color w:val="000000"/>
          <w:sz w:val="28"/>
          <w:szCs w:val="28"/>
        </w:rPr>
        <w:t>легальное определение</w:t>
      </w:r>
      <w:r w:rsidR="00E21E53" w:rsidRPr="004459FD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понятия.</w:t>
      </w:r>
      <w:r w:rsidR="004459FD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C73A5B">
        <w:rPr>
          <w:rFonts w:ascii="Times New Roman" w:hAnsi="Times New Roman"/>
          <w:color w:val="000000"/>
          <w:sz w:val="28"/>
          <w:szCs w:val="28"/>
        </w:rPr>
        <w:t xml:space="preserve">Поэтому нами была сформулирована </w:t>
      </w:r>
      <w:r w:rsidR="004459FD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E21E53" w:rsidRPr="00C73A5B">
        <w:rPr>
          <w:rFonts w:ascii="Times New Roman" w:hAnsi="Times New Roman"/>
          <w:color w:val="000000"/>
          <w:sz w:val="28"/>
          <w:szCs w:val="28"/>
        </w:rPr>
        <w:t>авторская трактовка</w:t>
      </w:r>
      <w:r w:rsidR="004459FD">
        <w:rPr>
          <w:rFonts w:ascii="Times New Roman" w:hAnsi="Times New Roman"/>
          <w:color w:val="000000"/>
          <w:sz w:val="28"/>
          <w:szCs w:val="28"/>
        </w:rPr>
        <w:t>, которая базируется на вышеизложенных определениях</w:t>
      </w:r>
      <w:r w:rsidR="007F149B">
        <w:rPr>
          <w:rFonts w:ascii="Times New Roman" w:hAnsi="Times New Roman"/>
          <w:color w:val="000000"/>
          <w:sz w:val="28"/>
          <w:szCs w:val="28"/>
        </w:rPr>
        <w:t xml:space="preserve"> понятий, входящих в словосочетание «трансграничная поставка природного газа»</w:t>
      </w:r>
      <w:r w:rsidR="00E21E53" w:rsidRPr="00C73A5B">
        <w:rPr>
          <w:rFonts w:ascii="Times New Roman" w:hAnsi="Times New Roman"/>
          <w:color w:val="000000"/>
          <w:sz w:val="28"/>
          <w:szCs w:val="28"/>
        </w:rPr>
        <w:t xml:space="preserve">. Согласно </w:t>
      </w:r>
      <w:r w:rsidR="004B765D">
        <w:rPr>
          <w:rFonts w:ascii="Times New Roman" w:hAnsi="Times New Roman"/>
          <w:color w:val="000000"/>
          <w:sz w:val="28"/>
          <w:szCs w:val="28"/>
        </w:rPr>
        <w:t>ей</w:t>
      </w:r>
      <w:r w:rsidR="00E21E53" w:rsidRPr="00C73A5B">
        <w:rPr>
          <w:rFonts w:ascii="Times New Roman" w:hAnsi="Times New Roman"/>
          <w:color w:val="000000"/>
          <w:sz w:val="28"/>
          <w:szCs w:val="28"/>
        </w:rPr>
        <w:t>, трансграничная</w:t>
      </w:r>
      <w:r w:rsidR="00E21E53">
        <w:rPr>
          <w:rFonts w:ascii="Times New Roman" w:hAnsi="Times New Roman"/>
          <w:color w:val="000000"/>
          <w:sz w:val="28"/>
          <w:szCs w:val="28"/>
        </w:rPr>
        <w:t xml:space="preserve"> поставка </w:t>
      </w:r>
      <w:r w:rsidR="00E21E53" w:rsidRPr="00C73A5B">
        <w:rPr>
          <w:rFonts w:ascii="Times New Roman" w:hAnsi="Times New Roman"/>
          <w:color w:val="000000"/>
          <w:sz w:val="28"/>
          <w:szCs w:val="28"/>
        </w:rPr>
        <w:t xml:space="preserve">природного газа представляет собой процесс, </w:t>
      </w:r>
      <w:r w:rsidR="004B765D">
        <w:rPr>
          <w:rFonts w:ascii="Times New Roman" w:hAnsi="Times New Roman"/>
          <w:color w:val="000000"/>
          <w:sz w:val="28"/>
          <w:szCs w:val="28"/>
        </w:rPr>
        <w:t xml:space="preserve">закрепленный соответствующим </w:t>
      </w:r>
      <w:r w:rsidR="007F149B">
        <w:rPr>
          <w:rFonts w:ascii="Times New Roman" w:hAnsi="Times New Roman"/>
          <w:color w:val="000000"/>
          <w:sz w:val="28"/>
          <w:szCs w:val="28"/>
        </w:rPr>
        <w:t>контрактом</w:t>
      </w:r>
      <w:r w:rsidR="004B76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1E53" w:rsidRPr="00C73A5B">
        <w:rPr>
          <w:rFonts w:ascii="Times New Roman" w:hAnsi="Times New Roman"/>
          <w:color w:val="000000"/>
          <w:sz w:val="28"/>
          <w:szCs w:val="28"/>
        </w:rPr>
        <w:t>участниками которого являются поставщики</w:t>
      </w:r>
      <w:r w:rsidR="00CB1968">
        <w:rPr>
          <w:rFonts w:ascii="Times New Roman" w:hAnsi="Times New Roman"/>
          <w:color w:val="000000"/>
          <w:sz w:val="28"/>
          <w:szCs w:val="28"/>
        </w:rPr>
        <w:t>, покупатели,</w:t>
      </w:r>
      <w:r w:rsidR="00E21E53" w:rsidRPr="00C73A5B">
        <w:rPr>
          <w:rFonts w:ascii="Times New Roman" w:hAnsi="Times New Roman"/>
          <w:color w:val="000000"/>
          <w:sz w:val="28"/>
          <w:szCs w:val="28"/>
        </w:rPr>
        <w:t xml:space="preserve"> потребители</w:t>
      </w:r>
      <w:r w:rsidR="007F149B">
        <w:rPr>
          <w:rFonts w:ascii="Times New Roman" w:hAnsi="Times New Roman"/>
          <w:color w:val="000000"/>
          <w:sz w:val="28"/>
          <w:szCs w:val="28"/>
        </w:rPr>
        <w:t xml:space="preserve"> природного газа</w:t>
      </w:r>
      <w:r w:rsidR="00E21E53" w:rsidRPr="00C73A5B">
        <w:rPr>
          <w:rFonts w:ascii="Times New Roman" w:hAnsi="Times New Roman"/>
          <w:color w:val="000000"/>
          <w:sz w:val="28"/>
          <w:szCs w:val="28"/>
        </w:rPr>
        <w:t xml:space="preserve">, заключающийся в </w:t>
      </w:r>
      <w:r w:rsidR="007F149B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E21E53" w:rsidRPr="00C73A5B">
        <w:rPr>
          <w:rFonts w:ascii="Times New Roman" w:hAnsi="Times New Roman"/>
          <w:color w:val="000000"/>
          <w:sz w:val="28"/>
          <w:szCs w:val="28"/>
        </w:rPr>
        <w:t xml:space="preserve">транспортировке через государственную границу как минимум </w:t>
      </w:r>
      <w:r w:rsidR="007F149B">
        <w:rPr>
          <w:rFonts w:ascii="Times New Roman" w:hAnsi="Times New Roman"/>
          <w:color w:val="000000"/>
          <w:sz w:val="28"/>
          <w:szCs w:val="28"/>
        </w:rPr>
        <w:t>одной страны</w:t>
      </w:r>
      <w:r w:rsidR="00187A31">
        <w:rPr>
          <w:rFonts w:ascii="Times New Roman" w:hAnsi="Times New Roman"/>
          <w:color w:val="000000"/>
          <w:sz w:val="28"/>
          <w:szCs w:val="28"/>
        </w:rPr>
        <w:t xml:space="preserve"> для его последующей продажи либо передачи в порядке исполнения бартерной сделки</w:t>
      </w:r>
      <w:r w:rsidR="00E21E53" w:rsidRPr="00C73A5B">
        <w:rPr>
          <w:rFonts w:ascii="Times New Roman" w:hAnsi="Times New Roman"/>
          <w:color w:val="000000"/>
          <w:sz w:val="28"/>
          <w:szCs w:val="28"/>
        </w:rPr>
        <w:t>.</w:t>
      </w:r>
    </w:p>
    <w:p w14:paraId="0FFFEE70" w14:textId="77777777" w:rsidR="007A41AF" w:rsidRDefault="004B765D" w:rsidP="007F149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CharAttribute1"/>
          <w:rFonts w:eastAsia="Batang" w:hAnsi="Times New Roman"/>
          <w:szCs w:val="28"/>
        </w:rPr>
        <w:t>Переходя к способам трансграничной поставки природного газа, нужно отметить, что в</w:t>
      </w:r>
      <w:r w:rsidR="003A4B91">
        <w:rPr>
          <w:rStyle w:val="CharAttribute1"/>
          <w:rFonts w:eastAsia="Batang" w:hAnsi="Times New Roman"/>
          <w:szCs w:val="28"/>
        </w:rPr>
        <w:t xml:space="preserve"> настоящее время</w:t>
      </w:r>
      <w:r w:rsidR="003A4B91" w:rsidRPr="007A7BBC">
        <w:rPr>
          <w:rStyle w:val="CharAttribute1"/>
          <w:rFonts w:eastAsia="Batang" w:hAnsi="Times New Roman"/>
          <w:szCs w:val="28"/>
        </w:rPr>
        <w:t xml:space="preserve"> природный газ транспортируется как в обычном состоянии</w:t>
      </w:r>
      <w:r w:rsidR="003A4B91">
        <w:rPr>
          <w:rStyle w:val="CharAttribute1"/>
          <w:rFonts w:eastAsia="Batang" w:hAnsi="Times New Roman"/>
          <w:szCs w:val="28"/>
        </w:rPr>
        <w:t>, так</w:t>
      </w:r>
      <w:r w:rsidR="003A4B91" w:rsidRPr="007A7BBC">
        <w:rPr>
          <w:rStyle w:val="CharAttribute1"/>
          <w:rFonts w:eastAsia="Batang" w:hAnsi="Times New Roman"/>
          <w:szCs w:val="28"/>
        </w:rPr>
        <w:t xml:space="preserve"> и в виде сжиженного природного газа (далее – СПГ).</w:t>
      </w:r>
      <w:r w:rsidR="003A4B91">
        <w:rPr>
          <w:rStyle w:val="CharAttribute1"/>
          <w:rFonts w:eastAsia="Batang" w:hAnsi="Times New Roman"/>
          <w:szCs w:val="28"/>
        </w:rPr>
        <w:t xml:space="preserve"> </w:t>
      </w:r>
      <w:r w:rsidR="003A4B91" w:rsidRPr="007A7BBC">
        <w:rPr>
          <w:rStyle w:val="CharAttribute1"/>
          <w:rFonts w:eastAsia="Batang" w:hAnsi="Times New Roman"/>
          <w:szCs w:val="28"/>
        </w:rPr>
        <w:t xml:space="preserve">СПГ </w:t>
      </w:r>
      <w:r w:rsidR="008536DA">
        <w:rPr>
          <w:rStyle w:val="CharAttribute1"/>
          <w:rFonts w:eastAsia="Batang" w:hAnsi="Times New Roman"/>
          <w:szCs w:val="28"/>
        </w:rPr>
        <w:t>– это охлажденный до жидкого состояния природный газ, который значительно уменьшается в объеме</w:t>
      </w:r>
      <w:r>
        <w:rPr>
          <w:rFonts w:ascii="Times New Roman" w:hAnsi="Times New Roman"/>
          <w:sz w:val="28"/>
          <w:szCs w:val="28"/>
        </w:rPr>
        <w:t>, что облегчает его транспортировку</w:t>
      </w:r>
      <w:r w:rsidR="003A4B91">
        <w:rPr>
          <w:rFonts w:ascii="Times New Roman" w:hAnsi="Times New Roman"/>
          <w:sz w:val="28"/>
          <w:szCs w:val="28"/>
        </w:rPr>
        <w:t>.</w:t>
      </w:r>
      <w:r w:rsidR="008536DA">
        <w:rPr>
          <w:rFonts w:ascii="Times New Roman" w:eastAsia="Times New Roman" w:hAnsi="Times New Roman"/>
          <w:sz w:val="28"/>
          <w:szCs w:val="28"/>
        </w:rPr>
        <w:t xml:space="preserve"> </w:t>
      </w:r>
      <w:r w:rsidR="00E21E53" w:rsidRPr="00C73A5B">
        <w:rPr>
          <w:rFonts w:ascii="Times New Roman" w:hAnsi="Times New Roman"/>
          <w:color w:val="000000" w:themeColor="text1"/>
          <w:sz w:val="28"/>
          <w:szCs w:val="28"/>
        </w:rPr>
        <w:t>В настоящее время основным видом</w:t>
      </w:r>
      <w:r w:rsidR="00E21E53" w:rsidRPr="007C66E1">
        <w:rPr>
          <w:rFonts w:ascii="Times New Roman" w:hAnsi="Times New Roman"/>
          <w:color w:val="000000" w:themeColor="text1"/>
          <w:sz w:val="28"/>
          <w:szCs w:val="28"/>
        </w:rPr>
        <w:t xml:space="preserve"> поставки природного газа является трубопроводный. Однако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если необходима перевозка морем, </w:t>
      </w:r>
      <w:r w:rsidR="00E21E53" w:rsidRPr="007C66E1">
        <w:rPr>
          <w:rFonts w:ascii="Times New Roman" w:hAnsi="Times New Roman"/>
          <w:color w:val="000000" w:themeColor="text1"/>
          <w:sz w:val="28"/>
          <w:szCs w:val="28"/>
        </w:rPr>
        <w:t xml:space="preserve">для транспортировки СПГ используют </w:t>
      </w:r>
      <w:r>
        <w:rPr>
          <w:rFonts w:ascii="Times New Roman" w:hAnsi="Times New Roman"/>
          <w:color w:val="000000" w:themeColor="text1"/>
          <w:sz w:val="28"/>
          <w:szCs w:val="28"/>
        </w:rPr>
        <w:t>специальные</w:t>
      </w:r>
      <w:r w:rsidR="00E21E53" w:rsidRPr="007C66E1">
        <w:rPr>
          <w:rFonts w:ascii="Times New Roman" w:hAnsi="Times New Roman"/>
          <w:color w:val="000000" w:themeColor="text1"/>
          <w:sz w:val="28"/>
          <w:szCs w:val="28"/>
        </w:rPr>
        <w:t xml:space="preserve"> танкеры - </w:t>
      </w:r>
      <w:hyperlink r:id="rId12" w:tgtFrame="_blank" w:history="1">
        <w:r w:rsidR="00E21E53" w:rsidRPr="004B7FC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газовозы</w:t>
        </w:r>
      </w:hyperlink>
      <w:r w:rsidR="00E21E53" w:rsidRPr="007C66E1">
        <w:rPr>
          <w:rStyle w:val="a5"/>
          <w:rFonts w:ascii="Times New Roman" w:hAnsi="Times New Roman"/>
          <w:color w:val="000000" w:themeColor="text1"/>
          <w:sz w:val="28"/>
          <w:szCs w:val="28"/>
        </w:rPr>
        <w:footnoteReference w:id="9"/>
      </w:r>
      <w:r w:rsidR="00E21E53" w:rsidRPr="007C66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86AF04A" w14:textId="77777777" w:rsidR="007F149B" w:rsidRPr="007F149B" w:rsidRDefault="007A41AF" w:rsidP="007F149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в международном праве необходимо закрепление легальной трактовки понятия «трансграничная поставка природного газа». Что касается способов поставки природного газа, их выбор </w:t>
      </w:r>
      <w:r w:rsidR="007F149B" w:rsidRPr="007F149B">
        <w:rPr>
          <w:rFonts w:ascii="Times New Roman" w:eastAsia="Times New Roman" w:hAnsi="Times New Roman"/>
          <w:sz w:val="28"/>
          <w:szCs w:val="28"/>
        </w:rPr>
        <w:t xml:space="preserve">зависит от многих причин, и в первую очередь географии </w:t>
      </w:r>
      <w:r w:rsidR="007F149B">
        <w:rPr>
          <w:rFonts w:ascii="Times New Roman" w:eastAsia="Times New Roman" w:hAnsi="Times New Roman"/>
          <w:sz w:val="28"/>
          <w:szCs w:val="28"/>
        </w:rPr>
        <w:t>поставок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9912A29" w14:textId="77777777" w:rsidR="00E21E53" w:rsidRPr="00D74B2E" w:rsidRDefault="00D613D2" w:rsidP="00E21E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13D2">
        <w:rPr>
          <w:rFonts w:ascii="Times New Roman" w:hAnsi="Times New Roman" w:cs="Times New Roman"/>
          <w:sz w:val="28"/>
          <w:szCs w:val="28"/>
        </w:rPr>
        <w:lastRenderedPageBreak/>
        <w:t>§</w:t>
      </w:r>
      <w:r>
        <w:rPr>
          <w:rFonts w:ascii="Times New Roman" w:hAnsi="Times New Roman"/>
          <w:sz w:val="28"/>
          <w:szCs w:val="28"/>
        </w:rPr>
        <w:t> </w:t>
      </w:r>
      <w:r w:rsidR="00E21E53">
        <w:rPr>
          <w:rFonts w:ascii="Times New Roman" w:hAnsi="Times New Roman"/>
          <w:sz w:val="28"/>
          <w:szCs w:val="28"/>
        </w:rPr>
        <w:t>1.2</w:t>
      </w:r>
      <w:r w:rsidR="00E21E53" w:rsidRPr="00D74B2E">
        <w:rPr>
          <w:rFonts w:ascii="Times New Roman" w:hAnsi="Times New Roman"/>
          <w:sz w:val="28"/>
          <w:szCs w:val="28"/>
        </w:rPr>
        <w:t xml:space="preserve"> ВИДЫ КОНТРАКТОВ ТРАНСГРАНИЧНОЙ ПОСТАВКИ ПРИРОДНОГО ГАЗА</w:t>
      </w:r>
    </w:p>
    <w:p w14:paraId="010B5A97" w14:textId="77777777" w:rsidR="00E21E53" w:rsidRPr="00D74B2E" w:rsidRDefault="008536DA" w:rsidP="002A61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сегодняшний день </w:t>
      </w:r>
      <w:r w:rsidR="0095107A">
        <w:rPr>
          <w:rFonts w:ascii="Times New Roman" w:hAnsi="Times New Roman"/>
          <w:bCs/>
          <w:color w:val="000000"/>
          <w:sz w:val="28"/>
          <w:szCs w:val="28"/>
        </w:rPr>
        <w:t>на практике используются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несколько видов</w:t>
      </w:r>
      <w:r w:rsidR="00E21E53" w:rsidRPr="00D74B2E">
        <w:rPr>
          <w:rFonts w:ascii="Times New Roman" w:hAnsi="Times New Roman"/>
          <w:bCs/>
          <w:color w:val="000000"/>
          <w:sz w:val="28"/>
          <w:szCs w:val="28"/>
        </w:rPr>
        <w:t xml:space="preserve"> контрактов трансграничной поставки природного газа: </w:t>
      </w:r>
    </w:p>
    <w:p w14:paraId="2B9EF15A" w14:textId="77777777" w:rsidR="00E21E53" w:rsidRPr="00D74B2E" w:rsidRDefault="00E21E53" w:rsidP="002A6126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74B2E">
        <w:rPr>
          <w:rFonts w:ascii="Times New Roman" w:hAnsi="Times New Roman"/>
          <w:bCs/>
          <w:color w:val="000000"/>
          <w:sz w:val="28"/>
          <w:szCs w:val="28"/>
        </w:rPr>
        <w:t>а) «долгосрочный контракт на поставку природного газа (</w:t>
      </w:r>
      <w:r w:rsidRPr="00D74B2E">
        <w:rPr>
          <w:rFonts w:ascii="Times New Roman" w:hAnsi="Times New Roman"/>
          <w:bCs/>
          <w:color w:val="000000"/>
          <w:sz w:val="28"/>
          <w:szCs w:val="28"/>
          <w:lang w:val="en-US"/>
        </w:rPr>
        <w:t>long</w:t>
      </w:r>
      <w:r w:rsidRPr="00D74B2E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D74B2E">
        <w:rPr>
          <w:rFonts w:ascii="Times New Roman" w:hAnsi="Times New Roman"/>
          <w:bCs/>
          <w:color w:val="000000"/>
          <w:sz w:val="28"/>
          <w:szCs w:val="28"/>
          <w:lang w:val="en-US"/>
        </w:rPr>
        <w:t>term</w:t>
      </w:r>
      <w:r w:rsidRPr="00D74B2E">
        <w:rPr>
          <w:rFonts w:ascii="Times New Roman" w:hAnsi="Times New Roman"/>
          <w:bCs/>
          <w:color w:val="000000"/>
          <w:sz w:val="28"/>
          <w:szCs w:val="28"/>
        </w:rPr>
        <w:t xml:space="preserve">); </w:t>
      </w:r>
    </w:p>
    <w:p w14:paraId="0B9DE0C4" w14:textId="77777777" w:rsidR="00E21E53" w:rsidRPr="00D74B2E" w:rsidRDefault="00E21E53" w:rsidP="002A6126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74B2E">
        <w:rPr>
          <w:rFonts w:ascii="Times New Roman" w:hAnsi="Times New Roman"/>
          <w:bCs/>
          <w:color w:val="000000"/>
          <w:sz w:val="28"/>
          <w:szCs w:val="28"/>
        </w:rPr>
        <w:t>б) краткосрочный контракт на поставку природного газа (</w:t>
      </w:r>
      <w:r w:rsidRPr="00D74B2E">
        <w:rPr>
          <w:rFonts w:ascii="Times New Roman" w:hAnsi="Times New Roman"/>
          <w:bCs/>
          <w:color w:val="000000"/>
          <w:sz w:val="28"/>
          <w:szCs w:val="28"/>
          <w:lang w:val="en-US"/>
        </w:rPr>
        <w:t>short</w:t>
      </w:r>
      <w:r w:rsidRPr="00D74B2E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D74B2E">
        <w:rPr>
          <w:rFonts w:ascii="Times New Roman" w:hAnsi="Times New Roman"/>
          <w:bCs/>
          <w:color w:val="000000"/>
          <w:sz w:val="28"/>
          <w:szCs w:val="28"/>
          <w:lang w:val="en-US"/>
        </w:rPr>
        <w:t>term</w:t>
      </w:r>
      <w:r w:rsidRPr="00D74B2E">
        <w:rPr>
          <w:rFonts w:ascii="Times New Roman" w:hAnsi="Times New Roman"/>
          <w:bCs/>
          <w:color w:val="000000"/>
          <w:sz w:val="28"/>
          <w:szCs w:val="28"/>
        </w:rPr>
        <w:t>)»</w:t>
      </w:r>
      <w:r w:rsidRPr="00D74B2E">
        <w:rPr>
          <w:rStyle w:val="a5"/>
          <w:rFonts w:ascii="Times New Roman" w:hAnsi="Times New Roman"/>
          <w:color w:val="000000"/>
          <w:sz w:val="28"/>
          <w:szCs w:val="28"/>
        </w:rPr>
        <w:footnoteReference w:id="10"/>
      </w:r>
      <w:r w:rsidRPr="00D74B2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2C480BA" w14:textId="77777777" w:rsidR="00E21E53" w:rsidRPr="00D74B2E" w:rsidRDefault="00E21E53" w:rsidP="002A61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Долгосрочные контракты – это контракты, </w:t>
      </w:r>
      <w:r w:rsidR="008536DA">
        <w:rPr>
          <w:rFonts w:ascii="Times New Roman" w:hAnsi="Times New Roman"/>
          <w:sz w:val="28"/>
          <w:szCs w:val="28"/>
        </w:rPr>
        <w:t xml:space="preserve">заключенные на срок более года, </w:t>
      </w:r>
      <w:r w:rsidRPr="00D74B2E">
        <w:rPr>
          <w:rFonts w:ascii="Times New Roman" w:hAnsi="Times New Roman"/>
          <w:sz w:val="28"/>
          <w:szCs w:val="28"/>
        </w:rPr>
        <w:t xml:space="preserve">в которых оговаривается условие «бери или плати», </w:t>
      </w:r>
      <w:r w:rsidR="0060404A">
        <w:rPr>
          <w:rFonts w:ascii="Times New Roman" w:hAnsi="Times New Roman"/>
          <w:sz w:val="28"/>
          <w:szCs w:val="28"/>
        </w:rPr>
        <w:t>как</w:t>
      </w:r>
      <w:r w:rsidR="00B740BA">
        <w:rPr>
          <w:rFonts w:ascii="Times New Roman" w:hAnsi="Times New Roman"/>
          <w:sz w:val="28"/>
          <w:szCs w:val="28"/>
        </w:rPr>
        <w:t xml:space="preserve"> </w:t>
      </w:r>
      <w:r w:rsidR="0060404A">
        <w:rPr>
          <w:rFonts w:ascii="Times New Roman" w:hAnsi="Times New Roman"/>
          <w:sz w:val="28"/>
          <w:szCs w:val="28"/>
        </w:rPr>
        <w:t xml:space="preserve">«критерий </w:t>
      </w:r>
      <w:r w:rsidRPr="00D74B2E">
        <w:rPr>
          <w:rFonts w:ascii="Times New Roman" w:hAnsi="Times New Roman"/>
          <w:sz w:val="28"/>
          <w:szCs w:val="28"/>
        </w:rPr>
        <w:t>основой надежности, а также стабильности поставок природного газа»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D74B2E">
        <w:rPr>
          <w:rFonts w:ascii="Times New Roman" w:hAnsi="Times New Roman"/>
          <w:sz w:val="28"/>
          <w:szCs w:val="28"/>
        </w:rPr>
        <w:t xml:space="preserve">. </w:t>
      </w:r>
      <w:r w:rsidR="00F656F4">
        <w:rPr>
          <w:rFonts w:ascii="Times New Roman" w:hAnsi="Times New Roman"/>
          <w:sz w:val="28"/>
          <w:szCs w:val="28"/>
        </w:rPr>
        <w:t>При этом срок, по истечении которого контракт считается долгосрочным, в разных странах отличается</w:t>
      </w:r>
      <w:r w:rsidR="00997889">
        <w:rPr>
          <w:rFonts w:ascii="Times New Roman" w:hAnsi="Times New Roman"/>
          <w:sz w:val="28"/>
          <w:szCs w:val="28"/>
        </w:rPr>
        <w:t>.</w:t>
      </w:r>
      <w:r w:rsidR="0060404A">
        <w:rPr>
          <w:rFonts w:ascii="Times New Roman" w:hAnsi="Times New Roman"/>
          <w:sz w:val="28"/>
          <w:szCs w:val="28"/>
        </w:rPr>
        <w:t xml:space="preserve"> </w:t>
      </w:r>
      <w:r w:rsidR="00997889">
        <w:rPr>
          <w:rFonts w:ascii="Times New Roman" w:hAnsi="Times New Roman"/>
          <w:sz w:val="28"/>
          <w:szCs w:val="28"/>
        </w:rPr>
        <w:t>В США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="00F656F4">
        <w:rPr>
          <w:rFonts w:ascii="Times New Roman" w:hAnsi="Times New Roman"/>
          <w:sz w:val="28"/>
          <w:szCs w:val="28"/>
        </w:rPr>
        <w:t xml:space="preserve">долгосрочным считается </w:t>
      </w:r>
      <w:r>
        <w:rPr>
          <w:rFonts w:ascii="Times New Roman" w:hAnsi="Times New Roman"/>
          <w:sz w:val="28"/>
          <w:szCs w:val="28"/>
        </w:rPr>
        <w:t>любой контракт</w:t>
      </w:r>
      <w:r w:rsidRPr="00D74B2E">
        <w:rPr>
          <w:rFonts w:ascii="Times New Roman" w:hAnsi="Times New Roman"/>
          <w:sz w:val="28"/>
          <w:szCs w:val="28"/>
        </w:rPr>
        <w:t xml:space="preserve"> со сроком более чем на год; в Великобритании это контракты на 8-10 лет, а в Европе </w:t>
      </w:r>
      <w:r w:rsidR="00F656F4">
        <w:rPr>
          <w:rFonts w:ascii="Times New Roman" w:hAnsi="Times New Roman"/>
          <w:sz w:val="28"/>
          <w:szCs w:val="28"/>
        </w:rPr>
        <w:t xml:space="preserve">- </w:t>
      </w:r>
      <w:r w:rsidRPr="00D74B2E">
        <w:rPr>
          <w:rFonts w:ascii="Times New Roman" w:hAnsi="Times New Roman"/>
          <w:sz w:val="28"/>
          <w:szCs w:val="28"/>
        </w:rPr>
        <w:t>от 15 и более лет</w:t>
      </w:r>
      <w:r w:rsidR="00AA1EB1"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D74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8B46A3" w14:textId="77777777" w:rsidR="00E21E53" w:rsidRPr="00D74B2E" w:rsidRDefault="00E21E53" w:rsidP="002A61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особенности</w:t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 долгосрочных контрактов </w:t>
      </w:r>
      <w:r>
        <w:rPr>
          <w:rFonts w:ascii="Times New Roman" w:hAnsi="Times New Roman"/>
          <w:color w:val="000000"/>
          <w:sz w:val="28"/>
          <w:szCs w:val="28"/>
        </w:rPr>
        <w:t>таковы</w:t>
      </w:r>
      <w:r w:rsidRPr="00D74B2E">
        <w:rPr>
          <w:rFonts w:ascii="Times New Roman" w:hAnsi="Times New Roman"/>
          <w:color w:val="000000"/>
          <w:sz w:val="28"/>
          <w:szCs w:val="28"/>
        </w:rPr>
        <w:t>:</w:t>
      </w:r>
    </w:p>
    <w:p w14:paraId="05219BF5" w14:textId="77777777" w:rsidR="00E21E53" w:rsidRPr="00D74B2E" w:rsidRDefault="00E21E53" w:rsidP="002A6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B2E">
        <w:rPr>
          <w:rFonts w:ascii="Times New Roman" w:hAnsi="Times New Roman"/>
          <w:color w:val="000000"/>
          <w:sz w:val="28"/>
          <w:szCs w:val="28"/>
        </w:rPr>
        <w:t>- особая формула цены</w:t>
      </w:r>
      <w:r w:rsidRPr="001E5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0404A">
        <w:rPr>
          <w:rFonts w:ascii="Times New Roman" w:hAnsi="Times New Roman"/>
          <w:color w:val="000000"/>
          <w:sz w:val="28"/>
          <w:szCs w:val="28"/>
        </w:rPr>
        <w:t>нефть и газ</w:t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которой учтены</w:t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возможные ее корректировки </w:t>
      </w:r>
      <w:r w:rsidR="0038290D">
        <w:rPr>
          <w:rFonts w:ascii="Times New Roman" w:hAnsi="Times New Roman"/>
          <w:color w:val="000000"/>
          <w:sz w:val="28"/>
          <w:szCs w:val="28"/>
        </w:rPr>
        <w:t>за предшествующие 6-</w:t>
      </w:r>
      <w:r w:rsidRPr="00D74B2E">
        <w:rPr>
          <w:rFonts w:ascii="Times New Roman" w:hAnsi="Times New Roman"/>
          <w:color w:val="000000"/>
          <w:sz w:val="28"/>
          <w:szCs w:val="28"/>
        </w:rPr>
        <w:t>9 месяцев;</w:t>
      </w:r>
    </w:p>
    <w:p w14:paraId="7568B714" w14:textId="77777777" w:rsidR="00E21E53" w:rsidRPr="00D74B2E" w:rsidRDefault="00E21E53" w:rsidP="002A6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B2E">
        <w:rPr>
          <w:rFonts w:ascii="Times New Roman" w:hAnsi="Times New Roman"/>
          <w:color w:val="000000"/>
          <w:sz w:val="28"/>
          <w:szCs w:val="28"/>
        </w:rPr>
        <w:t>- особые условия, препятствующие одностороннему прекращению контрактов, помимо случаев продолжительных форс-мажорных обстоятельств;</w:t>
      </w:r>
    </w:p>
    <w:p w14:paraId="4D44797E" w14:textId="77777777" w:rsidR="00E21E53" w:rsidRPr="00D74B2E" w:rsidRDefault="00E21E53" w:rsidP="002A61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B2E">
        <w:rPr>
          <w:rFonts w:ascii="Times New Roman" w:hAnsi="Times New Roman"/>
          <w:color w:val="000000"/>
          <w:sz w:val="28"/>
          <w:szCs w:val="28"/>
        </w:rPr>
        <w:t>- использов</w:t>
      </w:r>
      <w:r w:rsidR="00F656F4">
        <w:rPr>
          <w:rFonts w:ascii="Times New Roman" w:hAnsi="Times New Roman"/>
          <w:color w:val="000000"/>
          <w:sz w:val="28"/>
          <w:szCs w:val="28"/>
        </w:rPr>
        <w:t>ание принципа «бери или плати». П</w:t>
      </w:r>
      <w:r w:rsidRPr="00D74B2E">
        <w:rPr>
          <w:rFonts w:ascii="Times New Roman" w:hAnsi="Times New Roman"/>
          <w:color w:val="000000"/>
          <w:sz w:val="28"/>
          <w:szCs w:val="28"/>
        </w:rPr>
        <w:t>окупатель оплач</w:t>
      </w:r>
      <w:r w:rsidR="00F656F4">
        <w:rPr>
          <w:rFonts w:ascii="Times New Roman" w:hAnsi="Times New Roman"/>
          <w:color w:val="000000"/>
          <w:sz w:val="28"/>
          <w:szCs w:val="28"/>
        </w:rPr>
        <w:t xml:space="preserve">ивает невыбранные за год объемы, а затем </w:t>
      </w:r>
      <w:r w:rsidRPr="00D74B2E">
        <w:rPr>
          <w:rFonts w:ascii="Times New Roman" w:hAnsi="Times New Roman"/>
          <w:color w:val="000000"/>
          <w:sz w:val="28"/>
          <w:szCs w:val="28"/>
        </w:rPr>
        <w:t>может отобрать их с доплатой после поставки минимальных годовых объемов, предусмотренных контрактами.</w:t>
      </w:r>
    </w:p>
    <w:p w14:paraId="56F5C118" w14:textId="77777777" w:rsidR="005C3780" w:rsidRDefault="00E21E53" w:rsidP="005C3780">
      <w:pPr>
        <w:pStyle w:val="a9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7268">
        <w:rPr>
          <w:rFonts w:ascii="Times New Roman" w:hAnsi="Times New Roman"/>
          <w:color w:val="000000"/>
          <w:sz w:val="28"/>
          <w:szCs w:val="28"/>
        </w:rPr>
        <w:t xml:space="preserve">На сегодняшний день Газпром предпочитает в большинстве случаев </w:t>
      </w:r>
      <w:r w:rsidR="00997889">
        <w:rPr>
          <w:rFonts w:ascii="Times New Roman" w:hAnsi="Times New Roman"/>
          <w:color w:val="000000"/>
          <w:sz w:val="28"/>
          <w:szCs w:val="28"/>
        </w:rPr>
        <w:t xml:space="preserve">заключать именно </w:t>
      </w:r>
      <w:r w:rsidRPr="00257268">
        <w:rPr>
          <w:rFonts w:ascii="Times New Roman" w:hAnsi="Times New Roman"/>
          <w:color w:val="000000"/>
          <w:sz w:val="28"/>
          <w:szCs w:val="28"/>
        </w:rPr>
        <w:t>долгосрочные контракты</w:t>
      </w:r>
      <w:r w:rsidR="00F656F4">
        <w:rPr>
          <w:rFonts w:ascii="Times New Roman" w:hAnsi="Times New Roman"/>
          <w:color w:val="000000"/>
          <w:sz w:val="28"/>
          <w:szCs w:val="28"/>
        </w:rPr>
        <w:t>, причем их срок превышает 1 год и зачастую исчисляется десятилетиями</w:t>
      </w:r>
      <w:r w:rsidRPr="002572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C3780">
        <w:rPr>
          <w:rFonts w:ascii="Times New Roman" w:hAnsi="Times New Roman"/>
          <w:color w:val="000000"/>
          <w:sz w:val="28"/>
          <w:szCs w:val="28"/>
        </w:rPr>
        <w:t xml:space="preserve">Впервые в практике нашей страны </w:t>
      </w:r>
      <w:r w:rsidRPr="00257268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долгосрочный контракт на закупку природного газа был заключен в 1968 г. </w:t>
      </w:r>
      <w:r w:rsidR="0060404A">
        <w:rPr>
          <w:rFonts w:ascii="Times New Roman" w:hAnsi="Times New Roman"/>
          <w:color w:val="000000"/>
          <w:sz w:val="28"/>
          <w:szCs w:val="28"/>
        </w:rPr>
        <w:t>между СССР и австрийской компанией</w:t>
      </w:r>
      <w:r w:rsidRPr="002572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04A">
        <w:rPr>
          <w:rFonts w:ascii="Times New Roman" w:hAnsi="Times New Roman"/>
          <w:color w:val="000000"/>
          <w:sz w:val="28"/>
          <w:szCs w:val="28"/>
        </w:rPr>
        <w:t>«</w:t>
      </w:r>
      <w:r w:rsidRPr="00257268">
        <w:rPr>
          <w:rFonts w:ascii="Times New Roman" w:hAnsi="Times New Roman"/>
          <w:color w:val="000000"/>
          <w:sz w:val="28"/>
          <w:szCs w:val="28"/>
        </w:rPr>
        <w:t>ОМФ</w:t>
      </w:r>
      <w:r w:rsidR="009213E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14:paraId="2CFDAC42" w14:textId="77777777" w:rsidR="00E21E53" w:rsidRPr="0060404A" w:rsidRDefault="009213E4" w:rsidP="005C3780">
      <w:pPr>
        <w:pStyle w:val="a9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21E53" w:rsidRPr="00257268">
        <w:rPr>
          <w:rFonts w:ascii="Times New Roman" w:hAnsi="Times New Roman"/>
          <w:sz w:val="28"/>
          <w:szCs w:val="28"/>
        </w:rPr>
        <w:t xml:space="preserve">2018 г. было подписано соглашение о продлении действующих долгосрочных контрактов на поставку </w:t>
      </w:r>
      <w:r w:rsidR="00997889">
        <w:rPr>
          <w:rFonts w:ascii="Times New Roman" w:hAnsi="Times New Roman"/>
          <w:sz w:val="28"/>
          <w:szCs w:val="28"/>
        </w:rPr>
        <w:t xml:space="preserve">природного </w:t>
      </w:r>
      <w:r w:rsidR="00E21E53" w:rsidRPr="00257268">
        <w:rPr>
          <w:rFonts w:ascii="Times New Roman" w:hAnsi="Times New Roman"/>
          <w:sz w:val="28"/>
          <w:szCs w:val="28"/>
        </w:rPr>
        <w:t>газа в Австрию до 31 декабря 2040 г., а также об увеличении объемов поставки</w:t>
      </w:r>
      <w:r w:rsidR="00E21E53" w:rsidRPr="00257268">
        <w:rPr>
          <w:rStyle w:val="a5"/>
          <w:rFonts w:ascii="Times New Roman" w:eastAsia="Calibri" w:hAnsi="Times New Roman"/>
          <w:sz w:val="28"/>
          <w:szCs w:val="28"/>
        </w:rPr>
        <w:footnoteReference w:id="13"/>
      </w:r>
      <w:r w:rsidR="00E21E53" w:rsidRPr="00257268">
        <w:rPr>
          <w:rFonts w:ascii="Times New Roman" w:hAnsi="Times New Roman"/>
          <w:sz w:val="28"/>
          <w:szCs w:val="28"/>
        </w:rPr>
        <w:t xml:space="preserve">. </w:t>
      </w:r>
    </w:p>
    <w:p w14:paraId="1AC62118" w14:textId="77777777" w:rsidR="00E21E53" w:rsidRPr="00257268" w:rsidRDefault="0060404A" w:rsidP="005C3780">
      <w:pPr>
        <w:pStyle w:val="a9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</w:t>
      </w:r>
      <w:r w:rsidR="00E21E53" w:rsidRPr="00257268">
        <w:rPr>
          <w:rFonts w:ascii="Times New Roman" w:hAnsi="Times New Roman"/>
          <w:sz w:val="28"/>
          <w:szCs w:val="28"/>
        </w:rPr>
        <w:t xml:space="preserve"> объем поставок</w:t>
      </w:r>
      <w:r w:rsidR="00997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природного газа </w:t>
      </w:r>
      <w:r w:rsidR="009978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Германию</w:t>
      </w:r>
      <w:r w:rsidR="00E21E53" w:rsidRPr="00257268">
        <w:rPr>
          <w:rFonts w:ascii="Times New Roman" w:hAnsi="Times New Roman"/>
          <w:sz w:val="28"/>
          <w:szCs w:val="28"/>
        </w:rPr>
        <w:t xml:space="preserve"> (с учетом перепродаж в 2019 г.), составил 58,5 млрд куб. м. Крупнейшей компанией Германии, с которой РФ ведет дела, является «Э.ОН </w:t>
      </w:r>
      <w:proofErr w:type="spellStart"/>
      <w:r w:rsidR="00E21E53" w:rsidRPr="00257268">
        <w:rPr>
          <w:rFonts w:ascii="Times New Roman" w:hAnsi="Times New Roman"/>
          <w:sz w:val="28"/>
          <w:szCs w:val="28"/>
        </w:rPr>
        <w:t>Глобал</w:t>
      </w:r>
      <w:proofErr w:type="spellEnd"/>
      <w:r w:rsidR="00E21E53" w:rsidRPr="00257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E53" w:rsidRPr="00257268">
        <w:rPr>
          <w:rFonts w:ascii="Times New Roman" w:hAnsi="Times New Roman"/>
          <w:sz w:val="28"/>
          <w:szCs w:val="28"/>
        </w:rPr>
        <w:t>коммодити</w:t>
      </w:r>
      <w:proofErr w:type="spellEnd"/>
      <w:r w:rsidR="00E21E53">
        <w:rPr>
          <w:rStyle w:val="a5"/>
          <w:rFonts w:ascii="Times New Roman" w:hAnsi="Times New Roman"/>
          <w:sz w:val="28"/>
          <w:szCs w:val="28"/>
        </w:rPr>
        <w:footnoteReference w:id="14"/>
      </w:r>
      <w:r w:rsidR="00997889">
        <w:rPr>
          <w:rFonts w:ascii="Times New Roman" w:hAnsi="Times New Roman"/>
          <w:sz w:val="28"/>
          <w:szCs w:val="28"/>
        </w:rPr>
        <w:t xml:space="preserve">. </w:t>
      </w:r>
      <w:r w:rsidR="00A95E4B">
        <w:rPr>
          <w:rFonts w:ascii="Times New Roman" w:hAnsi="Times New Roman"/>
          <w:sz w:val="28"/>
          <w:szCs w:val="28"/>
        </w:rPr>
        <w:t>С</w:t>
      </w:r>
      <w:r w:rsidR="00E21E53" w:rsidRPr="00257268">
        <w:rPr>
          <w:rFonts w:ascii="Times New Roman" w:hAnsi="Times New Roman"/>
          <w:sz w:val="28"/>
          <w:szCs w:val="28"/>
        </w:rPr>
        <w:t xml:space="preserve"> 1 октября 2001 г. </w:t>
      </w:r>
      <w:r>
        <w:rPr>
          <w:rFonts w:ascii="Times New Roman" w:hAnsi="Times New Roman"/>
          <w:sz w:val="28"/>
          <w:szCs w:val="28"/>
        </w:rPr>
        <w:t xml:space="preserve">между этой организацией и представителями РФ </w:t>
      </w:r>
      <w:r w:rsidR="00E21E53" w:rsidRPr="00257268">
        <w:rPr>
          <w:rFonts w:ascii="Times New Roman" w:hAnsi="Times New Roman"/>
          <w:sz w:val="28"/>
          <w:szCs w:val="28"/>
        </w:rPr>
        <w:t xml:space="preserve">действует долгосрочное соглашение о транспортировке природного газа, а также заключен ряд долгосрочных контрактов на </w:t>
      </w:r>
      <w:r w:rsidR="0085031C">
        <w:rPr>
          <w:rFonts w:ascii="Times New Roman" w:hAnsi="Times New Roman"/>
          <w:sz w:val="28"/>
          <w:szCs w:val="28"/>
        </w:rPr>
        <w:t xml:space="preserve">его </w:t>
      </w:r>
      <w:r w:rsidR="00E21E53" w:rsidRPr="00257268">
        <w:rPr>
          <w:rFonts w:ascii="Times New Roman" w:hAnsi="Times New Roman"/>
          <w:sz w:val="28"/>
          <w:szCs w:val="28"/>
        </w:rPr>
        <w:t>поставку, некоторые из которых действуют до 2030 г</w:t>
      </w:r>
      <w:r w:rsidR="00E21E53" w:rsidRPr="00257268">
        <w:rPr>
          <w:rStyle w:val="a5"/>
          <w:rFonts w:ascii="Times New Roman" w:eastAsia="Calibri" w:hAnsi="Times New Roman"/>
          <w:sz w:val="28"/>
          <w:szCs w:val="28"/>
        </w:rPr>
        <w:footnoteReference w:id="15"/>
      </w:r>
      <w:r w:rsidR="00E21E53" w:rsidRPr="00257268">
        <w:rPr>
          <w:rFonts w:ascii="Times New Roman" w:hAnsi="Times New Roman"/>
          <w:sz w:val="28"/>
          <w:szCs w:val="28"/>
        </w:rPr>
        <w:t>.</w:t>
      </w:r>
    </w:p>
    <w:p w14:paraId="3DF04347" w14:textId="77777777" w:rsidR="00E21E53" w:rsidRPr="00257268" w:rsidRDefault="00F26E83" w:rsidP="002A6126">
      <w:pPr>
        <w:pStyle w:val="a9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Франции,</w:t>
      </w:r>
      <w:r w:rsidR="00E21E53" w:rsidRPr="00257268">
        <w:rPr>
          <w:rFonts w:ascii="Times New Roman" w:hAnsi="Times New Roman"/>
          <w:sz w:val="28"/>
          <w:szCs w:val="28"/>
        </w:rPr>
        <w:t xml:space="preserve"> </w:t>
      </w:r>
      <w:r w:rsidR="0095107A">
        <w:rPr>
          <w:rFonts w:ascii="Times New Roman" w:hAnsi="Times New Roman"/>
          <w:sz w:val="28"/>
          <w:szCs w:val="28"/>
        </w:rPr>
        <w:t>то в</w:t>
      </w:r>
      <w:r w:rsidR="00E21E53" w:rsidRPr="00257268">
        <w:rPr>
          <w:rFonts w:ascii="Times New Roman" w:hAnsi="Times New Roman"/>
          <w:sz w:val="28"/>
          <w:szCs w:val="28"/>
        </w:rPr>
        <w:t xml:space="preserve"> 2019 г. экспорт газа в эту страну составил 12,92 млрд куб. м. Сейчас между «Газпром экспортом» </w:t>
      </w:r>
      <w:r>
        <w:rPr>
          <w:rFonts w:ascii="Times New Roman" w:hAnsi="Times New Roman"/>
          <w:sz w:val="28"/>
          <w:szCs w:val="28"/>
        </w:rPr>
        <w:t>и</w:t>
      </w:r>
      <w:r w:rsidR="00E21E53" w:rsidRPr="00257268">
        <w:rPr>
          <w:rFonts w:ascii="Times New Roman" w:hAnsi="Times New Roman"/>
          <w:sz w:val="28"/>
          <w:szCs w:val="28"/>
        </w:rPr>
        <w:t xml:space="preserve"> компанией «</w:t>
      </w:r>
      <w:proofErr w:type="spellStart"/>
      <w:r w:rsidR="00E21E53" w:rsidRPr="00257268">
        <w:rPr>
          <w:rFonts w:ascii="Times New Roman" w:hAnsi="Times New Roman"/>
          <w:sz w:val="28"/>
          <w:szCs w:val="28"/>
        </w:rPr>
        <w:t>Энжи</w:t>
      </w:r>
      <w:proofErr w:type="spellEnd"/>
      <w:r w:rsidR="00E21E53" w:rsidRPr="00257268">
        <w:rPr>
          <w:rFonts w:ascii="Times New Roman" w:hAnsi="Times New Roman"/>
          <w:sz w:val="28"/>
          <w:szCs w:val="28"/>
        </w:rPr>
        <w:t>» (ранее – «Газ де Франс», «</w:t>
      </w:r>
      <w:proofErr w:type="spellStart"/>
      <w:r w:rsidR="00E21E53" w:rsidRPr="00257268">
        <w:rPr>
          <w:rFonts w:ascii="Times New Roman" w:hAnsi="Times New Roman"/>
          <w:sz w:val="28"/>
          <w:szCs w:val="28"/>
        </w:rPr>
        <w:t>ГдФ</w:t>
      </w:r>
      <w:proofErr w:type="spellEnd"/>
      <w:r w:rsidR="00E21E53" w:rsidRPr="00257268">
        <w:rPr>
          <w:rFonts w:ascii="Times New Roman" w:hAnsi="Times New Roman"/>
          <w:sz w:val="28"/>
          <w:szCs w:val="28"/>
        </w:rPr>
        <w:t xml:space="preserve"> СЮЭЗ») действуют пять долгосрочных контрактов</w:t>
      </w:r>
      <w:r w:rsidR="00E21E53" w:rsidRPr="00257268">
        <w:rPr>
          <w:rStyle w:val="a5"/>
          <w:rFonts w:ascii="Times New Roman" w:eastAsia="Calibri" w:hAnsi="Times New Roman"/>
          <w:sz w:val="28"/>
          <w:szCs w:val="28"/>
        </w:rPr>
        <w:footnoteReference w:id="16"/>
      </w:r>
      <w:r w:rsidR="00E21E53" w:rsidRPr="00257268">
        <w:rPr>
          <w:rFonts w:ascii="Times New Roman" w:hAnsi="Times New Roman"/>
          <w:sz w:val="28"/>
          <w:szCs w:val="28"/>
        </w:rPr>
        <w:t>.</w:t>
      </w:r>
    </w:p>
    <w:p w14:paraId="4551BF0D" w14:textId="77777777" w:rsidR="00AA1EB1" w:rsidRDefault="009213E4" w:rsidP="005C3780">
      <w:pPr>
        <w:pStyle w:val="a9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5E4B">
        <w:rPr>
          <w:rFonts w:ascii="Times New Roman" w:hAnsi="Times New Roman"/>
          <w:sz w:val="28"/>
          <w:szCs w:val="28"/>
        </w:rPr>
        <w:t xml:space="preserve">оставки газа в </w:t>
      </w:r>
      <w:r>
        <w:rPr>
          <w:rFonts w:ascii="Times New Roman" w:hAnsi="Times New Roman"/>
          <w:sz w:val="28"/>
          <w:szCs w:val="28"/>
        </w:rPr>
        <w:t>Турцию</w:t>
      </w:r>
      <w:r w:rsidR="00E21E53" w:rsidRPr="00257268">
        <w:rPr>
          <w:rFonts w:ascii="Times New Roman" w:hAnsi="Times New Roman"/>
          <w:sz w:val="28"/>
          <w:szCs w:val="28"/>
        </w:rPr>
        <w:t xml:space="preserve"> </w:t>
      </w:r>
      <w:r w:rsidR="0038290D">
        <w:rPr>
          <w:rFonts w:ascii="Times New Roman" w:hAnsi="Times New Roman"/>
          <w:sz w:val="28"/>
          <w:szCs w:val="28"/>
        </w:rPr>
        <w:t>выполняются в соответствии с условиями долгосрочного</w:t>
      </w:r>
      <w:r w:rsidR="0038290D" w:rsidRPr="00257268">
        <w:rPr>
          <w:rFonts w:ascii="Times New Roman" w:hAnsi="Times New Roman"/>
          <w:sz w:val="28"/>
          <w:szCs w:val="28"/>
        </w:rPr>
        <w:t xml:space="preserve"> </w:t>
      </w:r>
      <w:r w:rsidR="0038290D">
        <w:rPr>
          <w:rFonts w:ascii="Times New Roman" w:hAnsi="Times New Roman"/>
          <w:sz w:val="28"/>
          <w:szCs w:val="28"/>
        </w:rPr>
        <w:t>(</w:t>
      </w:r>
      <w:r w:rsidR="0038290D" w:rsidRPr="00257268">
        <w:rPr>
          <w:rFonts w:ascii="Times New Roman" w:hAnsi="Times New Roman"/>
          <w:sz w:val="28"/>
          <w:szCs w:val="28"/>
        </w:rPr>
        <w:t>до 2022</w:t>
      </w:r>
      <w:r w:rsidR="0038290D">
        <w:rPr>
          <w:rFonts w:ascii="Times New Roman" w:hAnsi="Times New Roman"/>
          <w:sz w:val="28"/>
          <w:szCs w:val="28"/>
        </w:rPr>
        <w:t xml:space="preserve"> г.)</w:t>
      </w:r>
      <w:r w:rsidR="0038290D" w:rsidRPr="00257268">
        <w:rPr>
          <w:rFonts w:ascii="Times New Roman" w:hAnsi="Times New Roman"/>
          <w:sz w:val="28"/>
          <w:szCs w:val="28"/>
        </w:rPr>
        <w:t xml:space="preserve"> контракт</w:t>
      </w:r>
      <w:r w:rsidR="0038290D">
        <w:rPr>
          <w:rFonts w:ascii="Times New Roman" w:hAnsi="Times New Roman"/>
          <w:sz w:val="28"/>
          <w:szCs w:val="28"/>
        </w:rPr>
        <w:t>а, заключенного</w:t>
      </w:r>
      <w:r w:rsidR="0038290D" w:rsidRPr="00257268">
        <w:rPr>
          <w:rFonts w:ascii="Times New Roman" w:hAnsi="Times New Roman"/>
          <w:sz w:val="28"/>
          <w:szCs w:val="28"/>
        </w:rPr>
        <w:t xml:space="preserve"> </w:t>
      </w:r>
      <w:r w:rsidR="00E21E53" w:rsidRPr="00257268">
        <w:rPr>
          <w:rFonts w:ascii="Times New Roman" w:hAnsi="Times New Roman"/>
          <w:sz w:val="28"/>
          <w:szCs w:val="28"/>
        </w:rPr>
        <w:t>в 1998 г. с турецкой компанией БОТАШ</w:t>
      </w:r>
      <w:r w:rsidR="00E21E53" w:rsidRPr="00257268">
        <w:rPr>
          <w:rStyle w:val="a5"/>
          <w:rFonts w:ascii="Times New Roman" w:eastAsia="Calibri" w:hAnsi="Times New Roman"/>
          <w:sz w:val="28"/>
          <w:szCs w:val="28"/>
        </w:rPr>
        <w:footnoteReference w:id="17"/>
      </w:r>
      <w:r w:rsidR="00E21E53" w:rsidRPr="00257268">
        <w:rPr>
          <w:rFonts w:ascii="Times New Roman" w:hAnsi="Times New Roman"/>
          <w:sz w:val="28"/>
          <w:szCs w:val="28"/>
        </w:rPr>
        <w:t>.</w:t>
      </w:r>
      <w:r w:rsidR="005C3780">
        <w:rPr>
          <w:rFonts w:ascii="Times New Roman" w:hAnsi="Times New Roman"/>
          <w:sz w:val="28"/>
          <w:szCs w:val="28"/>
        </w:rPr>
        <w:t xml:space="preserve"> </w:t>
      </w:r>
      <w:r w:rsidR="0095107A">
        <w:rPr>
          <w:rFonts w:ascii="Times New Roman" w:hAnsi="Times New Roman"/>
          <w:sz w:val="28"/>
          <w:szCs w:val="28"/>
        </w:rPr>
        <w:t>Долгосрочные контракты</w:t>
      </w:r>
      <w:r w:rsidR="007F4ABD" w:rsidRPr="00F635CE">
        <w:rPr>
          <w:rFonts w:ascii="Times New Roman" w:hAnsi="Times New Roman"/>
          <w:sz w:val="28"/>
          <w:szCs w:val="28"/>
        </w:rPr>
        <w:t xml:space="preserve"> </w:t>
      </w:r>
      <w:r w:rsidR="007F4ABD" w:rsidRPr="00F635CE">
        <w:rPr>
          <w:rFonts w:ascii="Times New Roman" w:hAnsi="Times New Roman"/>
          <w:color w:val="000000"/>
          <w:sz w:val="28"/>
          <w:szCs w:val="28"/>
        </w:rPr>
        <w:t>минимизир</w:t>
      </w:r>
      <w:r w:rsidR="00ED504D" w:rsidRPr="00F635CE">
        <w:rPr>
          <w:rFonts w:ascii="Times New Roman" w:hAnsi="Times New Roman"/>
          <w:color w:val="000000"/>
          <w:sz w:val="28"/>
          <w:szCs w:val="28"/>
        </w:rPr>
        <w:t>у</w:t>
      </w:r>
      <w:r w:rsidR="0095107A">
        <w:rPr>
          <w:rFonts w:ascii="Times New Roman" w:hAnsi="Times New Roman"/>
          <w:color w:val="000000"/>
          <w:sz w:val="28"/>
          <w:szCs w:val="28"/>
        </w:rPr>
        <w:t>ю</w:t>
      </w:r>
      <w:r w:rsidR="00ED504D" w:rsidRPr="00F635CE">
        <w:rPr>
          <w:rFonts w:ascii="Times New Roman" w:hAnsi="Times New Roman"/>
          <w:color w:val="000000"/>
          <w:sz w:val="28"/>
          <w:szCs w:val="28"/>
        </w:rPr>
        <w:t>т</w:t>
      </w:r>
      <w:r w:rsidR="007F4ABD" w:rsidRPr="00F635CE">
        <w:rPr>
          <w:rFonts w:ascii="Times New Roman" w:hAnsi="Times New Roman"/>
          <w:color w:val="000000"/>
          <w:sz w:val="28"/>
          <w:szCs w:val="28"/>
        </w:rPr>
        <w:t xml:space="preserve"> риск одностороннего прекращения контракта, </w:t>
      </w:r>
      <w:r w:rsidR="005C3780">
        <w:rPr>
          <w:rFonts w:ascii="Times New Roman" w:hAnsi="Times New Roman"/>
          <w:color w:val="000000"/>
          <w:sz w:val="28"/>
          <w:szCs w:val="28"/>
        </w:rPr>
        <w:t>позволяют</w:t>
      </w:r>
      <w:r w:rsidR="007F4ABD" w:rsidRPr="00F635CE">
        <w:rPr>
          <w:rFonts w:ascii="Times New Roman" w:hAnsi="Times New Roman"/>
          <w:color w:val="000000"/>
          <w:sz w:val="28"/>
          <w:szCs w:val="28"/>
        </w:rPr>
        <w:t xml:space="preserve"> поставлять значительные объемы природного газа, </w:t>
      </w:r>
      <w:r w:rsidR="00080267" w:rsidRPr="00F635CE">
        <w:rPr>
          <w:rFonts w:ascii="Times New Roman" w:hAnsi="Times New Roman"/>
          <w:color w:val="000000"/>
          <w:sz w:val="28"/>
          <w:szCs w:val="28"/>
        </w:rPr>
        <w:t>прогнозировать величину поставок</w:t>
      </w:r>
      <w:r w:rsidR="00B606BA">
        <w:rPr>
          <w:rFonts w:ascii="Times New Roman" w:hAnsi="Times New Roman"/>
          <w:color w:val="000000"/>
          <w:sz w:val="28"/>
          <w:szCs w:val="28"/>
        </w:rPr>
        <w:t>, обеспечива</w:t>
      </w:r>
      <w:r w:rsidR="0095107A">
        <w:rPr>
          <w:rFonts w:ascii="Times New Roman" w:hAnsi="Times New Roman"/>
          <w:color w:val="000000"/>
          <w:sz w:val="28"/>
          <w:szCs w:val="28"/>
        </w:rPr>
        <w:t>ю</w:t>
      </w:r>
      <w:r w:rsidR="00B606BA">
        <w:rPr>
          <w:rFonts w:ascii="Times New Roman" w:hAnsi="Times New Roman"/>
          <w:color w:val="000000"/>
          <w:sz w:val="28"/>
          <w:szCs w:val="28"/>
        </w:rPr>
        <w:t>т</w:t>
      </w:r>
      <w:r w:rsidR="00773C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06BA">
        <w:rPr>
          <w:rFonts w:ascii="Times New Roman" w:hAnsi="Times New Roman"/>
          <w:color w:val="000000"/>
          <w:sz w:val="28"/>
          <w:szCs w:val="28"/>
        </w:rPr>
        <w:t>экспортеру</w:t>
      </w:r>
      <w:r w:rsidR="00B606BA" w:rsidRPr="00D74B2E">
        <w:rPr>
          <w:rFonts w:ascii="Times New Roman" w:hAnsi="Times New Roman"/>
          <w:sz w:val="28"/>
          <w:szCs w:val="28"/>
        </w:rPr>
        <w:t xml:space="preserve"> гарантию окупаемости капиталовложений, </w:t>
      </w:r>
      <w:r w:rsidR="00B606BA">
        <w:rPr>
          <w:rFonts w:ascii="Times New Roman" w:hAnsi="Times New Roman"/>
          <w:sz w:val="28"/>
          <w:szCs w:val="28"/>
        </w:rPr>
        <w:t xml:space="preserve">а импортеру </w:t>
      </w:r>
      <w:r w:rsidR="00B606BA" w:rsidRPr="00D74B2E">
        <w:rPr>
          <w:rFonts w:ascii="Times New Roman" w:hAnsi="Times New Roman"/>
          <w:sz w:val="28"/>
          <w:szCs w:val="28"/>
        </w:rPr>
        <w:t>- гарантию надежного газоснабжения</w:t>
      </w:r>
      <w:r w:rsidR="005C3780">
        <w:rPr>
          <w:rFonts w:ascii="Times New Roman" w:hAnsi="Times New Roman"/>
          <w:sz w:val="28"/>
          <w:szCs w:val="28"/>
        </w:rPr>
        <w:t>.</w:t>
      </w:r>
      <w:r w:rsidR="00B606BA" w:rsidRPr="00D74B2E">
        <w:rPr>
          <w:rFonts w:ascii="Times New Roman" w:hAnsi="Times New Roman"/>
          <w:sz w:val="28"/>
          <w:szCs w:val="28"/>
        </w:rPr>
        <w:t xml:space="preserve"> </w:t>
      </w:r>
      <w:r w:rsidR="005C3780">
        <w:rPr>
          <w:rFonts w:ascii="Times New Roman" w:hAnsi="Times New Roman"/>
          <w:sz w:val="28"/>
          <w:szCs w:val="28"/>
        </w:rPr>
        <w:t xml:space="preserve">Однако </w:t>
      </w:r>
      <w:r w:rsidR="0095107A">
        <w:rPr>
          <w:rFonts w:ascii="Times New Roman" w:hAnsi="Times New Roman"/>
          <w:sz w:val="28"/>
          <w:szCs w:val="28"/>
        </w:rPr>
        <w:t>у этих к</w:t>
      </w:r>
      <w:r w:rsidR="005C3780">
        <w:rPr>
          <w:rFonts w:ascii="Times New Roman" w:hAnsi="Times New Roman"/>
          <w:sz w:val="28"/>
          <w:szCs w:val="28"/>
        </w:rPr>
        <w:t xml:space="preserve">онтрактов имеются и недостатки. </w:t>
      </w:r>
    </w:p>
    <w:p w14:paraId="6C1B41C4" w14:textId="77777777" w:rsidR="00897F26" w:rsidRPr="005C3780" w:rsidRDefault="005C3780" w:rsidP="005C3780">
      <w:pPr>
        <w:pStyle w:val="a9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95107A">
        <w:rPr>
          <w:rFonts w:ascii="Times New Roman" w:hAnsi="Times New Roman"/>
          <w:sz w:val="28"/>
          <w:szCs w:val="28"/>
        </w:rPr>
        <w:t>олгосрочный контракт</w:t>
      </w:r>
      <w:r w:rsidR="00682451">
        <w:rPr>
          <w:rFonts w:ascii="Times New Roman" w:hAnsi="Times New Roman"/>
          <w:sz w:val="28"/>
          <w:szCs w:val="28"/>
        </w:rPr>
        <w:t xml:space="preserve"> </w:t>
      </w:r>
      <w:r w:rsidR="003D1211">
        <w:rPr>
          <w:rFonts w:ascii="Times New Roman" w:hAnsi="Times New Roman"/>
          <w:sz w:val="28"/>
          <w:szCs w:val="28"/>
        </w:rPr>
        <w:t>«не учитывает изменения политической ситуации в странах</w:t>
      </w:r>
      <w:r w:rsidR="009213E4">
        <w:rPr>
          <w:rFonts w:ascii="Times New Roman" w:hAnsi="Times New Roman"/>
          <w:sz w:val="28"/>
          <w:szCs w:val="28"/>
        </w:rPr>
        <w:t>-участниках</w:t>
      </w:r>
      <w:r w:rsidR="00E21E53">
        <w:rPr>
          <w:rFonts w:ascii="Times New Roman" w:hAnsi="Times New Roman"/>
          <w:sz w:val="28"/>
          <w:szCs w:val="28"/>
        </w:rPr>
        <w:t xml:space="preserve">, а также </w:t>
      </w:r>
      <w:r w:rsidR="003D1211">
        <w:rPr>
          <w:rFonts w:ascii="Times New Roman" w:hAnsi="Times New Roman"/>
          <w:sz w:val="28"/>
          <w:szCs w:val="28"/>
        </w:rPr>
        <w:t>конкуренцию</w:t>
      </w:r>
      <w:r w:rsidR="00E21E53">
        <w:rPr>
          <w:rFonts w:ascii="Times New Roman" w:hAnsi="Times New Roman"/>
          <w:sz w:val="28"/>
          <w:szCs w:val="28"/>
        </w:rPr>
        <w:t xml:space="preserve"> </w:t>
      </w:r>
      <w:r w:rsidR="009213E4">
        <w:rPr>
          <w:rFonts w:ascii="Times New Roman" w:hAnsi="Times New Roman"/>
          <w:sz w:val="28"/>
          <w:szCs w:val="28"/>
        </w:rPr>
        <w:t>на газовом рынке</w:t>
      </w:r>
      <w:r w:rsidR="003D1211">
        <w:rPr>
          <w:rFonts w:ascii="Times New Roman" w:hAnsi="Times New Roman"/>
          <w:sz w:val="28"/>
          <w:szCs w:val="28"/>
        </w:rPr>
        <w:t>»</w:t>
      </w:r>
      <w:r w:rsidR="00E21E53">
        <w:rPr>
          <w:rStyle w:val="a5"/>
          <w:rFonts w:ascii="Times New Roman" w:hAnsi="Times New Roman"/>
          <w:sz w:val="28"/>
          <w:szCs w:val="28"/>
        </w:rPr>
        <w:footnoteReference w:id="18"/>
      </w:r>
      <w:r w:rsidR="00E21E53">
        <w:rPr>
          <w:rFonts w:ascii="Times New Roman" w:hAnsi="Times New Roman"/>
          <w:sz w:val="28"/>
          <w:szCs w:val="28"/>
        </w:rPr>
        <w:t>.</w:t>
      </w:r>
      <w:r w:rsidR="009213E4">
        <w:rPr>
          <w:rFonts w:ascii="Times New Roman" w:hAnsi="Times New Roman"/>
          <w:sz w:val="28"/>
          <w:szCs w:val="28"/>
        </w:rPr>
        <w:t xml:space="preserve"> </w:t>
      </w:r>
    </w:p>
    <w:p w14:paraId="6CB6F98E" w14:textId="77777777" w:rsidR="00E21E53" w:rsidRPr="009213E4" w:rsidRDefault="00E21E53" w:rsidP="002A6126">
      <w:pPr>
        <w:pStyle w:val="a9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color w:val="000000"/>
          <w:sz w:val="28"/>
          <w:szCs w:val="28"/>
        </w:rPr>
        <w:t xml:space="preserve">Что касается краткосрочных контрактов, </w:t>
      </w:r>
      <w:r w:rsidR="00724FFD">
        <w:rPr>
          <w:rFonts w:ascii="Times New Roman" w:hAnsi="Times New Roman"/>
          <w:color w:val="000000"/>
          <w:sz w:val="28"/>
          <w:szCs w:val="28"/>
        </w:rPr>
        <w:t xml:space="preserve">в них вышеупомянутые недостатки нивелируются, однако появляются другие. В частности, </w:t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некоторые участники рынка </w:t>
      </w:r>
      <w:r w:rsidR="00724FFD">
        <w:rPr>
          <w:rFonts w:ascii="Times New Roman" w:hAnsi="Times New Roman"/>
          <w:color w:val="000000"/>
          <w:sz w:val="28"/>
          <w:szCs w:val="28"/>
        </w:rPr>
        <w:t xml:space="preserve">опасаются «возможного завышения </w:t>
      </w:r>
      <w:r>
        <w:rPr>
          <w:rFonts w:ascii="Times New Roman" w:hAnsi="Times New Roman"/>
          <w:color w:val="000000"/>
          <w:sz w:val="28"/>
          <w:szCs w:val="28"/>
        </w:rPr>
        <w:t>объем</w:t>
      </w:r>
      <w:r w:rsidR="00724FFD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продаваемого природного газа</w:t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24FFD">
        <w:rPr>
          <w:rFonts w:ascii="Times New Roman" w:hAnsi="Times New Roman"/>
          <w:color w:val="000000"/>
          <w:sz w:val="28"/>
          <w:szCs w:val="28"/>
        </w:rPr>
        <w:t>для демонстрации высокого спроса на него, а также опосредованного влияния поставщиков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политические события в странах, через которые проходит транзит газа</w:t>
      </w:r>
      <w:r w:rsidRPr="00D74B2E">
        <w:rPr>
          <w:rStyle w:val="a5"/>
          <w:rFonts w:ascii="Times New Roman" w:hAnsi="Times New Roman"/>
          <w:color w:val="000000"/>
          <w:sz w:val="28"/>
          <w:szCs w:val="28"/>
        </w:rPr>
        <w:footnoteReference w:id="19"/>
      </w:r>
      <w:r w:rsidRPr="00D74B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290B871" w14:textId="77777777" w:rsidR="00EE72C9" w:rsidRDefault="0095107A" w:rsidP="002A6126">
      <w:pPr>
        <w:pStyle w:val="af7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Хотя в настоящее время долгосрочных контрактов на трансграничную поставку природного газа </w:t>
      </w:r>
      <w:r w:rsidR="005C3780">
        <w:rPr>
          <w:color w:val="000000"/>
          <w:sz w:val="28"/>
          <w:szCs w:val="28"/>
        </w:rPr>
        <w:t>в мире</w:t>
      </w:r>
      <w:r w:rsidR="00E21E53" w:rsidRPr="009213E4">
        <w:rPr>
          <w:color w:val="000000"/>
          <w:sz w:val="28"/>
          <w:szCs w:val="28"/>
        </w:rPr>
        <w:t xml:space="preserve"> </w:t>
      </w:r>
      <w:r w:rsidR="00724FFD" w:rsidRPr="009213E4">
        <w:rPr>
          <w:color w:val="000000"/>
          <w:sz w:val="28"/>
          <w:szCs w:val="28"/>
        </w:rPr>
        <w:t xml:space="preserve">большинство, </w:t>
      </w:r>
      <w:r w:rsidR="00E21E53" w:rsidRPr="009213E4">
        <w:rPr>
          <w:sz w:val="28"/>
          <w:szCs w:val="28"/>
        </w:rPr>
        <w:t>общее время их действия неуклонно снижается</w:t>
      </w:r>
      <w:r>
        <w:rPr>
          <w:sz w:val="28"/>
          <w:szCs w:val="28"/>
        </w:rPr>
        <w:t>:</w:t>
      </w:r>
      <w:r w:rsidR="00897F26">
        <w:rPr>
          <w:sz w:val="28"/>
          <w:szCs w:val="28"/>
        </w:rPr>
        <w:t xml:space="preserve"> </w:t>
      </w:r>
      <w:r w:rsidR="00897F26" w:rsidRPr="00D74B2E">
        <w:rPr>
          <w:rFonts w:eastAsia="Times New Roman"/>
          <w:sz w:val="28"/>
          <w:szCs w:val="28"/>
        </w:rPr>
        <w:t>с конца 2001 года</w:t>
      </w:r>
      <w:r>
        <w:rPr>
          <w:rFonts w:eastAsia="Times New Roman"/>
          <w:sz w:val="28"/>
          <w:szCs w:val="28"/>
        </w:rPr>
        <w:t xml:space="preserve"> срок действия</w:t>
      </w:r>
      <w:r w:rsidR="00897F26" w:rsidRPr="00D74B2E">
        <w:rPr>
          <w:rFonts w:eastAsia="Times New Roman"/>
          <w:sz w:val="28"/>
          <w:szCs w:val="28"/>
        </w:rPr>
        <w:t xml:space="preserve"> </w:t>
      </w:r>
      <w:r w:rsidR="006610D2">
        <w:rPr>
          <w:rFonts w:eastAsia="Times New Roman"/>
          <w:sz w:val="28"/>
          <w:szCs w:val="28"/>
        </w:rPr>
        <w:t>долгосрочных контрактов</w:t>
      </w:r>
      <w:r w:rsidR="006610D2" w:rsidRPr="006610D2">
        <w:rPr>
          <w:rFonts w:eastAsia="Times New Roman"/>
          <w:sz w:val="28"/>
          <w:szCs w:val="28"/>
        </w:rPr>
        <w:t xml:space="preserve"> </w:t>
      </w:r>
      <w:r w:rsidR="006610D2">
        <w:rPr>
          <w:rFonts w:eastAsia="Times New Roman"/>
          <w:sz w:val="28"/>
          <w:szCs w:val="28"/>
        </w:rPr>
        <w:t xml:space="preserve">на </w:t>
      </w:r>
      <w:r w:rsidR="006610D2" w:rsidRPr="00D74B2E">
        <w:rPr>
          <w:rFonts w:eastAsia="Times New Roman"/>
          <w:sz w:val="28"/>
          <w:szCs w:val="28"/>
        </w:rPr>
        <w:t>поставку природного газа</w:t>
      </w:r>
      <w:r w:rsidR="006610D2">
        <w:rPr>
          <w:rFonts w:eastAsia="Times New Roman"/>
          <w:sz w:val="28"/>
          <w:szCs w:val="28"/>
        </w:rPr>
        <w:t xml:space="preserve">, заключенных странами ЕС </w:t>
      </w:r>
      <w:r w:rsidR="00897F26" w:rsidRPr="00D74B2E">
        <w:rPr>
          <w:rFonts w:eastAsia="Times New Roman"/>
          <w:sz w:val="28"/>
          <w:szCs w:val="28"/>
        </w:rPr>
        <w:t xml:space="preserve">не превышал </w:t>
      </w:r>
      <w:r>
        <w:rPr>
          <w:rFonts w:eastAsia="Times New Roman"/>
          <w:sz w:val="28"/>
          <w:szCs w:val="28"/>
        </w:rPr>
        <w:t>20 лет</w:t>
      </w:r>
      <w:r w:rsidR="00897F26" w:rsidRPr="00D74B2E">
        <w:rPr>
          <w:rFonts w:eastAsia="Times New Roman"/>
          <w:sz w:val="28"/>
          <w:szCs w:val="28"/>
        </w:rPr>
        <w:t xml:space="preserve">, а контракты сроком от 10 до 15 лет составляли половину от общих объемов </w:t>
      </w:r>
      <w:r w:rsidR="00897F26">
        <w:rPr>
          <w:rFonts w:eastAsia="Times New Roman"/>
          <w:sz w:val="28"/>
          <w:szCs w:val="28"/>
        </w:rPr>
        <w:t>против 45% контрактов на 20 лет</w:t>
      </w:r>
      <w:r w:rsidR="00724FFD" w:rsidRPr="009213E4">
        <w:rPr>
          <w:sz w:val="28"/>
          <w:szCs w:val="28"/>
        </w:rPr>
        <w:t>.</w:t>
      </w:r>
      <w:r w:rsidR="00F656F4" w:rsidRPr="009213E4">
        <w:rPr>
          <w:sz w:val="28"/>
          <w:szCs w:val="28"/>
        </w:rPr>
        <w:t xml:space="preserve"> </w:t>
      </w:r>
    </w:p>
    <w:p w14:paraId="4500AAA1" w14:textId="77777777" w:rsidR="00F656F4" w:rsidRDefault="00897F26" w:rsidP="002A6126">
      <w:pPr>
        <w:pStyle w:val="af7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F656F4" w:rsidRPr="009213E4">
        <w:rPr>
          <w:sz w:val="28"/>
          <w:szCs w:val="28"/>
        </w:rPr>
        <w:t xml:space="preserve"> Газ</w:t>
      </w:r>
      <w:r>
        <w:rPr>
          <w:sz w:val="28"/>
          <w:szCs w:val="28"/>
        </w:rPr>
        <w:t>пром</w:t>
      </w:r>
      <w:r w:rsidR="00F656F4" w:rsidRPr="00921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понимает </w:t>
      </w:r>
      <w:r w:rsidR="00F656F4" w:rsidRPr="009213E4">
        <w:rPr>
          <w:sz w:val="28"/>
          <w:szCs w:val="28"/>
        </w:rPr>
        <w:t xml:space="preserve">долгосрочность </w:t>
      </w:r>
      <w:r>
        <w:rPr>
          <w:sz w:val="28"/>
          <w:szCs w:val="28"/>
        </w:rPr>
        <w:t xml:space="preserve">как особенность контракта, чей срок действия составляет 10 и более лет. Однако данная позиция идет вразрез с практикой США, </w:t>
      </w:r>
      <w:r w:rsidR="001373AC">
        <w:rPr>
          <w:sz w:val="28"/>
          <w:szCs w:val="28"/>
        </w:rPr>
        <w:t>где</w:t>
      </w:r>
      <w:r>
        <w:rPr>
          <w:sz w:val="28"/>
          <w:szCs w:val="28"/>
        </w:rPr>
        <w:t xml:space="preserve"> долгосрочный контракт – тот, чей срок действия превышает год. В остальном мире также возникает тенденция сокращения сроков действия долгосрочных </w:t>
      </w:r>
      <w:r w:rsidR="006610D2">
        <w:rPr>
          <w:sz w:val="28"/>
          <w:szCs w:val="28"/>
        </w:rPr>
        <w:t>контрактов на поставку природного газа.</w:t>
      </w:r>
      <w:r>
        <w:rPr>
          <w:sz w:val="28"/>
          <w:szCs w:val="28"/>
        </w:rPr>
        <w:t xml:space="preserve"> </w:t>
      </w:r>
    </w:p>
    <w:p w14:paraId="459ECBB0" w14:textId="77777777" w:rsidR="006610D2" w:rsidRPr="0040539D" w:rsidRDefault="006610D2" w:rsidP="0040539D">
      <w:pPr>
        <w:pStyle w:val="af7"/>
        <w:spacing w:after="0" w:line="360" w:lineRule="auto"/>
        <w:ind w:firstLine="708"/>
        <w:jc w:val="both"/>
        <w:rPr>
          <w:sz w:val="28"/>
          <w:szCs w:val="28"/>
        </w:rPr>
      </w:pPr>
      <w:r w:rsidRPr="0040539D">
        <w:rPr>
          <w:sz w:val="28"/>
          <w:szCs w:val="28"/>
        </w:rPr>
        <w:t xml:space="preserve">По нашему мнению, сокращение срока </w:t>
      </w:r>
      <w:r w:rsidR="00F74CA9" w:rsidRPr="0040539D">
        <w:rPr>
          <w:sz w:val="28"/>
          <w:szCs w:val="28"/>
        </w:rPr>
        <w:t>действия контрактов на поставку природного газа</w:t>
      </w:r>
      <w:r w:rsidR="00EE72C9" w:rsidRPr="0040539D">
        <w:rPr>
          <w:sz w:val="28"/>
          <w:szCs w:val="28"/>
        </w:rPr>
        <w:t xml:space="preserve"> увеличит конкуренцию на газовом рынке</w:t>
      </w:r>
      <w:r w:rsidR="008312B4" w:rsidRPr="0040539D">
        <w:rPr>
          <w:sz w:val="28"/>
          <w:szCs w:val="28"/>
        </w:rPr>
        <w:t xml:space="preserve">. Кроме того, изменится само содержание контрактов на трансграничную поставку природного газа, </w:t>
      </w:r>
      <w:r w:rsidR="0040539D" w:rsidRPr="0040539D">
        <w:rPr>
          <w:sz w:val="28"/>
          <w:szCs w:val="28"/>
        </w:rPr>
        <w:t>в связи с тем, что</w:t>
      </w:r>
      <w:r w:rsidR="008312B4" w:rsidRPr="0040539D">
        <w:rPr>
          <w:sz w:val="28"/>
          <w:szCs w:val="28"/>
        </w:rPr>
        <w:t xml:space="preserve"> сроки поставки будут сокращены.</w:t>
      </w:r>
      <w:r w:rsidR="0040539D" w:rsidRPr="0040539D">
        <w:rPr>
          <w:sz w:val="28"/>
          <w:szCs w:val="28"/>
        </w:rPr>
        <w:t xml:space="preserve"> </w:t>
      </w:r>
    </w:p>
    <w:p w14:paraId="77F8F9AC" w14:textId="77777777" w:rsidR="002A6126" w:rsidRDefault="002A6126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58F3A6A" w14:textId="77777777" w:rsidR="00E21E53" w:rsidRPr="006F78BA" w:rsidRDefault="00E21E53" w:rsidP="00E21E53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8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</w:t>
      </w:r>
      <w:r w:rsidR="005058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F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МЕЖДУНАРОДНО-ПРАВОВОЕ </w:t>
      </w:r>
      <w:r w:rsidRPr="006F78BA">
        <w:rPr>
          <w:rFonts w:ascii="Times New Roman" w:hAnsi="Times New Roman"/>
          <w:color w:val="000000" w:themeColor="text1"/>
          <w:sz w:val="28"/>
          <w:szCs w:val="28"/>
        </w:rPr>
        <w:t>РЕГУЛИРОВАНИЕ ТРАНСГРАНИЧНОЙ ПОСТАВКИ ПРИРОДНОГО ГАЗА</w:t>
      </w:r>
    </w:p>
    <w:p w14:paraId="02C0C2F6" w14:textId="77777777" w:rsidR="00E21E53" w:rsidRDefault="00D613D2" w:rsidP="00E21E5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613D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21E53" w:rsidRPr="006F78BA">
        <w:rPr>
          <w:rFonts w:ascii="Times New Roman" w:hAnsi="Times New Roman"/>
          <w:color w:val="000000" w:themeColor="text1"/>
          <w:sz w:val="28"/>
          <w:szCs w:val="28"/>
        </w:rPr>
        <w:t>2.1. МЕЖДУНАРОДНОЕ ДОГОВОРНОЕ РЕГУЛИРОВАНИЕ ТОРГОВЛИ ПРИРОДНЫМ ГАЗОМ</w:t>
      </w:r>
    </w:p>
    <w:p w14:paraId="380411AA" w14:textId="77777777" w:rsidR="00E21E53" w:rsidRPr="00D74B2E" w:rsidRDefault="00D613D2" w:rsidP="00E21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13D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 </w:t>
      </w:r>
      <w:r w:rsidR="00E21E53">
        <w:rPr>
          <w:rFonts w:ascii="Times New Roman" w:hAnsi="Times New Roman"/>
          <w:sz w:val="28"/>
          <w:szCs w:val="28"/>
        </w:rPr>
        <w:t>2.1.1</w:t>
      </w:r>
      <w:r w:rsidR="005058D8">
        <w:rPr>
          <w:rFonts w:ascii="Times New Roman" w:hAnsi="Times New Roman"/>
          <w:sz w:val="28"/>
          <w:szCs w:val="28"/>
        </w:rPr>
        <w:t>.</w:t>
      </w:r>
      <w:r w:rsidR="00E21E53" w:rsidRPr="00D74B2E">
        <w:rPr>
          <w:rFonts w:ascii="Times New Roman" w:hAnsi="Times New Roman"/>
          <w:sz w:val="28"/>
          <w:szCs w:val="28"/>
        </w:rPr>
        <w:t xml:space="preserve"> МНОГОСТОРОННИЕ СОГЛАШЕНИЯ, ПРИМЕНИМЫЕ К ТОРГОВЛЕ ПРИРОДНЫМ ГАЗОМ</w:t>
      </w:r>
    </w:p>
    <w:p w14:paraId="0F266661" w14:textId="77777777" w:rsidR="00E21E53" w:rsidRPr="007B2D1B" w:rsidRDefault="00E11D72" w:rsidP="007B2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международные многосторонние соглашения, регулирующие</w:t>
      </w:r>
      <w:r w:rsidR="00404354">
        <w:rPr>
          <w:rFonts w:ascii="Times New Roman" w:hAnsi="Times New Roman"/>
          <w:sz w:val="28"/>
          <w:szCs w:val="28"/>
        </w:rPr>
        <w:t xml:space="preserve">, помимо прочего, торговлю энергоносителями, </w:t>
      </w:r>
      <w:r>
        <w:rPr>
          <w:rFonts w:ascii="Times New Roman" w:hAnsi="Times New Roman"/>
          <w:sz w:val="28"/>
          <w:szCs w:val="28"/>
        </w:rPr>
        <w:t>нельзя обойти вниманием Всемирную торговую организацию</w:t>
      </w:r>
      <w:r w:rsidR="00404354" w:rsidRPr="00D74B2E">
        <w:rPr>
          <w:rFonts w:ascii="Times New Roman" w:hAnsi="Times New Roman"/>
          <w:sz w:val="28"/>
          <w:szCs w:val="28"/>
        </w:rPr>
        <w:t xml:space="preserve"> </w:t>
      </w:r>
      <w:r w:rsidR="0040539D">
        <w:rPr>
          <w:rFonts w:ascii="Times New Roman" w:hAnsi="Times New Roman"/>
          <w:sz w:val="28"/>
          <w:szCs w:val="28"/>
        </w:rPr>
        <w:t xml:space="preserve">(ВТО). </w:t>
      </w:r>
    </w:p>
    <w:p w14:paraId="4F324385" w14:textId="77777777" w:rsidR="00315674" w:rsidRDefault="00D04C61" w:rsidP="00CF70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4354">
        <w:rPr>
          <w:sz w:val="28"/>
          <w:szCs w:val="28"/>
        </w:rPr>
        <w:t>раво ВТО</w:t>
      </w:r>
      <w:r>
        <w:rPr>
          <w:sz w:val="28"/>
          <w:szCs w:val="28"/>
        </w:rPr>
        <w:t xml:space="preserve"> </w:t>
      </w:r>
      <w:r w:rsidRPr="00D74B2E">
        <w:rPr>
          <w:sz w:val="28"/>
          <w:szCs w:val="28"/>
        </w:rPr>
        <w:t>не содерж</w:t>
      </w:r>
      <w:r>
        <w:rPr>
          <w:sz w:val="28"/>
          <w:szCs w:val="28"/>
        </w:rPr>
        <w:t>и</w:t>
      </w:r>
      <w:r w:rsidRPr="00D74B2E">
        <w:rPr>
          <w:sz w:val="28"/>
          <w:szCs w:val="28"/>
        </w:rPr>
        <w:t xml:space="preserve">т положений, которые непосредственно бы регулировали международную торговлю природным газом, </w:t>
      </w:r>
      <w:r>
        <w:rPr>
          <w:sz w:val="28"/>
          <w:szCs w:val="28"/>
        </w:rPr>
        <w:t>однако последняя</w:t>
      </w:r>
      <w:r w:rsidRPr="00D74B2E">
        <w:rPr>
          <w:sz w:val="28"/>
          <w:szCs w:val="28"/>
        </w:rPr>
        <w:t xml:space="preserve"> охватывается общими п</w:t>
      </w:r>
      <w:r>
        <w:rPr>
          <w:sz w:val="28"/>
          <w:szCs w:val="28"/>
        </w:rPr>
        <w:t>оложениями о торговле товарами, закрепленными в праве ВТО, поскольку природный газ является товаром. Так, например, г</w:t>
      </w:r>
      <w:r w:rsidRPr="00D74B2E">
        <w:rPr>
          <w:sz w:val="28"/>
          <w:szCs w:val="28"/>
        </w:rPr>
        <w:t>осударства-участники Североамериканского соглашения о свободной торговле (НАФТА) определили понятие «природный газ» (</w:t>
      </w:r>
      <w:proofErr w:type="spellStart"/>
      <w:r w:rsidRPr="00D74B2E">
        <w:rPr>
          <w:sz w:val="28"/>
          <w:szCs w:val="28"/>
        </w:rPr>
        <w:t>пп</w:t>
      </w:r>
      <w:proofErr w:type="spellEnd"/>
      <w:r w:rsidRPr="00D74B2E">
        <w:rPr>
          <w:sz w:val="28"/>
          <w:szCs w:val="28"/>
        </w:rPr>
        <w:t xml:space="preserve">. «h» п. 2 ст.602), </w:t>
      </w:r>
      <w:r>
        <w:rPr>
          <w:sz w:val="28"/>
          <w:szCs w:val="28"/>
        </w:rPr>
        <w:t>с учетом позиции</w:t>
      </w:r>
      <w:r w:rsidRPr="00D74B2E">
        <w:rPr>
          <w:sz w:val="28"/>
          <w:szCs w:val="28"/>
        </w:rPr>
        <w:t xml:space="preserve"> № 2710-16 Гармонизированной системы описания и кодирования</w:t>
      </w:r>
      <w:r w:rsidR="0040539D">
        <w:rPr>
          <w:sz w:val="28"/>
          <w:szCs w:val="28"/>
        </w:rPr>
        <w:t xml:space="preserve"> товаров, сформулированной ВТО</w:t>
      </w:r>
      <w:r w:rsidRPr="00D74B2E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того,</w:t>
      </w:r>
      <w:r w:rsidRPr="00D04C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4B2E">
        <w:rPr>
          <w:sz w:val="28"/>
          <w:szCs w:val="28"/>
        </w:rPr>
        <w:t xml:space="preserve">огласно п. 4 ст. 1 ДЭХ с Приложением ЕМ, </w:t>
      </w:r>
      <w:r>
        <w:rPr>
          <w:sz w:val="28"/>
          <w:szCs w:val="28"/>
        </w:rPr>
        <w:t>«</w:t>
      </w:r>
      <w:r w:rsidRPr="00D74B2E">
        <w:rPr>
          <w:sz w:val="28"/>
          <w:szCs w:val="28"/>
        </w:rPr>
        <w:t>государства-участники определяют природный газ в качестве товара</w:t>
      </w:r>
      <w:r>
        <w:rPr>
          <w:sz w:val="28"/>
          <w:szCs w:val="28"/>
        </w:rPr>
        <w:t>»</w:t>
      </w:r>
      <w:r w:rsidRPr="00D74B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Наконец, </w:t>
      </w:r>
      <w:r w:rsidRPr="00D74B2E">
        <w:rPr>
          <w:sz w:val="28"/>
          <w:szCs w:val="28"/>
        </w:rPr>
        <w:t xml:space="preserve">практика большинства государств-участников ВТО </w:t>
      </w:r>
      <w:r>
        <w:rPr>
          <w:sz w:val="28"/>
          <w:szCs w:val="28"/>
        </w:rPr>
        <w:t>свидетельствует</w:t>
      </w:r>
      <w:r w:rsidR="00974D80">
        <w:rPr>
          <w:sz w:val="28"/>
          <w:szCs w:val="28"/>
        </w:rPr>
        <w:t xml:space="preserve"> о том</w:t>
      </w:r>
      <w:r w:rsidRPr="00D74B2E">
        <w:rPr>
          <w:sz w:val="28"/>
          <w:szCs w:val="28"/>
        </w:rPr>
        <w:t xml:space="preserve">, что </w:t>
      </w:r>
      <w:r>
        <w:rPr>
          <w:sz w:val="28"/>
          <w:szCs w:val="28"/>
        </w:rPr>
        <w:t>«</w:t>
      </w:r>
      <w:r w:rsidRPr="00D74B2E">
        <w:rPr>
          <w:sz w:val="28"/>
          <w:szCs w:val="28"/>
        </w:rPr>
        <w:t xml:space="preserve">эти государства </w:t>
      </w:r>
      <w:r>
        <w:rPr>
          <w:sz w:val="28"/>
          <w:szCs w:val="28"/>
        </w:rPr>
        <w:t>трактуют</w:t>
      </w:r>
      <w:r w:rsidRPr="00D74B2E">
        <w:rPr>
          <w:sz w:val="28"/>
          <w:szCs w:val="28"/>
        </w:rPr>
        <w:t xml:space="preserve"> понятие </w:t>
      </w:r>
      <w:r>
        <w:rPr>
          <w:sz w:val="28"/>
          <w:szCs w:val="28"/>
        </w:rPr>
        <w:t xml:space="preserve">«товар» именно </w:t>
      </w:r>
      <w:r w:rsidRPr="00D74B2E">
        <w:rPr>
          <w:sz w:val="28"/>
          <w:szCs w:val="28"/>
        </w:rPr>
        <w:t>согласно нормам ВТО таким образом, что оно будет охватывать природный газ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20"/>
      </w:r>
      <w:r w:rsidRPr="00D74B2E">
        <w:rPr>
          <w:sz w:val="28"/>
          <w:szCs w:val="28"/>
        </w:rPr>
        <w:t xml:space="preserve">. </w:t>
      </w:r>
    </w:p>
    <w:p w14:paraId="56552C91" w14:textId="77777777" w:rsidR="00C9242A" w:rsidRDefault="00AC141A" w:rsidP="00E21E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Переходя к рассмотрению специфики Генерального соглашения</w:t>
      </w:r>
      <w:r w:rsidRPr="00D74B2E">
        <w:rPr>
          <w:sz w:val="28"/>
          <w:szCs w:val="28"/>
        </w:rPr>
        <w:t xml:space="preserve"> по тарифам и торговле</w:t>
      </w:r>
      <w:r>
        <w:rPr>
          <w:sz w:val="28"/>
          <w:szCs w:val="28"/>
        </w:rPr>
        <w:t>, необходимо отметить, что</w:t>
      </w:r>
      <w:r w:rsidRPr="00D74B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21E53" w:rsidRPr="00D74B2E">
        <w:rPr>
          <w:sz w:val="28"/>
          <w:szCs w:val="28"/>
        </w:rPr>
        <w:t>огласно ст. 1 ГАТТ</w:t>
      </w:r>
      <w:r w:rsidR="00A302D6">
        <w:rPr>
          <w:sz w:val="28"/>
          <w:szCs w:val="28"/>
        </w:rPr>
        <w:t>,</w:t>
      </w:r>
      <w:r w:rsidR="00E21E53" w:rsidRPr="00D74B2E">
        <w:rPr>
          <w:sz w:val="28"/>
          <w:szCs w:val="28"/>
        </w:rPr>
        <w:t xml:space="preserve"> </w:t>
      </w:r>
      <w:r w:rsidR="00AA1EB1">
        <w:rPr>
          <w:sz w:val="28"/>
          <w:szCs w:val="28"/>
        </w:rPr>
        <w:t>«л</w:t>
      </w:r>
      <w:r w:rsidR="00E21E53" w:rsidRPr="00D74B2E">
        <w:rPr>
          <w:sz w:val="28"/>
          <w:szCs w:val="28"/>
        </w:rPr>
        <w:t>юбое преимущество, предоставляемое любой договаривающейся стороной любому товару, из любой другой страны, должны немедленно предоставляться аналогичному товару из территорий всех других договаривающихся сторон</w:t>
      </w:r>
      <w:r w:rsidR="00A302D6">
        <w:rPr>
          <w:sz w:val="28"/>
          <w:szCs w:val="28"/>
        </w:rPr>
        <w:t>»</w:t>
      </w:r>
      <w:r w:rsidR="00E21E53" w:rsidRPr="00D74B2E">
        <w:rPr>
          <w:rStyle w:val="a5"/>
          <w:sz w:val="28"/>
          <w:szCs w:val="28"/>
        </w:rPr>
        <w:footnoteReference w:id="21"/>
      </w:r>
      <w:r w:rsidR="00E21E53" w:rsidRPr="00D74B2E">
        <w:rPr>
          <w:sz w:val="28"/>
          <w:szCs w:val="28"/>
        </w:rPr>
        <w:t xml:space="preserve">. </w:t>
      </w:r>
    </w:p>
    <w:p w14:paraId="1C9B9C0E" w14:textId="77777777" w:rsidR="00E21E53" w:rsidRDefault="00A302D6" w:rsidP="00B6107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свою очередь, н</w:t>
      </w:r>
      <w:r w:rsidR="00E21E53" w:rsidRPr="00D74B2E">
        <w:rPr>
          <w:sz w:val="28"/>
          <w:szCs w:val="28"/>
        </w:rPr>
        <w:t>ациональный режим закреплен в ст. 3</w:t>
      </w:r>
      <w:r w:rsidR="00E21E53">
        <w:rPr>
          <w:sz w:val="28"/>
          <w:szCs w:val="28"/>
        </w:rPr>
        <w:t xml:space="preserve"> ГАТТ</w:t>
      </w:r>
      <w:r w:rsidR="00E21E53" w:rsidRPr="00D74B2E">
        <w:rPr>
          <w:sz w:val="28"/>
          <w:szCs w:val="28"/>
        </w:rPr>
        <w:t xml:space="preserve">, в соответствии с которым </w:t>
      </w:r>
      <w:r>
        <w:rPr>
          <w:sz w:val="28"/>
          <w:szCs w:val="28"/>
        </w:rPr>
        <w:t>«</w:t>
      </w:r>
      <w:r w:rsidR="00E21E53" w:rsidRPr="00D74B2E">
        <w:rPr>
          <w:sz w:val="28"/>
          <w:szCs w:val="28"/>
        </w:rPr>
        <w:t>запрещено применение государственных мер, к импортированным или отечественным товарам таким образом, чтобы создавать защиту для отечественного производства</w:t>
      </w:r>
      <w:r>
        <w:rPr>
          <w:sz w:val="28"/>
          <w:szCs w:val="28"/>
        </w:rPr>
        <w:t>»</w:t>
      </w:r>
      <w:r w:rsidR="00E21E53" w:rsidRPr="00D74B2E">
        <w:rPr>
          <w:sz w:val="28"/>
          <w:szCs w:val="28"/>
        </w:rPr>
        <w:t xml:space="preserve">. </w:t>
      </w:r>
      <w:r w:rsidR="00B61077">
        <w:rPr>
          <w:sz w:val="28"/>
          <w:szCs w:val="28"/>
        </w:rPr>
        <w:t>Помимо этого, ст. 3 ГАТТ устанавливает, что к</w:t>
      </w:r>
      <w:r w:rsidR="00E21E53" w:rsidRPr="00D74B2E">
        <w:rPr>
          <w:sz w:val="28"/>
          <w:szCs w:val="28"/>
        </w:rPr>
        <w:t xml:space="preserve"> государственным мерам относят</w:t>
      </w:r>
      <w:r>
        <w:rPr>
          <w:sz w:val="28"/>
          <w:szCs w:val="28"/>
        </w:rPr>
        <w:t>ся</w:t>
      </w:r>
      <w:r w:rsidR="00E21E53" w:rsidRPr="00D74B2E">
        <w:rPr>
          <w:sz w:val="28"/>
          <w:szCs w:val="28"/>
        </w:rPr>
        <w:t xml:space="preserve"> </w:t>
      </w:r>
      <w:r w:rsidR="00AC141A">
        <w:rPr>
          <w:sz w:val="28"/>
          <w:szCs w:val="28"/>
        </w:rPr>
        <w:t>«</w:t>
      </w:r>
      <w:r w:rsidR="00E21E53" w:rsidRPr="00D74B2E">
        <w:rPr>
          <w:sz w:val="28"/>
          <w:szCs w:val="28"/>
        </w:rPr>
        <w:t>внутренние налоги и другие внутренние сборы, законы, правила и требования, затрагивающие внутреннюю продажу, предложение о продаже, покупку, перевозку, распределение или использование товаров, и внутренние правила количественного регулирования</w:t>
      </w:r>
      <w:r w:rsidR="00AC141A">
        <w:rPr>
          <w:sz w:val="28"/>
          <w:szCs w:val="28"/>
        </w:rPr>
        <w:t>»</w:t>
      </w:r>
      <w:r w:rsidR="00B61077">
        <w:rPr>
          <w:rStyle w:val="a5"/>
          <w:sz w:val="28"/>
          <w:szCs w:val="28"/>
        </w:rPr>
        <w:footnoteReference w:id="22"/>
      </w:r>
      <w:r w:rsidR="00E21E53" w:rsidRPr="00D74B2E">
        <w:rPr>
          <w:sz w:val="28"/>
          <w:szCs w:val="28"/>
        </w:rPr>
        <w:t>.</w:t>
      </w:r>
    </w:p>
    <w:p w14:paraId="18BE95B6" w14:textId="77777777" w:rsidR="00E21E53" w:rsidRPr="00D74B2E" w:rsidRDefault="00AC141A" w:rsidP="00E21E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E21E53">
        <w:rPr>
          <w:sz w:val="28"/>
          <w:szCs w:val="28"/>
        </w:rPr>
        <w:t xml:space="preserve"> н</w:t>
      </w:r>
      <w:r w:rsidR="00E21E53" w:rsidRPr="00D74B2E">
        <w:rPr>
          <w:sz w:val="28"/>
          <w:szCs w:val="28"/>
        </w:rPr>
        <w:t xml:space="preserve">а национальном уровне в сфере торговли газом </w:t>
      </w:r>
      <w:r w:rsidR="00A302D6">
        <w:rPr>
          <w:sz w:val="28"/>
          <w:szCs w:val="28"/>
        </w:rPr>
        <w:t>«</w:t>
      </w:r>
      <w:r w:rsidR="00E21E53" w:rsidRPr="00D74B2E">
        <w:rPr>
          <w:sz w:val="28"/>
          <w:szCs w:val="28"/>
        </w:rPr>
        <w:t>не существует оговорок о взаимности</w:t>
      </w:r>
      <w:r w:rsidR="00E21E53">
        <w:rPr>
          <w:sz w:val="28"/>
          <w:szCs w:val="28"/>
        </w:rPr>
        <w:t>, предусмотренных в международном частном праве</w:t>
      </w:r>
      <w:r w:rsidR="00A302D6">
        <w:rPr>
          <w:sz w:val="28"/>
          <w:szCs w:val="28"/>
        </w:rPr>
        <w:t>»</w:t>
      </w:r>
      <w:r w:rsidR="00E21E53" w:rsidRPr="00D74B2E">
        <w:rPr>
          <w:rStyle w:val="a5"/>
          <w:sz w:val="28"/>
          <w:szCs w:val="28"/>
        </w:rPr>
        <w:footnoteReference w:id="23"/>
      </w:r>
      <w:r w:rsidR="00E21E53" w:rsidRPr="00D74B2E">
        <w:rPr>
          <w:sz w:val="28"/>
          <w:szCs w:val="28"/>
        </w:rPr>
        <w:t>.</w:t>
      </w:r>
    </w:p>
    <w:p w14:paraId="62822BAD" w14:textId="77777777" w:rsidR="00AC141A" w:rsidRDefault="00AC141A" w:rsidP="00E21E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ч</w:t>
      </w:r>
      <w:r w:rsidR="00E21E53" w:rsidRPr="00D74B2E">
        <w:rPr>
          <w:sz w:val="28"/>
          <w:szCs w:val="28"/>
        </w:rPr>
        <w:t>лены ВТО вправе потребовать друг у друга не облагать импортированный газ налогами и сборами, превышающие налоги, действующие в отношении отечественного природного газа</w:t>
      </w:r>
      <w:r w:rsidR="00E21E53">
        <w:rPr>
          <w:rStyle w:val="a5"/>
          <w:sz w:val="28"/>
          <w:szCs w:val="28"/>
        </w:rPr>
        <w:footnoteReference w:id="24"/>
      </w:r>
      <w:r w:rsidR="00E21E53" w:rsidRPr="00D74B2E">
        <w:rPr>
          <w:sz w:val="28"/>
          <w:szCs w:val="28"/>
        </w:rPr>
        <w:t xml:space="preserve">. </w:t>
      </w:r>
    </w:p>
    <w:p w14:paraId="36D26D68" w14:textId="77777777" w:rsidR="00CF70C1" w:rsidRDefault="00E21E53" w:rsidP="00D901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74B2E">
        <w:rPr>
          <w:sz w:val="28"/>
          <w:szCs w:val="28"/>
        </w:rPr>
        <w:t xml:space="preserve">В ст. 5 ГАТТ определено право на свободу транзита товаров. </w:t>
      </w:r>
      <w:r w:rsidR="00D901B8">
        <w:rPr>
          <w:sz w:val="28"/>
          <w:szCs w:val="28"/>
        </w:rPr>
        <w:t>Понятие «транзит» в данном случае трактуется как «д</w:t>
      </w:r>
      <w:r w:rsidRPr="00D74B2E">
        <w:rPr>
          <w:sz w:val="28"/>
          <w:szCs w:val="28"/>
        </w:rPr>
        <w:t>вижение товаров через территорию договаривающейся стороны, когда провоз через такую территорию, при наличии или отсутствии перегрузки, складирования, дробления партий или перемены вида транспорта, является лишь частью полного маршрута, начинающегося и заканчивающегося за пределами границы договаривающейся стороны, через территорию которой совершается движение груза</w:t>
      </w:r>
      <w:r w:rsidR="00D901B8">
        <w:rPr>
          <w:sz w:val="28"/>
          <w:szCs w:val="28"/>
        </w:rPr>
        <w:t>»</w:t>
      </w:r>
      <w:r w:rsidRPr="00D74B2E">
        <w:rPr>
          <w:sz w:val="28"/>
          <w:szCs w:val="28"/>
        </w:rPr>
        <w:t xml:space="preserve">. </w:t>
      </w:r>
    </w:p>
    <w:p w14:paraId="41BBF54A" w14:textId="77777777" w:rsidR="00D901B8" w:rsidRDefault="00E21E53" w:rsidP="00D901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74B2E">
        <w:rPr>
          <w:sz w:val="28"/>
          <w:szCs w:val="28"/>
        </w:rPr>
        <w:t>Данная статья имеет очень важное юридическое значение</w:t>
      </w:r>
      <w:r w:rsidR="00D901B8">
        <w:rPr>
          <w:sz w:val="28"/>
          <w:szCs w:val="28"/>
        </w:rPr>
        <w:t xml:space="preserve">, когда речь заходит о </w:t>
      </w:r>
      <w:r w:rsidRPr="00D74B2E">
        <w:rPr>
          <w:sz w:val="28"/>
          <w:szCs w:val="28"/>
        </w:rPr>
        <w:t xml:space="preserve">транспортировке газа по трубопроводу через третьи страны к покупателю. </w:t>
      </w:r>
    </w:p>
    <w:p w14:paraId="62BDEECC" w14:textId="77777777" w:rsidR="00E21E53" w:rsidRPr="00D74B2E" w:rsidRDefault="00E21E53" w:rsidP="00D901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74B2E">
        <w:rPr>
          <w:sz w:val="28"/>
          <w:szCs w:val="28"/>
        </w:rPr>
        <w:t xml:space="preserve">В соответствии с п. </w:t>
      </w:r>
      <w:r w:rsidR="006C1420">
        <w:rPr>
          <w:sz w:val="28"/>
          <w:szCs w:val="28"/>
        </w:rPr>
        <w:t>«</w:t>
      </w:r>
      <w:r w:rsidRPr="00D74B2E">
        <w:rPr>
          <w:sz w:val="28"/>
          <w:szCs w:val="28"/>
        </w:rPr>
        <w:t>а</w:t>
      </w:r>
      <w:r w:rsidR="006C1420">
        <w:rPr>
          <w:sz w:val="28"/>
          <w:szCs w:val="28"/>
        </w:rPr>
        <w:t>»</w:t>
      </w:r>
      <w:r w:rsidRPr="00D74B2E">
        <w:rPr>
          <w:sz w:val="28"/>
          <w:szCs w:val="28"/>
        </w:rPr>
        <w:t xml:space="preserve"> п.</w:t>
      </w:r>
      <w:r w:rsidR="006C1420">
        <w:rPr>
          <w:sz w:val="28"/>
          <w:szCs w:val="28"/>
        </w:rPr>
        <w:t xml:space="preserve"> </w:t>
      </w:r>
      <w:r w:rsidRPr="00D74B2E">
        <w:rPr>
          <w:sz w:val="28"/>
          <w:szCs w:val="28"/>
        </w:rPr>
        <w:t xml:space="preserve">2 ст. 11 ГАТТ </w:t>
      </w:r>
      <w:r w:rsidR="00D901B8">
        <w:rPr>
          <w:sz w:val="28"/>
          <w:szCs w:val="28"/>
        </w:rPr>
        <w:t>«</w:t>
      </w:r>
      <w:r w:rsidRPr="00D74B2E">
        <w:rPr>
          <w:sz w:val="28"/>
          <w:szCs w:val="28"/>
        </w:rPr>
        <w:t>допускается установление ограничения экспорта товара (количественное ограничение)</w:t>
      </w:r>
      <w:r w:rsidR="00D901B8">
        <w:rPr>
          <w:sz w:val="28"/>
          <w:szCs w:val="28"/>
        </w:rPr>
        <w:t>»</w:t>
      </w:r>
      <w:r w:rsidRPr="00D74B2E">
        <w:rPr>
          <w:sz w:val="28"/>
          <w:szCs w:val="28"/>
        </w:rPr>
        <w:t xml:space="preserve">. Данная мера </w:t>
      </w:r>
      <w:r w:rsidRPr="00D74B2E">
        <w:rPr>
          <w:sz w:val="28"/>
          <w:szCs w:val="28"/>
        </w:rPr>
        <w:lastRenderedPageBreak/>
        <w:t>может применяться членом ВТО</w:t>
      </w:r>
      <w:r w:rsidR="006C1420">
        <w:rPr>
          <w:sz w:val="28"/>
          <w:szCs w:val="28"/>
        </w:rPr>
        <w:t>, например,</w:t>
      </w:r>
      <w:r w:rsidRPr="00D74B2E">
        <w:rPr>
          <w:sz w:val="28"/>
          <w:szCs w:val="28"/>
        </w:rPr>
        <w:t xml:space="preserve"> для предотвращения или ослабления последствий критического недостатка природного газа.</w:t>
      </w:r>
      <w:r w:rsidR="00D901B8">
        <w:rPr>
          <w:sz w:val="28"/>
          <w:szCs w:val="28"/>
        </w:rPr>
        <w:t xml:space="preserve"> </w:t>
      </w:r>
    </w:p>
    <w:p w14:paraId="2B7EFCED" w14:textId="77777777" w:rsidR="00E21E53" w:rsidRPr="00D74B2E" w:rsidRDefault="00E21E53" w:rsidP="00E21E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74B2E">
        <w:rPr>
          <w:sz w:val="28"/>
          <w:szCs w:val="28"/>
        </w:rPr>
        <w:t xml:space="preserve">В ст. 20 </w:t>
      </w:r>
      <w:r w:rsidR="00D901B8">
        <w:rPr>
          <w:sz w:val="28"/>
          <w:szCs w:val="28"/>
        </w:rPr>
        <w:t xml:space="preserve">ГАТТ </w:t>
      </w:r>
      <w:r w:rsidRPr="00D74B2E">
        <w:rPr>
          <w:sz w:val="28"/>
          <w:szCs w:val="28"/>
        </w:rPr>
        <w:t>предоставляется право государству-участнику, в виде исключения, принимать меры, необходимые для защиты жизни или здоровья человека, по консервации истощаемых природных ресурсов, если подобные меры проводятся одновременно с ограничением внутреннего производства или потребления</w:t>
      </w:r>
      <w:r w:rsidR="00CF70C1">
        <w:rPr>
          <w:sz w:val="28"/>
          <w:szCs w:val="28"/>
        </w:rPr>
        <w:t xml:space="preserve">. </w:t>
      </w:r>
      <w:r w:rsidRPr="00D74B2E">
        <w:rPr>
          <w:sz w:val="28"/>
          <w:szCs w:val="28"/>
        </w:rPr>
        <w:t xml:space="preserve">Примером </w:t>
      </w:r>
      <w:r w:rsidR="00D901B8">
        <w:rPr>
          <w:sz w:val="28"/>
          <w:szCs w:val="28"/>
        </w:rPr>
        <w:t>действия данной статьи является</w:t>
      </w:r>
      <w:r w:rsidRPr="00D74B2E">
        <w:rPr>
          <w:sz w:val="28"/>
          <w:szCs w:val="28"/>
        </w:rPr>
        <w:t xml:space="preserve"> ограничение поставок природного газа </w:t>
      </w:r>
      <w:r w:rsidR="00B61077">
        <w:rPr>
          <w:sz w:val="28"/>
          <w:szCs w:val="28"/>
        </w:rPr>
        <w:t xml:space="preserve"> в 2019 году </w:t>
      </w:r>
      <w:r w:rsidRPr="00D74B2E">
        <w:rPr>
          <w:sz w:val="28"/>
          <w:szCs w:val="28"/>
        </w:rPr>
        <w:t xml:space="preserve">из </w:t>
      </w:r>
      <w:proofErr w:type="spellStart"/>
      <w:r w:rsidRPr="00D74B2E">
        <w:rPr>
          <w:sz w:val="28"/>
          <w:szCs w:val="28"/>
        </w:rPr>
        <w:t>Гронингенского</w:t>
      </w:r>
      <w:proofErr w:type="spellEnd"/>
      <w:r w:rsidRPr="00D74B2E">
        <w:rPr>
          <w:sz w:val="28"/>
          <w:szCs w:val="28"/>
        </w:rPr>
        <w:t xml:space="preserve"> месторождения Нидерландами другим странам-членам ЕС </w:t>
      </w:r>
      <w:r w:rsidR="00D901B8">
        <w:rPr>
          <w:sz w:val="28"/>
          <w:szCs w:val="28"/>
        </w:rPr>
        <w:t>из-за</w:t>
      </w:r>
      <w:r w:rsidRPr="00D74B2E">
        <w:rPr>
          <w:sz w:val="28"/>
          <w:szCs w:val="28"/>
        </w:rPr>
        <w:t xml:space="preserve"> истощения запасов газа и в целях обеспечения нужд для собственного потребления</w:t>
      </w:r>
      <w:r w:rsidR="00B61077">
        <w:rPr>
          <w:rStyle w:val="a5"/>
          <w:sz w:val="28"/>
          <w:szCs w:val="28"/>
        </w:rPr>
        <w:footnoteReference w:id="25"/>
      </w:r>
      <w:r w:rsidRPr="00D74B2E">
        <w:rPr>
          <w:sz w:val="28"/>
          <w:szCs w:val="28"/>
        </w:rPr>
        <w:t xml:space="preserve">. </w:t>
      </w:r>
    </w:p>
    <w:p w14:paraId="41B9CA64" w14:textId="77777777" w:rsidR="00CF70C1" w:rsidRDefault="00E21E53" w:rsidP="00CF70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74B2E">
        <w:rPr>
          <w:sz w:val="28"/>
          <w:szCs w:val="28"/>
        </w:rPr>
        <w:t xml:space="preserve">В ст. 21 </w:t>
      </w:r>
      <w:r w:rsidR="00D901B8">
        <w:rPr>
          <w:sz w:val="28"/>
          <w:szCs w:val="28"/>
        </w:rPr>
        <w:t>ГАТТ предусмотрены</w:t>
      </w:r>
      <w:r w:rsidRPr="00D74B2E">
        <w:rPr>
          <w:sz w:val="28"/>
          <w:szCs w:val="28"/>
        </w:rPr>
        <w:t xml:space="preserve"> мер</w:t>
      </w:r>
      <w:r w:rsidR="00D901B8">
        <w:rPr>
          <w:sz w:val="28"/>
          <w:szCs w:val="28"/>
        </w:rPr>
        <w:t>ы, ограничивающие</w:t>
      </w:r>
      <w:r w:rsidRPr="00D74B2E">
        <w:rPr>
          <w:sz w:val="28"/>
          <w:szCs w:val="28"/>
        </w:rPr>
        <w:t xml:space="preserve"> торговлю</w:t>
      </w:r>
      <w:r w:rsidR="00D901B8">
        <w:rPr>
          <w:sz w:val="28"/>
          <w:szCs w:val="28"/>
        </w:rPr>
        <w:t xml:space="preserve"> для</w:t>
      </w:r>
      <w:r w:rsidRPr="00D74B2E">
        <w:rPr>
          <w:sz w:val="28"/>
          <w:szCs w:val="28"/>
        </w:rPr>
        <w:t xml:space="preserve"> защиты национальной безопасности страны. С учетом того факта, что </w:t>
      </w:r>
      <w:r w:rsidR="00D901B8">
        <w:rPr>
          <w:sz w:val="28"/>
          <w:szCs w:val="28"/>
        </w:rPr>
        <w:t>«</w:t>
      </w:r>
      <w:r w:rsidRPr="00D74B2E">
        <w:rPr>
          <w:sz w:val="28"/>
          <w:szCs w:val="28"/>
        </w:rPr>
        <w:t>газоснабжение рассматривается в качестве важного элемента национальной безопасности, государства, ссылаясь на исключительные обстоятельства, могут принять и сохранять в силе практически любые меры, последствиями которых будет ограничение торговли природным газом</w:t>
      </w:r>
      <w:r w:rsidR="00D901B8"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26"/>
      </w:r>
      <w:r w:rsidRPr="00D74B2E">
        <w:rPr>
          <w:sz w:val="28"/>
          <w:szCs w:val="28"/>
        </w:rPr>
        <w:t>.</w:t>
      </w:r>
      <w:r w:rsidR="00B30C5A">
        <w:rPr>
          <w:sz w:val="28"/>
          <w:szCs w:val="28"/>
        </w:rPr>
        <w:t xml:space="preserve"> </w:t>
      </w:r>
      <w:r w:rsidR="00D901B8">
        <w:rPr>
          <w:sz w:val="28"/>
          <w:szCs w:val="28"/>
        </w:rPr>
        <w:t>Однако д</w:t>
      </w:r>
      <w:r w:rsidRPr="00D74B2E">
        <w:rPr>
          <w:sz w:val="28"/>
          <w:szCs w:val="28"/>
        </w:rPr>
        <w:t xml:space="preserve">анное правило действует в том случае, если государство может доказать необходимость применения такой меры. </w:t>
      </w:r>
      <w:r>
        <w:rPr>
          <w:sz w:val="28"/>
          <w:szCs w:val="28"/>
        </w:rPr>
        <w:t>Примером важности</w:t>
      </w:r>
      <w:r w:rsidRPr="003E12D7">
        <w:rPr>
          <w:sz w:val="28"/>
          <w:szCs w:val="28"/>
        </w:rPr>
        <w:t xml:space="preserve"> ВТО для энергетики </w:t>
      </w:r>
      <w:r>
        <w:rPr>
          <w:sz w:val="28"/>
          <w:szCs w:val="28"/>
        </w:rPr>
        <w:t>является</w:t>
      </w:r>
      <w:r w:rsidRPr="003E12D7">
        <w:rPr>
          <w:sz w:val="28"/>
          <w:szCs w:val="28"/>
        </w:rPr>
        <w:t xml:space="preserve"> дело, касающееся Энергетическ</w:t>
      </w:r>
      <w:r w:rsidR="00D901B8">
        <w:rPr>
          <w:sz w:val="28"/>
          <w:szCs w:val="28"/>
        </w:rPr>
        <w:t xml:space="preserve">ого пакета Европейского союза, а также </w:t>
      </w:r>
      <w:r w:rsidRPr="003E12D7">
        <w:rPr>
          <w:sz w:val="28"/>
          <w:szCs w:val="28"/>
        </w:rPr>
        <w:t xml:space="preserve">доступа </w:t>
      </w:r>
      <w:r w:rsidR="00D901B8">
        <w:rPr>
          <w:sz w:val="28"/>
          <w:szCs w:val="28"/>
        </w:rPr>
        <w:t>РФ</w:t>
      </w:r>
      <w:r w:rsidRPr="003E12D7">
        <w:rPr>
          <w:sz w:val="28"/>
          <w:szCs w:val="28"/>
        </w:rPr>
        <w:t xml:space="preserve"> на газовый рынок ЕС (DS476, EU – </w:t>
      </w:r>
      <w:proofErr w:type="spellStart"/>
      <w:r w:rsidRPr="003E12D7">
        <w:rPr>
          <w:sz w:val="28"/>
          <w:szCs w:val="28"/>
        </w:rPr>
        <w:t>Energy</w:t>
      </w:r>
      <w:proofErr w:type="spellEnd"/>
      <w:r w:rsidRPr="003E12D7">
        <w:rPr>
          <w:sz w:val="28"/>
          <w:szCs w:val="28"/>
        </w:rPr>
        <w:t xml:space="preserve"> </w:t>
      </w:r>
      <w:proofErr w:type="spellStart"/>
      <w:r w:rsidRPr="003E12D7">
        <w:rPr>
          <w:sz w:val="28"/>
          <w:szCs w:val="28"/>
        </w:rPr>
        <w:t>Package</w:t>
      </w:r>
      <w:proofErr w:type="spellEnd"/>
      <w:r w:rsidRPr="003E12D7">
        <w:rPr>
          <w:sz w:val="28"/>
          <w:szCs w:val="28"/>
        </w:rPr>
        <w:t xml:space="preserve">). </w:t>
      </w:r>
      <w:r w:rsidR="00D901B8">
        <w:rPr>
          <w:sz w:val="28"/>
          <w:szCs w:val="28"/>
        </w:rPr>
        <w:t>В данном случае РФ были высказаны претензии</w:t>
      </w:r>
      <w:r w:rsidRPr="003E12D7">
        <w:rPr>
          <w:sz w:val="28"/>
          <w:szCs w:val="28"/>
        </w:rPr>
        <w:t xml:space="preserve"> относительно предполагаемой несовместимости мер энергетической политики ЕС с прави</w:t>
      </w:r>
      <w:r>
        <w:rPr>
          <w:sz w:val="28"/>
          <w:szCs w:val="28"/>
        </w:rPr>
        <w:t>лами ВТО</w:t>
      </w:r>
      <w:r w:rsidR="00D901B8">
        <w:rPr>
          <w:sz w:val="28"/>
          <w:szCs w:val="28"/>
        </w:rPr>
        <w:t>, которые затем</w:t>
      </w:r>
      <w:r>
        <w:rPr>
          <w:sz w:val="28"/>
          <w:szCs w:val="28"/>
        </w:rPr>
        <w:t xml:space="preserve"> были отклонены. При этом,</w:t>
      </w:r>
      <w:r w:rsidRPr="003E1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E12D7">
        <w:rPr>
          <w:sz w:val="28"/>
          <w:szCs w:val="28"/>
        </w:rPr>
        <w:t>Россией согласили</w:t>
      </w:r>
      <w:r>
        <w:rPr>
          <w:sz w:val="28"/>
          <w:szCs w:val="28"/>
        </w:rPr>
        <w:t>сь</w:t>
      </w:r>
      <w:r w:rsidRPr="003E12D7">
        <w:rPr>
          <w:sz w:val="28"/>
          <w:szCs w:val="28"/>
        </w:rPr>
        <w:t xml:space="preserve"> в части, что ЕС действительно нарушил положения ГАТС и ГАТТ 1994 года. </w:t>
      </w:r>
    </w:p>
    <w:p w14:paraId="0F96444F" w14:textId="77777777" w:rsidR="00E21E53" w:rsidRDefault="00D901B8" w:rsidP="00CF70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</w:t>
      </w:r>
      <w:r w:rsidR="00E21E53" w:rsidRPr="003E12D7">
        <w:rPr>
          <w:sz w:val="28"/>
          <w:szCs w:val="28"/>
        </w:rPr>
        <w:t xml:space="preserve">ЕС </w:t>
      </w:r>
      <w:r>
        <w:rPr>
          <w:sz w:val="28"/>
          <w:szCs w:val="28"/>
        </w:rPr>
        <w:t>«</w:t>
      </w:r>
      <w:r w:rsidR="00E21E53" w:rsidRPr="003E12D7">
        <w:rPr>
          <w:sz w:val="28"/>
          <w:szCs w:val="28"/>
        </w:rPr>
        <w:t>получил рекомендацию пересмотреть несогласованные с ВТО аспекты Третьего энергетического пакета и привести его в соответствие с ГАТС и ГАТТ</w:t>
      </w:r>
      <w:r>
        <w:rPr>
          <w:sz w:val="28"/>
          <w:szCs w:val="28"/>
        </w:rPr>
        <w:t>»</w:t>
      </w:r>
      <w:r w:rsidR="00E21E53">
        <w:rPr>
          <w:rStyle w:val="a5"/>
          <w:sz w:val="28"/>
          <w:szCs w:val="28"/>
        </w:rPr>
        <w:footnoteReference w:id="27"/>
      </w:r>
      <w:r w:rsidR="00E21E53">
        <w:rPr>
          <w:sz w:val="28"/>
          <w:szCs w:val="28"/>
        </w:rPr>
        <w:t>.</w:t>
      </w:r>
    </w:p>
    <w:p w14:paraId="12C74658" w14:textId="77777777" w:rsidR="00CF70C1" w:rsidRDefault="00B30C5A" w:rsidP="00CF70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2669A">
        <w:rPr>
          <w:sz w:val="28"/>
          <w:szCs w:val="28"/>
        </w:rPr>
        <w:t xml:space="preserve">а сегодняшний день имеется ряд факторов, которые могут снизить эффективность </w:t>
      </w:r>
      <w:r w:rsidR="00CF70C1">
        <w:rPr>
          <w:sz w:val="28"/>
          <w:szCs w:val="28"/>
        </w:rPr>
        <w:t>функционирования рынка природного газа, созданного</w:t>
      </w:r>
      <w:r w:rsidR="00E21E53" w:rsidRPr="003E12D7">
        <w:rPr>
          <w:sz w:val="28"/>
          <w:szCs w:val="28"/>
        </w:rPr>
        <w:t xml:space="preserve"> </w:t>
      </w:r>
      <w:r w:rsidR="00CF70C1">
        <w:rPr>
          <w:sz w:val="28"/>
          <w:szCs w:val="28"/>
        </w:rPr>
        <w:t xml:space="preserve">ВТО. </w:t>
      </w:r>
      <w:r w:rsidR="00C2669A">
        <w:rPr>
          <w:sz w:val="28"/>
          <w:szCs w:val="28"/>
        </w:rPr>
        <w:t>В частности, это</w:t>
      </w:r>
      <w:r w:rsidR="00E21E53" w:rsidRPr="003E12D7">
        <w:rPr>
          <w:sz w:val="28"/>
          <w:szCs w:val="28"/>
        </w:rPr>
        <w:t xml:space="preserve"> политические соображения, которые могут препятствовать установлению торговых связей между поставщиками и потребителями, расположенными в разных странах-членах ВТО, или тот факт, что торговля и транзит газа зависят от сети</w:t>
      </w:r>
      <w:r w:rsidR="00C2669A">
        <w:rPr>
          <w:sz w:val="28"/>
          <w:szCs w:val="28"/>
        </w:rPr>
        <w:t xml:space="preserve"> газопроводов</w:t>
      </w:r>
      <w:r w:rsidR="00E21E53" w:rsidRPr="003E12D7">
        <w:rPr>
          <w:sz w:val="28"/>
          <w:szCs w:val="28"/>
        </w:rPr>
        <w:t xml:space="preserve">. </w:t>
      </w:r>
    </w:p>
    <w:p w14:paraId="01E267ED" w14:textId="77777777" w:rsidR="00E21E53" w:rsidRPr="003E12D7" w:rsidRDefault="00C2669A" w:rsidP="00CF70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данных проблем, необходим</w:t>
      </w:r>
      <w:r w:rsidR="00E21E53" w:rsidRPr="00D17B17">
        <w:rPr>
          <w:sz w:val="28"/>
          <w:szCs w:val="28"/>
        </w:rPr>
        <w:t xml:space="preserve"> </w:t>
      </w:r>
      <w:r w:rsidR="00E21E53">
        <w:rPr>
          <w:sz w:val="28"/>
          <w:szCs w:val="28"/>
        </w:rPr>
        <w:t>«</w:t>
      </w:r>
      <w:r w:rsidR="00E21E53" w:rsidRPr="00D17B17">
        <w:rPr>
          <w:sz w:val="28"/>
          <w:szCs w:val="28"/>
        </w:rPr>
        <w:t>доступ третьей стороны</w:t>
      </w:r>
      <w:r w:rsidR="00E21E53">
        <w:rPr>
          <w:sz w:val="28"/>
          <w:szCs w:val="28"/>
        </w:rPr>
        <w:t>»</w:t>
      </w:r>
      <w:r>
        <w:rPr>
          <w:sz w:val="28"/>
          <w:szCs w:val="28"/>
        </w:rPr>
        <w:t xml:space="preserve"> (право третьей стороны, </w:t>
      </w:r>
      <w:r w:rsidRPr="00D17B17">
        <w:rPr>
          <w:sz w:val="28"/>
          <w:szCs w:val="28"/>
        </w:rPr>
        <w:t>«</w:t>
      </w:r>
      <w:proofErr w:type="spellStart"/>
      <w:r w:rsidRPr="00D17B17">
        <w:rPr>
          <w:sz w:val="28"/>
          <w:szCs w:val="28"/>
        </w:rPr>
        <w:t>third</w:t>
      </w:r>
      <w:proofErr w:type="spellEnd"/>
      <w:r w:rsidRPr="00D17B17">
        <w:rPr>
          <w:sz w:val="28"/>
          <w:szCs w:val="28"/>
        </w:rPr>
        <w:t xml:space="preserve"> </w:t>
      </w:r>
      <w:proofErr w:type="spellStart"/>
      <w:r w:rsidRPr="00D17B17">
        <w:rPr>
          <w:sz w:val="28"/>
          <w:szCs w:val="28"/>
        </w:rPr>
        <w:t>party</w:t>
      </w:r>
      <w:proofErr w:type="spellEnd"/>
      <w:r w:rsidRPr="00D17B17">
        <w:rPr>
          <w:sz w:val="28"/>
          <w:szCs w:val="28"/>
        </w:rPr>
        <w:t xml:space="preserve"> </w:t>
      </w:r>
      <w:proofErr w:type="spellStart"/>
      <w:r w:rsidRPr="00D17B17">
        <w:rPr>
          <w:sz w:val="28"/>
          <w:szCs w:val="28"/>
        </w:rPr>
        <w:t>access</w:t>
      </w:r>
      <w:proofErr w:type="spellEnd"/>
      <w:r w:rsidRPr="00D17B17">
        <w:rPr>
          <w:sz w:val="28"/>
          <w:szCs w:val="28"/>
        </w:rPr>
        <w:t>»</w:t>
      </w:r>
      <w:r>
        <w:rPr>
          <w:sz w:val="28"/>
          <w:szCs w:val="28"/>
        </w:rPr>
        <w:t xml:space="preserve"> на доступ к трубопроводной сети</w:t>
      </w:r>
      <w:r w:rsidR="00E21E53" w:rsidRPr="00D17B17">
        <w:rPr>
          <w:sz w:val="28"/>
          <w:szCs w:val="28"/>
        </w:rPr>
        <w:t>)</w:t>
      </w:r>
      <w:r>
        <w:rPr>
          <w:sz w:val="28"/>
          <w:szCs w:val="28"/>
        </w:rPr>
        <w:t xml:space="preserve"> и «права</w:t>
      </w:r>
      <w:r w:rsidR="00E21E53">
        <w:rPr>
          <w:sz w:val="28"/>
          <w:szCs w:val="28"/>
        </w:rPr>
        <w:t xml:space="preserve"> на создание мощностей»</w:t>
      </w:r>
      <w:r w:rsidR="00E21E53" w:rsidRPr="00D17B17">
        <w:rPr>
          <w:sz w:val="28"/>
          <w:szCs w:val="28"/>
        </w:rPr>
        <w:t xml:space="preserve"> (права различных заинтересованных сторон на создание новых мощностей трубопровода путем его строительства или расширения) (</w:t>
      </w:r>
      <w:r w:rsidR="00E21E53">
        <w:rPr>
          <w:sz w:val="28"/>
          <w:szCs w:val="28"/>
        </w:rPr>
        <w:t>«</w:t>
      </w:r>
      <w:proofErr w:type="spellStart"/>
      <w:r w:rsidR="00E21E53" w:rsidRPr="00D17B17">
        <w:rPr>
          <w:sz w:val="28"/>
          <w:szCs w:val="28"/>
        </w:rPr>
        <w:t>capacity</w:t>
      </w:r>
      <w:proofErr w:type="spellEnd"/>
      <w:r w:rsidR="00E21E53" w:rsidRPr="00D17B17">
        <w:rPr>
          <w:sz w:val="28"/>
          <w:szCs w:val="28"/>
        </w:rPr>
        <w:t xml:space="preserve"> </w:t>
      </w:r>
      <w:proofErr w:type="spellStart"/>
      <w:r w:rsidR="00E21E53" w:rsidRPr="00D17B17">
        <w:rPr>
          <w:sz w:val="28"/>
          <w:szCs w:val="28"/>
        </w:rPr>
        <w:t>establishment</w:t>
      </w:r>
      <w:proofErr w:type="spellEnd"/>
      <w:r w:rsidR="00E21E53" w:rsidRPr="00D17B17">
        <w:rPr>
          <w:sz w:val="28"/>
          <w:szCs w:val="28"/>
        </w:rPr>
        <w:t xml:space="preserve"> </w:t>
      </w:r>
      <w:proofErr w:type="spellStart"/>
      <w:r w:rsidR="00E21E53" w:rsidRPr="00D17B17">
        <w:rPr>
          <w:sz w:val="28"/>
          <w:szCs w:val="28"/>
        </w:rPr>
        <w:t>rights</w:t>
      </w:r>
      <w:proofErr w:type="spellEnd"/>
      <w:r w:rsidR="00E21E53">
        <w:rPr>
          <w:sz w:val="28"/>
          <w:szCs w:val="28"/>
        </w:rPr>
        <w:t>»</w:t>
      </w:r>
      <w:r w:rsidR="00E21E53" w:rsidRPr="00D17B17">
        <w:rPr>
          <w:sz w:val="28"/>
          <w:szCs w:val="28"/>
        </w:rPr>
        <w:t>).</w:t>
      </w:r>
      <w:r w:rsidR="00E21E53" w:rsidRPr="003E12D7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на сегодняшний день неясно</w:t>
      </w:r>
      <w:r w:rsidR="00E21E53" w:rsidRPr="003E12D7">
        <w:rPr>
          <w:sz w:val="28"/>
          <w:szCs w:val="28"/>
        </w:rPr>
        <w:t xml:space="preserve">, могут ли существующие нормы ВТО хотя бы в какой-то степени способствовать </w:t>
      </w:r>
      <w:r>
        <w:rPr>
          <w:sz w:val="28"/>
          <w:szCs w:val="28"/>
        </w:rPr>
        <w:t>решению вышеупомянутых вопросов</w:t>
      </w:r>
      <w:r w:rsidR="00E21E53" w:rsidRPr="003E12D7">
        <w:rPr>
          <w:sz w:val="28"/>
          <w:szCs w:val="28"/>
        </w:rPr>
        <w:t>.</w:t>
      </w:r>
    </w:p>
    <w:p w14:paraId="65B9AD49" w14:textId="77777777" w:rsidR="007F26DD" w:rsidRDefault="007F26DD" w:rsidP="00E21E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Обусловлено это тем, что </w:t>
      </w:r>
      <w:r w:rsidR="007332A5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E21E53" w:rsidRPr="003E12D7">
        <w:rPr>
          <w:sz w:val="28"/>
          <w:szCs w:val="28"/>
        </w:rPr>
        <w:t>рава</w:t>
      </w:r>
      <w:r w:rsidR="007332A5">
        <w:rPr>
          <w:sz w:val="28"/>
          <w:szCs w:val="28"/>
        </w:rPr>
        <w:t xml:space="preserve"> </w:t>
      </w:r>
      <w:r w:rsidR="00E21E53" w:rsidRPr="003E12D7">
        <w:rPr>
          <w:sz w:val="28"/>
          <w:szCs w:val="28"/>
        </w:rPr>
        <w:t>доступ</w:t>
      </w:r>
      <w:r w:rsidR="007332A5">
        <w:rPr>
          <w:sz w:val="28"/>
          <w:szCs w:val="28"/>
        </w:rPr>
        <w:t>а</w:t>
      </w:r>
      <w:r w:rsidR="00E21E53" w:rsidRPr="003E12D7">
        <w:rPr>
          <w:sz w:val="28"/>
          <w:szCs w:val="28"/>
        </w:rPr>
        <w:t xml:space="preserve"> третьих сторон</w:t>
      </w:r>
      <w:r w:rsidR="00E21E53">
        <w:rPr>
          <w:sz w:val="28"/>
          <w:szCs w:val="28"/>
        </w:rPr>
        <w:t>»</w:t>
      </w:r>
      <w:r w:rsidR="00E21E53" w:rsidRPr="003E12D7">
        <w:rPr>
          <w:sz w:val="28"/>
          <w:szCs w:val="28"/>
        </w:rPr>
        <w:t xml:space="preserve"> и </w:t>
      </w:r>
      <w:r w:rsidR="00E21E53">
        <w:rPr>
          <w:sz w:val="28"/>
          <w:szCs w:val="28"/>
        </w:rPr>
        <w:t>«</w:t>
      </w:r>
      <w:r w:rsidR="00E21E53" w:rsidRPr="003E12D7">
        <w:rPr>
          <w:sz w:val="28"/>
          <w:szCs w:val="28"/>
        </w:rPr>
        <w:t xml:space="preserve">права на создание </w:t>
      </w:r>
      <w:r w:rsidR="00E21E53">
        <w:rPr>
          <w:sz w:val="28"/>
          <w:szCs w:val="28"/>
        </w:rPr>
        <w:t>мощностей»</w:t>
      </w:r>
      <w:r>
        <w:rPr>
          <w:sz w:val="28"/>
          <w:szCs w:val="28"/>
        </w:rPr>
        <w:t xml:space="preserve"> для членов ВТО </w:t>
      </w:r>
      <w:r w:rsidR="00E21E53" w:rsidRPr="003E12D7">
        <w:rPr>
          <w:sz w:val="28"/>
          <w:szCs w:val="28"/>
        </w:rPr>
        <w:t xml:space="preserve">являются вспомогательными по отношению к положениям, </w:t>
      </w:r>
      <w:r>
        <w:rPr>
          <w:sz w:val="28"/>
          <w:szCs w:val="28"/>
        </w:rPr>
        <w:t>регулирующим транзит товаров</w:t>
      </w:r>
      <w:r w:rsidR="00E21E53" w:rsidRPr="003E12D7">
        <w:rPr>
          <w:sz w:val="28"/>
          <w:szCs w:val="28"/>
        </w:rPr>
        <w:t xml:space="preserve">, поскольку ни одно из этих прав </w:t>
      </w:r>
      <w:r>
        <w:rPr>
          <w:sz w:val="28"/>
          <w:szCs w:val="28"/>
        </w:rPr>
        <w:t xml:space="preserve">в них </w:t>
      </w:r>
      <w:r w:rsidR="00E21E53" w:rsidRPr="003E12D7">
        <w:rPr>
          <w:sz w:val="28"/>
          <w:szCs w:val="28"/>
        </w:rPr>
        <w:t xml:space="preserve">прямо не </w:t>
      </w:r>
      <w:proofErr w:type="gramStart"/>
      <w:r w:rsidR="00E21E53" w:rsidRPr="003E12D7">
        <w:rPr>
          <w:sz w:val="28"/>
          <w:szCs w:val="28"/>
        </w:rPr>
        <w:t>упоминается</w:t>
      </w:r>
      <w:proofErr w:type="gramEnd"/>
      <w:r w:rsidR="00E21E53" w:rsidRPr="003E1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</w:t>
      </w:r>
      <w:r w:rsidR="00E21E53" w:rsidRPr="003E12D7">
        <w:rPr>
          <w:sz w:val="28"/>
          <w:szCs w:val="28"/>
        </w:rPr>
        <w:t>и не исключается</w:t>
      </w:r>
      <w:r w:rsidR="00C9242A">
        <w:rPr>
          <w:rStyle w:val="a5"/>
          <w:sz w:val="28"/>
          <w:szCs w:val="28"/>
        </w:rPr>
        <w:footnoteReference w:id="28"/>
      </w:r>
      <w:r w:rsidR="00E21E53" w:rsidRPr="003E12D7">
        <w:rPr>
          <w:sz w:val="28"/>
          <w:szCs w:val="28"/>
        </w:rPr>
        <w:t xml:space="preserve">. </w:t>
      </w:r>
    </w:p>
    <w:p w14:paraId="1F39C096" w14:textId="77777777" w:rsidR="00CF70C1" w:rsidRDefault="007F26DD" w:rsidP="00CF70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анализ </w:t>
      </w:r>
      <w:r w:rsidR="00CF70C1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ВТО позволяет сделать вывод, что данные права все-таки </w:t>
      </w:r>
      <w:r w:rsidR="00E21E53" w:rsidRPr="003E12D7">
        <w:rPr>
          <w:sz w:val="28"/>
          <w:szCs w:val="28"/>
        </w:rPr>
        <w:t xml:space="preserve">закреплены в </w:t>
      </w:r>
      <w:r>
        <w:rPr>
          <w:sz w:val="28"/>
          <w:szCs w:val="28"/>
        </w:rPr>
        <w:t>нем</w:t>
      </w:r>
      <w:r w:rsidR="00E21E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частности, </w:t>
      </w:r>
      <w:r w:rsidR="00CF70C1">
        <w:rPr>
          <w:sz w:val="28"/>
          <w:szCs w:val="28"/>
        </w:rPr>
        <w:t xml:space="preserve">право </w:t>
      </w:r>
      <w:r w:rsidR="00E21E53">
        <w:rPr>
          <w:sz w:val="28"/>
          <w:szCs w:val="28"/>
        </w:rPr>
        <w:t xml:space="preserve">ВТО </w:t>
      </w:r>
      <w:r w:rsidR="00E21E53" w:rsidRPr="003E12D7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множество норм, регулирующих</w:t>
      </w:r>
      <w:r w:rsidR="00E21E53" w:rsidRPr="003E12D7">
        <w:rPr>
          <w:sz w:val="28"/>
          <w:szCs w:val="28"/>
        </w:rPr>
        <w:t xml:space="preserve"> транзит, которые </w:t>
      </w:r>
      <w:r>
        <w:rPr>
          <w:sz w:val="28"/>
          <w:szCs w:val="28"/>
        </w:rPr>
        <w:t xml:space="preserve">также </w:t>
      </w:r>
      <w:r w:rsidR="00E21E53" w:rsidRPr="003E12D7">
        <w:rPr>
          <w:sz w:val="28"/>
          <w:szCs w:val="28"/>
        </w:rPr>
        <w:t xml:space="preserve">могут охватывать вспомогательные права, </w:t>
      </w:r>
      <w:r>
        <w:rPr>
          <w:sz w:val="28"/>
          <w:szCs w:val="28"/>
        </w:rPr>
        <w:t>способствующие свободе</w:t>
      </w:r>
      <w:r w:rsidR="00E21E53" w:rsidRPr="003E12D7">
        <w:rPr>
          <w:sz w:val="28"/>
          <w:szCs w:val="28"/>
        </w:rPr>
        <w:t xml:space="preserve"> </w:t>
      </w:r>
      <w:r w:rsidR="00E21E53">
        <w:rPr>
          <w:sz w:val="28"/>
          <w:szCs w:val="28"/>
        </w:rPr>
        <w:t>поставки природного газа</w:t>
      </w:r>
      <w:r w:rsidR="007332A5">
        <w:rPr>
          <w:sz w:val="28"/>
          <w:szCs w:val="28"/>
        </w:rPr>
        <w:t xml:space="preserve"> и недопущению дискриминации в данном процессе,</w:t>
      </w:r>
      <w:r w:rsidR="00E21E53" w:rsidRPr="003E12D7">
        <w:rPr>
          <w:sz w:val="28"/>
          <w:szCs w:val="28"/>
        </w:rPr>
        <w:t xml:space="preserve"> в соответствии со статьей 5 ГАТТ</w:t>
      </w:r>
      <w:r w:rsidR="007332A5">
        <w:rPr>
          <w:sz w:val="28"/>
          <w:szCs w:val="28"/>
        </w:rPr>
        <w:t>.</w:t>
      </w:r>
      <w:r w:rsidR="00CF70C1">
        <w:rPr>
          <w:sz w:val="28"/>
          <w:szCs w:val="28"/>
        </w:rPr>
        <w:t xml:space="preserve"> </w:t>
      </w:r>
      <w:r w:rsidR="0098745D">
        <w:rPr>
          <w:sz w:val="28"/>
          <w:szCs w:val="28"/>
        </w:rPr>
        <w:t>Можно предположить</w:t>
      </w:r>
      <w:r w:rsidR="00E21E53">
        <w:rPr>
          <w:sz w:val="28"/>
          <w:szCs w:val="28"/>
        </w:rPr>
        <w:t xml:space="preserve">, </w:t>
      </w:r>
      <w:r w:rsidR="00E21E53" w:rsidRPr="003E12D7">
        <w:rPr>
          <w:sz w:val="28"/>
          <w:szCs w:val="28"/>
        </w:rPr>
        <w:t>что государств</w:t>
      </w:r>
      <w:r w:rsidR="00E21E53">
        <w:rPr>
          <w:sz w:val="28"/>
          <w:szCs w:val="28"/>
        </w:rPr>
        <w:t xml:space="preserve">о транзита не может быть </w:t>
      </w:r>
      <w:r w:rsidR="00E21E53">
        <w:rPr>
          <w:sz w:val="28"/>
          <w:szCs w:val="28"/>
        </w:rPr>
        <w:lastRenderedPageBreak/>
        <w:t>обязанным</w:t>
      </w:r>
      <w:r w:rsidR="00E21E53" w:rsidRPr="003E12D7">
        <w:rPr>
          <w:sz w:val="28"/>
          <w:szCs w:val="28"/>
        </w:rPr>
        <w:t xml:space="preserve"> предоставлять обязательное право доступа третьей стороны к ино</w:t>
      </w:r>
      <w:r w:rsidR="00CF70C1">
        <w:rPr>
          <w:sz w:val="28"/>
          <w:szCs w:val="28"/>
        </w:rPr>
        <w:t xml:space="preserve">странному грузоотправителю газа. </w:t>
      </w:r>
    </w:p>
    <w:p w14:paraId="059DF6AA" w14:textId="77777777" w:rsidR="00CF70C1" w:rsidRDefault="00CF70C1" w:rsidP="00CF70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если газопровод имеет малую пропускную способность.</w:t>
      </w:r>
    </w:p>
    <w:p w14:paraId="180C85C4" w14:textId="77777777" w:rsidR="007332A5" w:rsidRDefault="007332A5" w:rsidP="00E21E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нашему мнению, в настоящее время вероятны</w:t>
      </w:r>
      <w:r w:rsidR="00E21E53" w:rsidRPr="003E12D7">
        <w:rPr>
          <w:sz w:val="28"/>
          <w:szCs w:val="28"/>
        </w:rPr>
        <w:t xml:space="preserve"> два сценария того, как ВТО могла бы </w:t>
      </w:r>
      <w:r>
        <w:rPr>
          <w:sz w:val="28"/>
          <w:szCs w:val="28"/>
        </w:rPr>
        <w:t>урегулировать возможность применения «п</w:t>
      </w:r>
      <w:r w:rsidRPr="003E12D7">
        <w:rPr>
          <w:sz w:val="28"/>
          <w:szCs w:val="28"/>
        </w:rPr>
        <w:t>рава</w:t>
      </w:r>
      <w:r>
        <w:rPr>
          <w:sz w:val="28"/>
          <w:szCs w:val="28"/>
        </w:rPr>
        <w:t xml:space="preserve"> </w:t>
      </w:r>
      <w:r w:rsidRPr="003E12D7">
        <w:rPr>
          <w:sz w:val="28"/>
          <w:szCs w:val="28"/>
        </w:rPr>
        <w:t>доступ</w:t>
      </w:r>
      <w:r>
        <w:rPr>
          <w:sz w:val="28"/>
          <w:szCs w:val="28"/>
        </w:rPr>
        <w:t>а</w:t>
      </w:r>
      <w:r w:rsidRPr="003E12D7">
        <w:rPr>
          <w:sz w:val="28"/>
          <w:szCs w:val="28"/>
        </w:rPr>
        <w:t xml:space="preserve"> третьих сторон</w:t>
      </w:r>
      <w:r>
        <w:rPr>
          <w:sz w:val="28"/>
          <w:szCs w:val="28"/>
        </w:rPr>
        <w:t>»</w:t>
      </w:r>
      <w:r w:rsidRPr="003E12D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3E12D7">
        <w:rPr>
          <w:sz w:val="28"/>
          <w:szCs w:val="28"/>
        </w:rPr>
        <w:t xml:space="preserve">права на создание </w:t>
      </w:r>
      <w:r>
        <w:rPr>
          <w:sz w:val="28"/>
          <w:szCs w:val="28"/>
        </w:rPr>
        <w:t xml:space="preserve">мощностей» в </w:t>
      </w:r>
      <w:r w:rsidR="005A024E">
        <w:rPr>
          <w:sz w:val="28"/>
          <w:szCs w:val="28"/>
        </w:rPr>
        <w:t>праве</w:t>
      </w:r>
      <w:r w:rsidR="00E21E53" w:rsidRPr="003E12D7">
        <w:rPr>
          <w:sz w:val="28"/>
          <w:szCs w:val="28"/>
        </w:rPr>
        <w:t xml:space="preserve">: </w:t>
      </w:r>
    </w:p>
    <w:p w14:paraId="337477E9" w14:textId="77777777" w:rsidR="007332A5" w:rsidRDefault="00E21E53" w:rsidP="00E21E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E12D7">
        <w:rPr>
          <w:sz w:val="28"/>
          <w:szCs w:val="28"/>
        </w:rPr>
        <w:t xml:space="preserve"> посредством процедур урегулирования споров, </w:t>
      </w:r>
      <w:r w:rsidR="007332A5">
        <w:rPr>
          <w:sz w:val="28"/>
          <w:szCs w:val="28"/>
        </w:rPr>
        <w:t>«</w:t>
      </w:r>
      <w:r w:rsidRPr="003E12D7">
        <w:rPr>
          <w:sz w:val="28"/>
          <w:szCs w:val="28"/>
        </w:rPr>
        <w:t xml:space="preserve">поскольку ничто в </w:t>
      </w:r>
      <w:r w:rsidR="005A024E">
        <w:rPr>
          <w:sz w:val="28"/>
          <w:szCs w:val="28"/>
        </w:rPr>
        <w:t>праве</w:t>
      </w:r>
      <w:r w:rsidRPr="003E12D7">
        <w:rPr>
          <w:sz w:val="28"/>
          <w:szCs w:val="28"/>
        </w:rPr>
        <w:t xml:space="preserve"> не препятствует члену ВТО оспаривать меры по урегулированию споров ВТО, нарушающие </w:t>
      </w:r>
      <w:r w:rsidR="007332A5">
        <w:rPr>
          <w:sz w:val="28"/>
          <w:szCs w:val="28"/>
        </w:rPr>
        <w:t>его</w:t>
      </w:r>
      <w:r w:rsidRPr="003E12D7">
        <w:rPr>
          <w:sz w:val="28"/>
          <w:szCs w:val="28"/>
        </w:rPr>
        <w:t xml:space="preserve"> права</w:t>
      </w:r>
      <w:r w:rsidR="007332A5">
        <w:rPr>
          <w:sz w:val="28"/>
          <w:szCs w:val="28"/>
        </w:rPr>
        <w:t>»</w:t>
      </w:r>
      <w:r w:rsidR="00C9242A">
        <w:rPr>
          <w:rStyle w:val="a5"/>
          <w:sz w:val="28"/>
          <w:szCs w:val="28"/>
        </w:rPr>
        <w:footnoteReference w:id="29"/>
      </w:r>
      <w:r w:rsidR="007332A5">
        <w:rPr>
          <w:sz w:val="28"/>
          <w:szCs w:val="28"/>
        </w:rPr>
        <w:t>;</w:t>
      </w:r>
    </w:p>
    <w:p w14:paraId="1628F8F8" w14:textId="77777777" w:rsidR="00E21E53" w:rsidRDefault="00E21E53" w:rsidP="009874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1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3E12D7">
        <w:rPr>
          <w:sz w:val="28"/>
          <w:szCs w:val="28"/>
        </w:rPr>
        <w:t xml:space="preserve">посредством </w:t>
      </w:r>
      <w:r w:rsidR="007332A5">
        <w:rPr>
          <w:sz w:val="28"/>
          <w:szCs w:val="28"/>
        </w:rPr>
        <w:t>«</w:t>
      </w:r>
      <w:r w:rsidRPr="003E12D7">
        <w:rPr>
          <w:sz w:val="28"/>
          <w:szCs w:val="28"/>
        </w:rPr>
        <w:t>предоставления дипломатической платформы для развития и дальнейшего совершенствовани</w:t>
      </w:r>
      <w:r>
        <w:rPr>
          <w:sz w:val="28"/>
          <w:szCs w:val="28"/>
        </w:rPr>
        <w:t>я международного регулирования «</w:t>
      </w:r>
      <w:r w:rsidR="007332A5">
        <w:rPr>
          <w:sz w:val="28"/>
          <w:szCs w:val="28"/>
        </w:rPr>
        <w:t xml:space="preserve">права </w:t>
      </w:r>
      <w:r>
        <w:rPr>
          <w:sz w:val="28"/>
          <w:szCs w:val="28"/>
        </w:rPr>
        <w:t>доступа третьих сторон» и «</w:t>
      </w:r>
      <w:r w:rsidRPr="003E12D7">
        <w:rPr>
          <w:sz w:val="28"/>
          <w:szCs w:val="28"/>
        </w:rPr>
        <w:t xml:space="preserve">прав на создание </w:t>
      </w:r>
      <w:r w:rsidR="007332A5">
        <w:rPr>
          <w:sz w:val="28"/>
          <w:szCs w:val="28"/>
        </w:rPr>
        <w:t>мощностей</w:t>
      </w:r>
      <w:r>
        <w:rPr>
          <w:sz w:val="28"/>
          <w:szCs w:val="28"/>
        </w:rPr>
        <w:t>»</w:t>
      </w:r>
      <w:r w:rsidRPr="003E12D7">
        <w:rPr>
          <w:sz w:val="28"/>
          <w:szCs w:val="28"/>
        </w:rPr>
        <w:t xml:space="preserve">. </w:t>
      </w:r>
      <w:r w:rsidR="007332A5">
        <w:rPr>
          <w:sz w:val="28"/>
          <w:szCs w:val="28"/>
        </w:rPr>
        <w:t>Причем добиться этого можно</w:t>
      </w:r>
      <w:r w:rsidRPr="003E12D7">
        <w:rPr>
          <w:sz w:val="28"/>
          <w:szCs w:val="28"/>
        </w:rPr>
        <w:t xml:space="preserve"> двумя путями: либо </w:t>
      </w:r>
      <w:r w:rsidR="005A024E">
        <w:rPr>
          <w:sz w:val="28"/>
          <w:szCs w:val="28"/>
        </w:rPr>
        <w:t>закреплением</w:t>
      </w:r>
      <w:r w:rsidRPr="003E12D7">
        <w:rPr>
          <w:sz w:val="28"/>
          <w:szCs w:val="28"/>
        </w:rPr>
        <w:t xml:space="preserve"> уже существующих принципов общего публичного международно</w:t>
      </w:r>
      <w:r w:rsidR="0098745D">
        <w:rPr>
          <w:sz w:val="28"/>
          <w:szCs w:val="28"/>
        </w:rPr>
        <w:t xml:space="preserve">го права в правовой системе </w:t>
      </w:r>
      <w:r w:rsidR="005A024E">
        <w:rPr>
          <w:sz w:val="28"/>
          <w:szCs w:val="28"/>
        </w:rPr>
        <w:t xml:space="preserve">ВТО, либо </w:t>
      </w:r>
      <w:r w:rsidRPr="003E12D7">
        <w:rPr>
          <w:sz w:val="28"/>
          <w:szCs w:val="28"/>
        </w:rPr>
        <w:t>путем переговоров о дополнитель</w:t>
      </w:r>
      <w:r>
        <w:rPr>
          <w:sz w:val="28"/>
          <w:szCs w:val="28"/>
        </w:rPr>
        <w:t>ных обязательствах в рамках ГАТТ, касающихся транзита газа.</w:t>
      </w:r>
    </w:p>
    <w:p w14:paraId="3CE3F4F8" w14:textId="77777777" w:rsidR="00E21E53" w:rsidRPr="00D74B2E" w:rsidRDefault="005039D6" w:rsidP="005A02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C61">
        <w:rPr>
          <w:sz w:val="28"/>
          <w:szCs w:val="28"/>
        </w:rPr>
        <w:t>раво ВТО регулирует многие аспекты трансграничной торговли природным газом и</w:t>
      </w:r>
      <w:r w:rsidR="00D04C61" w:rsidRPr="00D74B2E">
        <w:rPr>
          <w:sz w:val="28"/>
          <w:szCs w:val="28"/>
        </w:rPr>
        <w:t xml:space="preserve"> опосредованно</w:t>
      </w:r>
      <w:r w:rsidR="008A302D">
        <w:rPr>
          <w:sz w:val="28"/>
          <w:szCs w:val="28"/>
        </w:rPr>
        <w:t>, через другие международные договоры.</w:t>
      </w:r>
      <w:r w:rsidR="00D04C61" w:rsidRPr="00D74B2E">
        <w:rPr>
          <w:sz w:val="28"/>
          <w:szCs w:val="28"/>
        </w:rPr>
        <w:t xml:space="preserve"> </w:t>
      </w:r>
      <w:r w:rsidR="008A302D">
        <w:rPr>
          <w:sz w:val="28"/>
          <w:szCs w:val="28"/>
        </w:rPr>
        <w:t>В качестве примера рассмотрим</w:t>
      </w:r>
      <w:r w:rsidR="00D04C61" w:rsidRPr="00D74B2E">
        <w:rPr>
          <w:sz w:val="28"/>
          <w:szCs w:val="28"/>
        </w:rPr>
        <w:t xml:space="preserve"> Договор к Энергетической хартии</w:t>
      </w:r>
      <w:r w:rsidR="005A024E">
        <w:rPr>
          <w:sz w:val="28"/>
          <w:szCs w:val="28"/>
        </w:rPr>
        <w:t xml:space="preserve"> (далее – ДЭХ)</w:t>
      </w:r>
      <w:r w:rsidR="00D04C61" w:rsidRPr="00D74B2E">
        <w:rPr>
          <w:sz w:val="28"/>
          <w:szCs w:val="28"/>
        </w:rPr>
        <w:t>.</w:t>
      </w:r>
      <w:r w:rsidR="005A024E">
        <w:rPr>
          <w:sz w:val="28"/>
          <w:szCs w:val="28"/>
        </w:rPr>
        <w:t xml:space="preserve"> </w:t>
      </w:r>
      <w:r w:rsidR="00E21E53" w:rsidRPr="00D74B2E">
        <w:rPr>
          <w:sz w:val="28"/>
          <w:szCs w:val="28"/>
        </w:rPr>
        <w:t xml:space="preserve">Основная цель </w:t>
      </w:r>
      <w:r w:rsidR="005A024E">
        <w:rPr>
          <w:sz w:val="28"/>
          <w:szCs w:val="28"/>
        </w:rPr>
        <w:t xml:space="preserve">ДЭХ </w:t>
      </w:r>
      <w:r w:rsidR="00E21E53" w:rsidRPr="00D74B2E">
        <w:rPr>
          <w:sz w:val="28"/>
          <w:szCs w:val="28"/>
        </w:rPr>
        <w:t xml:space="preserve">– </w:t>
      </w:r>
      <w:r w:rsidR="005A024E">
        <w:rPr>
          <w:sz w:val="28"/>
          <w:szCs w:val="28"/>
        </w:rPr>
        <w:t>«</w:t>
      </w:r>
      <w:r w:rsidR="00E21E53" w:rsidRPr="00D74B2E">
        <w:rPr>
          <w:sz w:val="28"/>
          <w:szCs w:val="28"/>
        </w:rPr>
        <w:t>создание правовой основы для содействия долгосрочному сотрудничеству в области энергетики на основе взаимной выгоды</w:t>
      </w:r>
      <w:r w:rsidR="005A024E">
        <w:rPr>
          <w:sz w:val="28"/>
          <w:szCs w:val="28"/>
        </w:rPr>
        <w:t>»</w:t>
      </w:r>
      <w:r w:rsidR="00E21E53" w:rsidRPr="00D74B2E">
        <w:rPr>
          <w:sz w:val="28"/>
          <w:szCs w:val="28"/>
        </w:rPr>
        <w:t>. В части третьей договора содержатся нормы, регулирующие торговые отношения между странами-участницами.</w:t>
      </w:r>
      <w:r w:rsidR="005A024E" w:rsidRPr="003E12D7">
        <w:rPr>
          <w:sz w:val="28"/>
          <w:szCs w:val="28"/>
        </w:rPr>
        <w:t xml:space="preserve"> </w:t>
      </w:r>
      <w:r w:rsidR="00E21E53" w:rsidRPr="003E12D7">
        <w:rPr>
          <w:sz w:val="28"/>
          <w:szCs w:val="28"/>
        </w:rPr>
        <w:t xml:space="preserve">Отметим, что данный Договор является единственным документом, который устанавливает общие правила </w:t>
      </w:r>
      <w:r w:rsidR="005A024E">
        <w:rPr>
          <w:sz w:val="28"/>
          <w:szCs w:val="28"/>
        </w:rPr>
        <w:t xml:space="preserve">по </w:t>
      </w:r>
      <w:r w:rsidR="00E21E53" w:rsidRPr="003E12D7">
        <w:rPr>
          <w:sz w:val="28"/>
          <w:szCs w:val="28"/>
        </w:rPr>
        <w:t>обеспечению энергетической безопасности, который подписали ведущие государства мир</w:t>
      </w:r>
      <w:r w:rsidR="002B7709">
        <w:rPr>
          <w:sz w:val="28"/>
          <w:szCs w:val="28"/>
        </w:rPr>
        <w:t>а</w:t>
      </w:r>
      <w:r w:rsidR="00E21E53" w:rsidRPr="003E12D7">
        <w:rPr>
          <w:rStyle w:val="a5"/>
          <w:sz w:val="28"/>
          <w:szCs w:val="28"/>
        </w:rPr>
        <w:footnoteReference w:id="30"/>
      </w:r>
      <w:r w:rsidR="00E21E53" w:rsidRPr="003E12D7">
        <w:rPr>
          <w:sz w:val="28"/>
          <w:szCs w:val="28"/>
        </w:rPr>
        <w:t>.</w:t>
      </w:r>
      <w:r w:rsidR="00E21E53">
        <w:rPr>
          <w:sz w:val="28"/>
          <w:szCs w:val="28"/>
        </w:rPr>
        <w:t xml:space="preserve"> </w:t>
      </w:r>
      <w:r w:rsidR="00AA5907">
        <w:rPr>
          <w:sz w:val="28"/>
          <w:szCs w:val="28"/>
        </w:rPr>
        <w:t>П</w:t>
      </w:r>
      <w:r w:rsidR="00E21E53" w:rsidRPr="00D74B2E">
        <w:rPr>
          <w:sz w:val="28"/>
          <w:szCs w:val="28"/>
        </w:rPr>
        <w:t xml:space="preserve">оложения </w:t>
      </w:r>
      <w:r w:rsidR="005A024E">
        <w:rPr>
          <w:sz w:val="28"/>
          <w:szCs w:val="28"/>
        </w:rPr>
        <w:t xml:space="preserve">ДЭХ </w:t>
      </w:r>
      <w:r w:rsidR="00E21E53" w:rsidRPr="00D74B2E">
        <w:rPr>
          <w:sz w:val="28"/>
          <w:szCs w:val="28"/>
        </w:rPr>
        <w:t xml:space="preserve">изначально были основаны на положениях ГАТТ 1947 г. и </w:t>
      </w:r>
      <w:r w:rsidR="002B7709">
        <w:rPr>
          <w:sz w:val="28"/>
          <w:szCs w:val="28"/>
        </w:rPr>
        <w:t>«</w:t>
      </w:r>
      <w:r w:rsidR="00E21E53" w:rsidRPr="00D74B2E">
        <w:rPr>
          <w:sz w:val="28"/>
          <w:szCs w:val="28"/>
        </w:rPr>
        <w:t xml:space="preserve">в целом соответствуют правилам </w:t>
      </w:r>
      <w:r w:rsidR="005A024E">
        <w:rPr>
          <w:sz w:val="28"/>
          <w:szCs w:val="28"/>
        </w:rPr>
        <w:t>ВТО</w:t>
      </w:r>
      <w:r w:rsidR="00E21E53" w:rsidRPr="00D74B2E">
        <w:rPr>
          <w:sz w:val="28"/>
          <w:szCs w:val="28"/>
        </w:rPr>
        <w:t xml:space="preserve">, </w:t>
      </w:r>
      <w:r w:rsidR="005A024E">
        <w:rPr>
          <w:sz w:val="28"/>
          <w:szCs w:val="28"/>
        </w:rPr>
        <w:t>основанных</w:t>
      </w:r>
      <w:r w:rsidR="00E21E53" w:rsidRPr="00D74B2E">
        <w:rPr>
          <w:sz w:val="28"/>
          <w:szCs w:val="28"/>
        </w:rPr>
        <w:t xml:space="preserve"> на </w:t>
      </w:r>
      <w:r w:rsidR="00E21E53" w:rsidRPr="00D74B2E">
        <w:rPr>
          <w:sz w:val="28"/>
          <w:szCs w:val="28"/>
        </w:rPr>
        <w:lastRenderedPageBreak/>
        <w:t>фундаментальных принципах недискриминации, прозрачности и приверженности последовательной либерализации международной торговли</w:t>
      </w:r>
      <w:r w:rsidR="002B7709">
        <w:rPr>
          <w:sz w:val="28"/>
          <w:szCs w:val="28"/>
        </w:rPr>
        <w:t>»</w:t>
      </w:r>
      <w:r w:rsidR="002B7709">
        <w:rPr>
          <w:rStyle w:val="a5"/>
          <w:sz w:val="28"/>
          <w:szCs w:val="28"/>
        </w:rPr>
        <w:footnoteReference w:id="31"/>
      </w:r>
      <w:r w:rsidR="002B7709">
        <w:rPr>
          <w:sz w:val="28"/>
          <w:szCs w:val="28"/>
        </w:rPr>
        <w:t>.</w:t>
      </w:r>
    </w:p>
    <w:p w14:paraId="1039B4C0" w14:textId="77777777" w:rsidR="002B7709" w:rsidRDefault="00E21E53" w:rsidP="002B770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о</w:t>
      </w:r>
      <w:r w:rsidRPr="00D74B2E">
        <w:rPr>
          <w:sz w:val="28"/>
          <w:szCs w:val="28"/>
        </w:rPr>
        <w:t>снову сотрудничества в энергетической сфере между государствами составляет взаимное признание государственного суверенитета и суверенных прав в отношении энергетических ресурсов.</w:t>
      </w:r>
      <w:r>
        <w:rPr>
          <w:sz w:val="28"/>
          <w:szCs w:val="28"/>
        </w:rPr>
        <w:t xml:space="preserve"> </w:t>
      </w:r>
      <w:r w:rsidRPr="00D74B2E">
        <w:rPr>
          <w:sz w:val="28"/>
          <w:szCs w:val="28"/>
        </w:rPr>
        <w:t>Эти права должны осуществляться в соответствии с нормами международного права и при их соблюдени</w:t>
      </w:r>
      <w:r w:rsidR="005A024E">
        <w:rPr>
          <w:sz w:val="28"/>
          <w:szCs w:val="28"/>
        </w:rPr>
        <w:t>и,</w:t>
      </w:r>
      <w:r w:rsidR="002B7709">
        <w:rPr>
          <w:sz w:val="28"/>
          <w:szCs w:val="28"/>
        </w:rPr>
        <w:t xml:space="preserve"> что отражено в </w:t>
      </w:r>
      <w:r w:rsidRPr="00D74B2E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D74B2E">
        <w:rPr>
          <w:sz w:val="28"/>
          <w:szCs w:val="28"/>
        </w:rPr>
        <w:t>18</w:t>
      </w:r>
      <w:r>
        <w:rPr>
          <w:sz w:val="28"/>
          <w:szCs w:val="28"/>
        </w:rPr>
        <w:t xml:space="preserve"> ДЭХ</w:t>
      </w:r>
      <w:r w:rsidR="002B7709">
        <w:rPr>
          <w:sz w:val="28"/>
          <w:szCs w:val="28"/>
        </w:rPr>
        <w:t xml:space="preserve">. </w:t>
      </w:r>
    </w:p>
    <w:p w14:paraId="10D7D762" w14:textId="77777777" w:rsidR="0098745D" w:rsidRDefault="002B7709" w:rsidP="009874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к</w:t>
      </w:r>
      <w:r w:rsidR="00E21E53" w:rsidRPr="00D74B2E">
        <w:rPr>
          <w:sz w:val="28"/>
          <w:szCs w:val="28"/>
        </w:rPr>
        <w:t>аждое государство сохраняет свои права на разведку, разработку, эксплуатацию</w:t>
      </w:r>
      <w:r w:rsidR="00E21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природного газа, а также </w:t>
      </w:r>
      <w:r w:rsidR="00E21E53" w:rsidRPr="00D74B2E">
        <w:rPr>
          <w:sz w:val="28"/>
          <w:szCs w:val="28"/>
        </w:rPr>
        <w:t>вправе устанавливать налоги, связанные с разведкой и эксплуатацией и регулировать аспекты охраны окружающей среды и безопасности такой разведки</w:t>
      </w:r>
      <w:r w:rsidR="00C9242A">
        <w:rPr>
          <w:rStyle w:val="a5"/>
          <w:sz w:val="28"/>
          <w:szCs w:val="28"/>
        </w:rPr>
        <w:footnoteReference w:id="32"/>
      </w:r>
      <w:r w:rsidR="00E21E53" w:rsidRPr="00D74B2E">
        <w:rPr>
          <w:sz w:val="28"/>
          <w:szCs w:val="28"/>
        </w:rPr>
        <w:t xml:space="preserve">. </w:t>
      </w:r>
    </w:p>
    <w:p w14:paraId="436E95D4" w14:textId="77777777" w:rsidR="002B7709" w:rsidRDefault="002B7709" w:rsidP="009874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при этом</w:t>
      </w:r>
      <w:r w:rsidR="00E21E53" w:rsidRPr="00D74B2E">
        <w:rPr>
          <w:sz w:val="28"/>
          <w:szCs w:val="28"/>
        </w:rPr>
        <w:t xml:space="preserve"> государства должны обеспечивать доступ к энергетическим ресурсам, такой, как разведка, эксплуатация или добыча, на равных условиях для других стран-участников договора. В случае если одна из договаривающихся сторон не является участником ВТО (ст. 29</w:t>
      </w:r>
      <w:r w:rsidR="00E21E53">
        <w:rPr>
          <w:sz w:val="28"/>
          <w:szCs w:val="28"/>
        </w:rPr>
        <w:t xml:space="preserve"> ДЭХ</w:t>
      </w:r>
      <w:r w:rsidR="00E21E53" w:rsidRPr="00D74B2E">
        <w:rPr>
          <w:sz w:val="28"/>
          <w:szCs w:val="28"/>
        </w:rPr>
        <w:t xml:space="preserve">), торговля товарами между сторонами подчиняется правилам ВТО. </w:t>
      </w:r>
      <w:r>
        <w:rPr>
          <w:sz w:val="28"/>
          <w:szCs w:val="28"/>
        </w:rPr>
        <w:t>Следовательно</w:t>
      </w:r>
      <w:r w:rsidR="00E21E53" w:rsidRPr="00D74B2E">
        <w:rPr>
          <w:sz w:val="28"/>
          <w:szCs w:val="28"/>
        </w:rPr>
        <w:t xml:space="preserve">, страны, не входящие в ВТО, следуют правилам </w:t>
      </w:r>
      <w:r w:rsidR="005A024E">
        <w:rPr>
          <w:sz w:val="28"/>
          <w:szCs w:val="28"/>
        </w:rPr>
        <w:t>ВТО</w:t>
      </w:r>
      <w:r w:rsidR="00E21E53" w:rsidRPr="00D74B2E">
        <w:rPr>
          <w:sz w:val="28"/>
          <w:szCs w:val="28"/>
        </w:rPr>
        <w:t xml:space="preserve"> еще до возможного в нее вступления (с изъятиями, сформулированными в Приложении W)</w:t>
      </w:r>
      <w:r w:rsidR="00E21E53" w:rsidRPr="00D74B2E">
        <w:rPr>
          <w:rStyle w:val="a5"/>
          <w:sz w:val="28"/>
          <w:szCs w:val="28"/>
        </w:rPr>
        <w:footnoteReference w:id="33"/>
      </w:r>
      <w:r w:rsidR="00E21E53" w:rsidRPr="00D74B2E">
        <w:rPr>
          <w:sz w:val="28"/>
          <w:szCs w:val="28"/>
        </w:rPr>
        <w:t xml:space="preserve">. </w:t>
      </w:r>
    </w:p>
    <w:p w14:paraId="0476CDF2" w14:textId="77777777" w:rsidR="0098745D" w:rsidRDefault="002B7709" w:rsidP="00A655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т</w:t>
      </w:r>
      <w:r w:rsidR="00E21E53" w:rsidRPr="00C92E92">
        <w:rPr>
          <w:sz w:val="28"/>
          <w:szCs w:val="28"/>
        </w:rPr>
        <w:t>орговая поправка</w:t>
      </w:r>
      <w:r w:rsidR="00C9242A">
        <w:rPr>
          <w:rStyle w:val="a5"/>
          <w:sz w:val="28"/>
          <w:szCs w:val="28"/>
        </w:rPr>
        <w:footnoteReference w:id="34"/>
      </w:r>
      <w:r w:rsidR="00E21E53" w:rsidRPr="00C92E92">
        <w:rPr>
          <w:sz w:val="28"/>
          <w:szCs w:val="28"/>
        </w:rPr>
        <w:t xml:space="preserve"> 1998 г. к ДЭХ устанавливает механизм введения в будущем юридически обязательного фиксирования таможенных пошлин и сборов на связанный с энергетикой импорт и экспорт. Данное положение также относится к запрету повышения импортных и экспортных пошлин</w:t>
      </w:r>
      <w:r w:rsidR="00E21E53">
        <w:rPr>
          <w:sz w:val="28"/>
          <w:szCs w:val="28"/>
        </w:rPr>
        <w:t>.</w:t>
      </w:r>
      <w:r w:rsidR="00A655CA">
        <w:rPr>
          <w:sz w:val="28"/>
          <w:szCs w:val="28"/>
        </w:rPr>
        <w:t xml:space="preserve"> </w:t>
      </w:r>
    </w:p>
    <w:p w14:paraId="5CC76DEA" w14:textId="77777777" w:rsidR="005A024E" w:rsidRDefault="00E21E53" w:rsidP="005A0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lastRenderedPageBreak/>
        <w:t xml:space="preserve">Цели </w:t>
      </w:r>
      <w:r w:rsidR="005A024E">
        <w:rPr>
          <w:rFonts w:ascii="Times New Roman" w:hAnsi="Times New Roman"/>
          <w:sz w:val="28"/>
          <w:szCs w:val="28"/>
        </w:rPr>
        <w:t>ДЭХ</w:t>
      </w:r>
      <w:r w:rsidRPr="001A4B51">
        <w:rPr>
          <w:rFonts w:ascii="Times New Roman" w:hAnsi="Times New Roman"/>
          <w:sz w:val="28"/>
          <w:szCs w:val="28"/>
        </w:rPr>
        <w:t xml:space="preserve"> относятся и к рассматриваемому газовому рынку, который также регулируется данным договором. Из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Pr="001A4B51">
        <w:rPr>
          <w:rFonts w:ascii="Times New Roman" w:hAnsi="Times New Roman"/>
          <w:sz w:val="28"/>
          <w:szCs w:val="28"/>
        </w:rPr>
        <w:t>второго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Pr="001A4B51">
        <w:rPr>
          <w:rFonts w:ascii="Times New Roman" w:hAnsi="Times New Roman"/>
          <w:sz w:val="28"/>
          <w:szCs w:val="28"/>
        </w:rPr>
        <w:t>раздела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5A024E">
        <w:rPr>
          <w:rFonts w:ascii="Times New Roman" w:hAnsi="Times New Roman"/>
          <w:sz w:val="28"/>
          <w:szCs w:val="28"/>
        </w:rPr>
        <w:t xml:space="preserve">ДЭХ </w:t>
      </w:r>
      <w:r w:rsidRPr="001A4B51">
        <w:rPr>
          <w:rFonts w:ascii="Times New Roman" w:hAnsi="Times New Roman"/>
          <w:sz w:val="28"/>
          <w:szCs w:val="28"/>
        </w:rPr>
        <w:t>следует,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Pr="001A4B51">
        <w:rPr>
          <w:rFonts w:ascii="Times New Roman" w:hAnsi="Times New Roman"/>
          <w:sz w:val="28"/>
          <w:szCs w:val="28"/>
        </w:rPr>
        <w:t>что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A655CA">
        <w:rPr>
          <w:rFonts w:ascii="Times New Roman" w:hAnsi="Times New Roman"/>
          <w:sz w:val="28"/>
          <w:szCs w:val="28"/>
        </w:rPr>
        <w:t>«</w:t>
      </w:r>
      <w:r w:rsidRPr="001A4B51">
        <w:rPr>
          <w:rFonts w:ascii="Times New Roman" w:hAnsi="Times New Roman"/>
          <w:sz w:val="28"/>
          <w:szCs w:val="28"/>
        </w:rPr>
        <w:t>основной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Pr="001A4B51">
        <w:rPr>
          <w:rFonts w:ascii="Times New Roman" w:hAnsi="Times New Roman"/>
          <w:sz w:val="28"/>
          <w:szCs w:val="28"/>
        </w:rPr>
        <w:t>формой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Pr="001A4B51">
        <w:rPr>
          <w:rFonts w:ascii="Times New Roman" w:hAnsi="Times New Roman"/>
          <w:sz w:val="28"/>
          <w:szCs w:val="28"/>
        </w:rPr>
        <w:t>сотрудничества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Pr="001A4B51">
        <w:rPr>
          <w:rFonts w:ascii="Times New Roman" w:hAnsi="Times New Roman"/>
          <w:sz w:val="28"/>
          <w:szCs w:val="28"/>
        </w:rPr>
        <w:t xml:space="preserve">является коммерческая деятельность, предполагающая </w:t>
      </w:r>
      <w:proofErr w:type="spellStart"/>
      <w:r w:rsidRPr="001A4B51">
        <w:rPr>
          <w:rFonts w:ascii="Times New Roman" w:hAnsi="Times New Roman"/>
          <w:sz w:val="28"/>
          <w:szCs w:val="28"/>
        </w:rPr>
        <w:t>взаимовыгоду</w:t>
      </w:r>
      <w:proofErr w:type="spellEnd"/>
      <w:r w:rsidR="00A655CA">
        <w:rPr>
          <w:rFonts w:ascii="Times New Roman" w:hAnsi="Times New Roman"/>
          <w:sz w:val="28"/>
          <w:szCs w:val="28"/>
        </w:rPr>
        <w:t>»</w:t>
      </w:r>
      <w:r w:rsidRPr="001A4B51">
        <w:rPr>
          <w:rStyle w:val="a5"/>
          <w:rFonts w:ascii="Times New Roman" w:hAnsi="Times New Roman"/>
          <w:sz w:val="28"/>
          <w:szCs w:val="28"/>
        </w:rPr>
        <w:footnoteReference w:id="35"/>
      </w:r>
      <w:r w:rsidRPr="001A4B51">
        <w:rPr>
          <w:rFonts w:ascii="Times New Roman" w:hAnsi="Times New Roman"/>
          <w:sz w:val="28"/>
          <w:szCs w:val="28"/>
        </w:rPr>
        <w:t xml:space="preserve">. </w:t>
      </w:r>
    </w:p>
    <w:p w14:paraId="69D0A244" w14:textId="77777777" w:rsidR="005A024E" w:rsidRDefault="00E21E53" w:rsidP="005A0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t xml:space="preserve">Вместе с тем указывается, что </w:t>
      </w:r>
      <w:r w:rsidR="005A024E">
        <w:rPr>
          <w:rFonts w:ascii="Times New Roman" w:hAnsi="Times New Roman"/>
          <w:sz w:val="28"/>
          <w:szCs w:val="28"/>
        </w:rPr>
        <w:t>данное сотрудничество</w:t>
      </w:r>
      <w:r w:rsidRPr="001A4B51">
        <w:rPr>
          <w:rFonts w:ascii="Times New Roman" w:hAnsi="Times New Roman"/>
          <w:sz w:val="28"/>
          <w:szCs w:val="28"/>
        </w:rPr>
        <w:t xml:space="preserve"> </w:t>
      </w:r>
      <w:r w:rsidR="00A655CA">
        <w:rPr>
          <w:rFonts w:ascii="Times New Roman" w:hAnsi="Times New Roman"/>
          <w:sz w:val="28"/>
          <w:szCs w:val="28"/>
        </w:rPr>
        <w:t>«</w:t>
      </w:r>
      <w:r w:rsidRPr="001A4B51">
        <w:rPr>
          <w:rFonts w:ascii="Times New Roman" w:hAnsi="Times New Roman"/>
          <w:sz w:val="28"/>
          <w:szCs w:val="28"/>
        </w:rPr>
        <w:t>может быть дополнено и межпр</w:t>
      </w:r>
      <w:r w:rsidR="005A024E">
        <w:rPr>
          <w:rFonts w:ascii="Times New Roman" w:hAnsi="Times New Roman"/>
          <w:sz w:val="28"/>
          <w:szCs w:val="28"/>
        </w:rPr>
        <w:t>авительственным сотрудничеством.</w:t>
      </w:r>
    </w:p>
    <w:p w14:paraId="03EDF900" w14:textId="77777777" w:rsidR="00A655CA" w:rsidRDefault="005A024E" w:rsidP="005A02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1E53" w:rsidRPr="001A4B51">
        <w:rPr>
          <w:rFonts w:ascii="Times New Roman" w:hAnsi="Times New Roman"/>
          <w:sz w:val="28"/>
          <w:szCs w:val="28"/>
        </w:rPr>
        <w:t>собенно в области разработки энергетической политики и анализа, а также в областях, которые являются важными, но не подходящими для финансирования частным капиталом</w:t>
      </w:r>
      <w:r w:rsidR="00A655CA">
        <w:rPr>
          <w:rFonts w:ascii="Times New Roman" w:hAnsi="Times New Roman"/>
          <w:sz w:val="28"/>
          <w:szCs w:val="28"/>
        </w:rPr>
        <w:t>»</w:t>
      </w:r>
      <w:r w:rsidR="001D50F4">
        <w:rPr>
          <w:rStyle w:val="a5"/>
          <w:rFonts w:ascii="Times New Roman" w:hAnsi="Times New Roman"/>
          <w:sz w:val="28"/>
          <w:szCs w:val="28"/>
        </w:rPr>
        <w:footnoteReference w:id="36"/>
      </w:r>
      <w:r w:rsidR="00A655CA">
        <w:rPr>
          <w:rFonts w:ascii="Times New Roman" w:hAnsi="Times New Roman"/>
          <w:sz w:val="28"/>
          <w:szCs w:val="28"/>
        </w:rPr>
        <w:t>.</w:t>
      </w:r>
    </w:p>
    <w:p w14:paraId="5B7636DC" w14:textId="77777777" w:rsidR="00A655CA" w:rsidRDefault="00A655CA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</w:t>
      </w:r>
      <w:r w:rsidR="005A024E">
        <w:rPr>
          <w:rFonts w:ascii="Times New Roman" w:hAnsi="Times New Roman"/>
          <w:sz w:val="28"/>
          <w:szCs w:val="28"/>
        </w:rPr>
        <w:t>ДЭХ</w:t>
      </w:r>
      <w:r w:rsidR="005A024E">
        <w:rPr>
          <w:rStyle w:val="af9"/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5A024E">
        <w:rPr>
          <w:rStyle w:val="af9"/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E21E53" w:rsidRPr="001A4B51">
        <w:rPr>
          <w:rFonts w:ascii="Times New Roman" w:hAnsi="Times New Roman"/>
          <w:sz w:val="28"/>
          <w:szCs w:val="28"/>
        </w:rPr>
        <w:t xml:space="preserve">аправлен в первую очередь на сотрудничество стран, </w:t>
      </w:r>
      <w:r>
        <w:rPr>
          <w:rFonts w:ascii="Times New Roman" w:hAnsi="Times New Roman"/>
          <w:sz w:val="28"/>
          <w:szCs w:val="28"/>
        </w:rPr>
        <w:t>а также соблюдение</w:t>
      </w:r>
      <w:r w:rsidR="00E21E53" w:rsidRPr="001A4B51">
        <w:rPr>
          <w:rFonts w:ascii="Times New Roman" w:hAnsi="Times New Roman"/>
          <w:sz w:val="28"/>
          <w:szCs w:val="28"/>
        </w:rPr>
        <w:t xml:space="preserve"> интересов частного бизнеса.</w:t>
      </w:r>
      <w:r w:rsidR="001D1DBA">
        <w:rPr>
          <w:rFonts w:ascii="Times New Roman" w:hAnsi="Times New Roman"/>
          <w:sz w:val="28"/>
          <w:szCs w:val="28"/>
        </w:rPr>
        <w:t xml:space="preserve"> </w:t>
      </w:r>
    </w:p>
    <w:p w14:paraId="61238929" w14:textId="77777777" w:rsidR="00E21E53" w:rsidRPr="001A4B51" w:rsidRDefault="00765E68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основными</w:t>
      </w:r>
      <w:r w:rsidR="00E21E53" w:rsidRPr="001A4B51">
        <w:rPr>
          <w:rFonts w:ascii="Times New Roman" w:hAnsi="Times New Roman"/>
          <w:sz w:val="28"/>
          <w:szCs w:val="28"/>
        </w:rPr>
        <w:t xml:space="preserve"> областями </w:t>
      </w:r>
      <w:r>
        <w:rPr>
          <w:rFonts w:ascii="Times New Roman" w:hAnsi="Times New Roman"/>
          <w:sz w:val="28"/>
          <w:szCs w:val="28"/>
        </w:rPr>
        <w:t xml:space="preserve">международного </w:t>
      </w:r>
      <w:r w:rsidR="00E21E53" w:rsidRPr="001A4B51"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>, касающегося</w:t>
      </w:r>
      <w:r w:rsidR="00E21E53" w:rsidRPr="001A4B51">
        <w:rPr>
          <w:rFonts w:ascii="Times New Roman" w:hAnsi="Times New Roman"/>
          <w:sz w:val="28"/>
          <w:szCs w:val="28"/>
        </w:rPr>
        <w:t xml:space="preserve"> природного газа</w:t>
      </w:r>
      <w:r>
        <w:rPr>
          <w:rFonts w:ascii="Times New Roman" w:hAnsi="Times New Roman"/>
          <w:sz w:val="28"/>
          <w:szCs w:val="28"/>
        </w:rPr>
        <w:t>, согласно ДЭХ,</w:t>
      </w:r>
      <w:r w:rsidR="00E21E53" w:rsidRPr="001A4B51">
        <w:rPr>
          <w:rFonts w:ascii="Times New Roman" w:hAnsi="Times New Roman"/>
          <w:sz w:val="28"/>
          <w:szCs w:val="28"/>
        </w:rPr>
        <w:t xml:space="preserve"> являются:</w:t>
      </w:r>
    </w:p>
    <w:p w14:paraId="2B51D1AC" w14:textId="77777777" w:rsidR="00E21E53" w:rsidRPr="001A4B51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65E68">
        <w:rPr>
          <w:rFonts w:ascii="Times New Roman" w:hAnsi="Times New Roman"/>
          <w:sz w:val="28"/>
          <w:szCs w:val="28"/>
        </w:rPr>
        <w:t>«</w:t>
      </w:r>
      <w:r w:rsidRPr="001A4B51">
        <w:rPr>
          <w:rFonts w:ascii="Times New Roman" w:hAnsi="Times New Roman"/>
          <w:sz w:val="28"/>
          <w:szCs w:val="28"/>
        </w:rPr>
        <w:t>энергетическая эффективность, включая охрану окружающей среды;</w:t>
      </w:r>
    </w:p>
    <w:p w14:paraId="7CE57CE9" w14:textId="77777777" w:rsidR="00E21E53" w:rsidRPr="001A4B51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B51">
        <w:rPr>
          <w:rFonts w:ascii="Times New Roman" w:hAnsi="Times New Roman"/>
          <w:sz w:val="28"/>
          <w:szCs w:val="28"/>
        </w:rPr>
        <w:t>разведка, добыча и использование природного газа, объединение газопроводных систем и транспортировка газа по трубопроводам высокого давления;</w:t>
      </w:r>
    </w:p>
    <w:p w14:paraId="0AF5F726" w14:textId="77777777" w:rsidR="00E21E53" w:rsidRPr="001A4B51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B51">
        <w:rPr>
          <w:rFonts w:ascii="Times New Roman" w:hAnsi="Times New Roman"/>
          <w:sz w:val="28"/>
          <w:szCs w:val="28"/>
        </w:rPr>
        <w:t>передача технологий и содействие нововведениям;</w:t>
      </w:r>
    </w:p>
    <w:p w14:paraId="19173410" w14:textId="77777777" w:rsidR="00E21E53" w:rsidRPr="001A4B51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B51">
        <w:rPr>
          <w:rFonts w:ascii="Times New Roman" w:hAnsi="Times New Roman"/>
          <w:sz w:val="28"/>
          <w:szCs w:val="28"/>
        </w:rPr>
        <w:t>сотрудничество в борьбе с последствиями крупных аварий или других происшествий в энергетическом секторе с трансграничными последствиями</w:t>
      </w:r>
      <w:r w:rsidR="00765E68">
        <w:rPr>
          <w:rFonts w:ascii="Times New Roman" w:hAnsi="Times New Roman"/>
          <w:sz w:val="28"/>
          <w:szCs w:val="28"/>
        </w:rPr>
        <w:t>»</w:t>
      </w:r>
      <w:r w:rsidRPr="001A4B51">
        <w:rPr>
          <w:rStyle w:val="a5"/>
          <w:rFonts w:ascii="Times New Roman" w:hAnsi="Times New Roman"/>
          <w:sz w:val="28"/>
          <w:szCs w:val="28"/>
        </w:rPr>
        <w:footnoteReference w:id="37"/>
      </w:r>
      <w:r w:rsidRPr="001A4B51">
        <w:rPr>
          <w:rFonts w:ascii="Times New Roman" w:hAnsi="Times New Roman"/>
          <w:sz w:val="28"/>
          <w:szCs w:val="28"/>
        </w:rPr>
        <w:t>.</w:t>
      </w:r>
    </w:p>
    <w:p w14:paraId="2A3519B0" w14:textId="77777777" w:rsidR="00926831" w:rsidRDefault="00765E68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данный документ также регулирует многие параметры, касающиеся энергетической сферы вообще и природного газа в частности. </w:t>
      </w:r>
    </w:p>
    <w:p w14:paraId="5227408A" w14:textId="77777777" w:rsidR="00E21E53" w:rsidRPr="001A4B51" w:rsidRDefault="00765E68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сфера применения ДЭХ имеет и свои пределы. В частности, данный документ «</w:t>
      </w:r>
      <w:r w:rsidR="00E21E53" w:rsidRPr="001A4B51">
        <w:rPr>
          <w:rFonts w:ascii="Times New Roman" w:hAnsi="Times New Roman"/>
          <w:sz w:val="28"/>
          <w:szCs w:val="28"/>
        </w:rPr>
        <w:t>не определяет структуру внутренних энергорын</w:t>
      </w:r>
      <w:r w:rsidR="00E21E53">
        <w:rPr>
          <w:rFonts w:ascii="Times New Roman" w:hAnsi="Times New Roman"/>
          <w:sz w:val="28"/>
          <w:szCs w:val="28"/>
        </w:rPr>
        <w:t>к</w:t>
      </w:r>
      <w:r w:rsidR="00E21E53" w:rsidRPr="001A4B51">
        <w:rPr>
          <w:rFonts w:ascii="Times New Roman" w:hAnsi="Times New Roman"/>
          <w:sz w:val="28"/>
          <w:szCs w:val="28"/>
        </w:rPr>
        <w:t xml:space="preserve">ов, не содержит предписаний о внутренней энергетической политике и не обязывает государства-члены открывать </w:t>
      </w:r>
      <w:r>
        <w:rPr>
          <w:rFonts w:ascii="Times New Roman" w:hAnsi="Times New Roman"/>
          <w:sz w:val="28"/>
          <w:szCs w:val="28"/>
        </w:rPr>
        <w:t xml:space="preserve">доступ к энергоресурсам </w:t>
      </w:r>
      <w:r w:rsidR="00E21E53" w:rsidRPr="001A4B51">
        <w:rPr>
          <w:rFonts w:ascii="Times New Roman" w:hAnsi="Times New Roman"/>
          <w:sz w:val="28"/>
          <w:szCs w:val="28"/>
        </w:rPr>
        <w:t xml:space="preserve">для иностранных </w:t>
      </w:r>
      <w:r w:rsidR="00E21E53" w:rsidRPr="001A4B51">
        <w:rPr>
          <w:rFonts w:ascii="Times New Roman" w:hAnsi="Times New Roman"/>
          <w:sz w:val="28"/>
          <w:szCs w:val="28"/>
        </w:rPr>
        <w:lastRenderedPageBreak/>
        <w:t xml:space="preserve">инвесторов.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E21E53" w:rsidRPr="001A4B51">
        <w:rPr>
          <w:rFonts w:ascii="Times New Roman" w:hAnsi="Times New Roman"/>
          <w:sz w:val="28"/>
          <w:szCs w:val="28"/>
        </w:rPr>
        <w:t>он не устанавливает обязательного доступа третьих лиц к энергетической инфраструктуре</w:t>
      </w:r>
      <w:r>
        <w:rPr>
          <w:rFonts w:ascii="Times New Roman" w:hAnsi="Times New Roman"/>
          <w:sz w:val="28"/>
          <w:szCs w:val="28"/>
        </w:rPr>
        <w:t>»</w:t>
      </w:r>
      <w:r w:rsidR="00E21E53" w:rsidRPr="001A4B51">
        <w:rPr>
          <w:rStyle w:val="a5"/>
          <w:rFonts w:ascii="Times New Roman" w:hAnsi="Times New Roman"/>
          <w:sz w:val="28"/>
          <w:szCs w:val="28"/>
        </w:rPr>
        <w:footnoteReference w:id="38"/>
      </w:r>
      <w:r w:rsidR="00E21E53" w:rsidRPr="001A4B51">
        <w:rPr>
          <w:rFonts w:ascii="Times New Roman" w:hAnsi="Times New Roman"/>
          <w:sz w:val="28"/>
          <w:szCs w:val="28"/>
        </w:rPr>
        <w:t>.</w:t>
      </w:r>
    </w:p>
    <w:p w14:paraId="46E3D289" w14:textId="77777777" w:rsidR="00926831" w:rsidRDefault="00765E68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д</w:t>
      </w:r>
      <w:r w:rsidR="001D1DBA">
        <w:rPr>
          <w:rFonts w:ascii="Times New Roman" w:hAnsi="Times New Roman"/>
          <w:sz w:val="28"/>
          <w:szCs w:val="28"/>
        </w:rPr>
        <w:t>оговор не затрагивает</w:t>
      </w:r>
      <w:r w:rsidR="00E21E53" w:rsidRPr="001A4B51">
        <w:rPr>
          <w:rFonts w:ascii="Times New Roman" w:hAnsi="Times New Roman"/>
          <w:sz w:val="28"/>
          <w:szCs w:val="28"/>
        </w:rPr>
        <w:t xml:space="preserve"> нац</w:t>
      </w:r>
      <w:r w:rsidR="001D1DBA">
        <w:rPr>
          <w:rFonts w:ascii="Times New Roman" w:hAnsi="Times New Roman"/>
          <w:sz w:val="28"/>
          <w:szCs w:val="28"/>
        </w:rPr>
        <w:t>иональные нормы, регулирующие систему собственности на энергетические ресурсы</w:t>
      </w:r>
      <w:r w:rsidR="00DC3ED3">
        <w:rPr>
          <w:rFonts w:ascii="Times New Roman" w:hAnsi="Times New Roman"/>
          <w:sz w:val="28"/>
          <w:szCs w:val="28"/>
        </w:rPr>
        <w:t>. Также он</w:t>
      </w:r>
      <w:r w:rsidR="001D1DBA">
        <w:rPr>
          <w:rFonts w:ascii="Times New Roman" w:hAnsi="Times New Roman"/>
          <w:sz w:val="28"/>
          <w:szCs w:val="28"/>
        </w:rPr>
        <w:t xml:space="preserve"> оставляет за государствами право самостоятельно определять </w:t>
      </w:r>
      <w:r>
        <w:rPr>
          <w:rFonts w:ascii="Times New Roman" w:hAnsi="Times New Roman"/>
          <w:sz w:val="28"/>
          <w:szCs w:val="28"/>
        </w:rPr>
        <w:t xml:space="preserve">многие </w:t>
      </w:r>
      <w:r w:rsidR="001D1DBA">
        <w:rPr>
          <w:rFonts w:ascii="Times New Roman" w:hAnsi="Times New Roman"/>
          <w:sz w:val="28"/>
          <w:szCs w:val="28"/>
        </w:rPr>
        <w:t>вопросы</w:t>
      </w:r>
      <w:r w:rsidR="00926831">
        <w:rPr>
          <w:rFonts w:ascii="Times New Roman" w:hAnsi="Times New Roman"/>
          <w:sz w:val="28"/>
          <w:szCs w:val="28"/>
        </w:rPr>
        <w:t xml:space="preserve"> (</w:t>
      </w:r>
      <w:r w:rsidR="001D1DBA">
        <w:rPr>
          <w:rFonts w:ascii="Times New Roman" w:hAnsi="Times New Roman"/>
          <w:sz w:val="28"/>
          <w:szCs w:val="28"/>
        </w:rPr>
        <w:t>районы освоения,</w:t>
      </w:r>
      <w:r w:rsidR="00E21E53" w:rsidRPr="001A4B51">
        <w:rPr>
          <w:rFonts w:ascii="Times New Roman" w:hAnsi="Times New Roman"/>
          <w:sz w:val="28"/>
          <w:szCs w:val="28"/>
        </w:rPr>
        <w:t xml:space="preserve"> </w:t>
      </w:r>
      <w:r w:rsidR="00926831">
        <w:rPr>
          <w:rFonts w:ascii="Times New Roman" w:hAnsi="Times New Roman"/>
          <w:sz w:val="28"/>
          <w:szCs w:val="28"/>
        </w:rPr>
        <w:t>необходимость</w:t>
      </w:r>
      <w:r w:rsidR="001D1DBA">
        <w:rPr>
          <w:rFonts w:ascii="Times New Roman" w:hAnsi="Times New Roman"/>
          <w:sz w:val="28"/>
          <w:szCs w:val="28"/>
        </w:rPr>
        <w:t xml:space="preserve"> оптимизации добычи, налогообложение, охрана окружающей среды </w:t>
      </w:r>
      <w:r w:rsidR="00926831">
        <w:rPr>
          <w:rFonts w:ascii="Times New Roman" w:hAnsi="Times New Roman"/>
          <w:sz w:val="28"/>
          <w:szCs w:val="28"/>
        </w:rPr>
        <w:t>и др.).</w:t>
      </w:r>
    </w:p>
    <w:p w14:paraId="2D10BAE5" w14:textId="77777777" w:rsidR="00E21E53" w:rsidRPr="001A4B51" w:rsidRDefault="001D1DBA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ДЭХ налагает на Договаривающиеся стороны </w:t>
      </w:r>
      <w:r w:rsidR="00926831">
        <w:rPr>
          <w:rFonts w:ascii="Times New Roman" w:hAnsi="Times New Roman"/>
          <w:sz w:val="28"/>
          <w:szCs w:val="28"/>
        </w:rPr>
        <w:t>некоторые обязанности.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3010E">
        <w:rPr>
          <w:rFonts w:ascii="Times New Roman" w:hAnsi="Times New Roman"/>
          <w:sz w:val="28"/>
          <w:szCs w:val="28"/>
        </w:rPr>
        <w:t xml:space="preserve">В частности, стороны обязаны </w:t>
      </w:r>
      <w:r>
        <w:rPr>
          <w:rFonts w:ascii="Times New Roman" w:hAnsi="Times New Roman"/>
          <w:sz w:val="28"/>
          <w:szCs w:val="28"/>
        </w:rPr>
        <w:t xml:space="preserve">«содействовать доступу к энергетическим ресурсам, в том числе путем </w:t>
      </w:r>
      <w:r w:rsidR="00E21E53" w:rsidRPr="001A4B51">
        <w:rPr>
          <w:rFonts w:ascii="Times New Roman" w:hAnsi="Times New Roman"/>
          <w:sz w:val="28"/>
          <w:szCs w:val="28"/>
        </w:rPr>
        <w:t>недискриминационного</w:t>
      </w:r>
      <w:r>
        <w:rPr>
          <w:rFonts w:ascii="Times New Roman" w:hAnsi="Times New Roman"/>
          <w:sz w:val="28"/>
          <w:szCs w:val="28"/>
        </w:rPr>
        <w:t xml:space="preserve"> распределения на основе разрешений, лицензий, концессий и контрактов на поиск </w:t>
      </w:r>
      <w:r w:rsidR="00E21E53" w:rsidRPr="001A4B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разведку энергетических ресурсов или на их эксплуатацию или </w:t>
      </w:r>
      <w:r w:rsidR="00E21E53" w:rsidRPr="001A4B51">
        <w:rPr>
          <w:rFonts w:ascii="Times New Roman" w:hAnsi="Times New Roman"/>
          <w:sz w:val="28"/>
          <w:szCs w:val="28"/>
        </w:rPr>
        <w:t>добычу»</w:t>
      </w:r>
      <w:r w:rsidR="00E21E53" w:rsidRPr="001A4B51">
        <w:rPr>
          <w:rStyle w:val="a5"/>
          <w:rFonts w:ascii="Times New Roman" w:hAnsi="Times New Roman"/>
          <w:sz w:val="28"/>
          <w:szCs w:val="28"/>
        </w:rPr>
        <w:footnoteReference w:id="39"/>
      </w:r>
      <w:r w:rsidR="00E21E53">
        <w:rPr>
          <w:rFonts w:ascii="Times New Roman" w:hAnsi="Times New Roman"/>
          <w:sz w:val="28"/>
          <w:szCs w:val="28"/>
        </w:rPr>
        <w:t>.</w:t>
      </w:r>
    </w:p>
    <w:p w14:paraId="75DEB6F5" w14:textId="77777777" w:rsidR="000F2E5D" w:rsidRDefault="008A302D" w:rsidP="000F2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Опосредованное регулирование нормами права ВТО трансграничной торговли природным газом в отношениях между участниками ДЭХ проявляется в том, что в</w:t>
      </w:r>
      <w:r w:rsidR="00E21E53" w:rsidRPr="001A4B51">
        <w:rPr>
          <w:rFonts w:ascii="Times New Roman" w:hAnsi="Times New Roman"/>
          <w:sz w:val="28"/>
          <w:szCs w:val="28"/>
        </w:rPr>
        <w:t xml:space="preserve"> области торговли ДЭХ </w:t>
      </w:r>
      <w:r w:rsidR="0073010E">
        <w:rPr>
          <w:rFonts w:ascii="Times New Roman" w:hAnsi="Times New Roman"/>
          <w:sz w:val="28"/>
          <w:szCs w:val="28"/>
        </w:rPr>
        <w:t>«основывается</w:t>
      </w:r>
      <w:r w:rsidR="00E21E53" w:rsidRPr="001A4B51">
        <w:rPr>
          <w:rFonts w:ascii="Times New Roman" w:hAnsi="Times New Roman"/>
          <w:sz w:val="28"/>
          <w:szCs w:val="28"/>
        </w:rPr>
        <w:t xml:space="preserve"> на правилах Генерального соглашения о тарифах и торговле (ГАТТ) и связанных с ним документах, которые станут обязательными для России при вступлении во Всемирную торговую организацию</w:t>
      </w:r>
      <w:r w:rsidR="0073010E">
        <w:rPr>
          <w:rFonts w:ascii="Times New Roman" w:hAnsi="Times New Roman"/>
          <w:sz w:val="28"/>
          <w:szCs w:val="28"/>
        </w:rPr>
        <w:t>»</w:t>
      </w:r>
      <w:r w:rsidR="00E21E53" w:rsidRPr="001A4B51">
        <w:rPr>
          <w:rStyle w:val="a5"/>
          <w:rFonts w:ascii="Times New Roman" w:hAnsi="Times New Roman"/>
          <w:sz w:val="28"/>
          <w:szCs w:val="28"/>
        </w:rPr>
        <w:footnoteReference w:id="40"/>
      </w:r>
      <w:r w:rsidR="00E21E53" w:rsidRPr="001A4B51">
        <w:rPr>
          <w:rFonts w:ascii="Times New Roman" w:hAnsi="Times New Roman"/>
          <w:sz w:val="28"/>
          <w:szCs w:val="28"/>
        </w:rPr>
        <w:t xml:space="preserve">. </w:t>
      </w:r>
      <w:r w:rsidR="000F2E5D">
        <w:rPr>
          <w:rFonts w:ascii="Times New Roman" w:hAnsi="Times New Roman"/>
          <w:sz w:val="28"/>
          <w:szCs w:val="28"/>
        </w:rPr>
        <w:t xml:space="preserve">В частности, ст. </w:t>
      </w:r>
      <w:r w:rsidR="000F2E5D" w:rsidRPr="001A4B51">
        <w:rPr>
          <w:rFonts w:ascii="Times New Roman" w:hAnsi="Times New Roman"/>
          <w:sz w:val="28"/>
          <w:szCs w:val="28"/>
        </w:rPr>
        <w:t xml:space="preserve">29 ДЭХ </w:t>
      </w:r>
      <w:r w:rsidR="000F2E5D">
        <w:rPr>
          <w:rFonts w:ascii="Times New Roman" w:hAnsi="Times New Roman"/>
          <w:sz w:val="28"/>
          <w:szCs w:val="28"/>
        </w:rPr>
        <w:t>прямой отсылкой</w:t>
      </w:r>
      <w:r w:rsidR="000F2E5D" w:rsidRPr="001A4B51">
        <w:rPr>
          <w:rFonts w:ascii="Times New Roman" w:hAnsi="Times New Roman"/>
          <w:sz w:val="28"/>
          <w:szCs w:val="28"/>
        </w:rPr>
        <w:t xml:space="preserve"> подчиняет правилам ГАТТ торговлю </w:t>
      </w:r>
      <w:r w:rsidR="000F2E5D">
        <w:rPr>
          <w:rFonts w:ascii="Times New Roman" w:hAnsi="Times New Roman"/>
          <w:sz w:val="28"/>
          <w:szCs w:val="28"/>
        </w:rPr>
        <w:t xml:space="preserve">природным газом </w:t>
      </w:r>
      <w:r w:rsidR="000F2E5D" w:rsidRPr="001A4B51">
        <w:rPr>
          <w:rFonts w:ascii="Times New Roman" w:hAnsi="Times New Roman"/>
          <w:sz w:val="28"/>
          <w:szCs w:val="28"/>
        </w:rPr>
        <w:t xml:space="preserve">между Договаривающимися сторонами, </w:t>
      </w:r>
      <w:r w:rsidR="000F2E5D">
        <w:rPr>
          <w:rFonts w:ascii="Times New Roman" w:hAnsi="Times New Roman"/>
          <w:sz w:val="28"/>
          <w:szCs w:val="28"/>
        </w:rPr>
        <w:t xml:space="preserve">если хотя бы одна из них </w:t>
      </w:r>
      <w:r w:rsidR="000F2E5D" w:rsidRPr="001A4B51">
        <w:rPr>
          <w:rFonts w:ascii="Times New Roman" w:hAnsi="Times New Roman"/>
          <w:sz w:val="28"/>
          <w:szCs w:val="28"/>
        </w:rPr>
        <w:t xml:space="preserve">не является стороной ГАТТ. </w:t>
      </w:r>
    </w:p>
    <w:p w14:paraId="7C1DD80D" w14:textId="77777777" w:rsidR="000F2E5D" w:rsidRDefault="001D50F4" w:rsidP="008A3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сказать, что ДЭХ основан на принципах ВТО, которые запрещают все виды торговой дискриминации, о чем свидетельствует непосредственно ст. 7 ДЭХ, где устанавливается, что каждая </w:t>
      </w:r>
      <w:r w:rsidR="000F2E5D">
        <w:rPr>
          <w:rFonts w:ascii="Times New Roman" w:hAnsi="Times New Roman"/>
          <w:sz w:val="28"/>
          <w:szCs w:val="28"/>
        </w:rPr>
        <w:t xml:space="preserve">Договаривающаяся </w:t>
      </w:r>
      <w:r>
        <w:rPr>
          <w:rFonts w:ascii="Times New Roman" w:hAnsi="Times New Roman"/>
          <w:sz w:val="28"/>
          <w:szCs w:val="28"/>
        </w:rPr>
        <w:t xml:space="preserve">сторона должна принять все меры для облегчения транзита </w:t>
      </w:r>
      <w:r>
        <w:rPr>
          <w:rFonts w:ascii="Times New Roman" w:hAnsi="Times New Roman"/>
          <w:sz w:val="28"/>
          <w:szCs w:val="28"/>
        </w:rPr>
        <w:lastRenderedPageBreak/>
        <w:t>энергетических материалов</w:t>
      </w:r>
      <w:r w:rsidR="000F2E5D">
        <w:rPr>
          <w:rFonts w:ascii="Times New Roman" w:hAnsi="Times New Roman"/>
          <w:sz w:val="28"/>
          <w:szCs w:val="28"/>
        </w:rPr>
        <w:t xml:space="preserve"> без каких-либо дискриминационных тарифов, задержек, ограничений, сборов</w:t>
      </w:r>
      <w:r w:rsidR="000F2E5D">
        <w:rPr>
          <w:rStyle w:val="a5"/>
          <w:rFonts w:ascii="Times New Roman" w:hAnsi="Times New Roman"/>
          <w:sz w:val="28"/>
          <w:szCs w:val="28"/>
        </w:rPr>
        <w:footnoteReference w:id="41"/>
      </w:r>
      <w:r w:rsidR="000F2E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F65F17" w14:textId="77777777" w:rsidR="0073010E" w:rsidRDefault="00E21E53" w:rsidP="008A30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t xml:space="preserve">Таким образом, Договаривающиеся стороны ДЭХ, не входящие в ВТО, следуют в торговле </w:t>
      </w:r>
      <w:r w:rsidR="00610F46">
        <w:rPr>
          <w:rFonts w:ascii="Times New Roman" w:hAnsi="Times New Roman"/>
          <w:sz w:val="28"/>
          <w:szCs w:val="28"/>
        </w:rPr>
        <w:t xml:space="preserve">природным газом </w:t>
      </w:r>
      <w:r w:rsidRPr="001A4B51">
        <w:rPr>
          <w:rFonts w:ascii="Times New Roman" w:hAnsi="Times New Roman"/>
          <w:sz w:val="28"/>
          <w:szCs w:val="28"/>
        </w:rPr>
        <w:t xml:space="preserve">правилам этой организации еще до вступления в нее, с определенными изъятиями, сформулированными в Приложении G к Договору. </w:t>
      </w:r>
    </w:p>
    <w:p w14:paraId="49AAAC47" w14:textId="77777777" w:rsidR="00E21E53" w:rsidRPr="001A4B51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t>Отношения между членами ВТО регулируются исключительно нормами ГАТТ и связанных с ним документов, которые имеют для них преимущественную перед ДЭХ силу (статья 4 ДЭХ). Статья 5 Договора перечисляет перечень запрещенных инвестиционных мер торгового характера, основанный на ТРИМС</w:t>
      </w:r>
      <w:r w:rsidR="00A81445">
        <w:rPr>
          <w:rFonts w:ascii="Times New Roman" w:hAnsi="Times New Roman"/>
          <w:sz w:val="28"/>
          <w:szCs w:val="28"/>
        </w:rPr>
        <w:t xml:space="preserve"> (Соглашение по инвестиционным мерам связанным с торговлей)</w:t>
      </w:r>
      <w:r w:rsidRPr="001A4B51">
        <w:rPr>
          <w:rFonts w:ascii="Times New Roman" w:hAnsi="Times New Roman"/>
          <w:sz w:val="28"/>
          <w:szCs w:val="28"/>
        </w:rPr>
        <w:t>. К таким мерам относятся:</w:t>
      </w:r>
    </w:p>
    <w:p w14:paraId="339FFF1A" w14:textId="77777777" w:rsidR="00E21E53" w:rsidRPr="001A4B51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t>—</w:t>
      </w:r>
      <w:r w:rsidR="00D613D2">
        <w:rPr>
          <w:rFonts w:ascii="Times New Roman" w:hAnsi="Times New Roman"/>
          <w:sz w:val="28"/>
          <w:szCs w:val="28"/>
        </w:rPr>
        <w:t> </w:t>
      </w:r>
      <w:r w:rsidRPr="001A4B51">
        <w:rPr>
          <w:rFonts w:ascii="Times New Roman" w:hAnsi="Times New Roman"/>
          <w:sz w:val="28"/>
          <w:szCs w:val="28"/>
        </w:rPr>
        <w:t>требование местной составляющей: использование отечественной продукции местного ресурса при производстве товара;</w:t>
      </w:r>
    </w:p>
    <w:p w14:paraId="1C0A6416" w14:textId="77777777" w:rsidR="00E21E53" w:rsidRPr="001A4B51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t>—</w:t>
      </w:r>
      <w:r w:rsidR="00D613D2">
        <w:rPr>
          <w:rFonts w:ascii="Times New Roman" w:hAnsi="Times New Roman"/>
          <w:sz w:val="28"/>
          <w:szCs w:val="28"/>
        </w:rPr>
        <w:t> </w:t>
      </w:r>
      <w:r w:rsidRPr="001A4B51">
        <w:rPr>
          <w:rFonts w:ascii="Times New Roman" w:hAnsi="Times New Roman"/>
          <w:sz w:val="28"/>
          <w:szCs w:val="28"/>
        </w:rPr>
        <w:t>требование ограничения закупки или использования импортной продукции;</w:t>
      </w:r>
    </w:p>
    <w:p w14:paraId="55AE5916" w14:textId="77777777" w:rsidR="00E21E53" w:rsidRPr="001A4B51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51">
        <w:rPr>
          <w:rFonts w:ascii="Times New Roman" w:hAnsi="Times New Roman"/>
          <w:sz w:val="28"/>
          <w:szCs w:val="28"/>
        </w:rPr>
        <w:t>— требование ограничения экспорта или продажи на экспорт продукции.</w:t>
      </w:r>
    </w:p>
    <w:p w14:paraId="1C9C8A92" w14:textId="77777777" w:rsidR="0073010E" w:rsidRDefault="001D1DBA" w:rsidP="0073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ДЭХ </w:t>
      </w:r>
      <w:r w:rsidR="007301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стал первым международным договором </w:t>
      </w:r>
      <w:proofErr w:type="spellStart"/>
      <w:r>
        <w:rPr>
          <w:rFonts w:ascii="Times New Roman" w:hAnsi="Times New Roman"/>
          <w:sz w:val="28"/>
          <w:szCs w:val="28"/>
        </w:rPr>
        <w:t>надрегионального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характера, который установил правила транзита применительно к энергетическим</w:t>
      </w:r>
      <w:r w:rsidR="00E21E53" w:rsidRPr="001A4B51">
        <w:rPr>
          <w:rFonts w:ascii="Times New Roman" w:hAnsi="Times New Roman"/>
          <w:sz w:val="28"/>
          <w:szCs w:val="28"/>
        </w:rPr>
        <w:t xml:space="preserve"> ресурсам</w:t>
      </w:r>
      <w:r w:rsidR="0073010E">
        <w:rPr>
          <w:rFonts w:ascii="Times New Roman" w:hAnsi="Times New Roman"/>
          <w:sz w:val="28"/>
          <w:szCs w:val="28"/>
        </w:rPr>
        <w:t>»</w:t>
      </w:r>
      <w:r w:rsidR="00E21E53" w:rsidRPr="001A4B51">
        <w:rPr>
          <w:rStyle w:val="a5"/>
          <w:rFonts w:ascii="Times New Roman" w:hAnsi="Times New Roman"/>
          <w:sz w:val="28"/>
          <w:szCs w:val="28"/>
        </w:rPr>
        <w:footnoteReference w:id="42"/>
      </w:r>
      <w:r>
        <w:rPr>
          <w:rFonts w:ascii="Times New Roman" w:hAnsi="Times New Roman"/>
          <w:sz w:val="28"/>
          <w:szCs w:val="28"/>
        </w:rPr>
        <w:t xml:space="preserve">. </w:t>
      </w:r>
      <w:r w:rsidR="0073010E">
        <w:rPr>
          <w:rFonts w:ascii="Times New Roman" w:hAnsi="Times New Roman"/>
          <w:sz w:val="28"/>
          <w:szCs w:val="28"/>
        </w:rPr>
        <w:t>Связано это с тем, что с</w:t>
      </w:r>
      <w:r>
        <w:rPr>
          <w:rFonts w:ascii="Times New Roman" w:hAnsi="Times New Roman"/>
          <w:sz w:val="28"/>
          <w:szCs w:val="28"/>
        </w:rPr>
        <w:t xml:space="preserve">уществовавшие на момент подписания ДЭХ многосторонние соглашения по </w:t>
      </w:r>
      <w:r w:rsidR="00E21E53" w:rsidRPr="001A4B51">
        <w:rPr>
          <w:rFonts w:ascii="Times New Roman" w:hAnsi="Times New Roman"/>
          <w:sz w:val="28"/>
          <w:szCs w:val="28"/>
        </w:rPr>
        <w:t>транзиту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(Барселонская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конвенция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1921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Нью-йоркская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конвенция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транзитной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торговле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внутриконтинентальных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1965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ГАТТ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1947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не отражали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специфику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транзита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предусматривали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механизм,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гарантирующий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3010E">
        <w:rPr>
          <w:rFonts w:ascii="Times New Roman" w:hAnsi="Times New Roman"/>
          <w:sz w:val="28"/>
          <w:szCs w:val="28"/>
        </w:rPr>
        <w:t xml:space="preserve">его </w:t>
      </w:r>
      <w:r w:rsidR="00E21E53" w:rsidRPr="001A4B51">
        <w:rPr>
          <w:rFonts w:ascii="Times New Roman" w:hAnsi="Times New Roman"/>
          <w:sz w:val="28"/>
          <w:szCs w:val="28"/>
        </w:rPr>
        <w:t>непрерывность</w:t>
      </w:r>
      <w:r w:rsidR="00E21E53" w:rsidRPr="001A4B51">
        <w:rPr>
          <w:rStyle w:val="a5"/>
          <w:rFonts w:ascii="Times New Roman" w:hAnsi="Times New Roman"/>
          <w:sz w:val="28"/>
          <w:szCs w:val="28"/>
        </w:rPr>
        <w:footnoteReference w:id="43"/>
      </w:r>
      <w:r w:rsidR="00E21E53" w:rsidRPr="001A4B51">
        <w:rPr>
          <w:rFonts w:ascii="Times New Roman" w:hAnsi="Times New Roman"/>
          <w:sz w:val="28"/>
          <w:szCs w:val="28"/>
        </w:rPr>
        <w:t xml:space="preserve">. </w:t>
      </w:r>
    </w:p>
    <w:p w14:paraId="3C7CB3E5" w14:textId="77777777" w:rsidR="0073010E" w:rsidRDefault="006D1B52" w:rsidP="0073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610F46">
        <w:rPr>
          <w:rFonts w:ascii="Times New Roman" w:hAnsi="Times New Roman"/>
          <w:sz w:val="28"/>
          <w:szCs w:val="28"/>
        </w:rPr>
        <w:t>положения о транзите Д</w:t>
      </w:r>
      <w:r w:rsidR="00E21E53" w:rsidRPr="001A4B51">
        <w:rPr>
          <w:rFonts w:ascii="Times New Roman" w:hAnsi="Times New Roman"/>
          <w:sz w:val="28"/>
          <w:szCs w:val="28"/>
        </w:rPr>
        <w:t>Э</w:t>
      </w:r>
      <w:r w:rsidR="0030661E">
        <w:rPr>
          <w:rFonts w:ascii="Times New Roman" w:hAnsi="Times New Roman"/>
          <w:sz w:val="28"/>
          <w:szCs w:val="28"/>
        </w:rPr>
        <w:t>Х</w:t>
      </w:r>
      <w:r w:rsidR="00E21E53" w:rsidRPr="001A4B51">
        <w:rPr>
          <w:rFonts w:ascii="Times New Roman" w:hAnsi="Times New Roman"/>
          <w:sz w:val="28"/>
          <w:szCs w:val="28"/>
        </w:rPr>
        <w:t xml:space="preserve"> </w:t>
      </w:r>
      <w:r w:rsidR="0073010E">
        <w:rPr>
          <w:rFonts w:ascii="Times New Roman" w:hAnsi="Times New Roman"/>
          <w:sz w:val="28"/>
          <w:szCs w:val="28"/>
        </w:rPr>
        <w:t xml:space="preserve">в полной мере </w:t>
      </w:r>
      <w:r w:rsidR="00E21E53" w:rsidRPr="001A4B51">
        <w:rPr>
          <w:rFonts w:ascii="Times New Roman" w:hAnsi="Times New Roman"/>
          <w:sz w:val="28"/>
          <w:szCs w:val="28"/>
        </w:rPr>
        <w:t>ра</w:t>
      </w:r>
      <w:r w:rsidR="0073010E">
        <w:rPr>
          <w:rFonts w:ascii="Times New Roman" w:hAnsi="Times New Roman"/>
          <w:sz w:val="28"/>
          <w:szCs w:val="28"/>
        </w:rPr>
        <w:t>спространяются на природный газ.</w:t>
      </w:r>
      <w:r w:rsidR="00D5702C">
        <w:rPr>
          <w:rFonts w:ascii="Times New Roman" w:hAnsi="Times New Roman"/>
          <w:sz w:val="28"/>
          <w:szCs w:val="28"/>
        </w:rPr>
        <w:t xml:space="preserve"> При этом ДЭХ во многом базируется на праве ВТО, регулирующем торговлю товарами.</w:t>
      </w:r>
    </w:p>
    <w:p w14:paraId="170E1C27" w14:textId="77777777" w:rsidR="00610F46" w:rsidRDefault="006D1B52" w:rsidP="006D1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на сегодняшний день необходима корректировка положений ДЭХ</w:t>
      </w:r>
      <w:r w:rsidR="006452E3"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с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целью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более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полного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отражения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в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их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баланса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интересов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E21E53" w:rsidRPr="001A4B51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>-участниц рынка природного газа.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 w:rsidR="005B6723">
        <w:rPr>
          <w:rFonts w:ascii="Times New Roman" w:hAnsi="Times New Roman"/>
          <w:sz w:val="28"/>
          <w:szCs w:val="28"/>
        </w:rPr>
        <w:t xml:space="preserve">Кроме того, </w:t>
      </w:r>
      <w:r w:rsidR="00610F46">
        <w:rPr>
          <w:rFonts w:ascii="Times New Roman" w:hAnsi="Times New Roman"/>
          <w:sz w:val="28"/>
          <w:szCs w:val="28"/>
        </w:rPr>
        <w:t>целесообразна унификация правовых систем государств</w:t>
      </w:r>
      <w:r>
        <w:rPr>
          <w:rFonts w:ascii="Times New Roman" w:hAnsi="Times New Roman"/>
          <w:sz w:val="28"/>
          <w:szCs w:val="28"/>
        </w:rPr>
        <w:t xml:space="preserve"> -</w:t>
      </w:r>
      <w:r w:rsidR="00610F46">
        <w:rPr>
          <w:rFonts w:ascii="Times New Roman" w:hAnsi="Times New Roman"/>
          <w:sz w:val="28"/>
          <w:szCs w:val="28"/>
        </w:rPr>
        <w:t xml:space="preserve"> участников мирового рынка природного газа, регулирующих</w:t>
      </w:r>
      <w:r w:rsidR="005B6723">
        <w:rPr>
          <w:rFonts w:ascii="Times New Roman" w:hAnsi="Times New Roman"/>
          <w:sz w:val="28"/>
          <w:szCs w:val="28"/>
        </w:rPr>
        <w:t xml:space="preserve"> о</w:t>
      </w:r>
      <w:r w:rsidR="00C05F0F">
        <w:rPr>
          <w:rFonts w:ascii="Times New Roman" w:hAnsi="Times New Roman"/>
          <w:sz w:val="28"/>
          <w:szCs w:val="28"/>
        </w:rPr>
        <w:t>сновны</w:t>
      </w:r>
      <w:r w:rsidR="005B6723">
        <w:rPr>
          <w:rFonts w:ascii="Times New Roman" w:hAnsi="Times New Roman"/>
          <w:sz w:val="28"/>
          <w:szCs w:val="28"/>
        </w:rPr>
        <w:t>е вопросы, касающиеся энергетики</w:t>
      </w:r>
      <w:r w:rsidR="00E32759">
        <w:rPr>
          <w:rFonts w:ascii="Times New Roman" w:hAnsi="Times New Roman"/>
          <w:sz w:val="28"/>
          <w:szCs w:val="28"/>
        </w:rPr>
        <w:t xml:space="preserve"> вообще и торговли природным газом в частности</w:t>
      </w:r>
      <w:r w:rsidR="005B6723">
        <w:rPr>
          <w:rFonts w:ascii="Times New Roman" w:hAnsi="Times New Roman"/>
          <w:sz w:val="28"/>
          <w:szCs w:val="28"/>
        </w:rPr>
        <w:t xml:space="preserve">. </w:t>
      </w:r>
    </w:p>
    <w:p w14:paraId="135AD458" w14:textId="77777777" w:rsidR="00610F46" w:rsidRDefault="00610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E90F515" w14:textId="77777777" w:rsidR="00E21E53" w:rsidRDefault="00D613D2" w:rsidP="00E21E5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613D2">
        <w:rPr>
          <w:rFonts w:ascii="Times New Roman" w:hAnsi="Times New Roman" w:cs="Times New Roman"/>
          <w:sz w:val="28"/>
          <w:szCs w:val="28"/>
        </w:rPr>
        <w:lastRenderedPageBreak/>
        <w:t>§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E53">
        <w:rPr>
          <w:rFonts w:ascii="Times New Roman" w:hAnsi="Times New Roman"/>
          <w:color w:val="000000" w:themeColor="text1"/>
          <w:sz w:val="28"/>
          <w:szCs w:val="28"/>
        </w:rPr>
        <w:t>2.1.2</w:t>
      </w:r>
      <w:r w:rsidR="005058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21E53">
        <w:rPr>
          <w:rFonts w:ascii="Times New Roman" w:hAnsi="Times New Roman"/>
          <w:color w:val="000000" w:themeColor="text1"/>
          <w:sz w:val="28"/>
          <w:szCs w:val="28"/>
        </w:rPr>
        <w:t xml:space="preserve"> ДВУСТОРОННИЕ СОГЛАШЕНИЯ О ПОСТАВКАХ ПРИРОДНОГО ГАЗА</w:t>
      </w:r>
    </w:p>
    <w:p w14:paraId="3A16FA8D" w14:textId="77777777" w:rsidR="00E21E53" w:rsidRPr="006F78BA" w:rsidRDefault="00E21E53" w:rsidP="00D613D2">
      <w:pPr>
        <w:spacing w:after="0" w:line="72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E96B77C" w14:textId="77777777" w:rsidR="00E21E53" w:rsidRPr="00D74B2E" w:rsidRDefault="00E21E53" w:rsidP="006320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Переходя к анализу двусторонних международных соглашений о поставках природного газа, необходимо заметить, что зачастую</w:t>
      </w:r>
      <w:r w:rsidR="00632064">
        <w:rPr>
          <w:rFonts w:ascii="Times New Roman" w:hAnsi="Times New Roman"/>
          <w:sz w:val="28"/>
          <w:szCs w:val="28"/>
        </w:rPr>
        <w:t xml:space="preserve"> они составлены схожим образом и в большинстве своем </w:t>
      </w:r>
      <w:r w:rsidRPr="004A0A3A">
        <w:rPr>
          <w:rFonts w:ascii="Times New Roman" w:hAnsi="Times New Roman"/>
          <w:sz w:val="28"/>
          <w:szCs w:val="28"/>
        </w:rPr>
        <w:t>базируются на национальном законода</w:t>
      </w:r>
      <w:r w:rsidR="00632064">
        <w:rPr>
          <w:rFonts w:ascii="Times New Roman" w:hAnsi="Times New Roman"/>
          <w:sz w:val="28"/>
          <w:szCs w:val="28"/>
        </w:rPr>
        <w:t xml:space="preserve">тельстве его участников и только иногда </w:t>
      </w:r>
      <w:r w:rsidRPr="004A0A3A">
        <w:rPr>
          <w:rFonts w:ascii="Times New Roman" w:hAnsi="Times New Roman"/>
          <w:sz w:val="28"/>
          <w:szCs w:val="28"/>
        </w:rPr>
        <w:t xml:space="preserve">– на нормах международного права. Например, </w:t>
      </w:r>
      <w:r w:rsidR="00632064">
        <w:rPr>
          <w:rFonts w:ascii="Times New Roman" w:hAnsi="Times New Roman"/>
          <w:sz w:val="28"/>
          <w:szCs w:val="28"/>
        </w:rPr>
        <w:t>Договор к Энергетической хартии</w:t>
      </w:r>
      <w:r w:rsidRPr="004A0A3A">
        <w:rPr>
          <w:rFonts w:ascii="Times New Roman" w:hAnsi="Times New Roman"/>
          <w:sz w:val="28"/>
          <w:szCs w:val="28"/>
        </w:rPr>
        <w:t xml:space="preserve"> «предоставляет право на арбитраж нефтегазового сектора без участия в этом процессе национального законодательства государств, подписавших соглашение»</w:t>
      </w:r>
      <w:r w:rsidRPr="004A0A3A">
        <w:rPr>
          <w:rStyle w:val="a5"/>
          <w:rFonts w:ascii="Times New Roman" w:hAnsi="Times New Roman"/>
          <w:sz w:val="28"/>
          <w:szCs w:val="28"/>
        </w:rPr>
        <w:footnoteReference w:id="44"/>
      </w:r>
      <w:r w:rsidRPr="004A0A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09D5BC" w14:textId="77777777" w:rsidR="00E21E53" w:rsidRPr="00D74B2E" w:rsidRDefault="00E21E53" w:rsidP="00E21E53">
      <w:pPr>
        <w:pStyle w:val="af7"/>
        <w:spacing w:after="0" w:line="360" w:lineRule="auto"/>
        <w:ind w:firstLine="708"/>
        <w:jc w:val="both"/>
        <w:rPr>
          <w:sz w:val="28"/>
          <w:szCs w:val="28"/>
        </w:rPr>
      </w:pPr>
      <w:r w:rsidRPr="00D74B2E">
        <w:rPr>
          <w:sz w:val="28"/>
          <w:szCs w:val="28"/>
        </w:rPr>
        <w:t xml:space="preserve">На основе изучения </w:t>
      </w:r>
      <w:bookmarkStart w:id="1" w:name="_Hlk70939619"/>
      <w:r w:rsidRPr="00D74B2E">
        <w:rPr>
          <w:sz w:val="28"/>
          <w:szCs w:val="28"/>
        </w:rPr>
        <w:t xml:space="preserve">более </w:t>
      </w:r>
      <w:r w:rsidR="000F2E5D">
        <w:rPr>
          <w:sz w:val="28"/>
          <w:szCs w:val="28"/>
        </w:rPr>
        <w:t>десяти</w:t>
      </w:r>
      <w:r w:rsidRPr="00D74B2E">
        <w:rPr>
          <w:sz w:val="28"/>
          <w:szCs w:val="28"/>
        </w:rPr>
        <w:t xml:space="preserve"> двусторонних международных соглашений о поставках природного газа, </w:t>
      </w:r>
      <w:r>
        <w:rPr>
          <w:sz w:val="28"/>
          <w:szCs w:val="28"/>
        </w:rPr>
        <w:t>где одним из участников являлась Российская Федерация</w:t>
      </w:r>
      <w:bookmarkEnd w:id="1"/>
      <w:r>
        <w:rPr>
          <w:sz w:val="28"/>
          <w:szCs w:val="28"/>
        </w:rPr>
        <w:t>,</w:t>
      </w:r>
      <w:r w:rsidRPr="00D74B2E">
        <w:rPr>
          <w:sz w:val="28"/>
          <w:szCs w:val="28"/>
        </w:rPr>
        <w:t xml:space="preserve"> можно сделать вывод</w:t>
      </w:r>
      <w:r>
        <w:rPr>
          <w:sz w:val="28"/>
          <w:szCs w:val="28"/>
        </w:rPr>
        <w:t>ы</w:t>
      </w:r>
      <w:r w:rsidRPr="00D74B2E">
        <w:rPr>
          <w:sz w:val="28"/>
          <w:szCs w:val="28"/>
        </w:rPr>
        <w:t xml:space="preserve"> об основных условиях, исходя из которых</w:t>
      </w:r>
      <w:r w:rsidR="00D613D2">
        <w:rPr>
          <w:sz w:val="28"/>
          <w:szCs w:val="28"/>
        </w:rPr>
        <w:t>,</w:t>
      </w:r>
      <w:r w:rsidRPr="00D74B2E">
        <w:rPr>
          <w:sz w:val="28"/>
          <w:szCs w:val="28"/>
        </w:rPr>
        <w:t xml:space="preserve"> происходит поставка за рубеж</w:t>
      </w:r>
      <w:r w:rsidR="00632064">
        <w:rPr>
          <w:sz w:val="28"/>
          <w:szCs w:val="28"/>
        </w:rPr>
        <w:t xml:space="preserve"> природного газа</w:t>
      </w:r>
      <w:r w:rsidRPr="00D74B2E">
        <w:rPr>
          <w:sz w:val="28"/>
          <w:szCs w:val="28"/>
        </w:rPr>
        <w:t>:</w:t>
      </w:r>
    </w:p>
    <w:p w14:paraId="6F593DEC" w14:textId="77777777" w:rsidR="00E21E53" w:rsidRPr="00D74B2E" w:rsidRDefault="00E21E53" w:rsidP="00E21E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1. Оплата за поставку газа. В подавляющем большинстве случаев она производится в долларах США. Однако в некоторых случаях применяется формулировка «свободно конвертируемая валюта»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45"/>
      </w:r>
      <w:r w:rsidRPr="00D74B2E">
        <w:rPr>
          <w:rFonts w:ascii="Times New Roman" w:hAnsi="Times New Roman"/>
          <w:sz w:val="28"/>
          <w:szCs w:val="28"/>
        </w:rPr>
        <w:t>, либо «в долларах США с соответствующим пересчетом в национальную валюту, по обменному курсу на конец отчетного периода»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46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4DA98284" w14:textId="77777777" w:rsidR="00E21E53" w:rsidRPr="00D74B2E" w:rsidRDefault="00E21E53" w:rsidP="00DD3A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Чаще всего, цена не фиксирована, а зависит от многих условий – актуальных мировых цен на углеводороды и продукты их переработки, а также величины инфляции. В большинстве соглашений оплата производится сразу в полном объеме и в валюте. Ее порядок и условия оговариваются отдельно. </w:t>
      </w:r>
    </w:p>
    <w:p w14:paraId="7B00DE7C" w14:textId="77777777" w:rsidR="00E21E53" w:rsidRPr="00D74B2E" w:rsidRDefault="00E21E53" w:rsidP="00E21E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lastRenderedPageBreak/>
        <w:t xml:space="preserve">При этом </w:t>
      </w:r>
      <w:r>
        <w:rPr>
          <w:rFonts w:ascii="Times New Roman" w:hAnsi="Times New Roman"/>
          <w:sz w:val="28"/>
          <w:szCs w:val="28"/>
        </w:rPr>
        <w:t>«</w:t>
      </w:r>
      <w:r w:rsidRPr="00D74B2E">
        <w:rPr>
          <w:rFonts w:ascii="Times New Roman" w:hAnsi="Times New Roman"/>
          <w:sz w:val="28"/>
          <w:szCs w:val="28"/>
        </w:rPr>
        <w:t>объем экспорта товаров и услуг в РФ в счет частичной оплат</w:t>
      </w:r>
      <w:r>
        <w:rPr>
          <w:rFonts w:ascii="Times New Roman" w:hAnsi="Times New Roman"/>
          <w:sz w:val="28"/>
          <w:szCs w:val="28"/>
        </w:rPr>
        <w:t xml:space="preserve">ы за поставляемый природный газ, как правило, регулируются </w:t>
      </w:r>
      <w:r w:rsidRPr="00D74B2E">
        <w:rPr>
          <w:rFonts w:ascii="Times New Roman" w:hAnsi="Times New Roman"/>
          <w:sz w:val="28"/>
          <w:szCs w:val="28"/>
        </w:rPr>
        <w:t>сторонами конкретного Соглашения</w:t>
      </w:r>
      <w:r>
        <w:rPr>
          <w:rFonts w:ascii="Times New Roman" w:hAnsi="Times New Roman"/>
          <w:sz w:val="28"/>
          <w:szCs w:val="28"/>
        </w:rPr>
        <w:t>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47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6B6447C3" w14:textId="77777777" w:rsidR="00E21E53" w:rsidRPr="00D74B2E" w:rsidRDefault="00E21E53" w:rsidP="00E21E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В случае задолженности по платежам в нарушение установленных двусторонними соглашениями сроков оплаты поставок природного газа, </w:t>
      </w:r>
      <w:r>
        <w:rPr>
          <w:rFonts w:ascii="Times New Roman" w:hAnsi="Times New Roman"/>
          <w:sz w:val="28"/>
          <w:szCs w:val="28"/>
        </w:rPr>
        <w:t>с</w:t>
      </w:r>
      <w:r w:rsidRPr="00D74B2E">
        <w:rPr>
          <w:rFonts w:ascii="Times New Roman" w:hAnsi="Times New Roman"/>
          <w:sz w:val="28"/>
          <w:szCs w:val="28"/>
        </w:rPr>
        <w:t xml:space="preserve"> нарушител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D74B2E">
        <w:rPr>
          <w:rFonts w:ascii="Times New Roman" w:hAnsi="Times New Roman"/>
          <w:sz w:val="28"/>
          <w:szCs w:val="28"/>
        </w:rPr>
        <w:t>будет полностью взыскиваться понесенный сторонами ущерб, связанный с оплатой процентов за банковский кредит на период задержки платежей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48"/>
      </w:r>
      <w:r>
        <w:rPr>
          <w:rFonts w:ascii="Times New Roman" w:hAnsi="Times New Roman"/>
          <w:sz w:val="28"/>
          <w:szCs w:val="28"/>
        </w:rPr>
        <w:t xml:space="preserve">. </w:t>
      </w:r>
      <w:r w:rsidRPr="00D74B2E">
        <w:rPr>
          <w:rFonts w:ascii="Times New Roman" w:hAnsi="Times New Roman"/>
          <w:sz w:val="28"/>
          <w:szCs w:val="28"/>
        </w:rPr>
        <w:t>Кроме того, в</w:t>
      </w:r>
      <w:r w:rsidRPr="00D74B2E">
        <w:rPr>
          <w:rFonts w:ascii="Times New Roman" w:hAnsi="Times New Roman"/>
          <w:spacing w:val="2"/>
          <w:sz w:val="28"/>
          <w:szCs w:val="28"/>
        </w:rPr>
        <w:t xml:space="preserve"> случае несвоевременной оплаты поставок природного газа, российская сторона имеет право принять меры по прекращению его поставки</w:t>
      </w:r>
      <w:r w:rsidRPr="00D74B2E">
        <w:rPr>
          <w:rStyle w:val="a5"/>
          <w:rFonts w:ascii="Times New Roman" w:hAnsi="Times New Roman"/>
          <w:color w:val="2D2D2D"/>
          <w:spacing w:val="2"/>
          <w:sz w:val="28"/>
          <w:szCs w:val="28"/>
        </w:rPr>
        <w:footnoteReference w:id="49"/>
      </w:r>
      <w:r w:rsidRPr="00D74B2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14:paraId="0121E27A" w14:textId="77777777" w:rsidR="00E21E53" w:rsidRPr="00D74B2E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74B2E">
        <w:rPr>
          <w:rFonts w:ascii="Times New Roman" w:hAnsi="Times New Roman"/>
          <w:sz w:val="28"/>
          <w:szCs w:val="28"/>
        </w:rPr>
        <w:t>2. Объемы поставки природного газа. В подавляющем большинстве двусторонних международных соглашений о поставках природного газа объемы поставок оговариваются в соответствующем соглашении на определенный срок. Однако в течение этого срока объем пост</w:t>
      </w:r>
      <w:r>
        <w:rPr>
          <w:rFonts w:ascii="Times New Roman" w:hAnsi="Times New Roman"/>
          <w:sz w:val="28"/>
          <w:szCs w:val="28"/>
        </w:rPr>
        <w:t>авок природного газа</w:t>
      </w:r>
      <w:r w:rsidRPr="00D74B2E">
        <w:rPr>
          <w:rFonts w:ascii="Times New Roman" w:hAnsi="Times New Roman"/>
          <w:sz w:val="28"/>
          <w:szCs w:val="28"/>
        </w:rPr>
        <w:t>, как и его транзит</w:t>
      </w:r>
      <w:r>
        <w:rPr>
          <w:rFonts w:ascii="Times New Roman" w:hAnsi="Times New Roman"/>
          <w:sz w:val="28"/>
          <w:szCs w:val="28"/>
        </w:rPr>
        <w:t>,</w:t>
      </w:r>
      <w:r w:rsidRPr="00D74B2E">
        <w:rPr>
          <w:rFonts w:ascii="Times New Roman" w:hAnsi="Times New Roman"/>
          <w:sz w:val="28"/>
          <w:szCs w:val="28"/>
        </w:rPr>
        <w:t xml:space="preserve"> может уточняться и корректироваться.</w:t>
      </w:r>
    </w:p>
    <w:p w14:paraId="0BFA25AF" w14:textId="77777777" w:rsidR="00DD3A63" w:rsidRDefault="00E21E53" w:rsidP="001660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3. Недопоставки природного газа. Если происходит недопоставка по вине российской стороны, объем транзита и экспорта природного газа сокращается пропорционально недопоставке. В случае невыполнения обязательств по экспортным поставкам газа по вине другой страны (при выполнении общей поставки нашей страной), последняя полностью возмещает РФ стоимость понесенных убытков</w:t>
      </w:r>
      <w:r w:rsidR="001660A0" w:rsidRPr="00D74B2E">
        <w:rPr>
          <w:rStyle w:val="a5"/>
          <w:rFonts w:ascii="Times New Roman" w:hAnsi="Times New Roman"/>
          <w:sz w:val="28"/>
          <w:szCs w:val="28"/>
        </w:rPr>
        <w:footnoteReference w:id="50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1684695E" w14:textId="77777777" w:rsidR="00E21E53" w:rsidRPr="00B456F9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lastRenderedPageBreak/>
        <w:t>В частности,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74B2E">
        <w:rPr>
          <w:rFonts w:ascii="Times New Roman" w:hAnsi="Times New Roman"/>
          <w:sz w:val="28"/>
          <w:szCs w:val="28"/>
        </w:rPr>
        <w:t xml:space="preserve"> п. 1 ст. 5 соответствующего соглашения между Правительством РФ и Правительством Республики Польша </w:t>
      </w:r>
      <w:r>
        <w:rPr>
          <w:rFonts w:ascii="Times New Roman" w:hAnsi="Times New Roman"/>
          <w:sz w:val="28"/>
          <w:szCs w:val="28"/>
        </w:rPr>
        <w:t>закреплено следующее правило:</w:t>
      </w:r>
      <w:r w:rsidRPr="00D74B2E">
        <w:rPr>
          <w:rFonts w:ascii="Times New Roman" w:hAnsi="Times New Roman"/>
          <w:sz w:val="28"/>
          <w:szCs w:val="28"/>
        </w:rPr>
        <w:t xml:space="preserve"> «При недопоставках газа Российской Стороной на белорусско-польскую границу объемы транзита и поставок в Республику Польша сокращаются пропорционально этим недопоставкам. При нарушении гарантии по транзиту по вине Польской Стороны или компании-оператора Российская Сторона имеет право снижать объемы поставок для Польской Стороны»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51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70CB025D" w14:textId="77777777" w:rsidR="00E21E53" w:rsidRPr="00D74B2E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4. Чаще всего двусторонние международные соглашения о поставках природного газа базируются на нормах законодательства стран-участниц</w:t>
      </w:r>
      <w:r>
        <w:rPr>
          <w:rFonts w:ascii="Times New Roman" w:hAnsi="Times New Roman"/>
          <w:sz w:val="28"/>
          <w:szCs w:val="28"/>
        </w:rPr>
        <w:t xml:space="preserve"> данных договора</w:t>
      </w:r>
      <w:r w:rsidRPr="00D74B2E">
        <w:rPr>
          <w:rFonts w:ascii="Times New Roman" w:hAnsi="Times New Roman"/>
          <w:sz w:val="28"/>
          <w:szCs w:val="28"/>
        </w:rPr>
        <w:t>, с учетом норм международного права и норм конкретного международного соглашения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52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3726AFB8" w14:textId="77777777" w:rsidR="00E21E53" w:rsidRPr="00EA4D27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5. Что касается реэкспорта (то есть вывоза из страны ранее ввезенных в неё товаров для перепродажи в другие страны), исходя из норм </w:t>
      </w:r>
      <w:r w:rsidRPr="00EA4D27">
        <w:rPr>
          <w:rFonts w:ascii="Times New Roman" w:hAnsi="Times New Roman"/>
          <w:sz w:val="28"/>
          <w:szCs w:val="28"/>
        </w:rPr>
        <w:t xml:space="preserve">двусторонних международных соглашений о поставках природного газа, </w:t>
      </w:r>
      <w:r w:rsidR="00DD3A63">
        <w:rPr>
          <w:rFonts w:ascii="Times New Roman" w:hAnsi="Times New Roman"/>
          <w:sz w:val="28"/>
          <w:szCs w:val="28"/>
        </w:rPr>
        <w:t xml:space="preserve">чаще всего </w:t>
      </w:r>
      <w:r w:rsidRPr="00EA4D27">
        <w:rPr>
          <w:rFonts w:ascii="Times New Roman" w:hAnsi="Times New Roman"/>
          <w:sz w:val="28"/>
          <w:szCs w:val="28"/>
        </w:rPr>
        <w:t xml:space="preserve">он находится под запретом. </w:t>
      </w:r>
      <w:r w:rsidR="00DD3A63">
        <w:rPr>
          <w:rFonts w:ascii="Times New Roman" w:hAnsi="Times New Roman"/>
          <w:sz w:val="28"/>
          <w:szCs w:val="28"/>
        </w:rPr>
        <w:t>Но</w:t>
      </w:r>
      <w:r w:rsidRPr="00EA4D27">
        <w:rPr>
          <w:rFonts w:ascii="Times New Roman" w:hAnsi="Times New Roman"/>
          <w:sz w:val="28"/>
          <w:szCs w:val="28"/>
        </w:rPr>
        <w:t xml:space="preserve"> </w:t>
      </w:r>
      <w:r w:rsidR="00DD3A63">
        <w:rPr>
          <w:rFonts w:ascii="Times New Roman" w:hAnsi="Times New Roman"/>
          <w:sz w:val="28"/>
          <w:szCs w:val="28"/>
        </w:rPr>
        <w:t xml:space="preserve">иногда он подразумевается. В </w:t>
      </w:r>
      <w:r w:rsidRPr="00EA4D27">
        <w:rPr>
          <w:rFonts w:ascii="Times New Roman" w:hAnsi="Times New Roman"/>
          <w:sz w:val="28"/>
          <w:szCs w:val="28"/>
        </w:rPr>
        <w:t xml:space="preserve">ст. 12 Соглашения между Правительством РФ и Правительством Румынии предусмотрено, что «природный газ, поставляемый из </w:t>
      </w:r>
      <w:r w:rsidR="00DD3A63">
        <w:rPr>
          <w:rFonts w:ascii="Times New Roman" w:hAnsi="Times New Roman"/>
          <w:sz w:val="28"/>
          <w:szCs w:val="28"/>
        </w:rPr>
        <w:t>РФ</w:t>
      </w:r>
      <w:r w:rsidRPr="00EA4D27">
        <w:rPr>
          <w:rFonts w:ascii="Times New Roman" w:hAnsi="Times New Roman"/>
          <w:sz w:val="28"/>
          <w:szCs w:val="28"/>
        </w:rPr>
        <w:t xml:space="preserve"> в Румынию для нужд потребителей на ее территории, не может быть экспортирован в третьи страны без согласия ПАО </w:t>
      </w:r>
      <w:r w:rsidRPr="00EA4D2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"</w:t>
      </w:r>
      <w:r w:rsidRPr="00EA4D27">
        <w:rPr>
          <w:rFonts w:ascii="Times New Roman" w:hAnsi="Times New Roman"/>
          <w:sz w:val="28"/>
          <w:szCs w:val="28"/>
        </w:rPr>
        <w:t>Газпром</w:t>
      </w:r>
      <w:r w:rsidRPr="00EA4D2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"</w:t>
      </w:r>
      <w:r w:rsidRPr="00EA4D27">
        <w:rPr>
          <w:rFonts w:ascii="Times New Roman" w:hAnsi="Times New Roman"/>
          <w:sz w:val="28"/>
          <w:szCs w:val="28"/>
        </w:rPr>
        <w:t xml:space="preserve">». </w:t>
      </w:r>
    </w:p>
    <w:p w14:paraId="623006B9" w14:textId="77777777" w:rsidR="00E21E53" w:rsidRPr="00EA4D27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D27">
        <w:rPr>
          <w:rFonts w:ascii="Times New Roman" w:hAnsi="Times New Roman"/>
          <w:sz w:val="28"/>
          <w:szCs w:val="28"/>
        </w:rPr>
        <w:t xml:space="preserve">6. Время действия различных двусторонних международных соглашений о поставках природного газа либо продлевается автоматически (если в договоре не предусмотрено иного), либо стороны заранее договариваются о целесообразности заключения нового двустороннего договора. </w:t>
      </w:r>
    </w:p>
    <w:p w14:paraId="677EE216" w14:textId="77777777" w:rsidR="00E21E53" w:rsidRPr="00D74B2E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lastRenderedPageBreak/>
        <w:t xml:space="preserve">В частности, п. 2 ст. 11 Соглашения между Правительством </w:t>
      </w:r>
      <w:r>
        <w:rPr>
          <w:rFonts w:ascii="Times New Roman" w:hAnsi="Times New Roman"/>
          <w:sz w:val="28"/>
          <w:szCs w:val="28"/>
        </w:rPr>
        <w:t>РФ</w:t>
      </w:r>
      <w:r w:rsidRPr="00D74B2E">
        <w:rPr>
          <w:rFonts w:ascii="Times New Roman" w:hAnsi="Times New Roman"/>
          <w:sz w:val="28"/>
          <w:szCs w:val="28"/>
        </w:rPr>
        <w:t xml:space="preserve"> и Правительством Республики Корея о сотрудничестве в отраслях топливно-энергетического комплекса </w:t>
      </w:r>
      <w:r>
        <w:rPr>
          <w:rFonts w:ascii="Times New Roman" w:hAnsi="Times New Roman"/>
          <w:sz w:val="28"/>
          <w:szCs w:val="28"/>
        </w:rPr>
        <w:t>предусмотрено, что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 w:rsidRPr="00D74B2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</w:t>
      </w:r>
      <w:r w:rsidRPr="00D74B2E">
        <w:rPr>
          <w:rFonts w:ascii="Times New Roman" w:hAnsi="Times New Roman"/>
          <w:sz w:val="28"/>
          <w:szCs w:val="28"/>
        </w:rPr>
        <w:t xml:space="preserve">заключается на неопределенный срок и будет действовать до истечения 6 месяцев с </w:t>
      </w:r>
      <w:r w:rsidR="00D613D2">
        <w:rPr>
          <w:rFonts w:ascii="Times New Roman" w:hAnsi="Times New Roman"/>
          <w:sz w:val="28"/>
          <w:szCs w:val="28"/>
        </w:rPr>
        <w:t>момента</w:t>
      </w:r>
      <w:r w:rsidRPr="00D74B2E">
        <w:rPr>
          <w:rFonts w:ascii="Times New Roman" w:hAnsi="Times New Roman"/>
          <w:sz w:val="28"/>
          <w:szCs w:val="28"/>
        </w:rPr>
        <w:t xml:space="preserve"> направления одной из Сторон письменного уведомления другой Стороне о своем намерении прекратить его действие»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53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09B46201" w14:textId="77777777" w:rsidR="00E21E53" w:rsidRPr="00D74B2E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7. Если на объектах транспортировки природного газа происходит авария, в стороны соответствующих соглашений оказывают друг другу взаимопомощь в скорейшем устранении ее последствий.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D74B2E">
        <w:rPr>
          <w:rFonts w:ascii="Times New Roman" w:hAnsi="Times New Roman"/>
          <w:sz w:val="28"/>
          <w:szCs w:val="28"/>
        </w:rPr>
        <w:t>может выражаться в предоставлении специалистов, необходимой техники, а также прочих материально-технических ресурсов. Кроме того, некоторые соглашения также предусматривают, что «стороны в этих случаях обеспечат беспрепятственное пересечение границ персоналом и техникой»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54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68206513" w14:textId="110F3BBF" w:rsidR="001660A0" w:rsidRDefault="00E21E53" w:rsidP="00D57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8. Если в процессе поставки природного газа между сторонами соглашения возникают споры, они решаются </w:t>
      </w:r>
      <w:r w:rsidR="00DD3A63">
        <w:rPr>
          <w:rFonts w:ascii="Times New Roman" w:hAnsi="Times New Roman"/>
          <w:sz w:val="28"/>
          <w:szCs w:val="28"/>
        </w:rPr>
        <w:t>путем переговоров</w:t>
      </w:r>
      <w:r w:rsidRPr="00D74B2E">
        <w:rPr>
          <w:rFonts w:ascii="Times New Roman" w:hAnsi="Times New Roman"/>
          <w:sz w:val="28"/>
          <w:szCs w:val="28"/>
        </w:rPr>
        <w:t xml:space="preserve"> по проблемным вопросам для принятия взаимоприемлемых решений возникших проблем.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A4C95">
        <w:rPr>
          <w:rFonts w:ascii="Times New Roman" w:hAnsi="Times New Roman"/>
          <w:sz w:val="28"/>
          <w:szCs w:val="28"/>
        </w:rPr>
        <w:t>В</w:t>
      </w:r>
      <w:r w:rsidRPr="00D74B2E">
        <w:rPr>
          <w:rFonts w:ascii="Times New Roman" w:hAnsi="Times New Roman"/>
          <w:sz w:val="28"/>
          <w:szCs w:val="28"/>
        </w:rPr>
        <w:t xml:space="preserve"> п. 1 ст. 14 соглашения между Правительством </w:t>
      </w:r>
      <w:r>
        <w:rPr>
          <w:rFonts w:ascii="Times New Roman" w:hAnsi="Times New Roman"/>
          <w:sz w:val="28"/>
          <w:szCs w:val="28"/>
        </w:rPr>
        <w:t>РФ</w:t>
      </w:r>
      <w:r w:rsidRPr="00D74B2E">
        <w:rPr>
          <w:rFonts w:ascii="Times New Roman" w:hAnsi="Times New Roman"/>
          <w:sz w:val="28"/>
          <w:szCs w:val="28"/>
        </w:rPr>
        <w:t xml:space="preserve"> и </w:t>
      </w:r>
      <w:r w:rsidRPr="000B3F62">
        <w:rPr>
          <w:rFonts w:ascii="Times New Roman" w:hAnsi="Times New Roman"/>
          <w:sz w:val="28"/>
          <w:szCs w:val="28"/>
        </w:rPr>
        <w:t>правительством Венгерской Республики предусмотрено следующее правило: «</w:t>
      </w:r>
      <w:r w:rsidRPr="000B3F6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случае возникновения обстоятельств, создающих препятствия для выполнения одной из Сторон своих обязательств, либо разногласий по настоящему Соглашению уполномоченные органы Сторон проводят консультации в целях принятия взаимоприемлемых решений по преодолению возникших обстоятельств либо разногласий и обеспечению выполнения настоящего Соглашения</w:t>
      </w:r>
      <w:r w:rsidRPr="000B3F62">
        <w:rPr>
          <w:rFonts w:ascii="Times New Roman" w:hAnsi="Times New Roman"/>
          <w:sz w:val="28"/>
          <w:szCs w:val="28"/>
        </w:rPr>
        <w:t>»</w:t>
      </w:r>
      <w:r w:rsidRPr="000B3F62">
        <w:rPr>
          <w:rStyle w:val="a5"/>
          <w:rFonts w:ascii="Times New Roman" w:hAnsi="Times New Roman"/>
          <w:sz w:val="28"/>
          <w:szCs w:val="28"/>
        </w:rPr>
        <w:footnoteReference w:id="55"/>
      </w:r>
      <w:r w:rsidRPr="00D74B2E">
        <w:rPr>
          <w:rFonts w:ascii="Times New Roman" w:hAnsi="Times New Roman"/>
          <w:sz w:val="28"/>
          <w:szCs w:val="28"/>
        </w:rPr>
        <w:t>.</w:t>
      </w:r>
      <w:r w:rsidR="001660A0">
        <w:rPr>
          <w:rFonts w:ascii="Times New Roman" w:hAnsi="Times New Roman"/>
          <w:sz w:val="28"/>
          <w:szCs w:val="28"/>
        </w:rPr>
        <w:t xml:space="preserve"> </w:t>
      </w:r>
    </w:p>
    <w:p w14:paraId="3DD28A41" w14:textId="77777777" w:rsidR="00340782" w:rsidRPr="003E4643" w:rsidRDefault="00E21E53" w:rsidP="003E4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643">
        <w:rPr>
          <w:rFonts w:ascii="Times New Roman" w:hAnsi="Times New Roman"/>
          <w:sz w:val="28"/>
          <w:szCs w:val="28"/>
        </w:rPr>
        <w:lastRenderedPageBreak/>
        <w:t xml:space="preserve">Что касается возможного включения норм, закрепленных в иностранных двусторонних </w:t>
      </w:r>
      <w:r w:rsidR="00D5702C" w:rsidRPr="003E4643">
        <w:rPr>
          <w:rFonts w:ascii="Times New Roman" w:hAnsi="Times New Roman"/>
          <w:sz w:val="28"/>
          <w:szCs w:val="28"/>
        </w:rPr>
        <w:t>контрактах</w:t>
      </w:r>
      <w:r w:rsidRPr="003E4643">
        <w:rPr>
          <w:rFonts w:ascii="Times New Roman" w:hAnsi="Times New Roman"/>
          <w:sz w:val="28"/>
          <w:szCs w:val="28"/>
        </w:rPr>
        <w:t xml:space="preserve"> о поставках природного газа в соглашения, заключаемые РФ, в этом плане весьма интересен опыт японской компании </w:t>
      </w:r>
      <w:r w:rsidRPr="003E4643">
        <w:rPr>
          <w:rFonts w:ascii="Times New Roman" w:hAnsi="Times New Roman"/>
          <w:sz w:val="28"/>
          <w:szCs w:val="28"/>
          <w:lang w:val="en-US"/>
        </w:rPr>
        <w:t>Tohoku</w:t>
      </w:r>
      <w:r w:rsidRPr="003E4643">
        <w:rPr>
          <w:rFonts w:ascii="Times New Roman" w:hAnsi="Times New Roman"/>
          <w:sz w:val="28"/>
          <w:szCs w:val="28"/>
        </w:rPr>
        <w:t xml:space="preserve"> </w:t>
      </w:r>
      <w:r w:rsidRPr="003E4643">
        <w:rPr>
          <w:rFonts w:ascii="Times New Roman" w:hAnsi="Times New Roman"/>
          <w:sz w:val="28"/>
          <w:szCs w:val="28"/>
          <w:lang w:val="en-US"/>
        </w:rPr>
        <w:t>Electric</w:t>
      </w:r>
      <w:r w:rsidRPr="003E4643">
        <w:rPr>
          <w:rFonts w:ascii="Times New Roman" w:hAnsi="Times New Roman"/>
          <w:sz w:val="28"/>
          <w:szCs w:val="28"/>
        </w:rPr>
        <w:t xml:space="preserve"> </w:t>
      </w:r>
      <w:r w:rsidRPr="003E4643">
        <w:rPr>
          <w:rFonts w:ascii="Times New Roman" w:hAnsi="Times New Roman"/>
          <w:sz w:val="28"/>
          <w:szCs w:val="28"/>
          <w:lang w:val="en-US"/>
        </w:rPr>
        <w:t>Power</w:t>
      </w:r>
      <w:r w:rsidRPr="003E4643">
        <w:rPr>
          <w:rFonts w:ascii="Times New Roman" w:hAnsi="Times New Roman"/>
          <w:sz w:val="28"/>
          <w:szCs w:val="28"/>
        </w:rPr>
        <w:t xml:space="preserve"> и катарской компанией </w:t>
      </w:r>
      <w:proofErr w:type="spellStart"/>
      <w:r w:rsidRPr="003E4643">
        <w:rPr>
          <w:rFonts w:ascii="Times New Roman" w:hAnsi="Times New Roman"/>
          <w:sz w:val="28"/>
          <w:szCs w:val="28"/>
          <w:lang w:val="en-US"/>
        </w:rPr>
        <w:t>Qatargas</w:t>
      </w:r>
      <w:proofErr w:type="spellEnd"/>
      <w:r w:rsidRPr="003E4643">
        <w:rPr>
          <w:rFonts w:ascii="Times New Roman" w:hAnsi="Times New Roman"/>
          <w:sz w:val="28"/>
          <w:szCs w:val="28"/>
        </w:rPr>
        <w:t xml:space="preserve">. Представители данных компаний заключили дополнительное соглашение к контракту о поставке природного газа, в котором установили номинальное количество поставляемого газа, а именно: с 2016 по 2018 г. – 0.06 по 0.09 </w:t>
      </w:r>
      <w:r w:rsidRPr="003E4643">
        <w:rPr>
          <w:rFonts w:ascii="Times New Roman" w:hAnsi="Times New Roman"/>
          <w:sz w:val="28"/>
          <w:szCs w:val="28"/>
          <w:lang w:val="en-US"/>
        </w:rPr>
        <w:t>MTPA</w:t>
      </w:r>
      <w:r w:rsidRPr="003E4643">
        <w:rPr>
          <w:rStyle w:val="a5"/>
          <w:rFonts w:ascii="Times New Roman" w:hAnsi="Times New Roman"/>
          <w:sz w:val="28"/>
          <w:szCs w:val="28"/>
          <w:lang w:val="en-US"/>
        </w:rPr>
        <w:footnoteReference w:id="56"/>
      </w:r>
      <w:r w:rsidRPr="003E4643">
        <w:rPr>
          <w:rFonts w:ascii="Times New Roman" w:hAnsi="Times New Roman"/>
          <w:sz w:val="28"/>
          <w:szCs w:val="28"/>
        </w:rPr>
        <w:t xml:space="preserve"> и с 2018 по 2030 г. – 0.18 </w:t>
      </w:r>
      <w:r w:rsidRPr="003E4643">
        <w:rPr>
          <w:rFonts w:ascii="Times New Roman" w:hAnsi="Times New Roman"/>
          <w:sz w:val="28"/>
          <w:szCs w:val="28"/>
          <w:lang w:val="en-US"/>
        </w:rPr>
        <w:t>MTPA</w:t>
      </w:r>
      <w:r w:rsidRPr="003E4643">
        <w:rPr>
          <w:rStyle w:val="a5"/>
          <w:rFonts w:ascii="Times New Roman" w:hAnsi="Times New Roman"/>
          <w:sz w:val="28"/>
          <w:szCs w:val="28"/>
          <w:lang w:val="en-US"/>
        </w:rPr>
        <w:footnoteReference w:id="57"/>
      </w:r>
      <w:r w:rsidRPr="003E4643">
        <w:rPr>
          <w:rFonts w:ascii="Times New Roman" w:hAnsi="Times New Roman"/>
          <w:sz w:val="28"/>
          <w:szCs w:val="28"/>
        </w:rPr>
        <w:t xml:space="preserve">. </w:t>
      </w:r>
    </w:p>
    <w:p w14:paraId="510EBF39" w14:textId="77777777" w:rsidR="00A227C0" w:rsidRPr="003E4643" w:rsidRDefault="00E21E53" w:rsidP="00E21E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643">
        <w:rPr>
          <w:rFonts w:ascii="Times New Roman" w:hAnsi="Times New Roman"/>
          <w:sz w:val="28"/>
          <w:szCs w:val="28"/>
        </w:rPr>
        <w:t xml:space="preserve">Вероятно, подобные нормы могли бы быть использованы и в двусторонних </w:t>
      </w:r>
      <w:r w:rsidR="00B777EA" w:rsidRPr="003E4643">
        <w:rPr>
          <w:rFonts w:ascii="Times New Roman" w:hAnsi="Times New Roman"/>
          <w:sz w:val="28"/>
          <w:szCs w:val="28"/>
        </w:rPr>
        <w:t>контрактах</w:t>
      </w:r>
      <w:r w:rsidRPr="003E4643">
        <w:rPr>
          <w:rFonts w:ascii="Times New Roman" w:hAnsi="Times New Roman"/>
          <w:sz w:val="28"/>
          <w:szCs w:val="28"/>
        </w:rPr>
        <w:t xml:space="preserve">, заключаемых РФ. </w:t>
      </w:r>
      <w:r w:rsidR="00B777EA" w:rsidRPr="003E4643">
        <w:rPr>
          <w:rFonts w:ascii="Times New Roman" w:hAnsi="Times New Roman"/>
          <w:sz w:val="28"/>
          <w:szCs w:val="28"/>
        </w:rPr>
        <w:t xml:space="preserve">В частности, целесообразно включение в них дополнительных соглашений, в которых </w:t>
      </w:r>
      <w:r w:rsidR="00A227C0" w:rsidRPr="003E4643">
        <w:rPr>
          <w:rFonts w:ascii="Times New Roman" w:hAnsi="Times New Roman"/>
          <w:sz w:val="28"/>
          <w:szCs w:val="28"/>
        </w:rPr>
        <w:t xml:space="preserve">может оговариваться </w:t>
      </w:r>
      <w:r w:rsidR="00B777EA" w:rsidRPr="003E4643">
        <w:rPr>
          <w:rFonts w:ascii="Times New Roman" w:hAnsi="Times New Roman"/>
          <w:sz w:val="28"/>
          <w:szCs w:val="28"/>
        </w:rPr>
        <w:t>номинальное количество поставляемого газа</w:t>
      </w:r>
      <w:r w:rsidR="00A227C0" w:rsidRPr="003E4643">
        <w:rPr>
          <w:rFonts w:ascii="Times New Roman" w:hAnsi="Times New Roman"/>
          <w:sz w:val="28"/>
          <w:szCs w:val="28"/>
        </w:rPr>
        <w:t>, возможность увеличения этого количества и прочие важные моменты.</w:t>
      </w:r>
    </w:p>
    <w:p w14:paraId="3DCABEDB" w14:textId="77777777" w:rsidR="002C36B9" w:rsidRDefault="00340782" w:rsidP="002C3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все спорные вопросы, возникающие в процессе поставки, </w:t>
      </w:r>
      <w:r w:rsidR="00B12798">
        <w:rPr>
          <w:rFonts w:ascii="Times New Roman" w:hAnsi="Times New Roman"/>
          <w:sz w:val="28"/>
          <w:szCs w:val="28"/>
        </w:rPr>
        <w:t xml:space="preserve">согласно проанализированным двусторонним контрактам, </w:t>
      </w:r>
      <w:r w:rsidR="003E4643">
        <w:rPr>
          <w:rFonts w:ascii="Times New Roman" w:hAnsi="Times New Roman"/>
          <w:sz w:val="28"/>
          <w:szCs w:val="28"/>
        </w:rPr>
        <w:t xml:space="preserve">должны решаться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="003E4643">
        <w:rPr>
          <w:rFonts w:ascii="Times New Roman" w:hAnsi="Times New Roman"/>
          <w:sz w:val="28"/>
          <w:szCs w:val="28"/>
        </w:rPr>
        <w:t xml:space="preserve">переговоров и консультаций. </w:t>
      </w:r>
      <w:r w:rsidR="003E4643" w:rsidRPr="002C36B9">
        <w:rPr>
          <w:rFonts w:ascii="Times New Roman" w:hAnsi="Times New Roman"/>
          <w:sz w:val="28"/>
          <w:szCs w:val="28"/>
        </w:rPr>
        <w:t xml:space="preserve">Однако несовершенство формулировок </w:t>
      </w:r>
      <w:r w:rsidR="002C36B9" w:rsidRPr="002C36B9">
        <w:rPr>
          <w:rFonts w:ascii="Times New Roman" w:hAnsi="Times New Roman"/>
          <w:sz w:val="28"/>
          <w:szCs w:val="28"/>
        </w:rPr>
        <w:t xml:space="preserve">некоторых двусторонних соглашений значительно снижает эффективность разрешения споров. </w:t>
      </w:r>
      <w:r w:rsidR="002C36B9" w:rsidRPr="002C36B9">
        <w:rPr>
          <w:rFonts w:ascii="Times New Roman" w:hAnsi="Times New Roman" w:cs="Times New Roman"/>
          <w:sz w:val="28"/>
          <w:szCs w:val="28"/>
        </w:rPr>
        <w:t xml:space="preserve">В частности, в ст. 17 </w:t>
      </w:r>
      <w:r w:rsidR="003E4643" w:rsidRPr="002C36B9">
        <w:rPr>
          <w:rFonts w:ascii="Times New Roman" w:hAnsi="Times New Roman" w:cs="Times New Roman"/>
          <w:sz w:val="28"/>
          <w:szCs w:val="28"/>
        </w:rPr>
        <w:t>Соглашени</w:t>
      </w:r>
      <w:r w:rsidR="002C36B9" w:rsidRPr="002C36B9">
        <w:rPr>
          <w:rFonts w:ascii="Times New Roman" w:hAnsi="Times New Roman" w:cs="Times New Roman"/>
          <w:sz w:val="28"/>
          <w:szCs w:val="28"/>
        </w:rPr>
        <w:t>я</w:t>
      </w:r>
      <w:r w:rsidR="003E4643" w:rsidRPr="002C36B9">
        <w:rPr>
          <w:rFonts w:ascii="Times New Roman" w:hAnsi="Times New Roman" w:cs="Times New Roman"/>
          <w:sz w:val="28"/>
          <w:szCs w:val="28"/>
        </w:rPr>
        <w:t xml:space="preserve"> между Правительством </w:t>
      </w:r>
      <w:r w:rsidR="002C36B9" w:rsidRPr="002C36B9">
        <w:rPr>
          <w:rFonts w:ascii="Times New Roman" w:hAnsi="Times New Roman" w:cs="Times New Roman"/>
          <w:sz w:val="28"/>
          <w:szCs w:val="28"/>
        </w:rPr>
        <w:t>РФ</w:t>
      </w:r>
      <w:r w:rsidR="003E4643" w:rsidRPr="002C36B9">
        <w:rPr>
          <w:rFonts w:ascii="Times New Roman" w:hAnsi="Times New Roman" w:cs="Times New Roman"/>
          <w:sz w:val="28"/>
          <w:szCs w:val="28"/>
        </w:rPr>
        <w:t xml:space="preserve"> и Правительством Украины по экспорту природного газа в Украину и его транзиту через территорию </w:t>
      </w:r>
      <w:r w:rsidR="002C36B9" w:rsidRPr="002C36B9">
        <w:rPr>
          <w:rFonts w:ascii="Times New Roman" w:hAnsi="Times New Roman" w:cs="Times New Roman"/>
          <w:sz w:val="28"/>
          <w:szCs w:val="28"/>
        </w:rPr>
        <w:t xml:space="preserve">этой </w:t>
      </w:r>
      <w:r w:rsidR="003E4643" w:rsidRPr="002C36B9">
        <w:rPr>
          <w:rFonts w:ascii="Times New Roman" w:hAnsi="Times New Roman" w:cs="Times New Roman"/>
          <w:sz w:val="28"/>
          <w:szCs w:val="28"/>
        </w:rPr>
        <w:t>страны от 18 февраля 1994 года есть такая фраза: «</w:t>
      </w:r>
      <w:r w:rsidR="003E4643" w:rsidRPr="002C36B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спор не будет разрешен в результате консультаций и переговоров в течение тридцати дней, Сторонами будут использованы возможности, предусмотренные соглашениями стран СНГ и международным правом</w:t>
      </w:r>
      <w:r w:rsidR="003E4643" w:rsidRPr="002C36B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2EB1503" w14:textId="2B7598B2" w:rsidR="00F44F1B" w:rsidRPr="00634C4B" w:rsidRDefault="002C36B9" w:rsidP="00B1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9">
        <w:rPr>
          <w:rFonts w:ascii="Times New Roman" w:hAnsi="Times New Roman" w:cs="Times New Roman"/>
          <w:sz w:val="28"/>
          <w:szCs w:val="28"/>
        </w:rPr>
        <w:t xml:space="preserve">Словосочетание </w:t>
      </w:r>
      <w:r w:rsidR="003E4643" w:rsidRPr="002C36B9">
        <w:rPr>
          <w:rFonts w:ascii="Times New Roman" w:hAnsi="Times New Roman" w:cs="Times New Roman"/>
          <w:sz w:val="28"/>
          <w:szCs w:val="28"/>
        </w:rPr>
        <w:t>«</w:t>
      </w:r>
      <w:r w:rsidR="003E4643" w:rsidRPr="002C36B9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возможности, предусмотренные соглашениями стран СНГ и международным правом</w:t>
      </w:r>
      <w:r w:rsidR="003E4643" w:rsidRPr="002C36B9">
        <w:rPr>
          <w:rFonts w:ascii="Times New Roman" w:hAnsi="Times New Roman" w:cs="Times New Roman"/>
          <w:sz w:val="28"/>
          <w:szCs w:val="28"/>
        </w:rPr>
        <w:t>»</w:t>
      </w:r>
      <w:r w:rsidRPr="002C36B9">
        <w:rPr>
          <w:rFonts w:ascii="Times New Roman" w:hAnsi="Times New Roman" w:cs="Times New Roman"/>
          <w:sz w:val="28"/>
          <w:szCs w:val="28"/>
        </w:rPr>
        <w:t xml:space="preserve"> весьма расплывчато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E4643" w:rsidRPr="002C36B9">
        <w:rPr>
          <w:rFonts w:ascii="Times New Roman" w:hAnsi="Times New Roman" w:cs="Times New Roman"/>
          <w:sz w:val="28"/>
          <w:szCs w:val="28"/>
        </w:rPr>
        <w:t xml:space="preserve">вносит неопределенность в отношения сторон. </w:t>
      </w:r>
      <w:r w:rsidR="00634C4B">
        <w:rPr>
          <w:rFonts w:ascii="Times New Roman" w:hAnsi="Times New Roman" w:cs="Times New Roman"/>
          <w:sz w:val="28"/>
          <w:szCs w:val="28"/>
        </w:rPr>
        <w:t xml:space="preserve">Представляется, что данная </w:t>
      </w:r>
      <w:r w:rsidR="00634C4B">
        <w:rPr>
          <w:rFonts w:ascii="Times New Roman" w:hAnsi="Times New Roman" w:cs="Times New Roman"/>
          <w:sz w:val="28"/>
          <w:szCs w:val="28"/>
        </w:rPr>
        <w:lastRenderedPageBreak/>
        <w:t xml:space="preserve">неопределенность могла бы быть устранена положением о возможности разрешения спора в арбитраже </w:t>
      </w:r>
      <w:r w:rsidR="00634C4B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634C4B" w:rsidRPr="00634C4B">
        <w:rPr>
          <w:rFonts w:ascii="Times New Roman" w:hAnsi="Times New Roman" w:cs="Times New Roman"/>
          <w:sz w:val="28"/>
          <w:szCs w:val="28"/>
        </w:rPr>
        <w:t xml:space="preserve"> </w:t>
      </w:r>
      <w:r w:rsidR="00634C4B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="00634C4B">
        <w:rPr>
          <w:rFonts w:ascii="Times New Roman" w:hAnsi="Times New Roman" w:cs="Times New Roman"/>
          <w:sz w:val="28"/>
          <w:szCs w:val="28"/>
        </w:rPr>
        <w:t xml:space="preserve"> с указанием порядка его создания.</w:t>
      </w:r>
    </w:p>
    <w:p w14:paraId="00D829D1" w14:textId="774C1C2C" w:rsidR="002C36B9" w:rsidRPr="0097053F" w:rsidRDefault="00634C4B" w:rsidP="00970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по нашему мнению, России целесообразно заключать межправительственные соглашения, в том числе и с</w:t>
      </w:r>
      <w:r w:rsidR="004036C9">
        <w:rPr>
          <w:rFonts w:ascii="Times New Roman" w:hAnsi="Times New Roman" w:cs="Times New Roman"/>
          <w:sz w:val="28"/>
          <w:szCs w:val="28"/>
        </w:rPr>
        <w:t>о странами – конечными</w:t>
      </w:r>
      <w:r>
        <w:rPr>
          <w:rFonts w:ascii="Times New Roman" w:hAnsi="Times New Roman" w:cs="Times New Roman"/>
          <w:sz w:val="28"/>
          <w:szCs w:val="28"/>
        </w:rPr>
        <w:t xml:space="preserve"> покупателями природного газа. Это позволит сделать контракты</w:t>
      </w:r>
      <w:r w:rsidR="004036C9">
        <w:rPr>
          <w:rFonts w:ascii="Times New Roman" w:hAnsi="Times New Roman" w:cs="Times New Roman"/>
          <w:sz w:val="28"/>
          <w:szCs w:val="28"/>
        </w:rPr>
        <w:t xml:space="preserve"> на его поставку</w:t>
      </w:r>
      <w:r>
        <w:rPr>
          <w:rFonts w:ascii="Times New Roman" w:hAnsi="Times New Roman" w:cs="Times New Roman"/>
          <w:sz w:val="28"/>
          <w:szCs w:val="28"/>
        </w:rPr>
        <w:t xml:space="preserve"> более стабильными и менее зависящими от политической обстановки.</w:t>
      </w:r>
    </w:p>
    <w:p w14:paraId="7FC8F530" w14:textId="77777777" w:rsidR="002C36B9" w:rsidRDefault="002C36B9" w:rsidP="002C3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33077" w14:textId="77777777" w:rsidR="0097053F" w:rsidRDefault="0097053F" w:rsidP="002C3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73E89" w14:textId="77777777" w:rsidR="00E21E53" w:rsidRPr="00D74B2E" w:rsidRDefault="00D613D2" w:rsidP="00E21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13D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E53">
        <w:rPr>
          <w:rFonts w:ascii="Times New Roman" w:hAnsi="Times New Roman"/>
          <w:sz w:val="28"/>
          <w:szCs w:val="28"/>
        </w:rPr>
        <w:t>2.2.</w:t>
      </w:r>
      <w:r w:rsidR="00E21E53" w:rsidRPr="00D74B2E">
        <w:rPr>
          <w:rFonts w:ascii="Times New Roman" w:hAnsi="Times New Roman"/>
          <w:sz w:val="28"/>
          <w:szCs w:val="28"/>
        </w:rPr>
        <w:t xml:space="preserve"> АКТЫ МЕЖДУНАРОДНЫХ ОРГАНИЗАЦИЙ В СФЕРЕ ТОРГОВЛИ ПРИРОДНЫМ ГАЗОМ</w:t>
      </w:r>
    </w:p>
    <w:p w14:paraId="2FC710E5" w14:textId="77777777" w:rsidR="00E21E53" w:rsidRPr="00D74B2E" w:rsidRDefault="00E21E53" w:rsidP="00D613D2">
      <w:pPr>
        <w:spacing w:after="0" w:line="720" w:lineRule="auto"/>
        <w:rPr>
          <w:rFonts w:ascii="Times New Roman" w:hAnsi="Times New Roman"/>
          <w:sz w:val="28"/>
          <w:szCs w:val="28"/>
        </w:rPr>
      </w:pPr>
    </w:p>
    <w:p w14:paraId="02DFF63D" w14:textId="77777777" w:rsidR="00E21E53" w:rsidRPr="003D3FD1" w:rsidRDefault="00E21E53" w:rsidP="002A6126">
      <w:pPr>
        <w:pStyle w:val="2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FD1">
        <w:rPr>
          <w:rFonts w:ascii="Times New Roman" w:hAnsi="Times New Roman" w:cs="Times New Roman"/>
          <w:sz w:val="28"/>
          <w:szCs w:val="28"/>
        </w:rPr>
        <w:t xml:space="preserve">Одной из наиболее авторитетных международных организаций в сфере торговли природным газом является </w:t>
      </w:r>
      <w:proofErr w:type="spellStart"/>
      <w:r w:rsidRPr="003D3FD1">
        <w:rPr>
          <w:rFonts w:ascii="Times New Roman" w:hAnsi="Times New Roman" w:cs="Times New Roman"/>
          <w:iCs/>
          <w:sz w:val="28"/>
          <w:szCs w:val="28"/>
        </w:rPr>
        <w:t>Gas</w:t>
      </w:r>
      <w:proofErr w:type="spellEnd"/>
      <w:r w:rsidRPr="003D3F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3FD1">
        <w:rPr>
          <w:rFonts w:ascii="Times New Roman" w:hAnsi="Times New Roman" w:cs="Times New Roman"/>
          <w:iCs/>
          <w:sz w:val="28"/>
          <w:szCs w:val="28"/>
        </w:rPr>
        <w:t>Exporting</w:t>
      </w:r>
      <w:proofErr w:type="spellEnd"/>
      <w:r w:rsidRPr="003D3F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3FD1">
        <w:rPr>
          <w:rFonts w:ascii="Times New Roman" w:hAnsi="Times New Roman" w:cs="Times New Roman"/>
          <w:iCs/>
          <w:sz w:val="28"/>
          <w:szCs w:val="28"/>
        </w:rPr>
        <w:t>Countries</w:t>
      </w:r>
      <w:proofErr w:type="spellEnd"/>
      <w:r w:rsidRPr="003D3F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3FD1">
        <w:rPr>
          <w:rFonts w:ascii="Times New Roman" w:hAnsi="Times New Roman" w:cs="Times New Roman"/>
          <w:iCs/>
          <w:sz w:val="28"/>
          <w:szCs w:val="28"/>
        </w:rPr>
        <w:t>Forum</w:t>
      </w:r>
      <w:proofErr w:type="spellEnd"/>
      <w:r w:rsidRPr="003D3FD1">
        <w:rPr>
          <w:rFonts w:ascii="Times New Roman" w:hAnsi="Times New Roman" w:cs="Times New Roman"/>
          <w:iCs/>
          <w:sz w:val="28"/>
          <w:szCs w:val="28"/>
        </w:rPr>
        <w:t xml:space="preserve"> — GECF</w:t>
      </w:r>
      <w:r w:rsidRPr="003D3FD1">
        <w:rPr>
          <w:rFonts w:ascii="Times New Roman" w:hAnsi="Times New Roman" w:cs="Times New Roman"/>
          <w:sz w:val="28"/>
          <w:szCs w:val="28"/>
        </w:rPr>
        <w:t xml:space="preserve">, «газовая ОПЕК». </w:t>
      </w:r>
    </w:p>
    <w:p w14:paraId="64F63BDA" w14:textId="77777777" w:rsidR="00820516" w:rsidRDefault="00E21E53" w:rsidP="00820516">
      <w:pPr>
        <w:pStyle w:val="2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FD1">
        <w:rPr>
          <w:rFonts w:ascii="Times New Roman" w:hAnsi="Times New Roman" w:cs="Times New Roman"/>
          <w:sz w:val="28"/>
          <w:szCs w:val="28"/>
        </w:rPr>
        <w:t xml:space="preserve">Она представляет собой международную межправительственную организацию, в которую входят основные мировые производители газа. Целью данной организации является защита и продвижение взаимных интересов стран, в нее входящих, координация их действий, повышение общности интересов стран-экспортеров газа, налаживание диалога между производителями и экспортерами. </w:t>
      </w:r>
    </w:p>
    <w:p w14:paraId="55631527" w14:textId="77777777" w:rsidR="00820516" w:rsidRDefault="00E21E53" w:rsidP="00820516">
      <w:pPr>
        <w:pStyle w:val="2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FD1">
        <w:rPr>
          <w:rFonts w:ascii="Times New Roman" w:hAnsi="Times New Roman" w:cs="Times New Roman"/>
          <w:sz w:val="28"/>
          <w:szCs w:val="28"/>
        </w:rPr>
        <w:t>Кроме того, важной задачей данной организации является создание общей платформы для проведения исследований и обмена мнениями, а также содействие развитию энергетических рынков</w:t>
      </w:r>
      <w:r w:rsidRPr="003D3FD1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58"/>
      </w:r>
      <w:r w:rsidRPr="003D3F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2F6CC8" w14:textId="77777777" w:rsidR="00E21E53" w:rsidRPr="003D3FD1" w:rsidRDefault="00E21E53" w:rsidP="002A6126">
      <w:pPr>
        <w:pStyle w:val="2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FD1">
        <w:rPr>
          <w:rFonts w:ascii="Times New Roman" w:hAnsi="Times New Roman" w:cs="Times New Roman"/>
          <w:sz w:val="28"/>
          <w:szCs w:val="28"/>
        </w:rPr>
        <w:t>На сегодняшний день членами ФСЭГ являются государства, которые контролируют порядка 67% известных запасов газа, 40% экспорта газа через трубопроводы и 50% экспорта сжиженного природного газа</w:t>
      </w:r>
      <w:r w:rsidRPr="003D3FD1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59"/>
      </w:r>
      <w:r w:rsidRPr="003D3FD1">
        <w:rPr>
          <w:rFonts w:ascii="Times New Roman" w:hAnsi="Times New Roman" w:cs="Times New Roman"/>
          <w:sz w:val="28"/>
          <w:szCs w:val="28"/>
        </w:rPr>
        <w:t>.</w:t>
      </w:r>
    </w:p>
    <w:p w14:paraId="176D18EA" w14:textId="77777777" w:rsidR="00E21E53" w:rsidRPr="003D3FD1" w:rsidRDefault="00E21E53" w:rsidP="002A6126">
      <w:pPr>
        <w:pStyle w:val="2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FD1">
        <w:rPr>
          <w:rFonts w:ascii="Times New Roman" w:hAnsi="Times New Roman" w:cs="Times New Roman"/>
          <w:sz w:val="28"/>
          <w:szCs w:val="28"/>
        </w:rPr>
        <w:lastRenderedPageBreak/>
        <w:t>Кроме того, Устав ФСЭГ не предусматривает мер по координации ценовой политики между странами-участниками данной организации. Однако, так как газовые рынки являются локальными или региональными, а страны, входящие во ФСЭГ</w:t>
      </w:r>
      <w:r w:rsidR="00C608BD">
        <w:rPr>
          <w:rFonts w:ascii="Times New Roman" w:hAnsi="Times New Roman" w:cs="Times New Roman"/>
          <w:sz w:val="28"/>
          <w:szCs w:val="28"/>
        </w:rPr>
        <w:t>,</w:t>
      </w:r>
      <w:r w:rsidRPr="003D3FD1">
        <w:rPr>
          <w:rFonts w:ascii="Times New Roman" w:hAnsi="Times New Roman" w:cs="Times New Roman"/>
          <w:sz w:val="28"/>
          <w:szCs w:val="28"/>
        </w:rPr>
        <w:t xml:space="preserve"> также обладают разными экономическими, политическими и социальными особенностями, к тому же эти страны часто конкурируют между собой за одни и те же рынки сбыта, в настоящее время потенциал для глобальной координации в данной отрасли минимален</w:t>
      </w:r>
      <w:r w:rsidRPr="003D3FD1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60"/>
      </w:r>
      <w:r w:rsidRPr="003D3FD1">
        <w:rPr>
          <w:rFonts w:ascii="Times New Roman" w:hAnsi="Times New Roman" w:cs="Times New Roman"/>
          <w:sz w:val="28"/>
          <w:szCs w:val="28"/>
        </w:rPr>
        <w:t>.</w:t>
      </w:r>
    </w:p>
    <w:p w14:paraId="4F617DD5" w14:textId="77777777" w:rsidR="00820516" w:rsidRDefault="002B70C6" w:rsidP="008205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1E53" w:rsidRPr="00D74B2E">
        <w:rPr>
          <w:sz w:val="28"/>
          <w:szCs w:val="28"/>
        </w:rPr>
        <w:t xml:space="preserve">сновные цели ФСЭГ закреплены в </w:t>
      </w:r>
      <w:r w:rsidR="00E21E53">
        <w:rPr>
          <w:sz w:val="28"/>
          <w:szCs w:val="28"/>
        </w:rPr>
        <w:t>ст. 1 е</w:t>
      </w:r>
      <w:r w:rsidR="00C608BD">
        <w:rPr>
          <w:sz w:val="28"/>
          <w:szCs w:val="28"/>
        </w:rPr>
        <w:t>е</w:t>
      </w:r>
      <w:r w:rsidR="00E21E53">
        <w:rPr>
          <w:sz w:val="28"/>
          <w:szCs w:val="28"/>
        </w:rPr>
        <w:t xml:space="preserve"> </w:t>
      </w:r>
      <w:r w:rsidR="00E21E53" w:rsidRPr="00D74B2E">
        <w:rPr>
          <w:sz w:val="28"/>
          <w:szCs w:val="28"/>
        </w:rPr>
        <w:t>Устав</w:t>
      </w:r>
      <w:r w:rsidR="00E21E53">
        <w:rPr>
          <w:sz w:val="28"/>
          <w:szCs w:val="28"/>
        </w:rPr>
        <w:t>а</w:t>
      </w:r>
      <w:r w:rsidR="00E21E53" w:rsidRPr="00D74B2E">
        <w:rPr>
          <w:sz w:val="28"/>
          <w:szCs w:val="28"/>
        </w:rPr>
        <w:t>. К ним относятся: поддержание суверенного права государств-членов на собственные запасы природного газа и возможность самостоятельно планировать и обеспечивать разработку и использование газа в интересах своих народов; обмен опытом, мнениями и информацией по ключевым аспектам развития газовой промышленности</w:t>
      </w:r>
      <w:r w:rsidR="00E21E53">
        <w:rPr>
          <w:rStyle w:val="a5"/>
          <w:sz w:val="28"/>
          <w:szCs w:val="28"/>
        </w:rPr>
        <w:footnoteReference w:id="61"/>
      </w:r>
      <w:r w:rsidR="00E21E53" w:rsidRPr="00D74B2E">
        <w:rPr>
          <w:sz w:val="28"/>
          <w:szCs w:val="28"/>
        </w:rPr>
        <w:t xml:space="preserve">. </w:t>
      </w:r>
    </w:p>
    <w:p w14:paraId="6A253063" w14:textId="77777777" w:rsidR="00820516" w:rsidRDefault="00E21E53" w:rsidP="008205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1 ч. «В» ст. 3 </w:t>
      </w:r>
      <w:r w:rsidRPr="00D76D98">
        <w:rPr>
          <w:sz w:val="28"/>
          <w:szCs w:val="28"/>
        </w:rPr>
        <w:t>Устава Форума стран-экспортеров газа,</w:t>
      </w:r>
      <w:r>
        <w:t xml:space="preserve"> </w:t>
      </w:r>
      <w:r>
        <w:rPr>
          <w:sz w:val="28"/>
          <w:szCs w:val="28"/>
        </w:rPr>
        <w:t>д</w:t>
      </w:r>
      <w:r w:rsidRPr="00D74B2E">
        <w:rPr>
          <w:sz w:val="28"/>
          <w:szCs w:val="28"/>
        </w:rPr>
        <w:t xml:space="preserve">остижению этой цели будет способствовать обмен опытом, мнениями и информацией, в том числе по следующим взаимосвязанным вопросам: мировые тенденции разработки и добычи газа; </w:t>
      </w:r>
      <w:r w:rsidR="002B70C6">
        <w:rPr>
          <w:sz w:val="28"/>
          <w:szCs w:val="28"/>
        </w:rPr>
        <w:t>колебания</w:t>
      </w:r>
      <w:r w:rsidRPr="00D74B2E">
        <w:rPr>
          <w:sz w:val="28"/>
          <w:szCs w:val="28"/>
        </w:rPr>
        <w:t xml:space="preserve"> спроса и предложения на газ; </w:t>
      </w:r>
      <w:r w:rsidR="002B70C6">
        <w:rPr>
          <w:sz w:val="28"/>
          <w:szCs w:val="28"/>
        </w:rPr>
        <w:t>современные</w:t>
      </w:r>
      <w:r w:rsidRPr="00D74B2E">
        <w:rPr>
          <w:sz w:val="28"/>
          <w:szCs w:val="28"/>
        </w:rPr>
        <w:t xml:space="preserve"> технологии разведки, добычи и транспортировки газа;</w:t>
      </w:r>
      <w:r w:rsidR="002B70C6">
        <w:rPr>
          <w:sz w:val="28"/>
          <w:szCs w:val="28"/>
        </w:rPr>
        <w:t xml:space="preserve"> </w:t>
      </w:r>
      <w:r w:rsidRPr="00D74B2E">
        <w:rPr>
          <w:sz w:val="28"/>
          <w:szCs w:val="28"/>
        </w:rPr>
        <w:t>развитие газовых рынков (региональных и глобальных);</w:t>
      </w:r>
      <w:r w:rsidR="002B70C6">
        <w:rPr>
          <w:sz w:val="28"/>
          <w:szCs w:val="28"/>
        </w:rPr>
        <w:t xml:space="preserve"> </w:t>
      </w:r>
      <w:r w:rsidRPr="00D74B2E">
        <w:rPr>
          <w:sz w:val="28"/>
          <w:szCs w:val="28"/>
        </w:rPr>
        <w:t>транспортировка газа по трубопроводам и СПГ;</w:t>
      </w:r>
      <w:r w:rsidR="002B70C6">
        <w:rPr>
          <w:sz w:val="28"/>
          <w:szCs w:val="28"/>
        </w:rPr>
        <w:t xml:space="preserve"> охрана</w:t>
      </w:r>
      <w:r w:rsidRPr="00D74B2E">
        <w:rPr>
          <w:sz w:val="28"/>
          <w:szCs w:val="28"/>
        </w:rPr>
        <w:t xml:space="preserve"> окружающей среды с учетом экологических сдержек, национальных правил и многосторонних соглашений в отношении окружающей среды и их влияния на объем</w:t>
      </w:r>
      <w:r w:rsidR="00820516">
        <w:rPr>
          <w:sz w:val="28"/>
          <w:szCs w:val="28"/>
        </w:rPr>
        <w:t>ы и устойчивое потребление газа.</w:t>
      </w:r>
    </w:p>
    <w:p w14:paraId="2FBE4844" w14:textId="77777777" w:rsidR="00E21E53" w:rsidRDefault="00820516" w:rsidP="008205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="002B70C6">
        <w:rPr>
          <w:sz w:val="28"/>
          <w:szCs w:val="28"/>
        </w:rPr>
        <w:t xml:space="preserve"> эффективное расходование </w:t>
      </w:r>
      <w:r>
        <w:rPr>
          <w:sz w:val="28"/>
          <w:szCs w:val="28"/>
        </w:rPr>
        <w:t xml:space="preserve">его </w:t>
      </w:r>
      <w:r w:rsidR="00E21E53" w:rsidRPr="00D74B2E">
        <w:rPr>
          <w:sz w:val="28"/>
          <w:szCs w:val="28"/>
        </w:rPr>
        <w:t>запасов</w:t>
      </w:r>
      <w:r>
        <w:rPr>
          <w:sz w:val="28"/>
          <w:szCs w:val="28"/>
        </w:rPr>
        <w:t xml:space="preserve"> для </w:t>
      </w:r>
      <w:r w:rsidR="00E21E53" w:rsidRPr="00D74B2E">
        <w:rPr>
          <w:sz w:val="28"/>
          <w:szCs w:val="28"/>
        </w:rPr>
        <w:t xml:space="preserve">обеспечения устойчивого развития </w:t>
      </w:r>
      <w:r>
        <w:rPr>
          <w:sz w:val="28"/>
          <w:szCs w:val="28"/>
        </w:rPr>
        <w:t>стран</w:t>
      </w:r>
      <w:r w:rsidR="00E21E53" w:rsidRPr="00D74B2E">
        <w:rPr>
          <w:sz w:val="28"/>
          <w:szCs w:val="28"/>
        </w:rPr>
        <w:t>, входящих в данную организацию</w:t>
      </w:r>
      <w:r w:rsidR="00E21E53">
        <w:rPr>
          <w:rStyle w:val="a5"/>
          <w:sz w:val="28"/>
          <w:szCs w:val="28"/>
        </w:rPr>
        <w:footnoteReference w:id="62"/>
      </w:r>
      <w:r w:rsidR="00E21E53" w:rsidRPr="00D74B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1E53" w:rsidRPr="00D74B2E">
        <w:rPr>
          <w:sz w:val="28"/>
          <w:szCs w:val="28"/>
        </w:rPr>
        <w:t xml:space="preserve">По итогам первого и второго саммита в рамках ФСЭГ были подписаны </w:t>
      </w:r>
      <w:proofErr w:type="spellStart"/>
      <w:r w:rsidR="00E21E53" w:rsidRPr="00D74B2E">
        <w:rPr>
          <w:sz w:val="28"/>
          <w:szCs w:val="28"/>
        </w:rPr>
        <w:t>Дохийская</w:t>
      </w:r>
      <w:proofErr w:type="spellEnd"/>
      <w:r w:rsidR="00E21E53" w:rsidRPr="00D74B2E">
        <w:rPr>
          <w:sz w:val="28"/>
          <w:szCs w:val="28"/>
        </w:rPr>
        <w:t xml:space="preserve"> 2011 </w:t>
      </w:r>
      <w:r w:rsidR="00E21E53" w:rsidRPr="00D74B2E">
        <w:rPr>
          <w:sz w:val="28"/>
          <w:szCs w:val="28"/>
        </w:rPr>
        <w:lastRenderedPageBreak/>
        <w:t>г.</w:t>
      </w:r>
      <w:r w:rsidR="00E21E53" w:rsidRPr="00D74B2E">
        <w:rPr>
          <w:rStyle w:val="a5"/>
          <w:sz w:val="28"/>
          <w:szCs w:val="28"/>
        </w:rPr>
        <w:footnoteReference w:id="63"/>
      </w:r>
      <w:r w:rsidR="00E21E53" w:rsidRPr="00D74B2E">
        <w:rPr>
          <w:sz w:val="28"/>
          <w:szCs w:val="28"/>
        </w:rPr>
        <w:t xml:space="preserve"> и Московская 2013 г.</w:t>
      </w:r>
      <w:r w:rsidR="00E21E53" w:rsidRPr="00D74B2E">
        <w:rPr>
          <w:rStyle w:val="a5"/>
          <w:sz w:val="28"/>
          <w:szCs w:val="28"/>
        </w:rPr>
        <w:footnoteReference w:id="64"/>
      </w:r>
      <w:r w:rsidR="00E21E53" w:rsidRPr="00D74B2E">
        <w:rPr>
          <w:sz w:val="28"/>
          <w:szCs w:val="28"/>
        </w:rPr>
        <w:t xml:space="preserve"> декларации.</w:t>
      </w:r>
      <w:r w:rsidR="002B70C6">
        <w:rPr>
          <w:sz w:val="28"/>
          <w:szCs w:val="28"/>
        </w:rPr>
        <w:t xml:space="preserve"> Они </w:t>
      </w:r>
      <w:r w:rsidR="00E21E53" w:rsidRPr="00D74B2E">
        <w:rPr>
          <w:sz w:val="28"/>
          <w:szCs w:val="28"/>
        </w:rPr>
        <w:t xml:space="preserve">закрепляют основные принципы взаимодействия государств на мировых газовых рынках. </w:t>
      </w:r>
      <w:r w:rsidR="00E21E53">
        <w:rPr>
          <w:sz w:val="28"/>
          <w:szCs w:val="28"/>
        </w:rPr>
        <w:t xml:space="preserve">В п. 2 Московской декларации установлено, что </w:t>
      </w:r>
      <w:r w:rsidR="002B70C6">
        <w:rPr>
          <w:sz w:val="28"/>
          <w:szCs w:val="28"/>
        </w:rPr>
        <w:t>ее участники</w:t>
      </w:r>
      <w:r w:rsidR="00E21E53" w:rsidRPr="00D74B2E">
        <w:rPr>
          <w:sz w:val="28"/>
          <w:szCs w:val="28"/>
        </w:rPr>
        <w:t xml:space="preserve"> нацелены на усиление координации действий по защите интересов стран – экспортеров газа во всех областях, включая взаимодействие с официальными органами стран – потребителей газа, что можно трактовать как сотрудничество с целью обмена информацией, достижения прозрачности рынка, стабильности поставок и спроса природного газа</w:t>
      </w:r>
      <w:r w:rsidR="00E21E53">
        <w:rPr>
          <w:rStyle w:val="a5"/>
          <w:sz w:val="28"/>
          <w:szCs w:val="28"/>
        </w:rPr>
        <w:footnoteReference w:id="65"/>
      </w:r>
      <w:r w:rsidR="00E21E53" w:rsidRPr="00D74B2E">
        <w:rPr>
          <w:sz w:val="28"/>
          <w:szCs w:val="28"/>
        </w:rPr>
        <w:t>. Кроме того, страны-</w:t>
      </w:r>
      <w:r w:rsidR="00DA63B5">
        <w:rPr>
          <w:sz w:val="28"/>
          <w:szCs w:val="28"/>
        </w:rPr>
        <w:t>подписанты</w:t>
      </w:r>
      <w:r w:rsidR="00E21E53" w:rsidRPr="00D74B2E">
        <w:rPr>
          <w:sz w:val="28"/>
          <w:szCs w:val="28"/>
        </w:rPr>
        <w:t xml:space="preserve"> деклараций обязуются поддерживать приоритет долгосрочных контрактов на поставку газа между производителями и потребителями газа</w:t>
      </w:r>
      <w:r w:rsidR="00E21E53">
        <w:rPr>
          <w:rStyle w:val="a5"/>
          <w:sz w:val="28"/>
          <w:szCs w:val="28"/>
        </w:rPr>
        <w:footnoteReference w:id="66"/>
      </w:r>
      <w:r w:rsidR="00E21E53" w:rsidRPr="00D74B2E">
        <w:rPr>
          <w:sz w:val="28"/>
          <w:szCs w:val="28"/>
        </w:rPr>
        <w:t>.</w:t>
      </w:r>
      <w:r w:rsidR="002B70C6">
        <w:rPr>
          <w:sz w:val="28"/>
          <w:szCs w:val="28"/>
        </w:rPr>
        <w:t xml:space="preserve"> </w:t>
      </w:r>
      <w:r w:rsidR="00E21E53" w:rsidRPr="00D74B2E">
        <w:rPr>
          <w:sz w:val="28"/>
          <w:szCs w:val="28"/>
        </w:rPr>
        <w:t>Также</w:t>
      </w:r>
      <w:r w:rsidR="00E21E53" w:rsidRPr="00045DBB">
        <w:rPr>
          <w:sz w:val="28"/>
          <w:szCs w:val="28"/>
        </w:rPr>
        <w:t xml:space="preserve"> </w:t>
      </w:r>
      <w:r w:rsidR="00E21E53">
        <w:rPr>
          <w:sz w:val="28"/>
          <w:szCs w:val="28"/>
        </w:rPr>
        <w:t xml:space="preserve">в п. 4 </w:t>
      </w:r>
      <w:proofErr w:type="spellStart"/>
      <w:r w:rsidR="00E21E53">
        <w:rPr>
          <w:sz w:val="28"/>
          <w:szCs w:val="28"/>
        </w:rPr>
        <w:t>Дохийской</w:t>
      </w:r>
      <w:proofErr w:type="spellEnd"/>
      <w:r w:rsidR="00E21E53">
        <w:rPr>
          <w:sz w:val="28"/>
          <w:szCs w:val="28"/>
        </w:rPr>
        <w:t xml:space="preserve"> декларации указано, что</w:t>
      </w:r>
      <w:r w:rsidR="00E21E53" w:rsidRPr="00D74B2E">
        <w:rPr>
          <w:sz w:val="28"/>
          <w:szCs w:val="28"/>
        </w:rPr>
        <w:t xml:space="preserve"> им необходимо сохранять формулу ценообразования на газ на основе индексации к ценам нефти и нефтепродуктов</w:t>
      </w:r>
      <w:r w:rsidR="00E21E53">
        <w:rPr>
          <w:rStyle w:val="a5"/>
          <w:sz w:val="28"/>
          <w:szCs w:val="28"/>
        </w:rPr>
        <w:footnoteReference w:id="67"/>
      </w:r>
      <w:r w:rsidR="00855455">
        <w:rPr>
          <w:sz w:val="28"/>
          <w:szCs w:val="28"/>
        </w:rPr>
        <w:t>.</w:t>
      </w:r>
    </w:p>
    <w:p w14:paraId="31E72DAC" w14:textId="77777777" w:rsidR="00855455" w:rsidRDefault="00855455" w:rsidP="002A612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важна и </w:t>
      </w:r>
      <w:r w:rsidRPr="00E46F77">
        <w:rPr>
          <w:sz w:val="28"/>
          <w:szCs w:val="28"/>
        </w:rPr>
        <w:t>Тегеранская</w:t>
      </w:r>
      <w:r>
        <w:rPr>
          <w:sz w:val="28"/>
          <w:szCs w:val="28"/>
        </w:rPr>
        <w:t xml:space="preserve"> </w:t>
      </w:r>
      <w:r w:rsidRPr="00E46F77">
        <w:rPr>
          <w:sz w:val="28"/>
          <w:szCs w:val="28"/>
        </w:rPr>
        <w:t>Декларация</w:t>
      </w:r>
      <w:r>
        <w:rPr>
          <w:sz w:val="28"/>
          <w:szCs w:val="28"/>
        </w:rPr>
        <w:t xml:space="preserve"> </w:t>
      </w:r>
      <w:r w:rsidRPr="00E46F77">
        <w:rPr>
          <w:sz w:val="28"/>
          <w:szCs w:val="28"/>
        </w:rPr>
        <w:t>от</w:t>
      </w:r>
      <w:r>
        <w:rPr>
          <w:sz w:val="28"/>
          <w:szCs w:val="28"/>
        </w:rPr>
        <w:t xml:space="preserve"> 23 ноября </w:t>
      </w:r>
      <w:r w:rsidRPr="00E46F77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E46F77">
        <w:rPr>
          <w:sz w:val="28"/>
          <w:szCs w:val="28"/>
        </w:rPr>
        <w:t>г.</w:t>
      </w:r>
      <w:r>
        <w:rPr>
          <w:sz w:val="28"/>
          <w:szCs w:val="28"/>
        </w:rPr>
        <w:t xml:space="preserve"> Третий газовый Саммит позволил сформулировать новые принципы</w:t>
      </w:r>
      <w:r w:rsidRPr="00E46F77">
        <w:rPr>
          <w:sz w:val="28"/>
          <w:szCs w:val="28"/>
        </w:rPr>
        <w:t xml:space="preserve"> международного сотрудничества госуда</w:t>
      </w:r>
      <w:proofErr w:type="gramStart"/>
      <w:r w:rsidRPr="00E46F77">
        <w:rPr>
          <w:sz w:val="28"/>
          <w:szCs w:val="28"/>
        </w:rPr>
        <w:t>рств в ц</w:t>
      </w:r>
      <w:proofErr w:type="gramEnd"/>
      <w:r w:rsidRPr="00E46F77">
        <w:rPr>
          <w:sz w:val="28"/>
          <w:szCs w:val="28"/>
        </w:rPr>
        <w:t>елях обеспечения нац</w:t>
      </w:r>
      <w:r>
        <w:rPr>
          <w:sz w:val="28"/>
          <w:szCs w:val="28"/>
        </w:rPr>
        <w:t>иональной и между</w:t>
      </w:r>
      <w:r w:rsidRPr="00E46F77">
        <w:rPr>
          <w:sz w:val="28"/>
          <w:szCs w:val="28"/>
        </w:rPr>
        <w:t>народной безопасности экспортеров и потребителей газа, защиты суверенных прав государств на п</w:t>
      </w:r>
      <w:r>
        <w:rPr>
          <w:sz w:val="28"/>
          <w:szCs w:val="28"/>
        </w:rPr>
        <w:t>риродные ресурсы</w:t>
      </w:r>
      <w:r w:rsidRPr="00E46F77">
        <w:rPr>
          <w:rStyle w:val="a5"/>
          <w:sz w:val="28"/>
          <w:szCs w:val="28"/>
        </w:rPr>
        <w:footnoteReference w:id="68"/>
      </w:r>
      <w:r w:rsidRPr="00E46F77">
        <w:rPr>
          <w:sz w:val="28"/>
          <w:szCs w:val="28"/>
        </w:rPr>
        <w:t>.</w:t>
      </w:r>
    </w:p>
    <w:p w14:paraId="0CCFF894" w14:textId="77777777" w:rsidR="002C36B9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74B2E">
        <w:rPr>
          <w:rFonts w:ascii="Times New Roman" w:hAnsi="Times New Roman"/>
          <w:sz w:val="28"/>
          <w:szCs w:val="28"/>
        </w:rPr>
        <w:t xml:space="preserve">з участия в ФСЭГ </w:t>
      </w:r>
      <w:r>
        <w:rPr>
          <w:rFonts w:ascii="Times New Roman" w:hAnsi="Times New Roman"/>
          <w:sz w:val="28"/>
          <w:szCs w:val="28"/>
        </w:rPr>
        <w:t>государство-член</w:t>
      </w:r>
      <w:r w:rsidRPr="00D74B2E">
        <w:rPr>
          <w:rFonts w:ascii="Times New Roman" w:hAnsi="Times New Roman"/>
          <w:sz w:val="28"/>
          <w:szCs w:val="28"/>
        </w:rPr>
        <w:t xml:space="preserve"> мо</w:t>
      </w:r>
      <w:r w:rsidR="000366B2">
        <w:rPr>
          <w:rFonts w:ascii="Times New Roman" w:hAnsi="Times New Roman"/>
          <w:sz w:val="28"/>
          <w:szCs w:val="28"/>
        </w:rPr>
        <w:t>жет извлечь и некоторые выгоды</w:t>
      </w:r>
      <w:r w:rsidR="004E13E8">
        <w:rPr>
          <w:rFonts w:ascii="Times New Roman" w:hAnsi="Times New Roman"/>
          <w:sz w:val="28"/>
          <w:szCs w:val="28"/>
        </w:rPr>
        <w:t xml:space="preserve"> для себя.</w:t>
      </w:r>
    </w:p>
    <w:p w14:paraId="217FF81F" w14:textId="77777777" w:rsidR="004E13E8" w:rsidRDefault="004E13E8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очередь,</w:t>
      </w:r>
      <w:r w:rsidR="000366B2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</w:rPr>
        <w:t>это оптимизация</w:t>
      </w:r>
      <w:r w:rsidR="000366B2">
        <w:rPr>
          <w:rFonts w:ascii="Times New Roman" w:hAnsi="Times New Roman"/>
          <w:sz w:val="28"/>
          <w:szCs w:val="28"/>
        </w:rPr>
        <w:t xml:space="preserve"> использования газовых ресурсов</w:t>
      </w:r>
      <w:r>
        <w:rPr>
          <w:rFonts w:ascii="Times New Roman" w:hAnsi="Times New Roman"/>
          <w:sz w:val="28"/>
          <w:szCs w:val="28"/>
        </w:rPr>
        <w:t>,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0366B2">
        <w:rPr>
          <w:rFonts w:ascii="Times New Roman" w:hAnsi="Times New Roman"/>
          <w:sz w:val="28"/>
          <w:szCs w:val="28"/>
        </w:rPr>
        <w:t>бесперебойная реализация</w:t>
      </w:r>
      <w:r w:rsidR="00E21E53" w:rsidRPr="00D74B2E">
        <w:rPr>
          <w:rFonts w:ascii="Times New Roman" w:hAnsi="Times New Roman"/>
          <w:sz w:val="28"/>
          <w:szCs w:val="28"/>
        </w:rPr>
        <w:t xml:space="preserve"> добытого газа, координация газовой добычи, </w:t>
      </w:r>
      <w:r w:rsidR="000366B2">
        <w:rPr>
          <w:rFonts w:ascii="Times New Roman" w:hAnsi="Times New Roman"/>
          <w:sz w:val="28"/>
          <w:szCs w:val="28"/>
        </w:rPr>
        <w:t xml:space="preserve">а также </w:t>
      </w:r>
      <w:r w:rsidR="00E21E53" w:rsidRPr="00D74B2E">
        <w:rPr>
          <w:rFonts w:ascii="Times New Roman" w:hAnsi="Times New Roman"/>
          <w:sz w:val="28"/>
          <w:szCs w:val="28"/>
        </w:rPr>
        <w:t>привлечение иностранных инвестиций</w:t>
      </w:r>
      <w:r w:rsidR="000366B2">
        <w:rPr>
          <w:rFonts w:ascii="Times New Roman" w:hAnsi="Times New Roman"/>
          <w:sz w:val="28"/>
          <w:szCs w:val="28"/>
        </w:rPr>
        <w:t>.</w:t>
      </w:r>
      <w:r w:rsidR="0020196C">
        <w:rPr>
          <w:rFonts w:ascii="Times New Roman" w:hAnsi="Times New Roman"/>
          <w:sz w:val="28"/>
          <w:szCs w:val="28"/>
        </w:rPr>
        <w:t xml:space="preserve"> </w:t>
      </w:r>
    </w:p>
    <w:p w14:paraId="455E7323" w14:textId="77777777" w:rsidR="00855455" w:rsidRPr="0020196C" w:rsidRDefault="00855455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6C">
        <w:rPr>
          <w:rFonts w:ascii="Times New Roman" w:hAnsi="Times New Roman" w:cs="Times New Roman"/>
          <w:sz w:val="28"/>
          <w:szCs w:val="28"/>
        </w:rPr>
        <w:lastRenderedPageBreak/>
        <w:t>Для Российской Федерации участие в данной организации также несет ряд выгод. Так в 2016 году была утверждена долгосрочная стратегия и прогноз развития газового сектора до 2040 года. Данная стратегия была разработана при активном участии РФ, что означает соблюдение интересов нашей страны.</w:t>
      </w:r>
    </w:p>
    <w:p w14:paraId="5373D031" w14:textId="77777777" w:rsidR="00820516" w:rsidRDefault="00855455" w:rsidP="00311D36">
      <w:pPr>
        <w:pStyle w:val="23"/>
        <w:shd w:val="clear" w:color="auto" w:fill="auto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983BD4">
        <w:rPr>
          <w:rFonts w:ascii="Times New Roman" w:hAnsi="Times New Roman"/>
          <w:sz w:val="28"/>
          <w:szCs w:val="28"/>
        </w:rPr>
        <w:t xml:space="preserve"> в настоящий момент</w:t>
      </w:r>
      <w:r>
        <w:rPr>
          <w:rFonts w:ascii="Times New Roman" w:hAnsi="Times New Roman"/>
          <w:sz w:val="28"/>
          <w:szCs w:val="28"/>
        </w:rPr>
        <w:t xml:space="preserve"> из-за</w:t>
      </w:r>
      <w:r w:rsidR="00E21E53" w:rsidRPr="00D74B2E">
        <w:rPr>
          <w:rFonts w:ascii="Times New Roman" w:hAnsi="Times New Roman"/>
          <w:sz w:val="28"/>
          <w:szCs w:val="28"/>
        </w:rPr>
        <w:t xml:space="preserve"> мирового экономического кризиса цены на газ неуклонно снижаются</w:t>
      </w:r>
      <w:r w:rsidR="00E21E53">
        <w:rPr>
          <w:rStyle w:val="a5"/>
          <w:rFonts w:ascii="Times New Roman" w:hAnsi="Times New Roman"/>
          <w:sz w:val="28"/>
          <w:szCs w:val="28"/>
        </w:rPr>
        <w:footnoteReference w:id="69"/>
      </w:r>
      <w:r w:rsidR="00E21E53" w:rsidRPr="00D74B2E">
        <w:rPr>
          <w:rFonts w:ascii="Times New Roman" w:hAnsi="Times New Roman"/>
          <w:sz w:val="28"/>
          <w:szCs w:val="28"/>
        </w:rPr>
        <w:t>. С другой стороны, снижаются и объемы добычи природного газа, что частично противодействует падению цен</w:t>
      </w:r>
      <w:r w:rsidR="00D613D2">
        <w:rPr>
          <w:rStyle w:val="a5"/>
          <w:rFonts w:ascii="Times New Roman" w:hAnsi="Times New Roman"/>
          <w:sz w:val="28"/>
          <w:szCs w:val="28"/>
        </w:rPr>
        <w:footnoteReference w:id="70"/>
      </w:r>
      <w:r w:rsidR="00E21E53" w:rsidRPr="00D74B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E21E53" w:rsidRPr="00D74B2E">
        <w:rPr>
          <w:rFonts w:ascii="Times New Roman" w:hAnsi="Times New Roman"/>
          <w:sz w:val="28"/>
          <w:szCs w:val="28"/>
        </w:rPr>
        <w:t xml:space="preserve"> дальнейшее развитие рынка СПГ</w:t>
      </w:r>
      <w:r w:rsidR="00A81998">
        <w:rPr>
          <w:rFonts w:ascii="Times New Roman" w:hAnsi="Times New Roman"/>
          <w:sz w:val="28"/>
          <w:szCs w:val="28"/>
        </w:rPr>
        <w:t xml:space="preserve"> и повышение уровня конкуренции между поставщиками газа</w:t>
      </w:r>
      <w:r w:rsidR="00E21E53" w:rsidRPr="00D74B2E">
        <w:rPr>
          <w:rFonts w:ascii="Times New Roman" w:hAnsi="Times New Roman"/>
          <w:sz w:val="28"/>
          <w:szCs w:val="28"/>
        </w:rPr>
        <w:t xml:space="preserve"> в перспективе увеличит волатильность</w:t>
      </w:r>
      <w:r>
        <w:rPr>
          <w:rFonts w:ascii="Times New Roman" w:hAnsi="Times New Roman"/>
          <w:sz w:val="28"/>
          <w:szCs w:val="28"/>
        </w:rPr>
        <w:t xml:space="preserve"> (</w:t>
      </w:r>
      <w:r w:rsidR="0020196C">
        <w:rPr>
          <w:rFonts w:ascii="Times New Roman" w:hAnsi="Times New Roman"/>
          <w:sz w:val="28"/>
          <w:szCs w:val="28"/>
        </w:rPr>
        <w:t xml:space="preserve">то есть </w:t>
      </w:r>
      <w:r>
        <w:rPr>
          <w:rFonts w:ascii="Times New Roman" w:hAnsi="Times New Roman"/>
          <w:sz w:val="28"/>
          <w:szCs w:val="28"/>
        </w:rPr>
        <w:t>изменчивость)</w:t>
      </w:r>
      <w:r w:rsidR="00E21E53" w:rsidRPr="00D74B2E">
        <w:rPr>
          <w:rFonts w:ascii="Times New Roman" w:hAnsi="Times New Roman"/>
          <w:sz w:val="28"/>
          <w:szCs w:val="28"/>
        </w:rPr>
        <w:t xml:space="preserve"> цен на мировом рынке природного </w:t>
      </w:r>
      <w:r w:rsidR="00311D36">
        <w:rPr>
          <w:rFonts w:ascii="Times New Roman" w:hAnsi="Times New Roman"/>
          <w:sz w:val="28"/>
          <w:szCs w:val="28"/>
        </w:rPr>
        <w:t xml:space="preserve">газа. </w:t>
      </w:r>
    </w:p>
    <w:p w14:paraId="1D06D6C6" w14:textId="77777777" w:rsidR="00E21E53" w:rsidRPr="00311D36" w:rsidRDefault="00311D36" w:rsidP="00311D36">
      <w:pPr>
        <w:pStyle w:val="2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на рынке природного газа особенно важной становится роль ФСЭГ, </w:t>
      </w:r>
      <w:r w:rsidR="002D4D86">
        <w:rPr>
          <w:rFonts w:ascii="Times New Roman" w:hAnsi="Times New Roman"/>
          <w:sz w:val="28"/>
          <w:szCs w:val="28"/>
        </w:rPr>
        <w:t xml:space="preserve">как международной площадки для диалога между экспортерами и потребителями природного газа. Кроме того, данная организация </w:t>
      </w:r>
      <w:r>
        <w:rPr>
          <w:rFonts w:ascii="Times New Roman" w:hAnsi="Times New Roman"/>
          <w:sz w:val="28"/>
          <w:szCs w:val="28"/>
        </w:rPr>
        <w:t xml:space="preserve">координирует действия стран-экспортеров газа, </w:t>
      </w:r>
      <w:r w:rsidR="002D4D86">
        <w:rPr>
          <w:rFonts w:ascii="Times New Roman" w:hAnsi="Times New Roman"/>
          <w:sz w:val="28"/>
          <w:szCs w:val="28"/>
        </w:rPr>
        <w:t>что немаловажно в условиях волатильности цен.</w:t>
      </w:r>
    </w:p>
    <w:p w14:paraId="2A6A1DC8" w14:textId="77777777" w:rsidR="00251A77" w:rsidRDefault="00251A77" w:rsidP="002A6126">
      <w:pPr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44054FCE" w14:textId="77777777" w:rsidR="00E21E53" w:rsidRPr="00D74B2E" w:rsidRDefault="00D613D2" w:rsidP="00E21E53">
      <w:pPr>
        <w:pStyle w:val="Default"/>
        <w:spacing w:line="360" w:lineRule="auto"/>
        <w:jc w:val="center"/>
        <w:rPr>
          <w:sz w:val="28"/>
          <w:szCs w:val="28"/>
        </w:rPr>
      </w:pPr>
      <w:r w:rsidRPr="00D613D2">
        <w:rPr>
          <w:sz w:val="28"/>
          <w:szCs w:val="28"/>
        </w:rPr>
        <w:lastRenderedPageBreak/>
        <w:t>§</w:t>
      </w:r>
      <w:r>
        <w:rPr>
          <w:sz w:val="28"/>
          <w:szCs w:val="28"/>
        </w:rPr>
        <w:t> </w:t>
      </w:r>
      <w:r w:rsidR="00E21E53">
        <w:rPr>
          <w:sz w:val="28"/>
          <w:szCs w:val="28"/>
        </w:rPr>
        <w:t>2.3</w:t>
      </w:r>
      <w:r w:rsidR="005058D8">
        <w:rPr>
          <w:sz w:val="28"/>
          <w:szCs w:val="28"/>
        </w:rPr>
        <w:t>.</w:t>
      </w:r>
      <w:r w:rsidR="00E21E53" w:rsidRPr="00D74B2E">
        <w:rPr>
          <w:sz w:val="28"/>
          <w:szCs w:val="28"/>
        </w:rPr>
        <w:t xml:space="preserve"> РЕГУЛИРОВАНИЕ ТОРГОВЛИ ПРИРОДНЫМ ГАЗОМ В РАМКАХ ИНТЕГРАЦИОННЫХ ОБЪЕДИНЕНИЙ</w:t>
      </w:r>
    </w:p>
    <w:p w14:paraId="1AD37CFC" w14:textId="77777777" w:rsidR="00E21E53" w:rsidRPr="00D74B2E" w:rsidRDefault="00E21E53" w:rsidP="00D613D2">
      <w:pPr>
        <w:pStyle w:val="Default"/>
        <w:spacing w:line="720" w:lineRule="auto"/>
        <w:ind w:firstLine="709"/>
        <w:jc w:val="center"/>
        <w:rPr>
          <w:sz w:val="28"/>
          <w:szCs w:val="28"/>
        </w:rPr>
      </w:pPr>
    </w:p>
    <w:p w14:paraId="3E6E9FA5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Достаточно важными регуляторами различных торговых операций, в частности поставок природного газа, являются в настоящее время и различные Зоны свободной торговли (ЗСТ).</w:t>
      </w:r>
    </w:p>
    <w:p w14:paraId="34EF5D73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Зона свободной торговли — это особый вид международной интеграции, при котором в странах-участницах отменяются таможенные пошлины, налоги и сборы, а также количественные ограничения во взаимной торговле в соответствии с международным договором</w:t>
      </w:r>
      <w:r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Pr="000E6914">
        <w:rPr>
          <w:rFonts w:ascii="Times New Roman" w:hAnsi="Times New Roman" w:cs="Times New Roman"/>
          <w:sz w:val="28"/>
          <w:szCs w:val="28"/>
        </w:rPr>
        <w:t>.</w:t>
      </w:r>
    </w:p>
    <w:p w14:paraId="5DE0DCD1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Style w:val="af9"/>
          <w:rFonts w:ascii="Times New Roman" w:hAnsi="Times New Roman" w:cs="Times New Roman"/>
          <w:sz w:val="28"/>
          <w:szCs w:val="28"/>
        </w:rPr>
      </w:pPr>
      <w:r w:rsidRPr="00176771">
        <w:rPr>
          <w:rFonts w:ascii="Times New Roman" w:hAnsi="Times New Roman" w:cs="Times New Roman"/>
          <w:sz w:val="28"/>
          <w:szCs w:val="28"/>
        </w:rPr>
        <w:t xml:space="preserve">Важнейшими международными объединениями, созданными на основе принципов функционирования зон свободной торговли, является Европейский Союз (далее – ЕС), в котором сформирован общий внутренний рынок для подавляющего числа товаров, </w:t>
      </w:r>
      <w:r w:rsidR="00176771" w:rsidRPr="0017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Североамериканское соглашение о свободной торговле (НАФТА, англ. </w:t>
      </w:r>
      <w:proofErr w:type="spellStart"/>
      <w:r w:rsidR="00176771" w:rsidRPr="0017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North</w:t>
      </w:r>
      <w:proofErr w:type="spellEnd"/>
      <w:r w:rsidR="00176771" w:rsidRPr="0017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6771" w:rsidRPr="0017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American</w:t>
      </w:r>
      <w:proofErr w:type="spellEnd"/>
      <w:r w:rsidR="00176771" w:rsidRPr="0017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6771" w:rsidRPr="0017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Free</w:t>
      </w:r>
      <w:proofErr w:type="spellEnd"/>
      <w:r w:rsidR="00176771" w:rsidRPr="0017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6771" w:rsidRPr="0017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Trade</w:t>
      </w:r>
      <w:proofErr w:type="spellEnd"/>
      <w:r w:rsidR="00176771" w:rsidRPr="0017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6771" w:rsidRPr="0017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Agreement</w:t>
      </w:r>
      <w:proofErr w:type="spellEnd"/>
      <w:r w:rsidR="00251A77" w:rsidRPr="00176771">
        <w:rPr>
          <w:rFonts w:ascii="Times New Roman" w:hAnsi="Times New Roman" w:cs="Times New Roman"/>
          <w:sz w:val="28"/>
          <w:szCs w:val="28"/>
        </w:rPr>
        <w:t>)</w:t>
      </w:r>
      <w:r w:rsidRPr="00176771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="00251A77" w:rsidRPr="00176771">
        <w:rPr>
          <w:rFonts w:ascii="Times New Roman" w:hAnsi="Times New Roman" w:cs="Times New Roman"/>
          <w:sz w:val="28"/>
          <w:szCs w:val="28"/>
        </w:rPr>
        <w:t>,</w:t>
      </w:r>
      <w:r w:rsidR="00917883">
        <w:rPr>
          <w:rFonts w:ascii="Times New Roman" w:hAnsi="Times New Roman" w:cs="Times New Roman"/>
          <w:sz w:val="28"/>
          <w:szCs w:val="28"/>
        </w:rPr>
        <w:t xml:space="preserve"> </w:t>
      </w:r>
      <w:r w:rsidR="00251A77" w:rsidRPr="000E6914">
        <w:rPr>
          <w:rFonts w:ascii="Times New Roman" w:hAnsi="Times New Roman" w:cs="Times New Roman"/>
          <w:sz w:val="28"/>
          <w:szCs w:val="28"/>
        </w:rPr>
        <w:t>а также Евразийский экономический союз</w:t>
      </w:r>
      <w:r w:rsidR="00DD1B12">
        <w:rPr>
          <w:rFonts w:ascii="Times New Roman" w:hAnsi="Times New Roman" w:cs="Times New Roman"/>
          <w:sz w:val="28"/>
          <w:szCs w:val="28"/>
        </w:rPr>
        <w:t xml:space="preserve"> (ЕАЭС)</w:t>
      </w:r>
      <w:r w:rsidRPr="000E6914">
        <w:rPr>
          <w:rFonts w:ascii="Times New Roman" w:hAnsi="Times New Roman" w:cs="Times New Roman"/>
          <w:sz w:val="28"/>
          <w:szCs w:val="28"/>
        </w:rPr>
        <w:t xml:space="preserve">, </w:t>
      </w:r>
      <w:r w:rsidR="00251A77" w:rsidRPr="000E6914">
        <w:rPr>
          <w:rFonts w:ascii="Times New Roman" w:hAnsi="Times New Roman" w:cs="Times New Roman"/>
          <w:sz w:val="28"/>
          <w:szCs w:val="28"/>
        </w:rPr>
        <w:t>в который</w:t>
      </w:r>
      <w:r w:rsidRPr="000E6914">
        <w:rPr>
          <w:rFonts w:ascii="Times New Roman" w:hAnsi="Times New Roman" w:cs="Times New Roman"/>
          <w:sz w:val="28"/>
          <w:szCs w:val="28"/>
        </w:rPr>
        <w:t>, помимо прочих</w:t>
      </w:r>
      <w:r w:rsidR="00251A77" w:rsidRPr="000E691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0E6914">
        <w:rPr>
          <w:rFonts w:ascii="Times New Roman" w:hAnsi="Times New Roman" w:cs="Times New Roman"/>
          <w:sz w:val="28"/>
          <w:szCs w:val="28"/>
        </w:rPr>
        <w:t>,</w:t>
      </w:r>
      <w:r w:rsidR="000E6914" w:rsidRPr="000E6914"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0E6914">
        <w:rPr>
          <w:rFonts w:ascii="Times New Roman" w:hAnsi="Times New Roman" w:cs="Times New Roman"/>
          <w:sz w:val="28"/>
          <w:szCs w:val="28"/>
        </w:rPr>
        <w:t xml:space="preserve"> и наша страна. </w:t>
      </w:r>
      <w:r w:rsidR="000E6914" w:rsidRPr="000E6914">
        <w:rPr>
          <w:rFonts w:ascii="Times New Roman" w:hAnsi="Times New Roman" w:cs="Times New Roman"/>
          <w:sz w:val="28"/>
          <w:szCs w:val="28"/>
        </w:rPr>
        <w:t>Рассмотрим данные объединения более подробно.</w:t>
      </w:r>
    </w:p>
    <w:p w14:paraId="1684282D" w14:textId="77777777" w:rsidR="000E6914" w:rsidRPr="000E6914" w:rsidRDefault="00E21E53" w:rsidP="002A6126">
      <w:pPr>
        <w:pStyle w:val="af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914">
        <w:rPr>
          <w:rFonts w:ascii="Times New Roman" w:hAnsi="Times New Roman"/>
          <w:sz w:val="28"/>
          <w:szCs w:val="28"/>
        </w:rPr>
        <w:t>По сравнению с иными региональными экономическими союзами, в ЕС</w:t>
      </w:r>
      <w:r w:rsidRPr="000E691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E6914">
        <w:rPr>
          <w:rFonts w:ascii="Times New Roman" w:hAnsi="Times New Roman"/>
          <w:sz w:val="28"/>
          <w:szCs w:val="28"/>
        </w:rPr>
        <w:t>создан</w:t>
      </w:r>
      <w:r w:rsidR="000E6914" w:rsidRPr="000E6914">
        <w:rPr>
          <w:rFonts w:ascii="Times New Roman" w:hAnsi="Times New Roman"/>
          <w:sz w:val="28"/>
          <w:szCs w:val="28"/>
        </w:rPr>
        <w:t>о</w:t>
      </w:r>
      <w:r w:rsidRPr="000E69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/>
          <w:sz w:val="28"/>
          <w:szCs w:val="28"/>
        </w:rPr>
        <w:t>наиболее</w:t>
      </w:r>
      <w:r w:rsidRPr="000E69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/>
          <w:sz w:val="28"/>
          <w:szCs w:val="28"/>
        </w:rPr>
        <w:t>структурированное</w:t>
      </w:r>
      <w:r w:rsidRPr="000E69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/>
          <w:sz w:val="28"/>
          <w:szCs w:val="28"/>
        </w:rPr>
        <w:t>и</w:t>
      </w:r>
      <w:r w:rsidRPr="000E69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/>
          <w:sz w:val="28"/>
          <w:szCs w:val="28"/>
        </w:rPr>
        <w:t>объемлющее</w:t>
      </w:r>
      <w:r w:rsidRPr="000E69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/>
          <w:sz w:val="28"/>
          <w:szCs w:val="28"/>
        </w:rPr>
        <w:t>газовое</w:t>
      </w:r>
      <w:r w:rsidRPr="000E691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52F0C">
        <w:rPr>
          <w:rFonts w:ascii="Times New Roman" w:hAnsi="Times New Roman"/>
          <w:sz w:val="28"/>
          <w:szCs w:val="28"/>
        </w:rPr>
        <w:t>право.</w:t>
      </w:r>
      <w:r w:rsidRPr="000E6914">
        <w:rPr>
          <w:rFonts w:ascii="Times New Roman" w:hAnsi="Times New Roman"/>
          <w:sz w:val="28"/>
          <w:szCs w:val="28"/>
        </w:rPr>
        <w:t xml:space="preserve"> Его основу составляют газовые директивы и специальные</w:t>
      </w:r>
      <w:r w:rsidRPr="000E69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/>
          <w:sz w:val="28"/>
          <w:szCs w:val="28"/>
        </w:rPr>
        <w:t>регламенты</w:t>
      </w:r>
      <w:r w:rsidR="000E6914" w:rsidRPr="000E6914">
        <w:rPr>
          <w:rFonts w:ascii="Times New Roman" w:hAnsi="Times New Roman"/>
          <w:sz w:val="28"/>
          <w:szCs w:val="28"/>
        </w:rPr>
        <w:t>. При этом директива</w:t>
      </w:r>
      <w:r w:rsidR="00C3155D">
        <w:rPr>
          <w:rFonts w:ascii="Times New Roman" w:hAnsi="Times New Roman"/>
          <w:sz w:val="28"/>
          <w:szCs w:val="28"/>
        </w:rPr>
        <w:t>,</w:t>
      </w:r>
      <w:r w:rsidR="000E6914" w:rsidRPr="000E6914">
        <w:rPr>
          <w:rFonts w:ascii="Times New Roman" w:hAnsi="Times New Roman"/>
          <w:sz w:val="28"/>
          <w:szCs w:val="28"/>
        </w:rPr>
        <w:t xml:space="preserve"> в отличие от Регламентов ЕС, не является инструментом прямого</w:t>
      </w:r>
      <w:r w:rsidR="000E6914" w:rsidRPr="000E691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E6914" w:rsidRPr="000E6914">
        <w:rPr>
          <w:rFonts w:ascii="Times New Roman" w:hAnsi="Times New Roman"/>
          <w:sz w:val="28"/>
          <w:szCs w:val="28"/>
        </w:rPr>
        <w:t>действия. Она обязывает государств</w:t>
      </w:r>
      <w:r w:rsidR="00A64D73">
        <w:rPr>
          <w:rFonts w:ascii="Times New Roman" w:hAnsi="Times New Roman"/>
          <w:sz w:val="28"/>
          <w:szCs w:val="28"/>
        </w:rPr>
        <w:t>а</w:t>
      </w:r>
      <w:r w:rsidR="000E6914" w:rsidRPr="000E6914">
        <w:rPr>
          <w:rFonts w:ascii="Times New Roman" w:hAnsi="Times New Roman"/>
          <w:sz w:val="28"/>
          <w:szCs w:val="28"/>
        </w:rPr>
        <w:t>-член</w:t>
      </w:r>
      <w:r w:rsidR="00A64D73">
        <w:rPr>
          <w:rFonts w:ascii="Times New Roman" w:hAnsi="Times New Roman"/>
          <w:sz w:val="28"/>
          <w:szCs w:val="28"/>
        </w:rPr>
        <w:t>ы</w:t>
      </w:r>
      <w:r w:rsidR="000E6914" w:rsidRPr="000E6914">
        <w:rPr>
          <w:rFonts w:ascii="Times New Roman" w:hAnsi="Times New Roman"/>
          <w:sz w:val="28"/>
          <w:szCs w:val="28"/>
        </w:rPr>
        <w:t xml:space="preserve"> в указанный срок ввести в национальное законодательство</w:t>
      </w:r>
      <w:r w:rsidR="000E6914" w:rsidRPr="000E6914">
        <w:rPr>
          <w:rFonts w:ascii="Times New Roman" w:hAnsi="Times New Roman"/>
          <w:spacing w:val="-48"/>
          <w:sz w:val="28"/>
          <w:szCs w:val="28"/>
        </w:rPr>
        <w:t xml:space="preserve"> </w:t>
      </w:r>
      <w:r w:rsidR="000E6914" w:rsidRPr="000E6914">
        <w:rPr>
          <w:rFonts w:ascii="Times New Roman" w:hAnsi="Times New Roman"/>
          <w:sz w:val="28"/>
          <w:szCs w:val="28"/>
        </w:rPr>
        <w:t>соответствующие</w:t>
      </w:r>
      <w:r w:rsidR="000E6914" w:rsidRPr="000E691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E6914" w:rsidRPr="000E6914">
        <w:rPr>
          <w:rFonts w:ascii="Times New Roman" w:hAnsi="Times New Roman"/>
          <w:sz w:val="28"/>
          <w:szCs w:val="28"/>
        </w:rPr>
        <w:t>нормы,</w:t>
      </w:r>
      <w:r w:rsidR="000E6914" w:rsidRPr="000E691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E6914" w:rsidRPr="000E6914">
        <w:rPr>
          <w:rFonts w:ascii="Times New Roman" w:hAnsi="Times New Roman"/>
          <w:sz w:val="28"/>
          <w:szCs w:val="28"/>
        </w:rPr>
        <w:t>обеспечивающие</w:t>
      </w:r>
      <w:r w:rsidR="000E6914" w:rsidRPr="000E691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E6914" w:rsidRPr="000E6914">
        <w:rPr>
          <w:rFonts w:ascii="Times New Roman" w:hAnsi="Times New Roman"/>
          <w:sz w:val="28"/>
          <w:szCs w:val="28"/>
        </w:rPr>
        <w:t>достижение сформулированных</w:t>
      </w:r>
      <w:r w:rsidR="000E6914" w:rsidRPr="000E691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E6914" w:rsidRPr="000E6914">
        <w:rPr>
          <w:rFonts w:ascii="Times New Roman" w:hAnsi="Times New Roman"/>
          <w:sz w:val="28"/>
          <w:szCs w:val="28"/>
        </w:rPr>
        <w:t>в</w:t>
      </w:r>
      <w:r w:rsidR="000E6914" w:rsidRPr="000E691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914" w:rsidRPr="000E6914">
        <w:rPr>
          <w:rFonts w:ascii="Times New Roman" w:hAnsi="Times New Roman"/>
          <w:sz w:val="28"/>
          <w:szCs w:val="28"/>
        </w:rPr>
        <w:t>ней целей.</w:t>
      </w:r>
    </w:p>
    <w:p w14:paraId="67060F8D" w14:textId="77777777" w:rsidR="00E21E53" w:rsidRPr="000E6914" w:rsidRDefault="00EF6C3D" w:rsidP="002A6126">
      <w:pPr>
        <w:pStyle w:val="af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настоящее время в ЕС принято в общей сложности три энергетических пакета, регулирующих структуру и особенности газового рынка в европейских странах.</w:t>
      </w:r>
    </w:p>
    <w:p w14:paraId="6E8F7FD1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Первый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пакет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2F0C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0E6914">
        <w:rPr>
          <w:rFonts w:ascii="Times New Roman" w:hAnsi="Times New Roman" w:cs="Times New Roman"/>
          <w:sz w:val="28"/>
          <w:szCs w:val="28"/>
        </w:rPr>
        <w:t>Директиву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96/92/EC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об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общих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правилах</w:t>
      </w:r>
      <w:r w:rsidRPr="000E69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внутреннего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рынка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электроэнергии,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Директиву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98/30/EC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-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о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правилах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внутреннего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рынка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газа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ЕС.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Директивы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заложили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общие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правила</w:t>
      </w:r>
      <w:r w:rsidRPr="000E69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транспортировки, распределения, поставки и хранения природного газа – это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открытие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рынка,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фиксация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принципа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недискриминационного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доступа,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требование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публичных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тарифов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на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пользование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инфраструктурой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(либо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методики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их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расчетов),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первичные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требования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раскрытия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информации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1540">
        <w:rPr>
          <w:rFonts w:ascii="Times New Roman" w:hAnsi="Times New Roman" w:cs="Times New Roman"/>
          <w:sz w:val="28"/>
          <w:szCs w:val="28"/>
        </w:rPr>
        <w:t>формирование</w:t>
      </w:r>
      <w:r w:rsidRPr="000E6914">
        <w:rPr>
          <w:rFonts w:ascii="Times New Roman" w:hAnsi="Times New Roman" w:cs="Times New Roman"/>
          <w:sz w:val="28"/>
          <w:szCs w:val="28"/>
        </w:rPr>
        <w:t xml:space="preserve"> национальных регуляторов </w:t>
      </w:r>
      <w:r w:rsidR="00261540">
        <w:rPr>
          <w:rFonts w:ascii="Times New Roman" w:hAnsi="Times New Roman" w:cs="Times New Roman"/>
          <w:sz w:val="28"/>
          <w:szCs w:val="28"/>
        </w:rPr>
        <w:t>газового рынка</w:t>
      </w:r>
      <w:r w:rsidR="00917883"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 w:rsidR="00917883" w:rsidRPr="000E6914">
        <w:rPr>
          <w:rFonts w:ascii="Times New Roman" w:hAnsi="Times New Roman" w:cs="Times New Roman"/>
          <w:sz w:val="28"/>
          <w:szCs w:val="28"/>
        </w:rPr>
        <w:t>.</w:t>
      </w:r>
    </w:p>
    <w:p w14:paraId="12276ED6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Наиболее интересна в этой связи принятая в июне 1998 г. Директива Европейского Парламента и Совета 98/30/EC «Об общих принципах внутреннего рынка природного газа». Она призвана содействовать созданию интегрированного европейского внутреннего рынка природного газа. В частности, в данном документе регулируются параметры транспортировки и конечной поставки природного газа государствам-членам ЕС, вопросы использования распределительной конвейерной сети, а также условия стороннего доступа к ней</w:t>
      </w:r>
      <w:r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Pr="000E69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3CF9A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914">
        <w:rPr>
          <w:rFonts w:ascii="Times New Roman" w:hAnsi="Times New Roman" w:cs="Times New Roman"/>
          <w:color w:val="000000"/>
          <w:sz w:val="28"/>
          <w:szCs w:val="28"/>
        </w:rPr>
        <w:t>Кроме того, благодаря данному документу поставщики и потребители природного газа вправе свободно заключать договоры на его поставку. Еще данная директива предусматрива</w:t>
      </w:r>
      <w:r w:rsidR="00852F0C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0E691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="00261540">
        <w:rPr>
          <w:rFonts w:ascii="Times New Roman" w:hAnsi="Times New Roman" w:cs="Times New Roman"/>
          <w:color w:val="000000"/>
          <w:sz w:val="28"/>
          <w:szCs w:val="28"/>
        </w:rPr>
        <w:t>организаций, рассматривающих злоупотребления</w:t>
      </w:r>
      <w:r w:rsidRPr="000E6914">
        <w:rPr>
          <w:rFonts w:ascii="Times New Roman" w:hAnsi="Times New Roman" w:cs="Times New Roman"/>
          <w:color w:val="000000"/>
          <w:sz w:val="28"/>
          <w:szCs w:val="28"/>
        </w:rPr>
        <w:t xml:space="preserve"> доминирующим положением со стороны компаний-собственников газотранспортной системы, а также </w:t>
      </w:r>
      <w:r w:rsidR="00261540">
        <w:rPr>
          <w:rFonts w:ascii="Times New Roman" w:hAnsi="Times New Roman" w:cs="Times New Roman"/>
          <w:color w:val="000000"/>
          <w:sz w:val="28"/>
          <w:szCs w:val="28"/>
        </w:rPr>
        <w:t>разрешающих споры</w:t>
      </w:r>
      <w:r w:rsidRPr="000E691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отказа в предоставлении доступа к природному газу его потребителей. </w:t>
      </w:r>
    </w:p>
    <w:p w14:paraId="11D001D8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Указанные выше Директивы не только сформулировали цели по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созданию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единого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энергетического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рынка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ЕС,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но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стали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первыми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институциональными</w:t>
      </w:r>
      <w:r w:rsidRPr="000E69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инструментами его создания.</w:t>
      </w:r>
    </w:p>
    <w:p w14:paraId="73E3661A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lastRenderedPageBreak/>
        <w:t xml:space="preserve">Второй пакет </w:t>
      </w:r>
      <w:r w:rsidR="00852F0C">
        <w:rPr>
          <w:rFonts w:ascii="Times New Roman" w:hAnsi="Times New Roman" w:cs="Times New Roman"/>
          <w:sz w:val="28"/>
          <w:szCs w:val="28"/>
        </w:rPr>
        <w:t>включает</w:t>
      </w:r>
      <w:r w:rsidR="00BD2F9A">
        <w:rPr>
          <w:rFonts w:ascii="Times New Roman" w:hAnsi="Times New Roman" w:cs="Times New Roman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 xml:space="preserve">две Директивы, по электроэнергии </w:t>
      </w:r>
      <w:r w:rsidR="009823A8">
        <w:rPr>
          <w:rFonts w:ascii="Times New Roman" w:hAnsi="Times New Roman" w:cs="Times New Roman"/>
          <w:sz w:val="28"/>
          <w:szCs w:val="28"/>
        </w:rPr>
        <w:t>(</w:t>
      </w:r>
      <w:r w:rsidRPr="000E6914">
        <w:rPr>
          <w:rFonts w:ascii="Times New Roman" w:hAnsi="Times New Roman" w:cs="Times New Roman"/>
          <w:sz w:val="28"/>
          <w:szCs w:val="28"/>
        </w:rPr>
        <w:t>2003/54/EC</w:t>
      </w:r>
      <w:r w:rsidR="009823A8">
        <w:rPr>
          <w:rFonts w:ascii="Times New Roman" w:hAnsi="Times New Roman" w:cs="Times New Roman"/>
          <w:sz w:val="28"/>
          <w:szCs w:val="28"/>
        </w:rPr>
        <w:t>)</w:t>
      </w:r>
      <w:r w:rsidRPr="000E6914">
        <w:rPr>
          <w:rFonts w:ascii="Times New Roman" w:hAnsi="Times New Roman" w:cs="Times New Roman"/>
          <w:sz w:val="28"/>
          <w:szCs w:val="28"/>
        </w:rPr>
        <w:t xml:space="preserve"> и газу </w:t>
      </w:r>
      <w:r w:rsidR="009823A8">
        <w:rPr>
          <w:rFonts w:ascii="Times New Roman" w:hAnsi="Times New Roman" w:cs="Times New Roman"/>
          <w:sz w:val="28"/>
          <w:szCs w:val="28"/>
        </w:rPr>
        <w:t>(</w:t>
      </w:r>
      <w:r w:rsidRPr="000E6914">
        <w:rPr>
          <w:rFonts w:ascii="Times New Roman" w:hAnsi="Times New Roman" w:cs="Times New Roman"/>
          <w:sz w:val="28"/>
          <w:szCs w:val="28"/>
        </w:rPr>
        <w:t>2003/55/EC</w:t>
      </w:r>
      <w:r w:rsidR="009823A8">
        <w:rPr>
          <w:rFonts w:ascii="Times New Roman" w:hAnsi="Times New Roman" w:cs="Times New Roman"/>
          <w:sz w:val="28"/>
          <w:szCs w:val="28"/>
        </w:rPr>
        <w:t>)</w:t>
      </w:r>
      <w:r w:rsidRPr="000E6914">
        <w:rPr>
          <w:rFonts w:ascii="Times New Roman" w:hAnsi="Times New Roman" w:cs="Times New Roman"/>
          <w:sz w:val="28"/>
          <w:szCs w:val="28"/>
        </w:rPr>
        <w:t>, а также Регламент 1775/05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0E69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0E69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доступа</w:t>
      </w:r>
      <w:r w:rsidRPr="000E69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к</w:t>
      </w:r>
      <w:r w:rsidRPr="000E691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газотранспортным</w:t>
      </w:r>
      <w:r w:rsidRPr="000E69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инфраструктурам.</w:t>
      </w:r>
      <w:r w:rsidRPr="000E69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FC3C3E">
        <w:rPr>
          <w:rFonts w:ascii="Times New Roman" w:hAnsi="Times New Roman" w:cs="Times New Roman"/>
          <w:sz w:val="28"/>
          <w:szCs w:val="28"/>
        </w:rPr>
        <w:t>Особенностью данных документов стало</w:t>
      </w:r>
      <w:r w:rsidRPr="000E6914">
        <w:rPr>
          <w:rFonts w:ascii="Times New Roman" w:hAnsi="Times New Roman" w:cs="Times New Roman"/>
          <w:sz w:val="28"/>
          <w:szCs w:val="28"/>
        </w:rPr>
        <w:t xml:space="preserve"> ограничение вертикальной интеграции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3C3E">
        <w:rPr>
          <w:rFonts w:ascii="Times New Roman" w:hAnsi="Times New Roman" w:cs="Times New Roman"/>
          <w:spacing w:val="1"/>
          <w:sz w:val="28"/>
          <w:szCs w:val="28"/>
        </w:rPr>
        <w:t xml:space="preserve">газового рынка </w:t>
      </w:r>
      <w:r w:rsidRPr="000E69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6914">
        <w:rPr>
          <w:rFonts w:ascii="Times New Roman" w:hAnsi="Times New Roman" w:cs="Times New Roman"/>
          <w:sz w:val="28"/>
          <w:szCs w:val="28"/>
        </w:rPr>
        <w:t>unbundlin</w:t>
      </w:r>
      <w:proofErr w:type="spellEnd"/>
      <w:r w:rsidR="00BD2F9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D2F9A" w:rsidRPr="00BD2F9A">
        <w:rPr>
          <w:rFonts w:ascii="Times New Roman" w:hAnsi="Times New Roman" w:cs="Times New Roman"/>
          <w:sz w:val="28"/>
          <w:szCs w:val="28"/>
        </w:rPr>
        <w:t>)</w:t>
      </w:r>
      <w:r w:rsidR="00BD2F9A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="00BD2F9A">
        <w:rPr>
          <w:rFonts w:ascii="Times New Roman" w:hAnsi="Times New Roman" w:cs="Times New Roman"/>
          <w:sz w:val="28"/>
          <w:szCs w:val="28"/>
        </w:rPr>
        <w:t xml:space="preserve">, </w:t>
      </w:r>
      <w:r w:rsidRPr="000E6914">
        <w:rPr>
          <w:rFonts w:ascii="Times New Roman" w:hAnsi="Times New Roman" w:cs="Times New Roman"/>
          <w:sz w:val="28"/>
          <w:szCs w:val="28"/>
        </w:rPr>
        <w:t>дальнейшая регламентация доступа</w:t>
      </w:r>
      <w:r w:rsidR="00FC3C3E">
        <w:rPr>
          <w:rFonts w:ascii="Times New Roman" w:hAnsi="Times New Roman" w:cs="Times New Roman"/>
          <w:sz w:val="28"/>
          <w:szCs w:val="28"/>
        </w:rPr>
        <w:t xml:space="preserve"> к нему</w:t>
      </w:r>
      <w:r w:rsidRPr="000E6914">
        <w:rPr>
          <w:rFonts w:ascii="Times New Roman" w:hAnsi="Times New Roman" w:cs="Times New Roman"/>
          <w:sz w:val="28"/>
          <w:szCs w:val="28"/>
        </w:rPr>
        <w:t>, повышение ликвидности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рынков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(биржи),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расширение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полномочий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национальных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регулирующих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органов.</w:t>
      </w:r>
    </w:p>
    <w:p w14:paraId="75D0DAD8" w14:textId="77777777" w:rsidR="00FC3C3E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914">
        <w:rPr>
          <w:rFonts w:ascii="Times New Roman" w:hAnsi="Times New Roman" w:cs="Times New Roman"/>
          <w:bCs/>
          <w:sz w:val="28"/>
          <w:szCs w:val="28"/>
        </w:rPr>
        <w:t>Не менее важным документом, регулирующими отношения внутри газового рынка ЕС, является принятая в 2003 г. Вторая Директива 2003/55/</w:t>
      </w:r>
      <w:r w:rsidR="00FC3C3E">
        <w:rPr>
          <w:rFonts w:ascii="Times New Roman" w:hAnsi="Times New Roman" w:cs="Times New Roman"/>
          <w:bCs/>
          <w:sz w:val="28"/>
          <w:szCs w:val="28"/>
        </w:rPr>
        <w:t>ЕС</w:t>
      </w:r>
      <w:r w:rsidRPr="000E6914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внутреннего рынка природного газа». Этот документ закрепляет гарантии права стран-членов ЕС на дос</w:t>
      </w:r>
      <w:r w:rsidR="00FC3C3E">
        <w:rPr>
          <w:rFonts w:ascii="Times New Roman" w:hAnsi="Times New Roman" w:cs="Times New Roman"/>
          <w:bCs/>
          <w:sz w:val="28"/>
          <w:szCs w:val="28"/>
        </w:rPr>
        <w:t xml:space="preserve">туп к европейской газовой сети и </w:t>
      </w:r>
      <w:r w:rsidRPr="000E6914">
        <w:rPr>
          <w:rFonts w:ascii="Times New Roman" w:hAnsi="Times New Roman" w:cs="Times New Roman"/>
          <w:bCs/>
          <w:sz w:val="28"/>
          <w:szCs w:val="28"/>
        </w:rPr>
        <w:t>дает возможность потребителям свободно выбирать поставщиков природного газа</w:t>
      </w:r>
      <w:r w:rsidR="00FC3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C3E" w:rsidRPr="000E6914">
        <w:rPr>
          <w:rFonts w:ascii="Times New Roman" w:hAnsi="Times New Roman" w:cs="Times New Roman"/>
          <w:bCs/>
          <w:sz w:val="28"/>
          <w:szCs w:val="28"/>
        </w:rPr>
        <w:t>(ст. 23)</w:t>
      </w:r>
      <w:r w:rsidRPr="000E6914">
        <w:rPr>
          <w:rFonts w:ascii="Times New Roman" w:hAnsi="Times New Roman" w:cs="Times New Roman"/>
          <w:bCs/>
          <w:sz w:val="28"/>
          <w:szCs w:val="28"/>
        </w:rPr>
        <w:t xml:space="preserve">, а поставщикам свободно доставлять газ потребителям. </w:t>
      </w:r>
    </w:p>
    <w:p w14:paraId="686883C8" w14:textId="77777777" w:rsidR="00E21E53" w:rsidRPr="000E6914" w:rsidRDefault="00203EB1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 директива</w:t>
      </w:r>
      <w:r w:rsidR="00E21E53" w:rsidRPr="000E6914">
        <w:rPr>
          <w:rFonts w:ascii="Times New Roman" w:hAnsi="Times New Roman" w:cs="Times New Roman"/>
          <w:bCs/>
          <w:sz w:val="28"/>
          <w:szCs w:val="28"/>
        </w:rPr>
        <w:t xml:space="preserve"> устанавливает общие правила для транспортировки, снабжения, поставок и хранения природного газа и функционированию газового сектора экономики государств-членов, включая рынок снабжения сжиженным газом, обеспечивает гармонизацию положений о порядке доступа на рынок соответствующих предприятий. Директивой вводятся общие критерии и процедуры выдачи разрешений предприятиям на транспортировку, снабжение, поставки и хранение природного газа. </w:t>
      </w:r>
      <w:r w:rsidR="006F298E">
        <w:rPr>
          <w:rFonts w:ascii="Times New Roman" w:hAnsi="Times New Roman" w:cs="Times New Roman"/>
          <w:bCs/>
          <w:sz w:val="28"/>
          <w:szCs w:val="28"/>
        </w:rPr>
        <w:t>Кроме того, она</w:t>
      </w:r>
      <w:r w:rsidR="00E21E53" w:rsidRPr="000E6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8E">
        <w:rPr>
          <w:rFonts w:ascii="Times New Roman" w:hAnsi="Times New Roman" w:cs="Times New Roman"/>
          <w:bCs/>
          <w:sz w:val="28"/>
          <w:szCs w:val="28"/>
        </w:rPr>
        <w:t>продолжила</w:t>
      </w:r>
      <w:r w:rsidR="00E21E53" w:rsidRPr="000E6914">
        <w:rPr>
          <w:rFonts w:ascii="Times New Roman" w:hAnsi="Times New Roman" w:cs="Times New Roman"/>
          <w:bCs/>
          <w:sz w:val="28"/>
          <w:szCs w:val="28"/>
        </w:rPr>
        <w:t xml:space="preserve"> демонополизацию и развитие рынка газоснабжения в государствах-членах путем стимулирования конкуренц</w:t>
      </w:r>
      <w:r w:rsidR="006F298E">
        <w:rPr>
          <w:rFonts w:ascii="Times New Roman" w:hAnsi="Times New Roman" w:cs="Times New Roman"/>
          <w:bCs/>
          <w:sz w:val="28"/>
          <w:szCs w:val="28"/>
        </w:rPr>
        <w:t>ии в газовом секторе по принципу</w:t>
      </w:r>
      <w:r w:rsidR="00E21E53" w:rsidRPr="000E69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1E53" w:rsidRPr="000E6914">
        <w:rPr>
          <w:rFonts w:ascii="Times New Roman" w:hAnsi="Times New Roman" w:cs="Times New Roman"/>
          <w:bCs/>
          <w:sz w:val="28"/>
          <w:szCs w:val="28"/>
        </w:rPr>
        <w:t>субсидиарности</w:t>
      </w:r>
      <w:proofErr w:type="spellEnd"/>
      <w:r w:rsidR="00E21E53" w:rsidRPr="000E69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947E7B" w14:textId="77777777" w:rsidR="00E21E53" w:rsidRPr="00900B3C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B3C">
        <w:rPr>
          <w:rFonts w:ascii="Times New Roman" w:hAnsi="Times New Roman" w:cs="Times New Roman"/>
          <w:bCs/>
          <w:sz w:val="28"/>
          <w:szCs w:val="28"/>
        </w:rPr>
        <w:t xml:space="preserve">Однако некоторые положения </w:t>
      </w:r>
      <w:r w:rsidR="006F298E" w:rsidRPr="00900B3C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Pr="00900B3C">
        <w:rPr>
          <w:rFonts w:ascii="Times New Roman" w:hAnsi="Times New Roman" w:cs="Times New Roman"/>
          <w:bCs/>
          <w:sz w:val="28"/>
          <w:szCs w:val="28"/>
        </w:rPr>
        <w:t>Директивы вызвали недовольство «Газпрома».</w:t>
      </w:r>
      <w:r w:rsidRPr="00900B3C">
        <w:rPr>
          <w:rFonts w:ascii="Times New Roman" w:hAnsi="Times New Roman" w:cs="Times New Roman"/>
          <w:sz w:val="28"/>
          <w:szCs w:val="28"/>
        </w:rPr>
        <w:t xml:space="preserve"> </w:t>
      </w:r>
      <w:r w:rsidRPr="00900B3C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представители </w:t>
      </w:r>
      <w:r w:rsidR="00900B3C" w:rsidRPr="00900B3C">
        <w:rPr>
          <w:rFonts w:ascii="Times New Roman" w:hAnsi="Times New Roman" w:cs="Times New Roman"/>
          <w:color w:val="000000"/>
          <w:sz w:val="28"/>
          <w:szCs w:val="28"/>
        </w:rPr>
        <w:t>данной организации</w:t>
      </w:r>
      <w:r w:rsidRPr="00900B3C">
        <w:rPr>
          <w:rFonts w:ascii="Times New Roman" w:hAnsi="Times New Roman" w:cs="Times New Roman"/>
          <w:color w:val="000000"/>
          <w:sz w:val="28"/>
          <w:szCs w:val="28"/>
        </w:rPr>
        <w:t xml:space="preserve"> выразили сомнения в законности данной нормы по многим причинам:</w:t>
      </w:r>
    </w:p>
    <w:p w14:paraId="37C4DA99" w14:textId="77777777" w:rsidR="00E21E53" w:rsidRPr="000E6914" w:rsidRDefault="00E21E53" w:rsidP="009437F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14">
        <w:rPr>
          <w:color w:val="000000"/>
          <w:sz w:val="28"/>
          <w:szCs w:val="28"/>
        </w:rPr>
        <w:t xml:space="preserve"> - во-первых</w:t>
      </w:r>
      <w:r w:rsidR="009437F1">
        <w:rPr>
          <w:color w:val="000000"/>
          <w:sz w:val="28"/>
          <w:szCs w:val="28"/>
        </w:rPr>
        <w:t xml:space="preserve">, </w:t>
      </w:r>
      <w:r w:rsidRPr="000E6914">
        <w:rPr>
          <w:color w:val="000000"/>
          <w:sz w:val="28"/>
          <w:szCs w:val="28"/>
        </w:rPr>
        <w:t xml:space="preserve">энергетика не находится в исключительной компетенции </w:t>
      </w:r>
      <w:r w:rsidR="00900B3C">
        <w:rPr>
          <w:color w:val="000000"/>
          <w:sz w:val="28"/>
          <w:szCs w:val="28"/>
        </w:rPr>
        <w:t>ЕС</w:t>
      </w:r>
      <w:r w:rsidRPr="000E6914">
        <w:rPr>
          <w:color w:val="000000"/>
          <w:sz w:val="28"/>
          <w:szCs w:val="28"/>
        </w:rPr>
        <w:t>, поэтому и формулирование подобных норм является неправомерным;</w:t>
      </w:r>
    </w:p>
    <w:p w14:paraId="1602F5FA" w14:textId="77777777" w:rsidR="00E21E53" w:rsidRPr="000E6914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14">
        <w:rPr>
          <w:color w:val="000000"/>
          <w:sz w:val="28"/>
          <w:szCs w:val="28"/>
        </w:rPr>
        <w:lastRenderedPageBreak/>
        <w:t xml:space="preserve"> - </w:t>
      </w:r>
      <w:r w:rsidR="009437F1">
        <w:rPr>
          <w:color w:val="000000"/>
          <w:sz w:val="28"/>
          <w:szCs w:val="28"/>
        </w:rPr>
        <w:t>во-вторых</w:t>
      </w:r>
      <w:r w:rsidRPr="000E6914">
        <w:rPr>
          <w:color w:val="000000"/>
          <w:sz w:val="28"/>
          <w:szCs w:val="28"/>
        </w:rPr>
        <w:t xml:space="preserve">, </w:t>
      </w:r>
      <w:r w:rsidR="009437F1">
        <w:rPr>
          <w:color w:val="000000"/>
          <w:sz w:val="28"/>
          <w:szCs w:val="28"/>
        </w:rPr>
        <w:t>«</w:t>
      </w:r>
      <w:r w:rsidRPr="000E6914">
        <w:rPr>
          <w:color w:val="000000"/>
          <w:sz w:val="28"/>
          <w:szCs w:val="28"/>
        </w:rPr>
        <w:t xml:space="preserve">нормы данной директивы нарушают положения многих других актов (Энергетической хартии, Соглашения о партнерстве и сотрудничестве Европейского союза и Российской Федерации 1994 г., а также некоторых двусторонних </w:t>
      </w:r>
      <w:r w:rsidR="009437F1">
        <w:rPr>
          <w:color w:val="000000"/>
          <w:sz w:val="28"/>
          <w:szCs w:val="28"/>
        </w:rPr>
        <w:t>соглашений</w:t>
      </w:r>
      <w:r w:rsidR="00900B3C">
        <w:rPr>
          <w:color w:val="000000"/>
          <w:sz w:val="28"/>
          <w:szCs w:val="28"/>
        </w:rPr>
        <w:t>)</w:t>
      </w:r>
      <w:r w:rsidRPr="000E6914">
        <w:rPr>
          <w:color w:val="000000"/>
          <w:sz w:val="28"/>
          <w:szCs w:val="28"/>
        </w:rPr>
        <w:t>, поэтому неясно, подлежат ли они пересмотру</w:t>
      </w:r>
      <w:r w:rsidR="009437F1">
        <w:rPr>
          <w:color w:val="000000"/>
          <w:sz w:val="28"/>
          <w:szCs w:val="28"/>
        </w:rPr>
        <w:t>»</w:t>
      </w:r>
      <w:r w:rsidRPr="000E6914">
        <w:rPr>
          <w:rStyle w:val="a5"/>
          <w:rFonts w:eastAsia="Calibri"/>
          <w:color w:val="000000"/>
          <w:sz w:val="28"/>
          <w:szCs w:val="28"/>
        </w:rPr>
        <w:footnoteReference w:id="76"/>
      </w:r>
      <w:r w:rsidRPr="000E6914">
        <w:rPr>
          <w:color w:val="000000"/>
          <w:sz w:val="28"/>
          <w:szCs w:val="28"/>
        </w:rPr>
        <w:t>.</w:t>
      </w:r>
    </w:p>
    <w:p w14:paraId="0AA33BDC" w14:textId="77777777" w:rsidR="00E21E53" w:rsidRPr="000E6914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14">
        <w:rPr>
          <w:sz w:val="28"/>
          <w:szCs w:val="28"/>
        </w:rPr>
        <w:t>Третий пакет, принятый в 2009 г., включал пять документов из которых</w:t>
      </w:r>
      <w:r w:rsidRPr="000E6914">
        <w:rPr>
          <w:spacing w:val="-67"/>
          <w:sz w:val="28"/>
          <w:szCs w:val="28"/>
        </w:rPr>
        <w:t xml:space="preserve"> </w:t>
      </w:r>
      <w:r w:rsidRPr="000E6914">
        <w:rPr>
          <w:sz w:val="28"/>
          <w:szCs w:val="28"/>
        </w:rPr>
        <w:t>газовой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проблематики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касались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три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–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Директива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2009/73/ЕС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о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правилах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внутреннего рынка газа; Регламент № 715/2009 об условиях доступа к газотранспортной системе (далее – ГТС), а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также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Регламент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№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713/2009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о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создании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Агентства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по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взаимодействию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>регуляторов</w:t>
      </w:r>
      <w:r w:rsidRPr="000E6914">
        <w:rPr>
          <w:spacing w:val="51"/>
          <w:sz w:val="28"/>
          <w:szCs w:val="28"/>
        </w:rPr>
        <w:t xml:space="preserve"> </w:t>
      </w:r>
      <w:r w:rsidRPr="000E6914">
        <w:rPr>
          <w:sz w:val="28"/>
          <w:szCs w:val="28"/>
        </w:rPr>
        <w:t>энергетики (ACER).</w:t>
      </w:r>
    </w:p>
    <w:p w14:paraId="333C17B4" w14:textId="77777777" w:rsidR="00E21E53" w:rsidRPr="000E6914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14">
        <w:rPr>
          <w:color w:val="000000"/>
          <w:sz w:val="28"/>
          <w:szCs w:val="28"/>
        </w:rPr>
        <w:t xml:space="preserve">Директива 2009/73/EC Европейского Парламента и Совета «Об общих правилах внутреннего рынка природного газа и об отмене Директивы 2003/55/EC» затрагивает интересы государств, в которых имеются вертикально интегрированные </w:t>
      </w:r>
      <w:r w:rsidR="00BD2F9A">
        <w:rPr>
          <w:color w:val="000000"/>
          <w:sz w:val="28"/>
          <w:szCs w:val="28"/>
        </w:rPr>
        <w:t>компании</w:t>
      </w:r>
      <w:r w:rsidRPr="000E6914">
        <w:rPr>
          <w:color w:val="000000"/>
          <w:sz w:val="28"/>
          <w:szCs w:val="28"/>
        </w:rPr>
        <w:t>, касающиеся газовой отрасли. Им предоставлен выбор - либо разделить активы таких предприятий между несколькими новыми организациями, дабы исключить монополию, либо учредить в них должность независимого системного оператора.</w:t>
      </w:r>
    </w:p>
    <w:p w14:paraId="23661162" w14:textId="77777777" w:rsidR="00E21E53" w:rsidRPr="000E6914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14">
        <w:rPr>
          <w:color w:val="000000"/>
          <w:sz w:val="28"/>
          <w:szCs w:val="28"/>
        </w:rPr>
        <w:t xml:space="preserve">Именно </w:t>
      </w:r>
      <w:r w:rsidR="00701485">
        <w:rPr>
          <w:color w:val="000000"/>
          <w:sz w:val="28"/>
          <w:szCs w:val="28"/>
        </w:rPr>
        <w:t xml:space="preserve">оператор </w:t>
      </w:r>
      <w:r w:rsidRPr="000E6914">
        <w:rPr>
          <w:color w:val="000000"/>
          <w:sz w:val="28"/>
          <w:szCs w:val="28"/>
        </w:rPr>
        <w:t>должен быть уполномочен предоставлять услуги по транспортировке газа независимо от интересов той или иной стороны, руководствуясь только принятыми нормативами и соглашениями.</w:t>
      </w:r>
    </w:p>
    <w:p w14:paraId="1DB5B0E6" w14:textId="77777777" w:rsidR="005058D8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14">
        <w:rPr>
          <w:color w:val="000000"/>
          <w:sz w:val="28"/>
          <w:szCs w:val="28"/>
        </w:rPr>
        <w:t xml:space="preserve">Кроме того, в данной директиве закреплена необходимость того, чтобы вся информация, касающаяся процессов хранения и транспортировки природного газа, а также его стоимости была доступна уполномоченным лицам. </w:t>
      </w:r>
    </w:p>
    <w:p w14:paraId="5E50284B" w14:textId="77777777" w:rsidR="00BD2F9A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14">
        <w:rPr>
          <w:color w:val="000000"/>
          <w:sz w:val="28"/>
          <w:szCs w:val="28"/>
        </w:rPr>
        <w:t xml:space="preserve">Также в </w:t>
      </w:r>
      <w:r w:rsidR="0079517A">
        <w:rPr>
          <w:color w:val="000000"/>
          <w:sz w:val="28"/>
          <w:szCs w:val="28"/>
        </w:rPr>
        <w:t>ней</w:t>
      </w:r>
      <w:r w:rsidRPr="000E6914">
        <w:rPr>
          <w:color w:val="000000"/>
          <w:sz w:val="28"/>
          <w:szCs w:val="28"/>
        </w:rPr>
        <w:t xml:space="preserve"> зафиксированы изменения моделей формирования цен на газ, принятых в ЕС. </w:t>
      </w:r>
    </w:p>
    <w:p w14:paraId="44269CB0" w14:textId="77777777" w:rsidR="00D613D2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14">
        <w:rPr>
          <w:color w:val="000000"/>
          <w:sz w:val="28"/>
          <w:szCs w:val="28"/>
        </w:rPr>
        <w:t xml:space="preserve">В частности, если долгосрочные контракты на поставку природного газа будут признаны несоответствующими принципами свободной конкуренции, </w:t>
      </w:r>
      <w:r w:rsidRPr="000E6914">
        <w:rPr>
          <w:color w:val="000000"/>
          <w:sz w:val="28"/>
          <w:szCs w:val="28"/>
        </w:rPr>
        <w:lastRenderedPageBreak/>
        <w:t>цена на поставку газа, закрепленная в них, может быть проиндексирована по соответствующему коэффициенту, который зависит от рыночных цен на углеводороды.</w:t>
      </w:r>
      <w:r w:rsidR="0079517A">
        <w:rPr>
          <w:color w:val="000000"/>
          <w:sz w:val="28"/>
          <w:szCs w:val="28"/>
        </w:rPr>
        <w:t xml:space="preserve"> </w:t>
      </w:r>
    </w:p>
    <w:p w14:paraId="1855E4CE" w14:textId="77777777" w:rsidR="00E21E53" w:rsidRPr="000E6914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6914">
        <w:rPr>
          <w:color w:val="000000"/>
          <w:sz w:val="28"/>
          <w:szCs w:val="28"/>
        </w:rPr>
        <w:t>Помимо этого, доля газа, реализуемого в ЕС по долгосрочным контрактам</w:t>
      </w:r>
      <w:r w:rsidR="00D613D2">
        <w:rPr>
          <w:color w:val="000000"/>
          <w:sz w:val="28"/>
          <w:szCs w:val="28"/>
        </w:rPr>
        <w:t>,</w:t>
      </w:r>
      <w:r w:rsidRPr="000E6914">
        <w:rPr>
          <w:color w:val="000000"/>
          <w:sz w:val="28"/>
          <w:szCs w:val="28"/>
        </w:rPr>
        <w:t xml:space="preserve"> во многом снизилась, как сократились и сроки, на которые заключаются данные контракты</w:t>
      </w:r>
      <w:r w:rsidRPr="000E6914">
        <w:rPr>
          <w:rStyle w:val="a5"/>
          <w:rFonts w:eastAsia="Calibri"/>
          <w:color w:val="000000"/>
          <w:sz w:val="28"/>
          <w:szCs w:val="28"/>
        </w:rPr>
        <w:footnoteReference w:id="77"/>
      </w:r>
    </w:p>
    <w:p w14:paraId="323776A6" w14:textId="77777777" w:rsidR="00E21E53" w:rsidRPr="000E6914" w:rsidRDefault="00E21E53" w:rsidP="0082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Также в 2009 г. ЕС принял регламент, в котором закреплена правовая основа для транспортировки, поставки и торговли природным газом</w:t>
      </w:r>
      <w:r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Pr="000E6914">
        <w:rPr>
          <w:rFonts w:ascii="Times New Roman" w:hAnsi="Times New Roman" w:cs="Times New Roman"/>
          <w:sz w:val="28"/>
          <w:szCs w:val="28"/>
        </w:rPr>
        <w:t xml:space="preserve">. Этот документ также построен на принципах равноправной конкуренции. Он устанавливает недискриминационные принципы присоединения к газотранспортным сетям. Целью этих принципов является обеспечение </w:t>
      </w:r>
      <w:r w:rsidR="0079517A">
        <w:rPr>
          <w:rFonts w:ascii="Times New Roman" w:hAnsi="Times New Roman" w:cs="Times New Roman"/>
          <w:sz w:val="28"/>
          <w:szCs w:val="28"/>
        </w:rPr>
        <w:t>эффектив</w:t>
      </w:r>
      <w:r w:rsidRPr="000E6914">
        <w:rPr>
          <w:rFonts w:ascii="Times New Roman" w:hAnsi="Times New Roman" w:cs="Times New Roman"/>
          <w:sz w:val="28"/>
          <w:szCs w:val="28"/>
        </w:rPr>
        <w:t>ного функционирования внутреннего рынка газа. Помимо этого, данный регламент способствует развитию конкурентного оптового рынка газ</w:t>
      </w:r>
      <w:r w:rsidR="0079517A">
        <w:rPr>
          <w:rFonts w:ascii="Times New Roman" w:hAnsi="Times New Roman" w:cs="Times New Roman"/>
          <w:sz w:val="28"/>
          <w:szCs w:val="28"/>
        </w:rPr>
        <w:t xml:space="preserve">а в ЕС, который </w:t>
      </w:r>
      <w:r w:rsidRPr="000E6914">
        <w:rPr>
          <w:rFonts w:ascii="Times New Roman" w:hAnsi="Times New Roman" w:cs="Times New Roman"/>
          <w:sz w:val="28"/>
          <w:szCs w:val="28"/>
        </w:rPr>
        <w:t xml:space="preserve">позволяет сформировать </w:t>
      </w:r>
      <w:r w:rsidR="0079517A">
        <w:rPr>
          <w:rFonts w:ascii="Times New Roman" w:hAnsi="Times New Roman" w:cs="Times New Roman"/>
          <w:sz w:val="28"/>
          <w:szCs w:val="28"/>
        </w:rPr>
        <w:t>газовый резерв</w:t>
      </w:r>
      <w:r w:rsidRPr="000E6914">
        <w:rPr>
          <w:rFonts w:ascii="Times New Roman" w:hAnsi="Times New Roman" w:cs="Times New Roman"/>
          <w:sz w:val="28"/>
          <w:szCs w:val="28"/>
        </w:rPr>
        <w:t>.</w:t>
      </w:r>
    </w:p>
    <w:p w14:paraId="14CF808B" w14:textId="77777777" w:rsidR="0079517A" w:rsidRDefault="00E21E53" w:rsidP="002A61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6914">
        <w:rPr>
          <w:sz w:val="28"/>
          <w:szCs w:val="28"/>
        </w:rPr>
        <w:t>Задачи</w:t>
      </w:r>
      <w:r w:rsidRPr="000E6914">
        <w:rPr>
          <w:spacing w:val="53"/>
          <w:sz w:val="28"/>
          <w:szCs w:val="28"/>
        </w:rPr>
        <w:t xml:space="preserve"> </w:t>
      </w:r>
      <w:r w:rsidRPr="000E6914">
        <w:rPr>
          <w:sz w:val="28"/>
          <w:szCs w:val="28"/>
        </w:rPr>
        <w:t>третьего</w:t>
      </w:r>
      <w:r w:rsidRPr="000E6914">
        <w:rPr>
          <w:spacing w:val="53"/>
          <w:sz w:val="28"/>
          <w:szCs w:val="28"/>
        </w:rPr>
        <w:t xml:space="preserve"> </w:t>
      </w:r>
      <w:r w:rsidRPr="000E6914">
        <w:rPr>
          <w:sz w:val="28"/>
          <w:szCs w:val="28"/>
        </w:rPr>
        <w:t>пакета</w:t>
      </w:r>
      <w:r w:rsidRPr="000E6914">
        <w:rPr>
          <w:spacing w:val="50"/>
          <w:sz w:val="28"/>
          <w:szCs w:val="28"/>
        </w:rPr>
        <w:t xml:space="preserve"> </w:t>
      </w:r>
      <w:r w:rsidRPr="000E6914">
        <w:rPr>
          <w:sz w:val="28"/>
          <w:szCs w:val="28"/>
        </w:rPr>
        <w:t>формулируются с учетом достижений предыдущих двух и охватывают: гармонизацию правил</w:t>
      </w:r>
      <w:r w:rsidRPr="000E6914">
        <w:rPr>
          <w:spacing w:val="1"/>
          <w:sz w:val="28"/>
          <w:szCs w:val="28"/>
        </w:rPr>
        <w:t xml:space="preserve"> </w:t>
      </w:r>
      <w:r w:rsidRPr="000E6914">
        <w:rPr>
          <w:sz w:val="28"/>
          <w:szCs w:val="28"/>
        </w:rPr>
        <w:t xml:space="preserve">сформировавшихся субрынков, </w:t>
      </w:r>
      <w:r w:rsidR="0079517A">
        <w:rPr>
          <w:sz w:val="28"/>
          <w:szCs w:val="28"/>
        </w:rPr>
        <w:t>дальнейшее дробление</w:t>
      </w:r>
      <w:r w:rsidRPr="000E6914">
        <w:rPr>
          <w:sz w:val="28"/>
          <w:szCs w:val="28"/>
        </w:rPr>
        <w:t xml:space="preserve"> производственно-</w:t>
      </w:r>
      <w:r w:rsidRPr="000E6914">
        <w:rPr>
          <w:spacing w:val="-67"/>
          <w:sz w:val="28"/>
          <w:szCs w:val="28"/>
        </w:rPr>
        <w:t xml:space="preserve"> </w:t>
      </w:r>
      <w:r w:rsidR="005E2803">
        <w:rPr>
          <w:sz w:val="28"/>
          <w:szCs w:val="28"/>
        </w:rPr>
        <w:t xml:space="preserve">сбытовой цепочки, </w:t>
      </w:r>
      <w:r w:rsidRPr="000E6914">
        <w:rPr>
          <w:sz w:val="28"/>
          <w:szCs w:val="28"/>
        </w:rPr>
        <w:t xml:space="preserve">начало </w:t>
      </w:r>
      <w:r w:rsidR="0079517A">
        <w:rPr>
          <w:sz w:val="28"/>
          <w:szCs w:val="28"/>
        </w:rPr>
        <w:t>формирования наднационального регулятора газового рынка</w:t>
      </w:r>
      <w:r w:rsidR="005E2803">
        <w:rPr>
          <w:sz w:val="28"/>
          <w:szCs w:val="28"/>
        </w:rPr>
        <w:t xml:space="preserve"> и разработку его полномочий</w:t>
      </w:r>
      <w:r w:rsidR="0079517A">
        <w:rPr>
          <w:sz w:val="28"/>
          <w:szCs w:val="28"/>
        </w:rPr>
        <w:t xml:space="preserve">. </w:t>
      </w:r>
    </w:p>
    <w:p w14:paraId="77831DD9" w14:textId="77777777" w:rsidR="00820516" w:rsidRDefault="005E2803" w:rsidP="00B05BE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6914">
        <w:rPr>
          <w:spacing w:val="1"/>
          <w:sz w:val="28"/>
          <w:szCs w:val="28"/>
        </w:rPr>
        <w:t xml:space="preserve">По нашему мнению, </w:t>
      </w:r>
      <w:r w:rsidR="00345FC3">
        <w:rPr>
          <w:sz w:val="28"/>
          <w:szCs w:val="28"/>
        </w:rPr>
        <w:t>принятие и реализация</w:t>
      </w:r>
      <w:r w:rsidRPr="000E6914">
        <w:rPr>
          <w:sz w:val="28"/>
          <w:szCs w:val="28"/>
        </w:rPr>
        <w:t xml:space="preserve"> энергетических пакетов </w:t>
      </w:r>
      <w:r w:rsidR="00345FC3">
        <w:rPr>
          <w:sz w:val="28"/>
          <w:szCs w:val="28"/>
        </w:rPr>
        <w:t xml:space="preserve">благотворно повлияла на развитие газового рынка ЕС – в нем усилилась конкуренция, </w:t>
      </w:r>
      <w:r w:rsidR="00345FC3" w:rsidRPr="000E6914">
        <w:rPr>
          <w:sz w:val="28"/>
          <w:szCs w:val="28"/>
        </w:rPr>
        <w:t>расширился</w:t>
      </w:r>
      <w:r w:rsidR="00345FC3" w:rsidRPr="000E6914">
        <w:rPr>
          <w:spacing w:val="1"/>
          <w:sz w:val="28"/>
          <w:szCs w:val="28"/>
        </w:rPr>
        <w:t xml:space="preserve"> </w:t>
      </w:r>
      <w:r w:rsidR="00345FC3" w:rsidRPr="000E6914">
        <w:rPr>
          <w:sz w:val="28"/>
          <w:szCs w:val="28"/>
        </w:rPr>
        <w:t>состав</w:t>
      </w:r>
      <w:r w:rsidR="00345FC3" w:rsidRPr="000E6914">
        <w:rPr>
          <w:spacing w:val="1"/>
          <w:sz w:val="28"/>
          <w:szCs w:val="28"/>
        </w:rPr>
        <w:t xml:space="preserve"> </w:t>
      </w:r>
      <w:r w:rsidR="00345FC3" w:rsidRPr="000E6914">
        <w:rPr>
          <w:sz w:val="28"/>
          <w:szCs w:val="28"/>
        </w:rPr>
        <w:t>участников</w:t>
      </w:r>
      <w:r w:rsidR="00345FC3" w:rsidRPr="000E6914">
        <w:rPr>
          <w:spacing w:val="1"/>
          <w:sz w:val="28"/>
          <w:szCs w:val="28"/>
        </w:rPr>
        <w:t xml:space="preserve"> </w:t>
      </w:r>
      <w:r w:rsidR="00345FC3" w:rsidRPr="000E6914">
        <w:rPr>
          <w:sz w:val="28"/>
          <w:szCs w:val="28"/>
        </w:rPr>
        <w:t>рынка</w:t>
      </w:r>
      <w:r w:rsidR="00345FC3">
        <w:rPr>
          <w:sz w:val="28"/>
          <w:szCs w:val="28"/>
        </w:rPr>
        <w:t>, а также</w:t>
      </w:r>
      <w:r w:rsidR="00345FC3" w:rsidRPr="000E6914">
        <w:rPr>
          <w:spacing w:val="1"/>
          <w:sz w:val="28"/>
          <w:szCs w:val="28"/>
        </w:rPr>
        <w:t xml:space="preserve"> </w:t>
      </w:r>
      <w:r w:rsidR="00345FC3" w:rsidRPr="000E6914">
        <w:rPr>
          <w:sz w:val="28"/>
          <w:szCs w:val="28"/>
        </w:rPr>
        <w:t>сформировались</w:t>
      </w:r>
      <w:r w:rsidR="00345FC3" w:rsidRPr="000E6914">
        <w:rPr>
          <w:spacing w:val="1"/>
          <w:sz w:val="28"/>
          <w:szCs w:val="28"/>
        </w:rPr>
        <w:t xml:space="preserve"> </w:t>
      </w:r>
      <w:r w:rsidR="00345FC3" w:rsidRPr="000E6914">
        <w:rPr>
          <w:sz w:val="28"/>
          <w:szCs w:val="28"/>
        </w:rPr>
        <w:t>новые</w:t>
      </w:r>
      <w:r w:rsidR="00345FC3" w:rsidRPr="000E6914">
        <w:rPr>
          <w:spacing w:val="1"/>
          <w:sz w:val="28"/>
          <w:szCs w:val="28"/>
        </w:rPr>
        <w:t xml:space="preserve"> </w:t>
      </w:r>
      <w:r w:rsidR="00345FC3" w:rsidRPr="000E6914">
        <w:rPr>
          <w:sz w:val="28"/>
          <w:szCs w:val="28"/>
        </w:rPr>
        <w:t>услуги</w:t>
      </w:r>
      <w:r w:rsidR="00345FC3">
        <w:rPr>
          <w:sz w:val="28"/>
          <w:szCs w:val="28"/>
        </w:rPr>
        <w:t>.</w:t>
      </w:r>
      <w:r w:rsidR="00B05BE8">
        <w:rPr>
          <w:sz w:val="28"/>
          <w:szCs w:val="28"/>
        </w:rPr>
        <w:t xml:space="preserve"> </w:t>
      </w:r>
    </w:p>
    <w:p w14:paraId="7C1D075D" w14:textId="77777777" w:rsidR="00820516" w:rsidRDefault="00B05BE8" w:rsidP="00B05BE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</w:t>
      </w:r>
      <w:r w:rsidR="00FC1864">
        <w:rPr>
          <w:sz w:val="28"/>
          <w:szCs w:val="28"/>
        </w:rPr>
        <w:t xml:space="preserve">ри этом </w:t>
      </w:r>
      <w:bookmarkStart w:id="2" w:name="_Hlk70947892"/>
      <w:r w:rsidR="00FC1864">
        <w:rPr>
          <w:sz w:val="28"/>
          <w:szCs w:val="28"/>
        </w:rPr>
        <w:t>н</w:t>
      </w:r>
      <w:r w:rsidR="00E21E53" w:rsidRPr="000E6914">
        <w:rPr>
          <w:sz w:val="28"/>
          <w:szCs w:val="28"/>
        </w:rPr>
        <w:t>а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пути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интеграции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европейского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рынка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газа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имеются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серьезные</w:t>
      </w:r>
      <w:r w:rsidR="00E21E53" w:rsidRPr="000E6914">
        <w:rPr>
          <w:spacing w:val="1"/>
          <w:sz w:val="28"/>
          <w:szCs w:val="28"/>
        </w:rPr>
        <w:t xml:space="preserve"> </w:t>
      </w:r>
      <w:r w:rsidR="00820516">
        <w:rPr>
          <w:sz w:val="28"/>
          <w:szCs w:val="28"/>
        </w:rPr>
        <w:t>препятствия.</w:t>
      </w:r>
    </w:p>
    <w:p w14:paraId="00B06C9B" w14:textId="77777777" w:rsidR="00E21E53" w:rsidRPr="000E6914" w:rsidRDefault="00820516" w:rsidP="00DB523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очередь, это</w:t>
      </w:r>
      <w:r w:rsidR="00E21E53" w:rsidRPr="000E6914">
        <w:rPr>
          <w:sz w:val="28"/>
          <w:szCs w:val="28"/>
        </w:rPr>
        <w:t xml:space="preserve"> политические</w:t>
      </w:r>
      <w:r w:rsidR="00E21E53" w:rsidRPr="000E6914">
        <w:rPr>
          <w:spacing w:val="-6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барьеры;</w:t>
      </w:r>
      <w:r w:rsidR="00E21E53" w:rsidRPr="000E6914">
        <w:rPr>
          <w:spacing w:val="-6"/>
          <w:sz w:val="28"/>
          <w:szCs w:val="28"/>
        </w:rPr>
        <w:t xml:space="preserve"> </w:t>
      </w:r>
      <w:r w:rsidR="00FC1864">
        <w:rPr>
          <w:sz w:val="28"/>
          <w:szCs w:val="28"/>
        </w:rPr>
        <w:t>противоречия</w:t>
      </w:r>
      <w:r w:rsidR="00E21E53" w:rsidRPr="000E6914">
        <w:rPr>
          <w:spacing w:val="-68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правил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и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стандартов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взаимной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торговли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газом;</w:t>
      </w:r>
      <w:r w:rsidR="00E21E53" w:rsidRPr="000E6914">
        <w:rPr>
          <w:spacing w:val="1"/>
          <w:sz w:val="28"/>
          <w:szCs w:val="28"/>
        </w:rPr>
        <w:t xml:space="preserve"> </w:t>
      </w:r>
      <w:r w:rsidR="00FC1864">
        <w:rPr>
          <w:sz w:val="28"/>
          <w:szCs w:val="28"/>
        </w:rPr>
        <w:t>недостаточный уровень интеграции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lastRenderedPageBreak/>
        <w:t>газотранспортных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инфраструктур;</w:t>
      </w:r>
      <w:r w:rsidR="00E21E53" w:rsidRPr="000E6914">
        <w:rPr>
          <w:spacing w:val="1"/>
          <w:sz w:val="28"/>
          <w:szCs w:val="28"/>
        </w:rPr>
        <w:t xml:space="preserve"> </w:t>
      </w:r>
      <w:r w:rsidR="00FC1864">
        <w:rPr>
          <w:sz w:val="28"/>
          <w:szCs w:val="28"/>
        </w:rPr>
        <w:t>значительн</w:t>
      </w:r>
      <w:r w:rsidR="00B05BE8">
        <w:rPr>
          <w:sz w:val="28"/>
          <w:szCs w:val="28"/>
        </w:rPr>
        <w:t>ая</w:t>
      </w:r>
      <w:r w:rsidR="00E21E53" w:rsidRPr="000E6914">
        <w:rPr>
          <w:spacing w:val="1"/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дол</w:t>
      </w:r>
      <w:r w:rsidR="00B05BE8">
        <w:rPr>
          <w:sz w:val="28"/>
          <w:szCs w:val="28"/>
        </w:rPr>
        <w:t>я</w:t>
      </w:r>
      <w:r w:rsidR="00FC1864">
        <w:rPr>
          <w:sz w:val="28"/>
          <w:szCs w:val="28"/>
        </w:rPr>
        <w:t xml:space="preserve"> </w:t>
      </w:r>
      <w:r w:rsidR="00E21E53" w:rsidRPr="000E6914">
        <w:rPr>
          <w:sz w:val="28"/>
          <w:szCs w:val="28"/>
        </w:rPr>
        <w:t>долгосрочных</w:t>
      </w:r>
      <w:r w:rsidR="00E21E53" w:rsidRPr="000E6914">
        <w:rPr>
          <w:spacing w:val="1"/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контрактов</w:t>
      </w:r>
      <w:r>
        <w:rPr>
          <w:rStyle w:val="a5"/>
          <w:sz w:val="28"/>
          <w:szCs w:val="28"/>
        </w:rPr>
        <w:footnoteReference w:id="79"/>
      </w:r>
      <w:r>
        <w:rPr>
          <w:sz w:val="28"/>
          <w:szCs w:val="28"/>
        </w:rPr>
        <w:t>.</w:t>
      </w:r>
      <w:r w:rsidR="00B05BE8">
        <w:rPr>
          <w:sz w:val="28"/>
          <w:szCs w:val="28"/>
        </w:rPr>
        <w:t xml:space="preserve"> </w:t>
      </w:r>
      <w:r w:rsidR="00530647">
        <w:rPr>
          <w:sz w:val="28"/>
          <w:szCs w:val="28"/>
        </w:rPr>
        <w:t>В частности, политические барьеры во многом обусловлены</w:t>
      </w:r>
      <w:r w:rsidR="00E21E53" w:rsidRPr="000E6914">
        <w:rPr>
          <w:sz w:val="28"/>
          <w:szCs w:val="28"/>
        </w:rPr>
        <w:t xml:space="preserve"> неготовность</w:t>
      </w:r>
      <w:r w:rsidR="00530647">
        <w:rPr>
          <w:sz w:val="28"/>
          <w:szCs w:val="28"/>
        </w:rPr>
        <w:t>ю</w:t>
      </w:r>
      <w:r w:rsidR="00E21E53" w:rsidRPr="000E6914">
        <w:rPr>
          <w:sz w:val="28"/>
          <w:szCs w:val="28"/>
        </w:rPr>
        <w:t xml:space="preserve"> </w:t>
      </w:r>
      <w:r w:rsidR="00530647">
        <w:rPr>
          <w:sz w:val="28"/>
          <w:szCs w:val="28"/>
        </w:rPr>
        <w:t>руководства стран, входящих в ЕС,</w:t>
      </w:r>
      <w:r w:rsidR="00E21E53" w:rsidRPr="000E6914">
        <w:rPr>
          <w:sz w:val="28"/>
          <w:szCs w:val="28"/>
        </w:rPr>
        <w:t xml:space="preserve"> </w:t>
      </w:r>
      <w:r w:rsidR="00B05BE8">
        <w:rPr>
          <w:sz w:val="28"/>
          <w:szCs w:val="28"/>
        </w:rPr>
        <w:t xml:space="preserve">уступать Еврокомиссии </w:t>
      </w:r>
      <w:r w:rsidR="004208F6">
        <w:rPr>
          <w:sz w:val="28"/>
          <w:szCs w:val="28"/>
        </w:rPr>
        <w:t>право с</w:t>
      </w:r>
      <w:r w:rsidR="00E21E53" w:rsidRPr="000E6914">
        <w:rPr>
          <w:sz w:val="28"/>
          <w:szCs w:val="28"/>
        </w:rPr>
        <w:t xml:space="preserve">оздания таких правовых норм, которые </w:t>
      </w:r>
      <w:r w:rsidR="00530647">
        <w:rPr>
          <w:sz w:val="28"/>
          <w:szCs w:val="28"/>
        </w:rPr>
        <w:t>имеют</w:t>
      </w:r>
      <w:r w:rsidR="00E21E53" w:rsidRPr="000E6914">
        <w:rPr>
          <w:sz w:val="28"/>
          <w:szCs w:val="28"/>
        </w:rPr>
        <w:t xml:space="preserve"> императивный характер на </w:t>
      </w:r>
      <w:r w:rsidR="00530647">
        <w:rPr>
          <w:sz w:val="28"/>
          <w:szCs w:val="28"/>
        </w:rPr>
        <w:t>всей территории ЕС.</w:t>
      </w:r>
      <w:r w:rsidR="00E21E53" w:rsidRPr="000E6914">
        <w:rPr>
          <w:sz w:val="28"/>
          <w:szCs w:val="28"/>
        </w:rPr>
        <w:t xml:space="preserve"> </w:t>
      </w:r>
      <w:r w:rsidR="00530647">
        <w:rPr>
          <w:sz w:val="28"/>
          <w:szCs w:val="28"/>
        </w:rPr>
        <w:t>Вероятно, подобные действия обусловлены неуверенностью</w:t>
      </w:r>
      <w:r w:rsidR="00E21E53" w:rsidRPr="000E6914">
        <w:rPr>
          <w:sz w:val="28"/>
          <w:szCs w:val="28"/>
        </w:rPr>
        <w:t xml:space="preserve"> национальных правительств в </w:t>
      </w:r>
      <w:r w:rsidR="00530647">
        <w:rPr>
          <w:sz w:val="28"/>
          <w:szCs w:val="28"/>
        </w:rPr>
        <w:t xml:space="preserve">том, что общесоюзные </w:t>
      </w:r>
      <w:r w:rsidR="00E21E53" w:rsidRPr="000E6914">
        <w:rPr>
          <w:sz w:val="28"/>
          <w:szCs w:val="28"/>
        </w:rPr>
        <w:t>правил</w:t>
      </w:r>
      <w:r w:rsidR="00530647">
        <w:rPr>
          <w:sz w:val="28"/>
          <w:szCs w:val="28"/>
        </w:rPr>
        <w:t>а</w:t>
      </w:r>
      <w:r w:rsidR="00E21E53" w:rsidRPr="000E6914">
        <w:rPr>
          <w:sz w:val="28"/>
          <w:szCs w:val="28"/>
        </w:rPr>
        <w:t xml:space="preserve"> и норм</w:t>
      </w:r>
      <w:r w:rsidR="00530647">
        <w:rPr>
          <w:sz w:val="28"/>
          <w:szCs w:val="28"/>
        </w:rPr>
        <w:t>ы регулирования газового рынка будут также эффективны и для</w:t>
      </w:r>
      <w:r w:rsidR="00E21E53" w:rsidRPr="000E6914">
        <w:rPr>
          <w:sz w:val="28"/>
          <w:szCs w:val="28"/>
        </w:rPr>
        <w:t xml:space="preserve"> конкретного национального рынка природного газа. </w:t>
      </w:r>
      <w:r w:rsidR="00E60024">
        <w:rPr>
          <w:sz w:val="28"/>
          <w:szCs w:val="28"/>
        </w:rPr>
        <w:t xml:space="preserve">Поэтому </w:t>
      </w:r>
      <w:r w:rsidR="004748C6">
        <w:rPr>
          <w:sz w:val="28"/>
          <w:szCs w:val="28"/>
        </w:rPr>
        <w:t>при разработке правил и норм, регулирующих рынок природного газа ЕС, а также особенности трансграничной поставки природного газа, в них необходимо учитывать специфику национальных газовых рынков стран</w:t>
      </w:r>
      <w:r w:rsidR="00BC778E">
        <w:rPr>
          <w:sz w:val="28"/>
          <w:szCs w:val="28"/>
        </w:rPr>
        <w:t>-членов ЕС</w:t>
      </w:r>
      <w:r w:rsidR="004748C6">
        <w:rPr>
          <w:sz w:val="28"/>
          <w:szCs w:val="28"/>
        </w:rPr>
        <w:t>.</w:t>
      </w:r>
    </w:p>
    <w:p w14:paraId="0B43267E" w14:textId="77777777" w:rsidR="00820516" w:rsidRDefault="00DD1B12" w:rsidP="0082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к ЕАЭС, необходимо отметить, что о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дним из основных документов, регулирующих отношения на рынке газа стран, входящих в </w:t>
      </w:r>
      <w:r w:rsidR="001D39E1">
        <w:rPr>
          <w:rFonts w:ascii="Times New Roman" w:hAnsi="Times New Roman" w:cs="Times New Roman"/>
          <w:sz w:val="28"/>
          <w:szCs w:val="28"/>
        </w:rPr>
        <w:t>данное объединение</w:t>
      </w:r>
      <w:r w:rsidR="00E21E53" w:rsidRPr="000E6914">
        <w:rPr>
          <w:rFonts w:ascii="Times New Roman" w:hAnsi="Times New Roman" w:cs="Times New Roman"/>
          <w:sz w:val="28"/>
          <w:szCs w:val="28"/>
        </w:rPr>
        <w:t>, стал Договор о ЕАЭС от 29.05.2014. При этом в нем не содержится конкретных пояснений, что именно подразумевается под «общим рынком газа», хотя и рассмотрены основные правила доступа к услугам субъектов естественных монополий в сфере транспортировки газа по газотранспортным системам (Приложение № 22 к Договору о ЕАЭС).</w:t>
      </w:r>
    </w:p>
    <w:p w14:paraId="2A285B62" w14:textId="77777777" w:rsidR="00820516" w:rsidRDefault="00E21E53" w:rsidP="0082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В частности, Концепция формирования общего рынка газа ЕАЭС (далее – Концепция), которая 12 февраля 2016 г. была одобрена Советом Евразийской экономической комиссии, закрепляет в себе основные ориентиры по его формированию и дальнейшему развитию</w:t>
      </w:r>
      <w:r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Pr="000E69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469900" w14:textId="77777777" w:rsidR="00E21E53" w:rsidRPr="000E6914" w:rsidRDefault="00E21E53" w:rsidP="0082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Формирование общего газового рынка, согласно разделу </w:t>
      </w:r>
      <w:r w:rsidRPr="000E69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6914">
        <w:rPr>
          <w:rFonts w:ascii="Times New Roman" w:hAnsi="Times New Roman" w:cs="Times New Roman"/>
          <w:sz w:val="28"/>
          <w:szCs w:val="28"/>
        </w:rPr>
        <w:t xml:space="preserve"> Концепции, выполняется в три этапа и должно быть завершено к 1 января 2025 г</w:t>
      </w:r>
      <w:r w:rsidR="00375081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="00D613D2" w:rsidRPr="000E69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6887C0" w14:textId="77777777" w:rsidR="001D39E1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lastRenderedPageBreak/>
        <w:t>На первом этапе, срок окончания которого – 202</w:t>
      </w:r>
      <w:r w:rsidR="00F8205C">
        <w:rPr>
          <w:rFonts w:ascii="Times New Roman" w:hAnsi="Times New Roman" w:cs="Times New Roman"/>
          <w:sz w:val="28"/>
          <w:szCs w:val="28"/>
        </w:rPr>
        <w:t>1</w:t>
      </w:r>
      <w:r w:rsidRPr="000E6914">
        <w:rPr>
          <w:rFonts w:ascii="Times New Roman" w:hAnsi="Times New Roman" w:cs="Times New Roman"/>
          <w:sz w:val="28"/>
          <w:szCs w:val="28"/>
        </w:rPr>
        <w:t xml:space="preserve"> год, необходимо решить основные проблемы, которые затрудняют создание общего газового рынка. </w:t>
      </w:r>
    </w:p>
    <w:p w14:paraId="492CC4BD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Это унификация законодательств государств-членов ЕАЭС в области регулирования общего рынка газа, унификация норм и стандартов газовых нормативно-технических документов, регламентирующих функционирование газотранспортных систем, расположенных на территориях государств-членов, а также разработка и согласование общих правил доступа к газотранспортным системам, расположенным на территориях государств-членов ЕАЭС. </w:t>
      </w:r>
    </w:p>
    <w:p w14:paraId="55846764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Кроме того, предусмотрено создание на территории ЕАЭС системы информационного обмена, которая обрабатывает сведения о свободных мощностях газотранспортных систем, о внутреннем потреблении газа, о ценообразовании в сфере транспортировки и поставки газа на территориях государств-членов и т.д. </w:t>
      </w:r>
    </w:p>
    <w:p w14:paraId="537F5446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На втором этапе, ориентировочный срок окончания которого – 2021 год, на территории ЕАЭС необходимо полностью обеспечить деятельность одной или нескольких товарных бирж, а также свободный доступ к ним всех участников рынка газа, обеспечить возможность их доступа к газотранспортным системам, по которым осуществляется транспортировка и поставка природного газа странам, входящим в ЕАЭС, простимулировать инвестиционную активность государств-членов данного объединения. </w:t>
      </w:r>
    </w:p>
    <w:p w14:paraId="56D0DF50" w14:textId="77777777" w:rsidR="00BF3788" w:rsidRDefault="00E21E53" w:rsidP="00BF3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На третьем этапе, который должен завершиться к 2024 г., участникам рынка необходимо перейти к «</w:t>
      </w:r>
      <w:proofErr w:type="spellStart"/>
      <w:r w:rsidRPr="000E6914">
        <w:rPr>
          <w:rFonts w:ascii="Times New Roman" w:hAnsi="Times New Roman" w:cs="Times New Roman"/>
          <w:sz w:val="28"/>
          <w:szCs w:val="28"/>
        </w:rPr>
        <w:t>равнодоходным</w:t>
      </w:r>
      <w:proofErr w:type="spellEnd"/>
      <w:r w:rsidRPr="000E6914">
        <w:rPr>
          <w:rFonts w:ascii="Times New Roman" w:hAnsi="Times New Roman" w:cs="Times New Roman"/>
          <w:sz w:val="28"/>
          <w:szCs w:val="28"/>
        </w:rPr>
        <w:t>» ценам на газ на всей территории ЕАЭС, разработать механизм свободных поставок природного газа всеми участникам рынка. Кроме того, в данный период должен вступить в силу международный договор о функционировании общего рынка газа в ЕАЭС</w:t>
      </w:r>
      <w:r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Pr="000E6914">
        <w:rPr>
          <w:rFonts w:ascii="Times New Roman" w:hAnsi="Times New Roman" w:cs="Times New Roman"/>
          <w:sz w:val="28"/>
          <w:szCs w:val="28"/>
        </w:rPr>
        <w:t>.</w:t>
      </w:r>
    </w:p>
    <w:p w14:paraId="2613F0C2" w14:textId="073189D0" w:rsidR="00F8205C" w:rsidRDefault="00F8205C" w:rsidP="00BF3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отобразить </w:t>
      </w:r>
      <w:r w:rsidR="003A3151">
        <w:rPr>
          <w:rFonts w:ascii="Times New Roman" w:hAnsi="Times New Roman" w:cs="Times New Roman"/>
          <w:sz w:val="28"/>
          <w:szCs w:val="28"/>
        </w:rPr>
        <w:t xml:space="preserve">следующие результаты реализации </w:t>
      </w:r>
      <w:r w:rsidR="00F70A2E">
        <w:rPr>
          <w:rFonts w:ascii="Times New Roman" w:hAnsi="Times New Roman" w:cs="Times New Roman"/>
          <w:sz w:val="28"/>
          <w:szCs w:val="28"/>
        </w:rPr>
        <w:t xml:space="preserve">первого и второго </w:t>
      </w:r>
      <w:r w:rsidR="003A3151">
        <w:rPr>
          <w:rFonts w:ascii="Times New Roman" w:hAnsi="Times New Roman" w:cs="Times New Roman"/>
          <w:sz w:val="28"/>
          <w:szCs w:val="28"/>
        </w:rPr>
        <w:t>этапов формирования общего газового рынка ЕАЭС</w:t>
      </w:r>
      <w:r w:rsidR="00B169FC">
        <w:rPr>
          <w:rFonts w:ascii="Times New Roman" w:hAnsi="Times New Roman" w:cs="Times New Roman"/>
          <w:sz w:val="28"/>
          <w:szCs w:val="28"/>
        </w:rPr>
        <w:t>, которые имеются</w:t>
      </w:r>
      <w:r w:rsidR="00F70A2E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07FD25" w14:textId="77777777" w:rsidR="00F8205C" w:rsidRPr="003A3151" w:rsidRDefault="003A3151" w:rsidP="00F8205C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4 апреля 2019 года</w:t>
      </w:r>
      <w:r w:rsidR="002C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729" w:rsidRPr="002C2729">
        <w:rPr>
          <w:rFonts w:ascii="Times New Roman" w:hAnsi="Times New Roman" w:cs="Times New Roman"/>
          <w:bCs/>
          <w:color w:val="000000"/>
          <w:sz w:val="28"/>
          <w:szCs w:val="28"/>
        </w:rPr>
        <w:t>в Москве под председательством директора Департамента энергетики Евразийской экономической комиссии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151">
        <w:rPr>
          <w:rFonts w:ascii="Times New Roman" w:hAnsi="Times New Roman" w:cs="Times New Roman"/>
          <w:sz w:val="28"/>
          <w:szCs w:val="28"/>
        </w:rPr>
        <w:t>проектов решений органов ЕАЭС, а также сводного отчета по итогам сравнительного анализа законодательства государств-членов ЕАЭС в сфере транспортировки и поставки газа между государствами-членами</w:t>
      </w:r>
      <w:r w:rsidR="00F8205C" w:rsidRPr="003A31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B8756E5" w14:textId="77777777" w:rsidR="00F8205C" w:rsidRPr="002C2729" w:rsidRDefault="00F8205C" w:rsidP="00F8205C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D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729" w:rsidRPr="002C272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</w:t>
      </w:r>
      <w:r w:rsidR="003A3151" w:rsidRPr="002C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июля 2019 года </w:t>
      </w:r>
      <w:r w:rsidR="002C2729" w:rsidRPr="002C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C2729" w:rsidRPr="002C2729">
        <w:rPr>
          <w:rFonts w:ascii="Times New Roman" w:hAnsi="Times New Roman" w:cs="Times New Roman"/>
          <w:sz w:val="28"/>
          <w:szCs w:val="28"/>
        </w:rPr>
        <w:t xml:space="preserve">круглом столе о текущем состоянии и перспективах формирования общего рынка газа </w:t>
      </w:r>
      <w:r w:rsidR="002C2729">
        <w:rPr>
          <w:rFonts w:ascii="Times New Roman" w:hAnsi="Times New Roman" w:cs="Times New Roman"/>
          <w:sz w:val="28"/>
          <w:szCs w:val="28"/>
        </w:rPr>
        <w:t>ЕАЭС</w:t>
      </w:r>
      <w:r w:rsidR="002C2729" w:rsidRPr="002C2729">
        <w:rPr>
          <w:rFonts w:ascii="Times New Roman" w:hAnsi="Times New Roman" w:cs="Times New Roman"/>
          <w:sz w:val="28"/>
          <w:szCs w:val="28"/>
        </w:rPr>
        <w:t xml:space="preserve"> </w:t>
      </w:r>
      <w:r w:rsidRPr="002C272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</w:t>
      </w:r>
      <w:r w:rsidR="003A3151" w:rsidRPr="002C27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</w:t>
      </w:r>
      <w:r w:rsidR="002C2729">
        <w:rPr>
          <w:rFonts w:ascii="Times New Roman" w:eastAsia="Times New Roman" w:hAnsi="Times New Roman" w:cs="Times New Roman"/>
          <w:color w:val="000000"/>
          <w:sz w:val="28"/>
          <w:szCs w:val="28"/>
        </w:rPr>
        <w:t>ЕАЭС</w:t>
      </w:r>
      <w:r w:rsidRPr="002C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создании, а также принятии порядка осуществления биржевых торгов природным газом</w:t>
      </w:r>
      <w:r w:rsidR="003A3151" w:rsidRPr="002C27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1D82F4" w14:textId="77777777" w:rsidR="007866DD" w:rsidRPr="002C2729" w:rsidRDefault="003A3151" w:rsidP="007866DD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</w:t>
      </w:r>
      <w:r w:rsidRPr="002C2729">
        <w:rPr>
          <w:rFonts w:ascii="Times New Roman" w:hAnsi="Times New Roman" w:cs="Times New Roman"/>
          <w:sz w:val="28"/>
          <w:szCs w:val="28"/>
        </w:rPr>
        <w:t xml:space="preserve">ря 2020 года </w:t>
      </w:r>
      <w:r w:rsidR="002C2729" w:rsidRPr="002C27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Москве под председательством директора Департамента энергетики Евразийской экономической комиссии представители стран евразийской пятерки согласовали </w:t>
      </w:r>
      <w:r w:rsidR="007866DD" w:rsidRPr="002C2729">
        <w:rPr>
          <w:rFonts w:ascii="Times New Roman" w:hAnsi="Times New Roman" w:cs="Times New Roman"/>
          <w:sz w:val="28"/>
          <w:szCs w:val="28"/>
        </w:rPr>
        <w:t>акт Высшего Евразийского экономического совета, который регламентирует переход ко второму этапу формирования общего рынка газа ЕАЭС;</w:t>
      </w:r>
    </w:p>
    <w:p w14:paraId="7135BCD4" w14:textId="77777777" w:rsidR="003A3151" w:rsidRDefault="00F70A2E" w:rsidP="007866DD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29">
        <w:rPr>
          <w:rFonts w:ascii="Times New Roman" w:hAnsi="Times New Roman" w:cs="Times New Roman"/>
          <w:sz w:val="28"/>
          <w:szCs w:val="28"/>
        </w:rPr>
        <w:t>обсуждение</w:t>
      </w:r>
      <w:r w:rsidR="002C2729" w:rsidRPr="002C2729">
        <w:rPr>
          <w:rFonts w:ascii="Times New Roman" w:hAnsi="Times New Roman" w:cs="Times New Roman"/>
          <w:sz w:val="28"/>
          <w:szCs w:val="28"/>
        </w:rPr>
        <w:t xml:space="preserve"> в </w:t>
      </w:r>
      <w:r w:rsidR="002C2729" w:rsidRPr="002C27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Москве </w:t>
      </w:r>
      <w:r w:rsidR="002C2729" w:rsidRPr="002C2729">
        <w:rPr>
          <w:rFonts w:ascii="Times New Roman" w:hAnsi="Times New Roman" w:cs="Times New Roman"/>
          <w:sz w:val="28"/>
          <w:szCs w:val="28"/>
        </w:rPr>
        <w:t xml:space="preserve">28 апреля 2021 года </w:t>
      </w:r>
      <w:r w:rsidR="002C2729" w:rsidRPr="002C2729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директора Департамента энергетики Евразийской экономической комиссии в рамках 5-ого заседания Рабочей группы по реализации плана мероприятий по формированию общего рынка газа ЕАЭС</w:t>
      </w:r>
      <w:r w:rsidRPr="002C2729">
        <w:rPr>
          <w:rFonts w:ascii="Times New Roman" w:hAnsi="Times New Roman" w:cs="Times New Roman"/>
          <w:sz w:val="28"/>
          <w:szCs w:val="28"/>
        </w:rPr>
        <w:t xml:space="preserve"> разработки проекта протокола о завершении выполнения государствами-членами ЕАЭС мер, которые являются условием обеспечения доступа к газотранспортным системам, расположенных на территориях государств-членов ЕАЭС, а также рассмотрели проект Соглашения о формировании общего рынка газа ЕАЭС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9A0A53" w14:textId="77777777" w:rsidR="00C93184" w:rsidRPr="000E6914" w:rsidRDefault="00F70A2E" w:rsidP="00F70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Ожидается, что международный договор о формировании общего рынка газа ЕАЭС будет разработан и подписан не ранее 2022 года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8AEEFC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Следовательно, Концепция</w:t>
      </w:r>
      <w:r w:rsidR="00F70A2E">
        <w:rPr>
          <w:rFonts w:ascii="Times New Roman" w:hAnsi="Times New Roman" w:cs="Times New Roman"/>
          <w:sz w:val="28"/>
          <w:szCs w:val="28"/>
        </w:rPr>
        <w:t xml:space="preserve"> формирования общего рынка газа ЕАЭС</w:t>
      </w:r>
      <w:r w:rsidRPr="000E6914">
        <w:rPr>
          <w:rFonts w:ascii="Times New Roman" w:hAnsi="Times New Roman" w:cs="Times New Roman"/>
          <w:sz w:val="28"/>
          <w:szCs w:val="28"/>
        </w:rPr>
        <w:t xml:space="preserve"> призвана решить многие важные вопросы, регулирующие деятель</w:t>
      </w:r>
      <w:r w:rsidR="00375081">
        <w:rPr>
          <w:rFonts w:ascii="Times New Roman" w:hAnsi="Times New Roman" w:cs="Times New Roman"/>
          <w:sz w:val="28"/>
          <w:szCs w:val="28"/>
        </w:rPr>
        <w:t>ность данного рынка. Однако,</w:t>
      </w:r>
      <w:r w:rsidR="00375081" w:rsidRPr="000E6914">
        <w:rPr>
          <w:rFonts w:ascii="Times New Roman" w:hAnsi="Times New Roman" w:cs="Times New Roman"/>
          <w:sz w:val="28"/>
          <w:szCs w:val="28"/>
        </w:rPr>
        <w:t xml:space="preserve"> по нашему мнению, </w:t>
      </w:r>
      <w:r w:rsidR="00375081">
        <w:rPr>
          <w:rFonts w:ascii="Times New Roman" w:hAnsi="Times New Roman" w:cs="Times New Roman"/>
          <w:sz w:val="28"/>
          <w:szCs w:val="28"/>
        </w:rPr>
        <w:t>д</w:t>
      </w:r>
      <w:r w:rsidRPr="000E6914">
        <w:rPr>
          <w:rFonts w:ascii="Times New Roman" w:hAnsi="Times New Roman" w:cs="Times New Roman"/>
          <w:sz w:val="28"/>
          <w:szCs w:val="28"/>
        </w:rPr>
        <w:t>анный документ не лишен недостатков. В частности</w:t>
      </w:r>
      <w:r w:rsidR="00375081">
        <w:rPr>
          <w:rFonts w:ascii="Times New Roman" w:hAnsi="Times New Roman" w:cs="Times New Roman"/>
          <w:sz w:val="28"/>
          <w:szCs w:val="28"/>
        </w:rPr>
        <w:t xml:space="preserve">, </w:t>
      </w:r>
      <w:r w:rsidRPr="000E6914">
        <w:rPr>
          <w:rFonts w:ascii="Times New Roman" w:hAnsi="Times New Roman" w:cs="Times New Roman"/>
          <w:sz w:val="28"/>
          <w:szCs w:val="28"/>
        </w:rPr>
        <w:t>в нем:</w:t>
      </w:r>
    </w:p>
    <w:p w14:paraId="79FF3BC5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1. Отсутствует указание на тип интеграции, в рамках которой будет развиваться общий рынок газа ЕАЭС. Хотя по косвенным признакам </w:t>
      </w:r>
      <w:r w:rsidR="00996FB6">
        <w:rPr>
          <w:rFonts w:ascii="Times New Roman" w:hAnsi="Times New Roman" w:cs="Times New Roman"/>
          <w:sz w:val="28"/>
          <w:szCs w:val="28"/>
        </w:rPr>
        <w:t>это должна быть либеральная интеграция</w:t>
      </w:r>
      <w:r w:rsidR="00BC778E">
        <w:rPr>
          <w:rFonts w:ascii="Times New Roman" w:hAnsi="Times New Roman" w:cs="Times New Roman"/>
          <w:sz w:val="28"/>
          <w:szCs w:val="28"/>
        </w:rPr>
        <w:t>,</w:t>
      </w:r>
      <w:r w:rsidRPr="000E6914">
        <w:rPr>
          <w:rFonts w:ascii="Times New Roman" w:hAnsi="Times New Roman" w:cs="Times New Roman"/>
          <w:sz w:val="28"/>
          <w:szCs w:val="28"/>
        </w:rPr>
        <w:t xml:space="preserve"> т.к. создаются благоприятные условия для всех участников рынка, поощряется конкуренция, используются рыночные способы ценообразования, подразумевается демонополизация</w:t>
      </w:r>
      <w:r w:rsidR="001D1DBA" w:rsidRPr="000E6914">
        <w:rPr>
          <w:rFonts w:ascii="Times New Roman" w:hAnsi="Times New Roman" w:cs="Times New Roman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газовой отрасли каждого из государств-членов Союза и т.д.</w:t>
      </w:r>
    </w:p>
    <w:p w14:paraId="4FA4E914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2. Не скоординирована и не урегулирована экспортная политика ЕАЭС в сфере торговли газом. В частности, не разработана карта маршрутов возможных в перспективе поставок газа через территорию ЕАЭС в третьи страны. </w:t>
      </w:r>
      <w:r w:rsidR="0037508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0E6914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0E69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6914">
        <w:rPr>
          <w:rFonts w:ascii="Times New Roman" w:hAnsi="Times New Roman" w:cs="Times New Roman"/>
          <w:sz w:val="28"/>
          <w:szCs w:val="28"/>
        </w:rPr>
        <w:t xml:space="preserve"> Концепции оговорено, что страны, входящие в ЕАЭС</w:t>
      </w:r>
      <w:r w:rsidR="00BC778E">
        <w:rPr>
          <w:rFonts w:ascii="Times New Roman" w:hAnsi="Times New Roman" w:cs="Times New Roman"/>
          <w:sz w:val="28"/>
          <w:szCs w:val="28"/>
        </w:rPr>
        <w:t>,</w:t>
      </w:r>
      <w:r w:rsidRPr="000E6914">
        <w:rPr>
          <w:rFonts w:ascii="Times New Roman" w:hAnsi="Times New Roman" w:cs="Times New Roman"/>
          <w:sz w:val="28"/>
          <w:szCs w:val="28"/>
        </w:rPr>
        <w:t xml:space="preserve"> имеют открытый доступ к газотранспортным системам и процессам </w:t>
      </w:r>
      <w:r w:rsidR="00375081">
        <w:rPr>
          <w:rFonts w:ascii="Times New Roman" w:hAnsi="Times New Roman" w:cs="Times New Roman"/>
          <w:sz w:val="28"/>
          <w:szCs w:val="28"/>
        </w:rPr>
        <w:t>транспортировки и поставки газа.</w:t>
      </w:r>
      <w:r w:rsidR="00BC778E">
        <w:rPr>
          <w:rFonts w:ascii="Times New Roman" w:hAnsi="Times New Roman" w:cs="Times New Roman"/>
          <w:sz w:val="28"/>
          <w:szCs w:val="28"/>
        </w:rPr>
        <w:t xml:space="preserve"> </w:t>
      </w:r>
      <w:r w:rsidR="00375081">
        <w:rPr>
          <w:rFonts w:ascii="Times New Roman" w:hAnsi="Times New Roman" w:cs="Times New Roman"/>
          <w:sz w:val="28"/>
          <w:szCs w:val="28"/>
        </w:rPr>
        <w:t>О</w:t>
      </w:r>
      <w:r w:rsidRPr="000E6914">
        <w:rPr>
          <w:rFonts w:ascii="Times New Roman" w:hAnsi="Times New Roman" w:cs="Times New Roman"/>
          <w:sz w:val="28"/>
          <w:szCs w:val="28"/>
        </w:rPr>
        <w:t>днако для решения любого вопроса, касающийся экспорта газа в третьи страны, необходимо проведение соответствующих консультаций по каждому отдельному случаю</w:t>
      </w:r>
      <w:r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Pr="000E69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E8F7E" w14:textId="77777777" w:rsidR="005058D8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3. Не учтены различия и специфика национальных рынков газа стран, входящих в ЕАЭС. </w:t>
      </w:r>
    </w:p>
    <w:p w14:paraId="6C238579" w14:textId="77777777" w:rsidR="00A80C88" w:rsidRDefault="00E21E53" w:rsidP="00C1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В результате на общем газовом рынке представлены как государства-импортеры (Белоруссия, Армения, Киргизия), так и экспортеры (Россия и Казахстан), а их законодательство, интересы и выгоды зачастую противоречат друг другу.</w:t>
      </w:r>
      <w:r w:rsidR="00C15CF3">
        <w:rPr>
          <w:rFonts w:ascii="Times New Roman" w:hAnsi="Times New Roman" w:cs="Times New Roman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 xml:space="preserve">Кроме того, в данном документе не обозначены конкретные стимулы, побуждающие страны-экспортеры газа к подобному объединению, </w:t>
      </w:r>
      <w:r w:rsidRPr="000E6914">
        <w:rPr>
          <w:rFonts w:ascii="Times New Roman" w:hAnsi="Times New Roman" w:cs="Times New Roman"/>
          <w:sz w:val="28"/>
          <w:szCs w:val="28"/>
        </w:rPr>
        <w:lastRenderedPageBreak/>
        <w:t xml:space="preserve">так как основную нагрузку в данном случае несут компании-монополисты, которые не с лишком заинтересованы в развитии рыночной конкуренции. Кроме того, сами принципы формирования цен на природный газ у экспортеров и импортеров во многом различаются. </w:t>
      </w:r>
    </w:p>
    <w:p w14:paraId="29C475B5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В частности, алгоритм расчета цены для экспортеров газа учитывает дельту расходов на транспортировку газа, как на внешние, так и на внутренние рынки. При этом для стран импортеров эту цену формирует производитель газодобывающего государства по формуле, не учитывающей дельту газотранспортных расходов, т.е. в расчет принимается стоимость транспорта только за пределами газодобывающего государства.</w:t>
      </w:r>
    </w:p>
    <w:p w14:paraId="70E4793E" w14:textId="77777777" w:rsidR="00E21E53" w:rsidRPr="000E6914" w:rsidRDefault="00E21E53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4. </w:t>
      </w:r>
      <w:r w:rsidR="00BC778E">
        <w:rPr>
          <w:rFonts w:ascii="Times New Roman" w:hAnsi="Times New Roman" w:cs="Times New Roman"/>
          <w:sz w:val="28"/>
          <w:szCs w:val="28"/>
        </w:rPr>
        <w:t>Н</w:t>
      </w:r>
      <w:r w:rsidRPr="000E6914">
        <w:rPr>
          <w:rFonts w:ascii="Times New Roman" w:hAnsi="Times New Roman" w:cs="Times New Roman"/>
          <w:sz w:val="28"/>
          <w:szCs w:val="28"/>
        </w:rPr>
        <w:t xml:space="preserve">е проработан алгоритм создания наднационального регулирующего органа, который мог бы осуществлять контрольные функции на газовом рынке ЕАЭС, а также </w:t>
      </w:r>
      <w:r w:rsidR="00BC778E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E6914">
        <w:rPr>
          <w:rFonts w:ascii="Times New Roman" w:hAnsi="Times New Roman" w:cs="Times New Roman"/>
          <w:sz w:val="28"/>
          <w:szCs w:val="28"/>
        </w:rPr>
        <w:t>о прочих его полномочиях. В настоящий момент в ЕАЭС подобные функции выполняют национальные регулирующие органы, отдельные для каждого государства.</w:t>
      </w:r>
    </w:p>
    <w:p w14:paraId="080C2D39" w14:textId="77777777" w:rsidR="009E5C19" w:rsidRDefault="00375081" w:rsidP="00BC6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полагаем, что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в нынешнем своем виде Концепция </w:t>
      </w:r>
      <w:r w:rsidR="00BC672D">
        <w:rPr>
          <w:rFonts w:ascii="Times New Roman" w:hAnsi="Times New Roman" w:cs="Times New Roman"/>
          <w:sz w:val="28"/>
          <w:szCs w:val="28"/>
        </w:rPr>
        <w:t>имеет недостатки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, причем зачастую </w:t>
      </w:r>
      <w:r w:rsidR="00BC672D">
        <w:rPr>
          <w:rFonts w:ascii="Times New Roman" w:hAnsi="Times New Roman" w:cs="Times New Roman"/>
          <w:sz w:val="28"/>
          <w:szCs w:val="28"/>
        </w:rPr>
        <w:t>они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касаются ключевых вопросов создания и функци</w:t>
      </w:r>
      <w:r>
        <w:rPr>
          <w:rFonts w:ascii="Times New Roman" w:hAnsi="Times New Roman" w:cs="Times New Roman"/>
          <w:sz w:val="28"/>
          <w:szCs w:val="28"/>
        </w:rPr>
        <w:t>онирования газового рынка ЕАЭС</w:t>
      </w:r>
      <w:r w:rsidR="00BC672D">
        <w:rPr>
          <w:rFonts w:ascii="Times New Roman" w:hAnsi="Times New Roman" w:cs="Times New Roman"/>
          <w:sz w:val="28"/>
          <w:szCs w:val="28"/>
        </w:rPr>
        <w:t>, поэтому она требует доработки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72D">
        <w:rPr>
          <w:rFonts w:ascii="Times New Roman" w:hAnsi="Times New Roman" w:cs="Times New Roman"/>
          <w:sz w:val="28"/>
          <w:szCs w:val="28"/>
        </w:rPr>
        <w:t xml:space="preserve"> При ее доработке целесообразно учесть опыт ЕС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, который за последние несколько десятков лет, как уже было </w:t>
      </w:r>
      <w:r w:rsidR="009E5C19">
        <w:rPr>
          <w:rFonts w:ascii="Times New Roman" w:hAnsi="Times New Roman" w:cs="Times New Roman"/>
          <w:sz w:val="28"/>
          <w:szCs w:val="28"/>
        </w:rPr>
        <w:t>упомянуто выше</w:t>
      </w:r>
      <w:r w:rsidR="00E21E53" w:rsidRPr="000E6914">
        <w:rPr>
          <w:rFonts w:ascii="Times New Roman" w:hAnsi="Times New Roman" w:cs="Times New Roman"/>
          <w:sz w:val="28"/>
          <w:szCs w:val="28"/>
        </w:rPr>
        <w:t>, значительно продвинулся по пути интеграции, а также создал достаточно эффективно функционирующий рынок природного газа.</w:t>
      </w:r>
    </w:p>
    <w:p w14:paraId="562F942F" w14:textId="77777777" w:rsidR="00C15CF3" w:rsidRDefault="009E5C19" w:rsidP="00BC6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специфику регулирования газового рынка ЕАЭС, необходимо </w:t>
      </w:r>
      <w:r w:rsidR="00BC672D">
        <w:rPr>
          <w:rFonts w:ascii="Times New Roman" w:hAnsi="Times New Roman" w:cs="Times New Roman"/>
          <w:sz w:val="28"/>
          <w:szCs w:val="28"/>
        </w:rPr>
        <w:t>обратиться и к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C672D">
        <w:rPr>
          <w:rFonts w:ascii="Times New Roman" w:hAnsi="Times New Roman" w:cs="Times New Roman"/>
          <w:sz w:val="28"/>
          <w:szCs w:val="28"/>
        </w:rPr>
        <w:t>у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о </w:t>
      </w:r>
      <w:r w:rsidR="00BC672D">
        <w:rPr>
          <w:rFonts w:ascii="Times New Roman" w:hAnsi="Times New Roman" w:cs="Times New Roman"/>
          <w:sz w:val="28"/>
          <w:szCs w:val="28"/>
        </w:rPr>
        <w:t>Евразийском экономическом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</w:t>
      </w:r>
      <w:r w:rsidR="00BC672D">
        <w:rPr>
          <w:rFonts w:ascii="Times New Roman" w:hAnsi="Times New Roman" w:cs="Times New Roman"/>
          <w:sz w:val="28"/>
          <w:szCs w:val="28"/>
        </w:rPr>
        <w:t>с</w:t>
      </w:r>
      <w:r w:rsidR="00E21E53" w:rsidRPr="000E6914">
        <w:rPr>
          <w:rFonts w:ascii="Times New Roman" w:hAnsi="Times New Roman" w:cs="Times New Roman"/>
          <w:sz w:val="28"/>
          <w:szCs w:val="28"/>
        </w:rPr>
        <w:t>оюзе (далее – Договор)</w:t>
      </w:r>
      <w:r w:rsidR="00E21E53"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котором закреплены </w:t>
      </w:r>
      <w:r w:rsidR="00BC672D">
        <w:rPr>
          <w:rFonts w:ascii="Times New Roman" w:hAnsi="Times New Roman" w:cs="Times New Roman"/>
          <w:sz w:val="28"/>
          <w:szCs w:val="28"/>
        </w:rPr>
        <w:t>нормы, касающиеся</w:t>
      </w:r>
      <w:r>
        <w:rPr>
          <w:rFonts w:ascii="Times New Roman" w:hAnsi="Times New Roman" w:cs="Times New Roman"/>
          <w:sz w:val="28"/>
          <w:szCs w:val="28"/>
        </w:rPr>
        <w:t xml:space="preserve"> общего рынка газа. </w:t>
      </w:r>
    </w:p>
    <w:p w14:paraId="7A54BCEA" w14:textId="77777777" w:rsidR="00311D0E" w:rsidRDefault="00BC672D" w:rsidP="00BC6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Договора,</w:t>
      </w:r>
      <w:r w:rsidR="009E5C19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его создание будет осуществляться поэтапно на основе согласованных всеми государствами-участниками данного Договора </w:t>
      </w:r>
      <w:r w:rsidR="00E21E53" w:rsidRPr="000E6914">
        <w:rPr>
          <w:rFonts w:ascii="Times New Roman" w:hAnsi="Times New Roman" w:cs="Times New Roman"/>
          <w:sz w:val="28"/>
          <w:szCs w:val="28"/>
        </w:rPr>
        <w:lastRenderedPageBreak/>
        <w:t>базовых принципов, установленных в ст. 79 Договора, именуемой «Взаимодействие государств-членов в сфере энергетики», ст. 83 – «Формирование общего рынка газа Союза и обеспечение доступа к услугам естественных монополий в сфере транспортировке газа»</w:t>
      </w:r>
      <w:r w:rsidR="00311D0E">
        <w:rPr>
          <w:rFonts w:ascii="Times New Roman" w:hAnsi="Times New Roman" w:cs="Times New Roman"/>
          <w:sz w:val="28"/>
          <w:szCs w:val="28"/>
        </w:rPr>
        <w:t>.</w:t>
      </w:r>
    </w:p>
    <w:p w14:paraId="1FE06827" w14:textId="77777777" w:rsidR="00311D0E" w:rsidRDefault="00311D0E" w:rsidP="00311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данные принципы отражены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в Протоколе о правилах доступа к услугам естественных монополий в сфере транспортировки газа по газотранспортным системам, включая основы ценообразования и тарифной политики, являющ</w:t>
      </w:r>
      <w:r w:rsidR="00BC672D">
        <w:rPr>
          <w:rFonts w:ascii="Times New Roman" w:hAnsi="Times New Roman" w:cs="Times New Roman"/>
          <w:sz w:val="28"/>
          <w:szCs w:val="28"/>
        </w:rPr>
        <w:t>е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мся Приложением 22 к Договору, </w:t>
      </w:r>
      <w:r w:rsidR="00BC672D">
        <w:rPr>
          <w:rFonts w:ascii="Times New Roman" w:hAnsi="Times New Roman" w:cs="Times New Roman"/>
          <w:sz w:val="28"/>
          <w:szCs w:val="28"/>
        </w:rPr>
        <w:t>и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в переходных </w:t>
      </w:r>
      <w:r>
        <w:rPr>
          <w:rFonts w:ascii="Times New Roman" w:hAnsi="Times New Roman" w:cs="Times New Roman"/>
          <w:sz w:val="28"/>
          <w:szCs w:val="28"/>
        </w:rPr>
        <w:t xml:space="preserve">положениях Договора. </w:t>
      </w:r>
    </w:p>
    <w:p w14:paraId="7F085F7B" w14:textId="77777777" w:rsidR="00E21E53" w:rsidRPr="000E6914" w:rsidRDefault="00311D0E" w:rsidP="00311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Договор не закрепляет в себе императивность по отношению к доступу к услугам по поставке газа для сторон. </w:t>
      </w:r>
      <w:r w:rsidR="00A53EA1">
        <w:rPr>
          <w:rFonts w:ascii="Times New Roman" w:hAnsi="Times New Roman" w:cs="Times New Roman"/>
          <w:sz w:val="28"/>
          <w:szCs w:val="28"/>
        </w:rPr>
        <w:t>Следовательно, в данном случае применяются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нор</w:t>
      </w:r>
      <w:r w:rsidR="00104109">
        <w:rPr>
          <w:rFonts w:ascii="Times New Roman" w:hAnsi="Times New Roman" w:cs="Times New Roman"/>
          <w:sz w:val="28"/>
          <w:szCs w:val="28"/>
        </w:rPr>
        <w:t>мы национальных законодательств, когда каждое государство, входящее в ЕАЭС, вправе самостоятельно регулировать уровень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доступа к услугам по поставке природного газа, </w:t>
      </w:r>
      <w:r w:rsidR="00104109">
        <w:rPr>
          <w:rFonts w:ascii="Times New Roman" w:hAnsi="Times New Roman" w:cs="Times New Roman"/>
          <w:sz w:val="28"/>
          <w:szCs w:val="28"/>
        </w:rPr>
        <w:t>в том числе устанавливая требования, касающиеся</w:t>
      </w:r>
      <w:r w:rsidR="00E21E53" w:rsidRPr="000E6914">
        <w:rPr>
          <w:rFonts w:ascii="Times New Roman" w:hAnsi="Times New Roman" w:cs="Times New Roman"/>
          <w:sz w:val="28"/>
          <w:szCs w:val="28"/>
        </w:rPr>
        <w:t>:</w:t>
      </w:r>
    </w:p>
    <w:p w14:paraId="7F43DE2D" w14:textId="77777777" w:rsidR="00E21E53" w:rsidRPr="000E6914" w:rsidRDefault="00104109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стандартов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раскрытия информации о деятельности операторов ГТС;</w:t>
      </w:r>
    </w:p>
    <w:p w14:paraId="69AF6526" w14:textId="77777777" w:rsidR="00E21E53" w:rsidRPr="000E6914" w:rsidRDefault="00104109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способов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определения свободных мощностей газопроводов и др.</w:t>
      </w:r>
    </w:p>
    <w:p w14:paraId="08C845F0" w14:textId="77777777" w:rsidR="00E21E53" w:rsidRPr="000E6914" w:rsidRDefault="00271664" w:rsidP="002A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оговор не определяет </w:t>
      </w:r>
      <w:r w:rsidR="005F4590">
        <w:rPr>
          <w:rFonts w:ascii="Times New Roman" w:hAnsi="Times New Roman" w:cs="Times New Roman"/>
          <w:sz w:val="28"/>
          <w:szCs w:val="28"/>
        </w:rPr>
        <w:t xml:space="preserve">и </w:t>
      </w:r>
      <w:r w:rsidR="00E21E53" w:rsidRPr="000E6914">
        <w:rPr>
          <w:rFonts w:ascii="Times New Roman" w:hAnsi="Times New Roman" w:cs="Times New Roman"/>
          <w:sz w:val="28"/>
          <w:szCs w:val="28"/>
        </w:rPr>
        <w:t>статус регулирующих органов, их мес</w:t>
      </w:r>
      <w:r w:rsidR="005F4590">
        <w:rPr>
          <w:rFonts w:ascii="Times New Roman" w:hAnsi="Times New Roman" w:cs="Times New Roman"/>
          <w:sz w:val="28"/>
          <w:szCs w:val="28"/>
        </w:rPr>
        <w:t>то в структуре властных органов и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пределы зависимости от исполнительной власти. </w:t>
      </w:r>
      <w:r w:rsidR="005F4590">
        <w:rPr>
          <w:rFonts w:ascii="Times New Roman" w:hAnsi="Times New Roman" w:cs="Times New Roman"/>
          <w:sz w:val="28"/>
          <w:szCs w:val="28"/>
        </w:rPr>
        <w:t>По нашему мнению, данный документ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намечает </w:t>
      </w:r>
      <w:r w:rsidR="005F459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контуры будущего общего рынка </w:t>
      </w:r>
      <w:r w:rsidR="005F4590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газа, </w:t>
      </w:r>
      <w:r w:rsidR="005F4590">
        <w:rPr>
          <w:rFonts w:ascii="Times New Roman" w:hAnsi="Times New Roman" w:cs="Times New Roman"/>
          <w:sz w:val="28"/>
          <w:szCs w:val="28"/>
        </w:rPr>
        <w:t xml:space="preserve">не конкретизируя его структуры, </w:t>
      </w:r>
      <w:r w:rsidR="00651FEA">
        <w:rPr>
          <w:rFonts w:ascii="Times New Roman" w:hAnsi="Times New Roman" w:cs="Times New Roman"/>
          <w:sz w:val="28"/>
          <w:szCs w:val="28"/>
        </w:rPr>
        <w:t>возможных участников,</w:t>
      </w:r>
      <w:r w:rsidR="005F4590">
        <w:rPr>
          <w:rFonts w:ascii="Times New Roman" w:hAnsi="Times New Roman" w:cs="Times New Roman"/>
          <w:sz w:val="28"/>
          <w:szCs w:val="28"/>
        </w:rPr>
        <w:t xml:space="preserve"> а также специфики </w:t>
      </w:r>
      <w:r w:rsidR="00E21E53" w:rsidRPr="000E6914">
        <w:rPr>
          <w:rFonts w:ascii="Times New Roman" w:hAnsi="Times New Roman" w:cs="Times New Roman"/>
          <w:sz w:val="28"/>
          <w:szCs w:val="28"/>
        </w:rPr>
        <w:t>системы правового регулирования.</w:t>
      </w:r>
    </w:p>
    <w:p w14:paraId="062FC795" w14:textId="77777777" w:rsidR="00311D0E" w:rsidRDefault="00BE74A6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полагаем, что при разработке принципов функционирования общего газового рынка </w:t>
      </w:r>
      <w:r w:rsidRPr="00D74B2E">
        <w:rPr>
          <w:rFonts w:ascii="Times New Roman" w:hAnsi="Times New Roman"/>
          <w:sz w:val="28"/>
          <w:szCs w:val="28"/>
        </w:rPr>
        <w:t xml:space="preserve">руководству ЕАЭС целесообразно учитывать интеграционный опыт </w:t>
      </w:r>
      <w:r w:rsidR="0036350A">
        <w:rPr>
          <w:rFonts w:ascii="Times New Roman" w:hAnsi="Times New Roman"/>
          <w:sz w:val="28"/>
          <w:szCs w:val="28"/>
        </w:rPr>
        <w:t xml:space="preserve">ЕС, а также </w:t>
      </w:r>
      <w:r w:rsidRPr="00D74B2E">
        <w:rPr>
          <w:rFonts w:ascii="Times New Roman" w:hAnsi="Times New Roman"/>
          <w:sz w:val="28"/>
          <w:szCs w:val="28"/>
        </w:rPr>
        <w:t>НАФТА</w:t>
      </w:r>
      <w:r w:rsidR="009F4B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Особенности интеграции в рамках НАФТА продиктованы тем, что данное объединение основывается на принципах функционирования зон свободной торговли.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подобного варианта интеграции, прежде всего, обусловлен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различиями между экономикой и торговыми алгоритмами стран, входящих в НАФТА. </w:t>
      </w:r>
    </w:p>
    <w:p w14:paraId="720845DD" w14:textId="77777777" w:rsidR="00C65228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lastRenderedPageBreak/>
        <w:t xml:space="preserve">К примеру, западная часть Канады имеет обширные запасы газа, </w:t>
      </w:r>
      <w:r w:rsidR="00BE74A6">
        <w:rPr>
          <w:rFonts w:ascii="Times New Roman" w:hAnsi="Times New Roman" w:cs="Times New Roman"/>
          <w:sz w:val="28"/>
          <w:szCs w:val="28"/>
        </w:rPr>
        <w:t>который поставляется</w:t>
      </w:r>
      <w:r w:rsidRPr="000E6914">
        <w:rPr>
          <w:rFonts w:ascii="Times New Roman" w:hAnsi="Times New Roman" w:cs="Times New Roman"/>
          <w:sz w:val="28"/>
          <w:szCs w:val="28"/>
        </w:rPr>
        <w:t xml:space="preserve"> </w:t>
      </w:r>
      <w:r w:rsidR="00BE74A6">
        <w:rPr>
          <w:rFonts w:ascii="Times New Roman" w:hAnsi="Times New Roman" w:cs="Times New Roman"/>
          <w:sz w:val="28"/>
          <w:szCs w:val="28"/>
        </w:rPr>
        <w:t>в центральные и северо-западные регионы</w:t>
      </w:r>
      <w:r w:rsidRPr="000E6914">
        <w:rPr>
          <w:rFonts w:ascii="Times New Roman" w:hAnsi="Times New Roman" w:cs="Times New Roman"/>
          <w:sz w:val="28"/>
          <w:szCs w:val="28"/>
        </w:rPr>
        <w:t xml:space="preserve"> США. </w:t>
      </w:r>
      <w:r w:rsidR="00BE74A6">
        <w:rPr>
          <w:rFonts w:ascii="Times New Roman" w:hAnsi="Times New Roman" w:cs="Times New Roman"/>
          <w:sz w:val="28"/>
          <w:szCs w:val="28"/>
        </w:rPr>
        <w:t>Н</w:t>
      </w:r>
      <w:r w:rsidRPr="000E6914">
        <w:rPr>
          <w:rFonts w:ascii="Times New Roman" w:hAnsi="Times New Roman" w:cs="Times New Roman"/>
          <w:sz w:val="28"/>
          <w:szCs w:val="28"/>
        </w:rPr>
        <w:t xml:space="preserve">а северо-востоке США также разведаны достаточно обширные запасы углеводородов, которые позволяют удовлетворять спрос на газ в восточных провинциях Канады. </w:t>
      </w:r>
      <w:r w:rsidR="00BE74A6">
        <w:rPr>
          <w:rFonts w:ascii="Times New Roman" w:hAnsi="Times New Roman" w:cs="Times New Roman"/>
          <w:sz w:val="28"/>
          <w:szCs w:val="28"/>
        </w:rPr>
        <w:t>Следовательно, газовые р</w:t>
      </w:r>
      <w:r w:rsidRPr="000E6914">
        <w:rPr>
          <w:rFonts w:ascii="Times New Roman" w:hAnsi="Times New Roman" w:cs="Times New Roman"/>
          <w:sz w:val="28"/>
          <w:szCs w:val="28"/>
        </w:rPr>
        <w:t xml:space="preserve">ынки США и Канады ориентированы друг на друга, </w:t>
      </w:r>
      <w:r w:rsidR="00BE74A6">
        <w:rPr>
          <w:rFonts w:ascii="Times New Roman" w:hAnsi="Times New Roman" w:cs="Times New Roman"/>
          <w:sz w:val="28"/>
          <w:szCs w:val="28"/>
        </w:rPr>
        <w:t xml:space="preserve">а их сотрудничество подчинено правилам зон свободной торговли. </w:t>
      </w:r>
      <w:r w:rsidR="00111959">
        <w:rPr>
          <w:rFonts w:ascii="Times New Roman" w:hAnsi="Times New Roman" w:cs="Times New Roman"/>
          <w:sz w:val="28"/>
          <w:szCs w:val="28"/>
        </w:rPr>
        <w:t>Однако</w:t>
      </w:r>
      <w:r w:rsidRPr="000E6914">
        <w:rPr>
          <w:rFonts w:ascii="Times New Roman" w:hAnsi="Times New Roman" w:cs="Times New Roman"/>
          <w:sz w:val="28"/>
          <w:szCs w:val="28"/>
        </w:rPr>
        <w:t xml:space="preserve"> отношения между Мексикой и США</w:t>
      </w:r>
      <w:r w:rsidR="00111959">
        <w:rPr>
          <w:rFonts w:ascii="Times New Roman" w:hAnsi="Times New Roman" w:cs="Times New Roman"/>
          <w:sz w:val="28"/>
          <w:szCs w:val="28"/>
        </w:rPr>
        <w:t xml:space="preserve"> складываются иначе</w:t>
      </w:r>
      <w:r w:rsidRPr="000E69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6D2BF7" w14:textId="77777777" w:rsidR="00311D0E" w:rsidRDefault="00E21E53" w:rsidP="00C65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Мексика, имея огромное количество разведанных запасов природного газа, не является его экспортером. Напротив, эта страна зависима от импорта природного газа. В </w:t>
      </w:r>
      <w:r w:rsidR="00111959">
        <w:rPr>
          <w:rFonts w:ascii="Times New Roman" w:hAnsi="Times New Roman" w:cs="Times New Roman"/>
          <w:sz w:val="28"/>
          <w:szCs w:val="28"/>
        </w:rPr>
        <w:t>частности</w:t>
      </w:r>
      <w:r w:rsidR="00C65228">
        <w:rPr>
          <w:rFonts w:ascii="Times New Roman" w:hAnsi="Times New Roman" w:cs="Times New Roman"/>
          <w:sz w:val="28"/>
          <w:szCs w:val="28"/>
        </w:rPr>
        <w:t>,</w:t>
      </w:r>
      <w:r w:rsidR="00111959">
        <w:rPr>
          <w:rFonts w:ascii="Times New Roman" w:hAnsi="Times New Roman" w:cs="Times New Roman"/>
          <w:sz w:val="28"/>
          <w:szCs w:val="28"/>
        </w:rPr>
        <w:t xml:space="preserve"> «в </w:t>
      </w:r>
      <w:r w:rsidRPr="000E6914">
        <w:rPr>
          <w:rFonts w:ascii="Times New Roman" w:hAnsi="Times New Roman" w:cs="Times New Roman"/>
          <w:sz w:val="28"/>
          <w:szCs w:val="28"/>
        </w:rPr>
        <w:t xml:space="preserve">2014 г. из США в Мексику трубопроводным транспортом было экспортировано 20.5 млрд., в то время как из Мексики в США было экспортировано менее чем 0.05 </w:t>
      </w:r>
      <w:r w:rsidR="00D613D2" w:rsidRPr="000E6914">
        <w:rPr>
          <w:rFonts w:ascii="Times New Roman" w:hAnsi="Times New Roman" w:cs="Times New Roman"/>
          <w:sz w:val="28"/>
          <w:szCs w:val="28"/>
        </w:rPr>
        <w:t>млрд.</w:t>
      </w:r>
      <w:r w:rsidR="00111959">
        <w:rPr>
          <w:rFonts w:ascii="Times New Roman" w:hAnsi="Times New Roman" w:cs="Times New Roman"/>
          <w:sz w:val="28"/>
          <w:szCs w:val="28"/>
        </w:rPr>
        <w:t>»</w:t>
      </w:r>
      <w:r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="00111959">
        <w:rPr>
          <w:rFonts w:ascii="Times New Roman" w:hAnsi="Times New Roman" w:cs="Times New Roman"/>
          <w:sz w:val="28"/>
          <w:szCs w:val="28"/>
        </w:rPr>
        <w:t>.</w:t>
      </w:r>
      <w:r w:rsidR="00C65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C8628" w14:textId="77777777" w:rsidR="00311D0E" w:rsidRDefault="00E21E53" w:rsidP="00C65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Сложившаяся ситуация вызвана низким уровнем инвестиций в энергетическую систему Мексики. До недавнего времени ее развитие затрудняла и государственная моно</w:t>
      </w:r>
      <w:r w:rsidR="00111959">
        <w:rPr>
          <w:rFonts w:ascii="Times New Roman" w:hAnsi="Times New Roman" w:cs="Times New Roman"/>
          <w:sz w:val="28"/>
          <w:szCs w:val="28"/>
        </w:rPr>
        <w:t xml:space="preserve">полия на энергетические ресурсы, которая </w:t>
      </w:r>
      <w:r w:rsidRPr="000E6914">
        <w:rPr>
          <w:rFonts w:ascii="Times New Roman" w:hAnsi="Times New Roman" w:cs="Times New Roman"/>
          <w:sz w:val="28"/>
          <w:szCs w:val="28"/>
        </w:rPr>
        <w:t xml:space="preserve">препятствовала созданию общего рынка газа стран участниц НАФТА. </w:t>
      </w:r>
    </w:p>
    <w:p w14:paraId="39F3AE28" w14:textId="77777777" w:rsidR="00311D0E" w:rsidRDefault="00E21E53" w:rsidP="00C65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В конечном итоге, это привело к реформам в данной отрасли, когда </w:t>
      </w:r>
      <w:r w:rsidR="00111959">
        <w:rPr>
          <w:rFonts w:ascii="Times New Roman" w:hAnsi="Times New Roman" w:cs="Times New Roman"/>
          <w:sz w:val="28"/>
          <w:szCs w:val="28"/>
        </w:rPr>
        <w:t>«</w:t>
      </w:r>
      <w:r w:rsidRPr="000E6914">
        <w:rPr>
          <w:rFonts w:ascii="Times New Roman" w:hAnsi="Times New Roman" w:cs="Times New Roman"/>
          <w:sz w:val="28"/>
          <w:szCs w:val="28"/>
        </w:rPr>
        <w:t>в августе 2014 г. Президентом Мексики был подписан закон об отмене конституционно установленной государственной монополии на добычу, переработку и продажу углеводородов</w:t>
      </w:r>
      <w:r w:rsidR="00111959">
        <w:rPr>
          <w:rFonts w:ascii="Times New Roman" w:hAnsi="Times New Roman" w:cs="Times New Roman"/>
          <w:sz w:val="28"/>
          <w:szCs w:val="28"/>
        </w:rPr>
        <w:t>»</w:t>
      </w:r>
      <w:r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Pr="000E69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6D17A9" w14:textId="77777777" w:rsidR="00311D0E" w:rsidRDefault="00E21E53" w:rsidP="00C65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Этим законодательным актом сделан важный шаг в сторону развития энергетического сектора Мексики, увеличения ее открытости для иностранных инвестиций, а также дальнейшего вовлечения государства в интеграцию со своими северными соседями.</w:t>
      </w:r>
      <w:r w:rsidR="00C65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19425" w14:textId="77777777" w:rsidR="00311D0E" w:rsidRDefault="00E21E53" w:rsidP="00C65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Во многом повлиял на реформы в Мексике и тот факт, что эта страна состоит в НАФТА и подчиняется его нормативным актам. </w:t>
      </w:r>
    </w:p>
    <w:p w14:paraId="210D42E8" w14:textId="77777777" w:rsidR="00DC67D7" w:rsidRDefault="00651FEA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ст.</w:t>
      </w:r>
      <w:r w:rsidR="002C2729">
        <w:rPr>
          <w:rFonts w:ascii="Times New Roman" w:hAnsi="Times New Roman" w:cs="Times New Roman"/>
          <w:sz w:val="28"/>
          <w:szCs w:val="28"/>
        </w:rPr>
        <w:t xml:space="preserve"> </w:t>
      </w:r>
      <w:r w:rsidR="00C65228">
        <w:rPr>
          <w:rFonts w:ascii="Times New Roman" w:hAnsi="Times New Roman" w:cs="Times New Roman"/>
          <w:sz w:val="28"/>
          <w:szCs w:val="28"/>
        </w:rPr>
        <w:t>ст.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603 и 604 Соглашения НАФТА запрещают </w:t>
      </w:r>
      <w:r w:rsidR="00111959">
        <w:rPr>
          <w:rFonts w:ascii="Times New Roman" w:hAnsi="Times New Roman" w:cs="Times New Roman"/>
          <w:sz w:val="28"/>
          <w:szCs w:val="28"/>
        </w:rPr>
        <w:t>«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введение государственных ограничений на торговлю энергоносителями и их поставку, запрещают установление правительством максимальных или минимальных экспортных цен на импорт углеводородов и запрещают экспортные пошлины на нефть и газ, если они не применяются в целом ко всем и потребляемым внутри страны </w:t>
      </w:r>
      <w:r>
        <w:rPr>
          <w:rFonts w:ascii="Times New Roman" w:hAnsi="Times New Roman" w:cs="Times New Roman"/>
          <w:sz w:val="28"/>
          <w:szCs w:val="28"/>
        </w:rPr>
        <w:t>продуктам».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C94AD" w14:textId="77777777" w:rsidR="00651FEA" w:rsidRDefault="00B8174C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Следовательно, документы НАФТА прямо или косвенно влияют и на законодательство стран, входящих в данное</w:t>
      </w:r>
      <w:r>
        <w:rPr>
          <w:rFonts w:ascii="Times New Roman" w:hAnsi="Times New Roman" w:cs="Times New Roman"/>
          <w:sz w:val="28"/>
          <w:szCs w:val="28"/>
        </w:rPr>
        <w:t xml:space="preserve"> объединение. При этом </w:t>
      </w:r>
      <w:r w:rsidR="00E21E53" w:rsidRPr="000E6914">
        <w:rPr>
          <w:rFonts w:ascii="Times New Roman" w:hAnsi="Times New Roman" w:cs="Times New Roman"/>
          <w:sz w:val="28"/>
          <w:szCs w:val="28"/>
        </w:rPr>
        <w:t>Соглашение НАФТА не закрепляет специфических требований по интеграции газовых рынков, а лишь устанавливает возможность учреждения концессий в различных звеньях газовой цепочки</w:t>
      </w:r>
      <w:r w:rsidR="002C2729">
        <w:rPr>
          <w:rFonts w:ascii="Times New Roman" w:hAnsi="Times New Roman" w:cs="Times New Roman"/>
          <w:sz w:val="28"/>
          <w:szCs w:val="28"/>
        </w:rPr>
        <w:t xml:space="preserve"> (ст. 605 Соглашения НАФТА).</w:t>
      </w:r>
    </w:p>
    <w:p w14:paraId="077074E3" w14:textId="77777777" w:rsidR="00E21E53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При этом, Соглашение НАФТА не включает в себе конкретных правовых норм насчет разделения государственных монополий или распространения на Мексику положений Соглашения о свободной торговле между США и Канадой, которое предусматривает более тесную двустороннюю интеграцию</w:t>
      </w:r>
      <w:r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Pr="000E6914">
        <w:rPr>
          <w:rFonts w:ascii="Times New Roman" w:hAnsi="Times New Roman" w:cs="Times New Roman"/>
          <w:sz w:val="28"/>
          <w:szCs w:val="28"/>
        </w:rPr>
        <w:t>.</w:t>
      </w:r>
    </w:p>
    <w:p w14:paraId="0040D93F" w14:textId="77777777" w:rsidR="00D65398" w:rsidRPr="00D74B2E" w:rsidRDefault="00D65398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</w:t>
      </w:r>
      <w:r w:rsidRPr="00D74B2E">
        <w:rPr>
          <w:rFonts w:ascii="Times New Roman" w:hAnsi="Times New Roman"/>
          <w:sz w:val="28"/>
          <w:szCs w:val="28"/>
        </w:rPr>
        <w:t xml:space="preserve"> алгоритмы интеграции НАФТА не идентичны европейским и евразийским. В отличие от ЕС, в Северной Америке пересечение газом внутренних границ стран считается э</w:t>
      </w:r>
      <w:r w:rsidR="00C13ABF">
        <w:rPr>
          <w:rFonts w:ascii="Times New Roman" w:hAnsi="Times New Roman"/>
          <w:sz w:val="28"/>
          <w:szCs w:val="28"/>
        </w:rPr>
        <w:t>кспортом (</w:t>
      </w:r>
      <w:r w:rsidRPr="00D74B2E">
        <w:rPr>
          <w:rFonts w:ascii="Times New Roman" w:hAnsi="Times New Roman"/>
          <w:sz w:val="28"/>
          <w:szCs w:val="28"/>
        </w:rPr>
        <w:t>хотя и на условиях взаимного предоставления национального режима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a5"/>
          <w:rFonts w:ascii="Times New Roman" w:hAnsi="Times New Roman"/>
          <w:sz w:val="28"/>
          <w:szCs w:val="28"/>
        </w:rPr>
        <w:footnoteReference w:id="90"/>
      </w:r>
      <w:r>
        <w:rPr>
          <w:rFonts w:ascii="Times New Roman" w:hAnsi="Times New Roman"/>
          <w:sz w:val="28"/>
          <w:szCs w:val="28"/>
        </w:rPr>
        <w:t>.</w:t>
      </w:r>
    </w:p>
    <w:p w14:paraId="52DB02E1" w14:textId="77777777" w:rsidR="00C13ABF" w:rsidRDefault="004A19D4" w:rsidP="00C13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</w:t>
      </w:r>
      <w:r w:rsidR="00111959" w:rsidRPr="000E6914">
        <w:rPr>
          <w:rFonts w:ascii="Times New Roman" w:hAnsi="Times New Roman" w:cs="Times New Roman"/>
          <w:sz w:val="28"/>
          <w:szCs w:val="28"/>
        </w:rPr>
        <w:t xml:space="preserve"> НАФТА, в отли</w:t>
      </w:r>
      <w:r>
        <w:rPr>
          <w:rFonts w:ascii="Times New Roman" w:hAnsi="Times New Roman" w:cs="Times New Roman"/>
          <w:sz w:val="28"/>
          <w:szCs w:val="28"/>
        </w:rPr>
        <w:t>чие от ЕС, не ставит</w:t>
      </w:r>
      <w:r w:rsidR="00111959" w:rsidRPr="000E6914">
        <w:rPr>
          <w:rFonts w:ascii="Times New Roman" w:hAnsi="Times New Roman" w:cs="Times New Roman"/>
          <w:sz w:val="28"/>
          <w:szCs w:val="28"/>
        </w:rPr>
        <w:t xml:space="preserve"> перед собой задачи создания совместного </w:t>
      </w:r>
      <w:r w:rsidR="009F4B2F">
        <w:rPr>
          <w:rFonts w:ascii="Times New Roman" w:hAnsi="Times New Roman" w:cs="Times New Roman"/>
          <w:sz w:val="28"/>
          <w:szCs w:val="28"/>
        </w:rPr>
        <w:t>нормативно-правового регулирования</w:t>
      </w:r>
      <w:r w:rsidR="00111959" w:rsidRPr="000E6914">
        <w:rPr>
          <w:rFonts w:ascii="Times New Roman" w:hAnsi="Times New Roman" w:cs="Times New Roman"/>
          <w:sz w:val="28"/>
          <w:szCs w:val="28"/>
        </w:rPr>
        <w:t xml:space="preserve"> для управления интеграционными процессами и формирования межгосударственных административных органов</w:t>
      </w:r>
      <w:r w:rsidR="00111959"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="00111959" w:rsidRPr="000E6914">
        <w:rPr>
          <w:rFonts w:ascii="Times New Roman" w:hAnsi="Times New Roman" w:cs="Times New Roman"/>
          <w:sz w:val="28"/>
          <w:szCs w:val="28"/>
        </w:rPr>
        <w:t>.</w:t>
      </w:r>
      <w:r w:rsidR="00C13ABF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Соглашение НАФТА базируется на праве ВТО</w:t>
      </w:r>
      <w:r w:rsidR="00E21E53"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9F4B2F">
        <w:rPr>
          <w:rFonts w:ascii="Times New Roman" w:hAnsi="Times New Roman" w:cs="Times New Roman"/>
          <w:sz w:val="28"/>
          <w:szCs w:val="28"/>
        </w:rPr>
        <w:t xml:space="preserve">НАФТА </w:t>
      </w:r>
      <w:r w:rsidR="00E21E53" w:rsidRPr="000E6914">
        <w:rPr>
          <w:rFonts w:ascii="Times New Roman" w:hAnsi="Times New Roman" w:cs="Times New Roman"/>
          <w:sz w:val="28"/>
          <w:szCs w:val="28"/>
        </w:rPr>
        <w:t>устанавливает несколько важных оговорок, которые регулируют режим торговли энергоресурсами</w:t>
      </w:r>
      <w:r>
        <w:rPr>
          <w:rFonts w:ascii="Times New Roman" w:hAnsi="Times New Roman" w:cs="Times New Roman"/>
          <w:sz w:val="28"/>
          <w:szCs w:val="28"/>
        </w:rPr>
        <w:t>, действующий в данном регионе</w:t>
      </w:r>
      <w:r w:rsidR="00E21E53" w:rsidRPr="000E6914">
        <w:rPr>
          <w:rFonts w:ascii="Times New Roman" w:hAnsi="Times New Roman" w:cs="Times New Roman"/>
          <w:sz w:val="28"/>
          <w:szCs w:val="28"/>
        </w:rPr>
        <w:t>.</w:t>
      </w:r>
    </w:p>
    <w:p w14:paraId="370A4609" w14:textId="77777777" w:rsidR="004A19D4" w:rsidRDefault="004A19D4" w:rsidP="00C13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частности, закрепляет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некоторые ограничения общего режима регулирования экспорта энергоносителей, которые стороны могли задействовать в соответствии с правилами ГАТТ. Так, согласно ст. 11 ГАТТ, допускается временное ограничение экспорта товара, если возникает критический дефицит на внутреннем рынке, либо, согласно ст. 20 ГАТТ</w:t>
      </w:r>
      <w:r w:rsidR="003257FB">
        <w:rPr>
          <w:rFonts w:ascii="Times New Roman" w:hAnsi="Times New Roman" w:cs="Times New Roman"/>
          <w:sz w:val="28"/>
          <w:szCs w:val="28"/>
        </w:rPr>
        <w:t>,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в целях сохранения </w:t>
      </w:r>
      <w:proofErr w:type="spellStart"/>
      <w:r w:rsidR="00E21E53" w:rsidRPr="000E6914">
        <w:rPr>
          <w:rFonts w:ascii="Times New Roman" w:hAnsi="Times New Roman" w:cs="Times New Roman"/>
          <w:sz w:val="28"/>
          <w:szCs w:val="28"/>
        </w:rPr>
        <w:t>исчерпаемого</w:t>
      </w:r>
      <w:proofErr w:type="spellEnd"/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природного ресурса. </w:t>
      </w:r>
    </w:p>
    <w:p w14:paraId="202D9665" w14:textId="77777777" w:rsidR="005058D8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 xml:space="preserve">Что касается координационных органов, действующих в НАФТА, в каждой стране, входящей в данное объединение, </w:t>
      </w:r>
      <w:r w:rsidR="004A19D4">
        <w:rPr>
          <w:rFonts w:ascii="Times New Roman" w:hAnsi="Times New Roman" w:cs="Times New Roman"/>
          <w:sz w:val="28"/>
          <w:szCs w:val="28"/>
        </w:rPr>
        <w:t xml:space="preserve">созданы особые </w:t>
      </w:r>
      <w:r w:rsidR="004A19D4" w:rsidRPr="000E6914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 w:rsidR="00D65398">
        <w:rPr>
          <w:rFonts w:ascii="Times New Roman" w:hAnsi="Times New Roman" w:cs="Times New Roman"/>
          <w:sz w:val="28"/>
          <w:szCs w:val="28"/>
        </w:rPr>
        <w:t>, которые этим занимаются.</w:t>
      </w:r>
      <w:r w:rsidR="00B817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F7357" w14:textId="77777777" w:rsidR="00835FB0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В США – это Федеральная комиссия по регулированию в энергетике (</w:t>
      </w:r>
      <w:proofErr w:type="spellStart"/>
      <w:r w:rsidRPr="000E6914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0E6914">
        <w:rPr>
          <w:rFonts w:ascii="Times New Roman" w:hAnsi="Times New Roman" w:cs="Times New Roman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0E6914">
        <w:rPr>
          <w:rFonts w:ascii="Times New Roman" w:hAnsi="Times New Roman" w:cs="Times New Roman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Pr="000E6914">
        <w:rPr>
          <w:rFonts w:ascii="Times New Roman" w:hAnsi="Times New Roman" w:cs="Times New Roman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  <w:lang w:val="en-US"/>
        </w:rPr>
        <w:t>Commission</w:t>
      </w:r>
      <w:r w:rsidRPr="000E6914">
        <w:rPr>
          <w:rFonts w:ascii="Times New Roman" w:hAnsi="Times New Roman" w:cs="Times New Roman"/>
          <w:sz w:val="28"/>
          <w:szCs w:val="28"/>
        </w:rPr>
        <w:t>), в Канаде – Национальная энергетическая комиссия (</w:t>
      </w:r>
      <w:proofErr w:type="spellStart"/>
      <w:r w:rsidRPr="000E6914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0E6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1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0E6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14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0E6914">
        <w:rPr>
          <w:rFonts w:ascii="Times New Roman" w:hAnsi="Times New Roman" w:cs="Times New Roman"/>
          <w:sz w:val="28"/>
          <w:szCs w:val="28"/>
        </w:rPr>
        <w:t>), для Мексики аналогичную функцию выполняет Комиссия по регулированию в энергетике (</w:t>
      </w:r>
      <w:proofErr w:type="spellStart"/>
      <w:r w:rsidRPr="000E6914">
        <w:rPr>
          <w:rFonts w:ascii="Times New Roman" w:hAnsi="Times New Roman" w:cs="Times New Roman"/>
          <w:sz w:val="28"/>
          <w:szCs w:val="28"/>
          <w:lang w:val="en-US"/>
        </w:rPr>
        <w:t>Comision</w:t>
      </w:r>
      <w:proofErr w:type="spellEnd"/>
      <w:r w:rsidRPr="000E6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14">
        <w:rPr>
          <w:rFonts w:ascii="Times New Roman" w:hAnsi="Times New Roman" w:cs="Times New Roman"/>
          <w:sz w:val="28"/>
          <w:szCs w:val="28"/>
          <w:lang w:val="en-US"/>
        </w:rPr>
        <w:t>Reguladora</w:t>
      </w:r>
      <w:proofErr w:type="spellEnd"/>
      <w:r w:rsidRPr="000E6914">
        <w:rPr>
          <w:rFonts w:ascii="Times New Roman" w:hAnsi="Times New Roman" w:cs="Times New Roman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0E6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14">
        <w:rPr>
          <w:rFonts w:ascii="Times New Roman" w:hAnsi="Times New Roman" w:cs="Times New Roman"/>
          <w:sz w:val="28"/>
          <w:szCs w:val="28"/>
          <w:lang w:val="en-US"/>
        </w:rPr>
        <w:t>Energia</w:t>
      </w:r>
      <w:proofErr w:type="spellEnd"/>
      <w:r w:rsidRPr="000E6914">
        <w:rPr>
          <w:rFonts w:ascii="Times New Roman" w:hAnsi="Times New Roman" w:cs="Times New Roman"/>
          <w:sz w:val="28"/>
          <w:szCs w:val="28"/>
        </w:rPr>
        <w:t>).</w:t>
      </w:r>
    </w:p>
    <w:p w14:paraId="7028917E" w14:textId="77777777" w:rsidR="00892448" w:rsidRDefault="00835FB0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каждой стране, входящей в данное объединение, отдельного регулирующего органа, по нашему мнению, имеет двоякий результат: с одной стороны, это </w:t>
      </w:r>
      <w:r w:rsidR="00923232">
        <w:rPr>
          <w:rFonts w:ascii="Times New Roman" w:hAnsi="Times New Roman" w:cs="Times New Roman"/>
          <w:sz w:val="28"/>
          <w:szCs w:val="28"/>
        </w:rPr>
        <w:t>способствует соблюдению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232">
        <w:rPr>
          <w:rFonts w:ascii="Times New Roman" w:hAnsi="Times New Roman" w:cs="Times New Roman"/>
          <w:sz w:val="28"/>
          <w:szCs w:val="28"/>
        </w:rPr>
        <w:t xml:space="preserve">касающихся поставок природного газа, каждого </w:t>
      </w:r>
      <w:r>
        <w:rPr>
          <w:rFonts w:ascii="Times New Roman" w:hAnsi="Times New Roman" w:cs="Times New Roman"/>
          <w:sz w:val="28"/>
          <w:szCs w:val="28"/>
        </w:rPr>
        <w:t>отдельно взят</w:t>
      </w:r>
      <w:r w:rsidR="0092323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923232">
        <w:rPr>
          <w:rFonts w:ascii="Times New Roman" w:hAnsi="Times New Roman" w:cs="Times New Roman"/>
          <w:sz w:val="28"/>
          <w:szCs w:val="28"/>
        </w:rPr>
        <w:t xml:space="preserve">а. С другой стороны, решения данных органов могут вступать в противоречие друг с другом, что негативно сказывается на общем рынке природного газа, действующем в регионе. </w:t>
      </w:r>
    </w:p>
    <w:p w14:paraId="5F627426" w14:textId="77777777" w:rsidR="00C13ABF" w:rsidRDefault="00923232" w:rsidP="00FA56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Полагаем, что более эффективным для дальнейшего развития НАФТА как объединения было бы создание межгосударственного регулирующего органа по образцу ЕС.</w:t>
      </w:r>
      <w:r w:rsidR="00FA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его создание может быть затруднено тем фактом, что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НАФТА – это пример объединения тех стран, которые уже сформировались в промышленном плане </w:t>
      </w:r>
      <w:r w:rsidR="001F5107">
        <w:rPr>
          <w:rFonts w:ascii="Times New Roman" w:hAnsi="Times New Roman" w:cs="Times New Roman"/>
          <w:sz w:val="28"/>
          <w:szCs w:val="28"/>
        </w:rPr>
        <w:t>и имеют разный уровень развития. Н</w:t>
      </w:r>
      <w:r w:rsidR="00E21E53" w:rsidRPr="000E6914">
        <w:rPr>
          <w:rFonts w:ascii="Times New Roman" w:hAnsi="Times New Roman" w:cs="Times New Roman"/>
          <w:sz w:val="28"/>
          <w:szCs w:val="28"/>
        </w:rPr>
        <w:t>апример, Канада по макропоказателям приближается к США</w:t>
      </w:r>
      <w:r w:rsidR="001F5107">
        <w:rPr>
          <w:rFonts w:ascii="Times New Roman" w:hAnsi="Times New Roman" w:cs="Times New Roman"/>
          <w:sz w:val="28"/>
          <w:szCs w:val="28"/>
        </w:rPr>
        <w:t xml:space="preserve">, а </w:t>
      </w:r>
      <w:r w:rsidR="00E21E53" w:rsidRPr="000E6914">
        <w:rPr>
          <w:rFonts w:ascii="Times New Roman" w:hAnsi="Times New Roman" w:cs="Times New Roman"/>
          <w:sz w:val="28"/>
          <w:szCs w:val="28"/>
        </w:rPr>
        <w:t>ВВП на душу населения Мексики в 7 раз меньше, чем в США)</w:t>
      </w:r>
      <w:r w:rsidRPr="0092323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E6914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>
        <w:rPr>
          <w:rFonts w:ascii="Times New Roman" w:hAnsi="Times New Roman" w:cs="Times New Roman"/>
          <w:sz w:val="28"/>
          <w:szCs w:val="28"/>
        </w:rPr>
        <w:t>.</w:t>
      </w:r>
      <w:r w:rsidR="00FA56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ECCDD" w14:textId="77777777" w:rsidR="006E69C1" w:rsidRDefault="00923232" w:rsidP="00FA56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Подобный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разрыв в уровнях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затрудняет процесс </w:t>
      </w:r>
      <w:r w:rsidR="001F5107">
        <w:rPr>
          <w:rFonts w:ascii="Times New Roman" w:hAnsi="Times New Roman" w:cs="Times New Roman"/>
          <w:sz w:val="28"/>
          <w:szCs w:val="28"/>
        </w:rPr>
        <w:t>интеграции.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И этим же</w:t>
      </w:r>
      <w:r w:rsidR="00043412">
        <w:rPr>
          <w:rFonts w:ascii="Times New Roman" w:hAnsi="Times New Roman" w:cs="Times New Roman"/>
          <w:sz w:val="28"/>
          <w:szCs w:val="28"/>
        </w:rPr>
        <w:t>, на наш взгляд,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объяс</w:t>
      </w:r>
      <w:r w:rsidR="00043412">
        <w:rPr>
          <w:rFonts w:ascii="Times New Roman" w:hAnsi="Times New Roman" w:cs="Times New Roman"/>
          <w:sz w:val="28"/>
          <w:szCs w:val="28"/>
        </w:rPr>
        <w:t xml:space="preserve">няется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тот факт, что НАФТА, с институциональной точки зрения, является менее </w:t>
      </w:r>
      <w:r w:rsidR="001F5107">
        <w:rPr>
          <w:rFonts w:ascii="Times New Roman" w:hAnsi="Times New Roman" w:cs="Times New Roman"/>
          <w:sz w:val="28"/>
          <w:szCs w:val="28"/>
        </w:rPr>
        <w:t>сплоченным объединением</w:t>
      </w:r>
      <w:r w:rsidR="00043412">
        <w:rPr>
          <w:rFonts w:ascii="Times New Roman" w:hAnsi="Times New Roman" w:cs="Times New Roman"/>
          <w:sz w:val="28"/>
          <w:szCs w:val="28"/>
        </w:rPr>
        <w:t xml:space="preserve">, нежели Евросоюз. </w:t>
      </w:r>
    </w:p>
    <w:p w14:paraId="55D62C2D" w14:textId="77777777" w:rsidR="00E21E53" w:rsidRPr="000E6914" w:rsidRDefault="00043412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сложившейся ситуации имеются и положительные моменты, так как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высокая степень</w:t>
      </w:r>
      <w:r>
        <w:rPr>
          <w:rFonts w:ascii="Times New Roman" w:hAnsi="Times New Roman" w:cs="Times New Roman"/>
          <w:sz w:val="28"/>
          <w:szCs w:val="28"/>
        </w:rPr>
        <w:t xml:space="preserve"> интеграции газовых рынков в ЕС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во многом </w:t>
      </w:r>
      <w:r>
        <w:rPr>
          <w:rFonts w:ascii="Times New Roman" w:hAnsi="Times New Roman" w:cs="Times New Roman"/>
          <w:sz w:val="28"/>
          <w:szCs w:val="28"/>
        </w:rPr>
        <w:t xml:space="preserve">является результатом </w:t>
      </w:r>
      <w:r w:rsidR="006E69C1">
        <w:rPr>
          <w:rFonts w:ascii="Times New Roman" w:hAnsi="Times New Roman" w:cs="Times New Roman"/>
          <w:sz w:val="28"/>
          <w:szCs w:val="28"/>
        </w:rPr>
        <w:t xml:space="preserve">унификации законодательства стран-членов ЕС, что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оборачивается печальными последствиями для </w:t>
      </w:r>
      <w:r w:rsidR="00EA6F4D">
        <w:rPr>
          <w:rFonts w:ascii="Times New Roman" w:hAnsi="Times New Roman" w:cs="Times New Roman"/>
          <w:sz w:val="28"/>
          <w:szCs w:val="28"/>
        </w:rPr>
        <w:t>государств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со слабой экономикой, так как заставляет их подчиняться строгим правилами, которые единообразны для всех государств</w:t>
      </w:r>
      <w:r w:rsidR="009F4B2F">
        <w:rPr>
          <w:rFonts w:ascii="Times New Roman" w:hAnsi="Times New Roman" w:cs="Times New Roman"/>
          <w:sz w:val="28"/>
          <w:szCs w:val="28"/>
        </w:rPr>
        <w:t xml:space="preserve">. </w:t>
      </w:r>
      <w:r w:rsidR="00EA6F4D">
        <w:rPr>
          <w:rFonts w:ascii="Times New Roman" w:hAnsi="Times New Roman" w:cs="Times New Roman"/>
          <w:sz w:val="28"/>
          <w:szCs w:val="28"/>
        </w:rPr>
        <w:t>В этом смысле, НАФТА дает больше свободы государствам, входящим в него, позволяя им учитывать уровень развития собственной экономики в целом и сферы энергетики в частности.</w:t>
      </w:r>
    </w:p>
    <w:p w14:paraId="146997C9" w14:textId="77777777" w:rsidR="00892448" w:rsidRDefault="00EA6F4D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E21E53" w:rsidRPr="000E6914">
        <w:rPr>
          <w:rFonts w:ascii="Times New Roman" w:hAnsi="Times New Roman" w:cs="Times New Roman"/>
          <w:sz w:val="28"/>
          <w:szCs w:val="28"/>
        </w:rPr>
        <w:t>НАФТА,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в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отличие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от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Евросоюза</w:t>
      </w:r>
      <w:r w:rsidR="00FA5628">
        <w:rPr>
          <w:rFonts w:ascii="Times New Roman" w:hAnsi="Times New Roman" w:cs="Times New Roman"/>
          <w:sz w:val="28"/>
          <w:szCs w:val="28"/>
        </w:rPr>
        <w:t>,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располагает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минимальной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совместной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нормативной правовой базой,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F4B2F">
        <w:rPr>
          <w:rFonts w:ascii="Times New Roman" w:hAnsi="Times New Roman" w:cs="Times New Roman"/>
          <w:sz w:val="28"/>
          <w:szCs w:val="28"/>
        </w:rPr>
        <w:t xml:space="preserve">которая консолидирует деятельность </w:t>
      </w:r>
      <w:r w:rsidR="00E21E53" w:rsidRPr="000E6914">
        <w:rPr>
          <w:rFonts w:ascii="Times New Roman" w:hAnsi="Times New Roman" w:cs="Times New Roman"/>
          <w:sz w:val="28"/>
          <w:szCs w:val="28"/>
        </w:rPr>
        <w:t>по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совмещению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подходов, а также практик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правового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регулирования газового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 стран-членов.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данном объединении </w:t>
      </w:r>
      <w:r w:rsidR="00E21E53" w:rsidRPr="000E6914">
        <w:rPr>
          <w:rFonts w:ascii="Times New Roman" w:hAnsi="Times New Roman" w:cs="Times New Roman"/>
          <w:sz w:val="28"/>
          <w:szCs w:val="28"/>
        </w:rPr>
        <w:t>отсутствует какая-либо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>совместная платформа для информационного обмена, дискуссий, экспертной</w:t>
      </w:r>
      <w:r w:rsidR="00E21E53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1E53" w:rsidRPr="000E6914">
        <w:rPr>
          <w:rFonts w:ascii="Times New Roman" w:hAnsi="Times New Roman" w:cs="Times New Roman"/>
          <w:sz w:val="28"/>
          <w:szCs w:val="28"/>
        </w:rPr>
        <w:t xml:space="preserve">и консультационной работы. </w:t>
      </w:r>
    </w:p>
    <w:p w14:paraId="31F0C0E7" w14:textId="77777777" w:rsidR="009A321F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sz w:val="28"/>
          <w:szCs w:val="28"/>
        </w:rPr>
        <w:t>Отраслевые неправительственные организации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6F4D">
        <w:rPr>
          <w:rFonts w:ascii="Times New Roman" w:hAnsi="Times New Roman" w:cs="Times New Roman"/>
          <w:spacing w:val="1"/>
          <w:sz w:val="28"/>
          <w:szCs w:val="28"/>
        </w:rPr>
        <w:t xml:space="preserve">также </w:t>
      </w:r>
      <w:r w:rsidRPr="000E6914">
        <w:rPr>
          <w:rFonts w:ascii="Times New Roman" w:hAnsi="Times New Roman" w:cs="Times New Roman"/>
          <w:sz w:val="28"/>
          <w:szCs w:val="28"/>
        </w:rPr>
        <w:t>функционируют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6F4D">
        <w:rPr>
          <w:rFonts w:ascii="Times New Roman" w:hAnsi="Times New Roman" w:cs="Times New Roman"/>
          <w:spacing w:val="1"/>
          <w:sz w:val="28"/>
          <w:szCs w:val="28"/>
        </w:rPr>
        <w:t xml:space="preserve">исключительно </w:t>
      </w:r>
      <w:r w:rsidRPr="000E6914">
        <w:rPr>
          <w:rFonts w:ascii="Times New Roman" w:hAnsi="Times New Roman" w:cs="Times New Roman"/>
          <w:sz w:val="28"/>
          <w:szCs w:val="28"/>
        </w:rPr>
        <w:t>на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>национальном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6914">
        <w:rPr>
          <w:rFonts w:ascii="Times New Roman" w:hAnsi="Times New Roman" w:cs="Times New Roman"/>
          <w:sz w:val="28"/>
          <w:szCs w:val="28"/>
        </w:rPr>
        <w:t xml:space="preserve">уровне. </w:t>
      </w:r>
      <w:r w:rsidR="00EA6F4D">
        <w:rPr>
          <w:rFonts w:ascii="Times New Roman" w:hAnsi="Times New Roman" w:cs="Times New Roman"/>
          <w:sz w:val="28"/>
          <w:szCs w:val="28"/>
        </w:rPr>
        <w:t xml:space="preserve">Поэтому целесообразным было бы введение </w:t>
      </w:r>
      <w:r w:rsidRPr="000E6914">
        <w:rPr>
          <w:rFonts w:ascii="Times New Roman" w:hAnsi="Times New Roman" w:cs="Times New Roman"/>
          <w:sz w:val="28"/>
          <w:szCs w:val="28"/>
        </w:rPr>
        <w:t xml:space="preserve">в нормативные документы НАФТА требования по унификации норм, регулирующих </w:t>
      </w:r>
      <w:r w:rsidR="00072497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9A321F">
        <w:rPr>
          <w:rFonts w:ascii="Times New Roman" w:hAnsi="Times New Roman" w:cs="Times New Roman"/>
          <w:sz w:val="28"/>
          <w:szCs w:val="28"/>
        </w:rPr>
        <w:t>функционирования газового рынка вообще</w:t>
      </w:r>
      <w:r w:rsidR="00FA5628">
        <w:rPr>
          <w:rFonts w:ascii="Times New Roman" w:hAnsi="Times New Roman" w:cs="Times New Roman"/>
          <w:sz w:val="28"/>
          <w:szCs w:val="28"/>
        </w:rPr>
        <w:t xml:space="preserve"> и</w:t>
      </w:r>
      <w:r w:rsidR="009A321F">
        <w:rPr>
          <w:rFonts w:ascii="Times New Roman" w:hAnsi="Times New Roman" w:cs="Times New Roman"/>
          <w:sz w:val="28"/>
          <w:szCs w:val="28"/>
        </w:rPr>
        <w:t xml:space="preserve"> </w:t>
      </w:r>
      <w:r w:rsidR="00072497">
        <w:rPr>
          <w:rFonts w:ascii="Times New Roman" w:hAnsi="Times New Roman" w:cs="Times New Roman"/>
          <w:sz w:val="28"/>
          <w:szCs w:val="28"/>
        </w:rPr>
        <w:t>специфику транспортировки</w:t>
      </w:r>
      <w:r w:rsidRPr="000E6914">
        <w:rPr>
          <w:rFonts w:ascii="Times New Roman" w:hAnsi="Times New Roman" w:cs="Times New Roman"/>
          <w:sz w:val="28"/>
          <w:szCs w:val="28"/>
        </w:rPr>
        <w:t xml:space="preserve"> газа</w:t>
      </w:r>
      <w:r w:rsidR="009A321F">
        <w:rPr>
          <w:rFonts w:ascii="Times New Roman" w:hAnsi="Times New Roman" w:cs="Times New Roman"/>
          <w:sz w:val="28"/>
          <w:szCs w:val="28"/>
        </w:rPr>
        <w:t xml:space="preserve"> в частности. Однако унификация данных норм должна происходить с учетом уровня развития экономики каждой страны-участницы и </w:t>
      </w:r>
      <w:r w:rsidR="007C20D4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9A321F">
        <w:rPr>
          <w:rFonts w:ascii="Times New Roman" w:hAnsi="Times New Roman" w:cs="Times New Roman"/>
          <w:sz w:val="28"/>
          <w:szCs w:val="28"/>
        </w:rPr>
        <w:t>национальных газовых рынков.</w:t>
      </w:r>
    </w:p>
    <w:p w14:paraId="7C25314F" w14:textId="77777777" w:rsidR="00996FB6" w:rsidRDefault="00996FB6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ЕАЭС мог бы учесть опыт прочих </w:t>
      </w:r>
      <w:r w:rsidR="00C13ABF" w:rsidRPr="00996FB6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интеграционных </w:t>
      </w:r>
      <w:r w:rsidR="0082584D" w:rsidRPr="00996FB6">
        <w:rPr>
          <w:rFonts w:ascii="Times New Roman" w:hAnsi="Times New Roman" w:cs="Times New Roman"/>
          <w:color w:val="000000"/>
          <w:sz w:val="28"/>
          <w:szCs w:val="28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3ABF" w:rsidRPr="00996FB6">
        <w:rPr>
          <w:rFonts w:ascii="Times New Roman" w:hAnsi="Times New Roman" w:cs="Times New Roman"/>
          <w:color w:val="000000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ABF" w:rsidRPr="00996FB6">
        <w:rPr>
          <w:rFonts w:ascii="Times New Roman" w:hAnsi="Times New Roman" w:cs="Times New Roman"/>
          <w:color w:val="000000"/>
          <w:sz w:val="28"/>
          <w:szCs w:val="28"/>
        </w:rPr>
        <w:t>регулируют процессы торговли природным газом и его поставку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 и НАФТА). </w:t>
      </w:r>
    </w:p>
    <w:p w14:paraId="39E1AA45" w14:textId="77777777" w:rsidR="00B91E20" w:rsidRDefault="00B91E20" w:rsidP="00996F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Полагаем, что ЕАЭС должен строиться на принципах функционирования зон свободной торговли, так как это позволит учесть разное экономическое положение стран-участниц и особую специфику национальных рынков газа.</w:t>
      </w:r>
    </w:p>
    <w:p w14:paraId="214DFB99" w14:textId="77777777" w:rsidR="00617DD7" w:rsidRDefault="00B91E20" w:rsidP="00996F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996FB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необходима разработка </w:t>
      </w:r>
      <w:r w:rsidR="00996FB6" w:rsidRPr="000E6914">
        <w:rPr>
          <w:rFonts w:ascii="Times New Roman" w:hAnsi="Times New Roman" w:cs="Times New Roman"/>
          <w:sz w:val="28"/>
          <w:szCs w:val="28"/>
        </w:rPr>
        <w:t>совместной</w:t>
      </w:r>
      <w:r w:rsidR="00996FB6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6FB6">
        <w:rPr>
          <w:rFonts w:ascii="Times New Roman" w:hAnsi="Times New Roman" w:cs="Times New Roman"/>
          <w:sz w:val="28"/>
          <w:szCs w:val="28"/>
        </w:rPr>
        <w:t>нормативной правовой базы</w:t>
      </w:r>
      <w:r w:rsidR="00996FB6" w:rsidRPr="000E6914">
        <w:rPr>
          <w:rFonts w:ascii="Times New Roman" w:hAnsi="Times New Roman" w:cs="Times New Roman"/>
          <w:sz w:val="28"/>
          <w:szCs w:val="28"/>
        </w:rPr>
        <w:t>,</w:t>
      </w:r>
      <w:r w:rsidR="00996FB6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6FB6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могла бы консолидировать</w:t>
      </w:r>
      <w:r w:rsidR="0099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процессы</w:t>
      </w:r>
      <w:r w:rsidR="00996FB6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правового </w:t>
      </w:r>
      <w:r w:rsidR="00996FB6" w:rsidRPr="000E6914">
        <w:rPr>
          <w:rFonts w:ascii="Times New Roman" w:hAnsi="Times New Roman" w:cs="Times New Roman"/>
          <w:sz w:val="28"/>
          <w:szCs w:val="28"/>
        </w:rPr>
        <w:t xml:space="preserve">регулирования газового </w:t>
      </w:r>
      <w:r w:rsidR="00996FB6">
        <w:rPr>
          <w:rFonts w:ascii="Times New Roman" w:hAnsi="Times New Roman" w:cs="Times New Roman"/>
          <w:sz w:val="28"/>
          <w:szCs w:val="28"/>
        </w:rPr>
        <w:t>рынка</w:t>
      </w:r>
      <w:r w:rsidR="00996FB6" w:rsidRPr="000E6914">
        <w:rPr>
          <w:rFonts w:ascii="Times New Roman" w:hAnsi="Times New Roman" w:cs="Times New Roman"/>
          <w:sz w:val="28"/>
          <w:szCs w:val="28"/>
        </w:rPr>
        <w:t xml:space="preserve"> стран-членов</w:t>
      </w:r>
      <w:r>
        <w:rPr>
          <w:rFonts w:ascii="Times New Roman" w:hAnsi="Times New Roman" w:cs="Times New Roman"/>
          <w:sz w:val="28"/>
          <w:szCs w:val="28"/>
        </w:rPr>
        <w:t xml:space="preserve"> ЕАЭС, а также скоординировать </w:t>
      </w:r>
      <w:r w:rsidR="00617DD7">
        <w:rPr>
          <w:rFonts w:ascii="Times New Roman" w:hAnsi="Times New Roman" w:cs="Times New Roman"/>
          <w:sz w:val="28"/>
          <w:szCs w:val="28"/>
        </w:rPr>
        <w:t>экспортную политику</w:t>
      </w:r>
      <w:r>
        <w:rPr>
          <w:rFonts w:ascii="Times New Roman" w:hAnsi="Times New Roman" w:cs="Times New Roman"/>
          <w:sz w:val="28"/>
          <w:szCs w:val="28"/>
        </w:rPr>
        <w:t xml:space="preserve"> стран-участниц в области торговли природным газом. </w:t>
      </w:r>
    </w:p>
    <w:p w14:paraId="47B9F0F3" w14:textId="609936A1" w:rsidR="00996FB6" w:rsidRPr="00996FB6" w:rsidRDefault="00617DD7" w:rsidP="00996F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91E20">
        <w:rPr>
          <w:rFonts w:ascii="Times New Roman" w:hAnsi="Times New Roman" w:cs="Times New Roman"/>
          <w:sz w:val="28"/>
          <w:szCs w:val="28"/>
        </w:rPr>
        <w:t>, необходимо создание совместной платформы</w:t>
      </w:r>
      <w:r w:rsidR="006A4C95">
        <w:rPr>
          <w:rFonts w:ascii="Times New Roman" w:hAnsi="Times New Roman" w:cs="Times New Roman"/>
          <w:sz w:val="28"/>
          <w:szCs w:val="28"/>
        </w:rPr>
        <w:t xml:space="preserve"> (к примеру, ежегодного форума)</w:t>
      </w:r>
      <w:r w:rsidR="00B91E20">
        <w:rPr>
          <w:rFonts w:ascii="Times New Roman" w:hAnsi="Times New Roman" w:cs="Times New Roman"/>
          <w:sz w:val="28"/>
          <w:szCs w:val="28"/>
        </w:rPr>
        <w:t xml:space="preserve">, в рамках которой члены ЕАЭС могли бы обмениваться информацией, заниматься </w:t>
      </w:r>
      <w:r w:rsidR="00B91E20" w:rsidRPr="000E6914">
        <w:rPr>
          <w:rFonts w:ascii="Times New Roman" w:hAnsi="Times New Roman" w:cs="Times New Roman"/>
          <w:sz w:val="28"/>
          <w:szCs w:val="28"/>
        </w:rPr>
        <w:t>экспертной</w:t>
      </w:r>
      <w:r w:rsidR="00B91E20"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1E20">
        <w:rPr>
          <w:rFonts w:ascii="Times New Roman" w:hAnsi="Times New Roman" w:cs="Times New Roman"/>
          <w:sz w:val="28"/>
          <w:szCs w:val="28"/>
        </w:rPr>
        <w:t>и консультационной работой, а также координировать собственные действия в сфере торговли природным газом.</w:t>
      </w:r>
    </w:p>
    <w:p w14:paraId="435D8859" w14:textId="77777777" w:rsidR="00307B78" w:rsidRPr="00D328C7" w:rsidRDefault="00D328C7" w:rsidP="00D328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64491A6" w14:textId="77777777" w:rsidR="00E21E53" w:rsidRPr="00BC5CF6" w:rsidRDefault="00E21E53" w:rsidP="00E21E53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BC5CF6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ГЛАВА </w:t>
      </w:r>
      <w:r w:rsidR="00285D12" w:rsidRPr="00BC5CF6">
        <w:rPr>
          <w:rFonts w:ascii="Times New Roman" w:hAnsi="Times New Roman" w:cs="Times New Roman"/>
          <w:b w:val="0"/>
          <w:color w:val="000000" w:themeColor="text1"/>
        </w:rPr>
        <w:t>3</w:t>
      </w:r>
      <w:r w:rsidR="009E5C19" w:rsidRPr="00BC5CF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BC5CF6">
        <w:rPr>
          <w:rFonts w:ascii="Times New Roman" w:hAnsi="Times New Roman" w:cs="Times New Roman"/>
          <w:b w:val="0"/>
          <w:color w:val="000000" w:themeColor="text1"/>
        </w:rPr>
        <w:t>КОНТРАКТНАЯ РЕГЛАМЕНТАЦИЯ ТРАНСГРАНИЧНОЙ ПОСТАВКИ ПРИРОДНОГО ГАЗА</w:t>
      </w:r>
    </w:p>
    <w:p w14:paraId="3F948CE8" w14:textId="77777777" w:rsidR="00E21E53" w:rsidRPr="00BC5CF6" w:rsidRDefault="00892448" w:rsidP="00E21E53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924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§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85D12" w:rsidRPr="00BC5C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E21E53" w:rsidRPr="00BC5C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</w:t>
      </w:r>
      <w:r w:rsidR="005058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21E53" w:rsidRPr="00BC5C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ОСОБЕННОСТИ УСЛОВИЙ КОНТРАКТОВ ТРАНСГРАНИЧНОЙ ПОСТАВКИ ПРИРОДНОГО ГАЗА </w:t>
      </w:r>
    </w:p>
    <w:p w14:paraId="40EE8702" w14:textId="77777777" w:rsidR="00E21E53" w:rsidRPr="00BC5CF6" w:rsidRDefault="00892448" w:rsidP="00E21E53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924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§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285D12" w:rsidRPr="00BC5C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E21E53" w:rsidRPr="00BC5C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.1.1</w:t>
      </w:r>
      <w:r w:rsidR="005058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21E53" w:rsidRPr="00BC5C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ПРАВА И ОБЯЗАННОСТИ СТОРОН В КОНТРАКТАХ ТРАНСГРАНИЧНОЙ ПОСТАВКИ ПРИРОДНОГО ГАЗА</w:t>
      </w:r>
    </w:p>
    <w:p w14:paraId="19BE32B1" w14:textId="77777777" w:rsidR="00E21E53" w:rsidRPr="00D74B2E" w:rsidRDefault="00E21E53" w:rsidP="00892448">
      <w:pPr>
        <w:spacing w:after="0" w:line="72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AB7769" w14:textId="77777777" w:rsidR="00C40642" w:rsidRDefault="003E3456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сторон являются осново</w:t>
      </w:r>
      <w:r w:rsidR="0057529D">
        <w:rPr>
          <w:rFonts w:ascii="Times New Roman" w:hAnsi="Times New Roman"/>
          <w:sz w:val="28"/>
          <w:szCs w:val="28"/>
        </w:rPr>
        <w:t>й любых заключаемых контрактов, в том числе и контрактов на поставку природного газа.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752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торонами </w:t>
      </w:r>
      <w:r w:rsidR="0057529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является поставщик (продавец) и покупатель. </w:t>
      </w:r>
      <w:r w:rsidR="00E21E53" w:rsidRPr="00D74B2E">
        <w:rPr>
          <w:rFonts w:ascii="Times New Roman" w:hAnsi="Times New Roman"/>
          <w:sz w:val="28"/>
          <w:szCs w:val="28"/>
        </w:rPr>
        <w:t>Как правило, продавец должен нести абсолютно все расходы, которые связаны с</w:t>
      </w:r>
      <w:r w:rsidR="0057529D">
        <w:rPr>
          <w:rFonts w:ascii="Times New Roman" w:hAnsi="Times New Roman"/>
          <w:sz w:val="28"/>
          <w:szCs w:val="28"/>
        </w:rPr>
        <w:t xml:space="preserve"> производством природного газа, а также </w:t>
      </w:r>
      <w:r w:rsidR="00E21E53" w:rsidRPr="00D74B2E">
        <w:rPr>
          <w:rFonts w:ascii="Times New Roman" w:hAnsi="Times New Roman"/>
          <w:sz w:val="28"/>
          <w:szCs w:val="28"/>
        </w:rPr>
        <w:t xml:space="preserve">обеспечивать </w:t>
      </w:r>
      <w:r w:rsidR="0057529D">
        <w:rPr>
          <w:rFonts w:ascii="Times New Roman" w:hAnsi="Times New Roman"/>
          <w:sz w:val="28"/>
          <w:szCs w:val="28"/>
        </w:rPr>
        <w:t xml:space="preserve">его </w:t>
      </w:r>
      <w:r w:rsidR="00E21E53" w:rsidRPr="00D74B2E">
        <w:rPr>
          <w:rFonts w:ascii="Times New Roman" w:hAnsi="Times New Roman"/>
          <w:sz w:val="28"/>
          <w:szCs w:val="28"/>
        </w:rPr>
        <w:t>своевременную доставку</w:t>
      </w:r>
      <w:r w:rsidR="00C40642" w:rsidRPr="00C40642">
        <w:rPr>
          <w:rFonts w:ascii="Times New Roman" w:hAnsi="Times New Roman"/>
          <w:sz w:val="28"/>
          <w:szCs w:val="28"/>
        </w:rPr>
        <w:t>.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57529D">
        <w:rPr>
          <w:rFonts w:ascii="Times New Roman" w:hAnsi="Times New Roman"/>
          <w:sz w:val="28"/>
          <w:szCs w:val="28"/>
        </w:rPr>
        <w:t>П</w:t>
      </w:r>
      <w:r w:rsidR="00E21E53" w:rsidRPr="00D74B2E">
        <w:rPr>
          <w:rFonts w:ascii="Times New Roman" w:hAnsi="Times New Roman"/>
          <w:sz w:val="28"/>
          <w:szCs w:val="28"/>
        </w:rPr>
        <w:t>окупатель бер</w:t>
      </w:r>
      <w:r w:rsidR="002C2729">
        <w:rPr>
          <w:rFonts w:ascii="Times New Roman" w:hAnsi="Times New Roman"/>
          <w:sz w:val="28"/>
          <w:szCs w:val="28"/>
        </w:rPr>
        <w:t xml:space="preserve">ет на себя обязательства по качеству, </w:t>
      </w:r>
      <w:r w:rsidR="00E21E53" w:rsidRPr="00D74B2E">
        <w:rPr>
          <w:rFonts w:ascii="Times New Roman" w:hAnsi="Times New Roman"/>
          <w:sz w:val="28"/>
          <w:szCs w:val="28"/>
        </w:rPr>
        <w:t xml:space="preserve">количеству, а также объему поставляемого по контракту товара (часто в форме положения о платеже в контракте). </w:t>
      </w:r>
    </w:p>
    <w:p w14:paraId="3D10B915" w14:textId="77777777" w:rsidR="009F4B2F" w:rsidRDefault="00C40642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1E53" w:rsidRPr="00D74B2E">
        <w:rPr>
          <w:rFonts w:ascii="Times New Roman" w:hAnsi="Times New Roman"/>
          <w:sz w:val="28"/>
          <w:szCs w:val="28"/>
        </w:rPr>
        <w:t xml:space="preserve">о многих контрактах стороны </w:t>
      </w:r>
      <w:r w:rsidR="0010138D">
        <w:rPr>
          <w:rFonts w:ascii="Times New Roman" w:hAnsi="Times New Roman"/>
          <w:sz w:val="28"/>
          <w:szCs w:val="28"/>
        </w:rPr>
        <w:t>закрепля</w:t>
      </w:r>
      <w:r w:rsidR="00E21E53" w:rsidRPr="00D74B2E">
        <w:rPr>
          <w:rFonts w:ascii="Times New Roman" w:hAnsi="Times New Roman"/>
          <w:sz w:val="28"/>
          <w:szCs w:val="28"/>
        </w:rPr>
        <w:t>ют термины ИНКОТЕРМС в качестве регуляторов, определяющ</w:t>
      </w:r>
      <w:r w:rsidR="0010138D">
        <w:rPr>
          <w:rFonts w:ascii="Times New Roman" w:hAnsi="Times New Roman"/>
          <w:sz w:val="28"/>
          <w:szCs w:val="28"/>
        </w:rPr>
        <w:t>их</w:t>
      </w:r>
      <w:r w:rsidR="00E21E53" w:rsidRPr="00D74B2E">
        <w:rPr>
          <w:rFonts w:ascii="Times New Roman" w:hAnsi="Times New Roman"/>
          <w:sz w:val="28"/>
          <w:szCs w:val="28"/>
        </w:rPr>
        <w:t xml:space="preserve"> факт передачи права собственности от продавца к покупателю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94"/>
      </w:r>
      <w:r w:rsidR="00E21E53" w:rsidRPr="00D74B2E">
        <w:rPr>
          <w:rFonts w:ascii="Times New Roman" w:hAnsi="Times New Roman"/>
          <w:sz w:val="28"/>
          <w:szCs w:val="28"/>
        </w:rPr>
        <w:t xml:space="preserve">. При этом наиболее распространенным условием </w:t>
      </w:r>
      <w:r>
        <w:rPr>
          <w:rFonts w:ascii="Times New Roman" w:hAnsi="Times New Roman"/>
          <w:sz w:val="28"/>
          <w:szCs w:val="28"/>
        </w:rPr>
        <w:t>поставки</w:t>
      </w:r>
      <w:r w:rsidR="00E21E53" w:rsidRPr="00D74B2E">
        <w:rPr>
          <w:rFonts w:ascii="Times New Roman" w:hAnsi="Times New Roman"/>
          <w:sz w:val="28"/>
          <w:szCs w:val="28"/>
        </w:rPr>
        <w:t>, который используется в контрактах на трансграничную поставку СПГ, явля</w:t>
      </w:r>
      <w:r>
        <w:rPr>
          <w:rFonts w:ascii="Times New Roman" w:hAnsi="Times New Roman"/>
          <w:sz w:val="28"/>
          <w:szCs w:val="28"/>
        </w:rPr>
        <w:t>е</w:t>
      </w:r>
      <w:r w:rsidR="00E21E53" w:rsidRPr="00D74B2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условие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Free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On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Board</w:t>
      </w:r>
      <w:r w:rsidR="00E21E53" w:rsidRPr="00D74B2E">
        <w:rPr>
          <w:rFonts w:ascii="Times New Roman" w:hAnsi="Times New Roman"/>
          <w:sz w:val="28"/>
          <w:szCs w:val="28"/>
        </w:rPr>
        <w:t xml:space="preserve"> (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FOB</w:t>
      </w:r>
      <w:r w:rsidR="00E21E53" w:rsidRPr="00D74B2E">
        <w:rPr>
          <w:rFonts w:ascii="Times New Roman" w:hAnsi="Times New Roman"/>
          <w:sz w:val="28"/>
          <w:szCs w:val="28"/>
        </w:rPr>
        <w:t>), то есть «в порту погрузки или же доставкой напрямую с корабля (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DES</w:t>
      </w:r>
      <w:r w:rsidR="00E21E53" w:rsidRPr="00D74B2E">
        <w:rPr>
          <w:rFonts w:ascii="Times New Roman" w:hAnsi="Times New Roman"/>
          <w:sz w:val="28"/>
          <w:szCs w:val="28"/>
        </w:rPr>
        <w:t>), то есть к порту назначения»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95"/>
      </w:r>
      <w:r w:rsidR="00E21E53" w:rsidRPr="00D74B2E">
        <w:rPr>
          <w:rFonts w:ascii="Times New Roman" w:hAnsi="Times New Roman"/>
          <w:sz w:val="28"/>
          <w:szCs w:val="28"/>
        </w:rPr>
        <w:t>.</w:t>
      </w:r>
      <w:r w:rsidR="00E21E53">
        <w:rPr>
          <w:rFonts w:ascii="Times New Roman" w:hAnsi="Times New Roman"/>
          <w:sz w:val="28"/>
          <w:szCs w:val="28"/>
        </w:rPr>
        <w:t xml:space="preserve"> Несмотря на то, что термин </w:t>
      </w:r>
      <w:r w:rsidR="00E21E53">
        <w:rPr>
          <w:rFonts w:ascii="Times New Roman" w:hAnsi="Times New Roman"/>
          <w:sz w:val="28"/>
          <w:szCs w:val="28"/>
          <w:lang w:val="en-US"/>
        </w:rPr>
        <w:t>DES</w:t>
      </w:r>
      <w:r w:rsidR="00E21E53" w:rsidRPr="0022580E">
        <w:rPr>
          <w:rFonts w:ascii="Times New Roman" w:hAnsi="Times New Roman"/>
          <w:sz w:val="28"/>
          <w:szCs w:val="28"/>
        </w:rPr>
        <w:t xml:space="preserve"> </w:t>
      </w:r>
      <w:r w:rsidR="00E21E53">
        <w:rPr>
          <w:rFonts w:ascii="Times New Roman" w:hAnsi="Times New Roman"/>
          <w:sz w:val="28"/>
          <w:szCs w:val="28"/>
        </w:rPr>
        <w:t>в ИНКОТЕРМС 2010 и 2020 не</w:t>
      </w:r>
      <w:r w:rsidR="001D1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упомянут</w:t>
      </w:r>
      <w:r w:rsidR="00E21E53">
        <w:rPr>
          <w:rFonts w:ascii="Times New Roman" w:hAnsi="Times New Roman"/>
          <w:sz w:val="28"/>
          <w:szCs w:val="28"/>
        </w:rPr>
        <w:t xml:space="preserve">, в контрактах на трансграничную поставку природного газа он играет важнейшее значение, так как </w:t>
      </w:r>
      <w:r w:rsidR="00E21E53" w:rsidRPr="00D74B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них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>
        <w:rPr>
          <w:rFonts w:ascii="Times New Roman" w:hAnsi="Times New Roman"/>
          <w:sz w:val="28"/>
          <w:szCs w:val="28"/>
        </w:rPr>
        <w:t xml:space="preserve">именно </w:t>
      </w:r>
      <w:r w:rsidR="00E21E53" w:rsidRPr="00D74B2E">
        <w:rPr>
          <w:rFonts w:ascii="Times New Roman" w:hAnsi="Times New Roman"/>
          <w:sz w:val="28"/>
          <w:szCs w:val="28"/>
        </w:rPr>
        <w:t xml:space="preserve">на основе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DES</w:t>
      </w:r>
      <w:r w:rsidR="00E21E53" w:rsidRPr="00D74B2E">
        <w:rPr>
          <w:rFonts w:ascii="Times New Roman" w:hAnsi="Times New Roman"/>
          <w:sz w:val="28"/>
          <w:szCs w:val="28"/>
        </w:rPr>
        <w:t xml:space="preserve"> продавец </w:t>
      </w:r>
      <w:r>
        <w:rPr>
          <w:rFonts w:ascii="Times New Roman" w:hAnsi="Times New Roman"/>
          <w:sz w:val="28"/>
          <w:szCs w:val="28"/>
        </w:rPr>
        <w:t>«</w:t>
      </w:r>
      <w:r w:rsidR="00E21E53" w:rsidRPr="00D74B2E">
        <w:rPr>
          <w:rFonts w:ascii="Times New Roman" w:hAnsi="Times New Roman"/>
          <w:sz w:val="28"/>
          <w:szCs w:val="28"/>
        </w:rPr>
        <w:t>несет ответственность за поставку природного газа в пределах согласованного времени в указанном порту либо терминале покупателя</w:t>
      </w:r>
      <w:r w:rsidR="00E21E53">
        <w:rPr>
          <w:rStyle w:val="a5"/>
          <w:rFonts w:ascii="Times New Roman" w:hAnsi="Times New Roman"/>
          <w:sz w:val="28"/>
          <w:szCs w:val="28"/>
        </w:rPr>
        <w:footnoteReference w:id="96"/>
      </w:r>
      <w:r w:rsidR="00E21E53" w:rsidRPr="00D74B2E">
        <w:rPr>
          <w:rFonts w:ascii="Times New Roman" w:hAnsi="Times New Roman"/>
          <w:sz w:val="28"/>
          <w:szCs w:val="28"/>
        </w:rPr>
        <w:t xml:space="preserve">. </w:t>
      </w:r>
    </w:p>
    <w:p w14:paraId="45992E79" w14:textId="77777777" w:rsidR="009F4B2F" w:rsidRDefault="009F4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098BB9D" w14:textId="77777777" w:rsidR="00E21E53" w:rsidRPr="00D74B2E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lastRenderedPageBreak/>
        <w:t xml:space="preserve">Однако если судно не прибывает в согласованный срок, покупатель, имеет право отказать в </w:t>
      </w:r>
      <w:r w:rsidR="009F4B2F">
        <w:rPr>
          <w:rFonts w:ascii="Times New Roman" w:hAnsi="Times New Roman"/>
          <w:sz w:val="28"/>
          <w:szCs w:val="28"/>
        </w:rPr>
        <w:t>принятии груза.</w:t>
      </w:r>
      <w:r w:rsidRPr="00D74B2E">
        <w:rPr>
          <w:rFonts w:ascii="Times New Roman" w:hAnsi="Times New Roman"/>
          <w:sz w:val="28"/>
          <w:szCs w:val="28"/>
        </w:rPr>
        <w:t xml:space="preserve"> Продавец также будет обязан возместить ущерб покупателю за те убытки, которые он понес в результате невыполнения продавцом условий поставки в срок»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97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1E623FD8" w14:textId="77777777" w:rsidR="00E21E53" w:rsidRPr="00D74B2E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Аналогичным образом, в контрактах на поставку СПГ на условиях </w:t>
      </w:r>
      <w:r w:rsidRPr="00D74B2E">
        <w:rPr>
          <w:rFonts w:ascii="Times New Roman" w:hAnsi="Times New Roman"/>
          <w:sz w:val="28"/>
          <w:szCs w:val="28"/>
          <w:lang w:val="en-US"/>
        </w:rPr>
        <w:t>FOB</w:t>
      </w:r>
      <w:r w:rsidRPr="00D74B2E">
        <w:rPr>
          <w:rFonts w:ascii="Times New Roman" w:hAnsi="Times New Roman"/>
          <w:sz w:val="28"/>
          <w:szCs w:val="28"/>
        </w:rPr>
        <w:t xml:space="preserve"> покупатель «обязуется предоставить уведомление о готовности судна (судно должно быть в нормальном физическом и юридическом состоянии, в частности, баки судна необходимо охлаждать до соответствующей температуры с целью осуществления допустимой загрузки) в течение определенного времени»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98"/>
      </w:r>
      <w:r w:rsidR="00AA73C5">
        <w:rPr>
          <w:rFonts w:ascii="Times New Roman" w:hAnsi="Times New Roman"/>
          <w:sz w:val="28"/>
          <w:szCs w:val="28"/>
        </w:rPr>
        <w:t xml:space="preserve">. </w:t>
      </w:r>
      <w:r w:rsidR="007A7E2C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>,</w:t>
      </w:r>
      <w:r w:rsidRPr="00D74B2E">
        <w:rPr>
          <w:rFonts w:ascii="Times New Roman" w:hAnsi="Times New Roman"/>
          <w:sz w:val="28"/>
          <w:szCs w:val="28"/>
        </w:rPr>
        <w:t xml:space="preserve"> если данное судно по тем или иным причинам не готово, фрахтователь имеет право аннулировать чартер. Следовательно, «все риски</w:t>
      </w:r>
      <w:r w:rsidR="001E25BE">
        <w:rPr>
          <w:rFonts w:ascii="Times New Roman" w:hAnsi="Times New Roman"/>
          <w:sz w:val="28"/>
          <w:szCs w:val="28"/>
        </w:rPr>
        <w:t>, связанные с утратой, повреждением груза,</w:t>
      </w:r>
      <w:r w:rsidRPr="00D74B2E">
        <w:rPr>
          <w:rFonts w:ascii="Times New Roman" w:hAnsi="Times New Roman"/>
          <w:sz w:val="28"/>
          <w:szCs w:val="28"/>
        </w:rPr>
        <w:t xml:space="preserve"> переходят к покупателю только после того, когда загрузка СПГ на судно будет закончена, то есть именно он будет нести ответственность за транспортировку СПГ до терминала назначения»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99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3A37F1B9" w14:textId="77777777" w:rsidR="007A7E2C" w:rsidRDefault="005835E5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21E53" w:rsidRPr="00D74B2E">
        <w:rPr>
          <w:rFonts w:ascii="Times New Roman" w:hAnsi="Times New Roman"/>
          <w:sz w:val="28"/>
          <w:szCs w:val="28"/>
        </w:rPr>
        <w:t xml:space="preserve">окупатели контрактов на трансграничную поставку природного газа отдают предпочтение тем контрактам, которые базируются на условиях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FOB</w:t>
      </w:r>
      <w:r w:rsidR="00E21E53" w:rsidRPr="00D74B2E">
        <w:rPr>
          <w:rFonts w:ascii="Times New Roman" w:hAnsi="Times New Roman"/>
          <w:sz w:val="28"/>
          <w:szCs w:val="28"/>
        </w:rPr>
        <w:t xml:space="preserve">. Связано </w:t>
      </w:r>
      <w:r w:rsidR="00E21E53">
        <w:rPr>
          <w:rFonts w:ascii="Times New Roman" w:hAnsi="Times New Roman"/>
          <w:sz w:val="28"/>
          <w:szCs w:val="28"/>
        </w:rPr>
        <w:t xml:space="preserve">это с тем, что в данном случае </w:t>
      </w:r>
      <w:r w:rsidR="00E21E53" w:rsidRPr="00D74B2E">
        <w:rPr>
          <w:rFonts w:ascii="Times New Roman" w:hAnsi="Times New Roman"/>
          <w:sz w:val="28"/>
          <w:szCs w:val="28"/>
        </w:rPr>
        <w:t>покупатель вправе контролировать несколько контрактных вопросов, включая возможность извлекать грузы, если по каким-либо причинам он не сможет разгрузить СПГ в предполагаемом пункте назначения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100"/>
      </w:r>
      <w:r w:rsidR="00E21E53" w:rsidRPr="00D74B2E">
        <w:rPr>
          <w:rFonts w:ascii="Times New Roman" w:hAnsi="Times New Roman"/>
          <w:sz w:val="28"/>
          <w:szCs w:val="28"/>
        </w:rPr>
        <w:t xml:space="preserve">. </w:t>
      </w:r>
    </w:p>
    <w:p w14:paraId="0F411F26" w14:textId="77777777" w:rsidR="00E21E53" w:rsidRPr="006233E8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Помимо указания точки доставки, контракты на трансграничную поставку природного газа </w:t>
      </w:r>
      <w:bookmarkStart w:id="3" w:name="_GoBack"/>
      <w:bookmarkEnd w:id="3"/>
      <w:r w:rsidRPr="00D74B2E">
        <w:rPr>
          <w:rFonts w:ascii="Times New Roman" w:hAnsi="Times New Roman"/>
          <w:sz w:val="28"/>
          <w:szCs w:val="28"/>
        </w:rPr>
        <w:t xml:space="preserve">должны содержать положения, которые касаются необходимого качества продаваемого природного газа и его «прочих </w:t>
      </w:r>
      <w:r w:rsidR="007A7E2C">
        <w:rPr>
          <w:rFonts w:ascii="Times New Roman" w:hAnsi="Times New Roman"/>
          <w:sz w:val="28"/>
          <w:szCs w:val="28"/>
        </w:rPr>
        <w:t>характеристик (</w:t>
      </w:r>
      <w:r w:rsidRPr="00D74B2E">
        <w:rPr>
          <w:rFonts w:ascii="Times New Roman" w:hAnsi="Times New Roman"/>
          <w:sz w:val="28"/>
          <w:szCs w:val="28"/>
        </w:rPr>
        <w:t xml:space="preserve">теплотворная способность, содержание серы и </w:t>
      </w:r>
      <w:proofErr w:type="spellStart"/>
      <w:r w:rsidR="005835E5">
        <w:rPr>
          <w:rFonts w:ascii="Times New Roman" w:hAnsi="Times New Roman"/>
          <w:sz w:val="28"/>
          <w:szCs w:val="28"/>
        </w:rPr>
        <w:t>т.д</w:t>
      </w:r>
      <w:proofErr w:type="spellEnd"/>
      <w:r w:rsidR="005835E5">
        <w:rPr>
          <w:rFonts w:ascii="Times New Roman" w:hAnsi="Times New Roman"/>
          <w:sz w:val="28"/>
          <w:szCs w:val="28"/>
        </w:rPr>
        <w:t>)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01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5054BF95" w14:textId="77777777" w:rsidR="00E179A4" w:rsidRPr="001E25BE" w:rsidRDefault="00E179A4" w:rsidP="001E2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A4">
        <w:rPr>
          <w:rFonts w:ascii="Times New Roman" w:hAnsi="Times New Roman" w:cs="Times New Roman"/>
          <w:sz w:val="28"/>
          <w:szCs w:val="28"/>
        </w:rPr>
        <w:lastRenderedPageBreak/>
        <w:t xml:space="preserve">При этом необходимо отметить, что в пояснениях к данному документу используется термин DES, несмотря на то, что </w:t>
      </w:r>
      <w:r w:rsidR="005835E5" w:rsidRPr="00E179A4">
        <w:rPr>
          <w:rFonts w:ascii="Times New Roman" w:hAnsi="Times New Roman" w:cs="Times New Roman"/>
          <w:sz w:val="28"/>
          <w:szCs w:val="28"/>
        </w:rPr>
        <w:t xml:space="preserve">в 2010 году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179A4">
        <w:rPr>
          <w:rFonts w:ascii="Times New Roman" w:hAnsi="Times New Roman" w:cs="Times New Roman"/>
          <w:sz w:val="28"/>
          <w:szCs w:val="28"/>
        </w:rPr>
        <w:t xml:space="preserve"> был исключен из </w:t>
      </w:r>
      <w:r>
        <w:rPr>
          <w:rFonts w:ascii="Times New Roman" w:hAnsi="Times New Roman" w:cs="Times New Roman"/>
          <w:sz w:val="28"/>
          <w:szCs w:val="28"/>
        </w:rPr>
        <w:t>ИНКОТЕРМС</w:t>
      </w:r>
      <w:r w:rsidRPr="00E179A4">
        <w:rPr>
          <w:rFonts w:ascii="Times New Roman" w:hAnsi="Times New Roman" w:cs="Times New Roman"/>
          <w:sz w:val="28"/>
          <w:szCs w:val="28"/>
        </w:rPr>
        <w:t xml:space="preserve"> и заменен термином DAT</w:t>
      </w:r>
      <w:r w:rsidR="0004254F"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 w:rsidRPr="00E179A4">
        <w:rPr>
          <w:rFonts w:ascii="Times New Roman" w:hAnsi="Times New Roman" w:cs="Times New Roman"/>
          <w:sz w:val="28"/>
          <w:szCs w:val="28"/>
        </w:rPr>
        <w:t>. В обоих вариантах риск</w:t>
      </w:r>
      <w:r w:rsidR="001E25BE">
        <w:rPr>
          <w:rFonts w:ascii="Times New Roman" w:hAnsi="Times New Roman" w:cs="Times New Roman"/>
          <w:sz w:val="28"/>
          <w:szCs w:val="28"/>
        </w:rPr>
        <w:t xml:space="preserve"> за порчу груза</w:t>
      </w:r>
      <w:r w:rsidRPr="00E179A4">
        <w:rPr>
          <w:rFonts w:ascii="Times New Roman" w:hAnsi="Times New Roman" w:cs="Times New Roman"/>
          <w:sz w:val="28"/>
          <w:szCs w:val="28"/>
        </w:rPr>
        <w:t xml:space="preserve"> переходит от продавца к покупателю в порту разгрузки, кроме того, продавец несет ответственность за транспортные расходы.</w:t>
      </w:r>
      <w:proofErr w:type="gramEnd"/>
      <w:r w:rsidRPr="00E179A4">
        <w:rPr>
          <w:rFonts w:ascii="Times New Roman" w:hAnsi="Times New Roman" w:cs="Times New Roman"/>
          <w:sz w:val="28"/>
          <w:szCs w:val="28"/>
        </w:rPr>
        <w:t xml:space="preserve"> Антагонистом те</w:t>
      </w:r>
      <w:r w:rsidR="0004254F">
        <w:rPr>
          <w:rFonts w:ascii="Times New Roman" w:hAnsi="Times New Roman" w:cs="Times New Roman"/>
          <w:sz w:val="28"/>
          <w:szCs w:val="28"/>
        </w:rPr>
        <w:t>р</w:t>
      </w:r>
      <w:r w:rsidRPr="00E179A4">
        <w:rPr>
          <w:rFonts w:ascii="Times New Roman" w:hAnsi="Times New Roman" w:cs="Times New Roman"/>
          <w:sz w:val="28"/>
          <w:szCs w:val="28"/>
        </w:rPr>
        <w:t xml:space="preserve">мина DES выступает </w:t>
      </w:r>
      <w:r w:rsidR="0004254F">
        <w:rPr>
          <w:rFonts w:ascii="Times New Roman" w:hAnsi="Times New Roman" w:cs="Times New Roman"/>
          <w:sz w:val="28"/>
          <w:szCs w:val="28"/>
        </w:rPr>
        <w:t>FOB</w:t>
      </w:r>
      <w:r w:rsidRPr="00E179A4">
        <w:rPr>
          <w:rFonts w:ascii="Times New Roman" w:hAnsi="Times New Roman" w:cs="Times New Roman"/>
          <w:sz w:val="28"/>
          <w:szCs w:val="28"/>
        </w:rPr>
        <w:t xml:space="preserve"> (вместо данной аббревиатуры </w:t>
      </w:r>
      <w:r w:rsidR="00120375">
        <w:rPr>
          <w:rFonts w:ascii="Times New Roman" w:hAnsi="Times New Roman" w:cs="Times New Roman"/>
          <w:sz w:val="28"/>
          <w:szCs w:val="28"/>
          <w:lang w:val="en-US"/>
        </w:rPr>
        <w:t>INCOTERMS</w:t>
      </w:r>
      <w:r w:rsidR="0004254F">
        <w:rPr>
          <w:rFonts w:ascii="Times New Roman" w:hAnsi="Times New Roman" w:cs="Times New Roman"/>
          <w:sz w:val="28"/>
          <w:szCs w:val="28"/>
        </w:rPr>
        <w:t xml:space="preserve"> </w:t>
      </w:r>
      <w:r w:rsidR="00120375" w:rsidRPr="00120375">
        <w:rPr>
          <w:rFonts w:ascii="Times New Roman" w:hAnsi="Times New Roman" w:cs="Times New Roman"/>
          <w:sz w:val="28"/>
          <w:szCs w:val="28"/>
        </w:rPr>
        <w:t xml:space="preserve">2010 </w:t>
      </w:r>
      <w:r w:rsidRPr="00E179A4">
        <w:rPr>
          <w:rFonts w:ascii="Times New Roman" w:hAnsi="Times New Roman" w:cs="Times New Roman"/>
          <w:sz w:val="28"/>
          <w:szCs w:val="28"/>
        </w:rPr>
        <w:t>предлагает испо</w:t>
      </w:r>
      <w:r w:rsidR="0004254F">
        <w:rPr>
          <w:rFonts w:ascii="Times New Roman" w:hAnsi="Times New Roman" w:cs="Times New Roman"/>
          <w:sz w:val="28"/>
          <w:szCs w:val="28"/>
        </w:rPr>
        <w:t>льзовать DAP)</w:t>
      </w:r>
      <w:r w:rsidR="0004254F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Pr="00E179A4">
        <w:rPr>
          <w:rFonts w:ascii="Times New Roman" w:hAnsi="Times New Roman" w:cs="Times New Roman"/>
          <w:sz w:val="28"/>
          <w:szCs w:val="28"/>
        </w:rPr>
        <w:t>. Следовательно, несмотря на изменения</w:t>
      </w:r>
      <w:r w:rsidR="00C40642">
        <w:rPr>
          <w:rFonts w:ascii="Times New Roman" w:hAnsi="Times New Roman" w:cs="Times New Roman"/>
          <w:sz w:val="28"/>
          <w:szCs w:val="28"/>
        </w:rPr>
        <w:t xml:space="preserve"> в</w:t>
      </w:r>
      <w:r w:rsidRPr="00E179A4">
        <w:rPr>
          <w:rFonts w:ascii="Times New Roman" w:hAnsi="Times New Roman" w:cs="Times New Roman"/>
          <w:sz w:val="28"/>
          <w:szCs w:val="28"/>
        </w:rPr>
        <w:t xml:space="preserve"> </w:t>
      </w:r>
      <w:r w:rsidR="0004254F">
        <w:rPr>
          <w:rFonts w:ascii="Times New Roman" w:hAnsi="Times New Roman" w:cs="Times New Roman"/>
          <w:sz w:val="28"/>
          <w:szCs w:val="28"/>
        </w:rPr>
        <w:t>ИНКОТЕРМС</w:t>
      </w:r>
      <w:r w:rsidRPr="00E179A4">
        <w:rPr>
          <w:rFonts w:ascii="Times New Roman" w:hAnsi="Times New Roman" w:cs="Times New Roman"/>
          <w:sz w:val="28"/>
          <w:szCs w:val="28"/>
        </w:rPr>
        <w:t>, в актуальных контракта</w:t>
      </w:r>
      <w:r w:rsidR="00C40642">
        <w:rPr>
          <w:rFonts w:ascii="Times New Roman" w:hAnsi="Times New Roman" w:cs="Times New Roman"/>
          <w:sz w:val="28"/>
          <w:szCs w:val="28"/>
        </w:rPr>
        <w:t>х на поставку</w:t>
      </w:r>
      <w:r w:rsidRPr="00E179A4">
        <w:rPr>
          <w:rFonts w:ascii="Times New Roman" w:hAnsi="Times New Roman" w:cs="Times New Roman"/>
          <w:sz w:val="28"/>
          <w:szCs w:val="28"/>
        </w:rPr>
        <w:t xml:space="preserve"> газа продолжается применение терминов DES и FOB</w:t>
      </w:r>
      <w:r w:rsidR="001E25BE">
        <w:rPr>
          <w:rFonts w:ascii="Times New Roman" w:hAnsi="Times New Roman" w:cs="Times New Roman"/>
          <w:sz w:val="28"/>
          <w:szCs w:val="28"/>
        </w:rPr>
        <w:t xml:space="preserve"> «де-факто»</w:t>
      </w:r>
      <w:r w:rsidRPr="00E179A4">
        <w:rPr>
          <w:rFonts w:ascii="Times New Roman" w:hAnsi="Times New Roman" w:cs="Times New Roman"/>
          <w:sz w:val="28"/>
          <w:szCs w:val="28"/>
        </w:rPr>
        <w:t>, а аббревиатуры DAT и DAP, введенные И</w:t>
      </w:r>
      <w:r w:rsidR="0004254F">
        <w:rPr>
          <w:rFonts w:ascii="Times New Roman" w:hAnsi="Times New Roman" w:cs="Times New Roman"/>
          <w:sz w:val="28"/>
          <w:szCs w:val="28"/>
        </w:rPr>
        <w:t>НКОТЕРМС</w:t>
      </w:r>
      <w:r w:rsidR="00120375" w:rsidRPr="00120375">
        <w:rPr>
          <w:rFonts w:ascii="Times New Roman" w:hAnsi="Times New Roman" w:cs="Times New Roman"/>
          <w:sz w:val="28"/>
          <w:szCs w:val="28"/>
        </w:rPr>
        <w:t xml:space="preserve"> 2010</w:t>
      </w:r>
      <w:r w:rsidR="0004254F">
        <w:rPr>
          <w:rFonts w:ascii="Times New Roman" w:hAnsi="Times New Roman" w:cs="Times New Roman"/>
          <w:sz w:val="28"/>
          <w:szCs w:val="28"/>
        </w:rPr>
        <w:t>, закрепляются</w:t>
      </w:r>
      <w:r w:rsidR="005835E5">
        <w:rPr>
          <w:rFonts w:ascii="Times New Roman" w:hAnsi="Times New Roman" w:cs="Times New Roman"/>
          <w:sz w:val="28"/>
          <w:szCs w:val="28"/>
        </w:rPr>
        <w:t xml:space="preserve"> </w:t>
      </w:r>
      <w:r w:rsidR="001E25BE">
        <w:rPr>
          <w:rFonts w:ascii="Times New Roman" w:hAnsi="Times New Roman" w:cs="Times New Roman"/>
          <w:sz w:val="28"/>
          <w:szCs w:val="28"/>
        </w:rPr>
        <w:t>«де-юре» в контракте</w:t>
      </w:r>
      <w:r w:rsidR="0004254F">
        <w:rPr>
          <w:rFonts w:ascii="Times New Roman" w:hAnsi="Times New Roman" w:cs="Times New Roman"/>
          <w:sz w:val="28"/>
          <w:szCs w:val="28"/>
        </w:rPr>
        <w:t xml:space="preserve">. </w:t>
      </w:r>
      <w:r w:rsidRPr="00E179A4">
        <w:rPr>
          <w:rFonts w:ascii="Times New Roman" w:hAnsi="Times New Roman" w:cs="Times New Roman"/>
          <w:sz w:val="28"/>
          <w:szCs w:val="28"/>
        </w:rPr>
        <w:t>Вероятно, подобная ситуация возникла потому, что хранение, транспортировка и передача СПГ регулируются подробным</w:t>
      </w:r>
      <w:r w:rsidR="00617DD7">
        <w:rPr>
          <w:rFonts w:ascii="Times New Roman" w:hAnsi="Times New Roman" w:cs="Times New Roman"/>
          <w:sz w:val="28"/>
          <w:szCs w:val="28"/>
        </w:rPr>
        <w:t>и положениями данных контрактов. На эти контракты</w:t>
      </w:r>
      <w:r w:rsidRPr="00E179A4">
        <w:rPr>
          <w:rFonts w:ascii="Times New Roman" w:hAnsi="Times New Roman" w:cs="Times New Roman"/>
          <w:sz w:val="28"/>
          <w:szCs w:val="28"/>
        </w:rPr>
        <w:t xml:space="preserve"> не </w:t>
      </w:r>
      <w:r w:rsidR="0004254F" w:rsidRPr="00E179A4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E179A4">
        <w:rPr>
          <w:rFonts w:ascii="Times New Roman" w:hAnsi="Times New Roman" w:cs="Times New Roman"/>
          <w:sz w:val="28"/>
          <w:szCs w:val="28"/>
        </w:rPr>
        <w:t xml:space="preserve"> новшества И</w:t>
      </w:r>
      <w:r w:rsidR="0004254F">
        <w:rPr>
          <w:rFonts w:ascii="Times New Roman" w:hAnsi="Times New Roman" w:cs="Times New Roman"/>
          <w:sz w:val="28"/>
          <w:szCs w:val="28"/>
        </w:rPr>
        <w:t>НКОТЕРМС</w:t>
      </w:r>
      <w:r w:rsidRPr="00E179A4">
        <w:rPr>
          <w:rFonts w:ascii="Times New Roman" w:hAnsi="Times New Roman" w:cs="Times New Roman"/>
          <w:sz w:val="28"/>
          <w:szCs w:val="28"/>
        </w:rPr>
        <w:t>, дабы не вызвать у сторон контракта недопонимания</w:t>
      </w:r>
      <w:r w:rsidR="00617DD7">
        <w:rPr>
          <w:rFonts w:ascii="Times New Roman" w:hAnsi="Times New Roman" w:cs="Times New Roman"/>
          <w:sz w:val="28"/>
          <w:szCs w:val="28"/>
        </w:rPr>
        <w:t>.</w:t>
      </w:r>
    </w:p>
    <w:p w14:paraId="5E469B9B" w14:textId="77777777" w:rsidR="005835E5" w:rsidRDefault="00E21E53" w:rsidP="008046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Таким образом, </w:t>
      </w:r>
      <w:r w:rsidR="00672FBD">
        <w:rPr>
          <w:rFonts w:ascii="Times New Roman" w:hAnsi="Times New Roman"/>
          <w:sz w:val="28"/>
          <w:szCs w:val="28"/>
        </w:rPr>
        <w:t xml:space="preserve">можно заметить, что </w:t>
      </w:r>
      <w:r w:rsidRPr="00D74B2E">
        <w:rPr>
          <w:rFonts w:ascii="Times New Roman" w:hAnsi="Times New Roman"/>
          <w:sz w:val="28"/>
          <w:szCs w:val="28"/>
        </w:rPr>
        <w:t xml:space="preserve">права и обязанности сторон </w:t>
      </w:r>
      <w:r w:rsidR="0004254F">
        <w:rPr>
          <w:rFonts w:ascii="Times New Roman" w:hAnsi="Times New Roman"/>
          <w:sz w:val="28"/>
          <w:szCs w:val="28"/>
        </w:rPr>
        <w:t>контракта</w:t>
      </w:r>
      <w:r w:rsidRPr="00D74B2E">
        <w:rPr>
          <w:rFonts w:ascii="Times New Roman" w:hAnsi="Times New Roman"/>
          <w:sz w:val="28"/>
          <w:szCs w:val="28"/>
        </w:rPr>
        <w:t xml:space="preserve"> трансгранично</w:t>
      </w:r>
      <w:r w:rsidR="00672FBD">
        <w:rPr>
          <w:rFonts w:ascii="Times New Roman" w:hAnsi="Times New Roman"/>
          <w:sz w:val="28"/>
          <w:szCs w:val="28"/>
        </w:rPr>
        <w:t xml:space="preserve">й поставки природного газа </w:t>
      </w:r>
      <w:proofErr w:type="spellStart"/>
      <w:r w:rsidR="00672FBD">
        <w:rPr>
          <w:rFonts w:ascii="Times New Roman" w:hAnsi="Times New Roman"/>
          <w:sz w:val="28"/>
          <w:szCs w:val="28"/>
        </w:rPr>
        <w:t>несбалансированы</w:t>
      </w:r>
      <w:proofErr w:type="spellEnd"/>
      <w:r w:rsidR="0004254F">
        <w:rPr>
          <w:rFonts w:ascii="Times New Roman" w:hAnsi="Times New Roman"/>
          <w:sz w:val="28"/>
          <w:szCs w:val="28"/>
        </w:rPr>
        <w:t xml:space="preserve">, так как </w:t>
      </w:r>
      <w:r w:rsidRPr="00D74B2E">
        <w:rPr>
          <w:rFonts w:ascii="Times New Roman" w:hAnsi="Times New Roman"/>
          <w:sz w:val="28"/>
          <w:szCs w:val="28"/>
        </w:rPr>
        <w:t xml:space="preserve">продавец обязан произвести и обеспечить своевременную поставку природного газа. В то время как покупатель, определяя количество и объем необходимого ему природного газа, также обязан обеспечить удовлетворительное состояние судна, перевозящего СПГ. </w:t>
      </w:r>
    </w:p>
    <w:p w14:paraId="55CC7966" w14:textId="77777777" w:rsidR="00617DD7" w:rsidRDefault="00617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05A3412" w14:textId="77777777" w:rsidR="00892448" w:rsidRDefault="00892448" w:rsidP="0089244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4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14682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21E53" w:rsidRPr="00AA73C5">
        <w:rPr>
          <w:rFonts w:ascii="Times New Roman" w:hAnsi="Times New Roman" w:cs="Times New Roman"/>
          <w:b w:val="0"/>
          <w:color w:val="auto"/>
          <w:sz w:val="28"/>
          <w:szCs w:val="28"/>
        </w:rPr>
        <w:t>.1.2. КО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НТРАКТНЫЕ ПОЛОЖЕНИЯ, КАСАЮЩИЕСЯ</w:t>
      </w:r>
    </w:p>
    <w:p w14:paraId="3F8C4D3D" w14:textId="77777777" w:rsidR="00E21E53" w:rsidRPr="00AA73C5" w:rsidRDefault="00E21E53" w:rsidP="0089244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73C5">
        <w:rPr>
          <w:rFonts w:ascii="Times New Roman" w:hAnsi="Times New Roman" w:cs="Times New Roman"/>
          <w:b w:val="0"/>
          <w:color w:val="auto"/>
          <w:sz w:val="28"/>
          <w:szCs w:val="28"/>
        </w:rPr>
        <w:t>ПЕРЕАДРЕСАЦИИ ПОСТАВКИ ПРИРОДНОГО ГАЗА</w:t>
      </w:r>
    </w:p>
    <w:p w14:paraId="047BE791" w14:textId="77777777" w:rsidR="00E21E53" w:rsidRPr="00D74B2E" w:rsidRDefault="00E21E53" w:rsidP="00892448">
      <w:pPr>
        <w:spacing w:after="0" w:line="72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6F6751" w14:textId="77777777" w:rsidR="005835E5" w:rsidRDefault="00E21E53" w:rsidP="003C6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Необходимо заметить, что в основном контракты на поставку СПГ предполагают, что </w:t>
      </w:r>
      <w:r w:rsidR="009F4B2F">
        <w:rPr>
          <w:rFonts w:ascii="Times New Roman" w:hAnsi="Times New Roman"/>
          <w:sz w:val="28"/>
          <w:szCs w:val="28"/>
        </w:rPr>
        <w:t xml:space="preserve">поставка </w:t>
      </w:r>
      <w:r w:rsidRPr="00D74B2E">
        <w:rPr>
          <w:rFonts w:ascii="Times New Roman" w:hAnsi="Times New Roman"/>
          <w:sz w:val="28"/>
          <w:szCs w:val="28"/>
        </w:rPr>
        <w:t>будет происходить морем, а сам СПГ представляет собой «груз особо крупных габаритов»</w:t>
      </w:r>
      <w:r>
        <w:rPr>
          <w:rStyle w:val="a5"/>
          <w:rFonts w:ascii="Times New Roman" w:hAnsi="Times New Roman"/>
          <w:sz w:val="28"/>
          <w:szCs w:val="28"/>
        </w:rPr>
        <w:footnoteReference w:id="104"/>
      </w:r>
      <w:r w:rsidRPr="00D74B2E">
        <w:rPr>
          <w:rFonts w:ascii="Times New Roman" w:hAnsi="Times New Roman"/>
          <w:sz w:val="28"/>
          <w:szCs w:val="28"/>
        </w:rPr>
        <w:t xml:space="preserve">. При этом, как и в случае с нефтью, </w:t>
      </w:r>
      <w:r w:rsidR="00AE5F16">
        <w:rPr>
          <w:rFonts w:ascii="Times New Roman" w:hAnsi="Times New Roman"/>
          <w:sz w:val="28"/>
          <w:szCs w:val="28"/>
        </w:rPr>
        <w:t>СПГ</w:t>
      </w:r>
      <w:r w:rsidRPr="00D74B2E">
        <w:rPr>
          <w:rFonts w:ascii="Times New Roman" w:hAnsi="Times New Roman"/>
          <w:sz w:val="28"/>
          <w:szCs w:val="28"/>
        </w:rPr>
        <w:t xml:space="preserve"> до поставки покупателю может быть </w:t>
      </w:r>
      <w:r w:rsidR="00AE5F16">
        <w:rPr>
          <w:rFonts w:ascii="Times New Roman" w:hAnsi="Times New Roman"/>
          <w:sz w:val="28"/>
          <w:szCs w:val="28"/>
        </w:rPr>
        <w:t>неоднократно перепродан</w:t>
      </w:r>
      <w:r w:rsidRPr="00D74B2E">
        <w:rPr>
          <w:rFonts w:ascii="Times New Roman" w:hAnsi="Times New Roman"/>
          <w:sz w:val="28"/>
          <w:szCs w:val="28"/>
        </w:rPr>
        <w:t xml:space="preserve"> другим лицам. И лица эти вправе перенаправить газ в отличный от пер</w:t>
      </w:r>
      <w:r w:rsidR="000468CB">
        <w:rPr>
          <w:rFonts w:ascii="Times New Roman" w:hAnsi="Times New Roman"/>
          <w:sz w:val="28"/>
          <w:szCs w:val="28"/>
        </w:rPr>
        <w:t xml:space="preserve">воначального пункт назначения. </w:t>
      </w:r>
    </w:p>
    <w:p w14:paraId="6CDB4665" w14:textId="77777777" w:rsidR="005835E5" w:rsidRDefault="00E23CB0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и формулируется условие о переадресации товара</w:t>
      </w:r>
      <w:r w:rsidR="00B074E0">
        <w:rPr>
          <w:rFonts w:ascii="Times New Roman" w:hAnsi="Times New Roman"/>
          <w:sz w:val="28"/>
          <w:szCs w:val="28"/>
        </w:rPr>
        <w:t xml:space="preserve">, поскольку это </w:t>
      </w:r>
      <w:r w:rsidR="00AE5F16">
        <w:rPr>
          <w:rFonts w:ascii="Times New Roman" w:hAnsi="Times New Roman"/>
          <w:sz w:val="28"/>
          <w:szCs w:val="28"/>
        </w:rPr>
        <w:t>позволяет</w:t>
      </w:r>
      <w:r w:rsidR="00B074E0">
        <w:rPr>
          <w:rFonts w:ascii="Times New Roman" w:hAnsi="Times New Roman"/>
          <w:sz w:val="28"/>
          <w:szCs w:val="28"/>
        </w:rPr>
        <w:t xml:space="preserve"> исключить, по нашему мнению, возражение недобросовестной стороны </w:t>
      </w:r>
      <w:r w:rsidR="00960741">
        <w:rPr>
          <w:rFonts w:ascii="Times New Roman" w:hAnsi="Times New Roman"/>
          <w:sz w:val="28"/>
          <w:szCs w:val="28"/>
        </w:rPr>
        <w:t>такого рода</w:t>
      </w:r>
      <w:r w:rsidR="00B074E0">
        <w:rPr>
          <w:rFonts w:ascii="Times New Roman" w:hAnsi="Times New Roman"/>
          <w:sz w:val="28"/>
          <w:szCs w:val="28"/>
        </w:rPr>
        <w:t>, что перенаправление природного газа могло быть произведено лишь в случае отказа получателя от приемки груза.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</w:rPr>
        <w:t>«Первоначальный» покупатель также вправе изменить пункт прибытия груза по тем или иным причинам (технические проблемы, ограничения пропускной способности портов и терминалов и т.д.). Однако переадресация поставки обязательно должна быть отражена в контракте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105"/>
      </w:r>
      <w:r w:rsidR="00E21E53" w:rsidRPr="00D74B2E">
        <w:rPr>
          <w:rFonts w:ascii="Times New Roman" w:hAnsi="Times New Roman"/>
          <w:sz w:val="28"/>
          <w:szCs w:val="28"/>
        </w:rPr>
        <w:t xml:space="preserve">. </w:t>
      </w:r>
      <w:r w:rsidR="000468CB">
        <w:rPr>
          <w:rFonts w:ascii="Times New Roman" w:hAnsi="Times New Roman"/>
          <w:sz w:val="28"/>
          <w:szCs w:val="28"/>
        </w:rPr>
        <w:t xml:space="preserve">Отметим, что </w:t>
      </w:r>
      <w:r w:rsidR="000B0D3E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0468CB">
        <w:rPr>
          <w:rFonts w:ascii="Times New Roman" w:hAnsi="Times New Roman"/>
          <w:sz w:val="28"/>
          <w:szCs w:val="28"/>
        </w:rPr>
        <w:t xml:space="preserve">данное </w:t>
      </w:r>
      <w:r w:rsidR="000B0D3E">
        <w:rPr>
          <w:rFonts w:ascii="Times New Roman" w:hAnsi="Times New Roman"/>
          <w:sz w:val="28"/>
          <w:szCs w:val="28"/>
        </w:rPr>
        <w:t>«</w:t>
      </w:r>
      <w:r w:rsidR="000468CB">
        <w:rPr>
          <w:rFonts w:ascii="Times New Roman" w:hAnsi="Times New Roman"/>
          <w:sz w:val="28"/>
          <w:szCs w:val="28"/>
        </w:rPr>
        <w:t>положение в контрактах о трансграничной поставке природного газа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68CB">
        <w:rPr>
          <w:rFonts w:ascii="Times New Roman" w:hAnsi="Times New Roman"/>
          <w:sz w:val="28"/>
          <w:szCs w:val="28"/>
        </w:rPr>
        <w:t>оформляется</w:t>
      </w:r>
      <w:r w:rsidR="000B0D3E">
        <w:rPr>
          <w:rFonts w:ascii="Times New Roman" w:hAnsi="Times New Roman"/>
          <w:sz w:val="28"/>
          <w:szCs w:val="28"/>
        </w:rPr>
        <w:t xml:space="preserve"> письменно, </w:t>
      </w:r>
      <w:r w:rsidR="000468CB">
        <w:rPr>
          <w:rFonts w:ascii="Times New Roman" w:hAnsi="Times New Roman"/>
          <w:sz w:val="28"/>
          <w:szCs w:val="28"/>
        </w:rPr>
        <w:t>в виде разрешения о переадресации груза соответственно</w:t>
      </w:r>
      <w:r w:rsidR="000B0D3E">
        <w:rPr>
          <w:rFonts w:ascii="Times New Roman" w:hAnsi="Times New Roman"/>
          <w:sz w:val="28"/>
          <w:szCs w:val="28"/>
        </w:rPr>
        <w:t>»</w:t>
      </w:r>
      <w:r w:rsidR="0067363E">
        <w:rPr>
          <w:rStyle w:val="a5"/>
          <w:rFonts w:ascii="Times New Roman" w:hAnsi="Times New Roman"/>
          <w:sz w:val="28"/>
          <w:szCs w:val="28"/>
        </w:rPr>
        <w:footnoteReference w:id="106"/>
      </w:r>
      <w:r w:rsidR="000468CB">
        <w:rPr>
          <w:rFonts w:ascii="Times New Roman" w:hAnsi="Times New Roman"/>
          <w:sz w:val="28"/>
          <w:szCs w:val="28"/>
        </w:rPr>
        <w:t>.</w:t>
      </w:r>
      <w:r w:rsidR="007D06BB">
        <w:rPr>
          <w:rFonts w:ascii="Times New Roman" w:hAnsi="Times New Roman"/>
          <w:sz w:val="28"/>
          <w:szCs w:val="28"/>
        </w:rPr>
        <w:t xml:space="preserve"> </w:t>
      </w:r>
    </w:p>
    <w:p w14:paraId="332884D5" w14:textId="77777777" w:rsidR="003C68D1" w:rsidRDefault="0067363E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нашему мнению, </w:t>
      </w:r>
      <w:r w:rsidR="000B0D3E">
        <w:rPr>
          <w:rFonts w:ascii="Times New Roman" w:hAnsi="Times New Roman"/>
          <w:sz w:val="28"/>
          <w:szCs w:val="28"/>
        </w:rPr>
        <w:t>в дальнейшем можно было 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0B0D3E">
        <w:rPr>
          <w:rFonts w:ascii="Times New Roman" w:hAnsi="Times New Roman"/>
          <w:sz w:val="28"/>
          <w:szCs w:val="28"/>
        </w:rPr>
        <w:t>перенаправлять груз не только в письменном виде, но и в других формах</w:t>
      </w:r>
      <w:r>
        <w:rPr>
          <w:rFonts w:ascii="Times New Roman" w:hAnsi="Times New Roman"/>
          <w:sz w:val="28"/>
          <w:szCs w:val="28"/>
        </w:rPr>
        <w:t xml:space="preserve"> (запись телефонного звонка, СМС), так как это </w:t>
      </w:r>
      <w:r w:rsidR="000B0D3E">
        <w:rPr>
          <w:rFonts w:ascii="Times New Roman" w:hAnsi="Times New Roman"/>
          <w:sz w:val="28"/>
          <w:szCs w:val="28"/>
        </w:rPr>
        <w:t xml:space="preserve">позволит сэкономить время, а при необходимости запись телефонного звонка (СМС) может стать доказательством того, что переадресация была </w:t>
      </w:r>
      <w:r w:rsidR="003C68D1">
        <w:rPr>
          <w:rFonts w:ascii="Times New Roman" w:hAnsi="Times New Roman"/>
          <w:sz w:val="28"/>
          <w:szCs w:val="28"/>
        </w:rPr>
        <w:t xml:space="preserve">выполнена. </w:t>
      </w:r>
    </w:p>
    <w:p w14:paraId="347CA7D6" w14:textId="77777777" w:rsidR="000B0D3E" w:rsidRDefault="003C68D1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Юридическая значимость этих уведомлений должна быть предусмотрена в контракте.</w:t>
      </w:r>
    </w:p>
    <w:p w14:paraId="2D3F8905" w14:textId="77777777" w:rsidR="00E21E53" w:rsidRPr="00D74B2E" w:rsidRDefault="005835E5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1E53" w:rsidRPr="00D74B2E">
        <w:rPr>
          <w:rFonts w:ascii="Times New Roman" w:hAnsi="Times New Roman"/>
          <w:sz w:val="28"/>
          <w:szCs w:val="28"/>
        </w:rPr>
        <w:t>бъем поставок СПГ часто зависит от соблюдения ряда важных обстоятельств</w:t>
      </w:r>
      <w:r w:rsidR="006E7CC6">
        <w:rPr>
          <w:rFonts w:ascii="Times New Roman" w:hAnsi="Times New Roman"/>
          <w:sz w:val="28"/>
          <w:szCs w:val="28"/>
        </w:rPr>
        <w:t xml:space="preserve"> - </w:t>
      </w:r>
      <w:r w:rsidR="00E21E53" w:rsidRPr="00D74B2E">
        <w:rPr>
          <w:rFonts w:ascii="Times New Roman" w:hAnsi="Times New Roman"/>
          <w:sz w:val="28"/>
          <w:szCs w:val="28"/>
        </w:rPr>
        <w:t>график</w:t>
      </w:r>
      <w:r w:rsidR="006E7CC6">
        <w:rPr>
          <w:rFonts w:ascii="Times New Roman" w:hAnsi="Times New Roman"/>
          <w:sz w:val="28"/>
          <w:szCs w:val="28"/>
        </w:rPr>
        <w:t>а</w:t>
      </w:r>
      <w:r w:rsidR="00E21E53" w:rsidRPr="00D74B2E">
        <w:rPr>
          <w:rFonts w:ascii="Times New Roman" w:hAnsi="Times New Roman"/>
          <w:sz w:val="28"/>
          <w:szCs w:val="28"/>
        </w:rPr>
        <w:t xml:space="preserve"> отгрузки, доступ</w:t>
      </w:r>
      <w:r w:rsidR="006E7CC6">
        <w:rPr>
          <w:rFonts w:ascii="Times New Roman" w:hAnsi="Times New Roman"/>
          <w:sz w:val="28"/>
          <w:szCs w:val="28"/>
        </w:rPr>
        <w:t>а к судну, времени</w:t>
      </w:r>
      <w:r w:rsidR="00E21E53" w:rsidRPr="00D74B2E">
        <w:rPr>
          <w:rFonts w:ascii="Times New Roman" w:hAnsi="Times New Roman"/>
          <w:sz w:val="28"/>
          <w:szCs w:val="28"/>
        </w:rPr>
        <w:t xml:space="preserve"> в пути, доступ</w:t>
      </w:r>
      <w:r w:rsidR="006E7CC6">
        <w:rPr>
          <w:rFonts w:ascii="Times New Roman" w:hAnsi="Times New Roman"/>
          <w:sz w:val="28"/>
          <w:szCs w:val="28"/>
        </w:rPr>
        <w:t>а</w:t>
      </w:r>
      <w:r w:rsidR="00E21E53" w:rsidRPr="00D74B2E">
        <w:rPr>
          <w:rFonts w:ascii="Times New Roman" w:hAnsi="Times New Roman"/>
          <w:sz w:val="28"/>
          <w:szCs w:val="28"/>
        </w:rPr>
        <w:t xml:space="preserve"> к порту и разгрузочным сооружени</w:t>
      </w:r>
      <w:r w:rsidR="006E7CC6">
        <w:rPr>
          <w:rFonts w:ascii="Times New Roman" w:hAnsi="Times New Roman"/>
          <w:sz w:val="28"/>
          <w:szCs w:val="28"/>
        </w:rPr>
        <w:t>ям, времени</w:t>
      </w:r>
      <w:r>
        <w:rPr>
          <w:rFonts w:ascii="Times New Roman" w:hAnsi="Times New Roman"/>
          <w:sz w:val="28"/>
          <w:szCs w:val="28"/>
        </w:rPr>
        <w:t xml:space="preserve"> погрузки и разгрузки.</w:t>
      </w:r>
      <w:r w:rsidR="000B0D3E">
        <w:rPr>
          <w:rFonts w:ascii="Times New Roman" w:hAnsi="Times New Roman"/>
          <w:sz w:val="28"/>
          <w:szCs w:val="28"/>
        </w:rPr>
        <w:t xml:space="preserve"> А в случае, если доставляется СПГ,</w:t>
      </w:r>
      <w:r w:rsidR="005A4220">
        <w:rPr>
          <w:rFonts w:ascii="Times New Roman" w:hAnsi="Times New Roman"/>
          <w:sz w:val="28"/>
          <w:szCs w:val="28"/>
        </w:rPr>
        <w:t xml:space="preserve"> </w:t>
      </w:r>
      <w:r w:rsidR="00F52354">
        <w:rPr>
          <w:rFonts w:ascii="Times New Roman" w:hAnsi="Times New Roman"/>
          <w:sz w:val="28"/>
          <w:szCs w:val="28"/>
        </w:rPr>
        <w:t xml:space="preserve">необходима </w:t>
      </w:r>
      <w:r w:rsidR="00E21E53" w:rsidRPr="00D74B2E">
        <w:rPr>
          <w:rFonts w:ascii="Times New Roman" w:hAnsi="Times New Roman"/>
          <w:sz w:val="28"/>
          <w:szCs w:val="28"/>
        </w:rPr>
        <w:t xml:space="preserve">его дальнейшая </w:t>
      </w:r>
      <w:proofErr w:type="spellStart"/>
      <w:r w:rsidR="00E21E53" w:rsidRPr="00D74B2E">
        <w:rPr>
          <w:rFonts w:ascii="Times New Roman" w:hAnsi="Times New Roman"/>
          <w:sz w:val="28"/>
          <w:szCs w:val="28"/>
        </w:rPr>
        <w:t>регазификация</w:t>
      </w:r>
      <w:proofErr w:type="spellEnd"/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107"/>
      </w:r>
      <w:r w:rsidR="00E21E53" w:rsidRPr="00D74B2E">
        <w:rPr>
          <w:rFonts w:ascii="Times New Roman" w:hAnsi="Times New Roman"/>
          <w:sz w:val="28"/>
          <w:szCs w:val="28"/>
        </w:rPr>
        <w:t>.</w:t>
      </w:r>
    </w:p>
    <w:p w14:paraId="79785B35" w14:textId="77777777" w:rsidR="00A42290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Однако далеко не все порты могут предо</w:t>
      </w:r>
      <w:r w:rsidR="00A42290">
        <w:rPr>
          <w:rFonts w:ascii="Times New Roman" w:hAnsi="Times New Roman"/>
          <w:sz w:val="28"/>
          <w:szCs w:val="28"/>
        </w:rPr>
        <w:t>ставить судам, перевозящим СПГ</w:t>
      </w:r>
      <w:r w:rsidR="00960741">
        <w:rPr>
          <w:rFonts w:ascii="Times New Roman" w:hAnsi="Times New Roman"/>
          <w:sz w:val="28"/>
          <w:szCs w:val="28"/>
        </w:rPr>
        <w:t>,</w:t>
      </w:r>
      <w:r w:rsidR="00A42290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</w:rPr>
        <w:t>оборудование</w:t>
      </w:r>
      <w:r w:rsidR="00A42290">
        <w:rPr>
          <w:rFonts w:ascii="Times New Roman" w:hAnsi="Times New Roman"/>
          <w:sz w:val="28"/>
          <w:szCs w:val="28"/>
        </w:rPr>
        <w:t xml:space="preserve">, необходимое для </w:t>
      </w:r>
      <w:proofErr w:type="spellStart"/>
      <w:r w:rsidR="00A42290">
        <w:rPr>
          <w:rFonts w:ascii="Times New Roman" w:hAnsi="Times New Roman"/>
          <w:sz w:val="28"/>
          <w:szCs w:val="28"/>
        </w:rPr>
        <w:t>регазификации</w:t>
      </w:r>
      <w:proofErr w:type="spellEnd"/>
      <w:r w:rsidRPr="00D74B2E">
        <w:rPr>
          <w:rFonts w:ascii="Times New Roman" w:hAnsi="Times New Roman"/>
          <w:sz w:val="28"/>
          <w:szCs w:val="28"/>
        </w:rPr>
        <w:t>. Поэтому «многие контракты на трансграничную поставку природного газа содержат в себе право выбора конечного пункта назначения, который может использоваться для поставки СПГ в пункт назначения по выбору покупателя»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08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194FEAA8" w14:textId="77777777" w:rsidR="00E21E53" w:rsidRDefault="00E21E53" w:rsidP="003C6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Причем некоторые контракты также «включают положения об изменении направления поставки природного газа, которые могут предусматривать также и пересмотр цен»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09"/>
      </w:r>
      <w:r w:rsidRPr="00D74B2E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,</w:t>
      </w:r>
      <w:r w:rsidRPr="00D74B2E">
        <w:rPr>
          <w:rFonts w:ascii="Times New Roman" w:hAnsi="Times New Roman"/>
          <w:sz w:val="28"/>
          <w:szCs w:val="28"/>
        </w:rPr>
        <w:t xml:space="preserve"> наоборот, в контрактах могут быть дополнительно оговорены ограничения выбора пункта назначения поставки </w:t>
      </w:r>
      <w:r w:rsidR="00892448">
        <w:rPr>
          <w:rFonts w:ascii="Times New Roman" w:hAnsi="Times New Roman"/>
          <w:sz w:val="28"/>
          <w:szCs w:val="28"/>
        </w:rPr>
        <w:t xml:space="preserve">природного </w:t>
      </w:r>
      <w:r w:rsidRPr="00D74B2E">
        <w:rPr>
          <w:rFonts w:ascii="Times New Roman" w:hAnsi="Times New Roman"/>
          <w:sz w:val="28"/>
          <w:szCs w:val="28"/>
        </w:rPr>
        <w:t xml:space="preserve">газа. Если это происходит, покупатель не вправе перепродавать и перенаправлять СПГ за пределы указанного географического местоположения. Тем не менее, если груз все-таки перенаправляется, стороны могут выбрать разные подходы к ценообразованию либо разделению экономических выгод. </w:t>
      </w:r>
    </w:p>
    <w:p w14:paraId="29E9DFD0" w14:textId="77777777" w:rsidR="00E21E53" w:rsidRPr="00D74B2E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В частности, они вправе установить в контракте дополнительное соглашение о распределении переадресованных грузов либо же соглашение о гибком распределении прибыли.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</w:rPr>
        <w:t>Соглашение о гибком распределении прибыли используется, «если стороны должны согласовать цену за каждый перенаправленный груз или определить соглашения о распределении прибыли в зависимости от рынка, на который направлен природный газ»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10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0C3BEB8F" w14:textId="77777777" w:rsidR="00E21E53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lastRenderedPageBreak/>
        <w:t xml:space="preserve">Однако положения о перенаправлении груза могут, в свою очередь, ограничивать покупателя. Связано это с тем, что данные положения могут предусматривать «либо ограничения для покупателя на </w:t>
      </w:r>
      <w:r w:rsidR="007D06BB">
        <w:rPr>
          <w:rFonts w:ascii="Times New Roman" w:hAnsi="Times New Roman"/>
          <w:sz w:val="28"/>
          <w:szCs w:val="28"/>
        </w:rPr>
        <w:t>перенаправление</w:t>
      </w:r>
      <w:r w:rsidRPr="00D74B2E">
        <w:rPr>
          <w:rFonts w:ascii="Times New Roman" w:hAnsi="Times New Roman"/>
          <w:sz w:val="28"/>
          <w:szCs w:val="28"/>
        </w:rPr>
        <w:t xml:space="preserve"> СПГ только определенное количество раз, либо обстоятельства, при которых покупатель может потребовать перенаправления, а продавец бы должен был с этим согласиться»</w:t>
      </w:r>
      <w:r>
        <w:rPr>
          <w:rStyle w:val="a5"/>
          <w:rFonts w:ascii="Times New Roman" w:hAnsi="Times New Roman"/>
          <w:sz w:val="28"/>
          <w:szCs w:val="28"/>
        </w:rPr>
        <w:footnoteReference w:id="111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71C87AE1" w14:textId="77777777" w:rsidR="00B074E0" w:rsidRPr="00D74B2E" w:rsidRDefault="00B074E0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нашему мнению, целесообразно в положениях о переадресации груза указывать субъекта, который имеет право давать перевозчику указание о переадресовке груза, так как в качестве заказчик</w:t>
      </w:r>
      <w:r w:rsidR="00A4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перевозки природного газа может выступать посредник-перекупщик, не являющийся грузополучателем либо грузоотправителем.</w:t>
      </w:r>
      <w:r w:rsidR="0067363E">
        <w:rPr>
          <w:rFonts w:ascii="Times New Roman" w:hAnsi="Times New Roman"/>
          <w:sz w:val="28"/>
          <w:szCs w:val="28"/>
        </w:rPr>
        <w:t xml:space="preserve"> Также считаем, что грузоотправителю природного газа целесообразно в положение о переадресации груза включить условие о покрытии расходов на переадресовку, так как именно грузоотправитель несет расходы на перенаправление груза.</w:t>
      </w:r>
    </w:p>
    <w:p w14:paraId="331EF0D7" w14:textId="77777777" w:rsidR="00E21E53" w:rsidRPr="00D74B2E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Таким образом, зачастую контракты предусматривают возможность переадресации поставки природного газа. Как правило, подобные намерения исходят от покупателя и могут быть продиктованы самыми разными причинами (более удобный график отгрузки, меньшее время в пути, наличие необходимого оборудования </w:t>
      </w:r>
      <w:r w:rsidR="00A42290">
        <w:rPr>
          <w:rFonts w:ascii="Times New Roman" w:hAnsi="Times New Roman"/>
          <w:sz w:val="28"/>
          <w:szCs w:val="28"/>
        </w:rPr>
        <w:t xml:space="preserve">в порту разгрузки </w:t>
      </w:r>
      <w:r w:rsidRPr="00D74B2E">
        <w:rPr>
          <w:rFonts w:ascii="Times New Roman" w:hAnsi="Times New Roman"/>
          <w:sz w:val="28"/>
          <w:szCs w:val="28"/>
        </w:rPr>
        <w:t>и др.). Однако в некоторых случаях изменение пункта назначения может влиять на стоимость товара (как правило, она увеличивается), а иногда в контрактах прямо оговаривается невозможность переадресации поставки природного газа.</w:t>
      </w:r>
    </w:p>
    <w:p w14:paraId="450A3F8C" w14:textId="77777777" w:rsidR="00E21E53" w:rsidRPr="00D74B2E" w:rsidRDefault="00E21E53" w:rsidP="00E21E5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br w:type="page"/>
      </w:r>
    </w:p>
    <w:p w14:paraId="3534B6BA" w14:textId="77777777" w:rsidR="00E21E53" w:rsidRPr="00E23CB0" w:rsidRDefault="00892448" w:rsidP="00E21E53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4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14682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21E53" w:rsidRPr="00E23CB0">
        <w:rPr>
          <w:rFonts w:ascii="Times New Roman" w:hAnsi="Times New Roman" w:cs="Times New Roman"/>
          <w:b w:val="0"/>
          <w:color w:val="auto"/>
          <w:sz w:val="28"/>
          <w:szCs w:val="28"/>
        </w:rPr>
        <w:t>.1.3</w:t>
      </w:r>
      <w:r w:rsidR="005058D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21E53" w:rsidRPr="00E23C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E53" w:rsidRPr="00E23CB0">
        <w:rPr>
          <w:rFonts w:ascii="Times New Roman" w:hAnsi="Times New Roman"/>
          <w:b w:val="0"/>
          <w:color w:val="000000" w:themeColor="text1"/>
          <w:sz w:val="28"/>
          <w:szCs w:val="28"/>
        </w:rPr>
        <w:t>ПРИНЦИП «БЕРИ ИЛИ ПЛАТИ» КАК ОСНОВОПОЛАГАЮЩЕЕ УСЛОВИЕ КОНТРАКТОВ О ТРАНСГРАНИЧНОЙ ПОСТАВКЕ ПРИРОДНОГО ГАЗА</w:t>
      </w:r>
    </w:p>
    <w:p w14:paraId="4252C161" w14:textId="77777777" w:rsidR="00E21E53" w:rsidRPr="00D74B2E" w:rsidRDefault="00E21E53" w:rsidP="00892448">
      <w:pPr>
        <w:spacing w:after="0" w:line="720" w:lineRule="auto"/>
        <w:rPr>
          <w:rFonts w:ascii="Times New Roman" w:hAnsi="Times New Roman"/>
          <w:sz w:val="28"/>
          <w:szCs w:val="28"/>
        </w:rPr>
      </w:pPr>
    </w:p>
    <w:p w14:paraId="7BD18ED6" w14:textId="77777777" w:rsidR="00A42290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Оговорка «бери или плати» в контракте о трансграничной поставке природного газа крайне важна</w:t>
      </w:r>
      <w:r>
        <w:rPr>
          <w:rFonts w:ascii="Times New Roman" w:hAnsi="Times New Roman"/>
          <w:sz w:val="28"/>
          <w:szCs w:val="28"/>
        </w:rPr>
        <w:t>. Она представляет собой условие, в силу которого</w:t>
      </w:r>
      <w:r w:rsidRPr="00D74B2E">
        <w:rPr>
          <w:rFonts w:ascii="Times New Roman" w:hAnsi="Times New Roman"/>
          <w:sz w:val="28"/>
          <w:szCs w:val="28"/>
        </w:rPr>
        <w:t xml:space="preserve"> продавец должен продать (либо передать) </w:t>
      </w:r>
      <w:r w:rsidR="00A42290">
        <w:rPr>
          <w:rFonts w:ascii="Times New Roman" w:hAnsi="Times New Roman"/>
          <w:sz w:val="28"/>
          <w:szCs w:val="28"/>
        </w:rPr>
        <w:t>покупателю</w:t>
      </w:r>
      <w:r w:rsidRPr="00D74B2E">
        <w:rPr>
          <w:rFonts w:ascii="Times New Roman" w:hAnsi="Times New Roman"/>
          <w:sz w:val="28"/>
          <w:szCs w:val="28"/>
        </w:rPr>
        <w:t xml:space="preserve"> заранее оговоренный минимально допустимый объем природного газа</w:t>
      </w:r>
      <w:r>
        <w:rPr>
          <w:rStyle w:val="a5"/>
          <w:rFonts w:ascii="Times New Roman" w:hAnsi="Times New Roman"/>
          <w:sz w:val="28"/>
          <w:szCs w:val="28"/>
        </w:rPr>
        <w:footnoteReference w:id="112"/>
      </w:r>
      <w:r w:rsidRPr="00D74B2E">
        <w:rPr>
          <w:rFonts w:ascii="Times New Roman" w:hAnsi="Times New Roman"/>
          <w:sz w:val="28"/>
          <w:szCs w:val="28"/>
        </w:rPr>
        <w:t xml:space="preserve">. Покупатель, в свою очередь, должен его </w:t>
      </w:r>
      <w:r w:rsidR="00892448">
        <w:rPr>
          <w:rFonts w:ascii="Times New Roman" w:hAnsi="Times New Roman"/>
          <w:sz w:val="28"/>
          <w:szCs w:val="28"/>
        </w:rPr>
        <w:t>приобрести</w:t>
      </w:r>
      <w:r w:rsidRPr="00D74B2E">
        <w:rPr>
          <w:rFonts w:ascii="Times New Roman" w:hAnsi="Times New Roman"/>
          <w:sz w:val="28"/>
          <w:szCs w:val="28"/>
        </w:rPr>
        <w:t>, потребить, а также «оплатить установленный объем природного газа, либо же оплатить определенную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</w:rPr>
        <w:t>(около 85% от полной цены продажи), если заранее установленный объем газа не будет отобран с соблюдением всех сроков и условий, которые установлены</w:t>
      </w:r>
      <w:r w:rsidR="003C68D1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</w:rPr>
        <w:t>контрактом о трансграничной поставке природного газа либо СПГ»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13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31619776" w14:textId="77777777" w:rsidR="00E21E53" w:rsidRPr="00D74B2E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В настоящее время именно таким образом толкуется данная оговорка, которая обычно применяется в долгосрочных (сроком 20-30 лет) контрактах о трансграничной поставке природного газа. Как уже было упомянуто, принцип «бери или плати» или, как его еще именуют, «</w:t>
      </w:r>
      <w:proofErr w:type="spellStart"/>
      <w:r w:rsidRPr="00D74B2E">
        <w:rPr>
          <w:rFonts w:ascii="Times New Roman" w:hAnsi="Times New Roman"/>
          <w:sz w:val="28"/>
          <w:szCs w:val="28"/>
        </w:rPr>
        <w:t>гронингенский</w:t>
      </w:r>
      <w:proofErr w:type="spellEnd"/>
      <w:r w:rsidRPr="00D74B2E">
        <w:rPr>
          <w:rFonts w:ascii="Times New Roman" w:hAnsi="Times New Roman"/>
          <w:sz w:val="28"/>
          <w:szCs w:val="28"/>
        </w:rPr>
        <w:t xml:space="preserve"> принцип ценообразования», распространяется на большинство трансграничных контрактов на поставку природного газа. </w:t>
      </w:r>
    </w:p>
    <w:p w14:paraId="07FC5D1E" w14:textId="77777777" w:rsidR="00AE5F16" w:rsidRDefault="002B0A67" w:rsidP="002B0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21E53" w:rsidRPr="00D74B2E">
        <w:rPr>
          <w:rFonts w:ascii="Times New Roman" w:hAnsi="Times New Roman"/>
          <w:sz w:val="28"/>
          <w:szCs w:val="28"/>
        </w:rPr>
        <w:t xml:space="preserve">анный принцип – звено экономической безопасности для продавца, который несет затраты на добычу и экспорт газа, зачастую через газопроводы, пересекающие территории нескольких государств. </w:t>
      </w:r>
      <w:r>
        <w:rPr>
          <w:rFonts w:ascii="Times New Roman" w:hAnsi="Times New Roman"/>
          <w:sz w:val="28"/>
          <w:szCs w:val="28"/>
        </w:rPr>
        <w:t>Одновременно</w:t>
      </w:r>
      <w:r w:rsidR="00E21E53" w:rsidRPr="00D74B2E">
        <w:rPr>
          <w:rFonts w:ascii="Times New Roman" w:hAnsi="Times New Roman"/>
          <w:sz w:val="28"/>
          <w:szCs w:val="28"/>
        </w:rPr>
        <w:t xml:space="preserve"> «данный принцип предоставляет покупателю право направлять собственную заявку на поставку природного газа заранее, в виде предварительного уведомления»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114"/>
      </w:r>
      <w:r w:rsidR="00E21E53" w:rsidRPr="00D74B2E">
        <w:rPr>
          <w:rFonts w:ascii="Times New Roman" w:hAnsi="Times New Roman"/>
          <w:sz w:val="28"/>
          <w:szCs w:val="28"/>
        </w:rPr>
        <w:t>.</w:t>
      </w:r>
      <w:r w:rsidRPr="002B0A67">
        <w:rPr>
          <w:rFonts w:ascii="Times New Roman" w:hAnsi="Times New Roman"/>
          <w:sz w:val="28"/>
          <w:szCs w:val="28"/>
        </w:rPr>
        <w:t xml:space="preserve"> </w:t>
      </w:r>
    </w:p>
    <w:p w14:paraId="778CF3CE" w14:textId="77777777" w:rsidR="00E21E53" w:rsidRPr="00D74B2E" w:rsidRDefault="002B0A67" w:rsidP="002B0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англосаксонской области газовой отрасли такая заявка именуется </w:t>
      </w:r>
      <w:r w:rsidR="00E21E53" w:rsidRPr="00D74B2E">
        <w:rPr>
          <w:rFonts w:ascii="Times New Roman" w:hAnsi="Times New Roman"/>
          <w:sz w:val="28"/>
          <w:szCs w:val="28"/>
        </w:rPr>
        <w:t>как «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Nomination</w:t>
      </w:r>
      <w:r w:rsidR="00E21E53" w:rsidRPr="00D74B2E">
        <w:rPr>
          <w:rFonts w:ascii="Times New Roman" w:hAnsi="Times New Roman"/>
          <w:sz w:val="28"/>
          <w:szCs w:val="28"/>
        </w:rPr>
        <w:t>»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115"/>
      </w:r>
      <w:r w:rsidR="00E21E53" w:rsidRPr="00D74B2E">
        <w:rPr>
          <w:rFonts w:ascii="Times New Roman" w:hAnsi="Times New Roman"/>
          <w:sz w:val="28"/>
          <w:szCs w:val="28"/>
        </w:rPr>
        <w:t>.</w:t>
      </w:r>
    </w:p>
    <w:p w14:paraId="7572109B" w14:textId="77777777" w:rsidR="00E21E53" w:rsidRPr="00D74B2E" w:rsidRDefault="008F4F4C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E21E53" w:rsidRPr="00D74B2E">
        <w:rPr>
          <w:rFonts w:ascii="Times New Roman" w:hAnsi="Times New Roman"/>
          <w:sz w:val="28"/>
          <w:szCs w:val="28"/>
        </w:rPr>
        <w:t xml:space="preserve"> закреплении данного принципа в контракте, если минимальный оговоренный между покупателем и продавцом объем природного газа не отобран покупателем, то это будет считаться как неисполнение контрактных обязательств покупателем, так как большая часть цены продажи оплачивается независимо от каких-либо обстоятельств. </w:t>
      </w:r>
    </w:p>
    <w:p w14:paraId="33F4045E" w14:textId="77777777" w:rsidR="00E21E53" w:rsidRPr="00D74B2E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Однако учитывая то, что контракты поставки природного газа, которые содержат принцип «бери или плати», заключаются на достаточно долгий срок, зачастую обязательства, отраженные в них, могут изменяться с течением времени. </w:t>
      </w:r>
    </w:p>
    <w:p w14:paraId="33585FF1" w14:textId="77777777" w:rsidR="00E21E53" w:rsidRPr="00A42290" w:rsidRDefault="00A42290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Pr="00D74B2E">
        <w:rPr>
          <w:rFonts w:ascii="Times New Roman" w:hAnsi="Times New Roman"/>
          <w:sz w:val="28"/>
          <w:szCs w:val="28"/>
        </w:rPr>
        <w:t>наряду с оговоркой «</w:t>
      </w:r>
      <w:r w:rsidRPr="00D74B2E">
        <w:rPr>
          <w:rFonts w:ascii="Times New Roman" w:hAnsi="Times New Roman"/>
          <w:iCs/>
          <w:sz w:val="28"/>
          <w:szCs w:val="28"/>
        </w:rPr>
        <w:t>бери или плати</w:t>
      </w:r>
      <w:r w:rsidRPr="00D74B2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контрактах</w:t>
      </w:r>
      <w:r w:rsidRPr="00D74B2E">
        <w:rPr>
          <w:rFonts w:ascii="Times New Roman" w:hAnsi="Times New Roman"/>
          <w:sz w:val="28"/>
          <w:szCs w:val="28"/>
        </w:rPr>
        <w:t xml:space="preserve"> на поставку природного газа имеются и другие специфические условия и характеристики.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</w:rPr>
        <w:t>Данные условия хорошо вписываются в рамки долгосрочных отношений, для которых характерна негибкость установленной цены продажи (которая зача</w:t>
      </w:r>
      <w:r w:rsidR="0053438E">
        <w:rPr>
          <w:rFonts w:ascii="Times New Roman" w:hAnsi="Times New Roman"/>
          <w:sz w:val="28"/>
          <w:szCs w:val="28"/>
        </w:rPr>
        <w:t>стую привязана к цене на нефть)</w:t>
      </w:r>
      <w:r w:rsidR="008F4F4C">
        <w:rPr>
          <w:rFonts w:ascii="Times New Roman" w:hAnsi="Times New Roman"/>
          <w:sz w:val="28"/>
          <w:szCs w:val="28"/>
        </w:rPr>
        <w:t>,</w:t>
      </w:r>
      <w:r w:rsidR="0053438E">
        <w:rPr>
          <w:rFonts w:ascii="Times New Roman" w:hAnsi="Times New Roman"/>
          <w:sz w:val="28"/>
          <w:szCs w:val="28"/>
        </w:rPr>
        <w:t xml:space="preserve"> и именуются </w:t>
      </w:r>
      <w:r w:rsidR="00E21E53" w:rsidRPr="00D74B2E">
        <w:rPr>
          <w:rFonts w:ascii="Times New Roman" w:hAnsi="Times New Roman"/>
          <w:sz w:val="28"/>
          <w:szCs w:val="28"/>
        </w:rPr>
        <w:t>«</w:t>
      </w:r>
      <w:proofErr w:type="spellStart"/>
      <w:r w:rsidR="00E21E53" w:rsidRPr="00D74B2E">
        <w:rPr>
          <w:rFonts w:ascii="Times New Roman" w:hAnsi="Times New Roman"/>
          <w:iCs/>
          <w:sz w:val="28"/>
          <w:szCs w:val="28"/>
        </w:rPr>
        <w:t>Make</w:t>
      </w:r>
      <w:proofErr w:type="spellEnd"/>
      <w:r w:rsidR="00E21E53" w:rsidRPr="00D74B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21E53" w:rsidRPr="00D74B2E">
        <w:rPr>
          <w:rFonts w:ascii="Times New Roman" w:hAnsi="Times New Roman"/>
          <w:iCs/>
          <w:sz w:val="28"/>
          <w:szCs w:val="28"/>
        </w:rPr>
        <w:t>Up</w:t>
      </w:r>
      <w:proofErr w:type="spellEnd"/>
      <w:r w:rsidR="00E21E53" w:rsidRPr="00D74B2E">
        <w:rPr>
          <w:rFonts w:ascii="Times New Roman" w:hAnsi="Times New Roman"/>
          <w:iCs/>
          <w:sz w:val="28"/>
          <w:szCs w:val="28"/>
        </w:rPr>
        <w:t>»</w:t>
      </w:r>
      <w:r w:rsidR="00E21E53" w:rsidRPr="00D74B2E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="00E21E53" w:rsidRPr="00D74B2E">
        <w:rPr>
          <w:rFonts w:ascii="Times New Roman" w:hAnsi="Times New Roman"/>
          <w:iCs/>
          <w:sz w:val="28"/>
          <w:szCs w:val="28"/>
        </w:rPr>
        <w:t>Carry</w:t>
      </w:r>
      <w:proofErr w:type="spellEnd"/>
      <w:r w:rsidR="00E21E53" w:rsidRPr="00D74B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21E53" w:rsidRPr="00D74B2E">
        <w:rPr>
          <w:rFonts w:ascii="Times New Roman" w:hAnsi="Times New Roman"/>
          <w:iCs/>
          <w:sz w:val="28"/>
          <w:szCs w:val="28"/>
        </w:rPr>
        <w:t>Forward</w:t>
      </w:r>
      <w:proofErr w:type="spellEnd"/>
      <w:r w:rsidR="00E21E53" w:rsidRPr="00D74B2E">
        <w:rPr>
          <w:rFonts w:ascii="Times New Roman" w:hAnsi="Times New Roman"/>
          <w:iCs/>
          <w:sz w:val="28"/>
          <w:szCs w:val="28"/>
        </w:rPr>
        <w:t>»</w:t>
      </w:r>
      <w:r w:rsidR="00E21E53" w:rsidRPr="00D74B2E">
        <w:rPr>
          <w:rFonts w:ascii="Times New Roman" w:hAnsi="Times New Roman"/>
          <w:sz w:val="28"/>
          <w:szCs w:val="28"/>
        </w:rPr>
        <w:t>.</w:t>
      </w:r>
    </w:p>
    <w:p w14:paraId="60657990" w14:textId="77777777" w:rsidR="005058D8" w:rsidRDefault="00046AAC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AC">
        <w:rPr>
          <w:rFonts w:ascii="Times New Roman" w:hAnsi="Times New Roman" w:cs="Times New Roman"/>
          <w:sz w:val="28"/>
          <w:szCs w:val="28"/>
        </w:rPr>
        <w:t>Первая оговорка позволяет покупателю производить отбор газа, в том числе и в установленные контрактом периоды, следующие за оговоренным, в меньшем объеме, чем тот, что был согласован, при условии оплаты разницы от</w:t>
      </w:r>
      <w:r w:rsidR="00852D85">
        <w:rPr>
          <w:rFonts w:ascii="Times New Roman" w:hAnsi="Times New Roman" w:cs="Times New Roman"/>
          <w:sz w:val="28"/>
          <w:szCs w:val="28"/>
        </w:rPr>
        <w:t xml:space="preserve"> полной цены продажи (обычно 15</w:t>
      </w:r>
      <w:r w:rsidRPr="00046AAC">
        <w:rPr>
          <w:rFonts w:ascii="Times New Roman" w:hAnsi="Times New Roman" w:cs="Times New Roman"/>
          <w:sz w:val="28"/>
          <w:szCs w:val="28"/>
        </w:rPr>
        <w:t xml:space="preserve">%), не подвергаясь </w:t>
      </w:r>
      <w:r w:rsidR="00852D85">
        <w:rPr>
          <w:rFonts w:ascii="Times New Roman" w:hAnsi="Times New Roman" w:cs="Times New Roman"/>
          <w:sz w:val="28"/>
          <w:szCs w:val="28"/>
        </w:rPr>
        <w:t xml:space="preserve">за это действие </w:t>
      </w:r>
      <w:r w:rsidRPr="00046AAC">
        <w:rPr>
          <w:rFonts w:ascii="Times New Roman" w:hAnsi="Times New Roman" w:cs="Times New Roman"/>
          <w:sz w:val="28"/>
          <w:szCs w:val="28"/>
        </w:rPr>
        <w:t xml:space="preserve">штрафам или иным </w:t>
      </w:r>
      <w:r w:rsidR="00852D85">
        <w:rPr>
          <w:rFonts w:ascii="Times New Roman" w:hAnsi="Times New Roman" w:cs="Times New Roman"/>
          <w:sz w:val="28"/>
          <w:szCs w:val="28"/>
        </w:rPr>
        <w:t xml:space="preserve">негативным </w:t>
      </w:r>
      <w:r w:rsidRPr="00046AAC">
        <w:rPr>
          <w:rFonts w:ascii="Times New Roman" w:hAnsi="Times New Roman" w:cs="Times New Roman"/>
          <w:sz w:val="28"/>
          <w:szCs w:val="28"/>
        </w:rPr>
        <w:t>последствиям.</w:t>
      </w:r>
      <w:r w:rsidR="006233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5816D" w14:textId="77777777" w:rsidR="00852D85" w:rsidRDefault="00BF61FF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2D85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6233E8" w:rsidRPr="00852D85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852D85">
        <w:rPr>
          <w:rFonts w:ascii="Times New Roman" w:hAnsi="Times New Roman" w:cs="Times New Roman"/>
          <w:sz w:val="28"/>
          <w:szCs w:val="28"/>
        </w:rPr>
        <w:t xml:space="preserve">оговорки </w:t>
      </w:r>
      <w:r w:rsidR="006233E8" w:rsidRPr="00852D85">
        <w:rPr>
          <w:rFonts w:ascii="Times New Roman" w:hAnsi="Times New Roman" w:cs="Times New Roman"/>
          <w:sz w:val="28"/>
          <w:szCs w:val="28"/>
        </w:rPr>
        <w:t>«</w:t>
      </w:r>
      <w:r w:rsidR="006233E8" w:rsidRPr="00852D85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6233E8" w:rsidRPr="00852D85">
        <w:rPr>
          <w:rFonts w:ascii="Times New Roman" w:hAnsi="Times New Roman" w:cs="Times New Roman"/>
          <w:sz w:val="28"/>
          <w:szCs w:val="28"/>
        </w:rPr>
        <w:t xml:space="preserve"> </w:t>
      </w:r>
      <w:r w:rsidR="006233E8" w:rsidRPr="00852D8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233E8" w:rsidRPr="00852D85">
        <w:rPr>
          <w:rFonts w:ascii="Times New Roman" w:hAnsi="Times New Roman" w:cs="Times New Roman"/>
          <w:sz w:val="28"/>
          <w:szCs w:val="28"/>
        </w:rPr>
        <w:t>» имеет некоторые ограничения</w:t>
      </w:r>
      <w:r w:rsidR="00852D85">
        <w:rPr>
          <w:rFonts w:ascii="Times New Roman" w:hAnsi="Times New Roman" w:cs="Times New Roman"/>
          <w:sz w:val="28"/>
          <w:szCs w:val="28"/>
        </w:rPr>
        <w:t>, которые необходимо учитывать при ее использовании на практике. В частности, это:</w:t>
      </w:r>
    </w:p>
    <w:p w14:paraId="7872EC97" w14:textId="77777777" w:rsidR="00880228" w:rsidRDefault="00852D85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33E8" w:rsidRPr="00852D85">
        <w:rPr>
          <w:rFonts w:ascii="Times New Roman" w:hAnsi="Times New Roman" w:cs="Times New Roman"/>
          <w:sz w:val="28"/>
          <w:szCs w:val="28"/>
        </w:rPr>
        <w:t xml:space="preserve">Срок действия. </w:t>
      </w:r>
      <w:r w:rsidR="00880228">
        <w:rPr>
          <w:rFonts w:ascii="Times New Roman" w:hAnsi="Times New Roman" w:cs="Times New Roman"/>
          <w:sz w:val="28"/>
          <w:szCs w:val="28"/>
        </w:rPr>
        <w:t>Данная оговорка может применяться в</w:t>
      </w:r>
      <w:r w:rsidR="006233E8" w:rsidRPr="00852D8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80228">
        <w:rPr>
          <w:rFonts w:ascii="Times New Roman" w:hAnsi="Times New Roman" w:cs="Times New Roman"/>
          <w:sz w:val="28"/>
          <w:szCs w:val="28"/>
        </w:rPr>
        <w:t>пяти лет со дня заключения контракта</w:t>
      </w:r>
      <w:r w:rsidR="006233E8" w:rsidRPr="00852D85">
        <w:rPr>
          <w:rFonts w:ascii="Times New Roman" w:hAnsi="Times New Roman" w:cs="Times New Roman"/>
          <w:sz w:val="28"/>
          <w:szCs w:val="28"/>
        </w:rPr>
        <w:t>;</w:t>
      </w:r>
    </w:p>
    <w:p w14:paraId="6BEB4D52" w14:textId="77777777" w:rsidR="00892448" w:rsidRDefault="00880228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33E8" w:rsidRPr="00880228">
        <w:rPr>
          <w:rFonts w:ascii="Times New Roman" w:hAnsi="Times New Roman" w:cs="Times New Roman"/>
          <w:sz w:val="28"/>
          <w:szCs w:val="28"/>
        </w:rPr>
        <w:t xml:space="preserve">Снижение либо ограничение производственных мощностей. </w:t>
      </w:r>
    </w:p>
    <w:p w14:paraId="3D02355B" w14:textId="77777777" w:rsidR="00880228" w:rsidRDefault="00880228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Покупатель не может воспользоваться данной оговоркой, если происходит и</w:t>
      </w:r>
      <w:r w:rsidR="006233E8" w:rsidRPr="00880228">
        <w:rPr>
          <w:rFonts w:ascii="Times New Roman" w:hAnsi="Times New Roman" w:cs="Times New Roman"/>
          <w:sz w:val="28"/>
          <w:szCs w:val="28"/>
        </w:rPr>
        <w:t xml:space="preserve">стощение скважины или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233E8" w:rsidRPr="00880228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</w:rPr>
        <w:t>жение производственной мощности, ведь при таких условиях он может и не успеть получить</w:t>
      </w:r>
      <w:r w:rsidR="006233E8" w:rsidRPr="00880228">
        <w:rPr>
          <w:rFonts w:ascii="Times New Roman" w:hAnsi="Times New Roman" w:cs="Times New Roman"/>
          <w:sz w:val="28"/>
          <w:szCs w:val="28"/>
        </w:rPr>
        <w:t xml:space="preserve"> </w:t>
      </w:r>
      <w:r w:rsidR="00BF61FF" w:rsidRPr="00880228">
        <w:rPr>
          <w:rFonts w:ascii="Times New Roman" w:hAnsi="Times New Roman" w:cs="Times New Roman"/>
          <w:sz w:val="28"/>
          <w:szCs w:val="28"/>
        </w:rPr>
        <w:t>оплаченный, но не забранный газ;</w:t>
      </w:r>
    </w:p>
    <w:p w14:paraId="18C5B38F" w14:textId="77777777" w:rsidR="00852D85" w:rsidRDefault="00880228" w:rsidP="001E25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1FF" w:rsidRPr="00880228">
        <w:rPr>
          <w:rFonts w:ascii="Times New Roman" w:hAnsi="Times New Roman" w:cs="Times New Roman"/>
          <w:sz w:val="28"/>
          <w:szCs w:val="28"/>
        </w:rPr>
        <w:t>Максимальное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природного газа</w:t>
      </w:r>
      <w:r w:rsidR="00BF61FF" w:rsidRPr="00880228">
        <w:rPr>
          <w:rFonts w:ascii="Times New Roman" w:hAnsi="Times New Roman" w:cs="Times New Roman"/>
          <w:sz w:val="28"/>
          <w:szCs w:val="28"/>
        </w:rPr>
        <w:t xml:space="preserve">. Оговорка «бери или плати» </w:t>
      </w:r>
      <w:r w:rsidR="00736EE4">
        <w:rPr>
          <w:rFonts w:ascii="Times New Roman" w:hAnsi="Times New Roman" w:cs="Times New Roman"/>
          <w:sz w:val="28"/>
          <w:szCs w:val="28"/>
        </w:rPr>
        <w:t>применяется с учетом м</w:t>
      </w:r>
      <w:r w:rsidR="00BF61FF" w:rsidRPr="00880228">
        <w:rPr>
          <w:rFonts w:ascii="Times New Roman" w:hAnsi="Times New Roman" w:cs="Times New Roman"/>
          <w:sz w:val="28"/>
          <w:szCs w:val="28"/>
        </w:rPr>
        <w:t xml:space="preserve">аксимального суточного количества </w:t>
      </w:r>
      <w:r w:rsidR="00736EE4">
        <w:rPr>
          <w:rFonts w:ascii="Times New Roman" w:hAnsi="Times New Roman" w:cs="Times New Roman"/>
          <w:sz w:val="28"/>
          <w:szCs w:val="28"/>
        </w:rPr>
        <w:t xml:space="preserve">природного газа, доступного для реализации </w:t>
      </w:r>
      <w:r w:rsidR="00BF61FF" w:rsidRPr="00880228">
        <w:rPr>
          <w:rFonts w:ascii="Times New Roman" w:hAnsi="Times New Roman" w:cs="Times New Roman"/>
          <w:sz w:val="28"/>
          <w:szCs w:val="28"/>
        </w:rPr>
        <w:t>(MDQ)</w:t>
      </w:r>
      <w:r w:rsidR="008F4F4C">
        <w:rPr>
          <w:rFonts w:ascii="Times New Roman" w:hAnsi="Times New Roman" w:cs="Times New Roman"/>
          <w:sz w:val="28"/>
          <w:szCs w:val="28"/>
        </w:rPr>
        <w:t>.</w:t>
      </w:r>
      <w:r w:rsidR="00736EE4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="00736EE4" w:rsidRPr="00880228">
        <w:rPr>
          <w:rFonts w:ascii="Times New Roman" w:hAnsi="Times New Roman" w:cs="Times New Roman"/>
          <w:sz w:val="28"/>
          <w:szCs w:val="28"/>
        </w:rPr>
        <w:t>MDQ</w:t>
      </w:r>
      <w:r w:rsidR="00BF61FF" w:rsidRPr="00880228">
        <w:rPr>
          <w:rFonts w:ascii="Times New Roman" w:hAnsi="Times New Roman" w:cs="Times New Roman"/>
          <w:sz w:val="28"/>
          <w:szCs w:val="28"/>
        </w:rPr>
        <w:t xml:space="preserve"> </w:t>
      </w:r>
      <w:r w:rsidR="00736EE4">
        <w:rPr>
          <w:rFonts w:ascii="Times New Roman" w:hAnsi="Times New Roman" w:cs="Times New Roman"/>
          <w:sz w:val="28"/>
          <w:szCs w:val="28"/>
        </w:rPr>
        <w:t xml:space="preserve">отдельно закрепляется </w:t>
      </w:r>
      <w:r w:rsidR="00BF61FF" w:rsidRPr="00880228">
        <w:rPr>
          <w:rFonts w:ascii="Times New Roman" w:hAnsi="Times New Roman" w:cs="Times New Roman"/>
          <w:sz w:val="28"/>
          <w:szCs w:val="28"/>
        </w:rPr>
        <w:t>в кон</w:t>
      </w:r>
      <w:r w:rsidR="00736EE4">
        <w:rPr>
          <w:rFonts w:ascii="Times New Roman" w:hAnsi="Times New Roman" w:cs="Times New Roman"/>
          <w:sz w:val="28"/>
          <w:szCs w:val="28"/>
        </w:rPr>
        <w:t xml:space="preserve">тракте поставки природного газа, а </w:t>
      </w:r>
      <w:r w:rsidR="00BF61FF" w:rsidRPr="00880228">
        <w:rPr>
          <w:rFonts w:ascii="Times New Roman" w:hAnsi="Times New Roman" w:cs="Times New Roman"/>
          <w:sz w:val="28"/>
          <w:szCs w:val="28"/>
        </w:rPr>
        <w:t>оговорка «бери или плати» уст</w:t>
      </w:r>
      <w:r w:rsidR="00736EE4">
        <w:rPr>
          <w:rFonts w:ascii="Times New Roman" w:hAnsi="Times New Roman" w:cs="Times New Roman"/>
          <w:sz w:val="28"/>
          <w:szCs w:val="28"/>
        </w:rPr>
        <w:t>анавливается в процентах от MDQ</w:t>
      </w:r>
      <w:r w:rsidR="00BF61FF" w:rsidRPr="00880228">
        <w:rPr>
          <w:rFonts w:ascii="Times New Roman" w:hAnsi="Times New Roman" w:cs="Times New Roman"/>
          <w:sz w:val="28"/>
          <w:szCs w:val="28"/>
        </w:rPr>
        <w:t xml:space="preserve">. </w:t>
      </w:r>
      <w:r w:rsidR="00736EE4">
        <w:rPr>
          <w:rFonts w:ascii="Times New Roman" w:hAnsi="Times New Roman" w:cs="Times New Roman"/>
          <w:sz w:val="28"/>
          <w:szCs w:val="28"/>
        </w:rPr>
        <w:t>Следовательно,</w:t>
      </w:r>
      <w:r w:rsidR="00BF61FF" w:rsidRPr="00880228">
        <w:rPr>
          <w:rFonts w:ascii="Times New Roman" w:hAnsi="Times New Roman" w:cs="Times New Roman"/>
          <w:sz w:val="28"/>
          <w:szCs w:val="28"/>
        </w:rPr>
        <w:t xml:space="preserve"> производитель обязан предоставить </w:t>
      </w:r>
      <w:r w:rsidR="00736EE4">
        <w:rPr>
          <w:rFonts w:ascii="Times New Roman" w:hAnsi="Times New Roman" w:cs="Times New Roman"/>
          <w:sz w:val="28"/>
          <w:szCs w:val="28"/>
        </w:rPr>
        <w:t xml:space="preserve">покупателю </w:t>
      </w:r>
      <w:r w:rsidR="00BF61FF" w:rsidRPr="00880228">
        <w:rPr>
          <w:rFonts w:ascii="Times New Roman" w:hAnsi="Times New Roman" w:cs="Times New Roman"/>
          <w:sz w:val="28"/>
          <w:szCs w:val="28"/>
        </w:rPr>
        <w:t>количество газа</w:t>
      </w:r>
      <w:r w:rsidR="00736EE4">
        <w:rPr>
          <w:rFonts w:ascii="Times New Roman" w:hAnsi="Times New Roman" w:cs="Times New Roman"/>
          <w:sz w:val="28"/>
          <w:szCs w:val="28"/>
        </w:rPr>
        <w:t>, равное</w:t>
      </w:r>
      <w:r w:rsidR="00BF61FF" w:rsidRPr="00880228">
        <w:rPr>
          <w:rFonts w:ascii="Times New Roman" w:hAnsi="Times New Roman" w:cs="Times New Roman"/>
          <w:sz w:val="28"/>
          <w:szCs w:val="28"/>
        </w:rPr>
        <w:t xml:space="preserve"> </w:t>
      </w:r>
      <w:r w:rsidR="00736EE4" w:rsidRPr="00880228">
        <w:rPr>
          <w:rFonts w:ascii="Times New Roman" w:hAnsi="Times New Roman" w:cs="Times New Roman"/>
          <w:sz w:val="28"/>
          <w:szCs w:val="28"/>
        </w:rPr>
        <w:t xml:space="preserve">MDQ </w:t>
      </w:r>
      <w:r w:rsidR="00BF61FF" w:rsidRPr="00880228">
        <w:rPr>
          <w:rFonts w:ascii="Times New Roman" w:hAnsi="Times New Roman" w:cs="Times New Roman"/>
          <w:sz w:val="28"/>
          <w:szCs w:val="28"/>
        </w:rPr>
        <w:t xml:space="preserve">и не более того. </w:t>
      </w:r>
      <w:r w:rsidR="00251AF1">
        <w:rPr>
          <w:rFonts w:ascii="Times New Roman" w:hAnsi="Times New Roman" w:cs="Times New Roman"/>
          <w:sz w:val="28"/>
          <w:szCs w:val="28"/>
        </w:rPr>
        <w:t>Поэтому в том случае</w:t>
      </w:r>
      <w:r w:rsidR="00BF61FF" w:rsidRPr="00880228">
        <w:rPr>
          <w:rFonts w:ascii="Times New Roman" w:hAnsi="Times New Roman" w:cs="Times New Roman"/>
          <w:sz w:val="28"/>
          <w:szCs w:val="28"/>
        </w:rPr>
        <w:t>, если покупателю требуется больше газа, чем позволяет максимум</w:t>
      </w:r>
      <w:r w:rsidR="00251AF1">
        <w:rPr>
          <w:rFonts w:ascii="Times New Roman" w:hAnsi="Times New Roman" w:cs="Times New Roman"/>
          <w:sz w:val="28"/>
          <w:szCs w:val="28"/>
        </w:rPr>
        <w:t xml:space="preserve">, оговорка </w:t>
      </w:r>
      <w:r w:rsidR="00251AF1" w:rsidRPr="00852D85">
        <w:rPr>
          <w:rFonts w:ascii="Times New Roman" w:hAnsi="Times New Roman" w:cs="Times New Roman"/>
          <w:sz w:val="28"/>
          <w:szCs w:val="28"/>
        </w:rPr>
        <w:t>«</w:t>
      </w:r>
      <w:r w:rsidR="00251AF1" w:rsidRPr="00852D85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251AF1" w:rsidRPr="00852D85">
        <w:rPr>
          <w:rFonts w:ascii="Times New Roman" w:hAnsi="Times New Roman" w:cs="Times New Roman"/>
          <w:sz w:val="28"/>
          <w:szCs w:val="28"/>
        </w:rPr>
        <w:t xml:space="preserve"> </w:t>
      </w:r>
      <w:r w:rsidR="00251AF1" w:rsidRPr="00852D8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51AF1" w:rsidRPr="00852D85">
        <w:rPr>
          <w:rFonts w:ascii="Times New Roman" w:hAnsi="Times New Roman" w:cs="Times New Roman"/>
          <w:sz w:val="28"/>
          <w:szCs w:val="28"/>
        </w:rPr>
        <w:t>»</w:t>
      </w:r>
      <w:r w:rsidR="00251AF1">
        <w:rPr>
          <w:rFonts w:ascii="Times New Roman" w:hAnsi="Times New Roman" w:cs="Times New Roman"/>
          <w:sz w:val="28"/>
          <w:szCs w:val="28"/>
        </w:rPr>
        <w:t xml:space="preserve"> не применяется</w:t>
      </w:r>
      <w:r w:rsidR="00FC6463" w:rsidRPr="00852D85">
        <w:rPr>
          <w:rStyle w:val="a5"/>
          <w:rFonts w:ascii="Times New Roman" w:hAnsi="Times New Roman" w:cs="Times New Roman"/>
          <w:sz w:val="28"/>
          <w:szCs w:val="28"/>
        </w:rPr>
        <w:footnoteReference w:id="116"/>
      </w:r>
      <w:r w:rsidR="00BF61FF" w:rsidRPr="00880228">
        <w:rPr>
          <w:rFonts w:ascii="Times New Roman" w:hAnsi="Times New Roman" w:cs="Times New Roman"/>
          <w:sz w:val="28"/>
          <w:szCs w:val="28"/>
        </w:rPr>
        <w:t>.</w:t>
      </w:r>
      <w:r w:rsidR="001E25BE">
        <w:rPr>
          <w:rFonts w:ascii="Times New Roman" w:hAnsi="Times New Roman"/>
          <w:sz w:val="28"/>
          <w:szCs w:val="28"/>
        </w:rPr>
        <w:t xml:space="preserve"> Е</w:t>
      </w:r>
      <w:r w:rsidR="00FC6463" w:rsidRPr="00852D85">
        <w:rPr>
          <w:rFonts w:ascii="Times New Roman" w:hAnsi="Times New Roman"/>
          <w:sz w:val="28"/>
          <w:szCs w:val="28"/>
        </w:rPr>
        <w:t>сли покупатель не смог восстановить в срок свои права по оговорке «</w:t>
      </w:r>
      <w:r w:rsidR="00FC6463" w:rsidRPr="00852D85">
        <w:rPr>
          <w:rFonts w:ascii="Times New Roman" w:hAnsi="Times New Roman"/>
          <w:sz w:val="28"/>
          <w:szCs w:val="28"/>
          <w:lang w:val="en-US"/>
        </w:rPr>
        <w:t>Make</w:t>
      </w:r>
      <w:r w:rsidR="00FC6463" w:rsidRPr="00852D85">
        <w:rPr>
          <w:rFonts w:ascii="Times New Roman" w:hAnsi="Times New Roman"/>
          <w:sz w:val="28"/>
          <w:szCs w:val="28"/>
        </w:rPr>
        <w:t>-</w:t>
      </w:r>
      <w:r w:rsidR="00FC6463" w:rsidRPr="00852D85">
        <w:rPr>
          <w:rFonts w:ascii="Times New Roman" w:hAnsi="Times New Roman"/>
          <w:sz w:val="28"/>
          <w:szCs w:val="28"/>
          <w:lang w:val="en-US"/>
        </w:rPr>
        <w:t>Up</w:t>
      </w:r>
      <w:r w:rsidR="00FC6463" w:rsidRPr="00852D85">
        <w:rPr>
          <w:rFonts w:ascii="Times New Roman" w:hAnsi="Times New Roman"/>
          <w:sz w:val="28"/>
          <w:szCs w:val="28"/>
        </w:rPr>
        <w:t>», то действие срока контракта на поставку природного газа продлевается</w:t>
      </w:r>
      <w:r w:rsidR="00251AF1">
        <w:rPr>
          <w:rFonts w:ascii="Times New Roman" w:hAnsi="Times New Roman"/>
          <w:sz w:val="28"/>
          <w:szCs w:val="28"/>
        </w:rPr>
        <w:t>.</w:t>
      </w:r>
    </w:p>
    <w:p w14:paraId="73864412" w14:textId="77777777" w:rsidR="005058D8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оговорки</w:t>
      </w:r>
      <w:r w:rsidR="00175023">
        <w:rPr>
          <w:rFonts w:ascii="Times New Roman" w:hAnsi="Times New Roman"/>
          <w:sz w:val="28"/>
          <w:szCs w:val="28"/>
        </w:rPr>
        <w:t xml:space="preserve"> «</w:t>
      </w:r>
      <w:r w:rsidR="00175023">
        <w:rPr>
          <w:rFonts w:ascii="Times New Roman" w:hAnsi="Times New Roman"/>
          <w:sz w:val="28"/>
          <w:szCs w:val="28"/>
          <w:lang w:val="en-US"/>
        </w:rPr>
        <w:t>Carry</w:t>
      </w:r>
      <w:r w:rsidR="00175023" w:rsidRPr="00175023">
        <w:rPr>
          <w:rFonts w:ascii="Times New Roman" w:hAnsi="Times New Roman"/>
          <w:sz w:val="28"/>
          <w:szCs w:val="28"/>
        </w:rPr>
        <w:t xml:space="preserve"> </w:t>
      </w:r>
      <w:r w:rsidR="00175023">
        <w:rPr>
          <w:rFonts w:ascii="Times New Roman" w:hAnsi="Times New Roman"/>
          <w:sz w:val="28"/>
          <w:szCs w:val="28"/>
          <w:lang w:val="en-US"/>
        </w:rPr>
        <w:t>Forward</w:t>
      </w:r>
      <w:r w:rsidR="00175023">
        <w:rPr>
          <w:rFonts w:ascii="Times New Roman" w:hAnsi="Times New Roman"/>
          <w:sz w:val="28"/>
          <w:szCs w:val="28"/>
        </w:rPr>
        <w:t>»</w:t>
      </w:r>
      <w:r w:rsidRPr="00D74B2E">
        <w:rPr>
          <w:rFonts w:ascii="Times New Roman" w:hAnsi="Times New Roman"/>
          <w:sz w:val="28"/>
          <w:szCs w:val="28"/>
        </w:rPr>
        <w:t xml:space="preserve"> прямо противоположно </w:t>
      </w:r>
      <w:r w:rsidR="00251AF1" w:rsidRPr="00852D85">
        <w:rPr>
          <w:rFonts w:ascii="Times New Roman" w:hAnsi="Times New Roman"/>
          <w:sz w:val="28"/>
          <w:szCs w:val="28"/>
        </w:rPr>
        <w:t>оговорке «</w:t>
      </w:r>
      <w:r w:rsidR="00251AF1" w:rsidRPr="00852D85">
        <w:rPr>
          <w:rFonts w:ascii="Times New Roman" w:hAnsi="Times New Roman"/>
          <w:sz w:val="28"/>
          <w:szCs w:val="28"/>
          <w:lang w:val="en-US"/>
        </w:rPr>
        <w:t>Make</w:t>
      </w:r>
      <w:r w:rsidR="00251AF1" w:rsidRPr="00852D85">
        <w:rPr>
          <w:rFonts w:ascii="Times New Roman" w:hAnsi="Times New Roman"/>
          <w:sz w:val="28"/>
          <w:szCs w:val="28"/>
        </w:rPr>
        <w:t>-</w:t>
      </w:r>
      <w:r w:rsidR="00251AF1" w:rsidRPr="00852D85">
        <w:rPr>
          <w:rFonts w:ascii="Times New Roman" w:hAnsi="Times New Roman"/>
          <w:sz w:val="28"/>
          <w:szCs w:val="28"/>
          <w:lang w:val="en-US"/>
        </w:rPr>
        <w:t>Up</w:t>
      </w:r>
      <w:r w:rsidR="00251AF1" w:rsidRPr="00852D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0EE5F8D" w14:textId="77777777" w:rsidR="00251AF1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</w:t>
      </w:r>
      <w:r w:rsidRPr="00D74B2E">
        <w:rPr>
          <w:rFonts w:ascii="Times New Roman" w:hAnsi="Times New Roman"/>
          <w:sz w:val="28"/>
          <w:szCs w:val="28"/>
        </w:rPr>
        <w:t xml:space="preserve"> позволяет покупателю в любой оговоренный период производить отбор газа в объеме, превышающем согласованный, с обязательством компенсировать избыточное количество посредством отбора, в том числе меньших объемов по сравнению с предусмотренными оговоркой «</w:t>
      </w:r>
      <w:r w:rsidRPr="00D74B2E">
        <w:rPr>
          <w:rFonts w:ascii="Times New Roman" w:hAnsi="Times New Roman"/>
          <w:iCs/>
          <w:sz w:val="28"/>
          <w:szCs w:val="28"/>
        </w:rPr>
        <w:t>бери или плати</w:t>
      </w:r>
      <w:r w:rsidRPr="00D74B2E">
        <w:rPr>
          <w:rFonts w:ascii="Times New Roman" w:hAnsi="Times New Roman"/>
          <w:sz w:val="28"/>
          <w:szCs w:val="28"/>
        </w:rPr>
        <w:t>»</w:t>
      </w:r>
      <w:r w:rsidRPr="00D74B2E">
        <w:rPr>
          <w:rFonts w:ascii="Times New Roman" w:hAnsi="Times New Roman"/>
          <w:iCs/>
          <w:sz w:val="28"/>
          <w:szCs w:val="28"/>
        </w:rPr>
        <w:t xml:space="preserve">, </w:t>
      </w:r>
      <w:r w:rsidRPr="00D74B2E">
        <w:rPr>
          <w:rFonts w:ascii="Times New Roman" w:hAnsi="Times New Roman"/>
          <w:sz w:val="28"/>
          <w:szCs w:val="28"/>
        </w:rPr>
        <w:t xml:space="preserve">в течение последующих контрактных периодов. </w:t>
      </w:r>
    </w:p>
    <w:p w14:paraId="53D4652F" w14:textId="77777777" w:rsidR="00892448" w:rsidRDefault="00251AF1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есть, е</w:t>
      </w:r>
      <w:r w:rsidR="00175023" w:rsidRPr="00251AF1">
        <w:rPr>
          <w:rFonts w:ascii="Times New Roman" w:hAnsi="Times New Roman"/>
          <w:sz w:val="28"/>
          <w:szCs w:val="28"/>
        </w:rPr>
        <w:t>сли в течение определенного контрактного периода (</w:t>
      </w:r>
      <w:r>
        <w:rPr>
          <w:rFonts w:ascii="Times New Roman" w:hAnsi="Times New Roman"/>
          <w:sz w:val="28"/>
          <w:szCs w:val="28"/>
        </w:rPr>
        <w:t>как правило,</w:t>
      </w:r>
      <w:r w:rsidR="00175023" w:rsidRPr="00251AF1">
        <w:rPr>
          <w:rFonts w:ascii="Times New Roman" w:hAnsi="Times New Roman"/>
          <w:sz w:val="28"/>
          <w:szCs w:val="28"/>
        </w:rPr>
        <w:t xml:space="preserve"> в течение года) покупатель </w:t>
      </w:r>
      <w:r>
        <w:rPr>
          <w:rFonts w:ascii="Times New Roman" w:hAnsi="Times New Roman"/>
          <w:sz w:val="28"/>
          <w:szCs w:val="28"/>
        </w:rPr>
        <w:t>отобрал газа</w:t>
      </w:r>
      <w:r w:rsidR="008F437B">
        <w:rPr>
          <w:rFonts w:ascii="Times New Roman" w:hAnsi="Times New Roman"/>
          <w:sz w:val="28"/>
          <w:szCs w:val="28"/>
        </w:rPr>
        <w:t xml:space="preserve"> больше</w:t>
      </w:r>
      <w:r w:rsidR="00175023" w:rsidRPr="00251AF1">
        <w:rPr>
          <w:rFonts w:ascii="Times New Roman" w:hAnsi="Times New Roman"/>
          <w:sz w:val="28"/>
          <w:szCs w:val="28"/>
        </w:rPr>
        <w:t xml:space="preserve">, </w:t>
      </w:r>
      <w:r w:rsidR="008F437B">
        <w:rPr>
          <w:rFonts w:ascii="Times New Roman" w:hAnsi="Times New Roman"/>
          <w:sz w:val="28"/>
          <w:szCs w:val="28"/>
        </w:rPr>
        <w:t>чем было оговорено</w:t>
      </w:r>
      <w:r w:rsidR="00175023" w:rsidRPr="00251AF1">
        <w:rPr>
          <w:rFonts w:ascii="Times New Roman" w:hAnsi="Times New Roman"/>
          <w:sz w:val="28"/>
          <w:szCs w:val="28"/>
        </w:rPr>
        <w:t xml:space="preserve"> по контракту (</w:t>
      </w:r>
      <w:proofErr w:type="spellStart"/>
      <w:r w:rsidR="00175023" w:rsidRPr="00251AF1">
        <w:rPr>
          <w:rFonts w:ascii="Times New Roman" w:hAnsi="Times New Roman"/>
          <w:sz w:val="28"/>
          <w:szCs w:val="28"/>
        </w:rPr>
        <w:t>annual</w:t>
      </w:r>
      <w:proofErr w:type="spellEnd"/>
      <w:r w:rsidR="00175023" w:rsidRPr="0025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023" w:rsidRPr="00251AF1">
        <w:rPr>
          <w:rFonts w:ascii="Times New Roman" w:hAnsi="Times New Roman"/>
          <w:sz w:val="28"/>
          <w:szCs w:val="28"/>
        </w:rPr>
        <w:t>contract</w:t>
      </w:r>
      <w:proofErr w:type="spellEnd"/>
      <w:r w:rsidR="00175023" w:rsidRPr="0025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023" w:rsidRPr="00251AF1">
        <w:rPr>
          <w:rFonts w:ascii="Times New Roman" w:hAnsi="Times New Roman"/>
          <w:sz w:val="28"/>
          <w:szCs w:val="28"/>
        </w:rPr>
        <w:t>quantity</w:t>
      </w:r>
      <w:proofErr w:type="spellEnd"/>
      <w:r w:rsidR="00175023" w:rsidRPr="00251AF1">
        <w:rPr>
          <w:rFonts w:ascii="Times New Roman" w:hAnsi="Times New Roman"/>
          <w:sz w:val="28"/>
          <w:szCs w:val="28"/>
        </w:rPr>
        <w:t xml:space="preserve"> – </w:t>
      </w:r>
      <w:r w:rsidR="00175023" w:rsidRPr="00251AF1">
        <w:rPr>
          <w:rFonts w:ascii="Times New Roman" w:hAnsi="Times New Roman"/>
          <w:sz w:val="28"/>
          <w:szCs w:val="28"/>
          <w:lang w:val="en-US"/>
        </w:rPr>
        <w:t>ACQ</w:t>
      </w:r>
      <w:r w:rsidR="008F437B">
        <w:rPr>
          <w:rFonts w:ascii="Times New Roman" w:hAnsi="Times New Roman"/>
          <w:sz w:val="28"/>
          <w:szCs w:val="28"/>
        </w:rPr>
        <w:t xml:space="preserve">), он </w:t>
      </w:r>
      <w:r w:rsidR="00175023" w:rsidRPr="00251AF1">
        <w:rPr>
          <w:rFonts w:ascii="Times New Roman" w:hAnsi="Times New Roman"/>
          <w:sz w:val="28"/>
          <w:szCs w:val="28"/>
        </w:rPr>
        <w:t xml:space="preserve">может </w:t>
      </w:r>
      <w:r w:rsidR="008F437B">
        <w:rPr>
          <w:rFonts w:ascii="Times New Roman" w:hAnsi="Times New Roman"/>
          <w:sz w:val="28"/>
          <w:szCs w:val="28"/>
        </w:rPr>
        <w:t>компенсировать</w:t>
      </w:r>
      <w:r w:rsidR="00175023" w:rsidRPr="00251AF1">
        <w:rPr>
          <w:rFonts w:ascii="Times New Roman" w:hAnsi="Times New Roman"/>
          <w:sz w:val="28"/>
          <w:szCs w:val="28"/>
        </w:rPr>
        <w:t xml:space="preserve"> избыточный объем </w:t>
      </w:r>
      <w:r w:rsidR="008F437B">
        <w:rPr>
          <w:rFonts w:ascii="Times New Roman" w:hAnsi="Times New Roman"/>
          <w:sz w:val="28"/>
          <w:szCs w:val="28"/>
        </w:rPr>
        <w:t>в дальнейшем</w:t>
      </w:r>
      <w:r w:rsidR="00175023" w:rsidRPr="00251AF1">
        <w:rPr>
          <w:rFonts w:ascii="Times New Roman" w:hAnsi="Times New Roman"/>
          <w:sz w:val="28"/>
          <w:szCs w:val="28"/>
        </w:rPr>
        <w:t xml:space="preserve">. </w:t>
      </w:r>
    </w:p>
    <w:p w14:paraId="163AA86D" w14:textId="77777777" w:rsidR="008F437B" w:rsidRDefault="008F437B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этом существует</w:t>
      </w:r>
      <w:r w:rsidR="00175023" w:rsidRPr="00251AF1">
        <w:rPr>
          <w:rFonts w:ascii="Times New Roman" w:hAnsi="Times New Roman"/>
          <w:sz w:val="28"/>
          <w:szCs w:val="28"/>
        </w:rPr>
        <w:t xml:space="preserve"> ограничение на </w:t>
      </w:r>
      <w:r w:rsidRPr="00251AF1">
        <w:rPr>
          <w:rFonts w:ascii="Times New Roman" w:hAnsi="Times New Roman"/>
          <w:sz w:val="28"/>
          <w:szCs w:val="28"/>
        </w:rPr>
        <w:t xml:space="preserve">разрешенное </w:t>
      </w:r>
      <w:r w:rsidR="00175023" w:rsidRPr="00251AF1">
        <w:rPr>
          <w:rFonts w:ascii="Times New Roman" w:hAnsi="Times New Roman"/>
          <w:sz w:val="28"/>
          <w:szCs w:val="28"/>
        </w:rPr>
        <w:t>количество переносимых средств (</w:t>
      </w:r>
      <w:r>
        <w:rPr>
          <w:rFonts w:ascii="Times New Roman" w:hAnsi="Times New Roman"/>
          <w:sz w:val="28"/>
          <w:szCs w:val="28"/>
        </w:rPr>
        <w:t xml:space="preserve">как правило, оно составляет </w:t>
      </w:r>
      <w:r w:rsidR="00175023" w:rsidRPr="00251AF1">
        <w:rPr>
          <w:rFonts w:ascii="Times New Roman" w:hAnsi="Times New Roman"/>
          <w:sz w:val="28"/>
          <w:szCs w:val="28"/>
        </w:rPr>
        <w:t xml:space="preserve">20-30% в среднем от </w:t>
      </w:r>
      <w:r w:rsidR="00175023" w:rsidRPr="00251AF1">
        <w:rPr>
          <w:rFonts w:ascii="Times New Roman" w:hAnsi="Times New Roman"/>
          <w:sz w:val="28"/>
          <w:szCs w:val="28"/>
          <w:lang w:val="en-US"/>
        </w:rPr>
        <w:t>ACQ</w:t>
      </w:r>
      <w:r w:rsidR="00175023" w:rsidRPr="00251AF1">
        <w:rPr>
          <w:rFonts w:ascii="Times New Roman" w:hAnsi="Times New Roman"/>
          <w:sz w:val="28"/>
          <w:szCs w:val="28"/>
        </w:rPr>
        <w:t>)</w:t>
      </w:r>
      <w:r w:rsidR="00B040E2" w:rsidRPr="00251AF1">
        <w:rPr>
          <w:rStyle w:val="a5"/>
          <w:rFonts w:ascii="Times New Roman" w:hAnsi="Times New Roman"/>
          <w:sz w:val="28"/>
          <w:szCs w:val="28"/>
        </w:rPr>
        <w:footnoteReference w:id="117"/>
      </w:r>
      <w:r w:rsidR="00175023" w:rsidRPr="00251AF1">
        <w:rPr>
          <w:rFonts w:ascii="Times New Roman" w:hAnsi="Times New Roman"/>
          <w:sz w:val="28"/>
          <w:szCs w:val="28"/>
        </w:rPr>
        <w:t xml:space="preserve">. </w:t>
      </w:r>
    </w:p>
    <w:p w14:paraId="635C0F33" w14:textId="77777777" w:rsidR="008F437B" w:rsidRDefault="008F437B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если покупателю необходимо</w:t>
      </w:r>
      <w:r w:rsidR="00175023" w:rsidRPr="00251AF1">
        <w:rPr>
          <w:rFonts w:ascii="Times New Roman" w:hAnsi="Times New Roman"/>
          <w:sz w:val="28"/>
          <w:szCs w:val="28"/>
        </w:rPr>
        <w:t xml:space="preserve"> договориться об </w:t>
      </w:r>
      <w:r>
        <w:rPr>
          <w:rFonts w:ascii="Times New Roman" w:hAnsi="Times New Roman"/>
          <w:sz w:val="28"/>
          <w:szCs w:val="28"/>
        </w:rPr>
        <w:t>использовании оговорки</w:t>
      </w:r>
      <w:r w:rsidR="00175023" w:rsidRPr="00251AF1">
        <w:rPr>
          <w:rFonts w:ascii="Times New Roman" w:hAnsi="Times New Roman"/>
          <w:sz w:val="28"/>
          <w:szCs w:val="28"/>
        </w:rPr>
        <w:t xml:space="preserve"> «</w:t>
      </w:r>
      <w:r w:rsidR="00175023" w:rsidRPr="00251AF1">
        <w:rPr>
          <w:rFonts w:ascii="Times New Roman" w:hAnsi="Times New Roman"/>
          <w:sz w:val="28"/>
          <w:szCs w:val="28"/>
          <w:lang w:val="en-US"/>
        </w:rPr>
        <w:t>Carry</w:t>
      </w:r>
      <w:r w:rsidR="00175023" w:rsidRPr="00251AF1">
        <w:rPr>
          <w:rFonts w:ascii="Times New Roman" w:hAnsi="Times New Roman"/>
          <w:sz w:val="28"/>
          <w:szCs w:val="28"/>
        </w:rPr>
        <w:t xml:space="preserve"> </w:t>
      </w:r>
      <w:r w:rsidR="00175023" w:rsidRPr="00251AF1">
        <w:rPr>
          <w:rFonts w:ascii="Times New Roman" w:hAnsi="Times New Roman"/>
          <w:sz w:val="28"/>
          <w:szCs w:val="28"/>
          <w:lang w:val="en-US"/>
        </w:rPr>
        <w:t>Forward</w:t>
      </w:r>
      <w:r w:rsidR="00175023" w:rsidRPr="00251AF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она должна быть включена в контракт и учитывать срок его действия (так как перенос не может осуществляться, если контракт прекратил свое действие)</w:t>
      </w:r>
      <w:r w:rsidR="00175023" w:rsidRPr="00251AF1">
        <w:rPr>
          <w:rFonts w:ascii="Times New Roman" w:hAnsi="Times New Roman"/>
          <w:sz w:val="28"/>
          <w:szCs w:val="28"/>
        </w:rPr>
        <w:t xml:space="preserve">. </w:t>
      </w:r>
    </w:p>
    <w:p w14:paraId="5DBFFACE" w14:textId="77777777" w:rsidR="003C68D1" w:rsidRDefault="00891969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Полагаем</w:t>
      </w:r>
      <w:r w:rsidR="008F437B">
        <w:rPr>
          <w:rFonts w:ascii="Times New Roman" w:hAnsi="Times New Roman"/>
          <w:sz w:val="28"/>
          <w:szCs w:val="28"/>
        </w:rPr>
        <w:t>,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8F437B">
        <w:rPr>
          <w:rFonts w:ascii="Times New Roman" w:hAnsi="Times New Roman"/>
          <w:sz w:val="28"/>
          <w:szCs w:val="28"/>
        </w:rPr>
        <w:t>оговорки</w:t>
      </w:r>
      <w:r w:rsidR="008F437B" w:rsidRPr="00251AF1">
        <w:rPr>
          <w:rFonts w:ascii="Times New Roman" w:hAnsi="Times New Roman"/>
          <w:sz w:val="28"/>
          <w:szCs w:val="28"/>
        </w:rPr>
        <w:t xml:space="preserve"> «</w:t>
      </w:r>
      <w:r w:rsidR="008F437B" w:rsidRPr="00251AF1">
        <w:rPr>
          <w:rFonts w:ascii="Times New Roman" w:hAnsi="Times New Roman"/>
          <w:sz w:val="28"/>
          <w:szCs w:val="28"/>
          <w:lang w:val="en-US"/>
        </w:rPr>
        <w:t>Carry</w:t>
      </w:r>
      <w:r w:rsidR="008F437B" w:rsidRPr="00251AF1">
        <w:rPr>
          <w:rFonts w:ascii="Times New Roman" w:hAnsi="Times New Roman"/>
          <w:sz w:val="28"/>
          <w:szCs w:val="28"/>
        </w:rPr>
        <w:t xml:space="preserve"> </w:t>
      </w:r>
      <w:r w:rsidR="008F437B" w:rsidRPr="00251AF1">
        <w:rPr>
          <w:rFonts w:ascii="Times New Roman" w:hAnsi="Times New Roman"/>
          <w:sz w:val="28"/>
          <w:szCs w:val="28"/>
          <w:lang w:val="en-US"/>
        </w:rPr>
        <w:t>Forward</w:t>
      </w:r>
      <w:r w:rsidR="008F437B" w:rsidRPr="00251AF1">
        <w:rPr>
          <w:rFonts w:ascii="Times New Roman" w:hAnsi="Times New Roman"/>
          <w:sz w:val="28"/>
          <w:szCs w:val="28"/>
        </w:rPr>
        <w:t>»</w:t>
      </w:r>
      <w:r w:rsidR="008F437B">
        <w:rPr>
          <w:rFonts w:ascii="Times New Roman" w:hAnsi="Times New Roman"/>
          <w:sz w:val="28"/>
          <w:szCs w:val="28"/>
        </w:rPr>
        <w:t xml:space="preserve"> и </w:t>
      </w:r>
      <w:r w:rsidR="008F437B" w:rsidRPr="00852D85">
        <w:rPr>
          <w:rFonts w:ascii="Times New Roman" w:hAnsi="Times New Roman"/>
          <w:sz w:val="28"/>
          <w:szCs w:val="28"/>
        </w:rPr>
        <w:t>«</w:t>
      </w:r>
      <w:r w:rsidR="008F437B" w:rsidRPr="00852D85">
        <w:rPr>
          <w:rFonts w:ascii="Times New Roman" w:hAnsi="Times New Roman"/>
          <w:sz w:val="28"/>
          <w:szCs w:val="28"/>
          <w:lang w:val="en-US"/>
        </w:rPr>
        <w:t>Make</w:t>
      </w:r>
      <w:r w:rsidR="008F437B" w:rsidRPr="00852D85">
        <w:rPr>
          <w:rFonts w:ascii="Times New Roman" w:hAnsi="Times New Roman"/>
          <w:sz w:val="28"/>
          <w:szCs w:val="28"/>
        </w:rPr>
        <w:t>-</w:t>
      </w:r>
      <w:r w:rsidR="008F437B" w:rsidRPr="00852D85">
        <w:rPr>
          <w:rFonts w:ascii="Times New Roman" w:hAnsi="Times New Roman"/>
          <w:sz w:val="28"/>
          <w:szCs w:val="28"/>
          <w:lang w:val="en-US"/>
        </w:rPr>
        <w:t>Up</w:t>
      </w:r>
      <w:r w:rsidR="008F437B" w:rsidRPr="00852D85">
        <w:rPr>
          <w:rFonts w:ascii="Times New Roman" w:hAnsi="Times New Roman"/>
          <w:sz w:val="28"/>
          <w:szCs w:val="28"/>
        </w:rPr>
        <w:t>»</w:t>
      </w:r>
      <w:r w:rsidR="008F437B" w:rsidRPr="00251AF1">
        <w:rPr>
          <w:rFonts w:ascii="Times New Roman" w:hAnsi="Times New Roman"/>
          <w:sz w:val="28"/>
          <w:szCs w:val="28"/>
        </w:rPr>
        <w:t xml:space="preserve"> </w:t>
      </w:r>
      <w:r w:rsidR="008F437B">
        <w:rPr>
          <w:rFonts w:ascii="Times New Roman" w:hAnsi="Times New Roman"/>
          <w:sz w:val="28"/>
          <w:szCs w:val="28"/>
        </w:rPr>
        <w:t xml:space="preserve">действуют </w:t>
      </w:r>
      <w:r w:rsidR="008F437B" w:rsidRPr="00D74B2E">
        <w:rPr>
          <w:rFonts w:ascii="Times New Roman" w:hAnsi="Times New Roman"/>
          <w:sz w:val="28"/>
          <w:szCs w:val="28"/>
        </w:rPr>
        <w:t xml:space="preserve">в интересах покупателя, который </w:t>
      </w:r>
      <w:r w:rsidR="008F437B">
        <w:rPr>
          <w:rFonts w:ascii="Times New Roman" w:hAnsi="Times New Roman"/>
          <w:sz w:val="28"/>
          <w:szCs w:val="28"/>
        </w:rPr>
        <w:t>зачастую</w:t>
      </w:r>
      <w:r w:rsidR="008F437B" w:rsidRPr="00D74B2E">
        <w:rPr>
          <w:rFonts w:ascii="Times New Roman" w:hAnsi="Times New Roman"/>
          <w:sz w:val="28"/>
          <w:szCs w:val="28"/>
        </w:rPr>
        <w:t xml:space="preserve"> является более </w:t>
      </w:r>
      <w:r w:rsidR="008F437B">
        <w:rPr>
          <w:rFonts w:ascii="Times New Roman" w:hAnsi="Times New Roman"/>
          <w:sz w:val="28"/>
          <w:szCs w:val="28"/>
        </w:rPr>
        <w:t xml:space="preserve">уязвимой </w:t>
      </w:r>
      <w:r w:rsidR="007036C3">
        <w:rPr>
          <w:rFonts w:ascii="Times New Roman" w:hAnsi="Times New Roman"/>
          <w:sz w:val="28"/>
          <w:szCs w:val="28"/>
        </w:rPr>
        <w:t>стороной в контрактах</w:t>
      </w:r>
      <w:r w:rsidR="008F437B">
        <w:rPr>
          <w:rFonts w:ascii="Times New Roman" w:hAnsi="Times New Roman"/>
          <w:sz w:val="28"/>
          <w:szCs w:val="28"/>
        </w:rPr>
        <w:t xml:space="preserve"> о трансграничной поставке природного газа</w:t>
      </w:r>
      <w:r w:rsidR="008F437B" w:rsidRPr="00D74B2E">
        <w:rPr>
          <w:rFonts w:ascii="Times New Roman" w:hAnsi="Times New Roman"/>
          <w:sz w:val="28"/>
          <w:szCs w:val="28"/>
        </w:rPr>
        <w:t xml:space="preserve"> </w:t>
      </w:r>
      <w:r w:rsidR="008F437B">
        <w:rPr>
          <w:rFonts w:ascii="Times New Roman" w:hAnsi="Times New Roman"/>
          <w:sz w:val="28"/>
          <w:szCs w:val="28"/>
        </w:rPr>
        <w:t xml:space="preserve">и </w:t>
      </w:r>
      <w:r w:rsidR="00E21E53" w:rsidRPr="00D74B2E">
        <w:rPr>
          <w:rFonts w:ascii="Times New Roman" w:hAnsi="Times New Roman"/>
          <w:sz w:val="28"/>
          <w:szCs w:val="28"/>
        </w:rPr>
        <w:t>призваны смягчить достаточно жесткие рамки оговорки «</w:t>
      </w:r>
      <w:r w:rsidR="00E21E53" w:rsidRPr="00D74B2E">
        <w:rPr>
          <w:rFonts w:ascii="Times New Roman" w:hAnsi="Times New Roman"/>
          <w:iCs/>
          <w:sz w:val="28"/>
          <w:szCs w:val="28"/>
        </w:rPr>
        <w:t>бери или плати</w:t>
      </w:r>
      <w:r w:rsidR="00E21E53" w:rsidRPr="00D74B2E">
        <w:rPr>
          <w:rFonts w:ascii="Times New Roman" w:hAnsi="Times New Roman"/>
          <w:sz w:val="28"/>
          <w:szCs w:val="28"/>
        </w:rPr>
        <w:t>», заявляемой</w:t>
      </w:r>
      <w:r w:rsidR="008F437B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</w:rPr>
        <w:t>продавцом.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</w:rPr>
        <w:t xml:space="preserve">Кроме этого, в контрактах с закрепленным принципом «бери или плати» </w:t>
      </w:r>
      <w:r>
        <w:rPr>
          <w:rFonts w:ascii="Times New Roman" w:hAnsi="Times New Roman"/>
          <w:sz w:val="28"/>
          <w:szCs w:val="28"/>
        </w:rPr>
        <w:t>зачастую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присутствуют</w:t>
      </w:r>
      <w:r w:rsidR="00E21E53" w:rsidRPr="00D74B2E">
        <w:rPr>
          <w:rFonts w:ascii="Times New Roman" w:hAnsi="Times New Roman"/>
          <w:sz w:val="28"/>
          <w:szCs w:val="28"/>
        </w:rPr>
        <w:t xml:space="preserve"> ссылки </w:t>
      </w:r>
      <w:r w:rsidR="00E21E53">
        <w:rPr>
          <w:rFonts w:ascii="Times New Roman" w:hAnsi="Times New Roman"/>
          <w:sz w:val="28"/>
          <w:szCs w:val="28"/>
        </w:rPr>
        <w:t>на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7036C3">
        <w:rPr>
          <w:rFonts w:ascii="Times New Roman" w:hAnsi="Times New Roman"/>
          <w:sz w:val="28"/>
          <w:szCs w:val="28"/>
        </w:rPr>
        <w:t xml:space="preserve">возможность </w:t>
      </w:r>
      <w:r w:rsidR="00E21E53" w:rsidRPr="00D74B2E">
        <w:rPr>
          <w:rFonts w:ascii="Times New Roman" w:hAnsi="Times New Roman"/>
          <w:sz w:val="28"/>
          <w:szCs w:val="28"/>
        </w:rPr>
        <w:t>переговор</w:t>
      </w:r>
      <w:r w:rsidR="007036C3">
        <w:rPr>
          <w:rFonts w:ascii="Times New Roman" w:hAnsi="Times New Roman"/>
          <w:sz w:val="28"/>
          <w:szCs w:val="28"/>
        </w:rPr>
        <w:t>ов</w:t>
      </w:r>
      <w:r w:rsidR="00E21E53" w:rsidRPr="00D74B2E">
        <w:rPr>
          <w:rFonts w:ascii="Times New Roman" w:hAnsi="Times New Roman"/>
          <w:sz w:val="28"/>
          <w:szCs w:val="28"/>
        </w:rPr>
        <w:t xml:space="preserve"> о пересмотре изначально предусмотренных контрактом цен. </w:t>
      </w:r>
      <w:r>
        <w:rPr>
          <w:rFonts w:ascii="Times New Roman" w:hAnsi="Times New Roman"/>
          <w:sz w:val="28"/>
          <w:szCs w:val="28"/>
        </w:rPr>
        <w:t>Помимо защиты сторон контракта от возможных убытков, в</w:t>
      </w:r>
      <w:r w:rsidR="00E21E53">
        <w:rPr>
          <w:rFonts w:ascii="Times New Roman" w:hAnsi="Times New Roman"/>
          <w:sz w:val="28"/>
          <w:szCs w:val="28"/>
        </w:rPr>
        <w:t xml:space="preserve">вод подобных правил </w:t>
      </w:r>
      <w:r>
        <w:rPr>
          <w:rFonts w:ascii="Times New Roman" w:hAnsi="Times New Roman"/>
          <w:sz w:val="28"/>
          <w:szCs w:val="28"/>
        </w:rPr>
        <w:t>также</w:t>
      </w:r>
      <w:r w:rsidR="00E21E53">
        <w:rPr>
          <w:rFonts w:ascii="Times New Roman" w:hAnsi="Times New Roman"/>
          <w:sz w:val="28"/>
          <w:szCs w:val="28"/>
        </w:rPr>
        <w:t xml:space="preserve"> обусловлен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21E53">
        <w:rPr>
          <w:rFonts w:ascii="Times New Roman" w:hAnsi="Times New Roman"/>
          <w:sz w:val="28"/>
          <w:szCs w:val="28"/>
        </w:rPr>
        <w:t>отсутствием</w:t>
      </w:r>
      <w:r w:rsidR="00E21E53" w:rsidRPr="00D74B2E">
        <w:rPr>
          <w:rFonts w:ascii="Times New Roman" w:hAnsi="Times New Roman"/>
          <w:sz w:val="28"/>
          <w:szCs w:val="28"/>
        </w:rPr>
        <w:t xml:space="preserve"> специальны</w:t>
      </w:r>
      <w:r w:rsidR="00E21E53">
        <w:rPr>
          <w:rFonts w:ascii="Times New Roman" w:hAnsi="Times New Roman"/>
          <w:sz w:val="28"/>
          <w:szCs w:val="28"/>
        </w:rPr>
        <w:t>х</w:t>
      </w:r>
      <w:r w:rsidR="00E21E53" w:rsidRPr="00D74B2E">
        <w:rPr>
          <w:rFonts w:ascii="Times New Roman" w:hAnsi="Times New Roman"/>
          <w:sz w:val="28"/>
          <w:szCs w:val="28"/>
        </w:rPr>
        <w:t xml:space="preserve"> индекс</w:t>
      </w:r>
      <w:r w:rsidR="00E21E53">
        <w:rPr>
          <w:rFonts w:ascii="Times New Roman" w:hAnsi="Times New Roman"/>
          <w:sz w:val="28"/>
          <w:szCs w:val="28"/>
        </w:rPr>
        <w:t>ов</w:t>
      </w:r>
      <w:r w:rsidR="00E21E53" w:rsidRPr="00D74B2E">
        <w:rPr>
          <w:rFonts w:ascii="Times New Roman" w:hAnsi="Times New Roman"/>
          <w:sz w:val="28"/>
          <w:szCs w:val="28"/>
        </w:rPr>
        <w:t xml:space="preserve">, которые бы учитывали количество сделок и их ликвидность и позволяли бы достоверно учитывать изменения цен на газ </w:t>
      </w:r>
      <w:r w:rsidR="007036C3">
        <w:rPr>
          <w:rFonts w:ascii="Times New Roman" w:hAnsi="Times New Roman"/>
          <w:sz w:val="28"/>
          <w:szCs w:val="28"/>
        </w:rPr>
        <w:t>с течением</w:t>
      </w:r>
      <w:r w:rsidR="00E21E53" w:rsidRPr="00D74B2E">
        <w:rPr>
          <w:rFonts w:ascii="Times New Roman" w:hAnsi="Times New Roman"/>
          <w:sz w:val="28"/>
          <w:szCs w:val="28"/>
        </w:rPr>
        <w:t xml:space="preserve"> времени. </w:t>
      </w:r>
    </w:p>
    <w:p w14:paraId="2905A487" w14:textId="77777777" w:rsidR="00E21E53" w:rsidRPr="00D74B2E" w:rsidRDefault="007036C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существуют мнения, что </w:t>
      </w:r>
      <w:r w:rsidR="00E21E53" w:rsidRPr="00D74B2E">
        <w:rPr>
          <w:rFonts w:ascii="Times New Roman" w:hAnsi="Times New Roman"/>
          <w:sz w:val="28"/>
          <w:szCs w:val="28"/>
        </w:rPr>
        <w:t xml:space="preserve">индекс колебания цены на нефть (на который </w:t>
      </w:r>
      <w:r>
        <w:rPr>
          <w:rFonts w:ascii="Times New Roman" w:hAnsi="Times New Roman"/>
          <w:sz w:val="28"/>
          <w:szCs w:val="28"/>
        </w:rPr>
        <w:t xml:space="preserve">в подобных контрактах </w:t>
      </w:r>
      <w:r w:rsidR="00E21E53" w:rsidRPr="00D74B2E">
        <w:rPr>
          <w:rFonts w:ascii="Times New Roman" w:hAnsi="Times New Roman"/>
          <w:sz w:val="28"/>
          <w:szCs w:val="28"/>
        </w:rPr>
        <w:t xml:space="preserve">ссылаются чаще всего), </w:t>
      </w:r>
      <w:r>
        <w:rPr>
          <w:rFonts w:ascii="Times New Roman" w:hAnsi="Times New Roman"/>
          <w:sz w:val="28"/>
          <w:szCs w:val="28"/>
        </w:rPr>
        <w:t>зачастую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21E53" w:rsidRPr="00D74B2E">
        <w:rPr>
          <w:rFonts w:ascii="Times New Roman" w:hAnsi="Times New Roman"/>
          <w:sz w:val="28"/>
          <w:szCs w:val="28"/>
        </w:rPr>
        <w:t xml:space="preserve">не способен отразить </w:t>
      </w:r>
      <w:r>
        <w:rPr>
          <w:rFonts w:ascii="Times New Roman" w:hAnsi="Times New Roman"/>
          <w:sz w:val="28"/>
          <w:szCs w:val="28"/>
        </w:rPr>
        <w:t>фактическ</w:t>
      </w:r>
      <w:r w:rsidR="00E21E53" w:rsidRPr="00D74B2E">
        <w:rPr>
          <w:rFonts w:ascii="Times New Roman" w:hAnsi="Times New Roman"/>
          <w:sz w:val="28"/>
          <w:szCs w:val="28"/>
        </w:rPr>
        <w:t xml:space="preserve">ую погрешность цен и конкуренцию </w:t>
      </w:r>
      <w:r>
        <w:rPr>
          <w:rFonts w:ascii="Times New Roman" w:hAnsi="Times New Roman"/>
          <w:sz w:val="28"/>
          <w:szCs w:val="28"/>
        </w:rPr>
        <w:t>между участниками газового рынка</w:t>
      </w:r>
      <w:r w:rsidR="00E21E53">
        <w:rPr>
          <w:rStyle w:val="a5"/>
          <w:rFonts w:ascii="Times New Roman" w:hAnsi="Times New Roman"/>
          <w:sz w:val="28"/>
          <w:szCs w:val="28"/>
        </w:rPr>
        <w:footnoteReference w:id="118"/>
      </w:r>
      <w:r w:rsidR="00E21E53" w:rsidRPr="00D74B2E">
        <w:rPr>
          <w:rFonts w:ascii="Times New Roman" w:hAnsi="Times New Roman"/>
          <w:sz w:val="28"/>
          <w:szCs w:val="28"/>
        </w:rPr>
        <w:t>.</w:t>
      </w:r>
    </w:p>
    <w:p w14:paraId="588593E7" w14:textId="77777777" w:rsidR="003C68D1" w:rsidRDefault="007036C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нельзя не учитывать еще один немаловажный факт, касающийся</w:t>
      </w:r>
      <w:r w:rsidR="00E21E53" w:rsidRPr="00D74B2E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 xml:space="preserve">а «бери или плати» и его </w:t>
      </w:r>
      <w:r w:rsidR="00891969">
        <w:rPr>
          <w:rFonts w:ascii="Times New Roman" w:hAnsi="Times New Roman"/>
          <w:sz w:val="28"/>
          <w:szCs w:val="28"/>
        </w:rPr>
        <w:t xml:space="preserve">роли </w:t>
      </w:r>
      <w:r>
        <w:rPr>
          <w:rFonts w:ascii="Times New Roman" w:hAnsi="Times New Roman"/>
          <w:sz w:val="28"/>
          <w:szCs w:val="28"/>
        </w:rPr>
        <w:t>для покупателя</w:t>
      </w:r>
      <w:r w:rsidR="003C68D1">
        <w:rPr>
          <w:rFonts w:ascii="Times New Roman" w:hAnsi="Times New Roman"/>
          <w:sz w:val="28"/>
          <w:szCs w:val="28"/>
        </w:rPr>
        <w:t>.</w:t>
      </w:r>
    </w:p>
    <w:p w14:paraId="1787DBFD" w14:textId="77777777" w:rsidR="00E21E53" w:rsidRPr="00D74B2E" w:rsidRDefault="003C68D1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21E53" w:rsidRPr="00D74B2E">
        <w:rPr>
          <w:rFonts w:ascii="Times New Roman" w:hAnsi="Times New Roman"/>
          <w:sz w:val="28"/>
          <w:szCs w:val="28"/>
        </w:rPr>
        <w:t xml:space="preserve">есмотря на его невыгодность для покупателя в случае снижения его потребностей в природном газе, </w:t>
      </w:r>
      <w:r w:rsidR="00891969">
        <w:rPr>
          <w:rFonts w:ascii="Times New Roman" w:hAnsi="Times New Roman"/>
          <w:sz w:val="28"/>
          <w:szCs w:val="28"/>
        </w:rPr>
        <w:t>принцип «бери или плати»</w:t>
      </w:r>
      <w:r w:rsidR="008F4F4C">
        <w:rPr>
          <w:rFonts w:ascii="Times New Roman" w:hAnsi="Times New Roman"/>
          <w:sz w:val="28"/>
          <w:szCs w:val="28"/>
        </w:rPr>
        <w:t>, тем не менее,</w:t>
      </w:r>
      <w:r w:rsidR="00891969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</w:rPr>
        <w:t xml:space="preserve">позволяет </w:t>
      </w:r>
      <w:r w:rsidR="008F4F4C">
        <w:rPr>
          <w:rFonts w:ascii="Times New Roman" w:hAnsi="Times New Roman"/>
          <w:sz w:val="28"/>
          <w:szCs w:val="28"/>
        </w:rPr>
        <w:t>покупателю</w:t>
      </w:r>
      <w:r w:rsidR="00E21E53" w:rsidRPr="00D74B2E">
        <w:rPr>
          <w:rFonts w:ascii="Times New Roman" w:hAnsi="Times New Roman"/>
          <w:sz w:val="28"/>
          <w:szCs w:val="28"/>
        </w:rPr>
        <w:t xml:space="preserve"> противостоять рискам энергетических кризисов. </w:t>
      </w:r>
    </w:p>
    <w:p w14:paraId="520F2EEF" w14:textId="77777777" w:rsidR="00E21E53" w:rsidRPr="00D74B2E" w:rsidRDefault="008F4F4C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E21E53" w:rsidRPr="00D74B2E">
        <w:rPr>
          <w:rFonts w:ascii="Times New Roman" w:hAnsi="Times New Roman"/>
          <w:sz w:val="28"/>
          <w:szCs w:val="28"/>
        </w:rPr>
        <w:t xml:space="preserve">ногда в анализируемых контрактах </w:t>
      </w:r>
      <w:r>
        <w:rPr>
          <w:rFonts w:ascii="Times New Roman" w:hAnsi="Times New Roman"/>
          <w:sz w:val="28"/>
          <w:szCs w:val="28"/>
        </w:rPr>
        <w:t>закрепляется</w:t>
      </w:r>
      <w:r w:rsidR="00E21E53" w:rsidRPr="00D74B2E">
        <w:rPr>
          <w:rFonts w:ascii="Times New Roman" w:hAnsi="Times New Roman"/>
          <w:sz w:val="28"/>
          <w:szCs w:val="28"/>
        </w:rPr>
        <w:t xml:space="preserve"> оговорка «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Market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Economically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Clause</w:t>
      </w:r>
      <w:r w:rsidR="00E21E53" w:rsidRPr="00D74B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Ее наличие в контракте свидетельствует о том, что такой контракт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>
        <w:rPr>
          <w:rFonts w:ascii="Times New Roman" w:hAnsi="Times New Roman"/>
          <w:sz w:val="28"/>
          <w:szCs w:val="28"/>
        </w:rPr>
        <w:t>в большей мере учитывает интересы покупателя</w:t>
      </w:r>
      <w:r w:rsidR="00E21E53" w:rsidRPr="00D74B2E">
        <w:rPr>
          <w:rFonts w:ascii="Times New Roman" w:hAnsi="Times New Roman"/>
          <w:sz w:val="28"/>
          <w:szCs w:val="28"/>
        </w:rPr>
        <w:t xml:space="preserve">. Чаще всего подобная ситуация возникает в рамках контрактных условий, в силу которых при определенных обстоятельствах возможен пересмотр цены по долгосрочным контрактам, в которых предусмотрен принцип «бери или плати». </w:t>
      </w:r>
    </w:p>
    <w:p w14:paraId="2B885F3E" w14:textId="77777777" w:rsidR="00E21E53" w:rsidRPr="00D74B2E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Согласно этой оговорке «покупателю в период срока действия многолетнего контракта поставки природного газа в большей степени должна быть гарантирована возможность поддержки устойчивой маржи</w:t>
      </w:r>
      <w:r w:rsidR="00505DBC">
        <w:rPr>
          <w:rFonts w:ascii="Times New Roman" w:hAnsi="Times New Roman"/>
          <w:sz w:val="28"/>
          <w:szCs w:val="28"/>
        </w:rPr>
        <w:t xml:space="preserve"> от перепродажи природного газа»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19"/>
      </w:r>
      <w:r w:rsidRPr="00D74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</w:rPr>
        <w:t xml:space="preserve">При этом бремя доказывания невыгодности отношений в </w:t>
      </w:r>
      <w:r w:rsidR="00891969">
        <w:rPr>
          <w:rFonts w:ascii="Times New Roman" w:hAnsi="Times New Roman"/>
          <w:sz w:val="28"/>
          <w:szCs w:val="28"/>
        </w:rPr>
        <w:t>данном случае</w:t>
      </w:r>
      <w:r w:rsidRPr="00D74B2E">
        <w:rPr>
          <w:rFonts w:ascii="Times New Roman" w:hAnsi="Times New Roman"/>
          <w:sz w:val="28"/>
          <w:szCs w:val="28"/>
        </w:rPr>
        <w:t xml:space="preserve"> лежит именно на той стороне, которая намеревается воспользоваться условием, позволяющим не случайным образом, а лишь при выполнении определенных действий пересмотреть изначально установленные выплаты</w:t>
      </w:r>
      <w:r>
        <w:rPr>
          <w:rStyle w:val="a5"/>
          <w:rFonts w:ascii="Times New Roman" w:hAnsi="Times New Roman"/>
          <w:sz w:val="28"/>
          <w:szCs w:val="28"/>
        </w:rPr>
        <w:footnoteReference w:id="120"/>
      </w:r>
      <w:r w:rsidRPr="00D74B2E">
        <w:rPr>
          <w:rFonts w:ascii="Times New Roman" w:hAnsi="Times New Roman"/>
          <w:sz w:val="28"/>
          <w:szCs w:val="28"/>
        </w:rPr>
        <w:t xml:space="preserve">. </w:t>
      </w:r>
      <w:r w:rsidR="00404263">
        <w:rPr>
          <w:rFonts w:ascii="Times New Roman" w:hAnsi="Times New Roman"/>
          <w:sz w:val="28"/>
          <w:szCs w:val="28"/>
        </w:rPr>
        <w:t>В процессе доказывания</w:t>
      </w:r>
      <w:r w:rsidR="00891969">
        <w:rPr>
          <w:rFonts w:ascii="Times New Roman" w:hAnsi="Times New Roman"/>
          <w:sz w:val="28"/>
          <w:szCs w:val="28"/>
        </w:rPr>
        <w:t xml:space="preserve"> необходимо учитывать</w:t>
      </w:r>
      <w:r w:rsidRPr="00D74B2E">
        <w:rPr>
          <w:rFonts w:ascii="Times New Roman" w:hAnsi="Times New Roman"/>
          <w:sz w:val="28"/>
          <w:szCs w:val="28"/>
        </w:rPr>
        <w:t xml:space="preserve"> несколько факторов:</w:t>
      </w:r>
    </w:p>
    <w:p w14:paraId="29BA8DE3" w14:textId="77777777" w:rsidR="00E21E53" w:rsidRPr="00D74B2E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D74B2E">
        <w:rPr>
          <w:rFonts w:ascii="Times New Roman" w:hAnsi="Times New Roman"/>
          <w:sz w:val="28"/>
          <w:szCs w:val="28"/>
        </w:rPr>
        <w:t>Произошли ли существенные изменения спроса на рынке газа в указанный период?</w:t>
      </w:r>
    </w:p>
    <w:p w14:paraId="74E2186D" w14:textId="77777777" w:rsidR="00E21E53" w:rsidRPr="00D74B2E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i/>
          <w:iCs/>
          <w:sz w:val="28"/>
          <w:szCs w:val="28"/>
        </w:rPr>
        <w:t xml:space="preserve"> -</w:t>
      </w:r>
      <w:r w:rsidRPr="00D74B2E">
        <w:rPr>
          <w:rFonts w:ascii="Times New Roman" w:hAnsi="Times New Roman"/>
          <w:sz w:val="28"/>
          <w:szCs w:val="28"/>
        </w:rPr>
        <w:t xml:space="preserve"> Затронули ли эти изменения непосредственно механизм формирования цены на газ?</w:t>
      </w:r>
    </w:p>
    <w:p w14:paraId="20CFFB12" w14:textId="77777777" w:rsidR="00E21E53" w:rsidRPr="00D74B2E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D74B2E">
        <w:rPr>
          <w:rFonts w:ascii="Times New Roman" w:hAnsi="Times New Roman"/>
          <w:sz w:val="28"/>
          <w:szCs w:val="28"/>
        </w:rPr>
        <w:t xml:space="preserve">Остается ли у продавца пространство для маневра, достаточное для эффективной и выгодной для него реализации газа? </w:t>
      </w:r>
    </w:p>
    <w:p w14:paraId="65DFA38D" w14:textId="77777777" w:rsidR="00891969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Только при наличии всех этих условий станет возможным пересмотр формулы подсчета </w:t>
      </w:r>
      <w:r w:rsidR="00404263">
        <w:rPr>
          <w:rFonts w:ascii="Times New Roman" w:hAnsi="Times New Roman"/>
          <w:sz w:val="28"/>
          <w:szCs w:val="28"/>
        </w:rPr>
        <w:t>цены на газ, предусмотренной в</w:t>
      </w:r>
      <w:r w:rsidRPr="00D74B2E">
        <w:rPr>
          <w:rFonts w:ascii="Times New Roman" w:hAnsi="Times New Roman"/>
          <w:sz w:val="28"/>
          <w:szCs w:val="28"/>
        </w:rPr>
        <w:t xml:space="preserve"> оговорке «</w:t>
      </w:r>
      <w:r w:rsidRPr="00D74B2E">
        <w:rPr>
          <w:rFonts w:ascii="Times New Roman" w:hAnsi="Times New Roman"/>
          <w:iCs/>
          <w:sz w:val="28"/>
          <w:szCs w:val="28"/>
        </w:rPr>
        <w:t>бери или плати</w:t>
      </w:r>
      <w:r w:rsidRPr="00D74B2E">
        <w:rPr>
          <w:rFonts w:ascii="Times New Roman" w:hAnsi="Times New Roman"/>
          <w:sz w:val="28"/>
          <w:szCs w:val="28"/>
        </w:rPr>
        <w:t xml:space="preserve">». </w:t>
      </w:r>
    </w:p>
    <w:p w14:paraId="4F923309" w14:textId="77777777" w:rsidR="00E21E53" w:rsidRPr="00D74B2E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Однако результаты данного пересмотра должны оставлять как для покупателя, так и для продавца разумную маржу</w:t>
      </w:r>
      <w:r w:rsidR="00505DBC">
        <w:rPr>
          <w:rFonts w:ascii="Times New Roman" w:hAnsi="Times New Roman"/>
          <w:sz w:val="28"/>
          <w:szCs w:val="28"/>
        </w:rPr>
        <w:t xml:space="preserve"> от перепродажи природного газа</w:t>
      </w:r>
      <w:r w:rsidRPr="00D74B2E">
        <w:rPr>
          <w:rFonts w:ascii="Times New Roman" w:hAnsi="Times New Roman"/>
          <w:sz w:val="28"/>
          <w:szCs w:val="28"/>
        </w:rPr>
        <w:t>.</w:t>
      </w:r>
      <w:r w:rsidR="00A640D9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</w:rPr>
        <w:t>Следовательно, в тех контрактах, где заранее не предусмотрена ссылка на принцип «</w:t>
      </w:r>
      <w:r w:rsidRPr="00D74B2E">
        <w:rPr>
          <w:rFonts w:ascii="Times New Roman" w:hAnsi="Times New Roman"/>
          <w:sz w:val="28"/>
          <w:szCs w:val="28"/>
          <w:lang w:val="en-US"/>
        </w:rPr>
        <w:t>Market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  <w:lang w:val="en-US"/>
        </w:rPr>
        <w:t>Economically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  <w:lang w:val="en-US"/>
        </w:rPr>
        <w:t>Clause</w:t>
      </w:r>
      <w:r w:rsidRPr="00D74B2E">
        <w:rPr>
          <w:rFonts w:ascii="Times New Roman" w:hAnsi="Times New Roman"/>
          <w:sz w:val="28"/>
          <w:szCs w:val="28"/>
        </w:rPr>
        <w:t xml:space="preserve">», «единственным рычагом, который </w:t>
      </w:r>
      <w:r w:rsidRPr="00D74B2E">
        <w:rPr>
          <w:rFonts w:ascii="Times New Roman" w:hAnsi="Times New Roman"/>
          <w:sz w:val="28"/>
          <w:szCs w:val="28"/>
        </w:rPr>
        <w:lastRenderedPageBreak/>
        <w:t>может противостоять невыгодному покупателю принципу «бери или плати», может оказаться довод о большом изменении условий рынка»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21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36BCBFCE" w14:textId="77777777" w:rsidR="00E21E53" w:rsidRPr="00D74B2E" w:rsidRDefault="00E21E53" w:rsidP="002A6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Также существует еще одно специальное условие в контрактах, именуемое «</w:t>
      </w:r>
      <w:r w:rsidRPr="00D74B2E">
        <w:rPr>
          <w:rFonts w:ascii="Times New Roman" w:hAnsi="Times New Roman"/>
          <w:sz w:val="28"/>
          <w:szCs w:val="28"/>
          <w:lang w:val="en-US"/>
        </w:rPr>
        <w:t>Profit</w:t>
      </w:r>
      <w:r w:rsidRPr="00D74B2E">
        <w:rPr>
          <w:rFonts w:ascii="Times New Roman" w:hAnsi="Times New Roman"/>
          <w:sz w:val="28"/>
          <w:szCs w:val="28"/>
        </w:rPr>
        <w:t>-</w:t>
      </w:r>
      <w:r w:rsidRPr="00D74B2E">
        <w:rPr>
          <w:rFonts w:ascii="Times New Roman" w:hAnsi="Times New Roman"/>
          <w:sz w:val="28"/>
          <w:szCs w:val="28"/>
          <w:lang w:val="en-US"/>
        </w:rPr>
        <w:t>sharing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  <w:lang w:val="en-US"/>
        </w:rPr>
        <w:t>clause</w:t>
      </w:r>
      <w:r w:rsidRPr="00D74B2E">
        <w:rPr>
          <w:rFonts w:ascii="Times New Roman" w:hAnsi="Times New Roman"/>
          <w:sz w:val="28"/>
          <w:szCs w:val="28"/>
        </w:rPr>
        <w:t>», предусматривающее, что «продавец может потребовать пересмотра платы каждый раз, когда он сочтет, что покупатель получает (с учетом принципа «бери или плати») больше преимуществ, чем это было бы справедливо»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22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02170C05" w14:textId="77777777" w:rsidR="00A640D9" w:rsidRDefault="00A640D9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Полагаем</w:t>
      </w:r>
      <w:r w:rsidR="00E21E53" w:rsidRPr="00D74B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E21E53" w:rsidRPr="00D74B2E">
        <w:rPr>
          <w:rFonts w:ascii="Times New Roman" w:hAnsi="Times New Roman"/>
          <w:sz w:val="28"/>
          <w:szCs w:val="28"/>
        </w:rPr>
        <w:t xml:space="preserve">использование в контрактах на поставку природного газа </w:t>
      </w:r>
      <w:r>
        <w:rPr>
          <w:rFonts w:ascii="Times New Roman" w:hAnsi="Times New Roman"/>
          <w:sz w:val="28"/>
          <w:szCs w:val="28"/>
        </w:rPr>
        <w:t>всех вышеупомянутых</w:t>
      </w:r>
      <w:r w:rsidR="00E21E53" w:rsidRPr="00D74B2E">
        <w:rPr>
          <w:rFonts w:ascii="Times New Roman" w:hAnsi="Times New Roman"/>
          <w:sz w:val="28"/>
          <w:szCs w:val="28"/>
        </w:rPr>
        <w:t xml:space="preserve"> условий и оговорок не должно ставить </w:t>
      </w:r>
      <w:r>
        <w:rPr>
          <w:rFonts w:ascii="Times New Roman" w:hAnsi="Times New Roman"/>
          <w:sz w:val="28"/>
          <w:szCs w:val="28"/>
        </w:rPr>
        <w:t xml:space="preserve">ни </w:t>
      </w:r>
      <w:r w:rsidR="00E21E53" w:rsidRPr="00D74B2E">
        <w:rPr>
          <w:rFonts w:ascii="Times New Roman" w:hAnsi="Times New Roman"/>
          <w:sz w:val="28"/>
          <w:szCs w:val="28"/>
        </w:rPr>
        <w:t xml:space="preserve">одну из сторон контракта в невыгодные условия. </w:t>
      </w:r>
      <w:r>
        <w:rPr>
          <w:rFonts w:ascii="Times New Roman" w:hAnsi="Times New Roman"/>
          <w:sz w:val="28"/>
          <w:szCs w:val="28"/>
        </w:rPr>
        <w:t>Однако если</w:t>
      </w:r>
      <w:r w:rsidR="00E21E53" w:rsidRPr="00D74B2E">
        <w:rPr>
          <w:rFonts w:ascii="Times New Roman" w:hAnsi="Times New Roman"/>
          <w:sz w:val="28"/>
          <w:szCs w:val="28"/>
        </w:rPr>
        <w:t xml:space="preserve"> процесс переговоров по поводу </w:t>
      </w:r>
      <w:r>
        <w:rPr>
          <w:rFonts w:ascii="Times New Roman" w:hAnsi="Times New Roman"/>
          <w:sz w:val="28"/>
          <w:szCs w:val="28"/>
        </w:rPr>
        <w:t>поставки</w:t>
      </w:r>
      <w:r w:rsidR="00E21E53" w:rsidRPr="00D74B2E">
        <w:rPr>
          <w:rFonts w:ascii="Times New Roman" w:hAnsi="Times New Roman"/>
          <w:sz w:val="28"/>
          <w:szCs w:val="28"/>
        </w:rPr>
        <w:t xml:space="preserve"> природного газа не </w:t>
      </w:r>
      <w:r>
        <w:rPr>
          <w:rFonts w:ascii="Times New Roman" w:hAnsi="Times New Roman"/>
          <w:sz w:val="28"/>
          <w:szCs w:val="28"/>
        </w:rPr>
        <w:t>увенчался успехом</w:t>
      </w:r>
      <w:r w:rsidR="00E21E53" w:rsidRPr="00D74B2E">
        <w:rPr>
          <w:rFonts w:ascii="Times New Roman" w:hAnsi="Times New Roman"/>
          <w:sz w:val="28"/>
          <w:szCs w:val="28"/>
        </w:rPr>
        <w:t xml:space="preserve">, то есть стороны не пришли к соглашению, </w:t>
      </w:r>
      <w:r>
        <w:rPr>
          <w:rFonts w:ascii="Times New Roman" w:hAnsi="Times New Roman"/>
          <w:sz w:val="28"/>
          <w:szCs w:val="28"/>
        </w:rPr>
        <w:t>целесообразно</w:t>
      </w:r>
      <w:r w:rsidR="00E21E53" w:rsidRPr="00D74B2E">
        <w:rPr>
          <w:rFonts w:ascii="Times New Roman" w:hAnsi="Times New Roman"/>
          <w:sz w:val="28"/>
          <w:szCs w:val="28"/>
        </w:rPr>
        <w:t xml:space="preserve"> изменение самой процедуры поставки природного газа, либо одного из ее этапов. </w:t>
      </w:r>
    </w:p>
    <w:p w14:paraId="4934C88C" w14:textId="77777777" w:rsidR="00F959C5" w:rsidRDefault="00E21E53" w:rsidP="002A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Кроме того, </w:t>
      </w:r>
      <w:r w:rsidR="00F959C5">
        <w:rPr>
          <w:rFonts w:ascii="Times New Roman" w:hAnsi="Times New Roman"/>
          <w:sz w:val="28"/>
          <w:szCs w:val="28"/>
        </w:rPr>
        <w:t xml:space="preserve">при возникновении противоречий </w:t>
      </w:r>
      <w:r w:rsidRPr="00D74B2E">
        <w:rPr>
          <w:rFonts w:ascii="Times New Roman" w:hAnsi="Times New Roman"/>
          <w:sz w:val="28"/>
          <w:szCs w:val="28"/>
        </w:rPr>
        <w:t>стороны вправе обра</w:t>
      </w:r>
      <w:r w:rsidR="001E25BE">
        <w:rPr>
          <w:rFonts w:ascii="Times New Roman" w:hAnsi="Times New Roman"/>
          <w:sz w:val="28"/>
          <w:szCs w:val="28"/>
        </w:rPr>
        <w:t>титься в международный арбитраж</w:t>
      </w:r>
      <w:r w:rsidR="00B0473E">
        <w:rPr>
          <w:rStyle w:val="a5"/>
          <w:rFonts w:ascii="Times New Roman" w:hAnsi="Times New Roman"/>
          <w:sz w:val="28"/>
          <w:szCs w:val="28"/>
        </w:rPr>
        <w:footnoteReference w:id="123"/>
      </w:r>
      <w:r w:rsidR="00B0473E" w:rsidRPr="00D74B2E">
        <w:rPr>
          <w:rFonts w:ascii="Times New Roman" w:hAnsi="Times New Roman"/>
          <w:sz w:val="28"/>
          <w:szCs w:val="28"/>
        </w:rPr>
        <w:t>.</w:t>
      </w:r>
      <w:r w:rsidRPr="00D74B2E">
        <w:rPr>
          <w:rFonts w:ascii="Times New Roman" w:hAnsi="Times New Roman"/>
          <w:sz w:val="28"/>
          <w:szCs w:val="28"/>
        </w:rPr>
        <w:t xml:space="preserve"> Также для разрешения споров возможно применение так называемого «</w:t>
      </w:r>
      <w:r w:rsidRPr="00D74B2E">
        <w:rPr>
          <w:rFonts w:ascii="Times New Roman" w:hAnsi="Times New Roman"/>
          <w:iCs/>
          <w:sz w:val="28"/>
          <w:szCs w:val="28"/>
        </w:rPr>
        <w:t>бейсбольного арбитража»</w:t>
      </w:r>
      <w:r w:rsidR="00B0473E">
        <w:rPr>
          <w:rStyle w:val="a5"/>
          <w:rFonts w:ascii="Times New Roman" w:hAnsi="Times New Roman"/>
          <w:iCs/>
          <w:sz w:val="28"/>
          <w:szCs w:val="28"/>
        </w:rPr>
        <w:footnoteReference w:id="124"/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="00B0473E">
        <w:rPr>
          <w:rFonts w:ascii="Times New Roman" w:hAnsi="Times New Roman"/>
          <w:sz w:val="28"/>
          <w:szCs w:val="28"/>
        </w:rPr>
        <w:t>.</w:t>
      </w:r>
    </w:p>
    <w:p w14:paraId="08FE8D90" w14:textId="77777777" w:rsidR="003C68D1" w:rsidRDefault="004A1F24" w:rsidP="002A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21E53" w:rsidRPr="00D74B2E">
        <w:rPr>
          <w:rFonts w:ascii="Times New Roman" w:hAnsi="Times New Roman"/>
          <w:sz w:val="28"/>
          <w:szCs w:val="28"/>
        </w:rPr>
        <w:t>олгое время принцип «бери или плати» представлял собой основополагающее условие трансграничной поставки природного газа</w:t>
      </w:r>
      <w:r w:rsidR="00F959C5">
        <w:rPr>
          <w:rFonts w:ascii="Times New Roman" w:hAnsi="Times New Roman"/>
          <w:sz w:val="28"/>
          <w:szCs w:val="28"/>
        </w:rPr>
        <w:t>, так как позволял</w:t>
      </w:r>
      <w:r w:rsidR="00E21E53" w:rsidRPr="00D74B2E">
        <w:rPr>
          <w:rFonts w:ascii="Times New Roman" w:hAnsi="Times New Roman"/>
          <w:sz w:val="28"/>
          <w:szCs w:val="28"/>
        </w:rPr>
        <w:t xml:space="preserve"> продавцу </w:t>
      </w:r>
      <w:r w:rsidR="00404263">
        <w:rPr>
          <w:rFonts w:ascii="Times New Roman" w:hAnsi="Times New Roman"/>
          <w:sz w:val="28"/>
          <w:szCs w:val="28"/>
        </w:rPr>
        <w:t xml:space="preserve">максимально </w:t>
      </w:r>
      <w:r w:rsidR="00E21E53" w:rsidRPr="00D74B2E">
        <w:rPr>
          <w:rFonts w:ascii="Times New Roman" w:hAnsi="Times New Roman"/>
          <w:sz w:val="28"/>
          <w:szCs w:val="28"/>
        </w:rPr>
        <w:t>обезопа</w:t>
      </w:r>
      <w:r w:rsidR="00F959C5">
        <w:rPr>
          <w:rFonts w:ascii="Times New Roman" w:hAnsi="Times New Roman"/>
          <w:sz w:val="28"/>
          <w:szCs w:val="28"/>
        </w:rPr>
        <w:t>сить себя</w:t>
      </w:r>
      <w:r w:rsidR="00404263" w:rsidRPr="00404263">
        <w:rPr>
          <w:rFonts w:ascii="Times New Roman" w:hAnsi="Times New Roman"/>
          <w:sz w:val="28"/>
          <w:szCs w:val="28"/>
        </w:rPr>
        <w:t xml:space="preserve"> </w:t>
      </w:r>
      <w:r w:rsidR="00404263" w:rsidRPr="00D74B2E">
        <w:rPr>
          <w:rFonts w:ascii="Times New Roman" w:hAnsi="Times New Roman"/>
          <w:sz w:val="28"/>
          <w:szCs w:val="28"/>
        </w:rPr>
        <w:t>экономически</w:t>
      </w:r>
      <w:r w:rsidR="00F959C5">
        <w:rPr>
          <w:rFonts w:ascii="Times New Roman" w:hAnsi="Times New Roman"/>
          <w:sz w:val="28"/>
          <w:szCs w:val="28"/>
        </w:rPr>
        <w:t>. Покупатель же находил</w:t>
      </w:r>
      <w:r w:rsidR="00E21E53" w:rsidRPr="00D74B2E">
        <w:rPr>
          <w:rFonts w:ascii="Times New Roman" w:hAnsi="Times New Roman"/>
          <w:sz w:val="28"/>
          <w:szCs w:val="28"/>
        </w:rPr>
        <w:t xml:space="preserve">ся в менее выгодной, подчиненной позиции. </w:t>
      </w:r>
    </w:p>
    <w:p w14:paraId="28898A9B" w14:textId="77777777" w:rsidR="00AE5F16" w:rsidRDefault="004A1F24" w:rsidP="002A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r w:rsidR="00E21E53" w:rsidRPr="00D74B2E">
        <w:rPr>
          <w:rFonts w:ascii="Times New Roman" w:hAnsi="Times New Roman"/>
          <w:sz w:val="28"/>
          <w:szCs w:val="28"/>
        </w:rPr>
        <w:t xml:space="preserve">предпринимаются попытки </w:t>
      </w:r>
      <w:r w:rsidR="009A6C03">
        <w:rPr>
          <w:rFonts w:ascii="Times New Roman" w:hAnsi="Times New Roman"/>
          <w:sz w:val="28"/>
          <w:szCs w:val="28"/>
        </w:rPr>
        <w:t xml:space="preserve">отхода </w:t>
      </w:r>
      <w:r w:rsidR="00AE5F16">
        <w:rPr>
          <w:rFonts w:ascii="Times New Roman" w:hAnsi="Times New Roman"/>
          <w:sz w:val="28"/>
          <w:szCs w:val="28"/>
        </w:rPr>
        <w:t>от п</w:t>
      </w:r>
      <w:r w:rsidR="00404263">
        <w:rPr>
          <w:rFonts w:ascii="Times New Roman" w:hAnsi="Times New Roman"/>
          <w:sz w:val="28"/>
          <w:szCs w:val="28"/>
        </w:rPr>
        <w:t>ринципа</w:t>
      </w:r>
      <w:r w:rsidR="00404263">
        <w:rPr>
          <w:rFonts w:ascii="Times New Roman" w:eastAsia="Times New Roman" w:hAnsi="Times New Roman"/>
          <w:color w:val="231F20"/>
          <w:sz w:val="28"/>
          <w:szCs w:val="28"/>
        </w:rPr>
        <w:t xml:space="preserve"> «бери или плати» и замены его</w:t>
      </w:r>
      <w:r w:rsidR="00E21E53" w:rsidRPr="00D74B2E">
        <w:rPr>
          <w:rFonts w:ascii="Times New Roman" w:eastAsia="Times New Roman" w:hAnsi="Times New Roman"/>
          <w:color w:val="231F20"/>
          <w:sz w:val="28"/>
          <w:szCs w:val="28"/>
        </w:rPr>
        <w:t xml:space="preserve"> принципом «бери и плати»</w:t>
      </w:r>
      <w:r w:rsidR="00F959C5">
        <w:rPr>
          <w:rFonts w:ascii="Times New Roman" w:eastAsia="Times New Roman" w:hAnsi="Times New Roman"/>
          <w:color w:val="231F20"/>
          <w:sz w:val="28"/>
          <w:szCs w:val="28"/>
        </w:rPr>
        <w:t xml:space="preserve">, когда оплата осуществляется, исходя из фактических объемов природного газа, полученного </w:t>
      </w:r>
      <w:r w:rsidR="00AE5F16">
        <w:rPr>
          <w:rFonts w:ascii="Times New Roman" w:eastAsia="Times New Roman" w:hAnsi="Times New Roman"/>
          <w:color w:val="231F20"/>
          <w:sz w:val="28"/>
          <w:szCs w:val="28"/>
        </w:rPr>
        <w:t>покупателем. Все</w:t>
      </w:r>
      <w:r w:rsidR="00404263">
        <w:rPr>
          <w:rFonts w:ascii="Times New Roman" w:eastAsia="Times New Roman" w:hAnsi="Times New Roman"/>
          <w:color w:val="231F20"/>
          <w:sz w:val="28"/>
          <w:szCs w:val="28"/>
        </w:rPr>
        <w:t xml:space="preserve"> чаще</w:t>
      </w:r>
      <w:r w:rsidR="00E21E53" w:rsidRPr="00D74B2E">
        <w:rPr>
          <w:rFonts w:ascii="Times New Roman" w:eastAsia="Times New Roman" w:hAnsi="Times New Roman"/>
          <w:color w:val="231F20"/>
          <w:sz w:val="28"/>
          <w:szCs w:val="28"/>
        </w:rPr>
        <w:t xml:space="preserve"> используются и прочие оговорки</w:t>
      </w:r>
      <w:r w:rsidR="00404263">
        <w:rPr>
          <w:rFonts w:ascii="Times New Roman" w:eastAsia="Times New Roman" w:hAnsi="Times New Roman"/>
          <w:color w:val="231F20"/>
          <w:sz w:val="28"/>
          <w:szCs w:val="28"/>
        </w:rPr>
        <w:t xml:space="preserve"> (</w:t>
      </w:r>
      <w:r w:rsidR="00404263" w:rsidRPr="00D74B2E">
        <w:rPr>
          <w:rFonts w:ascii="Times New Roman" w:hAnsi="Times New Roman"/>
          <w:sz w:val="28"/>
          <w:szCs w:val="28"/>
        </w:rPr>
        <w:t>«</w:t>
      </w:r>
      <w:proofErr w:type="spellStart"/>
      <w:r w:rsidR="00404263" w:rsidRPr="00D74B2E">
        <w:rPr>
          <w:rFonts w:ascii="Times New Roman" w:hAnsi="Times New Roman"/>
          <w:iCs/>
          <w:sz w:val="28"/>
          <w:szCs w:val="28"/>
        </w:rPr>
        <w:t>Make</w:t>
      </w:r>
      <w:proofErr w:type="spellEnd"/>
      <w:r w:rsidR="00404263" w:rsidRPr="00D74B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04263" w:rsidRPr="00D74B2E">
        <w:rPr>
          <w:rFonts w:ascii="Times New Roman" w:hAnsi="Times New Roman"/>
          <w:iCs/>
          <w:sz w:val="28"/>
          <w:szCs w:val="28"/>
        </w:rPr>
        <w:t>Up</w:t>
      </w:r>
      <w:proofErr w:type="spellEnd"/>
      <w:r w:rsidR="00404263" w:rsidRPr="00D74B2E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,</w:t>
      </w:r>
      <w:r w:rsidR="00404263" w:rsidRPr="00D74B2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04263" w:rsidRPr="00D74B2E">
        <w:rPr>
          <w:rFonts w:ascii="Times New Roman" w:hAnsi="Times New Roman"/>
          <w:iCs/>
          <w:sz w:val="28"/>
          <w:szCs w:val="28"/>
        </w:rPr>
        <w:t>Carry</w:t>
      </w:r>
      <w:proofErr w:type="spellEnd"/>
      <w:r w:rsidR="00404263" w:rsidRPr="00D74B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04263" w:rsidRPr="00D74B2E">
        <w:rPr>
          <w:rFonts w:ascii="Times New Roman" w:hAnsi="Times New Roman"/>
          <w:iCs/>
          <w:sz w:val="28"/>
          <w:szCs w:val="28"/>
        </w:rPr>
        <w:t>Forward</w:t>
      </w:r>
      <w:proofErr w:type="spellEnd"/>
      <w:r w:rsidR="00404263" w:rsidRPr="00D74B2E">
        <w:rPr>
          <w:rFonts w:ascii="Times New Roman" w:hAnsi="Times New Roman"/>
          <w:iCs/>
          <w:sz w:val="28"/>
          <w:szCs w:val="28"/>
        </w:rPr>
        <w:t>»</w:t>
      </w:r>
      <w:r w:rsidR="00404263">
        <w:rPr>
          <w:rFonts w:ascii="Times New Roman" w:hAnsi="Times New Roman"/>
          <w:iCs/>
          <w:sz w:val="28"/>
          <w:szCs w:val="28"/>
        </w:rPr>
        <w:t>)</w:t>
      </w:r>
      <w:r w:rsidR="00E21E53" w:rsidRPr="00D74B2E">
        <w:rPr>
          <w:rFonts w:ascii="Times New Roman" w:eastAsia="Times New Roman" w:hAnsi="Times New Roman"/>
          <w:color w:val="231F20"/>
          <w:sz w:val="28"/>
          <w:szCs w:val="28"/>
        </w:rPr>
        <w:t xml:space="preserve">, </w:t>
      </w:r>
      <w:r w:rsidR="00404263">
        <w:rPr>
          <w:rFonts w:ascii="Times New Roman" w:eastAsia="Times New Roman" w:hAnsi="Times New Roman"/>
          <w:color w:val="231F20"/>
          <w:sz w:val="28"/>
          <w:szCs w:val="28"/>
        </w:rPr>
        <w:lastRenderedPageBreak/>
        <w:t xml:space="preserve">которые </w:t>
      </w:r>
      <w:r w:rsidR="00404263" w:rsidRPr="00D74B2E">
        <w:rPr>
          <w:rFonts w:ascii="Times New Roman" w:hAnsi="Times New Roman"/>
          <w:sz w:val="28"/>
          <w:szCs w:val="28"/>
        </w:rPr>
        <w:t xml:space="preserve">призваны смягчить жесткие рамки </w:t>
      </w:r>
      <w:r w:rsidR="00404263">
        <w:rPr>
          <w:rFonts w:ascii="Times New Roman" w:hAnsi="Times New Roman"/>
          <w:sz w:val="28"/>
          <w:szCs w:val="28"/>
        </w:rPr>
        <w:t>принципа</w:t>
      </w:r>
      <w:r w:rsidR="00404263" w:rsidRPr="00D74B2E">
        <w:rPr>
          <w:rFonts w:ascii="Times New Roman" w:hAnsi="Times New Roman"/>
          <w:sz w:val="28"/>
          <w:szCs w:val="28"/>
        </w:rPr>
        <w:t xml:space="preserve"> «</w:t>
      </w:r>
      <w:r w:rsidR="00404263" w:rsidRPr="00D74B2E">
        <w:rPr>
          <w:rFonts w:ascii="Times New Roman" w:hAnsi="Times New Roman"/>
          <w:iCs/>
          <w:sz w:val="28"/>
          <w:szCs w:val="28"/>
        </w:rPr>
        <w:t>бери или плати</w:t>
      </w:r>
      <w:r w:rsidR="00404263" w:rsidRPr="00D74B2E">
        <w:rPr>
          <w:rFonts w:ascii="Times New Roman" w:hAnsi="Times New Roman"/>
          <w:sz w:val="28"/>
          <w:szCs w:val="28"/>
        </w:rPr>
        <w:t xml:space="preserve">», </w:t>
      </w:r>
      <w:r w:rsidR="00404263">
        <w:rPr>
          <w:rFonts w:ascii="Times New Roman" w:hAnsi="Times New Roman"/>
          <w:sz w:val="28"/>
          <w:szCs w:val="28"/>
        </w:rPr>
        <w:t xml:space="preserve">а также учесть фактические потребности покупателя в природном газе в тот или иной период. </w:t>
      </w:r>
      <w:r>
        <w:rPr>
          <w:rFonts w:ascii="Times New Roman" w:hAnsi="Times New Roman"/>
          <w:sz w:val="28"/>
          <w:szCs w:val="28"/>
        </w:rPr>
        <w:t>Оговорка</w:t>
      </w:r>
      <w:r w:rsidR="00E21E53" w:rsidRPr="00D74B2E">
        <w:rPr>
          <w:rFonts w:ascii="Times New Roman" w:hAnsi="Times New Roman"/>
          <w:sz w:val="28"/>
          <w:szCs w:val="28"/>
        </w:rPr>
        <w:t xml:space="preserve"> «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Market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Economically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Clause</w:t>
      </w:r>
      <w:r w:rsidR="00E21E53" w:rsidRPr="00D74B2E">
        <w:rPr>
          <w:rFonts w:ascii="Times New Roman" w:hAnsi="Times New Roman"/>
          <w:sz w:val="28"/>
          <w:szCs w:val="28"/>
        </w:rPr>
        <w:t>» используется</w:t>
      </w:r>
      <w:r w:rsidR="00404263">
        <w:rPr>
          <w:rFonts w:ascii="Times New Roman" w:hAnsi="Times New Roman"/>
          <w:sz w:val="28"/>
          <w:szCs w:val="28"/>
        </w:rPr>
        <w:t xml:space="preserve"> значительно реже</w:t>
      </w:r>
      <w:r w:rsidR="00E21E53" w:rsidRPr="00D74B2E">
        <w:rPr>
          <w:rFonts w:ascii="Times New Roman" w:hAnsi="Times New Roman"/>
          <w:sz w:val="28"/>
          <w:szCs w:val="28"/>
        </w:rPr>
        <w:t xml:space="preserve">, т.к. </w:t>
      </w:r>
      <w:r w:rsidR="009A6C03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 w:rsidR="009A6C03">
        <w:rPr>
          <w:rFonts w:ascii="Times New Roman" w:hAnsi="Times New Roman"/>
          <w:sz w:val="28"/>
          <w:szCs w:val="28"/>
        </w:rPr>
        <w:t xml:space="preserve"> предполагает </w:t>
      </w:r>
      <w:r w:rsidR="00404263" w:rsidRPr="00D74B2E">
        <w:rPr>
          <w:rFonts w:ascii="Times New Roman" w:hAnsi="Times New Roman"/>
          <w:sz w:val="28"/>
          <w:szCs w:val="28"/>
        </w:rPr>
        <w:t xml:space="preserve">пересмотр формулы подсчета </w:t>
      </w:r>
      <w:r w:rsidR="00404263">
        <w:rPr>
          <w:rFonts w:ascii="Times New Roman" w:hAnsi="Times New Roman"/>
          <w:sz w:val="28"/>
          <w:szCs w:val="28"/>
        </w:rPr>
        <w:t>цены на газ</w:t>
      </w:r>
      <w:r w:rsidR="009A6C03">
        <w:rPr>
          <w:rFonts w:ascii="Times New Roman" w:hAnsi="Times New Roman"/>
          <w:sz w:val="28"/>
          <w:szCs w:val="28"/>
        </w:rPr>
        <w:t xml:space="preserve"> в сторону снижения стоимости топлива, </w:t>
      </w:r>
      <w:r w:rsidR="00AE5F16">
        <w:rPr>
          <w:rFonts w:ascii="Times New Roman" w:hAnsi="Times New Roman"/>
          <w:sz w:val="28"/>
          <w:szCs w:val="28"/>
        </w:rPr>
        <w:t>что при определенных условиях может поставить продавца в невыгодное положение, но защитит интересы покупателя.</w:t>
      </w:r>
    </w:p>
    <w:p w14:paraId="3F97261D" w14:textId="77777777" w:rsidR="009A6C03" w:rsidRDefault="009A6C03" w:rsidP="002A61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052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нашему</w:t>
      </w:r>
      <w:r w:rsidRPr="00052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мнению</w:t>
      </w:r>
      <w:r w:rsidRPr="000520D0">
        <w:rPr>
          <w:rFonts w:ascii="Times New Roman" w:hAnsi="Times New Roman"/>
          <w:sz w:val="28"/>
          <w:szCs w:val="28"/>
        </w:rPr>
        <w:t xml:space="preserve">, </w:t>
      </w:r>
      <w:r w:rsidR="00D76AA3">
        <w:rPr>
          <w:rFonts w:ascii="Times New Roman" w:hAnsi="Times New Roman"/>
          <w:sz w:val="28"/>
          <w:szCs w:val="28"/>
        </w:rPr>
        <w:t>вышеупомянутые</w:t>
      </w:r>
      <w:r w:rsidR="00D76AA3" w:rsidRPr="000520D0">
        <w:rPr>
          <w:rFonts w:ascii="Times New Roman" w:hAnsi="Times New Roman"/>
          <w:sz w:val="28"/>
          <w:szCs w:val="28"/>
        </w:rPr>
        <w:t xml:space="preserve"> </w:t>
      </w:r>
      <w:r w:rsidR="00D76AA3">
        <w:rPr>
          <w:rFonts w:ascii="Times New Roman" w:hAnsi="Times New Roman"/>
          <w:sz w:val="28"/>
          <w:szCs w:val="28"/>
        </w:rPr>
        <w:t>оговорки</w:t>
      </w:r>
      <w:r w:rsidR="00D76AA3" w:rsidRPr="000520D0">
        <w:rPr>
          <w:rFonts w:ascii="Times New Roman" w:hAnsi="Times New Roman"/>
          <w:sz w:val="28"/>
          <w:szCs w:val="28"/>
        </w:rPr>
        <w:t xml:space="preserve"> </w:t>
      </w:r>
      <w:r w:rsidR="00D76AA3">
        <w:rPr>
          <w:rFonts w:ascii="Times New Roman" w:hAnsi="Times New Roman"/>
          <w:sz w:val="28"/>
          <w:szCs w:val="28"/>
        </w:rPr>
        <w:t>позволяют</w:t>
      </w:r>
      <w:r w:rsidR="00D76AA3" w:rsidRPr="000520D0">
        <w:rPr>
          <w:rFonts w:ascii="Times New Roman" w:hAnsi="Times New Roman"/>
          <w:sz w:val="28"/>
          <w:szCs w:val="28"/>
        </w:rPr>
        <w:t xml:space="preserve"> </w:t>
      </w:r>
      <w:r w:rsidR="00A23927">
        <w:rPr>
          <w:rFonts w:ascii="Times New Roman" w:hAnsi="Times New Roman"/>
          <w:sz w:val="28"/>
          <w:szCs w:val="28"/>
        </w:rPr>
        <w:t>сохранить</w:t>
      </w:r>
      <w:r w:rsidR="00D76AA3" w:rsidRPr="000520D0">
        <w:rPr>
          <w:rFonts w:ascii="Times New Roman" w:hAnsi="Times New Roman"/>
          <w:sz w:val="28"/>
          <w:szCs w:val="28"/>
        </w:rPr>
        <w:t xml:space="preserve"> </w:t>
      </w:r>
      <w:r w:rsidR="000520D0">
        <w:rPr>
          <w:rFonts w:ascii="Times New Roman" w:hAnsi="Times New Roman"/>
          <w:sz w:val="28"/>
          <w:szCs w:val="28"/>
        </w:rPr>
        <w:t xml:space="preserve">баланс </w:t>
      </w:r>
      <w:r w:rsidR="00F344C2">
        <w:rPr>
          <w:rFonts w:ascii="Times New Roman" w:hAnsi="Times New Roman"/>
          <w:sz w:val="28"/>
          <w:szCs w:val="28"/>
        </w:rPr>
        <w:t>интересов,</w:t>
      </w:r>
      <w:r w:rsidR="000520D0">
        <w:rPr>
          <w:rFonts w:ascii="Times New Roman" w:hAnsi="Times New Roman"/>
          <w:sz w:val="28"/>
          <w:szCs w:val="28"/>
        </w:rPr>
        <w:t xml:space="preserve"> </w:t>
      </w:r>
      <w:r w:rsidR="00D76AA3">
        <w:rPr>
          <w:rFonts w:ascii="Times New Roman" w:hAnsi="Times New Roman"/>
          <w:sz w:val="28"/>
          <w:szCs w:val="28"/>
        </w:rPr>
        <w:t xml:space="preserve">как продавца, так и покупателя природного газа, поэтому их </w:t>
      </w:r>
      <w:r>
        <w:rPr>
          <w:rFonts w:ascii="Times New Roman" w:hAnsi="Times New Roman"/>
          <w:sz w:val="28"/>
          <w:szCs w:val="28"/>
        </w:rPr>
        <w:t xml:space="preserve">разумное и обоснованное </w:t>
      </w:r>
      <w:r w:rsidR="00D76AA3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76AA3">
        <w:rPr>
          <w:rFonts w:ascii="Times New Roman" w:hAnsi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sz w:val="28"/>
          <w:szCs w:val="28"/>
        </w:rPr>
        <w:t xml:space="preserve">контрактах </w:t>
      </w:r>
      <w:r w:rsidR="000520D0">
        <w:rPr>
          <w:rFonts w:ascii="Times New Roman" w:hAnsi="Times New Roman"/>
          <w:sz w:val="28"/>
          <w:szCs w:val="28"/>
        </w:rPr>
        <w:t xml:space="preserve">все чаще </w:t>
      </w:r>
      <w:r w:rsidR="00D76AA3">
        <w:rPr>
          <w:rFonts w:ascii="Times New Roman" w:hAnsi="Times New Roman"/>
          <w:sz w:val="28"/>
          <w:szCs w:val="28"/>
        </w:rPr>
        <w:t xml:space="preserve">становится не просто желательным, </w:t>
      </w:r>
      <w:r w:rsidR="000520D0">
        <w:rPr>
          <w:rFonts w:ascii="Times New Roman" w:hAnsi="Times New Roman"/>
          <w:sz w:val="28"/>
          <w:szCs w:val="28"/>
        </w:rPr>
        <w:t>а</w:t>
      </w:r>
      <w:r w:rsidR="00D76AA3">
        <w:rPr>
          <w:rFonts w:ascii="Times New Roman" w:hAnsi="Times New Roman"/>
          <w:sz w:val="28"/>
          <w:szCs w:val="28"/>
        </w:rPr>
        <w:t xml:space="preserve"> необходимым. </w:t>
      </w:r>
    </w:p>
    <w:p w14:paraId="249DFD27" w14:textId="77777777" w:rsidR="009A6C03" w:rsidRDefault="009A6C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C059A1B" w14:textId="77777777" w:rsidR="00E21E53" w:rsidRPr="007D06BB" w:rsidRDefault="00892448" w:rsidP="00E21E53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4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4682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21E53" w:rsidRPr="007D06BB">
        <w:rPr>
          <w:rFonts w:ascii="Times New Roman" w:hAnsi="Times New Roman" w:cs="Times New Roman"/>
          <w:b w:val="0"/>
          <w:color w:val="auto"/>
          <w:sz w:val="28"/>
          <w:szCs w:val="28"/>
        </w:rPr>
        <w:t>.1.4. ОСОБЕННОСТИ ПОЛОЖЕНИЙ О ПЕРЕСМОТРЕ ЦЕН В КОНТРАКТАХ О ТРАНСГРАНИЧНОЙ ПОСТАВКЕ ПРИРОДНОГО ГАЗА</w:t>
      </w:r>
    </w:p>
    <w:p w14:paraId="5DF5EEF3" w14:textId="77777777" w:rsidR="00E21E53" w:rsidRPr="00D74B2E" w:rsidRDefault="00E21E53" w:rsidP="00892448">
      <w:pPr>
        <w:spacing w:after="0" w:line="72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EDCC4C2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Положение о пересмотре цен – это контрактный механизм, позволяющий продавцу и покупателю периодически изменять цену контракта при опреде</w:t>
      </w:r>
      <w:r>
        <w:rPr>
          <w:rFonts w:ascii="Times New Roman" w:hAnsi="Times New Roman"/>
          <w:sz w:val="28"/>
          <w:szCs w:val="28"/>
        </w:rPr>
        <w:t xml:space="preserve">ленных </w:t>
      </w:r>
      <w:r w:rsidR="00B63A74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. Обычно </w:t>
      </w:r>
      <w:r w:rsidRPr="00D74B2E">
        <w:rPr>
          <w:rFonts w:ascii="Times New Roman" w:hAnsi="Times New Roman"/>
          <w:sz w:val="28"/>
          <w:szCs w:val="28"/>
        </w:rPr>
        <w:t>такие положения направлены на признание того, что обстоятельства могут измениться в течение срока действия контракта, а также на удовлетворени</w:t>
      </w:r>
      <w:r>
        <w:rPr>
          <w:rFonts w:ascii="Times New Roman" w:hAnsi="Times New Roman"/>
          <w:sz w:val="28"/>
          <w:szCs w:val="28"/>
        </w:rPr>
        <w:t>е</w:t>
      </w:r>
      <w:r w:rsidRPr="00D74B2E">
        <w:rPr>
          <w:rFonts w:ascii="Times New Roman" w:hAnsi="Times New Roman"/>
          <w:sz w:val="28"/>
          <w:szCs w:val="28"/>
        </w:rPr>
        <w:t xml:space="preserve"> потребности в предсказуемости и определенности в отношении ценообразования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25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36751035" w14:textId="77777777" w:rsidR="00E21E53" w:rsidRPr="00D74B2E" w:rsidRDefault="00B63A74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1E53" w:rsidRPr="00D74B2E">
        <w:rPr>
          <w:rFonts w:ascii="Times New Roman" w:hAnsi="Times New Roman"/>
          <w:sz w:val="28"/>
          <w:szCs w:val="28"/>
        </w:rPr>
        <w:t xml:space="preserve"> долгосрочных контрактах на поставку природного газа на европейские рынки большинство положений о пересмотре цен включают положения, которые регулируют:</w:t>
      </w:r>
    </w:p>
    <w:p w14:paraId="43FB90E7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D74B2E">
        <w:rPr>
          <w:rFonts w:ascii="Times New Roman" w:hAnsi="Times New Roman"/>
          <w:sz w:val="28"/>
          <w:szCs w:val="28"/>
        </w:rPr>
        <w:t xml:space="preserve">тандарты (то, что необходимо установить для пересмотра цен и каким образом </w:t>
      </w:r>
      <w:r w:rsidR="00B63A74">
        <w:rPr>
          <w:rFonts w:ascii="Times New Roman" w:hAnsi="Times New Roman"/>
          <w:sz w:val="28"/>
          <w:szCs w:val="28"/>
        </w:rPr>
        <w:t>цен</w:t>
      </w:r>
      <w:r w:rsidRPr="00D74B2E">
        <w:rPr>
          <w:rFonts w:ascii="Times New Roman" w:hAnsi="Times New Roman"/>
          <w:sz w:val="28"/>
          <w:szCs w:val="28"/>
        </w:rPr>
        <w:t>а будет пересмотрена, если требования были соблюдены);</w:t>
      </w:r>
    </w:p>
    <w:p w14:paraId="24F2CAFB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ч</w:t>
      </w:r>
      <w:r w:rsidRPr="00D74B2E">
        <w:rPr>
          <w:rFonts w:ascii="Times New Roman" w:hAnsi="Times New Roman"/>
          <w:sz w:val="28"/>
          <w:szCs w:val="28"/>
        </w:rPr>
        <w:t>астот</w:t>
      </w:r>
      <w:r>
        <w:rPr>
          <w:rFonts w:ascii="Times New Roman" w:hAnsi="Times New Roman"/>
          <w:sz w:val="28"/>
          <w:szCs w:val="28"/>
        </w:rPr>
        <w:t>у запросов</w:t>
      </w:r>
      <w:r w:rsidRPr="00D74B2E">
        <w:rPr>
          <w:rFonts w:ascii="Times New Roman" w:hAnsi="Times New Roman"/>
          <w:sz w:val="28"/>
          <w:szCs w:val="28"/>
        </w:rPr>
        <w:t xml:space="preserve"> (когда и сколько именно </w:t>
      </w:r>
      <w:r w:rsidR="002924F4">
        <w:rPr>
          <w:rFonts w:ascii="Times New Roman" w:hAnsi="Times New Roman"/>
          <w:sz w:val="28"/>
          <w:szCs w:val="28"/>
        </w:rPr>
        <w:t xml:space="preserve">запросов на пересмотр цен </w:t>
      </w:r>
      <w:r w:rsidRPr="00D74B2E">
        <w:rPr>
          <w:rFonts w:ascii="Times New Roman" w:hAnsi="Times New Roman"/>
          <w:sz w:val="28"/>
          <w:szCs w:val="28"/>
        </w:rPr>
        <w:t>может быть выполнено (например, один раз в три года);</w:t>
      </w:r>
    </w:p>
    <w:p w14:paraId="1161C997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возможность</w:t>
      </w:r>
      <w:r w:rsidRPr="00D74B2E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D74B2E">
        <w:rPr>
          <w:rFonts w:ascii="Times New Roman" w:hAnsi="Times New Roman"/>
          <w:sz w:val="28"/>
          <w:szCs w:val="28"/>
        </w:rPr>
        <w:t xml:space="preserve"> (незапланированны</w:t>
      </w:r>
      <w:r>
        <w:rPr>
          <w:rFonts w:ascii="Times New Roman" w:hAnsi="Times New Roman"/>
          <w:sz w:val="28"/>
          <w:szCs w:val="28"/>
        </w:rPr>
        <w:t>х</w:t>
      </w:r>
      <w:r w:rsidRPr="00D74B2E">
        <w:rPr>
          <w:rFonts w:ascii="Times New Roman" w:hAnsi="Times New Roman"/>
          <w:sz w:val="28"/>
          <w:szCs w:val="28"/>
        </w:rPr>
        <w:t xml:space="preserve">) </w:t>
      </w:r>
      <w:r w:rsidR="002924F4">
        <w:rPr>
          <w:rFonts w:ascii="Times New Roman" w:hAnsi="Times New Roman"/>
          <w:sz w:val="28"/>
          <w:szCs w:val="28"/>
        </w:rPr>
        <w:t xml:space="preserve">запросов на пересмотр цен </w:t>
      </w:r>
      <w:r w:rsidRPr="00D74B2E">
        <w:rPr>
          <w:rFonts w:ascii="Times New Roman" w:hAnsi="Times New Roman"/>
          <w:sz w:val="28"/>
          <w:szCs w:val="28"/>
        </w:rPr>
        <w:t>(</w:t>
      </w:r>
      <w:r w:rsidRPr="00D74B2E">
        <w:rPr>
          <w:rFonts w:ascii="Times New Roman" w:hAnsi="Times New Roman"/>
          <w:color w:val="000000"/>
          <w:sz w:val="28"/>
          <w:szCs w:val="28"/>
        </w:rPr>
        <w:t>положения о пересмотре цен обычно предусматривают, что пересмотр контрактных цен может происходить только периодически);</w:t>
      </w:r>
    </w:p>
    <w:p w14:paraId="6F7F677D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D74B2E">
        <w:rPr>
          <w:rFonts w:ascii="Times New Roman" w:hAnsi="Times New Roman"/>
          <w:sz w:val="28"/>
          <w:szCs w:val="28"/>
        </w:rPr>
        <w:t>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</w:rPr>
        <w:t>(какие обязательства будут иметь продавец и покупатель, если они не смогут прийти в итоге к пересмотру цен, где в итоге начинает действовать арбитраж)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26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05B22B1D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Пересмотр цен на природный газ по долгосрочным контрактам на поставку газа</w:t>
      </w:r>
      <w:r w:rsidR="00D76AA3">
        <w:rPr>
          <w:rFonts w:ascii="Times New Roman" w:hAnsi="Times New Roman"/>
          <w:sz w:val="28"/>
          <w:szCs w:val="28"/>
        </w:rPr>
        <w:t xml:space="preserve"> часто рассматривается в течение</w:t>
      </w:r>
      <w:r w:rsidRPr="00D74B2E">
        <w:rPr>
          <w:rFonts w:ascii="Times New Roman" w:hAnsi="Times New Roman"/>
          <w:sz w:val="28"/>
          <w:szCs w:val="28"/>
        </w:rPr>
        <w:t xml:space="preserve"> нескольких этапов:</w:t>
      </w:r>
    </w:p>
    <w:p w14:paraId="1F2C9F06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4B2E">
        <w:rPr>
          <w:rFonts w:ascii="Times New Roman" w:hAnsi="Times New Roman"/>
          <w:sz w:val="28"/>
          <w:szCs w:val="28"/>
        </w:rPr>
        <w:t xml:space="preserve"> «запуск»; </w:t>
      </w:r>
    </w:p>
    <w:p w14:paraId="0DDD7875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4B2E">
        <w:rPr>
          <w:rFonts w:ascii="Times New Roman" w:hAnsi="Times New Roman"/>
          <w:sz w:val="28"/>
          <w:szCs w:val="28"/>
        </w:rPr>
        <w:t xml:space="preserve"> «корректировка»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27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0462DABA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этапе</w:t>
      </w:r>
      <w:r w:rsidRPr="00D74B2E">
        <w:rPr>
          <w:rFonts w:ascii="Times New Roman" w:hAnsi="Times New Roman"/>
          <w:sz w:val="28"/>
          <w:szCs w:val="28"/>
        </w:rPr>
        <w:t xml:space="preserve"> «запуска» сторона направляет запрос на пересмотр цены, который должен содержать в себе информацию о выполнении предварительных условий для пересмотра цены. </w:t>
      </w:r>
    </w:p>
    <w:p w14:paraId="5F6DCA37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На этапе </w:t>
      </w:r>
      <w:r>
        <w:rPr>
          <w:rFonts w:ascii="Times New Roman" w:hAnsi="Times New Roman"/>
          <w:sz w:val="28"/>
          <w:szCs w:val="28"/>
        </w:rPr>
        <w:t>«</w:t>
      </w:r>
      <w:r w:rsidRPr="00D74B2E">
        <w:rPr>
          <w:rFonts w:ascii="Times New Roman" w:hAnsi="Times New Roman"/>
          <w:sz w:val="28"/>
          <w:szCs w:val="28"/>
        </w:rPr>
        <w:t>корректировки</w:t>
      </w:r>
      <w:r>
        <w:rPr>
          <w:rFonts w:ascii="Times New Roman" w:hAnsi="Times New Roman"/>
          <w:sz w:val="28"/>
          <w:szCs w:val="28"/>
        </w:rPr>
        <w:t>»</w:t>
      </w:r>
      <w:r w:rsidRPr="00D74B2E">
        <w:rPr>
          <w:rFonts w:ascii="Times New Roman" w:hAnsi="Times New Roman"/>
          <w:sz w:val="28"/>
          <w:szCs w:val="28"/>
        </w:rPr>
        <w:t xml:space="preserve"> стороны решают, какие именно корректировки по пересмотру цен, если таковые имеются, должны быть в контракте. В частности, в контрактах</w:t>
      </w:r>
      <w:r w:rsidR="00A130A9">
        <w:rPr>
          <w:rFonts w:ascii="Times New Roman" w:hAnsi="Times New Roman"/>
          <w:sz w:val="28"/>
          <w:szCs w:val="28"/>
        </w:rPr>
        <w:t xml:space="preserve"> на поставку природного газа, заключаемых в ЕС,</w:t>
      </w:r>
      <w:r w:rsidRPr="00D74B2E">
        <w:rPr>
          <w:rFonts w:ascii="Times New Roman" w:hAnsi="Times New Roman"/>
          <w:sz w:val="28"/>
          <w:szCs w:val="28"/>
        </w:rPr>
        <w:t xml:space="preserve"> принято требовать, чтобы сторона, которая </w:t>
      </w:r>
      <w:r w:rsidR="00A130A9">
        <w:rPr>
          <w:rFonts w:ascii="Times New Roman" w:hAnsi="Times New Roman"/>
          <w:sz w:val="28"/>
          <w:szCs w:val="28"/>
        </w:rPr>
        <w:t>требует пересмотра цены</w:t>
      </w:r>
      <w:r w:rsidRPr="00D74B2E">
        <w:rPr>
          <w:rFonts w:ascii="Times New Roman" w:hAnsi="Times New Roman"/>
          <w:sz w:val="28"/>
          <w:szCs w:val="28"/>
        </w:rPr>
        <w:t xml:space="preserve">, </w:t>
      </w:r>
      <w:r w:rsidR="00A130A9">
        <w:rPr>
          <w:rFonts w:ascii="Times New Roman" w:hAnsi="Times New Roman"/>
          <w:sz w:val="28"/>
          <w:szCs w:val="28"/>
        </w:rPr>
        <w:t>доказала наличие</w:t>
      </w:r>
      <w:r w:rsidRPr="00D74B2E">
        <w:rPr>
          <w:rFonts w:ascii="Times New Roman" w:hAnsi="Times New Roman"/>
          <w:sz w:val="28"/>
          <w:szCs w:val="28"/>
        </w:rPr>
        <w:t xml:space="preserve"> именно тех обстоятельств, которые </w:t>
      </w:r>
      <w:r w:rsidR="00A130A9">
        <w:rPr>
          <w:rFonts w:ascii="Times New Roman" w:hAnsi="Times New Roman"/>
          <w:sz w:val="28"/>
          <w:szCs w:val="28"/>
        </w:rPr>
        <w:t>обосновывают данное требование</w:t>
      </w:r>
      <w:r w:rsidRPr="00D74B2E">
        <w:rPr>
          <w:rFonts w:ascii="Times New Roman" w:hAnsi="Times New Roman"/>
          <w:sz w:val="28"/>
          <w:szCs w:val="28"/>
        </w:rPr>
        <w:t xml:space="preserve">. </w:t>
      </w:r>
      <w:r w:rsidR="002924F4">
        <w:rPr>
          <w:rFonts w:ascii="Times New Roman" w:hAnsi="Times New Roman"/>
          <w:sz w:val="28"/>
          <w:szCs w:val="28"/>
        </w:rPr>
        <w:t>Н</w:t>
      </w:r>
      <w:r w:rsidRPr="00D74B2E">
        <w:rPr>
          <w:rFonts w:ascii="Times New Roman" w:hAnsi="Times New Roman"/>
          <w:sz w:val="28"/>
          <w:szCs w:val="28"/>
        </w:rPr>
        <w:t>екоторые авторы считают, что «сторона, которая стремится пересмотреть цену, должна показать, что произошло именно то изменение обстоятельств во время указанного периода времени, которое и повлекло пересмотр цены в конечном счете»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28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11F3861C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Иногда в некоторых положениях о пересмотре цен также указывается, что изменение обстоятельств:</w:t>
      </w:r>
    </w:p>
    <w:p w14:paraId="466CA9C0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- «является экономически существенным;</w:t>
      </w:r>
    </w:p>
    <w:p w14:paraId="51B912D3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находится вне контроля сторон;</w:t>
      </w:r>
    </w:p>
    <w:p w14:paraId="44140DF5" w14:textId="77777777" w:rsidR="00E21E53" w:rsidRPr="00B1181D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- еще не отражено в существующей цене, установленной контрактом»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29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506839A8" w14:textId="77777777" w:rsidR="00C22C16" w:rsidRDefault="00A130A9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Примером практического применения подобных положений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3A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««</w:t>
      </w:r>
      <w:proofErr w:type="spellStart"/>
      <w:r w:rsidR="00B1181D" w:rsidRPr="00B1181D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Gulf</w:t>
      </w:r>
      <w:proofErr w:type="spellEnd"/>
      <w:r w:rsidR="00B1181D" w:rsidRPr="00B1181D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LNG </w:t>
      </w:r>
      <w:proofErr w:type="spellStart"/>
      <w:r w:rsidR="00B1181D" w:rsidRPr="00B1181D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Energy</w:t>
      </w:r>
      <w:proofErr w:type="spellEnd"/>
      <w:r w:rsidR="00B1181D" w:rsidRPr="00B1181D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LLC</w:t>
      </w:r>
      <w:r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1181D" w:rsidRPr="00B1181D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против </w:t>
      </w:r>
      <w:r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B1181D" w:rsidRPr="00B1181D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Eni</w:t>
      </w:r>
      <w:proofErr w:type="spellEnd"/>
      <w:r w:rsidR="00B1181D" w:rsidRPr="00B1181D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USA </w:t>
      </w:r>
      <w:proofErr w:type="spellStart"/>
      <w:r w:rsidR="00B1181D" w:rsidRPr="00B1181D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Gas</w:t>
      </w:r>
      <w:proofErr w:type="spellEnd"/>
      <w:r w:rsidR="00B1181D" w:rsidRPr="00B1181D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181D" w:rsidRPr="00B1181D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Mktg</w:t>
      </w:r>
      <w:proofErr w:type="spellEnd"/>
      <w:r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63A7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В данном случае</w:t>
      </w:r>
      <w:r w:rsidR="00C22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 заключалась в резком росте темпов добычи сланцевого газа в США и влиянии данного фактора </w:t>
      </w:r>
      <w:r w:rsidR="00B1181D"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контракты, касающиеся </w:t>
      </w:r>
      <w:r w:rsidR="00C22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импорта СПГ. </w:t>
      </w:r>
      <w:r w:rsidR="00B1181D"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этом деле суд,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 основывался на законодательстве</w:t>
      </w:r>
      <w:r w:rsidR="00B1181D"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Нью-Йорка, согласился с истцом в том, что </w:t>
      </w:r>
      <w:r w:rsidR="00C22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резкий рост добычи сланцевого газа в США стал</w:t>
      </w:r>
      <w:r w:rsidR="00B1181D"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непредвиденным событием, которое привело к радикальным изменениям на рынках природного газа США и </w:t>
      </w:r>
      <w:r w:rsidR="00B63A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1181D"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2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тому, что</w:t>
      </w:r>
      <w:r w:rsidR="00B1181D"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импорт СПГ </w:t>
      </w:r>
      <w:r w:rsidR="00C22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1181D"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США </w:t>
      </w:r>
      <w:r w:rsidR="00C22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 экономически невыгоден.</w:t>
      </w:r>
    </w:p>
    <w:p w14:paraId="4978D113" w14:textId="77777777" w:rsidR="00725918" w:rsidRPr="00B1181D" w:rsidRDefault="00B1181D" w:rsidP="00F344C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Суд постановил, что </w:t>
      </w:r>
      <w:r w:rsidR="00C22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 изменения существенно нарушили контракт между сторонами на строительство терминала для импорта СПГ в Миссисипи, в связи с </w:t>
      </w:r>
      <w:r w:rsidR="00C22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</w:t>
      </w:r>
      <w:r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контракт должен быть</w:t>
      </w:r>
      <w:r w:rsidR="001D1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расторгнут</w:t>
      </w:r>
      <w:r w:rsidR="00C22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30"/>
      </w:r>
      <w:r w:rsidRPr="00B11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AF9A716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Если же сторона, которая желает пересмотреть цену, установила </w:t>
      </w:r>
      <w:r w:rsidR="002924F4">
        <w:rPr>
          <w:rFonts w:ascii="Times New Roman" w:hAnsi="Times New Roman"/>
          <w:sz w:val="28"/>
          <w:szCs w:val="28"/>
        </w:rPr>
        <w:t>данные требования на этапе запуска,</w:t>
      </w:r>
      <w:r w:rsidRPr="00D74B2E">
        <w:rPr>
          <w:rFonts w:ascii="Times New Roman" w:hAnsi="Times New Roman"/>
          <w:sz w:val="28"/>
          <w:szCs w:val="28"/>
        </w:rPr>
        <w:t xml:space="preserve"> то она должна добиться того, чтобы обе стороны достигли согласия по конкретному пересмотру цены. Отметим, что в некоторых научных статьях конкретно не говорится об этапе корректировки, некоторые же требуют, чтобы корректировка была «справедливой, либо разумной, либо одновременно разумной и справедливой»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31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49186D69" w14:textId="77777777" w:rsidR="00AE4629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Как уже было отмечено, большинство контрактных статей, в том числе и те, которые касаются процесса пересмотра цен на природный газ, являются конфиденциальными и поэтому недоступны для </w:t>
      </w:r>
      <w:r>
        <w:rPr>
          <w:rFonts w:ascii="Times New Roman" w:hAnsi="Times New Roman"/>
          <w:sz w:val="28"/>
          <w:szCs w:val="28"/>
        </w:rPr>
        <w:t>исследования</w:t>
      </w:r>
      <w:r w:rsidR="00AE4629">
        <w:rPr>
          <w:rFonts w:ascii="Times New Roman" w:hAnsi="Times New Roman"/>
          <w:sz w:val="28"/>
          <w:szCs w:val="28"/>
        </w:rPr>
        <w:t xml:space="preserve">. </w:t>
      </w:r>
    </w:p>
    <w:p w14:paraId="168BC106" w14:textId="492A3700" w:rsidR="00E21E53" w:rsidRPr="00D74B2E" w:rsidRDefault="00AE4629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стилизованный пример оформления положений о пересмотре цен европейских контрактов на поставку природного газа</w:t>
      </w:r>
      <w:r w:rsidR="00E21E53" w:rsidRPr="00D74B2E">
        <w:rPr>
          <w:rFonts w:ascii="Times New Roman" w:hAnsi="Times New Roman"/>
          <w:sz w:val="28"/>
          <w:szCs w:val="28"/>
        </w:rPr>
        <w:t>:</w:t>
      </w:r>
    </w:p>
    <w:p w14:paraId="0A78C858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«</w:t>
      </w:r>
      <w:r w:rsidRPr="00D74B2E">
        <w:rPr>
          <w:rFonts w:ascii="Times New Roman" w:hAnsi="Times New Roman"/>
          <w:sz w:val="28"/>
          <w:szCs w:val="28"/>
          <w:lang w:val="en-US"/>
        </w:rPr>
        <w:t>A</w:t>
      </w:r>
      <w:r w:rsidRPr="00D74B2E">
        <w:rPr>
          <w:rFonts w:ascii="Times New Roman" w:hAnsi="Times New Roman"/>
          <w:sz w:val="28"/>
          <w:szCs w:val="28"/>
        </w:rPr>
        <w:t>) Если обстоятельства, которые не зависят от сторон, существенно повлияют на процесс поставки, каждая сторона имеет право на корректировку цен с учетом таких изменений.</w:t>
      </w:r>
    </w:p>
    <w:p w14:paraId="56AA7E2E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Положения о ценах в любом случае должны позволять экономически выгодный сбыт природного газа.</w:t>
      </w:r>
    </w:p>
    <w:p w14:paraId="65B79CF9" w14:textId="0FB46CC2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  <w:lang w:val="en-US"/>
        </w:rPr>
        <w:t>B</w:t>
      </w:r>
      <w:r w:rsidRPr="00D74B2E">
        <w:rPr>
          <w:rFonts w:ascii="Times New Roman" w:hAnsi="Times New Roman"/>
          <w:sz w:val="28"/>
          <w:szCs w:val="28"/>
        </w:rPr>
        <w:t>) Каждая сторона имеет право потребовать пересмотра да</w:t>
      </w:r>
      <w:r w:rsidR="00AE4629">
        <w:rPr>
          <w:rFonts w:ascii="Times New Roman" w:hAnsi="Times New Roman"/>
          <w:sz w:val="28"/>
          <w:szCs w:val="28"/>
        </w:rPr>
        <w:t>нного положения каждые три года, что позволяет обеспечивать постоянную конкурентоспособность природного газа.</w:t>
      </w:r>
    </w:p>
    <w:p w14:paraId="500DFCBC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  <w:lang w:val="en-US"/>
        </w:rPr>
        <w:t>C</w:t>
      </w:r>
      <w:r w:rsidRPr="00D74B2E">
        <w:rPr>
          <w:rFonts w:ascii="Times New Roman" w:hAnsi="Times New Roman"/>
          <w:sz w:val="28"/>
          <w:szCs w:val="28"/>
        </w:rPr>
        <w:t>) Каждая сторона должна предоставить необходимую информацию для обоснования той или иной претензии к другой стороне.</w:t>
      </w:r>
    </w:p>
    <w:p w14:paraId="43A590F0" w14:textId="77777777" w:rsidR="003C68D1" w:rsidRDefault="00E21E53" w:rsidP="003C6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  <w:lang w:val="en-US"/>
        </w:rPr>
        <w:t>D</w:t>
      </w:r>
      <w:r w:rsidRPr="00D74B2E">
        <w:rPr>
          <w:rFonts w:ascii="Times New Roman" w:hAnsi="Times New Roman"/>
          <w:sz w:val="28"/>
          <w:szCs w:val="28"/>
        </w:rPr>
        <w:t xml:space="preserve">) После запроса о пересмотре цен, стороны должны проверить корректировку ценовых положений. </w:t>
      </w:r>
    </w:p>
    <w:p w14:paraId="41B61C75" w14:textId="77777777" w:rsidR="003C68D1" w:rsidRDefault="00E21E53" w:rsidP="003C6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lastRenderedPageBreak/>
        <w:t>Если соответствующее соглашение отсутствует, любая из сторон вправе в течение 120 дней передать дело в арбитраж в соответствии с положением об арбитраже в контракте»</w:t>
      </w:r>
      <w:r w:rsidR="004739F2">
        <w:rPr>
          <w:rStyle w:val="a5"/>
          <w:rFonts w:ascii="Times New Roman" w:hAnsi="Times New Roman"/>
          <w:sz w:val="28"/>
          <w:szCs w:val="28"/>
        </w:rPr>
        <w:footnoteReference w:id="132"/>
      </w:r>
      <w:r w:rsidR="004739F2">
        <w:rPr>
          <w:rFonts w:ascii="Times New Roman" w:hAnsi="Times New Roman"/>
          <w:sz w:val="28"/>
          <w:szCs w:val="28"/>
        </w:rPr>
        <w:t>.</w:t>
      </w:r>
      <w:r w:rsidR="003C68D1">
        <w:rPr>
          <w:rFonts w:ascii="Times New Roman" w:hAnsi="Times New Roman"/>
          <w:sz w:val="28"/>
          <w:szCs w:val="28"/>
        </w:rPr>
        <w:t xml:space="preserve"> </w:t>
      </w:r>
    </w:p>
    <w:p w14:paraId="2C1F3C5F" w14:textId="77777777" w:rsidR="00E21E53" w:rsidRDefault="00E21E53" w:rsidP="00A170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Отметим, что та сторона, которая оспаривает цену контракта, должна доказать, что со времени его заключения произошли важные экономические изменения,</w:t>
      </w:r>
      <w:r w:rsidR="00A17039">
        <w:rPr>
          <w:rFonts w:ascii="Times New Roman" w:hAnsi="Times New Roman"/>
          <w:sz w:val="28"/>
          <w:szCs w:val="28"/>
        </w:rPr>
        <w:t xml:space="preserve"> указать,</w:t>
      </w:r>
      <w:r w:rsidRPr="00D74B2E">
        <w:rPr>
          <w:rFonts w:ascii="Times New Roman" w:hAnsi="Times New Roman"/>
          <w:sz w:val="28"/>
          <w:szCs w:val="28"/>
        </w:rPr>
        <w:t xml:space="preserve"> в чем именно они заключались и на что именно повлияли прямо или косвенно. </w:t>
      </w:r>
      <w:r w:rsidR="00A17039">
        <w:rPr>
          <w:rFonts w:ascii="Times New Roman" w:hAnsi="Times New Roman"/>
          <w:sz w:val="28"/>
          <w:szCs w:val="28"/>
        </w:rPr>
        <w:t>Таким образом</w:t>
      </w:r>
      <w:r w:rsidRPr="00D74B2E">
        <w:rPr>
          <w:rFonts w:ascii="Times New Roman" w:hAnsi="Times New Roman"/>
          <w:sz w:val="28"/>
          <w:szCs w:val="28"/>
        </w:rPr>
        <w:t>, чтобы определить, произошло ли существенное изменение, «необходимо сравнить состояние рынка (либо отдельных его составляющих) на текущий момент и на дату последнего пересмотра цены в контракте (предыдущий обзор цен)»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33"/>
      </w:r>
      <w:r w:rsidRPr="00D74B2E">
        <w:rPr>
          <w:rFonts w:ascii="Times New Roman" w:hAnsi="Times New Roman"/>
          <w:sz w:val="28"/>
          <w:szCs w:val="28"/>
        </w:rPr>
        <w:t xml:space="preserve">. </w:t>
      </w:r>
      <w:r w:rsidR="00A17039">
        <w:rPr>
          <w:rFonts w:ascii="Times New Roman" w:hAnsi="Times New Roman"/>
          <w:sz w:val="28"/>
          <w:szCs w:val="28"/>
        </w:rPr>
        <w:t>При этом</w:t>
      </w:r>
      <w:r w:rsidRPr="00D74B2E">
        <w:rPr>
          <w:rFonts w:ascii="Times New Roman" w:hAnsi="Times New Roman"/>
          <w:sz w:val="28"/>
          <w:szCs w:val="28"/>
        </w:rPr>
        <w:t xml:space="preserve"> заинтересованная сторона в ходе пересмотра цен должна продемонстрировать, что на нее негативно повлияли экономические изменения на рынке, а также обосновать приемлемую для нее цену.</w:t>
      </w:r>
    </w:p>
    <w:p w14:paraId="455BDBE8" w14:textId="77777777" w:rsidR="003C68D1" w:rsidRDefault="00E21E53" w:rsidP="003C6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 право на изменение цены может </w:t>
      </w:r>
      <w:r w:rsidR="000520D0">
        <w:rPr>
          <w:rFonts w:ascii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sz w:val="28"/>
          <w:szCs w:val="28"/>
        </w:rPr>
        <w:t>ограничиваться контрактом.</w:t>
      </w:r>
      <w:r w:rsidR="00A17039">
        <w:rPr>
          <w:rFonts w:ascii="Times New Roman" w:hAnsi="Times New Roman"/>
          <w:sz w:val="28"/>
          <w:szCs w:val="28"/>
        </w:rPr>
        <w:t xml:space="preserve"> Но возможен и несколько другой вариант контрактного регулирования данного вопроса. </w:t>
      </w:r>
    </w:p>
    <w:p w14:paraId="7010337D" w14:textId="77777777" w:rsidR="003C68D1" w:rsidRDefault="00A17039" w:rsidP="003C6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="00E21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азиатских странах</w:t>
      </w:r>
      <w:r w:rsidR="00E21E53">
        <w:rPr>
          <w:rFonts w:ascii="Times New Roman" w:hAnsi="Times New Roman"/>
          <w:sz w:val="28"/>
          <w:szCs w:val="28"/>
        </w:rPr>
        <w:t xml:space="preserve"> в </w:t>
      </w:r>
      <w:r w:rsidR="00E21E53" w:rsidRPr="00D74B2E">
        <w:rPr>
          <w:rFonts w:ascii="Times New Roman" w:hAnsi="Times New Roman"/>
          <w:sz w:val="28"/>
          <w:szCs w:val="28"/>
        </w:rPr>
        <w:t xml:space="preserve">контрактах на поставку природного газа </w:t>
      </w:r>
      <w:r>
        <w:rPr>
          <w:rFonts w:ascii="Times New Roman" w:hAnsi="Times New Roman"/>
          <w:sz w:val="28"/>
          <w:szCs w:val="28"/>
        </w:rPr>
        <w:t>возможно встретить условие о</w:t>
      </w:r>
      <w:r w:rsidR="00E21E53" w:rsidRPr="00D74B2E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е</w:t>
      </w:r>
      <w:r w:rsidR="00E21E53" w:rsidRPr="00D74B2E">
        <w:rPr>
          <w:rFonts w:ascii="Times New Roman" w:hAnsi="Times New Roman"/>
          <w:sz w:val="28"/>
          <w:szCs w:val="28"/>
        </w:rPr>
        <w:t xml:space="preserve"> расторгнуть контракт, если </w:t>
      </w:r>
      <w:r>
        <w:rPr>
          <w:rFonts w:ascii="Times New Roman" w:hAnsi="Times New Roman"/>
          <w:sz w:val="28"/>
          <w:szCs w:val="28"/>
        </w:rPr>
        <w:t>стороны</w:t>
      </w:r>
      <w:r w:rsidR="00E21E53" w:rsidRPr="00D74B2E">
        <w:rPr>
          <w:rFonts w:ascii="Times New Roman" w:hAnsi="Times New Roman"/>
          <w:sz w:val="28"/>
          <w:szCs w:val="28"/>
        </w:rPr>
        <w:t xml:space="preserve"> не могут договориться о корректировке цен. </w:t>
      </w:r>
    </w:p>
    <w:p w14:paraId="389424F1" w14:textId="77777777" w:rsidR="003C68D1" w:rsidRDefault="000520D0" w:rsidP="00E75B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этому является</w:t>
      </w:r>
      <w:r w:rsidR="00E21E53" w:rsidRPr="00D74B2E">
        <w:rPr>
          <w:rFonts w:ascii="Times New Roman" w:hAnsi="Times New Roman"/>
          <w:sz w:val="28"/>
          <w:szCs w:val="28"/>
        </w:rPr>
        <w:t xml:space="preserve"> долгосрочный контракт на поставку природного газа</w:t>
      </w:r>
      <w:r w:rsidR="00FF6DC4">
        <w:rPr>
          <w:rFonts w:ascii="Times New Roman" w:hAnsi="Times New Roman"/>
          <w:sz w:val="28"/>
          <w:szCs w:val="28"/>
        </w:rPr>
        <w:t>, заключенный</w:t>
      </w:r>
      <w:r w:rsidR="00E21E53" w:rsidRPr="00D74B2E">
        <w:rPr>
          <w:rFonts w:ascii="Times New Roman" w:hAnsi="Times New Roman"/>
          <w:sz w:val="28"/>
          <w:szCs w:val="28"/>
        </w:rPr>
        <w:t xml:space="preserve"> между </w:t>
      </w:r>
      <w:r w:rsidR="00FF6DC4">
        <w:rPr>
          <w:rFonts w:ascii="Times New Roman" w:hAnsi="Times New Roman"/>
          <w:sz w:val="28"/>
          <w:szCs w:val="28"/>
        </w:rPr>
        <w:t>Катаром и Пакистаном</w:t>
      </w:r>
      <w:r>
        <w:rPr>
          <w:rFonts w:ascii="Times New Roman" w:hAnsi="Times New Roman"/>
          <w:sz w:val="28"/>
          <w:szCs w:val="28"/>
        </w:rPr>
        <w:t>.</w:t>
      </w:r>
      <w:r w:rsidR="00A1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Данный документ </w:t>
      </w:r>
      <w:r w:rsidR="00E21E53" w:rsidRPr="00D74B2E">
        <w:rPr>
          <w:rFonts w:ascii="Times New Roman" w:hAnsi="Times New Roman"/>
          <w:sz w:val="28"/>
          <w:szCs w:val="28"/>
        </w:rPr>
        <w:t xml:space="preserve">предусматривает, что «любая из сторон может изменить цену лишь после наступления годовщины с начала контракта». </w:t>
      </w:r>
    </w:p>
    <w:p w14:paraId="265A05FF" w14:textId="77777777" w:rsidR="00FF6DC4" w:rsidRDefault="00E21E53" w:rsidP="003C6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Кроме того, в данном документе имеется пункт 15.2.4, предусматривающий право прекращения действия контракта: «Если в течение полугода после публикации уведомления о пересмотре цен, стороны не пришли к соглашению о пересмотре цены, любая из сторон может выйти из </w:t>
      </w:r>
      <w:r w:rsidRPr="00D74B2E">
        <w:rPr>
          <w:rFonts w:ascii="Times New Roman" w:hAnsi="Times New Roman"/>
          <w:sz w:val="28"/>
          <w:szCs w:val="28"/>
        </w:rPr>
        <w:lastRenderedPageBreak/>
        <w:t>соглашения, уведомив об этом другую сторону.</w:t>
      </w:r>
      <w:r w:rsidR="00FF6DC4">
        <w:rPr>
          <w:rFonts w:ascii="Times New Roman" w:hAnsi="Times New Roman"/>
          <w:sz w:val="28"/>
          <w:szCs w:val="28"/>
        </w:rPr>
        <w:t xml:space="preserve"> </w:t>
      </w:r>
      <w:r w:rsidRPr="00E179A4">
        <w:rPr>
          <w:rStyle w:val="af9"/>
          <w:rFonts w:hAnsi="Times New Roman"/>
          <w:sz w:val="28"/>
          <w:szCs w:val="28"/>
        </w:rPr>
        <w:t>Данное</w:t>
      </w:r>
      <w:r w:rsidRPr="00E179A4">
        <w:rPr>
          <w:rStyle w:val="af9"/>
          <w:rFonts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</w:rPr>
        <w:t>уведомление «вступает в силу в конце года, в течение которого действует контрак</w:t>
      </w:r>
      <w:r w:rsidR="00FF6DC4">
        <w:rPr>
          <w:rFonts w:ascii="Times New Roman" w:hAnsi="Times New Roman"/>
          <w:sz w:val="28"/>
          <w:szCs w:val="28"/>
        </w:rPr>
        <w:t>т»</w:t>
      </w:r>
      <w:r w:rsidR="00FF6DC4">
        <w:rPr>
          <w:rStyle w:val="a5"/>
          <w:rFonts w:ascii="Times New Roman" w:hAnsi="Times New Roman"/>
          <w:sz w:val="28"/>
          <w:szCs w:val="28"/>
        </w:rPr>
        <w:footnoteReference w:id="134"/>
      </w:r>
      <w:r w:rsidR="00FF6DC4">
        <w:rPr>
          <w:rFonts w:ascii="Times New Roman" w:hAnsi="Times New Roman"/>
          <w:sz w:val="28"/>
          <w:szCs w:val="28"/>
        </w:rPr>
        <w:t>.</w:t>
      </w:r>
    </w:p>
    <w:p w14:paraId="66A4D64F" w14:textId="77777777" w:rsidR="00775D82" w:rsidRDefault="008044E8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Полагаем, что</w:t>
      </w:r>
      <w:r w:rsidR="00A17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75D82" w:rsidRPr="0080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контракт о трансграничной поставке природного газа включает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оговорку </w:t>
      </w:r>
      <w:r w:rsidR="00775D82" w:rsidRPr="0080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изменении обстоятельств как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основание</w:t>
      </w:r>
      <w:r w:rsidR="00C52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пересмотра</w:t>
      </w:r>
      <w:r w:rsidR="00775D82" w:rsidRPr="0080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</w:t>
      </w:r>
      <w:r w:rsidR="00C52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775D82" w:rsidRPr="0080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52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необходимо, </w:t>
      </w:r>
      <w:r w:rsidR="00775D82" w:rsidRPr="0080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</w:t>
      </w:r>
      <w:r w:rsidR="00C52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данные </w:t>
      </w:r>
      <w:r w:rsidR="00775D82" w:rsidRPr="00804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изменения</w:t>
      </w:r>
      <w:r w:rsidR="00C52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достаточно существенными. Не менее важным, по нашему мнению, является и учет осведомленности сторон о вероятности наступления данных обстоятельств, а также об их интенсивности. </w:t>
      </w:r>
    </w:p>
    <w:p w14:paraId="5CBE8A43" w14:textId="77777777" w:rsidR="003C68D1" w:rsidRDefault="00A17039" w:rsidP="0070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</w:t>
      </w:r>
      <w:r w:rsidR="00E21E53" w:rsidRPr="00D74B2E">
        <w:rPr>
          <w:rFonts w:ascii="Times New Roman" w:hAnsi="Times New Roman"/>
          <w:sz w:val="28"/>
          <w:szCs w:val="28"/>
        </w:rPr>
        <w:t xml:space="preserve">, </w:t>
      </w:r>
      <w:r w:rsidR="00027C40">
        <w:rPr>
          <w:rFonts w:ascii="Times New Roman" w:hAnsi="Times New Roman"/>
          <w:sz w:val="28"/>
          <w:szCs w:val="28"/>
        </w:rPr>
        <w:t>в большинстве контрактов</w:t>
      </w:r>
      <w:r w:rsidR="00E21E53" w:rsidRPr="00D74B2E">
        <w:rPr>
          <w:rFonts w:ascii="Times New Roman" w:hAnsi="Times New Roman"/>
          <w:sz w:val="28"/>
          <w:szCs w:val="28"/>
        </w:rPr>
        <w:t xml:space="preserve"> о трансграничной поставке природного газа имеются положения о пересмотре цен в течени</w:t>
      </w:r>
      <w:r w:rsidR="004D67CE">
        <w:rPr>
          <w:rFonts w:ascii="Times New Roman" w:hAnsi="Times New Roman"/>
          <w:sz w:val="28"/>
          <w:szCs w:val="28"/>
        </w:rPr>
        <w:t>е</w:t>
      </w:r>
      <w:r w:rsidR="00E21E53" w:rsidRPr="00D74B2E">
        <w:rPr>
          <w:rFonts w:ascii="Times New Roman" w:hAnsi="Times New Roman"/>
          <w:sz w:val="28"/>
          <w:szCs w:val="28"/>
        </w:rPr>
        <w:t xml:space="preserve"> срока действия контракта.</w:t>
      </w:r>
      <w:r w:rsidR="00E75B3B">
        <w:rPr>
          <w:rFonts w:ascii="Times New Roman" w:hAnsi="Times New Roman"/>
          <w:sz w:val="28"/>
          <w:szCs w:val="28"/>
        </w:rPr>
        <w:t xml:space="preserve"> </w:t>
      </w:r>
      <w:r w:rsidR="00027C40">
        <w:rPr>
          <w:rFonts w:ascii="Times New Roman" w:hAnsi="Times New Roman"/>
          <w:sz w:val="28"/>
          <w:szCs w:val="28"/>
        </w:rPr>
        <w:t>Так или иначе, л</w:t>
      </w:r>
      <w:r w:rsidR="00E21E53" w:rsidRPr="00D74B2E">
        <w:rPr>
          <w:rFonts w:ascii="Times New Roman" w:hAnsi="Times New Roman"/>
          <w:sz w:val="28"/>
          <w:szCs w:val="28"/>
        </w:rPr>
        <w:t>юбой пересмотр цены должен быть оправдан экономически и обоснован реальными</w:t>
      </w:r>
      <w:r w:rsidR="00F033FB">
        <w:rPr>
          <w:rFonts w:ascii="Times New Roman" w:hAnsi="Times New Roman"/>
          <w:sz w:val="28"/>
          <w:szCs w:val="28"/>
        </w:rPr>
        <w:t>, существенными обстоятельствами</w:t>
      </w:r>
      <w:r w:rsidR="00E21E53" w:rsidRPr="00D74B2E">
        <w:rPr>
          <w:rFonts w:ascii="Times New Roman" w:hAnsi="Times New Roman"/>
          <w:sz w:val="28"/>
          <w:szCs w:val="28"/>
        </w:rPr>
        <w:t xml:space="preserve">. </w:t>
      </w:r>
    </w:p>
    <w:p w14:paraId="14CB05F5" w14:textId="77777777" w:rsidR="003C68D1" w:rsidRDefault="003C6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BB044C5" w14:textId="77777777" w:rsidR="00E21E53" w:rsidRPr="00E179A4" w:rsidRDefault="00892448" w:rsidP="00E21E53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4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D76AA3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21E53" w:rsidRPr="00E179A4">
        <w:rPr>
          <w:rFonts w:ascii="Times New Roman" w:hAnsi="Times New Roman" w:cs="Times New Roman"/>
          <w:b w:val="0"/>
          <w:color w:val="auto"/>
          <w:sz w:val="28"/>
          <w:szCs w:val="28"/>
        </w:rPr>
        <w:t>.1.5. ФОРС-МАЖОРНЫЕ ОБСТОЯТЕЛЬСТВА В КОНТРАКТАХ О ТРАНСГРАНИЧНОЙ ПОСТАВКЕ ПРИРОДНОГО ГАЗА</w:t>
      </w:r>
    </w:p>
    <w:p w14:paraId="444B1F52" w14:textId="77777777" w:rsidR="00E21E53" w:rsidRPr="00D74B2E" w:rsidRDefault="00E21E53" w:rsidP="00892448">
      <w:pPr>
        <w:spacing w:after="0" w:line="72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0FD59E5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Положения о форс-мажорных обстоятельствах довольно часто встречаются в долгосрочных контрактах на поставку природного газа. </w:t>
      </w:r>
    </w:p>
    <w:p w14:paraId="626E5625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Целью подобных обстоятельств является «освобождение сторон от исполнения своих обязательств или приостановление исполнения одной из сторон в случае возникновения события, которое произошло вне их контроля»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35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3DEBACDF" w14:textId="77777777" w:rsidR="003C68D1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40">
        <w:rPr>
          <w:rFonts w:ascii="Times New Roman" w:hAnsi="Times New Roman"/>
          <w:sz w:val="28"/>
          <w:szCs w:val="28"/>
        </w:rPr>
        <w:t xml:space="preserve">Однако, несмотря на то, что форс-мажор давно и широко используется в самых разных областях гражданского права, общепризнанная и непротиворечивая трактовка данного понятия отсутствует, поэтому объем оговорок о форс-мажорных обстоятельствах варьируется от контракта к контракту. </w:t>
      </w:r>
    </w:p>
    <w:p w14:paraId="1553C247" w14:textId="77777777" w:rsidR="003C68D1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40">
        <w:rPr>
          <w:rFonts w:ascii="Times New Roman" w:hAnsi="Times New Roman"/>
          <w:sz w:val="28"/>
          <w:szCs w:val="28"/>
        </w:rPr>
        <w:t>Именно по этим причинам форс-мажор (если он упоминается в контракте) каждый раз тщательно регламентируется с использованием общих контрактных отраслевых формулировок, которые «пытаются описать обстоятельства или категории, которые могут вызвать действие того или иного события»</w:t>
      </w:r>
      <w:r w:rsidRPr="00163040">
        <w:rPr>
          <w:rStyle w:val="a5"/>
          <w:rFonts w:ascii="Times New Roman" w:hAnsi="Times New Roman"/>
          <w:sz w:val="28"/>
          <w:szCs w:val="28"/>
        </w:rPr>
        <w:footnoteReference w:id="136"/>
      </w:r>
      <w:r w:rsidRPr="00163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50DA69" w14:textId="77777777" w:rsidR="007019B2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Причем зачастую в положениях о форс-мажорных обстоятельствах перечислены примеры событий, которые могут рассматриваться как форс-мажорные обстоятельства для целей контракта. Чаще всего </w:t>
      </w:r>
      <w:r w:rsidR="00C70406">
        <w:rPr>
          <w:rFonts w:ascii="Times New Roman" w:hAnsi="Times New Roman"/>
          <w:sz w:val="28"/>
          <w:szCs w:val="28"/>
        </w:rPr>
        <w:t xml:space="preserve">это </w:t>
      </w:r>
      <w:r w:rsidRPr="00D74B2E">
        <w:rPr>
          <w:rFonts w:ascii="Times New Roman" w:hAnsi="Times New Roman"/>
          <w:sz w:val="28"/>
          <w:szCs w:val="28"/>
        </w:rPr>
        <w:t xml:space="preserve">«стихийные бедствия, наводнения, ураганы, военные действия, беспорядки и </w:t>
      </w:r>
      <w:r w:rsidR="00C70406">
        <w:rPr>
          <w:rFonts w:ascii="Times New Roman" w:hAnsi="Times New Roman"/>
          <w:sz w:val="28"/>
          <w:szCs w:val="28"/>
        </w:rPr>
        <w:t>т.д.</w:t>
      </w:r>
      <w:r w:rsidRPr="00D74B2E">
        <w:rPr>
          <w:rFonts w:ascii="Times New Roman" w:hAnsi="Times New Roman"/>
          <w:sz w:val="28"/>
          <w:szCs w:val="28"/>
        </w:rPr>
        <w:t>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37"/>
      </w:r>
      <w:r w:rsidRPr="00D74B2E">
        <w:rPr>
          <w:rFonts w:ascii="Times New Roman" w:hAnsi="Times New Roman"/>
          <w:sz w:val="28"/>
          <w:szCs w:val="28"/>
        </w:rPr>
        <w:t>.</w:t>
      </w:r>
      <w:r w:rsidR="007019B2">
        <w:rPr>
          <w:rFonts w:ascii="Times New Roman" w:hAnsi="Times New Roman"/>
          <w:sz w:val="28"/>
          <w:szCs w:val="28"/>
        </w:rPr>
        <w:t xml:space="preserve"> Но есть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="007019B2">
        <w:rPr>
          <w:rFonts w:ascii="Times New Roman" w:hAnsi="Times New Roman"/>
          <w:sz w:val="28"/>
          <w:szCs w:val="28"/>
        </w:rPr>
        <w:t>и</w:t>
      </w:r>
      <w:r w:rsidRPr="00D74B2E">
        <w:rPr>
          <w:rFonts w:ascii="Times New Roman" w:hAnsi="Times New Roman"/>
          <w:sz w:val="28"/>
          <w:szCs w:val="28"/>
        </w:rPr>
        <w:t xml:space="preserve"> примеры, характерные именно для контрактов на поставку природного газа</w:t>
      </w:r>
      <w:r w:rsidR="007019B2">
        <w:rPr>
          <w:rFonts w:ascii="Times New Roman" w:hAnsi="Times New Roman"/>
          <w:sz w:val="28"/>
          <w:szCs w:val="28"/>
        </w:rPr>
        <w:t xml:space="preserve">. </w:t>
      </w:r>
    </w:p>
    <w:p w14:paraId="3DD7C5F6" w14:textId="77777777" w:rsidR="00E21E53" w:rsidRDefault="007019B2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Во-первых, это – </w:t>
      </w:r>
      <w:r w:rsidR="00E21E53" w:rsidRPr="00D74B2E">
        <w:rPr>
          <w:rFonts w:ascii="Times New Roman" w:hAnsi="Times New Roman"/>
          <w:sz w:val="28"/>
          <w:szCs w:val="28"/>
        </w:rPr>
        <w:t xml:space="preserve">серьезное повреждение оборудования, зависящее от случайной непреодолимой силы. Причем оборудование это может принадлежать как продавцу, так и покупателю. </w:t>
      </w:r>
    </w:p>
    <w:p w14:paraId="19D243B7" w14:textId="77777777" w:rsidR="00E21E53" w:rsidRPr="00D74B2E" w:rsidRDefault="007019B2" w:rsidP="0070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это может быть</w:t>
      </w:r>
      <w:r w:rsidR="00E21E53" w:rsidRPr="00D74B2E">
        <w:rPr>
          <w:rFonts w:ascii="Times New Roman" w:hAnsi="Times New Roman"/>
          <w:sz w:val="28"/>
          <w:szCs w:val="28"/>
        </w:rPr>
        <w:t xml:space="preserve"> «выход из строя либо недоступность морской службы; случайное повреждение или неработоспособность танкера с СПГ»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138"/>
      </w:r>
      <w:r w:rsidR="00E21E53" w:rsidRPr="00D74B2E">
        <w:rPr>
          <w:rFonts w:ascii="Times New Roman" w:hAnsi="Times New Roman"/>
          <w:sz w:val="28"/>
          <w:szCs w:val="28"/>
        </w:rPr>
        <w:t xml:space="preserve">. </w:t>
      </w:r>
    </w:p>
    <w:p w14:paraId="327C72B0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При этом изменения рыночных условий или финансовые обстоятельства редко приравниваются к вышеназванным обстоятельствам. Исходя из этого, «колебания курсов валют либо невыплата платежей или изменения в законодательстве, которые не препятствуют выполнению контракта, но делают поставку более дорогостоящей, как правило, не считаются форс-мажорными обстоятельствами»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39"/>
      </w:r>
      <w:r w:rsidRPr="00D74B2E">
        <w:rPr>
          <w:rFonts w:ascii="Times New Roman" w:hAnsi="Times New Roman"/>
          <w:sz w:val="28"/>
          <w:szCs w:val="28"/>
        </w:rPr>
        <w:t>. Соответственно, «в случае наступления форс-мажорного обстоятельства, это событие должно указывать именно на невозможность выполнения контракта на поставку природного газа»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40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6B488E0C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Вероятно, пандемия, как </w:t>
      </w:r>
      <w:r w:rsidRPr="00D74B2E">
        <w:rPr>
          <w:rFonts w:ascii="Times New Roman" w:hAnsi="Times New Roman"/>
          <w:sz w:val="28"/>
          <w:szCs w:val="28"/>
          <w:lang w:val="en-US"/>
        </w:rPr>
        <w:t>COVID</w:t>
      </w:r>
      <w:r w:rsidRPr="00D74B2E">
        <w:rPr>
          <w:rFonts w:ascii="Times New Roman" w:hAnsi="Times New Roman"/>
          <w:sz w:val="28"/>
          <w:szCs w:val="28"/>
        </w:rPr>
        <w:t>-19 также в некоторых случаях может считаться форс-мажорным обстоятельством, поскольку является не только «причиной невыполнения обязательств сторон по контракту, но и негативно воздействует на мировую экономику»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41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597E4078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Однако будет ли она признана форс-мажорным обстоятельством в каком-либо конкретном случае, зависит, прежде всего, от того, было ли конкретное предприятие затронуто ограничительными мерами,</w:t>
      </w:r>
      <w:r>
        <w:rPr>
          <w:rFonts w:ascii="Times New Roman" w:hAnsi="Times New Roman"/>
          <w:sz w:val="28"/>
          <w:szCs w:val="28"/>
        </w:rPr>
        <w:t xml:space="preserve"> принятыми в связи с пандемией.</w:t>
      </w:r>
      <w:r w:rsidR="00C70406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</w:rPr>
        <w:t>Традиционные положения о форс-мажорных обстоятельствах – это «непредвиденность, неизбежность, а также последствия, делающие невозможным исполнение контракта»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42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5B7C1AD4" w14:textId="77777777" w:rsidR="003C68D1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Однако устоявшееся представление о том, что можно предвидеть событие, </w:t>
      </w:r>
      <w:r w:rsidR="008B2210">
        <w:rPr>
          <w:rFonts w:ascii="Times New Roman" w:hAnsi="Times New Roman"/>
          <w:sz w:val="28"/>
          <w:szCs w:val="28"/>
        </w:rPr>
        <w:t>не зависящее от людей</w:t>
      </w:r>
      <w:r w:rsidRPr="00D74B2E">
        <w:rPr>
          <w:rFonts w:ascii="Times New Roman" w:hAnsi="Times New Roman"/>
          <w:sz w:val="28"/>
          <w:szCs w:val="28"/>
        </w:rPr>
        <w:t>, может изменяться с течением времени.</w:t>
      </w:r>
    </w:p>
    <w:p w14:paraId="431E0BAF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lastRenderedPageBreak/>
        <w:t>Например, в таких странах, как Индия или Филиппины, угроза стихийных бедствий, таких как тропические циклоны, является вполне предсказуемым природным явлением и не являются форс-мажором.</w:t>
      </w:r>
    </w:p>
    <w:p w14:paraId="72B31C27" w14:textId="77777777" w:rsidR="00C760A7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 То же самое можно сказать о деятельности организаций, которые занимаются сжижением и отгрузкой СПГ в условиях экстремального холода (в частности, терминал Ямал СПГ</w:t>
      </w:r>
      <w:r w:rsidR="00C760A7">
        <w:rPr>
          <w:rFonts w:ascii="Times New Roman" w:hAnsi="Times New Roman"/>
          <w:sz w:val="28"/>
          <w:szCs w:val="28"/>
        </w:rPr>
        <w:t>.</w:t>
      </w:r>
    </w:p>
    <w:p w14:paraId="5C4BED5E" w14:textId="77777777" w:rsidR="00A20D2C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Экстремально низкие температуры не освобождают сторону контракта, которая работает в данных условиях, от обязательств, поскольку «для каждой конкретной страны со специфическими погодными условиями существуют свои собственные форс-мажорные обстоятельства»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43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67DE09E2" w14:textId="77777777" w:rsidR="00A20D2C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2C">
        <w:rPr>
          <w:rFonts w:ascii="Times New Roman" w:hAnsi="Times New Roman"/>
          <w:sz w:val="28"/>
          <w:szCs w:val="28"/>
        </w:rPr>
        <w:t xml:space="preserve">При этом, стороны контракта могут рассмотреть вопрос об исключении некоторых конкретных событий из числа форс-мажорных обстоятельств, если они пожелают этого. </w:t>
      </w:r>
    </w:p>
    <w:p w14:paraId="4C2E2208" w14:textId="77777777" w:rsidR="00A20D2C" w:rsidRPr="00A20D2C" w:rsidRDefault="008675AF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самое время,</w:t>
      </w:r>
      <w:r w:rsidR="00E21E53" w:rsidRPr="00A20D2C">
        <w:rPr>
          <w:rFonts w:ascii="Times New Roman" w:hAnsi="Times New Roman"/>
          <w:sz w:val="28"/>
          <w:szCs w:val="28"/>
        </w:rPr>
        <w:t xml:space="preserve"> во многих </w:t>
      </w:r>
      <w:r>
        <w:rPr>
          <w:rFonts w:ascii="Times New Roman" w:hAnsi="Times New Roman"/>
          <w:sz w:val="28"/>
          <w:szCs w:val="28"/>
        </w:rPr>
        <w:t>юрисдикциях</w:t>
      </w:r>
      <w:r w:rsidR="00E21E53" w:rsidRPr="00A20D2C">
        <w:rPr>
          <w:rFonts w:ascii="Times New Roman" w:hAnsi="Times New Roman"/>
          <w:sz w:val="28"/>
          <w:szCs w:val="28"/>
        </w:rPr>
        <w:t xml:space="preserve"> общего права, таких как Англия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E21E53" w:rsidRPr="00A20D2C">
        <w:rPr>
          <w:rFonts w:ascii="Times New Roman" w:hAnsi="Times New Roman"/>
          <w:sz w:val="28"/>
          <w:szCs w:val="28"/>
        </w:rPr>
        <w:t xml:space="preserve"> Уэльс, Нью-Йорк, форс-мажорные обстоятельства не являются признанной правовой концепцией</w:t>
      </w:r>
      <w:r w:rsidR="00A20D2C" w:rsidRPr="00A20D2C">
        <w:rPr>
          <w:rStyle w:val="a5"/>
          <w:rFonts w:ascii="Times New Roman" w:hAnsi="Times New Roman"/>
          <w:sz w:val="28"/>
          <w:szCs w:val="28"/>
        </w:rPr>
        <w:footnoteReference w:id="144"/>
      </w:r>
      <w:r w:rsidR="00A20D2C" w:rsidRPr="008675AF">
        <w:rPr>
          <w:rFonts w:ascii="Times New Roman" w:hAnsi="Times New Roman" w:cs="Times New Roman"/>
          <w:sz w:val="28"/>
          <w:szCs w:val="28"/>
        </w:rPr>
        <w:t>,</w:t>
      </w:r>
      <w:r w:rsidR="00A20D2C" w:rsidRPr="00A20D2C">
        <w:rPr>
          <w:sz w:val="28"/>
          <w:szCs w:val="28"/>
        </w:rPr>
        <w:t xml:space="preserve"> </w:t>
      </w:r>
      <w:r w:rsidR="00A20D2C" w:rsidRPr="00A20D2C">
        <w:rPr>
          <w:rFonts w:ascii="Times New Roman" w:hAnsi="Times New Roman" w:cs="Times New Roman"/>
          <w:sz w:val="28"/>
          <w:szCs w:val="28"/>
        </w:rPr>
        <w:t>поэтому суды предоставляют защиту стороне контракта, пострадавшей от форс-мажора, только если в контракте была форс-мажорная оговорка.</w:t>
      </w:r>
    </w:p>
    <w:p w14:paraId="20DC5B35" w14:textId="77777777" w:rsidR="009B7124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Что касается азиатских стран, согласно южнокорейскому законодательству «сторона не может полагаться на защиту от форс-мажорных обстоятельств, если соответствующее событие было предсказуемым, например, если это событие было специально указано в контракте в соответствующей оговорке о форс-мажорных обстоятельствах»</w:t>
      </w:r>
      <w:r w:rsidRPr="00D74B2E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ootnoteReference w:id="145"/>
      </w:r>
      <w:r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40A3D2FA" w14:textId="77777777" w:rsidR="00E21E53" w:rsidRPr="00D74B2E" w:rsidRDefault="009B7124" w:rsidP="00C760A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В Японии </w:t>
      </w:r>
      <w:r w:rsidR="00E21E53"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форс-мажорные обстоятельства трактуются в соответствии с местным Гражданским кодек</w:t>
      </w:r>
      <w:r w:rsidR="00A20D2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сом.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75A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ри этом</w:t>
      </w:r>
      <w:r w:rsidR="00E21E53"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 «определение обстоятельств непреодолимой силы оставлено на усмотрение продавца и покупателя</w:t>
      </w:r>
      <w:r w:rsidR="00C760A7">
        <w:rPr>
          <w:rStyle w:val="a5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footnoteReference w:id="146"/>
      </w:r>
      <w:r w:rsidR="00C760A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67E188AD" w14:textId="77777777" w:rsidR="009B7124" w:rsidRDefault="009B7124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нашей страны, в контрактах, касающихся трансграничной поставки природного газа, заключаемых Газпромом, вводятся несколько понятий, которые можно отнести к форс-маж</w:t>
      </w:r>
      <w:r w:rsidR="00472F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рным обстоятельствам -</w:t>
      </w:r>
      <w:r w:rsidRPr="009B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9B7124">
        <w:rPr>
          <w:rFonts w:ascii="Times New Roman" w:hAnsi="Times New Roman" w:cs="Times New Roman"/>
          <w:sz w:val="28"/>
          <w:szCs w:val="28"/>
        </w:rPr>
        <w:t xml:space="preserve"> непредвиденность, неизбежность, «выход из строя либо недоступность морской службы; случайное повреждение или неработоспособность танкера с СПГ», </w:t>
      </w:r>
      <w:r w:rsidR="00472F9A">
        <w:rPr>
          <w:rFonts w:ascii="Times New Roman" w:hAnsi="Times New Roman" w:cs="Times New Roman"/>
          <w:sz w:val="28"/>
          <w:szCs w:val="28"/>
        </w:rPr>
        <w:t>а также разрушительны</w:t>
      </w:r>
      <w:r w:rsidR="008675AF">
        <w:rPr>
          <w:rFonts w:ascii="Times New Roman" w:hAnsi="Times New Roman" w:cs="Times New Roman"/>
          <w:sz w:val="28"/>
          <w:szCs w:val="28"/>
        </w:rPr>
        <w:t>е</w:t>
      </w:r>
      <w:r w:rsidR="00472F9A">
        <w:rPr>
          <w:rFonts w:ascii="Times New Roman" w:hAnsi="Times New Roman" w:cs="Times New Roman"/>
          <w:sz w:val="28"/>
          <w:szCs w:val="28"/>
        </w:rPr>
        <w:t xml:space="preserve"> </w:t>
      </w:r>
      <w:r w:rsidRPr="009B7124">
        <w:rPr>
          <w:rFonts w:ascii="Times New Roman" w:hAnsi="Times New Roman" w:cs="Times New Roman"/>
          <w:sz w:val="28"/>
          <w:szCs w:val="28"/>
        </w:rPr>
        <w:t>сезонны</w:t>
      </w:r>
      <w:r w:rsidR="008675AF">
        <w:rPr>
          <w:rFonts w:ascii="Times New Roman" w:hAnsi="Times New Roman" w:cs="Times New Roman"/>
          <w:sz w:val="28"/>
          <w:szCs w:val="28"/>
        </w:rPr>
        <w:t>е</w:t>
      </w:r>
      <w:r w:rsidRPr="009B7124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8675AF">
        <w:rPr>
          <w:rFonts w:ascii="Times New Roman" w:hAnsi="Times New Roman" w:cs="Times New Roman"/>
          <w:sz w:val="28"/>
          <w:szCs w:val="28"/>
        </w:rPr>
        <w:t>я</w:t>
      </w:r>
      <w:r w:rsidRPr="009B7124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8675AF">
        <w:rPr>
          <w:rFonts w:ascii="Times New Roman" w:hAnsi="Times New Roman" w:cs="Times New Roman"/>
          <w:sz w:val="28"/>
          <w:szCs w:val="28"/>
        </w:rPr>
        <w:t>Следовательно, в них учитываются специфичные для поставок газа форс-мажорные обстоятельства.</w:t>
      </w:r>
    </w:p>
    <w:p w14:paraId="5245361B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Таким образом, в правовых системах разных стран оговорки, касающиеся форс-мажорных обстоятельств (в том числе и в области трансграничных поставок природного газа)</w:t>
      </w:r>
      <w:r w:rsidR="008675A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обладают как общими, так и специальными характеристиками. </w:t>
      </w:r>
      <w:r w:rsidR="00472F9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Однако в</w:t>
      </w:r>
      <w:r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некоторых случаях (экстремально низкие температуры</w:t>
      </w:r>
      <w:r w:rsidR="00472F9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 характерные для Крайнего севера</w:t>
      </w:r>
      <w:r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и т.д.) те обстоятельства, которые обычно являются форс-мажором, становятся вполне обыденными и не дают право сторонам контракта не исполнять взятые на себя </w:t>
      </w:r>
      <w:r w:rsidR="007360C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обязательства.</w:t>
      </w:r>
    </w:p>
    <w:p w14:paraId="44397ACE" w14:textId="77777777" w:rsidR="00472F9A" w:rsidRDefault="00472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C29183C" w14:textId="77777777" w:rsidR="00E21E53" w:rsidRPr="00F82AAD" w:rsidRDefault="00892448" w:rsidP="00E21E53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4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E21E53" w:rsidRPr="00F82AAD">
        <w:rPr>
          <w:rFonts w:ascii="Times New Roman" w:hAnsi="Times New Roman" w:cs="Times New Roman"/>
          <w:b w:val="0"/>
          <w:color w:val="auto"/>
          <w:sz w:val="28"/>
          <w:szCs w:val="28"/>
        </w:rPr>
        <w:t>3.1.6. ПРИМЕНИМОЕ ПРАВО И РАЗРЕШЕНИЕ СПОРОВ В КОНТРАКТАХ ПО ТРАНСГРАНИЧНОЙ ПОСТАВКЕ ПРИРОДНОГО ГАЗА</w:t>
      </w:r>
    </w:p>
    <w:p w14:paraId="7F93A91C" w14:textId="77777777" w:rsidR="00E21E53" w:rsidRPr="00D74B2E" w:rsidRDefault="00E21E53" w:rsidP="00892448">
      <w:pPr>
        <w:spacing w:after="0" w:line="720" w:lineRule="auto"/>
        <w:jc w:val="center"/>
        <w:rPr>
          <w:rFonts w:ascii="Times New Roman" w:hAnsi="Times New Roman"/>
          <w:sz w:val="28"/>
          <w:szCs w:val="28"/>
        </w:rPr>
      </w:pPr>
    </w:p>
    <w:p w14:paraId="5ECB85FD" w14:textId="77777777" w:rsidR="00E21E53" w:rsidRPr="00D74B2E" w:rsidRDefault="00472F9A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д</w:t>
      </w:r>
      <w:r w:rsidR="00E21E53" w:rsidRPr="00D74B2E">
        <w:rPr>
          <w:rFonts w:ascii="Times New Roman" w:hAnsi="Times New Roman"/>
          <w:sz w:val="28"/>
          <w:szCs w:val="28"/>
        </w:rPr>
        <w:t xml:space="preserve">олгосрочные контракты на поставку природного газа предусматривают переговоры до арбитражного разбирательства. Другое их наименование </w:t>
      </w:r>
      <w:r w:rsidR="00A16D23">
        <w:rPr>
          <w:rFonts w:ascii="Times New Roman" w:hAnsi="Times New Roman"/>
          <w:sz w:val="28"/>
          <w:szCs w:val="28"/>
        </w:rPr>
        <w:t>–</w:t>
      </w:r>
      <w:r w:rsidR="00E21E53" w:rsidRPr="00D74B2E">
        <w:rPr>
          <w:rFonts w:ascii="Times New Roman" w:hAnsi="Times New Roman"/>
          <w:sz w:val="28"/>
          <w:szCs w:val="28"/>
        </w:rPr>
        <w:t xml:space="preserve"> «добросовестные обсуждения» («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good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faith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discussions</w:t>
      </w:r>
      <w:r w:rsidR="00E21E53" w:rsidRPr="00D74B2E">
        <w:rPr>
          <w:rFonts w:ascii="Times New Roman" w:hAnsi="Times New Roman"/>
          <w:sz w:val="28"/>
          <w:szCs w:val="28"/>
        </w:rPr>
        <w:t>»)</w:t>
      </w:r>
      <w:r w:rsidR="00E21E53">
        <w:rPr>
          <w:rStyle w:val="a5"/>
          <w:rFonts w:ascii="Times New Roman" w:hAnsi="Times New Roman"/>
          <w:sz w:val="28"/>
          <w:szCs w:val="28"/>
        </w:rPr>
        <w:footnoteReference w:id="147"/>
      </w:r>
      <w:r w:rsidR="00E21E53" w:rsidRPr="00D74B2E">
        <w:rPr>
          <w:rFonts w:ascii="Times New Roman" w:hAnsi="Times New Roman"/>
          <w:sz w:val="28"/>
          <w:szCs w:val="28"/>
        </w:rPr>
        <w:t xml:space="preserve">. </w:t>
      </w:r>
    </w:p>
    <w:p w14:paraId="40E02DA0" w14:textId="77777777" w:rsidR="00472F9A" w:rsidRDefault="00472F9A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процесс разрешения споров в контрактах по трансграничной поставке природного газа структурирован следующим образом:</w:t>
      </w:r>
    </w:p>
    <w:p w14:paraId="7343307C" w14:textId="77777777" w:rsidR="00E21E53" w:rsidRPr="00D74B2E" w:rsidRDefault="00722E28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Первоначально стороны пытаются договориться между собой. </w:t>
      </w:r>
      <w:r w:rsidR="00E21E53" w:rsidRPr="00D74B2E">
        <w:rPr>
          <w:rFonts w:ascii="Times New Roman" w:hAnsi="Times New Roman"/>
          <w:sz w:val="28"/>
          <w:szCs w:val="28"/>
        </w:rPr>
        <w:t xml:space="preserve">Подобный пункт в контракте </w:t>
      </w:r>
      <w:r w:rsidR="00E21E53">
        <w:rPr>
          <w:rFonts w:ascii="Times New Roman" w:hAnsi="Times New Roman"/>
          <w:sz w:val="28"/>
          <w:szCs w:val="28"/>
        </w:rPr>
        <w:t>может быть сформулирован</w:t>
      </w:r>
      <w:r w:rsidR="00E21E53" w:rsidRPr="00D74B2E">
        <w:rPr>
          <w:rFonts w:ascii="Times New Roman" w:hAnsi="Times New Roman"/>
          <w:sz w:val="28"/>
          <w:szCs w:val="28"/>
        </w:rPr>
        <w:t xml:space="preserve"> следующим образом: «За исключением любого спора, который передается эксперту в соответствии с п. 10.8, любой спор, вытекающий из настоящего контракта, должен быть урегулирован быстро и мирным путем в течение 60 (шестидесяти) дней после уведомления стороной о таком споре другой стороне»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148"/>
      </w:r>
      <w:r w:rsidR="00E21E53" w:rsidRPr="00D74B2E">
        <w:rPr>
          <w:rFonts w:ascii="Times New Roman" w:hAnsi="Times New Roman"/>
          <w:sz w:val="28"/>
          <w:szCs w:val="28"/>
        </w:rPr>
        <w:t xml:space="preserve">. </w:t>
      </w:r>
    </w:p>
    <w:p w14:paraId="73A7EB52" w14:textId="77777777" w:rsidR="00E21E53" w:rsidRPr="00D74B2E" w:rsidRDefault="00722E28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21E53" w:rsidRPr="00D74B2E">
        <w:rPr>
          <w:rFonts w:ascii="Times New Roman" w:hAnsi="Times New Roman"/>
          <w:sz w:val="28"/>
          <w:szCs w:val="28"/>
        </w:rPr>
        <w:t xml:space="preserve">Если сторонам не удастся прийти к компромиссу, то, например, </w:t>
      </w:r>
      <w:r w:rsidR="00E21E53">
        <w:rPr>
          <w:rFonts w:ascii="Times New Roman" w:hAnsi="Times New Roman"/>
          <w:sz w:val="28"/>
          <w:szCs w:val="28"/>
        </w:rPr>
        <w:t>по праву таких стран</w:t>
      </w:r>
      <w:r w:rsidR="00E21E53" w:rsidRPr="00D74B2E">
        <w:rPr>
          <w:rFonts w:ascii="Times New Roman" w:hAnsi="Times New Roman"/>
          <w:sz w:val="28"/>
          <w:szCs w:val="28"/>
        </w:rPr>
        <w:t xml:space="preserve">, как Япония, Китай, Южная Корея, Индия есть три возможных варианта: </w:t>
      </w:r>
    </w:p>
    <w:p w14:paraId="0BFBA6BF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 - «стороны продолжают контрактные отношения без дальнейшего их изменения;</w:t>
      </w:r>
    </w:p>
    <w:p w14:paraId="5038ADE6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 - одна из сторон прекращает контрактные отношения;</w:t>
      </w:r>
    </w:p>
    <w:p w14:paraId="29743975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 - спор передается на рассмотрение </w:t>
      </w:r>
      <w:r w:rsidR="007F163D">
        <w:rPr>
          <w:rFonts w:ascii="Times New Roman" w:hAnsi="Times New Roman"/>
          <w:sz w:val="28"/>
          <w:szCs w:val="28"/>
        </w:rPr>
        <w:t>арбитражн</w:t>
      </w:r>
      <w:r w:rsidRPr="00D74B2E">
        <w:rPr>
          <w:rFonts w:ascii="Times New Roman" w:hAnsi="Times New Roman"/>
          <w:sz w:val="28"/>
          <w:szCs w:val="28"/>
        </w:rPr>
        <w:t>ого суда»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49"/>
      </w:r>
      <w:r w:rsidRPr="00D74B2E">
        <w:rPr>
          <w:rFonts w:ascii="Times New Roman" w:hAnsi="Times New Roman"/>
          <w:sz w:val="28"/>
          <w:szCs w:val="28"/>
        </w:rPr>
        <w:t xml:space="preserve">. </w:t>
      </w:r>
    </w:p>
    <w:p w14:paraId="6ACCFC5E" w14:textId="77777777" w:rsidR="00E21E53" w:rsidRPr="00D74B2E" w:rsidRDefault="00722E28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F344C2">
        <w:rPr>
          <w:rFonts w:ascii="Times New Roman" w:hAnsi="Times New Roman"/>
          <w:sz w:val="28"/>
          <w:szCs w:val="28"/>
        </w:rPr>
        <w:t>этом,</w:t>
      </w:r>
      <w:r w:rsidR="00E21E53" w:rsidRPr="00D74B2E">
        <w:rPr>
          <w:rFonts w:ascii="Times New Roman" w:hAnsi="Times New Roman"/>
          <w:sz w:val="28"/>
          <w:szCs w:val="28"/>
        </w:rPr>
        <w:t xml:space="preserve"> что юридическая сила контракта на трансграничную поставку природного газа будет действовать и в случае, «если стороны не смогут договориться о корректировке цен»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150"/>
      </w:r>
      <w:r w:rsidR="00E21E53" w:rsidRPr="00D74B2E">
        <w:rPr>
          <w:rFonts w:ascii="Times New Roman" w:hAnsi="Times New Roman"/>
          <w:sz w:val="28"/>
          <w:szCs w:val="28"/>
        </w:rPr>
        <w:t>.</w:t>
      </w:r>
    </w:p>
    <w:p w14:paraId="54FA8B32" w14:textId="77777777" w:rsidR="00722E28" w:rsidRDefault="00722E28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Если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спора </w:t>
      </w:r>
      <w:r w:rsidRPr="00D74B2E">
        <w:rPr>
          <w:rFonts w:ascii="Times New Roman" w:hAnsi="Times New Roman"/>
          <w:sz w:val="28"/>
          <w:szCs w:val="28"/>
        </w:rPr>
        <w:t>не согласны с правом, к которому апеллирует одна из сторон контракта, они могут использовать собственные законы. Причем исторически считается, что арбитражные суды обладают узко разграниченными полномочиями по поводу внесения изменений в контракт. Поэтому в спорах о ценах «арбитры вели себя осторожно при вынесении решения»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51"/>
      </w:r>
      <w:r w:rsidRPr="00D74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BAF07B" w14:textId="77777777" w:rsidR="00C94D80" w:rsidRDefault="00722E28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="00E21E53" w:rsidRPr="00D74B2E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 xml:space="preserve"> может быть разрешен в международном арбитраже. Чаще всего об этом прямо упомянуто в контракте.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="00E21E53" w:rsidRPr="00D74B2E">
        <w:rPr>
          <w:rFonts w:ascii="Times New Roman" w:hAnsi="Times New Roman"/>
          <w:sz w:val="28"/>
          <w:szCs w:val="28"/>
        </w:rPr>
        <w:t xml:space="preserve">К примеру, генеральное соглашение купли-продажи СПГ (LNG </w:t>
      </w:r>
      <w:proofErr w:type="spellStart"/>
      <w:r w:rsidR="00E21E53" w:rsidRPr="00D74B2E">
        <w:rPr>
          <w:rFonts w:ascii="Times New Roman" w:hAnsi="Times New Roman"/>
          <w:sz w:val="28"/>
          <w:szCs w:val="28"/>
        </w:rPr>
        <w:t>master</w:t>
      </w:r>
      <w:proofErr w:type="spellEnd"/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E53" w:rsidRPr="00D74B2E">
        <w:rPr>
          <w:rFonts w:ascii="Times New Roman" w:hAnsi="Times New Roman"/>
          <w:sz w:val="28"/>
          <w:szCs w:val="28"/>
        </w:rPr>
        <w:t>sales</w:t>
      </w:r>
      <w:proofErr w:type="spellEnd"/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E53" w:rsidRPr="00D74B2E">
        <w:rPr>
          <w:rFonts w:ascii="Times New Roman" w:hAnsi="Times New Roman"/>
          <w:sz w:val="28"/>
          <w:szCs w:val="28"/>
        </w:rPr>
        <w:t>and</w:t>
      </w:r>
      <w:proofErr w:type="spellEnd"/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E53" w:rsidRPr="00D74B2E">
        <w:rPr>
          <w:rFonts w:ascii="Times New Roman" w:hAnsi="Times New Roman"/>
          <w:sz w:val="28"/>
          <w:szCs w:val="28"/>
        </w:rPr>
        <w:t>purchase</w:t>
      </w:r>
      <w:proofErr w:type="spellEnd"/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E53" w:rsidRPr="00D74B2E">
        <w:rPr>
          <w:rFonts w:ascii="Times New Roman" w:hAnsi="Times New Roman"/>
          <w:sz w:val="28"/>
          <w:szCs w:val="28"/>
        </w:rPr>
        <w:t>agreement</w:t>
      </w:r>
      <w:proofErr w:type="spellEnd"/>
      <w:r w:rsidR="00E21E53">
        <w:rPr>
          <w:rStyle w:val="a5"/>
          <w:rFonts w:ascii="Times New Roman" w:hAnsi="Times New Roman"/>
          <w:sz w:val="28"/>
          <w:szCs w:val="28"/>
        </w:rPr>
        <w:footnoteReference w:id="152"/>
      </w:r>
      <w:r w:rsidR="00E21E53" w:rsidRPr="00D74B2E">
        <w:rPr>
          <w:rFonts w:ascii="Times New Roman" w:hAnsi="Times New Roman"/>
          <w:sz w:val="28"/>
          <w:szCs w:val="28"/>
        </w:rPr>
        <w:t xml:space="preserve">) содержит в себе арбитражную оговорку, согласно которой споры разрешаются либо по правилам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SIAC</w:t>
      </w:r>
      <w:r w:rsidR="00E21E53" w:rsidRPr="00D74B2E">
        <w:rPr>
          <w:rFonts w:ascii="Times New Roman" w:hAnsi="Times New Roman"/>
          <w:sz w:val="28"/>
          <w:szCs w:val="28"/>
        </w:rPr>
        <w:t xml:space="preserve"> (Сингапурский международный арбитражный центр), либо </w:t>
      </w:r>
      <w:r w:rsidR="00E21E53" w:rsidRPr="00D74B2E">
        <w:rPr>
          <w:rFonts w:ascii="Times New Roman" w:hAnsi="Times New Roman"/>
          <w:sz w:val="28"/>
          <w:szCs w:val="28"/>
          <w:lang w:val="en-US"/>
        </w:rPr>
        <w:t>LCIA</w:t>
      </w:r>
      <w:r w:rsidR="00E21E53" w:rsidRPr="00D74B2E">
        <w:rPr>
          <w:rFonts w:ascii="Times New Roman" w:hAnsi="Times New Roman"/>
          <w:sz w:val="28"/>
          <w:szCs w:val="28"/>
        </w:rPr>
        <w:t xml:space="preserve"> (Лондонский</w:t>
      </w:r>
      <w:r>
        <w:rPr>
          <w:rFonts w:ascii="Times New Roman" w:hAnsi="Times New Roman"/>
          <w:sz w:val="28"/>
          <w:szCs w:val="28"/>
        </w:rPr>
        <w:t xml:space="preserve"> международный арбитражный суд)</w:t>
      </w:r>
      <w:r w:rsidR="00E21E53" w:rsidRPr="00D74B2E">
        <w:rPr>
          <w:rFonts w:ascii="Times New Roman" w:hAnsi="Times New Roman"/>
          <w:sz w:val="28"/>
          <w:szCs w:val="28"/>
        </w:rPr>
        <w:t>»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153"/>
      </w:r>
      <w:r w:rsidR="00E21E53" w:rsidRPr="00D74B2E">
        <w:rPr>
          <w:rFonts w:ascii="Times New Roman" w:hAnsi="Times New Roman"/>
          <w:sz w:val="28"/>
          <w:szCs w:val="28"/>
        </w:rPr>
        <w:t xml:space="preserve">. </w:t>
      </w:r>
    </w:p>
    <w:p w14:paraId="60A86710" w14:textId="77777777" w:rsidR="007360C0" w:rsidRDefault="00E21E53" w:rsidP="0073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Однако из этого правила бывают и исключения. К примеру, компания </w:t>
      </w:r>
      <w:r w:rsidRPr="00D74B2E">
        <w:rPr>
          <w:rFonts w:ascii="Times New Roman" w:hAnsi="Times New Roman"/>
          <w:sz w:val="28"/>
          <w:szCs w:val="28"/>
          <w:lang w:val="en-US"/>
        </w:rPr>
        <w:t>Atlantic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  <w:lang w:val="en-US"/>
        </w:rPr>
        <w:t>LNG</w:t>
      </w:r>
      <w:r w:rsidRPr="00D74B2E">
        <w:rPr>
          <w:rFonts w:ascii="Times New Roman" w:hAnsi="Times New Roman"/>
          <w:sz w:val="28"/>
          <w:szCs w:val="28"/>
        </w:rPr>
        <w:t xml:space="preserve"> государства Тринидад и Тобаго инициировала арбитраж против испанской </w:t>
      </w:r>
      <w:r w:rsidRPr="00D74B2E">
        <w:rPr>
          <w:rFonts w:ascii="Times New Roman" w:hAnsi="Times New Roman"/>
          <w:sz w:val="28"/>
          <w:szCs w:val="28"/>
          <w:lang w:val="en-US"/>
        </w:rPr>
        <w:t>Gas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  <w:lang w:val="en-US"/>
        </w:rPr>
        <w:t>Natural</w:t>
      </w:r>
      <w:r w:rsidRPr="00D74B2E">
        <w:rPr>
          <w:rFonts w:ascii="Times New Roman" w:hAnsi="Times New Roman"/>
          <w:sz w:val="28"/>
          <w:szCs w:val="28"/>
        </w:rPr>
        <w:t xml:space="preserve">, добиваясь пересмотра контрактной цены в сторону увеличения. </w:t>
      </w:r>
      <w:r w:rsidR="00722E28">
        <w:rPr>
          <w:rFonts w:ascii="Times New Roman" w:hAnsi="Times New Roman"/>
          <w:sz w:val="28"/>
          <w:szCs w:val="28"/>
        </w:rPr>
        <w:t>Арбитрами было предложено</w:t>
      </w:r>
      <w:r w:rsidRPr="00D74B2E">
        <w:rPr>
          <w:rFonts w:ascii="Times New Roman" w:hAnsi="Times New Roman"/>
          <w:sz w:val="28"/>
          <w:szCs w:val="28"/>
        </w:rPr>
        <w:t xml:space="preserve"> решение, </w:t>
      </w:r>
      <w:r w:rsidR="00C94D80">
        <w:rPr>
          <w:rFonts w:ascii="Times New Roman" w:hAnsi="Times New Roman"/>
          <w:sz w:val="28"/>
          <w:szCs w:val="28"/>
        </w:rPr>
        <w:t>согласно которому «СПГ продается</w:t>
      </w:r>
      <w:r w:rsidR="00C94D80" w:rsidRPr="00D74B2E">
        <w:rPr>
          <w:rFonts w:ascii="Times New Roman" w:hAnsi="Times New Roman"/>
          <w:sz w:val="28"/>
          <w:szCs w:val="28"/>
        </w:rPr>
        <w:t xml:space="preserve"> в Новую Англию </w:t>
      </w:r>
      <w:r w:rsidR="00C94D80">
        <w:rPr>
          <w:rFonts w:ascii="Times New Roman" w:hAnsi="Times New Roman"/>
          <w:sz w:val="28"/>
          <w:szCs w:val="28"/>
        </w:rPr>
        <w:t>на постоянной основе и устанавливается двойная схема</w:t>
      </w:r>
      <w:r w:rsidR="00C94D80" w:rsidRPr="00D74B2E">
        <w:rPr>
          <w:rFonts w:ascii="Times New Roman" w:hAnsi="Times New Roman"/>
          <w:sz w:val="28"/>
          <w:szCs w:val="28"/>
        </w:rPr>
        <w:t xml:space="preserve"> ценообразования, в соответствии с которой цена СПГ, если он предназначался для </w:t>
      </w:r>
      <w:r w:rsidR="00C94D80">
        <w:rPr>
          <w:rFonts w:ascii="Times New Roman" w:hAnsi="Times New Roman"/>
          <w:sz w:val="28"/>
          <w:szCs w:val="28"/>
        </w:rPr>
        <w:t>Новой Англии, увеличена»</w:t>
      </w:r>
      <w:r w:rsidR="00C94D80" w:rsidRPr="00C94D80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C94D80" w:rsidRPr="00D74B2E">
        <w:rPr>
          <w:rStyle w:val="a5"/>
          <w:rFonts w:ascii="Times New Roman" w:hAnsi="Times New Roman"/>
          <w:sz w:val="28"/>
          <w:szCs w:val="28"/>
        </w:rPr>
        <w:footnoteReference w:id="154"/>
      </w:r>
      <w:r w:rsidR="00C94D80" w:rsidRPr="00D74B2E">
        <w:rPr>
          <w:rFonts w:ascii="Times New Roman" w:hAnsi="Times New Roman"/>
          <w:sz w:val="28"/>
          <w:szCs w:val="28"/>
        </w:rPr>
        <w:t xml:space="preserve">. </w:t>
      </w:r>
    </w:p>
    <w:p w14:paraId="3786BC7C" w14:textId="77777777" w:rsidR="007360C0" w:rsidRDefault="00E21E53" w:rsidP="0073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В результате этого, </w:t>
      </w:r>
      <w:r w:rsidRPr="00D74B2E">
        <w:rPr>
          <w:rFonts w:ascii="Times New Roman" w:hAnsi="Times New Roman"/>
          <w:sz w:val="28"/>
          <w:szCs w:val="28"/>
          <w:lang w:val="en-US"/>
        </w:rPr>
        <w:t>Atlantic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  <w:lang w:val="en-US"/>
        </w:rPr>
        <w:t>LNG</w:t>
      </w:r>
      <w:r w:rsidRPr="00D74B2E">
        <w:rPr>
          <w:rFonts w:ascii="Times New Roman" w:hAnsi="Times New Roman"/>
          <w:sz w:val="28"/>
          <w:szCs w:val="28"/>
        </w:rPr>
        <w:t xml:space="preserve"> задолжала </w:t>
      </w:r>
      <w:r w:rsidRPr="00D74B2E">
        <w:rPr>
          <w:rFonts w:ascii="Times New Roman" w:hAnsi="Times New Roman"/>
          <w:sz w:val="28"/>
          <w:szCs w:val="28"/>
          <w:lang w:val="en-US"/>
        </w:rPr>
        <w:t>Gas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  <w:lang w:val="en-US"/>
        </w:rPr>
        <w:t>Natural</w:t>
      </w:r>
      <w:r w:rsidRPr="00D74B2E">
        <w:rPr>
          <w:rFonts w:ascii="Times New Roman" w:hAnsi="Times New Roman"/>
          <w:sz w:val="28"/>
          <w:szCs w:val="28"/>
        </w:rPr>
        <w:t xml:space="preserve"> более 70 миллионов долларов США за предыдущие поставки СПГ. Вскоре </w:t>
      </w:r>
      <w:r w:rsidRPr="00D74B2E">
        <w:rPr>
          <w:rFonts w:ascii="Times New Roman" w:hAnsi="Times New Roman"/>
          <w:sz w:val="28"/>
          <w:szCs w:val="28"/>
          <w:lang w:val="en-US"/>
        </w:rPr>
        <w:t>Atlantic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  <w:lang w:val="en-US"/>
        </w:rPr>
        <w:t>LNG</w:t>
      </w:r>
      <w:r w:rsidRPr="00D74B2E">
        <w:rPr>
          <w:rFonts w:ascii="Times New Roman" w:hAnsi="Times New Roman"/>
          <w:sz w:val="28"/>
          <w:szCs w:val="28"/>
        </w:rPr>
        <w:t xml:space="preserve"> подала апелляцию в Окружной суд США, утверждая, что арбитраж превысил собственные полномочия, так как выбрал решение, </w:t>
      </w:r>
      <w:r>
        <w:rPr>
          <w:rFonts w:ascii="Times New Roman" w:hAnsi="Times New Roman"/>
          <w:sz w:val="28"/>
          <w:szCs w:val="28"/>
        </w:rPr>
        <w:t xml:space="preserve">не предусмотренное в контракте. </w:t>
      </w:r>
      <w:r w:rsidRPr="00D74B2E">
        <w:rPr>
          <w:rFonts w:ascii="Times New Roman" w:hAnsi="Times New Roman"/>
          <w:sz w:val="28"/>
          <w:szCs w:val="28"/>
        </w:rPr>
        <w:t>Окружной суд решил, что арбитраж не выходил за рамки своих</w:t>
      </w:r>
      <w:r w:rsidR="007360C0">
        <w:rPr>
          <w:rFonts w:ascii="Times New Roman" w:hAnsi="Times New Roman"/>
          <w:sz w:val="28"/>
          <w:szCs w:val="28"/>
        </w:rPr>
        <w:t xml:space="preserve"> полномочий.</w:t>
      </w:r>
    </w:p>
    <w:p w14:paraId="46F9BB8F" w14:textId="77777777" w:rsidR="003A24C0" w:rsidRDefault="007360C0" w:rsidP="0073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Обосновано это было тем, что «</w:t>
      </w:r>
      <w:r w:rsidR="00E21E53" w:rsidRPr="00D74B2E">
        <w:rPr>
          <w:rFonts w:ascii="Times New Roman" w:hAnsi="Times New Roman"/>
          <w:sz w:val="28"/>
          <w:szCs w:val="28"/>
        </w:rPr>
        <w:t>стороны не ограничивали его прямо, и пересмотр цены должен был быть только «справедливым и равноправным»</w:t>
      </w:r>
      <w:r w:rsidR="00E21E53" w:rsidRPr="00D74B2E">
        <w:rPr>
          <w:rStyle w:val="a5"/>
          <w:rFonts w:ascii="Times New Roman" w:hAnsi="Times New Roman"/>
          <w:sz w:val="28"/>
          <w:szCs w:val="28"/>
        </w:rPr>
        <w:footnoteReference w:id="155"/>
      </w:r>
      <w:r w:rsidR="00E21E53" w:rsidRPr="00D74B2E">
        <w:rPr>
          <w:rFonts w:ascii="Times New Roman" w:hAnsi="Times New Roman"/>
          <w:sz w:val="28"/>
          <w:szCs w:val="28"/>
        </w:rPr>
        <w:t xml:space="preserve">. </w:t>
      </w:r>
    </w:p>
    <w:p w14:paraId="759D46F8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 xml:space="preserve">Это был один из первых случаев, когда стороны в споре о корректировке цен столкнулись с решением арбитража, которое не удовлетворило ни одну из сторон. </w:t>
      </w:r>
      <w:r w:rsidR="00C760A7">
        <w:rPr>
          <w:rFonts w:ascii="Times New Roman" w:hAnsi="Times New Roman"/>
          <w:sz w:val="28"/>
          <w:szCs w:val="28"/>
        </w:rPr>
        <w:t>Однако</w:t>
      </w:r>
      <w:r w:rsidRPr="00D74B2E">
        <w:rPr>
          <w:rFonts w:ascii="Times New Roman" w:hAnsi="Times New Roman"/>
          <w:sz w:val="28"/>
          <w:szCs w:val="28"/>
        </w:rPr>
        <w:t xml:space="preserve"> подобных решений в настоящее время </w:t>
      </w:r>
      <w:r w:rsidR="003A24C0">
        <w:rPr>
          <w:rFonts w:ascii="Times New Roman" w:hAnsi="Times New Roman"/>
          <w:sz w:val="28"/>
          <w:szCs w:val="28"/>
        </w:rPr>
        <w:t xml:space="preserve">«становится все больше, </w:t>
      </w:r>
      <w:r w:rsidRPr="00D74B2E">
        <w:rPr>
          <w:rFonts w:ascii="Times New Roman" w:hAnsi="Times New Roman"/>
          <w:sz w:val="28"/>
          <w:szCs w:val="28"/>
        </w:rPr>
        <w:t>особенно за последнее десятилетие»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56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2DB8991F" w14:textId="77777777" w:rsidR="00E21E53" w:rsidRPr="00D74B2E" w:rsidRDefault="00E21E53" w:rsidP="00F3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E">
        <w:rPr>
          <w:rFonts w:ascii="Times New Roman" w:hAnsi="Times New Roman"/>
          <w:sz w:val="28"/>
          <w:szCs w:val="28"/>
        </w:rPr>
        <w:t>При этом споры, не связанные с корректировкой цен, также обычно разрешаются арбитражем и могут включать такие вопросы, как форс-мажор, изменившиеся обстоятельства</w:t>
      </w:r>
      <w:r w:rsidRPr="00D74B2E">
        <w:rPr>
          <w:rStyle w:val="a5"/>
          <w:rFonts w:ascii="Times New Roman" w:hAnsi="Times New Roman"/>
          <w:sz w:val="28"/>
          <w:szCs w:val="28"/>
        </w:rPr>
        <w:footnoteReference w:id="157"/>
      </w:r>
      <w:r w:rsidRPr="00D74B2E">
        <w:rPr>
          <w:rFonts w:ascii="Times New Roman" w:hAnsi="Times New Roman"/>
          <w:sz w:val="28"/>
          <w:szCs w:val="28"/>
        </w:rPr>
        <w:t>.</w:t>
      </w:r>
    </w:p>
    <w:p w14:paraId="1DD70C03" w14:textId="77777777" w:rsidR="007829A4" w:rsidRDefault="00E21E53" w:rsidP="00F344C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4B2E"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</w:t>
      </w:r>
      <w:r w:rsidR="007B0375">
        <w:rPr>
          <w:rFonts w:ascii="Times New Roman" w:eastAsia="Times New Roman" w:hAnsi="Times New Roman"/>
          <w:color w:val="000000"/>
          <w:sz w:val="28"/>
          <w:szCs w:val="28"/>
        </w:rPr>
        <w:t xml:space="preserve">процесс </w:t>
      </w:r>
      <w:r w:rsidR="003A24C0">
        <w:rPr>
          <w:rFonts w:ascii="Times New Roman" w:eastAsia="Times New Roman" w:hAnsi="Times New Roman"/>
          <w:color w:val="000000"/>
          <w:sz w:val="28"/>
          <w:szCs w:val="28"/>
        </w:rPr>
        <w:t>разрешени</w:t>
      </w:r>
      <w:r w:rsidR="007B037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3A24C0">
        <w:rPr>
          <w:rFonts w:ascii="Times New Roman" w:eastAsia="Times New Roman" w:hAnsi="Times New Roman"/>
          <w:color w:val="000000"/>
          <w:sz w:val="28"/>
          <w:szCs w:val="28"/>
        </w:rPr>
        <w:t xml:space="preserve"> споров</w:t>
      </w:r>
      <w:r w:rsidR="007B0375">
        <w:rPr>
          <w:rFonts w:ascii="Times New Roman" w:eastAsia="Times New Roman" w:hAnsi="Times New Roman"/>
          <w:color w:val="000000"/>
          <w:sz w:val="28"/>
          <w:szCs w:val="28"/>
        </w:rPr>
        <w:t xml:space="preserve"> в контрактах</w:t>
      </w:r>
      <w:r w:rsidR="003A24C0">
        <w:rPr>
          <w:rFonts w:ascii="Times New Roman" w:eastAsia="Times New Roman" w:hAnsi="Times New Roman"/>
          <w:color w:val="000000"/>
          <w:sz w:val="28"/>
          <w:szCs w:val="28"/>
        </w:rPr>
        <w:t>, касающихся трансграничной</w:t>
      </w:r>
      <w:r w:rsidRPr="00D74B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A24C0">
        <w:rPr>
          <w:rFonts w:ascii="Times New Roman" w:eastAsia="Times New Roman" w:hAnsi="Times New Roman"/>
          <w:color w:val="000000"/>
          <w:sz w:val="28"/>
          <w:szCs w:val="28"/>
        </w:rPr>
        <w:t>поставки</w:t>
      </w:r>
      <w:r w:rsidRPr="00D74B2E">
        <w:rPr>
          <w:rFonts w:ascii="Times New Roman" w:eastAsia="Times New Roman" w:hAnsi="Times New Roman"/>
          <w:color w:val="000000"/>
          <w:sz w:val="28"/>
          <w:szCs w:val="28"/>
        </w:rPr>
        <w:t xml:space="preserve"> природного газа</w:t>
      </w:r>
      <w:r w:rsidR="007B0375">
        <w:rPr>
          <w:rFonts w:ascii="Times New Roman" w:eastAsia="Times New Roman" w:hAnsi="Times New Roman"/>
          <w:color w:val="000000"/>
          <w:sz w:val="28"/>
          <w:szCs w:val="28"/>
        </w:rPr>
        <w:t>, проходит в несколько этапов. Первоначально сторона, являющаяся инициатором спора, уведомляет о претензиях другую сторону</w:t>
      </w:r>
      <w:r w:rsidR="007F163D">
        <w:rPr>
          <w:rFonts w:ascii="Times New Roman" w:eastAsia="Times New Roman" w:hAnsi="Times New Roman"/>
          <w:color w:val="000000"/>
          <w:sz w:val="28"/>
          <w:szCs w:val="28"/>
        </w:rPr>
        <w:t>, инициируя процесс переговоров. Если стороны не приходят к соглашению, они либо продолжают выполнять условия контракта, либо одна из сторон расторгает его, либо стороны привлекают для разрешения спора арбитров, в том числе и международного уровня. Однако зачастую арбитры выносят решение, которое не удовлетворяет ни одну из сторон</w:t>
      </w:r>
      <w:r w:rsidR="002D4D2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DF48915" w14:textId="77777777" w:rsidR="004C2156" w:rsidRPr="004C2156" w:rsidRDefault="004C2156" w:rsidP="00F344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Вероятно, данную проблему могла бы решить разработка </w:t>
      </w:r>
      <w:r w:rsidRPr="004C2156">
        <w:rPr>
          <w:rFonts w:ascii="Times New Roman" w:hAnsi="Times New Roman" w:cs="Times New Roman"/>
          <w:sz w:val="28"/>
          <w:szCs w:val="28"/>
        </w:rPr>
        <w:t>специальной конвенции, предусматривающей учреждение постоянного арбитража по контрактам на поставку энергоносителей.</w:t>
      </w:r>
    </w:p>
    <w:p w14:paraId="093BDB1A" w14:textId="77777777" w:rsidR="003129F1" w:rsidRPr="00892448" w:rsidRDefault="007829A4" w:rsidP="00892448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14:paraId="58511A35" w14:textId="77777777" w:rsidR="00F82AAD" w:rsidRPr="00BA7F4E" w:rsidRDefault="00892448" w:rsidP="00F82AAD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4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82AAD" w:rsidRPr="00F82AAD">
        <w:rPr>
          <w:rFonts w:ascii="Times New Roman" w:hAnsi="Times New Roman" w:cs="Times New Roman"/>
          <w:b w:val="0"/>
          <w:color w:val="auto"/>
          <w:sz w:val="28"/>
          <w:szCs w:val="28"/>
        </w:rPr>
        <w:t>.1.</w:t>
      </w:r>
      <w:r w:rsidR="00F82AAD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F82AAD" w:rsidRPr="00F82A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ПРИМЕНЕНИЕ СМАРТ-КОНТРАКТОВ И БЛОКЧЕЙН-ПЛАТФОРМЫ В КОНТРАКТАХ ПО ТРАНСГРАНИЧНОЙ ПОСТАВКЕ ПРИРОДНОГО ГАЗА</w:t>
      </w:r>
    </w:p>
    <w:p w14:paraId="3A675213" w14:textId="77777777" w:rsidR="007B0375" w:rsidRPr="00BA7F4E" w:rsidRDefault="007B0375" w:rsidP="00892448">
      <w:pPr>
        <w:spacing w:line="720" w:lineRule="auto"/>
      </w:pPr>
    </w:p>
    <w:p w14:paraId="28C46F2E" w14:textId="77777777" w:rsidR="00CD2925" w:rsidRDefault="001640D6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</w:t>
      </w:r>
      <w:r w:rsidR="007F16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децентрализованную цифровую базу данных, которая содержит информацию </w:t>
      </w:r>
      <w:r w:rsidR="00892448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обо</w:t>
      </w:r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совершенных транзакциях и функционирует на основе криптографических алгоритмов</w:t>
      </w:r>
      <w:r w:rsidR="007F16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163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8"/>
      </w:r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2EA0E1B" w14:textId="77777777" w:rsidR="00CD2925" w:rsidRDefault="001640D6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технологией </w:t>
      </w:r>
      <w:proofErr w:type="spellStart"/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тесно связан концепт смарт-контракта, который впервые был описан </w:t>
      </w:r>
      <w:r w:rsidR="00CD2925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Сабо как «компьютеризированный протокол транзакций, выполняющий условия контракта», направленный на «удовлетвор</w:t>
      </w:r>
      <w:r w:rsidR="00CD2925">
        <w:rPr>
          <w:rFonts w:ascii="Times New Roman" w:hAnsi="Times New Roman" w:cs="Times New Roman"/>
          <w:color w:val="000000" w:themeColor="text1"/>
          <w:sz w:val="28"/>
          <w:szCs w:val="28"/>
        </w:rPr>
        <w:t>ение общих договорных условий,</w:t>
      </w:r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минимизацию их нарушений, как злонамеренных, так и случайных, сокращение посредников, а также снижение потерь от других транзакционных издержек»</w:t>
      </w:r>
      <w:r w:rsidR="00CD292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9"/>
      </w:r>
      <w:r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82BE5D8" w14:textId="77777777" w:rsidR="007360C0" w:rsidRDefault="00AD2611" w:rsidP="007360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данной технологии в контрактах трансграничной поставки природного газа позволит значительно снизить издержки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537BF">
        <w:rPr>
          <w:rFonts w:ascii="Times New Roman" w:hAnsi="Times New Roman" w:cs="Times New Roman"/>
          <w:color w:val="000000" w:themeColor="text1"/>
          <w:sz w:val="28"/>
          <w:szCs w:val="28"/>
        </w:rPr>
        <w:t>избежать многих других проблем. В частности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, при международной морской перевозке СПГ используется коносамент</w:t>
      </w:r>
      <w:r w:rsidR="00853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3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6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2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внешнеторговый документ, который выдается перевозчиком владельцу груза после его доставки и удостоверяет право собственности на груз. Также он может выполнять функции товарной накладной»</w:t>
      </w:r>
      <w:r w:rsidR="008537B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60"/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7BF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коносаменты, сделать торговлю и транспортировку углеводородов «безбумажными», а связанный с этим 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четким, не подверженным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человеческому фактору. Кроме того,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поставке товаров участвует множество субъектов: производители,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посредники,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перевозчики и банки.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технологи</w:t>
      </w:r>
      <w:r w:rsidR="007040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более эффективно управлять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цепочкой поставок</w:t>
      </w:r>
      <w:r w:rsidR="007360C0">
        <w:rPr>
          <w:rFonts w:ascii="Times New Roman" w:hAnsi="Times New Roman" w:cs="Times New Roman"/>
          <w:color w:val="000000" w:themeColor="text1"/>
          <w:sz w:val="28"/>
          <w:szCs w:val="28"/>
        </w:rPr>
        <w:t>, исключить посредников.</w:t>
      </w:r>
    </w:p>
    <w:p w14:paraId="071D669D" w14:textId="77777777" w:rsidR="004C2156" w:rsidRDefault="00AD2611" w:rsidP="007040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частности, смарт-контракты способны уменьшить количество согласований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контрагентами, ускорить обработку данных,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анализ.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F65208" w14:textId="77777777" w:rsidR="006B3DF3" w:rsidRDefault="004C2156" w:rsidP="007040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 и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>х повсеместное использование пока еще затруднено несовершенством правовой базы.</w:t>
      </w:r>
      <w:r w:rsidR="009B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еще не ясна 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>сама природа смарт-контрактов. В частности, неясно, «являются ли они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договорами в юридическом смысле, или же они являются автоматизированными компьютерными протоколами, которые выполняют обязательства, содержащиеся в данном договоре, на основе условий, оговоренных в нем и соглас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>ованных вне компьютерного кода»</w:t>
      </w:r>
      <w:r w:rsidR="006B3DF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61"/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B5AAD6" w14:textId="77777777" w:rsidR="006B3DF3" w:rsidRDefault="004C2156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этом,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бы не квалифицировались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смарт-контракты, выраженные при помощи компьютерного кода, 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определенному применимому праву. 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>В целом и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компьютерных алгоритмов не создает новый договор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является чем-то новым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 с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тороны заключают трансграничную нефтегазовую сделку в традиционной форме, где часть 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записывается на языке программирования. </w:t>
      </w:r>
      <w:r w:rsidR="006B3DF3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 идет об «элементе контракта, который заключается в электронной форме с автоматизированным с помощью компьютерной программы исполнением возникшего обязательства»</w:t>
      </w:r>
      <w:r w:rsidR="006B3DF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62"/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67BAD7" w14:textId="77777777" w:rsidR="004C2156" w:rsidRDefault="006B3DF3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на сегодняшний день применение смарт-контрактов при трансграничной поставке природного газа, несмотря на всю их эффективность, сопряжено со многими проблемами. </w:t>
      </w:r>
    </w:p>
    <w:p w14:paraId="0F77C7EA" w14:textId="77777777" w:rsidR="00C26965" w:rsidRDefault="00C26965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рост источников негосударственного регулирования и широко толкуемый концепт «норм права» (</w:t>
      </w:r>
      <w:proofErr w:type="spellStart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rules</w:t>
      </w:r>
      <w:proofErr w:type="spellEnd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law</w:t>
      </w:r>
      <w:proofErr w:type="spellEnd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) вынуждает по-новому смотр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еть на принцип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lex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voluntatis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применяемый в международном частном праве</w:t>
      </w:r>
      <w:r w:rsidR="00E75B3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63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3D0E97" w14:textId="6EADF410" w:rsidR="00C26965" w:rsidRPr="003B00D6" w:rsidRDefault="003B00D6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нашему мнению, возможно применение</w:t>
      </w:r>
      <w:r w:rsidRPr="003B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lex</w:t>
      </w:r>
      <w:proofErr w:type="spellEnd"/>
      <w:r w:rsidRPr="003B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petrolea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касаемо применимого права, применимого к смарт-контрактам при трансграничной поставке природного газа. </w:t>
      </w:r>
      <w:r w:rsidR="00C26965">
        <w:rPr>
          <w:rFonts w:ascii="Times New Roman" w:hAnsi="Times New Roman" w:cs="Times New Roman"/>
          <w:color w:val="000000" w:themeColor="text1"/>
          <w:sz w:val="28"/>
          <w:szCs w:val="28"/>
        </w:rPr>
        <w:t>«Получает рас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пространение автономное «транснациональное нефтегазовое право» </w:t>
      </w:r>
      <w:r w:rsidR="00C269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lex</w:t>
      </w:r>
      <w:proofErr w:type="spellEnd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petrolea</w:t>
      </w:r>
      <w:proofErr w:type="spellEnd"/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базирующееся на философии правового плюрализма, согласно которой квалификация в качестве «применимого права» зависит не от санкционирования его государством, а от того, было ли оно одобрено профессиональным сообществом </w:t>
      </w:r>
      <w:r w:rsidR="00C26965">
        <w:rPr>
          <w:rFonts w:ascii="Times New Roman" w:hAnsi="Times New Roman" w:cs="Times New Roman"/>
          <w:color w:val="000000" w:themeColor="text1"/>
          <w:sz w:val="28"/>
          <w:szCs w:val="28"/>
        </w:rPr>
        <w:t>в конкретной отрасли экономики. Следовательно, в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озрастают </w:t>
      </w:r>
      <w:r w:rsidR="00C26965">
        <w:rPr>
          <w:rFonts w:ascii="Times New Roman" w:hAnsi="Times New Roman" w:cs="Times New Roman"/>
          <w:color w:val="000000" w:themeColor="text1"/>
          <w:sz w:val="28"/>
          <w:szCs w:val="28"/>
        </w:rPr>
        <w:t>риски коллизии права и «неправа»</w:t>
      </w:r>
      <w:r w:rsidRPr="003B00D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64"/>
      </w:r>
      <w:r w:rsidR="00C269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6965" w:rsidRPr="00C2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965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применение смарт-контрактов</w:t>
      </w:r>
      <w:r w:rsidR="00C26965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965">
        <w:rPr>
          <w:rFonts w:ascii="Times New Roman" w:hAnsi="Times New Roman" w:cs="Times New Roman"/>
          <w:color w:val="000000" w:themeColor="text1"/>
          <w:sz w:val="28"/>
          <w:szCs w:val="28"/>
        </w:rPr>
        <w:t>«порождает</w:t>
      </w:r>
      <w:r w:rsidR="00C26965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неопределенность в вопросах применимого прав</w:t>
      </w:r>
      <w:r w:rsidR="00C26965">
        <w:rPr>
          <w:rFonts w:ascii="Times New Roman" w:hAnsi="Times New Roman" w:cs="Times New Roman"/>
          <w:color w:val="000000" w:themeColor="text1"/>
          <w:sz w:val="28"/>
          <w:szCs w:val="28"/>
        </w:rPr>
        <w:t>а и коллизионного регулирования»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65"/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655B46" w14:textId="0B524857" w:rsidR="007829A4" w:rsidRDefault="008F73C5" w:rsidP="00F34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использование смарт-контрактов в отношениях трансграничной поставки природного газа позволяет минимизировать нарушения контрактов, снизить многие издержки данного процесса, а также избавиться от многочисленных посредников. Однако на практике применение подобных технологий сопряжено со многими трудностями. В первую очередь, это отсутствие подходящей правовой основы</w:t>
      </w:r>
      <w:r w:rsidR="00B63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смарт-контрактов, что порождает</w:t>
      </w:r>
      <w:r w:rsidR="001640D6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5A1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>неопределенность в вопросах применимого прав</w:t>
      </w:r>
      <w:r w:rsidR="00B635A1">
        <w:rPr>
          <w:rFonts w:ascii="Times New Roman" w:hAnsi="Times New Roman" w:cs="Times New Roman"/>
          <w:color w:val="000000" w:themeColor="text1"/>
          <w:sz w:val="28"/>
          <w:szCs w:val="28"/>
        </w:rPr>
        <w:t>а и коллизионного регулирования данной технологии.</w:t>
      </w:r>
      <w:r w:rsidR="00D94524" w:rsidRPr="00D9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524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не ясна сама природа смарт-контрактов. Непонятно, являются ли они</w:t>
      </w:r>
      <w:r w:rsidR="00D94524" w:rsidRPr="007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договорами в юридическом смысле, или же автоматизированными компьютерными протоколами, которые выполняют обязательства, содержащиеся в данном договоре, на основе условий, оговоренных в нем</w:t>
      </w:r>
      <w:r w:rsidR="00D945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6B4A8C" w14:textId="77777777" w:rsidR="00B635A1" w:rsidRPr="00D328C7" w:rsidRDefault="00782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C17B216" w14:textId="77777777" w:rsidR="00E21E53" w:rsidRDefault="001E2606" w:rsidP="00E21E53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D328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>ЗАК</w:t>
      </w:r>
      <w:r w:rsidR="007829A4" w:rsidRPr="00D328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Л</w:t>
      </w:r>
      <w:r w:rsidRPr="00D328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ЮЧЕНИЕ</w:t>
      </w:r>
    </w:p>
    <w:p w14:paraId="3417FAA7" w14:textId="77777777" w:rsidR="004E13E8" w:rsidRPr="004E13E8" w:rsidRDefault="004E13E8" w:rsidP="004E13E8"/>
    <w:p w14:paraId="16F7B642" w14:textId="77777777" w:rsidR="00E21E53" w:rsidRPr="00D74B2E" w:rsidRDefault="009B4327" w:rsidP="00E21E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проведенного исследования</w:t>
      </w:r>
      <w:r w:rsidR="00E21E53" w:rsidRPr="00D74B2E">
        <w:rPr>
          <w:rFonts w:ascii="Times New Roman" w:hAnsi="Times New Roman"/>
          <w:sz w:val="28"/>
          <w:szCs w:val="28"/>
        </w:rPr>
        <w:t xml:space="preserve"> </w:t>
      </w:r>
      <w:r w:rsidR="004C2156">
        <w:rPr>
          <w:rFonts w:ascii="Times New Roman" w:hAnsi="Times New Roman"/>
          <w:sz w:val="28"/>
          <w:szCs w:val="28"/>
        </w:rPr>
        <w:t>мы приходим к следующим выводам:</w:t>
      </w:r>
    </w:p>
    <w:p w14:paraId="3817B06F" w14:textId="19E3C0BB" w:rsidR="00740A65" w:rsidRPr="00392E3D" w:rsidRDefault="00145594" w:rsidP="00740A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B1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B4327" w:rsidRPr="005F2B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F2B1D">
        <w:rPr>
          <w:rFonts w:ascii="Times New Roman" w:hAnsi="Times New Roman" w:cs="Times New Roman"/>
          <w:color w:val="000000"/>
          <w:sz w:val="28"/>
          <w:szCs w:val="28"/>
        </w:rPr>
        <w:t xml:space="preserve">рансграничная поставка природного газа представляет собой </w:t>
      </w:r>
      <w:r w:rsidR="00740A65" w:rsidRPr="005F2B1D">
        <w:rPr>
          <w:rFonts w:ascii="Times New Roman" w:hAnsi="Times New Roman" w:cs="Times New Roman"/>
          <w:color w:val="000000"/>
          <w:sz w:val="28"/>
          <w:szCs w:val="28"/>
        </w:rPr>
        <w:t>процесс,</w:t>
      </w:r>
      <w:r w:rsidR="00740A65" w:rsidRPr="00C73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A65">
        <w:rPr>
          <w:rFonts w:ascii="Times New Roman" w:hAnsi="Times New Roman"/>
          <w:color w:val="000000"/>
          <w:sz w:val="28"/>
          <w:szCs w:val="28"/>
        </w:rPr>
        <w:t xml:space="preserve">закрепленный соответствующим контрактом, </w:t>
      </w:r>
      <w:r w:rsidR="00740A65" w:rsidRPr="00C73A5B">
        <w:rPr>
          <w:rFonts w:ascii="Times New Roman" w:hAnsi="Times New Roman"/>
          <w:color w:val="000000"/>
          <w:sz w:val="28"/>
          <w:szCs w:val="28"/>
        </w:rPr>
        <w:t xml:space="preserve">участниками которого являются </w:t>
      </w:r>
      <w:r w:rsidR="00CB1968" w:rsidRPr="006A4C95">
        <w:rPr>
          <w:rFonts w:ascii="Times New Roman" w:hAnsi="Times New Roman"/>
          <w:color w:val="000000"/>
          <w:sz w:val="28"/>
          <w:szCs w:val="28"/>
        </w:rPr>
        <w:t xml:space="preserve">поставщики, </w:t>
      </w:r>
      <w:r w:rsidR="00740A65" w:rsidRPr="006A4C95">
        <w:rPr>
          <w:rFonts w:ascii="Times New Roman" w:hAnsi="Times New Roman"/>
          <w:color w:val="000000"/>
          <w:sz w:val="28"/>
          <w:szCs w:val="28"/>
        </w:rPr>
        <w:t>потребители</w:t>
      </w:r>
      <w:r w:rsidR="00CB1968" w:rsidRPr="006A4C95">
        <w:rPr>
          <w:rFonts w:ascii="Times New Roman" w:hAnsi="Times New Roman"/>
          <w:color w:val="000000"/>
          <w:sz w:val="28"/>
          <w:szCs w:val="28"/>
        </w:rPr>
        <w:t>, а также покупатели</w:t>
      </w:r>
      <w:r w:rsidR="00740A65">
        <w:rPr>
          <w:rFonts w:ascii="Times New Roman" w:hAnsi="Times New Roman"/>
          <w:color w:val="000000"/>
          <w:sz w:val="28"/>
          <w:szCs w:val="28"/>
        </w:rPr>
        <w:t xml:space="preserve"> природного газа</w:t>
      </w:r>
      <w:r w:rsidR="00740A65" w:rsidRPr="00C73A5B">
        <w:rPr>
          <w:rFonts w:ascii="Times New Roman" w:hAnsi="Times New Roman"/>
          <w:color w:val="000000"/>
          <w:sz w:val="28"/>
          <w:szCs w:val="28"/>
        </w:rPr>
        <w:t xml:space="preserve">, заключающийся в </w:t>
      </w:r>
      <w:r w:rsidR="00740A6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740A65" w:rsidRPr="00C73A5B">
        <w:rPr>
          <w:rFonts w:ascii="Times New Roman" w:hAnsi="Times New Roman"/>
          <w:color w:val="000000"/>
          <w:sz w:val="28"/>
          <w:szCs w:val="28"/>
        </w:rPr>
        <w:t xml:space="preserve">транспортировке через государственную границу как минимум </w:t>
      </w:r>
      <w:r w:rsidR="00740A65">
        <w:rPr>
          <w:rFonts w:ascii="Times New Roman" w:hAnsi="Times New Roman"/>
          <w:color w:val="000000"/>
          <w:sz w:val="28"/>
          <w:szCs w:val="28"/>
        </w:rPr>
        <w:t>одной страны для его последующей продажи либо передачи в порядке исполнения бартерной сделки</w:t>
      </w:r>
      <w:r w:rsidR="00740A65" w:rsidRPr="00C73A5B">
        <w:rPr>
          <w:rFonts w:ascii="Times New Roman" w:hAnsi="Times New Roman"/>
          <w:color w:val="000000"/>
          <w:sz w:val="28"/>
          <w:szCs w:val="28"/>
        </w:rPr>
        <w:t>.</w:t>
      </w:r>
    </w:p>
    <w:p w14:paraId="7FD85D79" w14:textId="5D62B98D" w:rsidR="00145594" w:rsidRPr="00BD424C" w:rsidRDefault="00145594" w:rsidP="00145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4C">
        <w:rPr>
          <w:rFonts w:ascii="Times New Roman" w:hAnsi="Times New Roman" w:cs="Times New Roman"/>
          <w:sz w:val="28"/>
          <w:szCs w:val="28"/>
        </w:rPr>
        <w:tab/>
      </w:r>
      <w:r w:rsidR="009B4327">
        <w:rPr>
          <w:rFonts w:ascii="Times New Roman" w:hAnsi="Times New Roman" w:cs="Times New Roman"/>
          <w:sz w:val="28"/>
          <w:szCs w:val="28"/>
        </w:rPr>
        <w:t>2</w:t>
      </w:r>
      <w:r w:rsidRPr="00BD424C">
        <w:rPr>
          <w:rFonts w:ascii="Times New Roman" w:hAnsi="Times New Roman" w:cs="Times New Roman"/>
          <w:sz w:val="28"/>
          <w:szCs w:val="28"/>
        </w:rPr>
        <w:t xml:space="preserve">. </w:t>
      </w:r>
      <w:r w:rsidRPr="00BD424C">
        <w:rPr>
          <w:rFonts w:ascii="Times New Roman" w:hAnsi="Times New Roman" w:cs="Times New Roman"/>
          <w:color w:val="000000"/>
          <w:sz w:val="28"/>
          <w:szCs w:val="28"/>
        </w:rPr>
        <w:t>Контракты, касающиеся трансграничной поставки природного газа, могут быть как краткосрочными, так и долгосрочными</w:t>
      </w:r>
      <w:r w:rsidR="001A218D" w:rsidRPr="001A21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18D">
        <w:rPr>
          <w:rFonts w:ascii="Times New Roman" w:hAnsi="Times New Roman"/>
          <w:sz w:val="28"/>
          <w:szCs w:val="28"/>
        </w:rPr>
        <w:t>При этом срок, по истечении которого контракт считается долгосрочным, в разных странах отличается</w:t>
      </w:r>
      <w:r w:rsidR="001A218D" w:rsidRPr="001A218D">
        <w:rPr>
          <w:rFonts w:ascii="Times New Roman" w:hAnsi="Times New Roman"/>
          <w:sz w:val="28"/>
          <w:szCs w:val="28"/>
        </w:rPr>
        <w:t>:</w:t>
      </w:r>
      <w:r w:rsidR="001A218D">
        <w:rPr>
          <w:rFonts w:ascii="Times New Roman" w:hAnsi="Times New Roman"/>
          <w:sz w:val="28"/>
          <w:szCs w:val="28"/>
        </w:rPr>
        <w:t xml:space="preserve"> в США</w:t>
      </w:r>
      <w:r w:rsidR="001A218D" w:rsidRPr="00D74B2E">
        <w:rPr>
          <w:rFonts w:ascii="Times New Roman" w:hAnsi="Times New Roman"/>
          <w:sz w:val="28"/>
          <w:szCs w:val="28"/>
        </w:rPr>
        <w:t xml:space="preserve"> </w:t>
      </w:r>
      <w:r w:rsidR="001A218D">
        <w:rPr>
          <w:rFonts w:ascii="Times New Roman" w:hAnsi="Times New Roman"/>
          <w:sz w:val="28"/>
          <w:szCs w:val="28"/>
        </w:rPr>
        <w:t xml:space="preserve">этот срок составляет более чем 1 год, </w:t>
      </w:r>
      <w:r w:rsidR="001A218D" w:rsidRPr="00D74B2E">
        <w:rPr>
          <w:rFonts w:ascii="Times New Roman" w:hAnsi="Times New Roman"/>
          <w:sz w:val="28"/>
          <w:szCs w:val="28"/>
        </w:rPr>
        <w:t xml:space="preserve">в Великобритании </w:t>
      </w:r>
      <w:r w:rsidR="001A218D">
        <w:rPr>
          <w:rFonts w:ascii="Times New Roman" w:hAnsi="Times New Roman"/>
          <w:sz w:val="28"/>
          <w:szCs w:val="28"/>
        </w:rPr>
        <w:t>–</w:t>
      </w:r>
      <w:r w:rsidR="001A218D" w:rsidRPr="00D74B2E">
        <w:rPr>
          <w:rFonts w:ascii="Times New Roman" w:hAnsi="Times New Roman"/>
          <w:sz w:val="28"/>
          <w:szCs w:val="28"/>
        </w:rPr>
        <w:t xml:space="preserve"> 8-10 лет, а в Европе </w:t>
      </w:r>
      <w:r w:rsidR="001A218D">
        <w:rPr>
          <w:rFonts w:ascii="Times New Roman" w:hAnsi="Times New Roman"/>
          <w:sz w:val="28"/>
          <w:szCs w:val="28"/>
        </w:rPr>
        <w:t xml:space="preserve">– </w:t>
      </w:r>
      <w:r w:rsidR="001A218D" w:rsidRPr="00D74B2E">
        <w:rPr>
          <w:rFonts w:ascii="Times New Roman" w:hAnsi="Times New Roman"/>
          <w:sz w:val="28"/>
          <w:szCs w:val="28"/>
        </w:rPr>
        <w:t>от 15 и более лет</w:t>
      </w:r>
      <w:r w:rsidR="001A218D">
        <w:rPr>
          <w:rFonts w:ascii="Times New Roman" w:hAnsi="Times New Roman"/>
          <w:sz w:val="28"/>
          <w:szCs w:val="28"/>
        </w:rPr>
        <w:t>. Долгосрочных контрактов в мире пока</w:t>
      </w:r>
      <w:r w:rsidR="001A218D">
        <w:rPr>
          <w:rFonts w:ascii="Times New Roman" w:hAnsi="Times New Roman" w:cs="Times New Roman"/>
          <w:sz w:val="28"/>
          <w:szCs w:val="28"/>
        </w:rPr>
        <w:t xml:space="preserve"> </w:t>
      </w:r>
      <w:r w:rsidRPr="00BD424C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большинство, однако </w:t>
      </w:r>
      <w:r w:rsidRPr="00BD424C">
        <w:rPr>
          <w:rFonts w:ascii="Times New Roman" w:hAnsi="Times New Roman" w:cs="Times New Roman"/>
          <w:sz w:val="28"/>
          <w:szCs w:val="28"/>
        </w:rPr>
        <w:t>общее время их действия неуклонно снижается.</w:t>
      </w:r>
    </w:p>
    <w:p w14:paraId="2A86F247" w14:textId="03118A88" w:rsidR="00D94524" w:rsidRDefault="009B4327" w:rsidP="00D94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24">
        <w:rPr>
          <w:rFonts w:ascii="Times New Roman" w:hAnsi="Times New Roman" w:cs="Times New Roman"/>
          <w:sz w:val="28"/>
          <w:szCs w:val="28"/>
        </w:rPr>
        <w:t>3</w:t>
      </w:r>
      <w:r w:rsidR="00145594" w:rsidRPr="00D94524">
        <w:rPr>
          <w:rFonts w:ascii="Times New Roman" w:hAnsi="Times New Roman" w:cs="Times New Roman"/>
          <w:sz w:val="28"/>
          <w:szCs w:val="28"/>
        </w:rPr>
        <w:t>. Многосторонние соглашения, регулирующие, помимо всех прочих аспектов</w:t>
      </w:r>
      <w:r w:rsidR="005F2B1D">
        <w:rPr>
          <w:rFonts w:ascii="Times New Roman" w:hAnsi="Times New Roman" w:cs="Times New Roman"/>
          <w:sz w:val="28"/>
          <w:szCs w:val="28"/>
        </w:rPr>
        <w:t>,</w:t>
      </w:r>
      <w:r w:rsidR="00145594" w:rsidRPr="00D94524">
        <w:rPr>
          <w:rFonts w:ascii="Times New Roman" w:hAnsi="Times New Roman" w:cs="Times New Roman"/>
          <w:sz w:val="28"/>
          <w:szCs w:val="28"/>
        </w:rPr>
        <w:t xml:space="preserve"> и трансграничную торговлю природным газом, в большинстве своем базируются на правовых нормах ВТО, регулирующих торговлю товарами</w:t>
      </w:r>
      <w:r w:rsidR="00145594" w:rsidRPr="00D94524">
        <w:rPr>
          <w:rFonts w:ascii="Times New Roman" w:hAnsi="Times New Roman" w:cs="Times New Roman"/>
        </w:rPr>
        <w:t xml:space="preserve">. </w:t>
      </w:r>
      <w:r w:rsidR="00145594" w:rsidRPr="00D94524">
        <w:rPr>
          <w:rFonts w:ascii="Times New Roman" w:hAnsi="Times New Roman" w:cs="Times New Roman"/>
          <w:sz w:val="28"/>
          <w:szCs w:val="28"/>
        </w:rPr>
        <w:t xml:space="preserve">Однако, учитывая </w:t>
      </w:r>
      <w:r w:rsidR="00444D7A" w:rsidRPr="00D94524">
        <w:rPr>
          <w:rFonts w:ascii="Times New Roman" w:hAnsi="Times New Roman" w:cs="Times New Roman"/>
          <w:sz w:val="28"/>
          <w:szCs w:val="28"/>
        </w:rPr>
        <w:t>изменения,</w:t>
      </w:r>
      <w:r w:rsidR="00145594" w:rsidRPr="00D94524">
        <w:rPr>
          <w:rFonts w:ascii="Times New Roman" w:hAnsi="Times New Roman" w:cs="Times New Roman"/>
          <w:sz w:val="28"/>
          <w:szCs w:val="28"/>
        </w:rPr>
        <w:t xml:space="preserve"> происходящие на рынке природного газа</w:t>
      </w:r>
      <w:r w:rsidR="00444D7A" w:rsidRPr="00D94524">
        <w:rPr>
          <w:rFonts w:ascii="Times New Roman" w:hAnsi="Times New Roman" w:cs="Times New Roman"/>
          <w:sz w:val="28"/>
          <w:szCs w:val="28"/>
        </w:rPr>
        <w:t xml:space="preserve"> (повышение конкуренции, волатильность цен и др.)</w:t>
      </w:r>
      <w:r w:rsidR="00145594" w:rsidRPr="00D94524">
        <w:rPr>
          <w:rFonts w:ascii="Times New Roman" w:hAnsi="Times New Roman" w:cs="Times New Roman"/>
          <w:sz w:val="28"/>
          <w:szCs w:val="28"/>
        </w:rPr>
        <w:t xml:space="preserve">, необходима корректировка многих аспектов данных соглашений для повышения их </w:t>
      </w:r>
      <w:r w:rsidR="00D94524" w:rsidRPr="00D94524">
        <w:rPr>
          <w:rFonts w:ascii="Times New Roman" w:hAnsi="Times New Roman" w:cs="Times New Roman"/>
          <w:sz w:val="28"/>
          <w:szCs w:val="28"/>
        </w:rPr>
        <w:t>эффективности. В частности,</w:t>
      </w:r>
      <w:r w:rsidR="005F2B1D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D94524" w:rsidRPr="00D94524">
        <w:rPr>
          <w:rFonts w:ascii="Times New Roman" w:hAnsi="Times New Roman" w:cs="Times New Roman"/>
          <w:sz w:val="28"/>
          <w:szCs w:val="28"/>
        </w:rPr>
        <w:t xml:space="preserve"> изменение положений ДЭХ с целью более полного отражения в них баланса интересов стран</w:t>
      </w:r>
      <w:r w:rsidR="00D94524">
        <w:rPr>
          <w:rFonts w:ascii="Times New Roman" w:hAnsi="Times New Roman" w:cs="Times New Roman"/>
          <w:sz w:val="28"/>
          <w:szCs w:val="28"/>
        </w:rPr>
        <w:t>-участниц рынка природного газа.</w:t>
      </w:r>
    </w:p>
    <w:p w14:paraId="3C07FE1F" w14:textId="77777777" w:rsidR="004036C9" w:rsidRDefault="00C45BC3" w:rsidP="00C55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России целесообразно заключать межправительственные </w:t>
      </w:r>
      <w:r w:rsidR="004B7FCE">
        <w:rPr>
          <w:rFonts w:ascii="Times New Roman" w:hAnsi="Times New Roman" w:cs="Times New Roman"/>
          <w:sz w:val="28"/>
          <w:szCs w:val="28"/>
        </w:rPr>
        <w:t>соглашения,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с</w:t>
      </w:r>
      <w:r w:rsidR="001A218D">
        <w:rPr>
          <w:rFonts w:ascii="Times New Roman" w:hAnsi="Times New Roman" w:cs="Times New Roman"/>
          <w:sz w:val="28"/>
          <w:szCs w:val="28"/>
        </w:rPr>
        <w:t>о странами, которые являются</w:t>
      </w:r>
      <w:r>
        <w:rPr>
          <w:rFonts w:ascii="Times New Roman" w:hAnsi="Times New Roman" w:cs="Times New Roman"/>
          <w:sz w:val="28"/>
          <w:szCs w:val="28"/>
        </w:rPr>
        <w:t xml:space="preserve"> конечными покупателями природного газа. Это позволит сделать контракты более стабильными и менее зависящими от политической обстановки.</w:t>
      </w:r>
      <w:r w:rsidR="00F44F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17271" w14:textId="55DEF20E" w:rsidR="00C45BC3" w:rsidRPr="004036C9" w:rsidRDefault="004036C9" w:rsidP="00C558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218D">
        <w:rPr>
          <w:rFonts w:ascii="Times New Roman" w:hAnsi="Times New Roman" w:cs="Times New Roman"/>
          <w:sz w:val="28"/>
          <w:szCs w:val="28"/>
        </w:rPr>
        <w:t>екоторые двусторонние соглашения России</w:t>
      </w:r>
      <w:r w:rsidR="001A218D" w:rsidRPr="001A218D">
        <w:rPr>
          <w:rFonts w:ascii="Times New Roman" w:hAnsi="Times New Roman"/>
          <w:sz w:val="28"/>
          <w:szCs w:val="28"/>
        </w:rPr>
        <w:t xml:space="preserve"> </w:t>
      </w:r>
      <w:r w:rsidR="001A218D">
        <w:rPr>
          <w:rFonts w:ascii="Times New Roman" w:hAnsi="Times New Roman"/>
          <w:sz w:val="28"/>
          <w:szCs w:val="28"/>
        </w:rPr>
        <w:t xml:space="preserve">о поставках природного газа нуждаются в совершенствовании в части конкретизации порядка </w:t>
      </w:r>
      <w:r w:rsidR="001A218D">
        <w:rPr>
          <w:rFonts w:ascii="Times New Roman" w:hAnsi="Times New Roman"/>
          <w:sz w:val="28"/>
          <w:szCs w:val="28"/>
        </w:rPr>
        <w:lastRenderedPageBreak/>
        <w:t xml:space="preserve">рассмотрения споров между государствами относительно их толкования. В качестве возможного варианта представляется целесообразным включить в подобные соглашения нормы о возможности разрешения споров в арбитраже </w:t>
      </w:r>
      <w:r w:rsidR="001A218D">
        <w:rPr>
          <w:rFonts w:ascii="Times New Roman" w:hAnsi="Times New Roman"/>
          <w:sz w:val="28"/>
          <w:szCs w:val="28"/>
          <w:lang w:val="en-US"/>
        </w:rPr>
        <w:t>ad</w:t>
      </w:r>
      <w:r w:rsidR="001A218D" w:rsidRPr="001A218D">
        <w:rPr>
          <w:rFonts w:ascii="Times New Roman" w:hAnsi="Times New Roman"/>
          <w:sz w:val="28"/>
          <w:szCs w:val="28"/>
        </w:rPr>
        <w:t xml:space="preserve"> </w:t>
      </w:r>
      <w:r w:rsidR="001A218D">
        <w:rPr>
          <w:rFonts w:ascii="Times New Roman" w:hAnsi="Times New Roman"/>
          <w:sz w:val="28"/>
          <w:szCs w:val="28"/>
          <w:lang w:val="en-US"/>
        </w:rPr>
        <w:t>hoc</w:t>
      </w:r>
      <w:r>
        <w:rPr>
          <w:rFonts w:ascii="Times New Roman" w:hAnsi="Times New Roman"/>
          <w:sz w:val="28"/>
          <w:szCs w:val="28"/>
        </w:rPr>
        <w:t xml:space="preserve"> с указанием порядка его формирования.</w:t>
      </w:r>
    </w:p>
    <w:p w14:paraId="6F0056A1" w14:textId="01B0350A" w:rsidR="00C45BC3" w:rsidRPr="00996FB6" w:rsidRDefault="00C45BC3" w:rsidP="00C45B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BC3">
        <w:rPr>
          <w:rFonts w:ascii="Times New Roman" w:hAnsi="Times New Roman" w:cs="Times New Roman"/>
          <w:sz w:val="28"/>
          <w:szCs w:val="28"/>
        </w:rPr>
        <w:t>5</w:t>
      </w:r>
      <w:r w:rsidR="009B4327" w:rsidRPr="00C45B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ЕАЭС мог бы учесть опыт прочих </w:t>
      </w:r>
      <w:r w:rsidRPr="00996FB6">
        <w:rPr>
          <w:rFonts w:ascii="Times New Roman" w:hAnsi="Times New Roman" w:cs="Times New Roman"/>
          <w:color w:val="000000"/>
          <w:sz w:val="28"/>
          <w:szCs w:val="28"/>
        </w:rPr>
        <w:t>региональных интеграционных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6FB6">
        <w:rPr>
          <w:rFonts w:ascii="Times New Roman" w:hAnsi="Times New Roman" w:cs="Times New Roman"/>
          <w:color w:val="000000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FB6">
        <w:rPr>
          <w:rFonts w:ascii="Times New Roman" w:hAnsi="Times New Roman" w:cs="Times New Roman"/>
          <w:color w:val="000000"/>
          <w:sz w:val="28"/>
          <w:szCs w:val="28"/>
        </w:rPr>
        <w:t>регулируют процессы торговли природным газом и его поставку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 и НАФТА).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Полагаем, что </w:t>
      </w:r>
      <w:r w:rsidR="005F2B1D">
        <w:rPr>
          <w:rFonts w:ascii="Times New Roman" w:hAnsi="Times New Roman" w:cs="Times New Roman"/>
          <w:color w:val="000000"/>
          <w:sz w:val="28"/>
          <w:szCs w:val="28"/>
        </w:rPr>
        <w:t>в рамках ЕАЭС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</w:t>
      </w:r>
      <w:r w:rsidR="005F2B1D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</w:t>
      </w:r>
      <w:r w:rsidR="005F2B1D">
        <w:rPr>
          <w:rFonts w:ascii="Times New Roman" w:hAnsi="Times New Roman" w:cs="Times New Roman"/>
          <w:sz w:val="28"/>
          <w:szCs w:val="28"/>
        </w:rPr>
        <w:t>унифицированной нормативно-правовой базы функционирования</w:t>
      </w:r>
      <w:r w:rsidRPr="000E6914">
        <w:rPr>
          <w:rFonts w:ascii="Times New Roman" w:hAnsi="Times New Roman" w:cs="Times New Roman"/>
          <w:sz w:val="28"/>
          <w:szCs w:val="28"/>
        </w:rPr>
        <w:t xml:space="preserve"> газового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Pr="000E6914">
        <w:rPr>
          <w:rFonts w:ascii="Times New Roman" w:hAnsi="Times New Roman" w:cs="Times New Roman"/>
          <w:sz w:val="28"/>
          <w:szCs w:val="28"/>
        </w:rPr>
        <w:t xml:space="preserve"> стран-членов</w:t>
      </w:r>
      <w:r>
        <w:rPr>
          <w:rFonts w:ascii="Times New Roman" w:hAnsi="Times New Roman" w:cs="Times New Roman"/>
          <w:sz w:val="28"/>
          <w:szCs w:val="28"/>
        </w:rPr>
        <w:t xml:space="preserve"> ЕАЭС</w:t>
      </w:r>
      <w:r w:rsidR="005F2B1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создание совместной платформы</w:t>
      </w:r>
      <w:r w:rsidR="00BE157B">
        <w:rPr>
          <w:rFonts w:ascii="Times New Roman" w:hAnsi="Times New Roman" w:cs="Times New Roman"/>
          <w:sz w:val="28"/>
          <w:szCs w:val="28"/>
        </w:rPr>
        <w:t xml:space="preserve"> </w:t>
      </w:r>
      <w:r w:rsidR="00BE157B" w:rsidRPr="006A4C95">
        <w:rPr>
          <w:rFonts w:ascii="Times New Roman" w:hAnsi="Times New Roman" w:cs="Times New Roman"/>
          <w:sz w:val="28"/>
          <w:szCs w:val="28"/>
        </w:rPr>
        <w:t>(к примеру, ежегодного форума)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которой члены ЕАЭС могли бы обмениваться информацией, заниматься </w:t>
      </w:r>
      <w:r w:rsidRPr="000E6914">
        <w:rPr>
          <w:rFonts w:ascii="Times New Roman" w:hAnsi="Times New Roman" w:cs="Times New Roman"/>
          <w:sz w:val="28"/>
          <w:szCs w:val="28"/>
        </w:rPr>
        <w:t>экспертной</w:t>
      </w:r>
      <w:r w:rsidRPr="000E69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консультационной работой, а также координировать действия в сфере торговли природным газом.</w:t>
      </w:r>
      <w:proofErr w:type="gramEnd"/>
    </w:p>
    <w:p w14:paraId="7B085FD0" w14:textId="77777777" w:rsidR="00145594" w:rsidRPr="00BD424C" w:rsidRDefault="00C45BC3" w:rsidP="0014559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5594" w:rsidRPr="00BD424C">
        <w:rPr>
          <w:rFonts w:ascii="Times New Roman" w:hAnsi="Times New Roman" w:cs="Times New Roman"/>
          <w:sz w:val="28"/>
          <w:szCs w:val="28"/>
        </w:rPr>
        <w:t xml:space="preserve">. </w:t>
      </w:r>
      <w:r w:rsidR="00145594">
        <w:rPr>
          <w:rFonts w:ascii="Times New Roman" w:hAnsi="Times New Roman" w:cs="Times New Roman"/>
          <w:sz w:val="28"/>
          <w:szCs w:val="28"/>
        </w:rPr>
        <w:t>П</w:t>
      </w:r>
      <w:r w:rsidR="00145594" w:rsidRPr="00BD424C">
        <w:rPr>
          <w:rFonts w:ascii="Times New Roman" w:hAnsi="Times New Roman" w:cs="Times New Roman"/>
          <w:sz w:val="28"/>
          <w:szCs w:val="28"/>
        </w:rPr>
        <w:t>рава и обязанности сторон контракта трансграничной поставки природного газа</w:t>
      </w:r>
      <w:r w:rsidR="00344F99">
        <w:rPr>
          <w:rFonts w:ascii="Times New Roman" w:hAnsi="Times New Roman" w:cs="Times New Roman"/>
          <w:sz w:val="28"/>
          <w:szCs w:val="28"/>
        </w:rPr>
        <w:t>, как правило,</w:t>
      </w:r>
      <w:r w:rsidR="00145594" w:rsidRPr="00BD4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594" w:rsidRPr="00BD424C">
        <w:rPr>
          <w:rFonts w:ascii="Times New Roman" w:hAnsi="Times New Roman" w:cs="Times New Roman"/>
          <w:sz w:val="28"/>
          <w:szCs w:val="28"/>
        </w:rPr>
        <w:t>несбалансированы</w:t>
      </w:r>
      <w:proofErr w:type="spellEnd"/>
      <w:r w:rsidR="00145594" w:rsidRPr="00BD424C">
        <w:rPr>
          <w:rFonts w:ascii="Times New Roman" w:hAnsi="Times New Roman" w:cs="Times New Roman"/>
          <w:sz w:val="28"/>
          <w:szCs w:val="28"/>
        </w:rPr>
        <w:t xml:space="preserve">, так как покупатель находится в более зависимом положении, нежели продавец. </w:t>
      </w:r>
      <w:r w:rsidR="00145594">
        <w:rPr>
          <w:rFonts w:ascii="Times New Roman" w:hAnsi="Times New Roman" w:cs="Times New Roman"/>
          <w:sz w:val="28"/>
          <w:szCs w:val="28"/>
        </w:rPr>
        <w:t>Исправить это могло бы использование в контрактах различных</w:t>
      </w:r>
      <w:r w:rsidR="00145594" w:rsidRPr="00BD424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огов</w:t>
      </w:r>
      <w:r w:rsidR="00145594">
        <w:rPr>
          <w:rFonts w:ascii="Times New Roman" w:eastAsia="Times New Roman" w:hAnsi="Times New Roman" w:cs="Times New Roman"/>
          <w:color w:val="231F20"/>
          <w:sz w:val="28"/>
          <w:szCs w:val="28"/>
        </w:rPr>
        <w:t>орок</w:t>
      </w:r>
      <w:r w:rsidR="00145594" w:rsidRPr="00BD424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</w:t>
      </w:r>
      <w:r w:rsidR="0014559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частности, </w:t>
      </w:r>
      <w:r w:rsidR="00145594" w:rsidRPr="00BD42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5594" w:rsidRPr="00BD424C">
        <w:rPr>
          <w:rFonts w:ascii="Times New Roman" w:hAnsi="Times New Roman" w:cs="Times New Roman"/>
          <w:iCs/>
          <w:sz w:val="28"/>
          <w:szCs w:val="28"/>
        </w:rPr>
        <w:t>Make</w:t>
      </w:r>
      <w:proofErr w:type="spellEnd"/>
      <w:r w:rsidR="00145594" w:rsidRPr="00BD42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5594" w:rsidRPr="00BD424C">
        <w:rPr>
          <w:rFonts w:ascii="Times New Roman" w:hAnsi="Times New Roman" w:cs="Times New Roman"/>
          <w:iCs/>
          <w:sz w:val="28"/>
          <w:szCs w:val="28"/>
        </w:rPr>
        <w:t>Up</w:t>
      </w:r>
      <w:proofErr w:type="spellEnd"/>
      <w:r w:rsidR="00145594" w:rsidRPr="00BD424C">
        <w:rPr>
          <w:rFonts w:ascii="Times New Roman" w:hAnsi="Times New Roman" w:cs="Times New Roman"/>
          <w:iCs/>
          <w:sz w:val="28"/>
          <w:szCs w:val="28"/>
        </w:rPr>
        <w:t>»</w:t>
      </w:r>
      <w:r w:rsidR="00145594" w:rsidRPr="00BD424C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145594" w:rsidRPr="00BD424C">
        <w:rPr>
          <w:rFonts w:ascii="Times New Roman" w:hAnsi="Times New Roman" w:cs="Times New Roman"/>
          <w:iCs/>
          <w:sz w:val="28"/>
          <w:szCs w:val="28"/>
        </w:rPr>
        <w:t>Carry</w:t>
      </w:r>
      <w:proofErr w:type="spellEnd"/>
      <w:r w:rsidR="00145594" w:rsidRPr="00BD42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5594" w:rsidRPr="00BD424C">
        <w:rPr>
          <w:rFonts w:ascii="Times New Roman" w:hAnsi="Times New Roman" w:cs="Times New Roman"/>
          <w:iCs/>
          <w:sz w:val="28"/>
          <w:szCs w:val="28"/>
        </w:rPr>
        <w:t>Forward</w:t>
      </w:r>
      <w:proofErr w:type="spellEnd"/>
      <w:r w:rsidR="00145594" w:rsidRPr="00BD424C">
        <w:rPr>
          <w:rFonts w:ascii="Times New Roman" w:hAnsi="Times New Roman" w:cs="Times New Roman"/>
          <w:iCs/>
          <w:sz w:val="28"/>
          <w:szCs w:val="28"/>
        </w:rPr>
        <w:t>»)</w:t>
      </w:r>
      <w:r w:rsidR="00145594" w:rsidRPr="00BD424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="00145594">
        <w:rPr>
          <w:rFonts w:ascii="Times New Roman" w:eastAsia="Times New Roman" w:hAnsi="Times New Roman" w:cs="Times New Roman"/>
          <w:color w:val="231F20"/>
          <w:sz w:val="28"/>
          <w:szCs w:val="28"/>
        </w:rPr>
        <w:t>позволяющих</w:t>
      </w:r>
      <w:r w:rsidR="00145594" w:rsidRPr="00BD424C">
        <w:rPr>
          <w:rFonts w:ascii="Times New Roman" w:hAnsi="Times New Roman" w:cs="Times New Roman"/>
          <w:sz w:val="28"/>
          <w:szCs w:val="28"/>
        </w:rPr>
        <w:t xml:space="preserve"> смягчить жесткие рамки</w:t>
      </w:r>
      <w:r w:rsidR="00145594">
        <w:rPr>
          <w:rFonts w:ascii="Times New Roman" w:hAnsi="Times New Roman" w:cs="Times New Roman"/>
          <w:sz w:val="28"/>
          <w:szCs w:val="28"/>
        </w:rPr>
        <w:t>,</w:t>
      </w:r>
      <w:r w:rsidR="00145594" w:rsidRPr="00BD424C">
        <w:rPr>
          <w:rFonts w:ascii="Times New Roman" w:hAnsi="Times New Roman" w:cs="Times New Roman"/>
          <w:sz w:val="28"/>
          <w:szCs w:val="28"/>
        </w:rPr>
        <w:t xml:space="preserve"> </w:t>
      </w:r>
      <w:r w:rsidR="00145594">
        <w:rPr>
          <w:rFonts w:ascii="Times New Roman" w:hAnsi="Times New Roman" w:cs="Times New Roman"/>
          <w:sz w:val="28"/>
          <w:szCs w:val="28"/>
        </w:rPr>
        <w:t>в которых взаимодействуют стороны контракта</w:t>
      </w:r>
      <w:r w:rsidR="00145594" w:rsidRPr="00BD424C">
        <w:rPr>
          <w:rFonts w:ascii="Times New Roman" w:hAnsi="Times New Roman" w:cs="Times New Roman"/>
          <w:sz w:val="28"/>
          <w:szCs w:val="28"/>
        </w:rPr>
        <w:t xml:space="preserve">, а также учесть фактические потребности покупателя в природном газе. </w:t>
      </w:r>
    </w:p>
    <w:p w14:paraId="0B509C30" w14:textId="479BE7D3" w:rsidR="00C45BC3" w:rsidRPr="00AE4629" w:rsidRDefault="00C45BC3" w:rsidP="00BE15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594" w:rsidRPr="00BD42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F99">
        <w:rPr>
          <w:rFonts w:ascii="Times New Roman" w:hAnsi="Times New Roman" w:cs="Times New Roman"/>
          <w:sz w:val="28"/>
          <w:szCs w:val="28"/>
        </w:rPr>
        <w:t>У</w:t>
      </w:r>
      <w:r w:rsidR="00145594" w:rsidRPr="00BD424C">
        <w:rPr>
          <w:rFonts w:ascii="Times New Roman" w:hAnsi="Times New Roman" w:cs="Times New Roman"/>
          <w:sz w:val="28"/>
          <w:szCs w:val="28"/>
        </w:rPr>
        <w:t>словия</w:t>
      </w:r>
      <w:r w:rsidR="00145594">
        <w:rPr>
          <w:rFonts w:ascii="Times New Roman" w:hAnsi="Times New Roman" w:cs="Times New Roman"/>
          <w:sz w:val="28"/>
          <w:szCs w:val="28"/>
        </w:rPr>
        <w:t xml:space="preserve">, </w:t>
      </w:r>
      <w:r w:rsidR="00344F99">
        <w:rPr>
          <w:rFonts w:ascii="Times New Roman" w:hAnsi="Times New Roman" w:cs="Times New Roman"/>
          <w:sz w:val="28"/>
          <w:szCs w:val="28"/>
        </w:rPr>
        <w:t>касающиеся</w:t>
      </w:r>
      <w:r w:rsidR="00145594" w:rsidRPr="00BD424C">
        <w:rPr>
          <w:rFonts w:ascii="Times New Roman" w:hAnsi="Times New Roman" w:cs="Times New Roman"/>
          <w:sz w:val="28"/>
          <w:szCs w:val="28"/>
        </w:rPr>
        <w:t xml:space="preserve"> пересмотр</w:t>
      </w:r>
      <w:r w:rsidR="00344F99">
        <w:rPr>
          <w:rFonts w:ascii="Times New Roman" w:hAnsi="Times New Roman" w:cs="Times New Roman"/>
          <w:sz w:val="28"/>
          <w:szCs w:val="28"/>
        </w:rPr>
        <w:t>а</w:t>
      </w:r>
      <w:r w:rsidR="00145594" w:rsidRPr="00BD424C">
        <w:rPr>
          <w:rFonts w:ascii="Times New Roman" w:hAnsi="Times New Roman" w:cs="Times New Roman"/>
          <w:sz w:val="28"/>
          <w:szCs w:val="28"/>
        </w:rPr>
        <w:t xml:space="preserve"> цены</w:t>
      </w:r>
      <w:r w:rsidR="00145594">
        <w:rPr>
          <w:rFonts w:ascii="Times New Roman" w:hAnsi="Times New Roman" w:cs="Times New Roman"/>
          <w:sz w:val="28"/>
          <w:szCs w:val="28"/>
        </w:rPr>
        <w:t xml:space="preserve"> на </w:t>
      </w:r>
      <w:r w:rsidR="00AE4629">
        <w:rPr>
          <w:rFonts w:ascii="Times New Roman" w:hAnsi="Times New Roman" w:cs="Times New Roman"/>
          <w:sz w:val="28"/>
          <w:szCs w:val="28"/>
        </w:rPr>
        <w:t xml:space="preserve">природный </w:t>
      </w:r>
      <w:r w:rsidR="00145594">
        <w:rPr>
          <w:rFonts w:ascii="Times New Roman" w:hAnsi="Times New Roman" w:cs="Times New Roman"/>
          <w:sz w:val="28"/>
          <w:szCs w:val="28"/>
        </w:rPr>
        <w:t>га</w:t>
      </w:r>
      <w:r w:rsidR="00344F99">
        <w:rPr>
          <w:rFonts w:ascii="Times New Roman" w:hAnsi="Times New Roman" w:cs="Times New Roman"/>
          <w:sz w:val="28"/>
          <w:szCs w:val="28"/>
        </w:rPr>
        <w:t>з</w:t>
      </w:r>
      <w:r w:rsidR="00BE157B">
        <w:rPr>
          <w:rFonts w:ascii="Times New Roman" w:hAnsi="Times New Roman" w:cs="Times New Roman"/>
          <w:sz w:val="28"/>
          <w:szCs w:val="28"/>
        </w:rPr>
        <w:t xml:space="preserve"> </w:t>
      </w:r>
      <w:r w:rsidR="00BE157B" w:rsidRPr="006A4C95">
        <w:rPr>
          <w:rFonts w:ascii="Times New Roman" w:hAnsi="Times New Roman" w:cs="Times New Roman"/>
          <w:sz w:val="28"/>
          <w:szCs w:val="28"/>
        </w:rPr>
        <w:t xml:space="preserve">(обстоятельство должно </w:t>
      </w:r>
      <w:r w:rsidR="00BE157B" w:rsidRPr="006A4C95">
        <w:rPr>
          <w:rFonts w:ascii="Times New Roman" w:hAnsi="Times New Roman"/>
          <w:sz w:val="28"/>
          <w:szCs w:val="28"/>
        </w:rPr>
        <w:t>являться</w:t>
      </w:r>
      <w:r w:rsidR="00BE157B" w:rsidRPr="006A4C95">
        <w:rPr>
          <w:rFonts w:ascii="Times New Roman" w:hAnsi="Times New Roman"/>
          <w:sz w:val="28"/>
          <w:szCs w:val="28"/>
        </w:rPr>
        <w:t xml:space="preserve"> экономически существенным;</w:t>
      </w:r>
      <w:r w:rsidR="00BE157B" w:rsidRPr="006A4C95">
        <w:rPr>
          <w:rFonts w:ascii="Times New Roman" w:hAnsi="Times New Roman"/>
          <w:sz w:val="28"/>
          <w:szCs w:val="28"/>
        </w:rPr>
        <w:t xml:space="preserve"> обстоятельство должно</w:t>
      </w:r>
      <w:r w:rsidR="006A4C95" w:rsidRPr="006A4C95">
        <w:rPr>
          <w:rFonts w:ascii="Times New Roman" w:hAnsi="Times New Roman"/>
          <w:sz w:val="28"/>
          <w:szCs w:val="28"/>
        </w:rPr>
        <w:t xml:space="preserve"> </w:t>
      </w:r>
      <w:r w:rsidR="00BE157B" w:rsidRPr="006A4C95">
        <w:rPr>
          <w:rFonts w:ascii="Times New Roman" w:hAnsi="Times New Roman"/>
          <w:sz w:val="28"/>
          <w:szCs w:val="28"/>
        </w:rPr>
        <w:t xml:space="preserve"> быть вне контроля сторон; изменение обстоятельств </w:t>
      </w:r>
      <w:r w:rsidR="00BE157B" w:rsidRPr="006A4C95">
        <w:rPr>
          <w:rFonts w:ascii="Times New Roman" w:hAnsi="Times New Roman"/>
          <w:sz w:val="28"/>
          <w:szCs w:val="28"/>
        </w:rPr>
        <w:t>еще не отражено в</w:t>
      </w:r>
      <w:proofErr w:type="gramEnd"/>
      <w:r w:rsidR="00BE157B" w:rsidRPr="006A4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57B" w:rsidRPr="006A4C95">
        <w:rPr>
          <w:rFonts w:ascii="Times New Roman" w:hAnsi="Times New Roman"/>
          <w:sz w:val="28"/>
          <w:szCs w:val="28"/>
        </w:rPr>
        <w:t>существующей цене, установленной контрактом</w:t>
      </w:r>
      <w:r w:rsidR="00BE157B" w:rsidRPr="006A4C95">
        <w:rPr>
          <w:rFonts w:ascii="Times New Roman" w:hAnsi="Times New Roman"/>
          <w:sz w:val="28"/>
          <w:szCs w:val="28"/>
        </w:rPr>
        <w:t>),</w:t>
      </w:r>
      <w:r w:rsidR="00344F99">
        <w:rPr>
          <w:rFonts w:ascii="Times New Roman" w:hAnsi="Times New Roman" w:cs="Times New Roman"/>
          <w:sz w:val="28"/>
          <w:szCs w:val="28"/>
        </w:rPr>
        <w:t xml:space="preserve"> </w:t>
      </w:r>
      <w:r w:rsidR="006E3270">
        <w:rPr>
          <w:rFonts w:ascii="Times New Roman" w:hAnsi="Times New Roman" w:cs="Times New Roman"/>
          <w:sz w:val="28"/>
          <w:szCs w:val="28"/>
        </w:rPr>
        <w:t>в целом</w:t>
      </w:r>
      <w:r w:rsidR="00344F99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145594" w:rsidRPr="00BD424C">
        <w:rPr>
          <w:rFonts w:ascii="Times New Roman" w:hAnsi="Times New Roman" w:cs="Times New Roman"/>
          <w:sz w:val="28"/>
          <w:szCs w:val="28"/>
        </w:rPr>
        <w:t xml:space="preserve"> </w:t>
      </w:r>
      <w:r w:rsidR="00145594" w:rsidRPr="006B68F3">
        <w:rPr>
          <w:rFonts w:ascii="Times New Roman" w:hAnsi="Times New Roman" w:cs="Times New Roman"/>
          <w:sz w:val="28"/>
          <w:szCs w:val="28"/>
        </w:rPr>
        <w:t>справедливы</w:t>
      </w:r>
      <w:r w:rsidR="00344F99" w:rsidRPr="006B68F3">
        <w:rPr>
          <w:rFonts w:ascii="Times New Roman" w:hAnsi="Times New Roman" w:cs="Times New Roman"/>
          <w:sz w:val="28"/>
          <w:szCs w:val="28"/>
        </w:rPr>
        <w:t xml:space="preserve">ми и могут быть использованы </w:t>
      </w:r>
      <w:r w:rsidR="006E3270" w:rsidRPr="006B68F3">
        <w:rPr>
          <w:rFonts w:ascii="Times New Roman" w:hAnsi="Times New Roman" w:cs="Times New Roman"/>
          <w:sz w:val="28"/>
          <w:szCs w:val="28"/>
        </w:rPr>
        <w:t>в качестве ориентира при формулировании</w:t>
      </w:r>
      <w:r w:rsidR="00344F99" w:rsidRPr="006B68F3">
        <w:rPr>
          <w:rFonts w:ascii="Times New Roman" w:hAnsi="Times New Roman" w:cs="Times New Roman"/>
          <w:sz w:val="28"/>
          <w:szCs w:val="28"/>
        </w:rPr>
        <w:t xml:space="preserve"> условий в контрактах трансграничной поставки природного </w:t>
      </w:r>
      <w:r w:rsidR="00444D7A">
        <w:rPr>
          <w:rFonts w:ascii="Times New Roman" w:hAnsi="Times New Roman" w:cs="Times New Roman"/>
          <w:sz w:val="28"/>
          <w:szCs w:val="28"/>
        </w:rPr>
        <w:t>газа.</w:t>
      </w:r>
      <w:proofErr w:type="gramEnd"/>
      <w:r w:rsidR="00145594" w:rsidRPr="00BD424C">
        <w:rPr>
          <w:rFonts w:ascii="Times New Roman" w:hAnsi="Times New Roman" w:cs="Times New Roman"/>
          <w:sz w:val="28"/>
          <w:szCs w:val="28"/>
        </w:rPr>
        <w:t xml:space="preserve"> </w:t>
      </w:r>
      <w:r w:rsidR="00AE4629">
        <w:rPr>
          <w:rFonts w:ascii="Times New Roman" w:hAnsi="Times New Roman" w:cs="Times New Roman"/>
          <w:sz w:val="28"/>
          <w:szCs w:val="28"/>
        </w:rPr>
        <w:t xml:space="preserve"> </w:t>
      </w:r>
      <w:r w:rsidR="00AE4629" w:rsidRPr="00D74B2E">
        <w:rPr>
          <w:rFonts w:ascii="Times New Roman" w:hAnsi="Times New Roman"/>
          <w:sz w:val="28"/>
          <w:szCs w:val="28"/>
        </w:rPr>
        <w:t>Если обстоятельства, которые не зависят от сторон, существенно повлияют на процесс поставки, каждая сторона имеет право на корректировку цен с учетом таких изменений.</w:t>
      </w:r>
      <w:r w:rsidR="00AE4629">
        <w:rPr>
          <w:rFonts w:ascii="Times New Roman" w:hAnsi="Times New Roman"/>
          <w:sz w:val="28"/>
          <w:szCs w:val="28"/>
        </w:rPr>
        <w:t xml:space="preserve"> При этом к</w:t>
      </w:r>
      <w:r w:rsidR="00AE4629" w:rsidRPr="00D74B2E">
        <w:rPr>
          <w:rFonts w:ascii="Times New Roman" w:hAnsi="Times New Roman"/>
          <w:sz w:val="28"/>
          <w:szCs w:val="28"/>
        </w:rPr>
        <w:t xml:space="preserve">аждая сторона имеет право потребовать пересмотра </w:t>
      </w:r>
      <w:r w:rsidR="00AE4629">
        <w:rPr>
          <w:rFonts w:ascii="Times New Roman" w:hAnsi="Times New Roman"/>
          <w:sz w:val="28"/>
          <w:szCs w:val="28"/>
        </w:rPr>
        <w:t xml:space="preserve">цен каждые три года, что позволяет обеспечивать постоянную конкурентоспособность природного газа. </w:t>
      </w:r>
    </w:p>
    <w:p w14:paraId="2D3CC3C1" w14:textId="77777777" w:rsidR="00C45BC3" w:rsidRDefault="00C45BC3" w:rsidP="00C45BC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C45BC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правовых системах разных стран оговорки, касающиеся форс-мажорных обстоятельств (в том числе и в области трансграничных поставок природного газа)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обладают как общими, так и специальными характеристиками.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Однако в</w:t>
      </w:r>
      <w:r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некоторых случаях (экстремально низкие температуры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 характерные для Крайнего севера</w:t>
      </w:r>
      <w:r w:rsidRPr="00D74B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и т.д.) те обстоятельства, которые обычно являются форс-мажором, становятся вполне обыденными и не дают право сторонам контракта не исполнять взятые на себя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обязательства.</w:t>
      </w:r>
    </w:p>
    <w:p w14:paraId="0A93CB36" w14:textId="684A1845" w:rsidR="00B3667B" w:rsidRPr="00B3667B" w:rsidRDefault="00B3667B" w:rsidP="00B3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D74B2E">
        <w:rPr>
          <w:rFonts w:ascii="Times New Roman" w:hAnsi="Times New Roman"/>
          <w:sz w:val="28"/>
          <w:szCs w:val="28"/>
        </w:rPr>
        <w:t>арактерные именно для контрактов на поставку природного газа</w:t>
      </w:r>
      <w:r>
        <w:rPr>
          <w:rFonts w:ascii="Times New Roman" w:hAnsi="Times New Roman"/>
          <w:sz w:val="28"/>
          <w:szCs w:val="28"/>
        </w:rPr>
        <w:t xml:space="preserve"> форс-мажорные обстоятельства, по нашему мнению, чаще всего это может быть </w:t>
      </w:r>
      <w:r w:rsidRPr="00D74B2E">
        <w:rPr>
          <w:rFonts w:ascii="Times New Roman" w:hAnsi="Times New Roman"/>
          <w:sz w:val="28"/>
          <w:szCs w:val="28"/>
        </w:rPr>
        <w:t>выход из строя ли</w:t>
      </w:r>
      <w:r>
        <w:rPr>
          <w:rFonts w:ascii="Times New Roman" w:hAnsi="Times New Roman"/>
          <w:sz w:val="28"/>
          <w:szCs w:val="28"/>
        </w:rPr>
        <w:t>бо недоступность морской службы, а также</w:t>
      </w:r>
      <w:r w:rsidRPr="00D74B2E">
        <w:rPr>
          <w:rFonts w:ascii="Times New Roman" w:hAnsi="Times New Roman"/>
          <w:sz w:val="28"/>
          <w:szCs w:val="28"/>
        </w:rPr>
        <w:t xml:space="preserve"> случайное повреждение или не</w:t>
      </w:r>
      <w:r>
        <w:rPr>
          <w:rFonts w:ascii="Times New Roman" w:hAnsi="Times New Roman"/>
          <w:sz w:val="28"/>
          <w:szCs w:val="28"/>
        </w:rPr>
        <w:t>работоспособность танкера с СПГ,</w:t>
      </w:r>
      <w:r w:rsidRPr="00D74B2E">
        <w:rPr>
          <w:rFonts w:ascii="Times New Roman" w:hAnsi="Times New Roman"/>
          <w:sz w:val="28"/>
          <w:szCs w:val="28"/>
        </w:rPr>
        <w:t xml:space="preserve"> серье</w:t>
      </w:r>
      <w:r>
        <w:rPr>
          <w:rFonts w:ascii="Times New Roman" w:hAnsi="Times New Roman"/>
          <w:sz w:val="28"/>
          <w:szCs w:val="28"/>
        </w:rPr>
        <w:t>зное повреждение оборудования, которое напрямую зависит</w:t>
      </w:r>
      <w:r w:rsidRPr="00D74B2E">
        <w:rPr>
          <w:rFonts w:ascii="Times New Roman" w:hAnsi="Times New Roman"/>
          <w:sz w:val="28"/>
          <w:szCs w:val="28"/>
        </w:rPr>
        <w:t xml:space="preserve"> от случайной непреодолимой силы. Причем оборудование это может принадлежать </w:t>
      </w:r>
      <w:r>
        <w:rPr>
          <w:rFonts w:ascii="Times New Roman" w:hAnsi="Times New Roman"/>
          <w:sz w:val="28"/>
          <w:szCs w:val="28"/>
        </w:rPr>
        <w:t>как продавцу, так и покупателю. Пандемия</w:t>
      </w:r>
      <w:r w:rsidRPr="00D74B2E">
        <w:rPr>
          <w:rFonts w:ascii="Times New Roman" w:hAnsi="Times New Roman"/>
          <w:sz w:val="28"/>
          <w:szCs w:val="28"/>
        </w:rPr>
        <w:t xml:space="preserve"> </w:t>
      </w:r>
      <w:r w:rsidRPr="00D74B2E">
        <w:rPr>
          <w:rFonts w:ascii="Times New Roman" w:hAnsi="Times New Roman"/>
          <w:sz w:val="28"/>
          <w:szCs w:val="28"/>
          <w:lang w:val="en-US"/>
        </w:rPr>
        <w:t>COVID</w:t>
      </w:r>
      <w:r w:rsidRPr="00D74B2E">
        <w:rPr>
          <w:rFonts w:ascii="Times New Roman" w:hAnsi="Times New Roman"/>
          <w:sz w:val="28"/>
          <w:szCs w:val="28"/>
        </w:rPr>
        <w:t xml:space="preserve">-19 также в некоторых случаях </w:t>
      </w:r>
      <w:r>
        <w:rPr>
          <w:rFonts w:ascii="Times New Roman" w:hAnsi="Times New Roman"/>
          <w:sz w:val="28"/>
          <w:szCs w:val="28"/>
        </w:rPr>
        <w:t>также считается</w:t>
      </w:r>
      <w:r w:rsidRPr="00D74B2E">
        <w:rPr>
          <w:rFonts w:ascii="Times New Roman" w:hAnsi="Times New Roman"/>
          <w:sz w:val="28"/>
          <w:szCs w:val="28"/>
        </w:rPr>
        <w:t xml:space="preserve"> форс-мажорным обстоятельством</w:t>
      </w:r>
      <w:r>
        <w:rPr>
          <w:rFonts w:ascii="Times New Roman" w:hAnsi="Times New Roman"/>
          <w:sz w:val="28"/>
          <w:szCs w:val="28"/>
        </w:rPr>
        <w:t xml:space="preserve"> в контрактах на поставку природного газа, поскольку является не только </w:t>
      </w:r>
      <w:r w:rsidRPr="00D74B2E">
        <w:rPr>
          <w:rFonts w:ascii="Times New Roman" w:hAnsi="Times New Roman"/>
          <w:sz w:val="28"/>
          <w:szCs w:val="28"/>
        </w:rPr>
        <w:t xml:space="preserve">причиной невыполнения обязательств </w:t>
      </w:r>
      <w:r>
        <w:rPr>
          <w:rFonts w:ascii="Times New Roman" w:hAnsi="Times New Roman"/>
          <w:sz w:val="28"/>
          <w:szCs w:val="28"/>
        </w:rPr>
        <w:t>покупателя и продавца</w:t>
      </w:r>
      <w:r w:rsidRPr="00D74B2E">
        <w:rPr>
          <w:rFonts w:ascii="Times New Roman" w:hAnsi="Times New Roman"/>
          <w:sz w:val="28"/>
          <w:szCs w:val="28"/>
        </w:rPr>
        <w:t xml:space="preserve"> по контракту</w:t>
      </w:r>
      <w:r>
        <w:rPr>
          <w:rFonts w:ascii="Times New Roman" w:hAnsi="Times New Roman"/>
          <w:sz w:val="28"/>
          <w:szCs w:val="28"/>
        </w:rPr>
        <w:t xml:space="preserve"> трансграничной поставки природного газа</w:t>
      </w:r>
      <w:r w:rsidRPr="00D74B2E">
        <w:rPr>
          <w:rFonts w:ascii="Times New Roman" w:hAnsi="Times New Roman"/>
          <w:sz w:val="28"/>
          <w:szCs w:val="28"/>
        </w:rPr>
        <w:t xml:space="preserve">, но 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D74B2E">
        <w:rPr>
          <w:rFonts w:ascii="Times New Roman" w:hAnsi="Times New Roman"/>
          <w:sz w:val="28"/>
          <w:szCs w:val="28"/>
        </w:rPr>
        <w:t>негативно во</w:t>
      </w:r>
      <w:r>
        <w:rPr>
          <w:rFonts w:ascii="Times New Roman" w:hAnsi="Times New Roman"/>
          <w:sz w:val="28"/>
          <w:szCs w:val="28"/>
        </w:rPr>
        <w:t xml:space="preserve">здействует на мировую экономику. </w:t>
      </w:r>
      <w:r w:rsidRPr="00D74B2E">
        <w:rPr>
          <w:rFonts w:ascii="Times New Roman" w:hAnsi="Times New Roman"/>
          <w:sz w:val="28"/>
          <w:szCs w:val="28"/>
        </w:rPr>
        <w:t>Однако будет ли она признана форс-мажорным обстоятельством в каком-</w:t>
      </w:r>
      <w:r>
        <w:rPr>
          <w:rFonts w:ascii="Times New Roman" w:hAnsi="Times New Roman"/>
          <w:sz w:val="28"/>
          <w:szCs w:val="28"/>
        </w:rPr>
        <w:t>либо конкретном случае, зависит</w:t>
      </w:r>
      <w:r w:rsidRPr="00D74B2E">
        <w:rPr>
          <w:rFonts w:ascii="Times New Roman" w:hAnsi="Times New Roman"/>
          <w:sz w:val="28"/>
          <w:szCs w:val="28"/>
        </w:rPr>
        <w:t xml:space="preserve"> от того, было ли конкретное предприятие затронуто ограничительными мерами,</w:t>
      </w:r>
      <w:r>
        <w:rPr>
          <w:rFonts w:ascii="Times New Roman" w:hAnsi="Times New Roman"/>
          <w:sz w:val="28"/>
          <w:szCs w:val="28"/>
        </w:rPr>
        <w:t xml:space="preserve"> принятыми в связи с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3667B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A231A8B" w14:textId="73820A28" w:rsidR="00C5586F" w:rsidRPr="00634C4B" w:rsidRDefault="00C45BC3" w:rsidP="00634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C3">
        <w:rPr>
          <w:rFonts w:ascii="Times New Roman" w:hAnsi="Times New Roman" w:cs="Times New Roman"/>
          <w:sz w:val="28"/>
          <w:szCs w:val="28"/>
        </w:rPr>
        <w:t>9</w:t>
      </w:r>
      <w:r w:rsidR="00145594" w:rsidRPr="00C45BC3">
        <w:rPr>
          <w:rFonts w:ascii="Times New Roman" w:hAnsi="Times New Roman" w:cs="Times New Roman"/>
          <w:sz w:val="28"/>
          <w:szCs w:val="28"/>
        </w:rPr>
        <w:t>.</w:t>
      </w:r>
      <w:r w:rsidR="00145594" w:rsidRPr="00BD424C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Процесс разрешения споров в контрактах, касающихся трансграничной</w:t>
      </w:r>
      <w:r w:rsidRPr="00D74B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поставки</w:t>
      </w:r>
      <w:r w:rsidRPr="00D74B2E">
        <w:rPr>
          <w:rFonts w:ascii="Times New Roman" w:eastAsia="Times New Roman" w:hAnsi="Times New Roman"/>
          <w:color w:val="000000"/>
          <w:sz w:val="28"/>
          <w:szCs w:val="28"/>
        </w:rPr>
        <w:t xml:space="preserve"> природного газа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проходит в несколько этапов. Первоначально сторона, являющаяся инициатором спора, уведомляет о претензиях другую сторону, инициируя процесс переговоров. Если стороны не приходят к соглашению, они либо продолжают выполнять условия контракта, либо одна из сторон расторгает его, либо стороны привлекают для разрешения спора арбитров, в том числе и международного уровня. Однако </w:t>
      </w:r>
      <w:r w:rsidR="00C5586F">
        <w:rPr>
          <w:rFonts w:ascii="Times New Roman" w:eastAsia="Times New Roman" w:hAnsi="Times New Roman"/>
          <w:color w:val="000000"/>
          <w:sz w:val="28"/>
          <w:szCs w:val="28"/>
        </w:rPr>
        <w:t>нередко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арбитры выносят решение, которое не удовлетворяет ни одну из сторон.</w:t>
      </w:r>
      <w:r w:rsidR="00634C4B">
        <w:rPr>
          <w:rFonts w:ascii="Times New Roman" w:eastAsia="Times New Roman" w:hAnsi="Times New Roman"/>
          <w:color w:val="000000"/>
          <w:sz w:val="28"/>
          <w:szCs w:val="28"/>
        </w:rPr>
        <w:t xml:space="preserve"> Принимая во внимание это обстоятельство, а также </w:t>
      </w:r>
      <w:r w:rsidR="00634C4B">
        <w:rPr>
          <w:rFonts w:ascii="Times New Roman" w:hAnsi="Times New Roman"/>
          <w:sz w:val="28"/>
          <w:szCs w:val="28"/>
        </w:rPr>
        <w:t xml:space="preserve">специфику газа как товара, долгосрочный </w:t>
      </w:r>
      <w:r w:rsidR="00634C4B">
        <w:rPr>
          <w:rFonts w:ascii="Times New Roman" w:hAnsi="Times New Roman"/>
          <w:sz w:val="28"/>
          <w:szCs w:val="28"/>
        </w:rPr>
        <w:lastRenderedPageBreak/>
        <w:t>характер договоров на его поставку, особую важность природного газа для государств,</w:t>
      </w:r>
      <w:r w:rsidR="00634C4B">
        <w:rPr>
          <w:rFonts w:ascii="Times New Roman" w:eastAsia="Times New Roman" w:hAnsi="Times New Roman"/>
          <w:color w:val="000000"/>
          <w:sz w:val="28"/>
          <w:szCs w:val="28"/>
        </w:rPr>
        <w:t xml:space="preserve"> полагаем целесообразной</w:t>
      </w:r>
      <w:r w:rsidRPr="004C2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</w:t>
      </w:r>
      <w:r w:rsidR="0063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C2156">
        <w:rPr>
          <w:rFonts w:ascii="Times New Roman" w:hAnsi="Times New Roman" w:cs="Times New Roman"/>
          <w:sz w:val="28"/>
          <w:szCs w:val="28"/>
        </w:rPr>
        <w:t>конвенции, предусматривающей учреждение</w:t>
      </w:r>
      <w:r w:rsidR="00C5586F"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r w:rsidRPr="004C2156">
        <w:rPr>
          <w:rFonts w:ascii="Times New Roman" w:hAnsi="Times New Roman" w:cs="Times New Roman"/>
          <w:sz w:val="28"/>
          <w:szCs w:val="28"/>
        </w:rPr>
        <w:t xml:space="preserve"> постоянного арбитража</w:t>
      </w:r>
      <w:r w:rsidR="005933C4">
        <w:rPr>
          <w:rFonts w:ascii="Times New Roman" w:hAnsi="Times New Roman" w:cs="Times New Roman"/>
          <w:sz w:val="28"/>
          <w:szCs w:val="28"/>
        </w:rPr>
        <w:t>, котор</w:t>
      </w:r>
      <w:r w:rsidR="00634C4B">
        <w:rPr>
          <w:rFonts w:ascii="Times New Roman" w:hAnsi="Times New Roman" w:cs="Times New Roman"/>
          <w:sz w:val="28"/>
          <w:szCs w:val="28"/>
        </w:rPr>
        <w:t>ый мог бы рассматривать споры,</w:t>
      </w:r>
      <w:r w:rsidR="005933C4">
        <w:rPr>
          <w:rFonts w:ascii="Times New Roman" w:hAnsi="Times New Roman" w:cs="Times New Roman"/>
          <w:sz w:val="28"/>
          <w:szCs w:val="28"/>
        </w:rPr>
        <w:t xml:space="preserve"> вытекающие из контрактов</w:t>
      </w:r>
      <w:r w:rsidRPr="004C2156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B169FC">
        <w:rPr>
          <w:rFonts w:ascii="Times New Roman" w:hAnsi="Times New Roman" w:cs="Times New Roman"/>
          <w:sz w:val="28"/>
          <w:szCs w:val="28"/>
        </w:rPr>
        <w:t>природного газа.</w:t>
      </w:r>
    </w:p>
    <w:p w14:paraId="057F8569" w14:textId="55CC772C" w:rsidR="00CF08AA" w:rsidRDefault="00145594" w:rsidP="00C45BC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424C">
        <w:rPr>
          <w:sz w:val="28"/>
          <w:szCs w:val="28"/>
        </w:rPr>
        <w:t>1</w:t>
      </w:r>
      <w:r w:rsidR="00C45BC3">
        <w:rPr>
          <w:sz w:val="28"/>
          <w:szCs w:val="28"/>
        </w:rPr>
        <w:t>0</w:t>
      </w:r>
      <w:r w:rsidRPr="00BD424C">
        <w:rPr>
          <w:sz w:val="28"/>
          <w:szCs w:val="28"/>
        </w:rPr>
        <w:t xml:space="preserve">. </w:t>
      </w:r>
      <w:r w:rsidR="003B00D6" w:rsidRPr="003B00D6">
        <w:rPr>
          <w:sz w:val="28"/>
          <w:szCs w:val="28"/>
        </w:rPr>
        <w:t xml:space="preserve">Полагаем, что применение смарт-контрактов в поставках природного газа могло бы минимизировать нарушения в данном процессе, снизить его издержки, а также исключить участие посредников. </w:t>
      </w:r>
      <w:r w:rsidR="003B00D6" w:rsidRPr="003B00D6">
        <w:rPr>
          <w:sz w:val="28"/>
          <w:szCs w:val="28"/>
        </w:rPr>
        <w:br/>
        <w:t>Однако использование данной технологии и основные этапы данного процесса должны быть отражены в контракте на поставку природного газа.</w:t>
      </w:r>
      <w:r w:rsidR="003B00D6">
        <w:rPr>
          <w:sz w:val="28"/>
          <w:szCs w:val="28"/>
        </w:rPr>
        <w:t xml:space="preserve"> По нашему мнению, целесообразно </w:t>
      </w:r>
      <w:r w:rsidR="003B00D6">
        <w:rPr>
          <w:color w:val="000000" w:themeColor="text1"/>
          <w:sz w:val="28"/>
          <w:szCs w:val="28"/>
        </w:rPr>
        <w:t>применение</w:t>
      </w:r>
      <w:r w:rsidR="003B00D6" w:rsidRPr="003B00D6">
        <w:rPr>
          <w:color w:val="000000" w:themeColor="text1"/>
          <w:sz w:val="28"/>
          <w:szCs w:val="28"/>
        </w:rPr>
        <w:t xml:space="preserve"> </w:t>
      </w:r>
      <w:r w:rsidR="003B00D6">
        <w:rPr>
          <w:color w:val="000000" w:themeColor="text1"/>
          <w:sz w:val="28"/>
          <w:szCs w:val="28"/>
        </w:rPr>
        <w:t xml:space="preserve">концепции </w:t>
      </w:r>
      <w:proofErr w:type="spellStart"/>
      <w:r w:rsidR="003B00D6">
        <w:rPr>
          <w:color w:val="000000" w:themeColor="text1"/>
          <w:sz w:val="28"/>
          <w:szCs w:val="28"/>
          <w:lang w:val="en-US"/>
        </w:rPr>
        <w:t>lex</w:t>
      </w:r>
      <w:proofErr w:type="spellEnd"/>
      <w:r w:rsidR="003B00D6" w:rsidRPr="003B00D6">
        <w:rPr>
          <w:color w:val="000000" w:themeColor="text1"/>
          <w:sz w:val="28"/>
          <w:szCs w:val="28"/>
        </w:rPr>
        <w:t xml:space="preserve"> </w:t>
      </w:r>
      <w:proofErr w:type="spellStart"/>
      <w:r w:rsidR="003B00D6">
        <w:rPr>
          <w:color w:val="000000" w:themeColor="text1"/>
          <w:sz w:val="28"/>
          <w:szCs w:val="28"/>
          <w:lang w:val="en-US"/>
        </w:rPr>
        <w:t>petrolea</w:t>
      </w:r>
      <w:proofErr w:type="spellEnd"/>
      <w:r w:rsidR="003B00D6">
        <w:rPr>
          <w:color w:val="000000" w:themeColor="text1"/>
          <w:sz w:val="28"/>
          <w:szCs w:val="28"/>
        </w:rPr>
        <w:t xml:space="preserve">, </w:t>
      </w:r>
      <w:r w:rsidR="003B00D6" w:rsidRPr="007B0375">
        <w:rPr>
          <w:color w:val="000000" w:themeColor="text1"/>
          <w:sz w:val="28"/>
          <w:szCs w:val="28"/>
        </w:rPr>
        <w:t xml:space="preserve">согласно которой квалификация в качестве «применимого права» зависит не от санкционирования его государством, а от того, было ли оно одобрено профессиональным сообществом </w:t>
      </w:r>
      <w:r w:rsidR="003B00D6">
        <w:rPr>
          <w:color w:val="000000" w:themeColor="text1"/>
          <w:sz w:val="28"/>
          <w:szCs w:val="28"/>
        </w:rPr>
        <w:t>в конкретной отрасли экономики.</w:t>
      </w:r>
    </w:p>
    <w:p w14:paraId="37623AB6" w14:textId="0C4DD145" w:rsidR="00145594" w:rsidRPr="00145594" w:rsidRDefault="00CF08AA" w:rsidP="003B00D6">
      <w:pPr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4E731CC0" w14:textId="77777777" w:rsidR="00E21E53" w:rsidRPr="00D328C7" w:rsidRDefault="005058D8" w:rsidP="00E21E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14:paraId="3122DA47" w14:textId="77777777" w:rsidR="00DA7C58" w:rsidRDefault="00DA7C58" w:rsidP="009B3EA1">
      <w:pPr>
        <w:spacing w:after="0" w:line="720" w:lineRule="auto"/>
        <w:jc w:val="center"/>
        <w:rPr>
          <w:rFonts w:ascii="Times New Roman" w:hAnsi="Times New Roman"/>
          <w:sz w:val="24"/>
          <w:szCs w:val="24"/>
        </w:rPr>
      </w:pPr>
    </w:p>
    <w:p w14:paraId="211C982F" w14:textId="77777777" w:rsidR="00D328C7" w:rsidRDefault="009B3EA1" w:rsidP="00856AF8">
      <w:pPr>
        <w:pStyle w:val="a9"/>
        <w:numPr>
          <w:ilvl w:val="0"/>
          <w:numId w:val="36"/>
        </w:numPr>
        <w:tabs>
          <w:tab w:val="left" w:pos="1843"/>
        </w:tabs>
        <w:spacing w:after="0" w:line="360" w:lineRule="auto"/>
        <w:ind w:right="-143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 и иные официальные документы</w:t>
      </w:r>
    </w:p>
    <w:p w14:paraId="6106F400" w14:textId="77777777" w:rsidR="009B3EA1" w:rsidRPr="009B3EA1" w:rsidRDefault="009B3EA1" w:rsidP="009B3EA1">
      <w:pPr>
        <w:tabs>
          <w:tab w:val="left" w:pos="1843"/>
        </w:tabs>
        <w:spacing w:after="0" w:line="360" w:lineRule="auto"/>
        <w:ind w:right="-143"/>
        <w:jc w:val="both"/>
        <w:rPr>
          <w:rFonts w:ascii="Times New Roman" w:hAnsi="Times New Roman"/>
          <w:caps/>
          <w:sz w:val="28"/>
          <w:szCs w:val="28"/>
        </w:rPr>
      </w:pPr>
    </w:p>
    <w:p w14:paraId="62CB954A" w14:textId="77777777" w:rsidR="009B3EA1" w:rsidRDefault="009B3EA1" w:rsidP="009B3EA1">
      <w:pPr>
        <w:pStyle w:val="a9"/>
        <w:tabs>
          <w:tab w:val="left" w:pos="1843"/>
        </w:tabs>
        <w:spacing w:after="0" w:line="360" w:lineRule="auto"/>
        <w:ind w:left="709" w:right="-143" w:hanging="283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9B3EA1">
        <w:rPr>
          <w:rFonts w:ascii="Times New Roman" w:hAnsi="Times New Roman"/>
          <w:sz w:val="28"/>
          <w:szCs w:val="28"/>
        </w:rPr>
        <w:t>Международные нормативно-правовые акты и иные официальные документы</w:t>
      </w:r>
    </w:p>
    <w:p w14:paraId="372B2A4D" w14:textId="77777777" w:rsidR="009B3EA1" w:rsidRPr="009B3EA1" w:rsidRDefault="009B3EA1" w:rsidP="009B3EA1">
      <w:pPr>
        <w:tabs>
          <w:tab w:val="left" w:pos="1843"/>
        </w:tabs>
        <w:spacing w:after="0" w:line="360" w:lineRule="auto"/>
        <w:ind w:right="-143"/>
        <w:jc w:val="both"/>
        <w:rPr>
          <w:rFonts w:ascii="Times New Roman" w:hAnsi="Times New Roman"/>
          <w:caps/>
          <w:sz w:val="28"/>
          <w:szCs w:val="28"/>
        </w:rPr>
      </w:pPr>
    </w:p>
    <w:p w14:paraId="0E028D77" w14:textId="77777777" w:rsidR="00D328C7" w:rsidRPr="00D44E87" w:rsidRDefault="00D328C7" w:rsidP="000B6AE4">
      <w:pPr>
        <w:pStyle w:val="a3"/>
        <w:numPr>
          <w:ilvl w:val="0"/>
          <w:numId w:val="48"/>
        </w:numPr>
        <w:spacing w:line="360" w:lineRule="auto"/>
        <w:ind w:left="709" w:hanging="142"/>
        <w:jc w:val="both"/>
        <w:rPr>
          <w:rFonts w:ascii="Times New Roman" w:hAnsi="Times New Roman" w:cs="Times New Roman"/>
          <w:sz w:val="28"/>
        </w:rPr>
      </w:pPr>
      <w:r w:rsidRPr="00D44E87">
        <w:rPr>
          <w:rFonts w:ascii="Times New Roman" w:hAnsi="Times New Roman" w:cs="Times New Roman"/>
          <w:sz w:val="28"/>
        </w:rPr>
        <w:t>Соглашение о Таможенном союзе от 3 декабря 1997 г.</w:t>
      </w:r>
    </w:p>
    <w:p w14:paraId="12F9B845" w14:textId="77777777" w:rsidR="00D328C7" w:rsidRPr="003129F1" w:rsidRDefault="00CB1968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hyperlink r:id="rId13" w:history="1">
        <w:r w:rsidR="00D328C7" w:rsidRPr="003129F1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Регламент Европейского Парламента и Совета ЕС № 715/2009 от 13 июля 2009 г. об условиях присоединения к газотранспортным сетям и об отмене Регламента Европейского Парламента 1775/2005</w:t>
        </w:r>
      </w:hyperlink>
      <w:r w:rsidR="00D328C7" w:rsidRPr="003129F1">
        <w:rPr>
          <w:rFonts w:ascii="Times New Roman" w:hAnsi="Times New Roman" w:cs="Times New Roman"/>
          <w:sz w:val="28"/>
        </w:rPr>
        <w:t>.</w:t>
      </w:r>
    </w:p>
    <w:p w14:paraId="111EDEB9" w14:textId="77777777" w:rsidR="002C2729" w:rsidRPr="002C2729" w:rsidRDefault="002C2729" w:rsidP="002C2729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729">
        <w:rPr>
          <w:rFonts w:ascii="Times New Roman" w:hAnsi="Times New Roman" w:cs="Times New Roman"/>
          <w:sz w:val="28"/>
          <w:szCs w:val="28"/>
        </w:rPr>
        <w:t>Решение Высшего Евразийского экономического совета от 6 декабря 2018 г. № 18 «О формировании общего рынка газа Евразийского экономического союза».</w:t>
      </w:r>
    </w:p>
    <w:p w14:paraId="685326C3" w14:textId="77777777" w:rsidR="002C2729" w:rsidRDefault="00D328C7" w:rsidP="002C2729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F5709">
        <w:rPr>
          <w:rFonts w:ascii="Times New Roman" w:hAnsi="Times New Roman" w:cs="Times New Roman"/>
          <w:sz w:val="28"/>
        </w:rPr>
        <w:t>Решение Высшего Евразийского экономического совета от 31 мая 2016 года № 7 «О концепции формирования общего рынка газа Евразийского экономического союза».</w:t>
      </w:r>
    </w:p>
    <w:p w14:paraId="5902F296" w14:textId="77777777" w:rsidR="00D328C7" w:rsidRPr="0032272B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2B">
        <w:rPr>
          <w:rFonts w:ascii="Times New Roman" w:hAnsi="Times New Roman" w:cs="Times New Roman"/>
          <w:sz w:val="28"/>
          <w:szCs w:val="28"/>
        </w:rPr>
        <w:t>Договор</w:t>
      </w:r>
      <w:r w:rsidRPr="003227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о</w:t>
      </w:r>
      <w:r w:rsidRPr="003227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Евразийском</w:t>
      </w:r>
      <w:r w:rsidRPr="003227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экономическом</w:t>
      </w:r>
      <w:r w:rsidRPr="003227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союзе,</w:t>
      </w:r>
      <w:r w:rsidRPr="003227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г.</w:t>
      </w:r>
      <w:r w:rsidRPr="003227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Астана,</w:t>
      </w:r>
      <w:r w:rsidRPr="003227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29.05.2014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 </w:t>
      </w:r>
      <w:r w:rsidRPr="0032272B">
        <w:rPr>
          <w:rFonts w:ascii="Times New Roman" w:hAnsi="Times New Roman" w:cs="Times New Roman"/>
          <w:sz w:val="28"/>
          <w:szCs w:val="28"/>
        </w:rPr>
        <w:t>(ред.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27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32272B">
        <w:rPr>
          <w:rFonts w:ascii="Times New Roman" w:hAnsi="Times New Roman" w:cs="Times New Roman"/>
          <w:sz w:val="28"/>
          <w:szCs w:val="28"/>
        </w:rPr>
        <w:t>08.05.2015).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272B">
        <w:rPr>
          <w:rFonts w:ascii="Times New Roman" w:hAnsi="Times New Roman" w:cs="Times New Roman"/>
          <w:sz w:val="28"/>
          <w:szCs w:val="28"/>
        </w:rPr>
        <w:t>[Электронный ресурс].  Режим доступа: </w:t>
      </w:r>
      <w:hyperlink r:id="rId14" w:history="1">
        <w:r w:rsidRPr="0032272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http://www.consultant.ru/document/cons_doc_LAW_163855/0be36c1fcadd0cdd1f8c0984ef99fbc7d8da61b9/</w:t>
        </w:r>
      </w:hyperlink>
      <w:r w:rsidR="0002711E">
        <w:rPr>
          <w:rFonts w:ascii="Times New Roman" w:hAnsi="Times New Roman" w:cs="Times New Roman"/>
          <w:sz w:val="28"/>
          <w:szCs w:val="28"/>
        </w:rPr>
        <w:t xml:space="preserve"> (дата обращения : 24.07.2020).</w:t>
      </w:r>
    </w:p>
    <w:p w14:paraId="612145F9" w14:textId="77777777" w:rsidR="00D328C7" w:rsidRDefault="00D328C7" w:rsidP="000B6AE4">
      <w:pPr>
        <w:pStyle w:val="a9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F11F99">
        <w:rPr>
          <w:rFonts w:ascii="Times New Roman" w:hAnsi="Times New Roman"/>
          <w:color w:val="000000" w:themeColor="text1"/>
          <w:sz w:val="28"/>
          <w:szCs w:val="20"/>
        </w:rPr>
        <w:t>Договор к Энергетической хартии от 16 апреля 1996 г. (документ прекратил действие для России 18 октября 2009). [Электронный ресурс]. Режим доступа:</w:t>
      </w:r>
      <w:r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hyperlink r:id="rId15" w:history="1">
        <w:r w:rsidRPr="00416CAC">
          <w:rPr>
            <w:rStyle w:val="a7"/>
            <w:rFonts w:ascii="Times New Roman" w:hAnsi="Times New Roman"/>
            <w:sz w:val="28"/>
            <w:szCs w:val="20"/>
          </w:rPr>
          <w:t>http://treaties.un.org/</w:t>
        </w:r>
      </w:hyperlink>
      <w:r w:rsidR="001660A0">
        <w:rPr>
          <w:rFonts w:ascii="Times New Roman" w:hAnsi="Times New Roman"/>
          <w:color w:val="000000" w:themeColor="text1"/>
          <w:sz w:val="28"/>
          <w:szCs w:val="20"/>
        </w:rPr>
        <w:t xml:space="preserve"> (дата обращения</w:t>
      </w:r>
      <w:proofErr w:type="gramStart"/>
      <w:r w:rsidR="001660A0">
        <w:rPr>
          <w:rFonts w:ascii="Times New Roman" w:hAnsi="Times New Roman"/>
          <w:color w:val="000000" w:themeColor="text1"/>
          <w:sz w:val="28"/>
          <w:szCs w:val="20"/>
        </w:rPr>
        <w:t xml:space="preserve"> :</w:t>
      </w:r>
      <w:proofErr w:type="gramEnd"/>
      <w:r w:rsidR="001660A0">
        <w:rPr>
          <w:rFonts w:ascii="Times New Roman" w:hAnsi="Times New Roman"/>
          <w:color w:val="000000" w:themeColor="text1"/>
          <w:sz w:val="28"/>
          <w:szCs w:val="20"/>
        </w:rPr>
        <w:t xml:space="preserve"> 27.03.2020)</w:t>
      </w:r>
    </w:p>
    <w:p w14:paraId="5486475C" w14:textId="77777777" w:rsidR="00D328C7" w:rsidRPr="007B2D1B" w:rsidRDefault="00D328C7" w:rsidP="007B2D1B">
      <w:pPr>
        <w:pStyle w:val="a9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C268AB">
        <w:rPr>
          <w:rFonts w:ascii="Times New Roman" w:hAnsi="Times New Roman" w:cs="Times New Roman"/>
          <w:sz w:val="28"/>
          <w:szCs w:val="28"/>
        </w:rPr>
        <w:t>Договор к Энергетической хартии и связанные с ним документы / Секретариат Энергетической хартии. Брюссель. 2004 г.</w:t>
      </w:r>
      <w:r w:rsidR="007B2D1B"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F11F99">
        <w:rPr>
          <w:rFonts w:ascii="Times New Roman" w:hAnsi="Times New Roman"/>
          <w:color w:val="000000" w:themeColor="text1"/>
          <w:sz w:val="28"/>
          <w:szCs w:val="20"/>
        </w:rPr>
        <w:t>Режим доступа:</w:t>
      </w:r>
      <w:r w:rsidR="007B2D1B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hyperlink r:id="rId16" w:history="1">
        <w:r w:rsidR="007B2D1B" w:rsidRPr="00416CAC">
          <w:rPr>
            <w:rStyle w:val="a7"/>
            <w:rFonts w:ascii="Times New Roman" w:hAnsi="Times New Roman"/>
            <w:sz w:val="28"/>
            <w:szCs w:val="20"/>
          </w:rPr>
          <w:t>http://treaties.un.org/</w:t>
        </w:r>
      </w:hyperlink>
      <w:r w:rsidR="007B2D1B">
        <w:rPr>
          <w:rFonts w:ascii="Times New Roman" w:hAnsi="Times New Roman"/>
          <w:color w:val="000000" w:themeColor="text1"/>
          <w:sz w:val="28"/>
          <w:szCs w:val="20"/>
        </w:rPr>
        <w:t xml:space="preserve"> (дата обращения</w:t>
      </w:r>
      <w:proofErr w:type="gramStart"/>
      <w:r w:rsidR="007B2D1B">
        <w:rPr>
          <w:rFonts w:ascii="Times New Roman" w:hAnsi="Times New Roman"/>
          <w:color w:val="000000" w:themeColor="text1"/>
          <w:sz w:val="28"/>
          <w:szCs w:val="20"/>
        </w:rPr>
        <w:t xml:space="preserve"> :</w:t>
      </w:r>
      <w:proofErr w:type="gramEnd"/>
      <w:r w:rsidR="007B2D1B">
        <w:rPr>
          <w:rFonts w:ascii="Times New Roman" w:hAnsi="Times New Roman"/>
          <w:color w:val="000000" w:themeColor="text1"/>
          <w:sz w:val="28"/>
          <w:szCs w:val="20"/>
        </w:rPr>
        <w:t xml:space="preserve"> 27.03.2020)</w:t>
      </w:r>
    </w:p>
    <w:p w14:paraId="3E6C6F76" w14:textId="77777777" w:rsidR="00CA1954" w:rsidRPr="00CA1954" w:rsidRDefault="00D328C7" w:rsidP="00CA1954">
      <w:pPr>
        <w:pStyle w:val="a9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7C">
        <w:rPr>
          <w:rFonts w:ascii="Times New Roman" w:hAnsi="Times New Roman" w:cs="Times New Roman"/>
          <w:sz w:val="28"/>
          <w:szCs w:val="28"/>
        </w:rPr>
        <w:t xml:space="preserve">Тегеранская Декларация от 23.11.2015 г. Итоговый Документ Третьего Саммита глав государств и правительств - членов Форума стран - </w:t>
      </w:r>
      <w:r w:rsidRPr="00F04A7C">
        <w:rPr>
          <w:rFonts w:ascii="Times New Roman" w:hAnsi="Times New Roman" w:cs="Times New Roman"/>
          <w:sz w:val="28"/>
          <w:szCs w:val="28"/>
        </w:rPr>
        <w:lastRenderedPageBreak/>
        <w:t xml:space="preserve">экспортеров газа (ФСЭГ). [Электронный ресурс]. Режим доступа: 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04A7C">
        <w:rPr>
          <w:rFonts w:ascii="Times New Roman" w:hAnsi="Times New Roman" w:cs="Times New Roman"/>
          <w:sz w:val="28"/>
          <w:szCs w:val="28"/>
        </w:rPr>
        <w:t>: // ria.ru/</w:t>
      </w:r>
      <w:proofErr w:type="spellStart"/>
      <w:r w:rsidRPr="00F04A7C">
        <w:rPr>
          <w:rFonts w:ascii="Times New Roman" w:hAnsi="Times New Roman" w:cs="Times New Roman"/>
          <w:sz w:val="28"/>
          <w:szCs w:val="28"/>
        </w:rPr>
        <w:t>trend</w:t>
      </w:r>
      <w:proofErr w:type="spellEnd"/>
      <w:r w:rsidRPr="00F04A7C">
        <w:rPr>
          <w:rFonts w:ascii="Times New Roman" w:hAnsi="Times New Roman" w:cs="Times New Roman"/>
          <w:sz w:val="28"/>
          <w:szCs w:val="28"/>
        </w:rPr>
        <w:t xml:space="preserve">/summit_GECF_23112015/#ixzz3ssgwruTX. </w:t>
      </w:r>
      <w:r w:rsidR="00F97C95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F97C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7C95">
        <w:rPr>
          <w:rFonts w:ascii="Times New Roman" w:hAnsi="Times New Roman" w:cs="Times New Roman"/>
          <w:sz w:val="28"/>
          <w:szCs w:val="28"/>
        </w:rPr>
        <w:t xml:space="preserve"> 04.06.2020).</w:t>
      </w:r>
    </w:p>
    <w:p w14:paraId="60FCCFF1" w14:textId="77777777" w:rsidR="00CA1954" w:rsidRPr="00CA1954" w:rsidRDefault="00CA1954" w:rsidP="00CA1954">
      <w:pPr>
        <w:pStyle w:val="a9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954">
        <w:rPr>
          <w:rFonts w:ascii="Times New Roman" w:hAnsi="Times New Roman"/>
          <w:color w:val="000000" w:themeColor="text1"/>
          <w:sz w:val="28"/>
          <w:szCs w:val="28"/>
          <w:lang w:val="en-US"/>
        </w:rPr>
        <w:t>Doha Declaration, The First Gas Summit of The Heads of State and Government of GECF Member Countries. – Doha, Qatar, November 2011// [</w:t>
      </w:r>
      <w:r w:rsidRPr="00CA1954">
        <w:rPr>
          <w:rFonts w:ascii="Times New Roman" w:hAnsi="Times New Roman"/>
          <w:color w:val="000000" w:themeColor="text1"/>
          <w:sz w:val="28"/>
          <w:szCs w:val="28"/>
        </w:rPr>
        <w:t>Электронный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A1954">
        <w:rPr>
          <w:rFonts w:ascii="Times New Roman" w:hAnsi="Times New Roman"/>
          <w:color w:val="000000" w:themeColor="text1"/>
          <w:sz w:val="28"/>
          <w:szCs w:val="28"/>
        </w:rPr>
        <w:t>ресурс</w:t>
      </w:r>
      <w:r w:rsidRPr="00CA1954">
        <w:rPr>
          <w:rFonts w:ascii="Times New Roman" w:hAnsi="Times New Roman"/>
          <w:color w:val="000000" w:themeColor="text1"/>
          <w:sz w:val="28"/>
          <w:szCs w:val="28"/>
          <w:lang w:val="en-US"/>
        </w:rPr>
        <w:t>].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A1954">
        <w:rPr>
          <w:rFonts w:ascii="Times New Roman" w:hAnsi="Times New Roman"/>
          <w:color w:val="000000" w:themeColor="text1"/>
          <w:sz w:val="28"/>
          <w:szCs w:val="28"/>
        </w:rPr>
        <w:t>Режим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A1954">
        <w:rPr>
          <w:rFonts w:ascii="Times New Roman" w:hAnsi="Times New Roman"/>
          <w:color w:val="000000" w:themeColor="text1"/>
          <w:sz w:val="28"/>
          <w:szCs w:val="28"/>
        </w:rPr>
        <w:t>доступа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A1954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A1954">
        <w:rPr>
          <w:rFonts w:ascii="Times New Roman" w:hAnsi="Times New Roman"/>
          <w:color w:val="000000" w:themeColor="text1"/>
          <w:sz w:val="28"/>
          <w:szCs w:val="28"/>
        </w:rPr>
        <w:t>https://www.gecf.org/_resources/files/events/first-gas-summit/doha-declaration-1st-gas-summit.pdf. (дата обращения : 28.02.2020).</w:t>
      </w:r>
    </w:p>
    <w:p w14:paraId="5DC234BA" w14:textId="77777777" w:rsidR="00CA1954" w:rsidRPr="00CA1954" w:rsidRDefault="00CA1954" w:rsidP="00CA1954">
      <w:pPr>
        <w:pStyle w:val="a9"/>
        <w:numPr>
          <w:ilvl w:val="0"/>
          <w:numId w:val="48"/>
        </w:numPr>
        <w:spacing w:after="0"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CA195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Moscow Declaration, The Second Gas Summit of The Heads of State and Government of GECF Member Countries. </w:t>
      </w:r>
      <w:proofErr w:type="spellStart"/>
      <w:r w:rsidRPr="00CA1954">
        <w:rPr>
          <w:rFonts w:ascii="Times New Roman" w:hAnsi="Times New Roman"/>
          <w:color w:val="000000" w:themeColor="text1"/>
          <w:sz w:val="28"/>
          <w:szCs w:val="28"/>
        </w:rPr>
        <w:t>Moscow</w:t>
      </w:r>
      <w:proofErr w:type="spellEnd"/>
      <w:r w:rsidRPr="00CA195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A1954">
        <w:rPr>
          <w:rFonts w:ascii="Times New Roman" w:hAnsi="Times New Roman"/>
          <w:color w:val="000000" w:themeColor="text1"/>
          <w:sz w:val="28"/>
          <w:szCs w:val="28"/>
        </w:rPr>
        <w:t>July</w:t>
      </w:r>
      <w:proofErr w:type="spellEnd"/>
      <w:r w:rsidRPr="00CA1954">
        <w:rPr>
          <w:rFonts w:ascii="Times New Roman" w:hAnsi="Times New Roman"/>
          <w:color w:val="000000" w:themeColor="text1"/>
          <w:sz w:val="28"/>
          <w:szCs w:val="28"/>
        </w:rPr>
        <w:t xml:space="preserve"> 2013. [Электронный ресурс]. Режим доступа</w:t>
      </w:r>
      <w:proofErr w:type="gramStart"/>
      <w:r w:rsidRPr="00CA1954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CA1954">
        <w:rPr>
          <w:rFonts w:ascii="Times New Roman" w:hAnsi="Times New Roman"/>
          <w:color w:val="000000" w:themeColor="text1"/>
          <w:sz w:val="28"/>
          <w:szCs w:val="28"/>
        </w:rPr>
        <w:t xml:space="preserve"> https://www.gecf.org/_resources/files/pages/about/gecf-moscow-declaration.pdf. (дата обращения : 28.02.2020).</w:t>
      </w:r>
    </w:p>
    <w:p w14:paraId="7E6DBE26" w14:textId="77777777" w:rsidR="009B3EA1" w:rsidRPr="00FD6429" w:rsidRDefault="009B3EA1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429">
        <w:rPr>
          <w:rStyle w:val="af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Gulf LNG Energy LLC and Gulf LNG Pipeline LLC v ENI USA Gas Marketing LLC</w:t>
      </w:r>
      <w:r w:rsidRPr="00FD64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- Supreme Court of the State of Delaware Case No 2019-0460 - 17 November 2020.</w:t>
      </w:r>
    </w:p>
    <w:p w14:paraId="5324BE4D" w14:textId="77777777" w:rsidR="009B3EA1" w:rsidRPr="009B3EA1" w:rsidRDefault="009B3EA1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D65B9">
        <w:rPr>
          <w:rFonts w:ascii="Times New Roman" w:hAnsi="Times New Roman"/>
          <w:sz w:val="28"/>
          <w:szCs w:val="20"/>
          <w:lang w:val="en-US"/>
        </w:rPr>
        <w:t>Korean Supreme Court Decision № 2001D</w:t>
      </w:r>
      <w:r>
        <w:rPr>
          <w:rFonts w:ascii="Times New Roman" w:hAnsi="Times New Roman"/>
          <w:sz w:val="28"/>
          <w:szCs w:val="20"/>
          <w:lang w:val="en-US"/>
        </w:rPr>
        <w:t>a48057 (dated 23 October 2003)</w:t>
      </w:r>
      <w:r w:rsidRPr="009B3EA1">
        <w:rPr>
          <w:rFonts w:ascii="Times New Roman" w:hAnsi="Times New Roman"/>
          <w:sz w:val="28"/>
          <w:szCs w:val="20"/>
          <w:lang w:val="en-US"/>
        </w:rPr>
        <w:t>.</w:t>
      </w:r>
    </w:p>
    <w:p w14:paraId="43A56B9C" w14:textId="77777777" w:rsidR="009B3EA1" w:rsidRPr="002A1BDF" w:rsidRDefault="009B3EA1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D65B9">
        <w:rPr>
          <w:rFonts w:ascii="Times New Roman" w:hAnsi="Times New Roman"/>
          <w:sz w:val="28"/>
          <w:szCs w:val="20"/>
          <w:lang w:val="en-US"/>
        </w:rPr>
        <w:t>Korean Supreme Court Decision № 2008Da15940, 15957 (dated 10 July 2008).</w:t>
      </w:r>
    </w:p>
    <w:p w14:paraId="3C1E1F22" w14:textId="77777777" w:rsidR="002A1BDF" w:rsidRPr="002A1BDF" w:rsidRDefault="002A1BDF" w:rsidP="002A1BDF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85273">
        <w:rPr>
          <w:rFonts w:ascii="Times New Roman" w:hAnsi="Times New Roman"/>
          <w:iCs/>
          <w:color w:val="000000" w:themeColor="text1"/>
          <w:sz w:val="28"/>
          <w:szCs w:val="20"/>
          <w:lang w:val="en-US"/>
        </w:rPr>
        <w:t xml:space="preserve">Gas Natural </w:t>
      </w:r>
      <w:proofErr w:type="spellStart"/>
      <w:r w:rsidRPr="00485273">
        <w:rPr>
          <w:rFonts w:ascii="Times New Roman" w:hAnsi="Times New Roman"/>
          <w:iCs/>
          <w:color w:val="000000" w:themeColor="text1"/>
          <w:sz w:val="28"/>
          <w:szCs w:val="20"/>
          <w:lang w:val="en-US"/>
        </w:rPr>
        <w:t>Aprovisionamientos</w:t>
      </w:r>
      <w:proofErr w:type="spellEnd"/>
      <w:r w:rsidRPr="00485273">
        <w:rPr>
          <w:rFonts w:ascii="Times New Roman" w:hAnsi="Times New Roman"/>
          <w:iCs/>
          <w:color w:val="000000" w:themeColor="text1"/>
          <w:sz w:val="28"/>
          <w:szCs w:val="20"/>
          <w:lang w:val="en-US"/>
        </w:rPr>
        <w:t xml:space="preserve"> SDG, S.A. v. Atlantic LNG Co. of Trinidad and Tobago</w:t>
      </w:r>
      <w:r w:rsidRPr="00485273">
        <w:rPr>
          <w:rFonts w:ascii="Times New Roman" w:hAnsi="Times New Roman"/>
          <w:color w:val="000000" w:themeColor="text1"/>
          <w:sz w:val="28"/>
          <w:szCs w:val="20"/>
          <w:lang w:val="en-US"/>
        </w:rPr>
        <w:t>, No. 08 Civ. 1109, 2008 WL</w:t>
      </w:r>
      <w:r w:rsidRPr="00485273">
        <w:rPr>
          <w:rFonts w:ascii="Times New Roman" w:hAnsi="Times New Roman"/>
          <w:iCs/>
          <w:color w:val="000000" w:themeColor="text1"/>
          <w:sz w:val="28"/>
          <w:szCs w:val="20"/>
          <w:lang w:val="en-US"/>
        </w:rPr>
        <w:t xml:space="preserve"> </w:t>
      </w:r>
      <w:r w:rsidRPr="00485273">
        <w:rPr>
          <w:rFonts w:ascii="Times New Roman" w:hAnsi="Times New Roman"/>
          <w:color w:val="000000" w:themeColor="text1"/>
          <w:sz w:val="28"/>
          <w:szCs w:val="20"/>
          <w:lang w:val="en-US"/>
        </w:rPr>
        <w:t>4344525 (S.D.N.Y. 16 September 2008).</w:t>
      </w:r>
    </w:p>
    <w:p w14:paraId="6A9D1E8F" w14:textId="77777777" w:rsidR="009B3EA1" w:rsidRPr="009B3EA1" w:rsidRDefault="009B3EA1" w:rsidP="000B6AE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28AA5188" w14:textId="77777777" w:rsidR="009B3EA1" w:rsidRDefault="009B3EA1" w:rsidP="000B6AE4">
      <w:pPr>
        <w:pStyle w:val="a9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Нормативно-правовые акты и иные официальные документы Российской Федерации</w:t>
      </w:r>
    </w:p>
    <w:p w14:paraId="2906925E" w14:textId="77777777" w:rsidR="009B3EA1" w:rsidRPr="009B3EA1" w:rsidRDefault="009B3EA1" w:rsidP="000B6AE4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29F052" w14:textId="77777777" w:rsidR="00D328C7" w:rsidRPr="001660A0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Соглашение между Правительством Российской Федерации и Правительством Украины о поставках природного газа и транзите газа через территорию Украины, ценах на газ природный и стоимости услуг по его </w:t>
      </w:r>
      <w:r w:rsidRPr="00F11F9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транспортировке от 19 августа 1992 года [Электронный ресурс]. Режим доступа: </w:t>
      </w:r>
      <w:hyperlink r:id="rId17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http://docs.cntd.ru/document/901603218</w:t>
        </w:r>
      </w:hyperlink>
      <w:r w:rsidR="001660A0" w:rsidRPr="001660A0">
        <w:rPr>
          <w:rFonts w:ascii="Times New Roman" w:hAnsi="Times New Roman" w:cs="Times New Roman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6FF56143" w14:textId="77777777" w:rsidR="00D328C7" w:rsidRPr="00F11F99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Соглашение между Правительством Российской Федерации и Правительством Республики Молдова о ценах на природный газ и тарифах по его транспортировке от 23 ноября 1993 года [Электронный ресурс]. Режим доступа: </w:t>
      </w:r>
      <w:hyperlink r:id="rId18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http://docs.cntd.ru/document/1903010</w:t>
        </w:r>
      </w:hyperlink>
      <w:r w:rsidR="001660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33A141B3" w14:textId="77777777" w:rsidR="00D328C7" w:rsidRPr="00F11F99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Соглашение между Правительством Российской Федерации и Правительством Украины по экспорту российского природного газа в Украину и его транзиту через территорию Украины в европейские страны от 18 февраля 1994 года [Электронный ресурс]. Режим доступа: </w:t>
      </w:r>
      <w:hyperlink r:id="rId19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http://docs.cntd.ru/document/1900582</w:t>
        </w:r>
      </w:hyperlink>
      <w:r w:rsidR="001660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4C623B54" w14:textId="77777777" w:rsidR="00D328C7" w:rsidRPr="00F11F99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Соглашение между Правительством Российской Федерации и Правительством Румынии о расширении мощностей транзитного газопровода на территории Румынии от 25 октября 1996 года [Электронный ресурс]. Режим доступа: </w:t>
      </w:r>
      <w:hyperlink r:id="rId20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http://docs.cntd.ru/document/1902165</w:t>
        </w:r>
      </w:hyperlink>
      <w:r w:rsidR="001660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6F8AF468" w14:textId="77777777" w:rsidR="00D328C7" w:rsidRPr="00F11F99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Соглашение между Правительством Российской Федерации и Правительством Республики Болгарии о развитии системы газопроводов для транзита российского природного газа через территорию Республики Болгарии и поставках российского природного газа в Республику Болгарию от 15 апреля 1997 года [Электронный ресурс]. Режим доступа: </w:t>
      </w:r>
      <w:hyperlink r:id="rId21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http://docs.cntd.ru/document/1902153</w:t>
        </w:r>
      </w:hyperlink>
      <w:r w:rsidR="001660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40CF3364" w14:textId="77777777" w:rsidR="00D328C7" w:rsidRPr="00F11F99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Протокол к соглашению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 декабря 1997 г. [Электронный ресурс]. Режим доступа: </w:t>
      </w:r>
      <w:hyperlink r:id="rId22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http://docs.cntd.ru/document/901776111</w:t>
        </w:r>
      </w:hyperlink>
      <w:r w:rsidR="001660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67F355AC" w14:textId="77777777" w:rsidR="00D328C7" w:rsidRPr="00F11F99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Соглашение между Правительством Российской Федерации и Союзным Правительством Союзной Республики Югославии о поставках природного газа из Российской Федерации в Союзную Республику Югославию </w:t>
      </w:r>
      <w:r w:rsidRPr="00F11F9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от 7 февраля 1995 года [Электронный ресурс]. Режим доступа: </w:t>
      </w:r>
      <w:hyperlink r:id="rId23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http://docs.cntd.ru/document/1902134</w:t>
        </w:r>
      </w:hyperlink>
      <w:r w:rsidR="001660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7D2A9939" w14:textId="77777777" w:rsidR="00D328C7" w:rsidRPr="00F11F99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Соглашение между Правительством Российской Федерации и Правительством Республики Польша о создании системы газопроводов для транзита российского через территорию Республики Польша (с изменениями на 29 октября 2010 года). [Электронный ресурс]. Режим доступа: </w:t>
      </w:r>
      <w:hyperlink r:id="rId24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http://docs.cntd.ru/document/1900987</w:t>
        </w:r>
      </w:hyperlink>
      <w:r w:rsidR="001660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66451591" w14:textId="77777777" w:rsidR="00D328C7" w:rsidRPr="00F11F99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Соглашение между Правительством Российской Федерации и Правительством Республики Корея о сотрудничестве в отраслях топливно-энергетического комплекса от 17 июня 2002 года [Электронный ресурс]. Режим доступа: </w:t>
      </w:r>
      <w:hyperlink r:id="rId25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http://docs.cntd.ru/document/901894773</w:t>
        </w:r>
      </w:hyperlink>
      <w:r w:rsidR="001660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0359513E" w14:textId="77777777" w:rsidR="00D328C7" w:rsidRPr="00F11F99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Соглашение между Правительством Российской Федерации и Правительством Венгерской Республики о сотрудничестве при создании газопровода для транзита природного газа через территорию Венгерской Республики (с изменениями на 10 октября 2012 года). [Электронный ресурс]. Режим доступа: </w:t>
      </w:r>
      <w:hyperlink r:id="rId26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http://docs.cntd.ru/document/902111837</w:t>
        </w:r>
      </w:hyperlink>
      <w:r w:rsidR="001660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148E6AC7" w14:textId="77777777" w:rsidR="00D328C7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1F99">
        <w:rPr>
          <w:rFonts w:ascii="Times New Roman" w:hAnsi="Times New Roman" w:cs="Times New Roman"/>
          <w:color w:val="000000" w:themeColor="text1"/>
          <w:sz w:val="28"/>
        </w:rPr>
        <w:t xml:space="preserve">Соглашение между Правительством Российской Федерации и Правительством Республики Беларусь о порядке формирования цен (тарифов) при поставке природного газа в Республику Беларусь и его транспортировке по газопроводам, расположенным на территории Республики Беларусь (с изменениями на 2 марта 2020 года) [Электронный ресурс]. Режим доступа: </w:t>
      </w:r>
      <w:hyperlink r:id="rId27" w:history="1">
        <w:r w:rsidRPr="00F11F99">
          <w:rPr>
            <w:rStyle w:val="a7"/>
            <w:rFonts w:ascii="Times New Roman" w:hAnsi="Times New Roman" w:cs="Times New Roman"/>
            <w:color w:val="000000" w:themeColor="text1"/>
            <w:sz w:val="28"/>
          </w:rPr>
          <w:t>http://docs.cntd.ru/document/902357740</w:t>
        </w:r>
      </w:hyperlink>
      <w:r w:rsidR="001660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1660A0" w:rsidRPr="001660A0">
        <w:rPr>
          <w:rFonts w:ascii="Times New Roman" w:hAnsi="Times New Roman" w:cs="Times New Roman"/>
          <w:sz w:val="28"/>
          <w:szCs w:val="28"/>
        </w:rPr>
        <w:t>14.04.2020).</w:t>
      </w:r>
    </w:p>
    <w:p w14:paraId="36A31110" w14:textId="77777777" w:rsidR="00D328C7" w:rsidRPr="001660A0" w:rsidRDefault="00D328C7" w:rsidP="000B6AE4">
      <w:pPr>
        <w:pStyle w:val="a3"/>
        <w:numPr>
          <w:ilvl w:val="0"/>
          <w:numId w:val="4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A7C">
        <w:rPr>
          <w:rFonts w:ascii="Times New Roman" w:hAnsi="Times New Roman" w:cs="Times New Roman"/>
          <w:sz w:val="28"/>
          <w:szCs w:val="28"/>
        </w:rPr>
        <w:t>Распоряжение Правительства РФ от 22.12.2008 № 1896-р «О подписании Соглашения об образовании Форума стран - экспортеров газа и Устава Форума стран - экспортеров газа». [Электронный ресурс]. Режим</w:t>
      </w:r>
      <w:r w:rsidRPr="001660A0">
        <w:rPr>
          <w:rFonts w:ascii="Times New Roman" w:hAnsi="Times New Roman" w:cs="Times New Roman"/>
          <w:sz w:val="28"/>
          <w:szCs w:val="28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</w:rPr>
        <w:t>доступа</w:t>
      </w:r>
      <w:r w:rsidRPr="001660A0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="001660A0" w:rsidRPr="00B127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1660A0" w:rsidRPr="00B127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1660A0" w:rsidRPr="00B127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1660A0" w:rsidRPr="00B127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660A0" w:rsidRPr="00B127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="001660A0" w:rsidRPr="00B127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660A0" w:rsidRPr="00B127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1660A0" w:rsidRPr="00B127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1660A0" w:rsidRPr="00B127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proxy</w:t>
        </w:r>
        <w:r w:rsidR="001660A0" w:rsidRPr="00B127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="001660A0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proofErr w:type="gramStart"/>
      <w:r w:rsidR="00166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60A0">
        <w:rPr>
          <w:rFonts w:ascii="Times New Roman" w:hAnsi="Times New Roman" w:cs="Times New Roman"/>
          <w:sz w:val="28"/>
          <w:szCs w:val="28"/>
        </w:rPr>
        <w:t xml:space="preserve"> </w:t>
      </w:r>
      <w:r w:rsidR="00F97C95">
        <w:rPr>
          <w:rFonts w:ascii="Times New Roman" w:hAnsi="Times New Roman" w:cs="Times New Roman"/>
          <w:sz w:val="28"/>
          <w:szCs w:val="28"/>
        </w:rPr>
        <w:t>28.02.2020</w:t>
      </w:r>
      <w:r w:rsidR="001660A0" w:rsidRPr="001660A0">
        <w:rPr>
          <w:rFonts w:ascii="Times New Roman" w:hAnsi="Times New Roman" w:cs="Times New Roman"/>
          <w:sz w:val="28"/>
          <w:szCs w:val="28"/>
        </w:rPr>
        <w:t>).</w:t>
      </w:r>
    </w:p>
    <w:p w14:paraId="28D25234" w14:textId="77777777" w:rsidR="00D328C7" w:rsidRPr="009B3EA1" w:rsidRDefault="00D328C7" w:rsidP="000B6AE4">
      <w:pPr>
        <w:pStyle w:val="a3"/>
        <w:tabs>
          <w:tab w:val="left" w:pos="1843"/>
        </w:tabs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861FE" w14:textId="77777777" w:rsidR="00D328C7" w:rsidRPr="009B3EA1" w:rsidRDefault="009B3EA1" w:rsidP="000B6AE4">
      <w:pPr>
        <w:pStyle w:val="a9"/>
        <w:numPr>
          <w:ilvl w:val="1"/>
          <w:numId w:val="44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судебной практики</w:t>
      </w:r>
    </w:p>
    <w:p w14:paraId="01C42398" w14:textId="77777777" w:rsidR="009B3EA1" w:rsidRPr="009B3EA1" w:rsidRDefault="009B3EA1" w:rsidP="000B6AE4">
      <w:pPr>
        <w:pStyle w:val="a9"/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caps/>
          <w:sz w:val="28"/>
          <w:szCs w:val="28"/>
        </w:rPr>
      </w:pPr>
    </w:p>
    <w:p w14:paraId="5C963B49" w14:textId="77777777" w:rsidR="00D328C7" w:rsidRPr="00812681" w:rsidRDefault="00D328C7" w:rsidP="000B6AE4">
      <w:pPr>
        <w:pStyle w:val="a3"/>
        <w:numPr>
          <w:ilvl w:val="0"/>
          <w:numId w:val="48"/>
        </w:numPr>
        <w:tabs>
          <w:tab w:val="left" w:pos="1843"/>
        </w:tabs>
        <w:spacing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681">
        <w:rPr>
          <w:rFonts w:ascii="Times New Roman" w:hAnsi="Times New Roman" w:cs="Times New Roman"/>
          <w:sz w:val="28"/>
          <w:szCs w:val="28"/>
        </w:rPr>
        <w:lastRenderedPageBreak/>
        <w:t>Постановление Девятого арбитражного апелляционного суда № 09АП-18485/2009-АК по делу № А40-63302/09-72-492 от 12.10.2009.</w:t>
      </w:r>
    </w:p>
    <w:p w14:paraId="0A6D3ACA" w14:textId="77777777" w:rsidR="00D328C7" w:rsidRPr="00812681" w:rsidRDefault="00D328C7" w:rsidP="000B6AE4">
      <w:pPr>
        <w:tabs>
          <w:tab w:val="left" w:pos="1843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B7504A4" w14:textId="77777777" w:rsidR="00D328C7" w:rsidRPr="009E30EE" w:rsidRDefault="000B6AE4" w:rsidP="000B6AE4">
      <w:pPr>
        <w:pStyle w:val="a9"/>
        <w:tabs>
          <w:tab w:val="left" w:pos="426"/>
          <w:tab w:val="left" w:pos="1843"/>
        </w:tabs>
        <w:spacing w:line="360" w:lineRule="auto"/>
        <w:ind w:left="567" w:right="-143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3EA1" w:rsidRPr="009E30EE">
        <w:rPr>
          <w:rFonts w:ascii="Times New Roman" w:hAnsi="Times New Roman"/>
          <w:sz w:val="28"/>
          <w:szCs w:val="28"/>
        </w:rPr>
        <w:t>Специальная литература</w:t>
      </w:r>
    </w:p>
    <w:p w14:paraId="733FD653" w14:textId="77777777" w:rsidR="00D328C7" w:rsidRPr="00812681" w:rsidRDefault="00D328C7" w:rsidP="000B6AE4">
      <w:pPr>
        <w:widowControl w:val="0"/>
        <w:tabs>
          <w:tab w:val="left" w:pos="1843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30E2AAE" w14:textId="77777777" w:rsidR="00D328C7" w:rsidRPr="00F3249F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F32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Активный словарь русского языка / под. ред. Ю. Д. Апресяна. М., 2016. </w:t>
      </w:r>
      <w:r w:rsidR="00C33255" w:rsidRPr="00A81445">
        <w:rPr>
          <w:rFonts w:ascii="Times New Roman" w:hAnsi="Times New Roman" w:cs="Times New Roman"/>
          <w:sz w:val="28"/>
          <w:szCs w:val="28"/>
        </w:rPr>
        <w:t xml:space="preserve">– </w:t>
      </w:r>
      <w:r w:rsidRPr="00F3249F">
        <w:rPr>
          <w:rFonts w:ascii="Times New Roman" w:hAnsi="Times New Roman" w:cs="Times New Roman"/>
          <w:sz w:val="28"/>
          <w:szCs w:val="28"/>
          <w:shd w:val="clear" w:color="auto" w:fill="FFFFFF"/>
        </w:rPr>
        <w:t>С. 129.</w:t>
      </w:r>
    </w:p>
    <w:p w14:paraId="01885139" w14:textId="77777777" w:rsidR="00D328C7" w:rsidRPr="005B2874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5B2874">
        <w:rPr>
          <w:rFonts w:ascii="Times New Roman" w:hAnsi="Times New Roman"/>
          <w:sz w:val="28"/>
          <w:szCs w:val="28"/>
        </w:rPr>
        <w:t>Алешина, А. В. Международное частное право / А.В. Алешина, В.А. К</w:t>
      </w:r>
      <w:r w:rsidR="009E30EE">
        <w:rPr>
          <w:rFonts w:ascii="Times New Roman" w:hAnsi="Times New Roman"/>
          <w:sz w:val="28"/>
          <w:szCs w:val="28"/>
        </w:rPr>
        <w:t>осовская. - М.: Феникс, 2016. – 320 с.</w:t>
      </w:r>
    </w:p>
    <w:p w14:paraId="65A09C7F" w14:textId="77777777" w:rsidR="00D328C7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5B2874">
        <w:rPr>
          <w:rFonts w:ascii="Times New Roman" w:hAnsi="Times New Roman"/>
          <w:sz w:val="28"/>
          <w:szCs w:val="28"/>
        </w:rPr>
        <w:t>Бирюков, Е. С. Форум стран-экспортеров газа: амбициозный проект с нераскрытым потенциалом / Е.С. Бирюков // Российский внешнеэкономический вестник</w:t>
      </w:r>
      <w:r w:rsidR="00C33255" w:rsidRPr="00C33255">
        <w:rPr>
          <w:rFonts w:ascii="Times New Roman" w:hAnsi="Times New Roman"/>
          <w:sz w:val="28"/>
          <w:szCs w:val="28"/>
        </w:rPr>
        <w:t xml:space="preserve">. </w:t>
      </w:r>
      <w:r w:rsidR="00C33255" w:rsidRPr="00C33255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2015. </w:t>
      </w:r>
      <w:r w:rsidR="00C33255" w:rsidRPr="00C33255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№ 10. </w:t>
      </w:r>
      <w:r w:rsidR="00C33255" w:rsidRPr="00C33255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С. 31</w:t>
      </w:r>
      <w:r w:rsidR="00C33255" w:rsidRPr="00C33255">
        <w:rPr>
          <w:rFonts w:ascii="Times New Roman" w:hAnsi="Times New Roman" w:cs="Times New Roman"/>
          <w:sz w:val="28"/>
          <w:szCs w:val="28"/>
        </w:rPr>
        <w:t xml:space="preserve">– </w:t>
      </w:r>
      <w:r w:rsidRPr="005B2874">
        <w:rPr>
          <w:rFonts w:ascii="Times New Roman" w:hAnsi="Times New Roman"/>
          <w:sz w:val="28"/>
          <w:szCs w:val="28"/>
        </w:rPr>
        <w:t>37.</w:t>
      </w:r>
    </w:p>
    <w:p w14:paraId="5DA09518" w14:textId="77777777" w:rsidR="00D328C7" w:rsidRPr="00FD6429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FD6429">
        <w:rPr>
          <w:rFonts w:ascii="Times New Roman" w:hAnsi="Times New Roman" w:cs="Times New Roman"/>
          <w:sz w:val="28"/>
          <w:szCs w:val="28"/>
        </w:rPr>
        <w:t xml:space="preserve">Богданова, Е. Е. Проблемы применения смарт-контрактов в сделках с виртуальным имуществом </w:t>
      </w:r>
      <w:r w:rsidR="00C33255" w:rsidRPr="00C33255">
        <w:rPr>
          <w:rFonts w:ascii="Times New Roman" w:hAnsi="Times New Roman" w:cs="Times New Roman"/>
          <w:sz w:val="28"/>
          <w:szCs w:val="28"/>
        </w:rPr>
        <w:t xml:space="preserve">/ </w:t>
      </w:r>
      <w:r w:rsidR="00C33255">
        <w:rPr>
          <w:rFonts w:ascii="Times New Roman" w:hAnsi="Times New Roman" w:cs="Times New Roman"/>
          <w:sz w:val="28"/>
          <w:szCs w:val="28"/>
        </w:rPr>
        <w:t xml:space="preserve">Е. Е. Богданова </w:t>
      </w:r>
      <w:r w:rsidRPr="00FD6429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FD6429">
        <w:rPr>
          <w:rFonts w:ascii="Times New Roman" w:hAnsi="Times New Roman" w:cs="Times New Roman"/>
          <w:sz w:val="28"/>
          <w:szCs w:val="28"/>
          <w:lang w:val="en-US"/>
        </w:rPr>
        <w:t>Lex</w:t>
      </w:r>
      <w:proofErr w:type="spellEnd"/>
      <w:r w:rsidRPr="00FD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429">
        <w:rPr>
          <w:rFonts w:ascii="Times New Roman" w:hAnsi="Times New Roman" w:cs="Times New Roman"/>
          <w:sz w:val="28"/>
          <w:szCs w:val="28"/>
          <w:lang w:val="en-US"/>
        </w:rPr>
        <w:t>russica</w:t>
      </w:r>
      <w:proofErr w:type="spellEnd"/>
      <w:r w:rsidRPr="00FD6429">
        <w:rPr>
          <w:rFonts w:ascii="Times New Roman" w:hAnsi="Times New Roman" w:cs="Times New Roman"/>
          <w:sz w:val="28"/>
          <w:szCs w:val="28"/>
        </w:rPr>
        <w:t>.</w:t>
      </w:r>
      <w:r w:rsidR="00C33255">
        <w:rPr>
          <w:rFonts w:ascii="Times New Roman" w:hAnsi="Times New Roman" w:cs="Times New Roman"/>
          <w:sz w:val="28"/>
          <w:szCs w:val="28"/>
        </w:rPr>
        <w:t xml:space="preserve"> </w:t>
      </w:r>
      <w:r w:rsidR="00C33255" w:rsidRPr="00C33255">
        <w:rPr>
          <w:rFonts w:ascii="Times New Roman" w:hAnsi="Times New Roman" w:cs="Times New Roman"/>
          <w:sz w:val="28"/>
          <w:szCs w:val="28"/>
        </w:rPr>
        <w:t>–</w:t>
      </w:r>
      <w:r w:rsidRPr="00FD6429">
        <w:rPr>
          <w:rFonts w:ascii="Times New Roman" w:hAnsi="Times New Roman" w:cs="Times New Roman"/>
          <w:sz w:val="28"/>
          <w:szCs w:val="28"/>
        </w:rPr>
        <w:t xml:space="preserve"> 2019. № 7</w:t>
      </w:r>
      <w:r w:rsidR="009E30EE">
        <w:rPr>
          <w:rFonts w:ascii="Times New Roman" w:hAnsi="Times New Roman" w:cs="Times New Roman"/>
          <w:sz w:val="28"/>
          <w:szCs w:val="28"/>
        </w:rPr>
        <w:t xml:space="preserve">. </w:t>
      </w:r>
      <w:r w:rsidR="00C3325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429">
        <w:rPr>
          <w:rFonts w:ascii="Times New Roman" w:hAnsi="Times New Roman" w:cs="Times New Roman"/>
          <w:sz w:val="28"/>
          <w:szCs w:val="28"/>
        </w:rPr>
        <w:t xml:space="preserve"> С. 108-116.</w:t>
      </w:r>
    </w:p>
    <w:p w14:paraId="7484A0AB" w14:textId="77777777" w:rsidR="00D328C7" w:rsidRPr="005B2874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5B2874">
        <w:rPr>
          <w:rFonts w:ascii="Times New Roman" w:hAnsi="Times New Roman"/>
          <w:sz w:val="28"/>
          <w:szCs w:val="28"/>
        </w:rPr>
        <w:t xml:space="preserve">Ганюшкина, Е. Б. Основные компоненты международного правопорядка в области регулирования международной торговли / Е.Б. Ганюшкина // Международное право и международные организации.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2014.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№ 3.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С. 334-354.</w:t>
      </w:r>
    </w:p>
    <w:p w14:paraId="1F14AFFE" w14:textId="77777777" w:rsidR="00D328C7" w:rsidRPr="005B2874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5B2874">
        <w:rPr>
          <w:rFonts w:ascii="Times New Roman" w:hAnsi="Times New Roman"/>
          <w:sz w:val="28"/>
          <w:szCs w:val="28"/>
        </w:rPr>
        <w:t xml:space="preserve">Голицын, В. В. Право международных организаций / В.В. Голицын // Международное право. Том 1. </w:t>
      </w:r>
      <w:r w:rsidRPr="005B2874">
        <w:rPr>
          <w:rFonts w:ascii="Times New Roman" w:hAnsi="Times New Roman"/>
          <w:sz w:val="28"/>
          <w:szCs w:val="28"/>
          <w:lang w:val="en-US"/>
        </w:rPr>
        <w:t>/</w:t>
      </w:r>
      <w:r w:rsidRPr="005B2874">
        <w:rPr>
          <w:rFonts w:ascii="Times New Roman" w:hAnsi="Times New Roman"/>
          <w:sz w:val="28"/>
          <w:szCs w:val="28"/>
        </w:rPr>
        <w:t xml:space="preserve"> Под ред. А. Н.</w:t>
      </w:r>
      <w:r w:rsidR="00FC0F73">
        <w:rPr>
          <w:rFonts w:ascii="Times New Roman" w:hAnsi="Times New Roman"/>
          <w:sz w:val="28"/>
          <w:szCs w:val="28"/>
        </w:rPr>
        <w:t xml:space="preserve"> </w:t>
      </w:r>
      <w:r w:rsidRPr="005B2874">
        <w:rPr>
          <w:rFonts w:ascii="Times New Roman" w:hAnsi="Times New Roman"/>
          <w:sz w:val="28"/>
          <w:szCs w:val="28"/>
        </w:rPr>
        <w:t>Вылегжанина. – М</w:t>
      </w:r>
      <w:r w:rsidR="00FC0F73">
        <w:rPr>
          <w:rFonts w:ascii="Times New Roman" w:hAnsi="Times New Roman"/>
          <w:sz w:val="28"/>
          <w:szCs w:val="28"/>
        </w:rPr>
        <w:t xml:space="preserve"> </w:t>
      </w:r>
      <w:r w:rsidRPr="005B2874">
        <w:rPr>
          <w:rFonts w:ascii="Times New Roman" w:hAnsi="Times New Roman"/>
          <w:sz w:val="28"/>
          <w:szCs w:val="28"/>
        </w:rPr>
        <w:t xml:space="preserve">. 2015. </w:t>
      </w:r>
      <w:r w:rsidR="000B6AE4">
        <w:rPr>
          <w:rFonts w:ascii="Times New Roman" w:hAnsi="Times New Roman"/>
          <w:sz w:val="28"/>
          <w:szCs w:val="28"/>
        </w:rPr>
        <w:t>– 229 с.</w:t>
      </w:r>
    </w:p>
    <w:p w14:paraId="77B05E17" w14:textId="77777777" w:rsidR="00D328C7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5B2874">
        <w:rPr>
          <w:rFonts w:ascii="Times New Roman" w:hAnsi="Times New Roman"/>
          <w:sz w:val="28"/>
          <w:szCs w:val="28"/>
        </w:rPr>
        <w:t xml:space="preserve"> Гудков, И. В. Актуальные правовые вопросы развития конкуренции в энергетической отрасли Европейского Союза / И.В. Гудков // Журнал европейского законодательства и сравнительного правоведения.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2017.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№ 27.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С. 28-32.</w:t>
      </w:r>
    </w:p>
    <w:p w14:paraId="441688BF" w14:textId="77777777" w:rsidR="00D328C7" w:rsidRPr="00DE77F4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DE77F4">
        <w:rPr>
          <w:rFonts w:ascii="Times New Roman" w:hAnsi="Times New Roman" w:cs="Times New Roman"/>
          <w:sz w:val="28"/>
          <w:szCs w:val="28"/>
        </w:rPr>
        <w:t xml:space="preserve">Гудков, И. В. Договор к Энергетической Хартии в контексте отношений Россия – ЕС </w:t>
      </w:r>
      <w:r w:rsidR="000B6AE4" w:rsidRPr="000B6AE4">
        <w:rPr>
          <w:rFonts w:ascii="Times New Roman" w:hAnsi="Times New Roman" w:cs="Times New Roman"/>
          <w:sz w:val="28"/>
          <w:szCs w:val="28"/>
        </w:rPr>
        <w:t xml:space="preserve">/ </w:t>
      </w:r>
      <w:r w:rsidR="000B6AE4">
        <w:rPr>
          <w:rFonts w:ascii="Times New Roman" w:hAnsi="Times New Roman" w:cs="Times New Roman"/>
          <w:sz w:val="28"/>
          <w:szCs w:val="28"/>
        </w:rPr>
        <w:t xml:space="preserve">И.В. Гудков </w:t>
      </w:r>
      <w:r w:rsidRPr="00DE77F4">
        <w:rPr>
          <w:rFonts w:ascii="Times New Roman" w:hAnsi="Times New Roman" w:cs="Times New Roman"/>
          <w:sz w:val="28"/>
          <w:szCs w:val="28"/>
        </w:rPr>
        <w:t>// Энергетическое право. 2007. № 1 (СПС «Кон</w:t>
      </w:r>
      <w:r w:rsidR="000B6AE4">
        <w:rPr>
          <w:rFonts w:ascii="Times New Roman" w:hAnsi="Times New Roman" w:cs="Times New Roman"/>
          <w:sz w:val="28"/>
          <w:szCs w:val="28"/>
        </w:rPr>
        <w:t>сультантПлюс») сентябрь 2007 г. – 134 с.</w:t>
      </w:r>
    </w:p>
    <w:p w14:paraId="2F88F2E9" w14:textId="77777777" w:rsidR="00D328C7" w:rsidRPr="005B2874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874">
        <w:rPr>
          <w:rFonts w:ascii="Times New Roman" w:hAnsi="Times New Roman"/>
          <w:sz w:val="28"/>
          <w:szCs w:val="28"/>
        </w:rPr>
        <w:lastRenderedPageBreak/>
        <w:t>Гуласарян</w:t>
      </w:r>
      <w:proofErr w:type="spellEnd"/>
      <w:r w:rsidRPr="005B2874">
        <w:rPr>
          <w:rFonts w:ascii="Times New Roman" w:hAnsi="Times New Roman"/>
          <w:sz w:val="28"/>
          <w:szCs w:val="28"/>
        </w:rPr>
        <w:t xml:space="preserve">, А. С. Форум стран — экспортеров газа (ФСЭГ): международно-правовые аспекты деятельности / </w:t>
      </w:r>
      <w:proofErr w:type="spellStart"/>
      <w:r w:rsidRPr="005B2874">
        <w:rPr>
          <w:rFonts w:ascii="Times New Roman" w:hAnsi="Times New Roman"/>
          <w:sz w:val="28"/>
          <w:szCs w:val="28"/>
        </w:rPr>
        <w:t>Гуласарян</w:t>
      </w:r>
      <w:proofErr w:type="spellEnd"/>
      <w:r w:rsidRPr="005B2874">
        <w:rPr>
          <w:rFonts w:ascii="Times New Roman" w:hAnsi="Times New Roman"/>
          <w:sz w:val="28"/>
          <w:szCs w:val="28"/>
        </w:rPr>
        <w:t xml:space="preserve"> А.С. // Правовой энергетическим форум. - 2015.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№ 4.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С. 34-40.</w:t>
      </w:r>
    </w:p>
    <w:p w14:paraId="33DBA139" w14:textId="77777777" w:rsidR="00D328C7" w:rsidRPr="00F04A7C" w:rsidRDefault="00D328C7" w:rsidP="000B6AE4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4A7C">
        <w:rPr>
          <w:rFonts w:ascii="Times New Roman" w:hAnsi="Times New Roman" w:cs="Times New Roman"/>
          <w:sz w:val="28"/>
          <w:szCs w:val="28"/>
        </w:rPr>
        <w:t>Гуськов,</w:t>
      </w:r>
      <w:r w:rsidRPr="00F04A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</w:rPr>
        <w:t>В.,</w:t>
      </w:r>
      <w:r w:rsidRPr="00F04A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F04A7C">
        <w:rPr>
          <w:rFonts w:ascii="Times New Roman" w:hAnsi="Times New Roman" w:cs="Times New Roman"/>
          <w:sz w:val="28"/>
          <w:szCs w:val="28"/>
        </w:rPr>
        <w:t>,</w:t>
      </w:r>
      <w:r w:rsidRPr="00F04A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</w:rPr>
        <w:t>Ж.</w:t>
      </w:r>
      <w:r w:rsidRPr="00F04A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</w:rPr>
        <w:t>Анализ</w:t>
      </w:r>
      <w:r w:rsidRPr="00F04A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</w:rPr>
        <w:t>развития газовой</w:t>
      </w:r>
      <w:r w:rsidRPr="00F04A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</w:rPr>
        <w:t>отрасли: БТА.</w:t>
      </w:r>
      <w:r w:rsidRPr="00F04A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B6AE4" w:rsidRPr="000B6AE4">
        <w:rPr>
          <w:rFonts w:ascii="Times New Roman" w:hAnsi="Times New Roman" w:cs="Times New Roman"/>
          <w:spacing w:val="-1"/>
          <w:sz w:val="28"/>
          <w:szCs w:val="28"/>
        </w:rPr>
        <w:t xml:space="preserve">/ </w:t>
      </w:r>
      <w:r w:rsidR="00FC0F73">
        <w:rPr>
          <w:rFonts w:ascii="Times New Roman" w:hAnsi="Times New Roman" w:cs="Times New Roman"/>
          <w:spacing w:val="-1"/>
          <w:sz w:val="28"/>
          <w:szCs w:val="28"/>
        </w:rPr>
        <w:t xml:space="preserve">В. Гуськов, Ж. </w:t>
      </w:r>
      <w:proofErr w:type="spellStart"/>
      <w:r w:rsidR="00FC0F73">
        <w:rPr>
          <w:rFonts w:ascii="Times New Roman" w:hAnsi="Times New Roman" w:cs="Times New Roman"/>
          <w:spacing w:val="-1"/>
          <w:sz w:val="28"/>
          <w:szCs w:val="28"/>
        </w:rPr>
        <w:t>Жакупова</w:t>
      </w:r>
      <w:proofErr w:type="spellEnd"/>
      <w:r w:rsidR="00FC0F7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="000B6AE4" w:rsidRPr="000B6A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</w:rPr>
        <w:t xml:space="preserve">2009. </w:t>
      </w:r>
      <w:r w:rsidR="000B6AE4">
        <w:rPr>
          <w:rFonts w:ascii="Times New Roman" w:hAnsi="Times New Roman" w:cs="Times New Roman"/>
          <w:sz w:val="28"/>
          <w:szCs w:val="28"/>
        </w:rPr>
        <w:t>– 26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4D39D" w14:textId="77777777" w:rsidR="00D328C7" w:rsidRPr="00C268AB" w:rsidRDefault="00D328C7" w:rsidP="000B6AE4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68AB">
        <w:rPr>
          <w:rFonts w:ascii="Times New Roman" w:hAnsi="Times New Roman" w:cs="Times New Roman"/>
          <w:sz w:val="28"/>
          <w:szCs w:val="28"/>
        </w:rPr>
        <w:t>Доэ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268AB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C268AB">
        <w:rPr>
          <w:rFonts w:ascii="Times New Roman" w:hAnsi="Times New Roman" w:cs="Times New Roman"/>
          <w:sz w:val="28"/>
          <w:szCs w:val="28"/>
        </w:rPr>
        <w:t>Напперт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268AB">
        <w:rPr>
          <w:rFonts w:ascii="Times New Roman" w:hAnsi="Times New Roman" w:cs="Times New Roman"/>
          <w:sz w:val="28"/>
          <w:szCs w:val="28"/>
        </w:rPr>
        <w:t xml:space="preserve"> С., Попов А. Россия и Договор к Энергетической хартии: общие интересы или непримиримые противоречия? </w:t>
      </w:r>
      <w:r w:rsidR="000B6AE4" w:rsidRPr="000B6AE4">
        <w:rPr>
          <w:rFonts w:ascii="Times New Roman" w:hAnsi="Times New Roman" w:cs="Times New Roman"/>
          <w:sz w:val="28"/>
          <w:szCs w:val="28"/>
        </w:rPr>
        <w:t xml:space="preserve">/ </w:t>
      </w:r>
      <w:r w:rsidR="000B6A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B6AE4">
        <w:rPr>
          <w:rFonts w:ascii="Times New Roman" w:hAnsi="Times New Roman" w:cs="Times New Roman"/>
          <w:sz w:val="28"/>
          <w:szCs w:val="28"/>
        </w:rPr>
        <w:t>Доэ</w:t>
      </w:r>
      <w:proofErr w:type="spellEnd"/>
      <w:r w:rsidR="000B6AE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0B6AE4">
        <w:rPr>
          <w:rFonts w:ascii="Times New Roman" w:hAnsi="Times New Roman" w:cs="Times New Roman"/>
          <w:sz w:val="28"/>
          <w:szCs w:val="28"/>
        </w:rPr>
        <w:t>Напперт</w:t>
      </w:r>
      <w:proofErr w:type="spellEnd"/>
      <w:r w:rsidR="000B6AE4">
        <w:rPr>
          <w:rFonts w:ascii="Times New Roman" w:hAnsi="Times New Roman" w:cs="Times New Roman"/>
          <w:sz w:val="28"/>
          <w:szCs w:val="28"/>
        </w:rPr>
        <w:t xml:space="preserve">, А. Попов </w:t>
      </w:r>
      <w:r w:rsidRPr="00C268AB">
        <w:rPr>
          <w:rFonts w:ascii="Times New Roman" w:hAnsi="Times New Roman" w:cs="Times New Roman"/>
          <w:sz w:val="28"/>
          <w:szCs w:val="28"/>
        </w:rPr>
        <w:t>//</w:t>
      </w:r>
      <w:r w:rsidR="000B6AE4">
        <w:rPr>
          <w:rFonts w:ascii="Times New Roman" w:hAnsi="Times New Roman" w:cs="Times New Roman"/>
          <w:sz w:val="28"/>
          <w:szCs w:val="28"/>
        </w:rPr>
        <w:t xml:space="preserve"> Нефть, газ и право.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="00FC0F73">
        <w:rPr>
          <w:rFonts w:ascii="Times New Roman" w:hAnsi="Times New Roman" w:cs="Times New Roman"/>
          <w:sz w:val="28"/>
          <w:szCs w:val="28"/>
        </w:rPr>
        <w:t xml:space="preserve"> </w:t>
      </w:r>
      <w:r w:rsidR="000B6AE4">
        <w:rPr>
          <w:rFonts w:ascii="Times New Roman" w:hAnsi="Times New Roman" w:cs="Times New Roman"/>
          <w:sz w:val="28"/>
          <w:szCs w:val="28"/>
        </w:rPr>
        <w:t xml:space="preserve">2006.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="00FC0F73">
        <w:rPr>
          <w:rFonts w:ascii="Times New Roman" w:hAnsi="Times New Roman" w:cs="Times New Roman"/>
          <w:sz w:val="28"/>
          <w:szCs w:val="28"/>
        </w:rPr>
        <w:t xml:space="preserve"> </w:t>
      </w:r>
      <w:r w:rsidR="000B6AE4">
        <w:rPr>
          <w:rFonts w:ascii="Times New Roman" w:hAnsi="Times New Roman" w:cs="Times New Roman"/>
          <w:sz w:val="28"/>
          <w:szCs w:val="28"/>
        </w:rPr>
        <w:t>№ 5. – 15 с.</w:t>
      </w:r>
    </w:p>
    <w:p w14:paraId="18F6E197" w14:textId="77777777" w:rsidR="00D328C7" w:rsidRPr="00F3249F" w:rsidRDefault="00D328C7" w:rsidP="000B6AE4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А.</w:t>
      </w:r>
      <w:r w:rsidRPr="00F3249F">
        <w:rPr>
          <w:rFonts w:ascii="Times New Roman" w:hAnsi="Times New Roman" w:cs="Times New Roman"/>
          <w:sz w:val="28"/>
          <w:szCs w:val="28"/>
        </w:rPr>
        <w:t xml:space="preserve"> Понятие внешнеэкономической сделки в российском праве, доктрине</w:t>
      </w:r>
      <w:r w:rsidR="000B6AE4">
        <w:rPr>
          <w:rFonts w:ascii="Times New Roman" w:hAnsi="Times New Roman" w:cs="Times New Roman"/>
          <w:sz w:val="28"/>
          <w:szCs w:val="28"/>
        </w:rPr>
        <w:t xml:space="preserve"> и судебно-арбитражной практике </w:t>
      </w:r>
      <w:r w:rsidR="000B6AE4" w:rsidRPr="000B6AE4">
        <w:rPr>
          <w:rFonts w:ascii="Times New Roman" w:hAnsi="Times New Roman" w:cs="Times New Roman"/>
          <w:sz w:val="28"/>
          <w:szCs w:val="28"/>
        </w:rPr>
        <w:t>/</w:t>
      </w:r>
      <w:r w:rsidR="000B6AE4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="000B6AE4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="000B6AE4" w:rsidRPr="000B6AE4">
        <w:rPr>
          <w:rFonts w:ascii="Times New Roman" w:hAnsi="Times New Roman" w:cs="Times New Roman"/>
          <w:sz w:val="28"/>
          <w:szCs w:val="28"/>
        </w:rPr>
        <w:t xml:space="preserve"> //</w:t>
      </w:r>
      <w:r w:rsidRPr="00F3249F">
        <w:rPr>
          <w:rFonts w:ascii="Times New Roman" w:hAnsi="Times New Roman" w:cs="Times New Roman"/>
          <w:sz w:val="28"/>
          <w:szCs w:val="28"/>
        </w:rPr>
        <w:t xml:space="preserve"> Журна</w:t>
      </w:r>
      <w:r w:rsidR="000B6AE4">
        <w:rPr>
          <w:rFonts w:ascii="Times New Roman" w:hAnsi="Times New Roman" w:cs="Times New Roman"/>
          <w:sz w:val="28"/>
          <w:szCs w:val="28"/>
        </w:rPr>
        <w:t>л российского права № 8 – 2008. – с. 107 – 116.</w:t>
      </w:r>
    </w:p>
    <w:p w14:paraId="52391022" w14:textId="77777777" w:rsidR="00D328C7" w:rsidRPr="005B2874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874">
        <w:rPr>
          <w:rFonts w:ascii="Times New Roman" w:hAnsi="Times New Roman"/>
          <w:sz w:val="28"/>
          <w:szCs w:val="28"/>
        </w:rPr>
        <w:t>Каширкина</w:t>
      </w:r>
      <w:proofErr w:type="spellEnd"/>
      <w:r w:rsidRPr="005B2874">
        <w:rPr>
          <w:rFonts w:ascii="Times New Roman" w:hAnsi="Times New Roman"/>
          <w:sz w:val="28"/>
          <w:szCs w:val="28"/>
        </w:rPr>
        <w:t xml:space="preserve">, А. А., Морозов, А. Н. Россия, Евразийский экономический союз и Всемирная торговая организация: монография / А.А. </w:t>
      </w:r>
      <w:proofErr w:type="spellStart"/>
      <w:r w:rsidRPr="005B2874">
        <w:rPr>
          <w:rFonts w:ascii="Times New Roman" w:hAnsi="Times New Roman"/>
          <w:sz w:val="28"/>
          <w:szCs w:val="28"/>
        </w:rPr>
        <w:t>Каширкина</w:t>
      </w:r>
      <w:proofErr w:type="spellEnd"/>
      <w:r w:rsidRPr="005B2874">
        <w:rPr>
          <w:rFonts w:ascii="Times New Roman" w:hAnsi="Times New Roman"/>
          <w:sz w:val="28"/>
          <w:szCs w:val="28"/>
        </w:rPr>
        <w:t>, А.</w:t>
      </w:r>
      <w:r w:rsidR="00FC0F73">
        <w:rPr>
          <w:rFonts w:ascii="Times New Roman" w:hAnsi="Times New Roman"/>
          <w:sz w:val="28"/>
          <w:szCs w:val="28"/>
        </w:rPr>
        <w:t xml:space="preserve"> </w:t>
      </w:r>
      <w:r w:rsidRPr="005B2874">
        <w:rPr>
          <w:rFonts w:ascii="Times New Roman" w:hAnsi="Times New Roman"/>
          <w:sz w:val="28"/>
          <w:szCs w:val="28"/>
        </w:rPr>
        <w:t xml:space="preserve">Н. Морозов.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FC0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ИЗиСП</w:t>
      </w:r>
      <w:proofErr w:type="spellEnd"/>
      <w:r>
        <w:rPr>
          <w:rFonts w:ascii="Times New Roman" w:hAnsi="Times New Roman"/>
          <w:sz w:val="28"/>
          <w:szCs w:val="28"/>
        </w:rPr>
        <w:t xml:space="preserve">, ИНФРА-М, 2014. </w:t>
      </w:r>
      <w:r w:rsidR="000B6AE4">
        <w:rPr>
          <w:rFonts w:ascii="Times New Roman" w:hAnsi="Times New Roman" w:cs="Times New Roman"/>
          <w:sz w:val="28"/>
          <w:szCs w:val="28"/>
        </w:rPr>
        <w:t xml:space="preserve">– </w:t>
      </w:r>
      <w:r w:rsidRPr="005B2874">
        <w:rPr>
          <w:rFonts w:ascii="Times New Roman" w:hAnsi="Times New Roman"/>
          <w:sz w:val="28"/>
          <w:szCs w:val="28"/>
        </w:rPr>
        <w:t>209 с.</w:t>
      </w:r>
    </w:p>
    <w:p w14:paraId="722CBD9E" w14:textId="77777777" w:rsidR="00D328C7" w:rsidRDefault="00D328C7" w:rsidP="000B6AE4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0"/>
        </w:rPr>
      </w:pPr>
      <w:r w:rsidRPr="005B2874">
        <w:rPr>
          <w:rFonts w:ascii="Times New Roman" w:hAnsi="Times New Roman"/>
          <w:color w:val="000000"/>
          <w:sz w:val="28"/>
          <w:szCs w:val="20"/>
        </w:rPr>
        <w:t>Конторович</w:t>
      </w:r>
      <w:r w:rsidR="000B6AE4">
        <w:rPr>
          <w:rFonts w:ascii="Times New Roman" w:hAnsi="Times New Roman"/>
          <w:color w:val="000000"/>
          <w:sz w:val="28"/>
          <w:szCs w:val="20"/>
        </w:rPr>
        <w:t>,</w:t>
      </w:r>
      <w:r w:rsidRPr="005B2874">
        <w:rPr>
          <w:rFonts w:ascii="Times New Roman" w:hAnsi="Times New Roman"/>
          <w:color w:val="000000"/>
          <w:sz w:val="28"/>
          <w:szCs w:val="20"/>
        </w:rPr>
        <w:t xml:space="preserve"> А.Э., </w:t>
      </w:r>
      <w:proofErr w:type="spellStart"/>
      <w:r w:rsidRPr="005B2874">
        <w:rPr>
          <w:rFonts w:ascii="Times New Roman" w:hAnsi="Times New Roman"/>
          <w:color w:val="000000"/>
          <w:sz w:val="28"/>
          <w:szCs w:val="20"/>
        </w:rPr>
        <w:t>Коржубаев</w:t>
      </w:r>
      <w:proofErr w:type="spellEnd"/>
      <w:r w:rsidRPr="005B2874">
        <w:rPr>
          <w:rFonts w:ascii="Times New Roman" w:hAnsi="Times New Roman"/>
          <w:color w:val="000000"/>
          <w:sz w:val="28"/>
          <w:szCs w:val="20"/>
        </w:rPr>
        <w:t xml:space="preserve"> А.Г. НГК России в глобальной системе энергообеспечения </w:t>
      </w:r>
      <w:r w:rsidR="000B6AE4" w:rsidRPr="000B6AE4">
        <w:rPr>
          <w:rFonts w:ascii="Times New Roman" w:hAnsi="Times New Roman"/>
          <w:color w:val="000000"/>
          <w:sz w:val="28"/>
          <w:szCs w:val="20"/>
        </w:rPr>
        <w:t xml:space="preserve">/ </w:t>
      </w:r>
      <w:r w:rsidR="000B6AE4">
        <w:rPr>
          <w:rFonts w:ascii="Times New Roman" w:hAnsi="Times New Roman"/>
          <w:color w:val="000000"/>
          <w:sz w:val="28"/>
          <w:szCs w:val="20"/>
        </w:rPr>
        <w:t xml:space="preserve">А.Э. Конторович, А.Г. </w:t>
      </w:r>
      <w:proofErr w:type="spellStart"/>
      <w:r w:rsidR="000B6AE4">
        <w:rPr>
          <w:rFonts w:ascii="Times New Roman" w:hAnsi="Times New Roman"/>
          <w:color w:val="000000"/>
          <w:sz w:val="28"/>
          <w:szCs w:val="20"/>
        </w:rPr>
        <w:t>Коржубаев</w:t>
      </w:r>
      <w:proofErr w:type="spellEnd"/>
      <w:r w:rsidR="000B6AE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5B2874">
        <w:rPr>
          <w:rFonts w:ascii="Times New Roman" w:hAnsi="Times New Roman"/>
          <w:color w:val="000000"/>
          <w:sz w:val="28"/>
          <w:szCs w:val="20"/>
        </w:rPr>
        <w:t>// Вестник Российской Академии естественных наук. – 2008 . – Т. 8, № 2. – С. 29.</w:t>
      </w:r>
    </w:p>
    <w:p w14:paraId="39734B5D" w14:textId="77777777" w:rsidR="00D328C7" w:rsidRPr="0032272B" w:rsidRDefault="00D328C7" w:rsidP="000B6AE4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77F4">
        <w:rPr>
          <w:rFonts w:ascii="Times New Roman" w:hAnsi="Times New Roman" w:cs="Times New Roman"/>
          <w:sz w:val="28"/>
          <w:szCs w:val="28"/>
        </w:rPr>
        <w:t>Кулагин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7F4">
        <w:rPr>
          <w:rFonts w:ascii="Times New Roman" w:hAnsi="Times New Roman" w:cs="Times New Roman"/>
          <w:sz w:val="28"/>
          <w:szCs w:val="28"/>
        </w:rPr>
        <w:t xml:space="preserve"> В.</w:t>
      </w:r>
      <w:r w:rsidR="00F30244">
        <w:rPr>
          <w:rFonts w:ascii="Times New Roman" w:hAnsi="Times New Roman" w:cs="Times New Roman"/>
          <w:sz w:val="28"/>
          <w:szCs w:val="28"/>
        </w:rPr>
        <w:t xml:space="preserve"> </w:t>
      </w:r>
      <w:r w:rsidRPr="00DE77F4">
        <w:rPr>
          <w:rFonts w:ascii="Times New Roman" w:hAnsi="Times New Roman" w:cs="Times New Roman"/>
          <w:sz w:val="28"/>
          <w:szCs w:val="28"/>
        </w:rPr>
        <w:t>А. Газовый рынок Европы: утра</w:t>
      </w:r>
      <w:r w:rsidR="000B6AE4">
        <w:rPr>
          <w:rFonts w:ascii="Times New Roman" w:hAnsi="Times New Roman" w:cs="Times New Roman"/>
          <w:sz w:val="28"/>
          <w:szCs w:val="28"/>
        </w:rPr>
        <w:t>ченные иллюзии и робкие надежды</w:t>
      </w:r>
      <w:r w:rsidRPr="00DE77F4">
        <w:rPr>
          <w:rFonts w:ascii="Times New Roman" w:hAnsi="Times New Roman" w:cs="Times New Roman"/>
          <w:sz w:val="28"/>
          <w:szCs w:val="28"/>
        </w:rPr>
        <w:t xml:space="preserve"> </w:t>
      </w:r>
      <w:r w:rsidR="000B6AE4" w:rsidRPr="000B6AE4">
        <w:rPr>
          <w:rFonts w:ascii="Times New Roman" w:hAnsi="Times New Roman" w:cs="Times New Roman"/>
          <w:sz w:val="28"/>
          <w:szCs w:val="28"/>
        </w:rPr>
        <w:t xml:space="preserve">/ </w:t>
      </w:r>
      <w:r w:rsidR="000B6AE4">
        <w:rPr>
          <w:rFonts w:ascii="Times New Roman" w:hAnsi="Times New Roman" w:cs="Times New Roman"/>
          <w:sz w:val="28"/>
          <w:szCs w:val="28"/>
        </w:rPr>
        <w:t>В.А. Кулагин</w:t>
      </w:r>
      <w:r w:rsidR="00FC0F73">
        <w:rPr>
          <w:rFonts w:ascii="Times New Roman" w:hAnsi="Times New Roman" w:cs="Times New Roman"/>
          <w:sz w:val="28"/>
          <w:szCs w:val="28"/>
        </w:rPr>
        <w:t xml:space="preserve">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="000B6AE4">
        <w:rPr>
          <w:rFonts w:ascii="Times New Roman" w:hAnsi="Times New Roman" w:cs="Times New Roman"/>
          <w:sz w:val="28"/>
          <w:szCs w:val="28"/>
        </w:rPr>
        <w:t xml:space="preserve"> </w:t>
      </w:r>
      <w:r w:rsidRPr="00DE77F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DE7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77F4">
        <w:rPr>
          <w:rFonts w:ascii="Times New Roman" w:hAnsi="Times New Roman" w:cs="Times New Roman"/>
          <w:sz w:val="28"/>
          <w:szCs w:val="28"/>
        </w:rPr>
        <w:t xml:space="preserve"> НИУ ВШЭ-ИНЭИ РАН, 2015.</w:t>
      </w:r>
      <w:r w:rsidR="000B6AE4">
        <w:rPr>
          <w:rFonts w:ascii="Times New Roman" w:hAnsi="Times New Roman" w:cs="Times New Roman"/>
          <w:sz w:val="28"/>
          <w:szCs w:val="28"/>
        </w:rPr>
        <w:t xml:space="preserve"> –</w:t>
      </w:r>
      <w:r w:rsidRPr="00DE7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341 с</w:t>
      </w:r>
      <w:r w:rsidRPr="00DE77F4">
        <w:rPr>
          <w:rFonts w:ascii="Times New Roman" w:hAnsi="Times New Roman" w:cs="Times New Roman"/>
          <w:sz w:val="28"/>
          <w:szCs w:val="28"/>
        </w:rPr>
        <w:t>.</w:t>
      </w:r>
    </w:p>
    <w:p w14:paraId="171EF718" w14:textId="77777777" w:rsidR="00D328C7" w:rsidRPr="0032272B" w:rsidRDefault="00D328C7" w:rsidP="000B6AE4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272B">
        <w:rPr>
          <w:rFonts w:ascii="Times New Roman" w:hAnsi="Times New Roman" w:cs="Times New Roman"/>
          <w:sz w:val="28"/>
          <w:szCs w:val="28"/>
        </w:rPr>
        <w:t>Копытин</w:t>
      </w:r>
      <w:r w:rsidR="000B6AE4">
        <w:rPr>
          <w:rFonts w:ascii="Times New Roman" w:hAnsi="Times New Roman" w:cs="Times New Roman"/>
          <w:sz w:val="28"/>
          <w:szCs w:val="28"/>
        </w:rPr>
        <w:t>,</w:t>
      </w:r>
      <w:r w:rsidRPr="0032272B">
        <w:rPr>
          <w:rFonts w:ascii="Times New Roman" w:hAnsi="Times New Roman" w:cs="Times New Roman"/>
          <w:sz w:val="28"/>
          <w:szCs w:val="28"/>
        </w:rPr>
        <w:t xml:space="preserve"> И. А. США: проблемы интеграции рынков природного газа и</w:t>
      </w:r>
      <w:r w:rsidRPr="0032272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электроэнергии</w:t>
      </w:r>
      <w:r w:rsidRPr="0032272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/ И.А. Копытин,</w:t>
      </w:r>
      <w:r w:rsidRPr="003227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А.О.</w:t>
      </w:r>
      <w:r w:rsidRPr="003227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Масленников,</w:t>
      </w:r>
      <w:r w:rsidRPr="003227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М.В.</w:t>
      </w:r>
      <w:r w:rsidRPr="003227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Синицын, под ред.</w:t>
      </w:r>
      <w:r w:rsidRPr="003227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С.</w:t>
      </w:r>
      <w:r w:rsidRPr="003227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В.</w:t>
      </w:r>
      <w:r w:rsidRPr="003227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Жукова,</w:t>
      </w:r>
      <w:r w:rsidRPr="003227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В.</w:t>
      </w:r>
      <w:r w:rsidRPr="003227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В.</w:t>
      </w:r>
      <w:r w:rsidRPr="003227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FC0F73">
        <w:rPr>
          <w:rFonts w:ascii="Times New Roman" w:hAnsi="Times New Roman" w:cs="Times New Roman"/>
          <w:sz w:val="28"/>
          <w:szCs w:val="28"/>
        </w:rPr>
        <w:t>Тация</w:t>
      </w:r>
      <w:proofErr w:type="spellEnd"/>
      <w:r w:rsidR="00FC0F73">
        <w:rPr>
          <w:rFonts w:ascii="Times New Roman" w:hAnsi="Times New Roman" w:cs="Times New Roman"/>
          <w:sz w:val="28"/>
          <w:szCs w:val="28"/>
        </w:rPr>
        <w:t xml:space="preserve">. </w:t>
      </w:r>
      <w:r w:rsidR="00FC0F7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2272B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FC0F73">
        <w:rPr>
          <w:rFonts w:ascii="Times New Roman" w:hAnsi="Times New Roman" w:cs="Times New Roman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2272B">
        <w:rPr>
          <w:rFonts w:ascii="Times New Roman" w:hAnsi="Times New Roman" w:cs="Times New Roman"/>
          <w:sz w:val="28"/>
          <w:szCs w:val="28"/>
        </w:rPr>
        <w:t xml:space="preserve"> Магистр,</w:t>
      </w:r>
      <w:r w:rsidRPr="0032272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272B">
        <w:rPr>
          <w:rFonts w:ascii="Times New Roman" w:hAnsi="Times New Roman" w:cs="Times New Roman"/>
          <w:sz w:val="28"/>
          <w:szCs w:val="28"/>
        </w:rPr>
        <w:t xml:space="preserve">2014. </w:t>
      </w:r>
      <w:r w:rsidR="000B6AE4">
        <w:rPr>
          <w:rFonts w:ascii="Times New Roman" w:hAnsi="Times New Roman" w:cs="Times New Roman"/>
          <w:sz w:val="28"/>
          <w:szCs w:val="28"/>
        </w:rPr>
        <w:t xml:space="preserve">– </w:t>
      </w:r>
      <w:r w:rsidRPr="0032272B">
        <w:rPr>
          <w:rFonts w:ascii="Times New Roman" w:hAnsi="Times New Roman" w:cs="Times New Roman"/>
          <w:sz w:val="28"/>
          <w:szCs w:val="28"/>
        </w:rPr>
        <w:t>336 с.</w:t>
      </w:r>
    </w:p>
    <w:p w14:paraId="19FA1210" w14:textId="77777777" w:rsidR="00D328C7" w:rsidRPr="005B2874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5B2874">
        <w:rPr>
          <w:rFonts w:ascii="Times New Roman" w:hAnsi="Times New Roman"/>
          <w:sz w:val="28"/>
          <w:szCs w:val="28"/>
        </w:rPr>
        <w:t xml:space="preserve">Лалетина, А. С. О некоторых проблемах международных договоров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инструментов правового регулирования отношений в сфере строительства и эксплуатации трансграничных газопроводов / А.С. Лалетина // Государство и право.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2011.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№ 8. </w:t>
      </w:r>
      <w:r w:rsidR="00F30244">
        <w:rPr>
          <w:rFonts w:ascii="Times New Roman" w:hAnsi="Times New Roman" w:cs="Times New Roman"/>
          <w:sz w:val="28"/>
          <w:szCs w:val="28"/>
        </w:rPr>
        <w:t>–</w:t>
      </w:r>
      <w:r w:rsidRPr="005B2874">
        <w:rPr>
          <w:rFonts w:ascii="Times New Roman" w:hAnsi="Times New Roman"/>
          <w:sz w:val="28"/>
          <w:szCs w:val="28"/>
        </w:rPr>
        <w:t xml:space="preserve"> С. 115-119.</w:t>
      </w:r>
    </w:p>
    <w:p w14:paraId="2993A816" w14:textId="77777777" w:rsidR="00D328C7" w:rsidRPr="005B2874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874">
        <w:rPr>
          <w:rFonts w:ascii="Times New Roman" w:hAnsi="Times New Roman"/>
          <w:color w:val="000000"/>
          <w:sz w:val="28"/>
          <w:szCs w:val="20"/>
        </w:rPr>
        <w:t>Лахно</w:t>
      </w:r>
      <w:proofErr w:type="spellEnd"/>
      <w:r>
        <w:rPr>
          <w:rFonts w:ascii="Times New Roman" w:hAnsi="Times New Roman"/>
          <w:color w:val="000000"/>
          <w:sz w:val="28"/>
          <w:szCs w:val="20"/>
        </w:rPr>
        <w:t>,</w:t>
      </w:r>
      <w:r w:rsidRPr="005B2874">
        <w:rPr>
          <w:rFonts w:ascii="Times New Roman" w:hAnsi="Times New Roman"/>
          <w:color w:val="000000"/>
          <w:sz w:val="28"/>
          <w:szCs w:val="20"/>
        </w:rPr>
        <w:t xml:space="preserve"> П.</w:t>
      </w:r>
      <w:r w:rsidR="00F3024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5B2874">
        <w:rPr>
          <w:rFonts w:ascii="Times New Roman" w:hAnsi="Times New Roman"/>
          <w:color w:val="000000"/>
          <w:sz w:val="28"/>
          <w:szCs w:val="20"/>
        </w:rPr>
        <w:t xml:space="preserve">Г., </w:t>
      </w:r>
      <w:proofErr w:type="spellStart"/>
      <w:r w:rsidRPr="005B2874">
        <w:rPr>
          <w:rFonts w:ascii="Times New Roman" w:hAnsi="Times New Roman"/>
          <w:color w:val="000000"/>
          <w:sz w:val="28"/>
          <w:szCs w:val="20"/>
        </w:rPr>
        <w:t>Зеккер</w:t>
      </w:r>
      <w:proofErr w:type="spellEnd"/>
      <w:r>
        <w:rPr>
          <w:rFonts w:ascii="Times New Roman" w:hAnsi="Times New Roman"/>
          <w:color w:val="000000"/>
          <w:sz w:val="28"/>
          <w:szCs w:val="20"/>
        </w:rPr>
        <w:t>,</w:t>
      </w:r>
      <w:r w:rsidRPr="005B2874">
        <w:rPr>
          <w:rFonts w:ascii="Times New Roman" w:hAnsi="Times New Roman"/>
          <w:color w:val="000000"/>
          <w:sz w:val="28"/>
          <w:szCs w:val="20"/>
        </w:rPr>
        <w:t xml:space="preserve"> Ф.</w:t>
      </w:r>
      <w:r w:rsidR="00F3024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5B2874">
        <w:rPr>
          <w:rFonts w:ascii="Times New Roman" w:hAnsi="Times New Roman"/>
          <w:color w:val="000000"/>
          <w:sz w:val="28"/>
          <w:szCs w:val="20"/>
        </w:rPr>
        <w:t>Ю.</w:t>
      </w:r>
      <w:r>
        <w:rPr>
          <w:rFonts w:ascii="Times New Roman" w:hAnsi="Times New Roman"/>
          <w:color w:val="000000"/>
          <w:sz w:val="28"/>
          <w:szCs w:val="20"/>
        </w:rPr>
        <w:t>,</w:t>
      </w:r>
      <w:r w:rsidRPr="005B2874">
        <w:rPr>
          <w:rFonts w:ascii="Times New Roman" w:hAnsi="Times New Roman"/>
          <w:color w:val="000000"/>
          <w:sz w:val="28"/>
          <w:szCs w:val="20"/>
        </w:rPr>
        <w:t xml:space="preserve"> Энергетическое право России и Германии: сра</w:t>
      </w:r>
      <w:r w:rsidR="00F30244">
        <w:rPr>
          <w:rFonts w:ascii="Times New Roman" w:hAnsi="Times New Roman"/>
          <w:color w:val="000000"/>
          <w:sz w:val="28"/>
          <w:szCs w:val="20"/>
        </w:rPr>
        <w:t xml:space="preserve">внительно-правовое исследование </w:t>
      </w:r>
      <w:r w:rsidR="00F30244" w:rsidRPr="00F30244">
        <w:rPr>
          <w:rFonts w:ascii="Times New Roman" w:hAnsi="Times New Roman"/>
          <w:color w:val="000000"/>
          <w:sz w:val="28"/>
          <w:szCs w:val="20"/>
        </w:rPr>
        <w:t>/</w:t>
      </w:r>
      <w:r w:rsidR="00FC0F73">
        <w:rPr>
          <w:rFonts w:ascii="Times New Roman" w:hAnsi="Times New Roman"/>
          <w:color w:val="000000"/>
          <w:sz w:val="28"/>
          <w:szCs w:val="20"/>
        </w:rPr>
        <w:t xml:space="preserve"> П. Г. </w:t>
      </w:r>
      <w:proofErr w:type="spellStart"/>
      <w:r w:rsidR="00FC0F73">
        <w:rPr>
          <w:rFonts w:ascii="Times New Roman" w:hAnsi="Times New Roman"/>
          <w:color w:val="000000"/>
          <w:sz w:val="28"/>
          <w:szCs w:val="20"/>
        </w:rPr>
        <w:t>Лахно</w:t>
      </w:r>
      <w:proofErr w:type="spellEnd"/>
      <w:r w:rsidR="00FC0F73">
        <w:rPr>
          <w:rFonts w:ascii="Times New Roman" w:hAnsi="Times New Roman"/>
          <w:color w:val="000000"/>
          <w:sz w:val="28"/>
          <w:szCs w:val="20"/>
        </w:rPr>
        <w:t xml:space="preserve">, Ф. Ю. </w:t>
      </w:r>
      <w:proofErr w:type="spellStart"/>
      <w:r w:rsidR="00FC0F73">
        <w:rPr>
          <w:rFonts w:ascii="Times New Roman" w:hAnsi="Times New Roman"/>
          <w:color w:val="000000"/>
          <w:sz w:val="28"/>
          <w:szCs w:val="20"/>
        </w:rPr>
        <w:t>Зеккер</w:t>
      </w:r>
      <w:proofErr w:type="spellEnd"/>
      <w:r w:rsidR="00FC0F73">
        <w:rPr>
          <w:rFonts w:ascii="Times New Roman" w:hAnsi="Times New Roman"/>
          <w:color w:val="000000"/>
          <w:sz w:val="28"/>
          <w:szCs w:val="20"/>
        </w:rPr>
        <w:t>.</w:t>
      </w:r>
      <w:r w:rsidR="00F3024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5B2874">
        <w:rPr>
          <w:rFonts w:ascii="Times New Roman" w:hAnsi="Times New Roman"/>
          <w:color w:val="000000"/>
          <w:sz w:val="28"/>
          <w:szCs w:val="20"/>
        </w:rPr>
        <w:t xml:space="preserve"> – М.: Издательство Юрист, 2011. </w:t>
      </w:r>
      <w:r w:rsidR="00F3024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0"/>
        </w:rPr>
        <w:t>1</w:t>
      </w:r>
      <w:r w:rsidRPr="00F3249F">
        <w:rPr>
          <w:rFonts w:ascii="Times New Roman" w:hAnsi="Times New Roman"/>
          <w:color w:val="000000"/>
          <w:sz w:val="28"/>
          <w:szCs w:val="20"/>
        </w:rPr>
        <w:t xml:space="preserve">023 </w:t>
      </w:r>
      <w:r>
        <w:rPr>
          <w:rFonts w:ascii="Times New Roman" w:hAnsi="Times New Roman"/>
          <w:color w:val="000000"/>
          <w:sz w:val="28"/>
          <w:szCs w:val="20"/>
          <w:lang w:val="en-US"/>
        </w:rPr>
        <w:t>c</w:t>
      </w:r>
      <w:r w:rsidRPr="00F3249F">
        <w:rPr>
          <w:rFonts w:ascii="Times New Roman" w:hAnsi="Times New Roman"/>
          <w:color w:val="000000"/>
          <w:sz w:val="28"/>
          <w:szCs w:val="20"/>
        </w:rPr>
        <w:t>.</w:t>
      </w:r>
    </w:p>
    <w:p w14:paraId="20A41748" w14:textId="77777777" w:rsidR="00D328C7" w:rsidRPr="005B2874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5B2874">
        <w:rPr>
          <w:rFonts w:ascii="Times New Roman" w:hAnsi="Times New Roman"/>
          <w:sz w:val="28"/>
          <w:szCs w:val="28"/>
        </w:rPr>
        <w:lastRenderedPageBreak/>
        <w:t>Международное частное право. Учебное пособие / под ред. В.</w:t>
      </w:r>
      <w:r w:rsidR="00FC0F73">
        <w:rPr>
          <w:rFonts w:ascii="Times New Roman" w:hAnsi="Times New Roman"/>
          <w:sz w:val="28"/>
          <w:szCs w:val="28"/>
        </w:rPr>
        <w:t xml:space="preserve"> </w:t>
      </w:r>
      <w:r w:rsidRPr="005B2874">
        <w:rPr>
          <w:rFonts w:ascii="Times New Roman" w:hAnsi="Times New Roman"/>
          <w:sz w:val="28"/>
          <w:szCs w:val="28"/>
        </w:rPr>
        <w:t>В. Бога</w:t>
      </w:r>
      <w:r w:rsidR="00F30244">
        <w:rPr>
          <w:rFonts w:ascii="Times New Roman" w:hAnsi="Times New Roman"/>
          <w:sz w:val="28"/>
          <w:szCs w:val="28"/>
        </w:rPr>
        <w:t>тырева, Г.</w:t>
      </w:r>
      <w:r w:rsidR="00FC0F73">
        <w:rPr>
          <w:rFonts w:ascii="Times New Roman" w:hAnsi="Times New Roman"/>
          <w:sz w:val="28"/>
          <w:szCs w:val="28"/>
        </w:rPr>
        <w:t xml:space="preserve"> </w:t>
      </w:r>
      <w:r w:rsidR="00F3024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F30244">
        <w:rPr>
          <w:rFonts w:ascii="Times New Roman" w:hAnsi="Times New Roman"/>
          <w:sz w:val="28"/>
          <w:szCs w:val="28"/>
        </w:rPr>
        <w:t>Манукяна</w:t>
      </w:r>
      <w:proofErr w:type="spellEnd"/>
      <w:r w:rsidR="00FC0F73">
        <w:rPr>
          <w:rFonts w:ascii="Times New Roman" w:hAnsi="Times New Roman"/>
          <w:sz w:val="28"/>
          <w:szCs w:val="28"/>
        </w:rPr>
        <w:t xml:space="preserve">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Владимир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/>
          <w:sz w:val="28"/>
          <w:szCs w:val="28"/>
        </w:rPr>
        <w:t>ВлГУ</w:t>
      </w:r>
      <w:proofErr w:type="spellEnd"/>
      <w:r>
        <w:rPr>
          <w:rFonts w:ascii="Times New Roman" w:hAnsi="Times New Roman"/>
          <w:sz w:val="28"/>
          <w:szCs w:val="28"/>
        </w:rPr>
        <w:t>, 2019.</w:t>
      </w:r>
      <w:r w:rsidRPr="005B2874">
        <w:rPr>
          <w:rFonts w:ascii="Times New Roman" w:hAnsi="Times New Roman"/>
          <w:sz w:val="28"/>
          <w:szCs w:val="28"/>
        </w:rPr>
        <w:t xml:space="preserve"> </w:t>
      </w:r>
      <w:r w:rsidR="00F30244">
        <w:rPr>
          <w:rFonts w:ascii="Times New Roman" w:hAnsi="Times New Roman" w:cs="Times New Roman"/>
          <w:sz w:val="28"/>
          <w:szCs w:val="28"/>
        </w:rPr>
        <w:t xml:space="preserve">– </w:t>
      </w:r>
      <w:r w:rsidRPr="005B2874">
        <w:rPr>
          <w:rFonts w:ascii="Times New Roman" w:hAnsi="Times New Roman"/>
          <w:sz w:val="28"/>
          <w:szCs w:val="28"/>
        </w:rPr>
        <w:t>298 с.</w:t>
      </w:r>
    </w:p>
    <w:p w14:paraId="521DDCFA" w14:textId="77777777" w:rsidR="00D328C7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874">
        <w:rPr>
          <w:rFonts w:ascii="Times New Roman" w:hAnsi="Times New Roman"/>
          <w:sz w:val="28"/>
          <w:szCs w:val="28"/>
        </w:rPr>
        <w:t xml:space="preserve">Международное частное право. Том 2. Особенная часть. </w:t>
      </w:r>
      <w:r w:rsidRPr="005B2874">
        <w:rPr>
          <w:rFonts w:ascii="Times New Roman" w:hAnsi="Times New Roman"/>
          <w:color w:val="000000" w:themeColor="text1"/>
          <w:sz w:val="28"/>
          <w:szCs w:val="28"/>
        </w:rPr>
        <w:t>Учебник / под ред. Е.А. Абр</w:t>
      </w:r>
      <w:r w:rsidR="00FC0F73">
        <w:rPr>
          <w:rFonts w:ascii="Times New Roman" w:hAnsi="Times New Roman"/>
          <w:color w:val="000000" w:themeColor="text1"/>
          <w:sz w:val="28"/>
          <w:szCs w:val="28"/>
        </w:rPr>
        <w:t xml:space="preserve">осимовой.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="00F30244" w:rsidRPr="00BA7F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М.</w:t>
      </w:r>
      <w:proofErr w:type="gramStart"/>
      <w:r w:rsidR="00FC0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Статут, 2015.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="00FC0F73">
        <w:rPr>
          <w:rFonts w:ascii="Times New Roman" w:hAnsi="Times New Roman" w:cs="Times New Roman"/>
          <w:sz w:val="28"/>
          <w:szCs w:val="28"/>
        </w:rPr>
        <w:t xml:space="preserve"> </w:t>
      </w:r>
      <w:r w:rsidRPr="005B2874">
        <w:rPr>
          <w:rFonts w:ascii="Times New Roman" w:hAnsi="Times New Roman"/>
          <w:color w:val="000000" w:themeColor="text1"/>
          <w:sz w:val="28"/>
          <w:szCs w:val="28"/>
        </w:rPr>
        <w:t>229 с.</w:t>
      </w:r>
    </w:p>
    <w:p w14:paraId="5EB34905" w14:textId="77777777" w:rsidR="00D328C7" w:rsidRPr="00C268AB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8AB">
        <w:rPr>
          <w:rFonts w:ascii="Times New Roman" w:hAnsi="Times New Roman" w:cs="Times New Roman"/>
          <w:sz w:val="28"/>
          <w:szCs w:val="28"/>
        </w:rPr>
        <w:t>Международное инвестиционное право: теория и практика применения / Фархутдинов И.</w:t>
      </w:r>
      <w:r w:rsidR="00F30244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З.</w:t>
      </w:r>
      <w:r w:rsidR="00F30244">
        <w:rPr>
          <w:rFonts w:ascii="Times New Roman" w:hAnsi="Times New Roman" w:cs="Times New Roman"/>
          <w:sz w:val="28"/>
          <w:szCs w:val="28"/>
        </w:rPr>
        <w:t xml:space="preserve">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Pr="00C2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8AB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C2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8AB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C268AB">
        <w:rPr>
          <w:rFonts w:ascii="Times New Roman" w:hAnsi="Times New Roman" w:cs="Times New Roman"/>
          <w:sz w:val="28"/>
          <w:szCs w:val="28"/>
        </w:rPr>
        <w:t xml:space="preserve">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="00FC0F73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 xml:space="preserve">2005.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="00FC0F73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404 с.</w:t>
      </w:r>
    </w:p>
    <w:p w14:paraId="1F053BBB" w14:textId="77777777" w:rsidR="00D328C7" w:rsidRPr="00C268AB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8AB">
        <w:rPr>
          <w:rFonts w:ascii="Times New Roman" w:hAnsi="Times New Roman" w:cs="Times New Roman"/>
          <w:sz w:val="28"/>
          <w:szCs w:val="28"/>
        </w:rPr>
        <w:t>Международное экономическое право и процесс / Вельяминов Г.</w:t>
      </w:r>
      <w:r w:rsidR="00F30244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М.</w:t>
      </w:r>
      <w:r w:rsidR="00F30244" w:rsidRPr="00F30244">
        <w:rPr>
          <w:rFonts w:ascii="Times New Roman" w:hAnsi="Times New Roman" w:cs="Times New Roman"/>
          <w:sz w:val="28"/>
          <w:szCs w:val="28"/>
        </w:rPr>
        <w:t xml:space="preserve"> //</w:t>
      </w:r>
      <w:r w:rsidRPr="00C2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8AB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C2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8AB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C268AB">
        <w:rPr>
          <w:rFonts w:ascii="Times New Roman" w:hAnsi="Times New Roman" w:cs="Times New Roman"/>
          <w:sz w:val="28"/>
          <w:szCs w:val="28"/>
        </w:rPr>
        <w:t xml:space="preserve">. 2004. </w:t>
      </w:r>
      <w:r>
        <w:rPr>
          <w:rFonts w:ascii="Times New Roman" w:hAnsi="Times New Roman" w:cs="Times New Roman"/>
          <w:sz w:val="28"/>
          <w:szCs w:val="28"/>
        </w:rPr>
        <w:t>496 с.</w:t>
      </w:r>
    </w:p>
    <w:p w14:paraId="26D13287" w14:textId="77777777" w:rsidR="00D328C7" w:rsidRPr="005B2874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874">
        <w:rPr>
          <w:rFonts w:ascii="Times New Roman" w:hAnsi="Times New Roman"/>
          <w:color w:val="000000" w:themeColor="text1"/>
          <w:sz w:val="28"/>
        </w:rPr>
        <w:t>Пискулов</w:t>
      </w:r>
      <w:proofErr w:type="spellEnd"/>
      <w:r>
        <w:rPr>
          <w:rFonts w:ascii="Times New Roman" w:hAnsi="Times New Roman"/>
          <w:color w:val="000000" w:themeColor="text1"/>
          <w:sz w:val="28"/>
        </w:rPr>
        <w:t>,</w:t>
      </w:r>
      <w:r w:rsidRPr="005B2874">
        <w:rPr>
          <w:rFonts w:ascii="Times New Roman" w:hAnsi="Times New Roman"/>
          <w:color w:val="000000" w:themeColor="text1"/>
          <w:sz w:val="28"/>
          <w:lang w:val="en-US"/>
        </w:rPr>
        <w:t> </w:t>
      </w:r>
      <w:r w:rsidRPr="005B2874">
        <w:rPr>
          <w:rFonts w:ascii="Times New Roman" w:hAnsi="Times New Roman"/>
          <w:color w:val="000000" w:themeColor="text1"/>
          <w:sz w:val="28"/>
        </w:rPr>
        <w:t>Ю.</w:t>
      </w:r>
      <w:r w:rsidR="00F30244">
        <w:rPr>
          <w:rFonts w:ascii="Times New Roman" w:hAnsi="Times New Roman"/>
          <w:color w:val="000000" w:themeColor="text1"/>
          <w:sz w:val="28"/>
        </w:rPr>
        <w:t> </w:t>
      </w:r>
      <w:r w:rsidRPr="005B2874">
        <w:rPr>
          <w:rFonts w:ascii="Times New Roman" w:hAnsi="Times New Roman"/>
          <w:color w:val="000000" w:themeColor="text1"/>
          <w:sz w:val="28"/>
        </w:rPr>
        <w:t>В.</w:t>
      </w:r>
      <w:r>
        <w:rPr>
          <w:rFonts w:ascii="Times New Roman" w:hAnsi="Times New Roman"/>
          <w:color w:val="000000" w:themeColor="text1"/>
          <w:sz w:val="28"/>
        </w:rPr>
        <w:t> </w:t>
      </w:r>
      <w:r w:rsidRPr="005B2874">
        <w:rPr>
          <w:rFonts w:ascii="Times New Roman" w:hAnsi="Times New Roman"/>
          <w:color w:val="000000" w:themeColor="text1"/>
          <w:sz w:val="28"/>
        </w:rPr>
        <w:t>Геополитические</w:t>
      </w:r>
      <w:r w:rsidRPr="005B2874">
        <w:rPr>
          <w:rFonts w:ascii="Times New Roman" w:hAnsi="Times New Roman"/>
          <w:color w:val="000000" w:themeColor="text1"/>
          <w:sz w:val="28"/>
          <w:lang w:val="en-US"/>
        </w:rPr>
        <w:t> </w:t>
      </w:r>
      <w:r w:rsidRPr="005B2874">
        <w:rPr>
          <w:rFonts w:ascii="Times New Roman" w:hAnsi="Times New Roman"/>
          <w:color w:val="000000" w:themeColor="text1"/>
          <w:sz w:val="28"/>
        </w:rPr>
        <w:t>риски</w:t>
      </w:r>
      <w:r w:rsidRPr="005B2874">
        <w:rPr>
          <w:rFonts w:ascii="Times New Roman" w:hAnsi="Times New Roman"/>
          <w:color w:val="000000" w:themeColor="text1"/>
          <w:sz w:val="28"/>
          <w:lang w:val="en-US"/>
        </w:rPr>
        <w:t> </w:t>
      </w:r>
      <w:r w:rsidRPr="005B2874">
        <w:rPr>
          <w:rFonts w:ascii="Times New Roman" w:hAnsi="Times New Roman"/>
          <w:sz w:val="28"/>
        </w:rPr>
        <w:t>в</w:t>
      </w:r>
      <w:r w:rsidRPr="005B2874">
        <w:rPr>
          <w:rFonts w:ascii="Times New Roman" w:hAnsi="Times New Roman"/>
          <w:sz w:val="28"/>
          <w:lang w:val="en-US"/>
        </w:rPr>
        <w:t> </w:t>
      </w:r>
      <w:r w:rsidRPr="005B2874">
        <w:rPr>
          <w:rFonts w:ascii="Times New Roman" w:hAnsi="Times New Roman"/>
          <w:sz w:val="28"/>
        </w:rPr>
        <w:t>глобальной</w:t>
      </w:r>
      <w:r w:rsidRPr="005B2874">
        <w:rPr>
          <w:rFonts w:ascii="Times New Roman" w:hAnsi="Times New Roman"/>
          <w:sz w:val="28"/>
          <w:lang w:val="en-US"/>
        </w:rPr>
        <w:t> </w:t>
      </w:r>
      <w:r w:rsidRPr="005B2874">
        <w:rPr>
          <w:rFonts w:ascii="Times New Roman" w:hAnsi="Times New Roman"/>
          <w:sz w:val="28"/>
        </w:rPr>
        <w:t>экономике</w:t>
      </w:r>
      <w:r w:rsidRPr="005B2874">
        <w:rPr>
          <w:rFonts w:ascii="Times New Roman" w:hAnsi="Times New Roman"/>
          <w:sz w:val="28"/>
          <w:lang w:val="en-US"/>
        </w:rPr>
        <w:t> </w:t>
      </w:r>
      <w:r w:rsidRPr="005B2874">
        <w:rPr>
          <w:rFonts w:ascii="Times New Roman" w:hAnsi="Times New Roman"/>
          <w:sz w:val="28"/>
        </w:rPr>
        <w:t>и</w:t>
      </w:r>
      <w:r w:rsidRPr="005B2874">
        <w:rPr>
          <w:rFonts w:ascii="Times New Roman" w:hAnsi="Times New Roman"/>
          <w:sz w:val="28"/>
          <w:lang w:val="en-US"/>
        </w:rPr>
        <w:t> </w:t>
      </w:r>
      <w:r w:rsidRPr="005B2874">
        <w:rPr>
          <w:rFonts w:ascii="Times New Roman" w:hAnsi="Times New Roman"/>
          <w:sz w:val="28"/>
        </w:rPr>
        <w:t>международной</w:t>
      </w:r>
      <w:r w:rsidRPr="005B2874">
        <w:rPr>
          <w:rFonts w:ascii="Times New Roman" w:hAnsi="Times New Roman"/>
          <w:sz w:val="28"/>
          <w:lang w:val="en-US"/>
        </w:rPr>
        <w:t> </w:t>
      </w:r>
      <w:r w:rsidRPr="005B2874">
        <w:rPr>
          <w:rFonts w:ascii="Times New Roman" w:hAnsi="Times New Roman"/>
          <w:sz w:val="28"/>
        </w:rPr>
        <w:t>торговле</w:t>
      </w:r>
      <w:r w:rsidRPr="005B2874">
        <w:rPr>
          <w:rFonts w:ascii="Times New Roman" w:hAnsi="Times New Roman"/>
          <w:sz w:val="28"/>
          <w:lang w:val="en-US"/>
        </w:rPr>
        <w:t> </w:t>
      </w:r>
      <w:r w:rsidR="00F30244">
        <w:rPr>
          <w:rFonts w:ascii="Times New Roman" w:hAnsi="Times New Roman"/>
          <w:sz w:val="28"/>
        </w:rPr>
        <w:t>Ю.</w:t>
      </w:r>
      <w:r w:rsidR="00F30244">
        <w:rPr>
          <w:rFonts w:ascii="Times New Roman" w:hAnsi="Times New Roman"/>
          <w:sz w:val="28"/>
          <w:lang w:val="en-US"/>
        </w:rPr>
        <w:t> </w:t>
      </w:r>
      <w:r w:rsidR="00F30244">
        <w:rPr>
          <w:rFonts w:ascii="Times New Roman" w:hAnsi="Times New Roman"/>
          <w:sz w:val="28"/>
        </w:rPr>
        <w:t>В.</w:t>
      </w:r>
      <w:r w:rsidR="00F30244">
        <w:rPr>
          <w:rFonts w:ascii="Times New Roman" w:hAnsi="Times New Roman"/>
          <w:sz w:val="28"/>
          <w:lang w:val="en-US"/>
        </w:rPr>
        <w:t> </w:t>
      </w:r>
      <w:proofErr w:type="spellStart"/>
      <w:r w:rsidR="00F30244">
        <w:rPr>
          <w:rFonts w:ascii="Times New Roman" w:hAnsi="Times New Roman"/>
          <w:sz w:val="28"/>
        </w:rPr>
        <w:t>Пискулов</w:t>
      </w:r>
      <w:proofErr w:type="spellEnd"/>
      <w:r w:rsidR="00F30244">
        <w:rPr>
          <w:rFonts w:ascii="Times New Roman" w:hAnsi="Times New Roman"/>
          <w:sz w:val="28"/>
          <w:lang w:val="en-US"/>
        </w:rPr>
        <w:t> </w:t>
      </w:r>
      <w:r w:rsidRPr="005B2874">
        <w:rPr>
          <w:rFonts w:ascii="Times New Roman" w:hAnsi="Times New Roman"/>
          <w:sz w:val="28"/>
        </w:rPr>
        <w:t>//</w:t>
      </w:r>
      <w:r w:rsidR="00F30244">
        <w:rPr>
          <w:rFonts w:ascii="Times New Roman" w:hAnsi="Times New Roman"/>
          <w:sz w:val="28"/>
          <w:lang w:val="en-US"/>
        </w:rPr>
        <w:t> </w:t>
      </w:r>
      <w:r w:rsidR="00F30244">
        <w:rPr>
          <w:rFonts w:ascii="Times New Roman" w:hAnsi="Times New Roman"/>
          <w:sz w:val="28"/>
        </w:rPr>
        <w:t>Российский</w:t>
      </w:r>
      <w:r w:rsidR="00F30244">
        <w:rPr>
          <w:rFonts w:ascii="Times New Roman" w:hAnsi="Times New Roman"/>
          <w:sz w:val="28"/>
          <w:lang w:val="en-US"/>
        </w:rPr>
        <w:t> </w:t>
      </w:r>
      <w:r w:rsidRPr="005B2874">
        <w:rPr>
          <w:rFonts w:ascii="Times New Roman" w:hAnsi="Times New Roman"/>
          <w:sz w:val="28"/>
        </w:rPr>
        <w:t xml:space="preserve">внешнеэкономический вестник. – 2015. – № 2. – С. </w:t>
      </w:r>
      <w:r w:rsidR="00F30244">
        <w:rPr>
          <w:rFonts w:ascii="Times New Roman" w:hAnsi="Times New Roman"/>
          <w:sz w:val="28"/>
        </w:rPr>
        <w:t>14 – 21</w:t>
      </w:r>
      <w:r w:rsidR="00F30244" w:rsidRPr="00F30244">
        <w:rPr>
          <w:rFonts w:ascii="Times New Roman" w:hAnsi="Times New Roman"/>
          <w:sz w:val="28"/>
        </w:rPr>
        <w:t>.</w:t>
      </w:r>
    </w:p>
    <w:p w14:paraId="428C245C" w14:textId="77777777" w:rsidR="00D328C7" w:rsidRPr="00DE77F4" w:rsidRDefault="00D328C7" w:rsidP="000B6AE4">
      <w:pPr>
        <w:pStyle w:val="a9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proofErr w:type="spellStart"/>
      <w:r w:rsidRPr="00F324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Райзберг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F324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Б.</w:t>
      </w:r>
      <w:r w:rsidR="00F302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324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А., Лозовский</w:t>
      </w:r>
      <w:r w:rsidR="00F302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F324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Л.</w:t>
      </w:r>
      <w:r w:rsidR="00F302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324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Ш., Стародубцева</w:t>
      </w:r>
      <w:r w:rsidR="00F302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F324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Е.</w:t>
      </w:r>
      <w:r w:rsidR="00F302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324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Б.</w:t>
      </w:r>
      <w:r w:rsidRPr="00F32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Поставка товара</w:t>
      </w:r>
      <w:r w:rsidR="00F30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244" w:rsidRPr="00F30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F30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А. </w:t>
      </w:r>
      <w:proofErr w:type="spellStart"/>
      <w:r w:rsidR="00F30244">
        <w:rPr>
          <w:rFonts w:ascii="Times New Roman" w:hAnsi="Times New Roman" w:cs="Times New Roman"/>
          <w:sz w:val="28"/>
          <w:szCs w:val="28"/>
          <w:shd w:val="clear" w:color="auto" w:fill="FFFFFF"/>
        </w:rPr>
        <w:t>Райзберг</w:t>
      </w:r>
      <w:proofErr w:type="spellEnd"/>
      <w:r w:rsidR="00F30244">
        <w:rPr>
          <w:rFonts w:ascii="Times New Roman" w:hAnsi="Times New Roman" w:cs="Times New Roman"/>
          <w:sz w:val="28"/>
          <w:szCs w:val="28"/>
          <w:shd w:val="clear" w:color="auto" w:fill="FFFFFF"/>
        </w:rPr>
        <w:t>, Л. Ш. Лозовский, Е. Б. Стародубцева</w:t>
      </w:r>
      <w:r w:rsidRPr="00F32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Современный экономический словарь.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="00FC0F73">
        <w:rPr>
          <w:rFonts w:ascii="Times New Roman" w:hAnsi="Times New Roman" w:cs="Times New Roman"/>
          <w:sz w:val="28"/>
          <w:szCs w:val="28"/>
        </w:rPr>
        <w:t xml:space="preserve"> </w:t>
      </w:r>
      <w:r w:rsidRPr="00F32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F3249F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F3249F">
        <w:rPr>
          <w:rFonts w:ascii="Times New Roman" w:hAnsi="Times New Roman" w:cs="Times New Roman"/>
          <w:sz w:val="28"/>
          <w:szCs w:val="28"/>
          <w:shd w:val="clear" w:color="auto" w:fill="FFFFFF"/>
        </w:rPr>
        <w:t>. М.</w:t>
      </w:r>
      <w:proofErr w:type="gramStart"/>
      <w:r w:rsidR="00FC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6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AF0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1999.</w:t>
      </w:r>
      <w:r w:rsidRPr="00F32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244">
        <w:rPr>
          <w:rFonts w:ascii="Times New Roman" w:hAnsi="Times New Roman" w:cs="Times New Roman"/>
          <w:sz w:val="28"/>
          <w:szCs w:val="28"/>
          <w:shd w:val="clear" w:color="auto" w:fill="FFFFFF"/>
        </w:rPr>
        <w:t>– 512 с.</w:t>
      </w:r>
    </w:p>
    <w:p w14:paraId="155BA38F" w14:textId="77777777" w:rsidR="00D328C7" w:rsidRPr="00DE77F4" w:rsidRDefault="00D328C7" w:rsidP="000B6AE4">
      <w:pPr>
        <w:pStyle w:val="a9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7F4">
        <w:rPr>
          <w:rFonts w:ascii="Times New Roman" w:hAnsi="Times New Roman" w:cs="Times New Roman"/>
          <w:sz w:val="28"/>
          <w:szCs w:val="28"/>
        </w:rPr>
        <w:t>Талалаев, А.</w:t>
      </w:r>
      <w:r w:rsidR="00F30244">
        <w:rPr>
          <w:rFonts w:ascii="Times New Roman" w:hAnsi="Times New Roman" w:cs="Times New Roman"/>
          <w:sz w:val="28"/>
          <w:szCs w:val="28"/>
        </w:rPr>
        <w:t xml:space="preserve"> </w:t>
      </w:r>
      <w:r w:rsidRPr="00DE77F4">
        <w:rPr>
          <w:rFonts w:ascii="Times New Roman" w:hAnsi="Times New Roman" w:cs="Times New Roman"/>
          <w:sz w:val="28"/>
          <w:szCs w:val="28"/>
        </w:rPr>
        <w:t>Н. Право международных договоров. Действие и применение дог</w:t>
      </w:r>
      <w:r w:rsidR="00F30244">
        <w:rPr>
          <w:rFonts w:ascii="Times New Roman" w:hAnsi="Times New Roman" w:cs="Times New Roman"/>
          <w:sz w:val="28"/>
          <w:szCs w:val="28"/>
        </w:rPr>
        <w:t xml:space="preserve">оворов </w:t>
      </w:r>
      <w:r w:rsidR="00F30244" w:rsidRPr="00F30244">
        <w:rPr>
          <w:rFonts w:ascii="Times New Roman" w:hAnsi="Times New Roman" w:cs="Times New Roman"/>
          <w:sz w:val="28"/>
          <w:szCs w:val="28"/>
        </w:rPr>
        <w:t xml:space="preserve">/ </w:t>
      </w:r>
      <w:r w:rsidR="00FC0F73">
        <w:rPr>
          <w:rFonts w:ascii="Times New Roman" w:hAnsi="Times New Roman" w:cs="Times New Roman"/>
          <w:sz w:val="28"/>
          <w:szCs w:val="28"/>
        </w:rPr>
        <w:t xml:space="preserve">А. Н. Талалаев. </w:t>
      </w:r>
      <w:r w:rsidR="00FC0F73" w:rsidRPr="00FC0F73">
        <w:rPr>
          <w:rFonts w:ascii="Times New Roman" w:hAnsi="Times New Roman" w:cs="Times New Roman"/>
          <w:sz w:val="28"/>
          <w:szCs w:val="28"/>
        </w:rPr>
        <w:t>–</w:t>
      </w:r>
      <w:r w:rsidR="00F30244" w:rsidRPr="00F30244">
        <w:rPr>
          <w:rFonts w:ascii="Times New Roman" w:hAnsi="Times New Roman" w:cs="Times New Roman"/>
          <w:sz w:val="28"/>
          <w:szCs w:val="28"/>
        </w:rPr>
        <w:t xml:space="preserve"> </w:t>
      </w:r>
      <w:r w:rsidR="00F3024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FC0F73">
        <w:rPr>
          <w:rFonts w:ascii="Times New Roman" w:hAnsi="Times New Roman" w:cs="Times New Roman"/>
          <w:sz w:val="28"/>
          <w:szCs w:val="28"/>
        </w:rPr>
        <w:t xml:space="preserve"> </w:t>
      </w:r>
      <w:r w:rsidR="00F302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0244">
        <w:rPr>
          <w:rFonts w:ascii="Times New Roman" w:hAnsi="Times New Roman" w:cs="Times New Roman"/>
          <w:sz w:val="28"/>
          <w:szCs w:val="28"/>
        </w:rPr>
        <w:t xml:space="preserve"> Изд-во Наука, 1985. – 294 с.</w:t>
      </w:r>
    </w:p>
    <w:p w14:paraId="779E5905" w14:textId="77777777" w:rsidR="00D328C7" w:rsidRPr="00C268AB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F3249F">
        <w:rPr>
          <w:rFonts w:ascii="Times New Roman" w:hAnsi="Times New Roman" w:cs="Times New Roman"/>
          <w:sz w:val="28"/>
          <w:szCs w:val="28"/>
        </w:rPr>
        <w:t>Юридический энциклопедический словар</w:t>
      </w:r>
      <w:r w:rsidR="00F30244">
        <w:rPr>
          <w:rFonts w:ascii="Times New Roman" w:hAnsi="Times New Roman" w:cs="Times New Roman"/>
          <w:sz w:val="28"/>
          <w:szCs w:val="28"/>
        </w:rPr>
        <w:t>ь</w:t>
      </w:r>
      <w:r w:rsidR="00AF0642">
        <w:rPr>
          <w:rFonts w:ascii="Times New Roman" w:hAnsi="Times New Roman" w:cs="Times New Roman"/>
          <w:sz w:val="28"/>
          <w:szCs w:val="28"/>
        </w:rPr>
        <w:t xml:space="preserve"> / под общ</w:t>
      </w:r>
      <w:proofErr w:type="gramStart"/>
      <w:r w:rsidR="00AF06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0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6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0642">
        <w:rPr>
          <w:rFonts w:ascii="Times New Roman" w:hAnsi="Times New Roman" w:cs="Times New Roman"/>
          <w:sz w:val="28"/>
          <w:szCs w:val="28"/>
        </w:rPr>
        <w:t xml:space="preserve">ед. В. Е. </w:t>
      </w:r>
      <w:proofErr w:type="spellStart"/>
      <w:r w:rsidR="00AF0642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="00AF0642">
        <w:rPr>
          <w:rFonts w:ascii="Times New Roman" w:hAnsi="Times New Roman" w:cs="Times New Roman"/>
          <w:sz w:val="28"/>
          <w:szCs w:val="28"/>
        </w:rPr>
        <w:t>. –</w:t>
      </w:r>
      <w:r w:rsidRPr="00F3249F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F3249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3249F">
        <w:rPr>
          <w:rFonts w:ascii="Times New Roman" w:hAnsi="Times New Roman" w:cs="Times New Roman"/>
          <w:sz w:val="28"/>
          <w:szCs w:val="28"/>
        </w:rPr>
        <w:t>. и доп. М.</w:t>
      </w:r>
      <w:r w:rsidR="00AF0642">
        <w:rPr>
          <w:rFonts w:ascii="Times New Roman" w:hAnsi="Times New Roman" w:cs="Times New Roman"/>
          <w:sz w:val="28"/>
          <w:szCs w:val="28"/>
        </w:rPr>
        <w:t xml:space="preserve"> </w:t>
      </w:r>
      <w:r w:rsidRPr="00F3249F">
        <w:rPr>
          <w:rFonts w:ascii="Times New Roman" w:hAnsi="Times New Roman" w:cs="Times New Roman"/>
          <w:sz w:val="28"/>
          <w:szCs w:val="28"/>
        </w:rPr>
        <w:t xml:space="preserve">: ИНФРА-М, 2011. </w:t>
      </w:r>
      <w:r w:rsidR="00F30244">
        <w:rPr>
          <w:rFonts w:ascii="Times New Roman" w:hAnsi="Times New Roman" w:cs="Times New Roman"/>
          <w:sz w:val="28"/>
          <w:szCs w:val="28"/>
        </w:rPr>
        <w:t>– 442 с</w:t>
      </w:r>
      <w:r w:rsidRPr="00F3249F">
        <w:rPr>
          <w:rFonts w:ascii="Times New Roman" w:hAnsi="Times New Roman" w:cs="Times New Roman"/>
          <w:sz w:val="28"/>
          <w:szCs w:val="28"/>
        </w:rPr>
        <w:t>.</w:t>
      </w:r>
    </w:p>
    <w:p w14:paraId="10CA1E3D" w14:textId="77777777" w:rsidR="00D328C7" w:rsidRPr="00BC38C2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C268AB">
        <w:rPr>
          <w:rFonts w:ascii="Times New Roman" w:hAnsi="Times New Roman" w:cs="Times New Roman"/>
          <w:sz w:val="28"/>
          <w:szCs w:val="28"/>
        </w:rPr>
        <w:t>Язев</w:t>
      </w:r>
      <w:r w:rsidR="00F30244">
        <w:rPr>
          <w:rFonts w:ascii="Times New Roman" w:hAnsi="Times New Roman" w:cs="Times New Roman"/>
          <w:sz w:val="28"/>
          <w:szCs w:val="28"/>
        </w:rPr>
        <w:t>,</w:t>
      </w:r>
      <w:r w:rsidRPr="00C268AB">
        <w:rPr>
          <w:rFonts w:ascii="Times New Roman" w:hAnsi="Times New Roman" w:cs="Times New Roman"/>
          <w:sz w:val="28"/>
          <w:szCs w:val="28"/>
        </w:rPr>
        <w:t xml:space="preserve"> В.</w:t>
      </w:r>
      <w:r w:rsidR="00F30244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А. Я противник ратификации Энергетической Хартии</w:t>
      </w:r>
      <w:r w:rsidR="00F30244">
        <w:rPr>
          <w:rFonts w:ascii="Times New Roman" w:hAnsi="Times New Roman" w:cs="Times New Roman"/>
          <w:sz w:val="28"/>
          <w:szCs w:val="28"/>
        </w:rPr>
        <w:t xml:space="preserve"> </w:t>
      </w:r>
      <w:r w:rsidR="00F30244" w:rsidRPr="00F30244">
        <w:rPr>
          <w:rFonts w:ascii="Times New Roman" w:hAnsi="Times New Roman" w:cs="Times New Roman"/>
          <w:sz w:val="28"/>
          <w:szCs w:val="28"/>
        </w:rPr>
        <w:t xml:space="preserve">/ </w:t>
      </w:r>
      <w:r w:rsidR="00F30244">
        <w:rPr>
          <w:rFonts w:ascii="Times New Roman" w:hAnsi="Times New Roman" w:cs="Times New Roman"/>
          <w:sz w:val="28"/>
          <w:szCs w:val="28"/>
        </w:rPr>
        <w:t>В. А. Язев</w:t>
      </w:r>
      <w:r w:rsidRPr="00C268AB">
        <w:rPr>
          <w:rFonts w:ascii="Times New Roman" w:hAnsi="Times New Roman" w:cs="Times New Roman"/>
          <w:sz w:val="28"/>
          <w:szCs w:val="28"/>
        </w:rPr>
        <w:t xml:space="preserve"> // Коммерсант (приложение). 2006. </w:t>
      </w:r>
      <w:r w:rsidR="00BA7F4E">
        <w:rPr>
          <w:rFonts w:ascii="Times New Roman" w:hAnsi="Times New Roman" w:cs="Times New Roman"/>
          <w:sz w:val="28"/>
          <w:szCs w:val="28"/>
        </w:rPr>
        <w:t xml:space="preserve">– </w:t>
      </w:r>
      <w:r w:rsidRPr="00C268AB">
        <w:rPr>
          <w:rFonts w:ascii="Times New Roman" w:hAnsi="Times New Roman" w:cs="Times New Roman"/>
          <w:sz w:val="28"/>
          <w:szCs w:val="28"/>
        </w:rPr>
        <w:t>34 с.</w:t>
      </w:r>
    </w:p>
    <w:p w14:paraId="34F6C2BB" w14:textId="77777777" w:rsidR="00BC38C2" w:rsidRPr="00BC38C2" w:rsidRDefault="00BC38C2" w:rsidP="00BC38C2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Adlung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>,</w:t>
      </w:r>
      <w:r w:rsidRPr="00A04BF7">
        <w:rPr>
          <w:rFonts w:ascii="Times New Roman" w:hAnsi="Times New Roman"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 xml:space="preserve">R., </w:t>
      </w:r>
      <w:r w:rsidRPr="00A04BF7">
        <w:rPr>
          <w:rFonts w:ascii="Times New Roman" w:hAnsi="Times New Roman"/>
          <w:sz w:val="28"/>
          <w:szCs w:val="20"/>
          <w:lang w:val="en-US"/>
        </w:rPr>
        <w:t>Mamdouh, H. How to Design Trade Agreements in Service</w:t>
      </w:r>
      <w:r>
        <w:rPr>
          <w:rFonts w:ascii="Times New Roman" w:hAnsi="Times New Roman"/>
          <w:sz w:val="28"/>
          <w:szCs w:val="20"/>
          <w:lang w:val="en-US"/>
        </w:rPr>
        <w:t xml:space="preserve">s: Top Down or Bottom Up? / R.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Adlung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, H. Mamdouh // </w:t>
      </w:r>
      <w:r w:rsidRPr="00A04BF7">
        <w:rPr>
          <w:rFonts w:ascii="Times New Roman" w:hAnsi="Times New Roman"/>
          <w:sz w:val="28"/>
          <w:szCs w:val="20"/>
          <w:lang w:val="en-US"/>
        </w:rPr>
        <w:t>WTO Staff Working Paper ERSD</w:t>
      </w:r>
      <w:r>
        <w:rPr>
          <w:rFonts w:ascii="Times New Roman" w:hAnsi="Times New Roman"/>
          <w:sz w:val="28"/>
          <w:szCs w:val="20"/>
          <w:lang w:val="en-US"/>
        </w:rPr>
        <w:t xml:space="preserve">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0"/>
          <w:lang w:val="en-US"/>
        </w:rPr>
        <w:t xml:space="preserve"> 2013.</w:t>
      </w:r>
      <w:r w:rsidRPr="00A04BF7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P. 32 – 129.</w:t>
      </w:r>
    </w:p>
    <w:p w14:paraId="79995F17" w14:textId="77777777" w:rsidR="00D328C7" w:rsidRPr="00BA7F4E" w:rsidRDefault="00BA7F4E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A7F4E">
        <w:rPr>
          <w:rFonts w:ascii="Times New Roman" w:hAnsi="Times New Roman"/>
          <w:sz w:val="28"/>
          <w:lang w:val="en-US"/>
        </w:rPr>
        <w:t>Ason</w:t>
      </w:r>
      <w:proofErr w:type="spellEnd"/>
      <w:r>
        <w:rPr>
          <w:rFonts w:ascii="Times New Roman" w:hAnsi="Times New Roman"/>
          <w:sz w:val="28"/>
          <w:lang w:val="en-US"/>
        </w:rPr>
        <w:t>,</w:t>
      </w:r>
      <w:r w:rsidRPr="00BA7F4E">
        <w:rPr>
          <w:rFonts w:ascii="Times New Roman" w:hAnsi="Times New Roman"/>
          <w:sz w:val="28"/>
          <w:lang w:val="en-US"/>
        </w:rPr>
        <w:t xml:space="preserve"> </w:t>
      </w:r>
      <w:r w:rsidR="00D328C7" w:rsidRPr="00BA7F4E"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en-US"/>
        </w:rPr>
        <w:t>.</w:t>
      </w:r>
      <w:r w:rsidR="00AF0642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BA7F4E">
        <w:rPr>
          <w:rFonts w:ascii="Times New Roman" w:hAnsi="Times New Roman"/>
          <w:sz w:val="28"/>
          <w:lang w:val="en-US"/>
        </w:rPr>
        <w:t>Meidan</w:t>
      </w:r>
      <w:proofErr w:type="spellEnd"/>
      <w:r>
        <w:rPr>
          <w:rFonts w:ascii="Times New Roman" w:hAnsi="Times New Roman"/>
          <w:sz w:val="28"/>
          <w:lang w:val="en-US"/>
        </w:rPr>
        <w:t>,</w:t>
      </w:r>
      <w:r w:rsidRPr="00BA7F4E">
        <w:rPr>
          <w:rFonts w:ascii="Times New Roman" w:hAnsi="Times New Roman"/>
          <w:sz w:val="28"/>
          <w:lang w:val="en-US"/>
        </w:rPr>
        <w:t xml:space="preserve"> </w:t>
      </w:r>
      <w:r w:rsidR="00D328C7" w:rsidRPr="00BA7F4E"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  <w:lang w:val="en-US"/>
        </w:rPr>
        <w:t>.</w:t>
      </w:r>
      <w:r w:rsidR="00D328C7" w:rsidRPr="00BA7F4E">
        <w:rPr>
          <w:rFonts w:ascii="Times New Roman" w:hAnsi="Times New Roman"/>
          <w:sz w:val="28"/>
          <w:lang w:val="en-US"/>
        </w:rPr>
        <w:t xml:space="preserve"> «</w:t>
      </w:r>
      <w:r w:rsidR="00D328C7" w:rsidRPr="00BA7F4E">
        <w:rPr>
          <w:rFonts w:ascii="Times New Roman" w:hAnsi="Times New Roman"/>
          <w:iCs/>
          <w:sz w:val="28"/>
          <w:lang w:val="en-US"/>
        </w:rPr>
        <w:t>Force Majeure</w:t>
      </w:r>
      <w:r w:rsidR="00D328C7" w:rsidRPr="00BA7F4E">
        <w:rPr>
          <w:rFonts w:ascii="Times New Roman" w:hAnsi="Times New Roman"/>
          <w:i/>
          <w:iCs/>
          <w:sz w:val="28"/>
          <w:lang w:val="en-US"/>
        </w:rPr>
        <w:t xml:space="preserve"> </w:t>
      </w:r>
      <w:r w:rsidR="00D328C7" w:rsidRPr="00BA7F4E">
        <w:rPr>
          <w:rFonts w:ascii="Times New Roman" w:hAnsi="Times New Roman"/>
          <w:sz w:val="28"/>
          <w:lang w:val="en-US"/>
        </w:rPr>
        <w:t>notices from Chinese LNG buyer</w:t>
      </w:r>
      <w:r>
        <w:rPr>
          <w:rFonts w:ascii="Times New Roman" w:hAnsi="Times New Roman"/>
          <w:sz w:val="28"/>
          <w:lang w:val="en-US"/>
        </w:rPr>
        <w:t xml:space="preserve">s: prelude to a renegotiation? » / A. </w:t>
      </w:r>
      <w:proofErr w:type="spellStart"/>
      <w:r>
        <w:rPr>
          <w:rFonts w:ascii="Times New Roman" w:hAnsi="Times New Roman"/>
          <w:sz w:val="28"/>
          <w:lang w:val="en-US"/>
        </w:rPr>
        <w:t>Ason</w:t>
      </w:r>
      <w:proofErr w:type="spellEnd"/>
      <w:r>
        <w:rPr>
          <w:rFonts w:ascii="Times New Roman" w:hAnsi="Times New Roman"/>
          <w:sz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lang w:val="en-US"/>
        </w:rPr>
        <w:t>Meidan</w:t>
      </w:r>
      <w:proofErr w:type="spellEnd"/>
      <w:r>
        <w:rPr>
          <w:rFonts w:ascii="Times New Roman" w:hAnsi="Times New Roman"/>
          <w:sz w:val="28"/>
          <w:lang w:val="en-US"/>
        </w:rPr>
        <w:t xml:space="preserve">. </w:t>
      </w:r>
      <w:r w:rsidRPr="00A152C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F0642" w:rsidRPr="00AF0642">
        <w:rPr>
          <w:rStyle w:val="10"/>
          <w:lang w:val="en-US"/>
        </w:rPr>
        <w:t xml:space="preserve"> </w:t>
      </w:r>
      <w:r w:rsidR="00AF0642" w:rsidRPr="00AF0642">
        <w:rPr>
          <w:rStyle w:val="extended-textfull"/>
          <w:rFonts w:ascii="Times New Roman" w:hAnsi="Times New Roman" w:cs="Times New Roman"/>
          <w:sz w:val="28"/>
          <w:szCs w:val="28"/>
          <w:lang w:val="en-US"/>
        </w:rPr>
        <w:t xml:space="preserve">The Oxford Institute for Energy Studies, </w:t>
      </w:r>
      <w:r w:rsidR="00AF0642">
        <w:rPr>
          <w:rFonts w:ascii="Times New Roman" w:hAnsi="Times New Roman"/>
          <w:sz w:val="28"/>
          <w:lang w:val="en-US"/>
        </w:rPr>
        <w:t>2020</w:t>
      </w:r>
      <w:r w:rsidR="00D328C7" w:rsidRPr="00BA7F4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BA7F4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328C7" w:rsidRPr="00BA7F4E">
        <w:rPr>
          <w:rFonts w:ascii="Times New Roman" w:hAnsi="Times New Roman"/>
          <w:sz w:val="28"/>
          <w:lang w:val="en-US"/>
        </w:rPr>
        <w:t xml:space="preserve"> </w:t>
      </w:r>
      <w:r w:rsidR="00AF0642">
        <w:rPr>
          <w:rFonts w:ascii="Times New Roman" w:hAnsi="Times New Roman"/>
          <w:sz w:val="28"/>
          <w:lang w:val="en-US"/>
        </w:rPr>
        <w:t>87 p.</w:t>
      </w:r>
    </w:p>
    <w:p w14:paraId="0BE1E96C" w14:textId="77777777" w:rsidR="00D328C7" w:rsidRPr="00DD65B9" w:rsidRDefault="00A152CA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Ason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, </w:t>
      </w:r>
      <w:r w:rsidR="00BA7F4E">
        <w:rPr>
          <w:rFonts w:ascii="Times New Roman" w:hAnsi="Times New Roman"/>
          <w:sz w:val="28"/>
          <w:szCs w:val="20"/>
          <w:lang w:val="en-US"/>
        </w:rPr>
        <w:t>A.</w:t>
      </w:r>
      <w:r w:rsidR="00D328C7" w:rsidRPr="00DD65B9">
        <w:rPr>
          <w:rFonts w:ascii="Times New Roman" w:hAnsi="Times New Roman"/>
          <w:sz w:val="28"/>
          <w:szCs w:val="20"/>
          <w:lang w:val="en-US"/>
        </w:rPr>
        <w:t xml:space="preserve"> Price reviews and arbitrations in Asian LNG markets </w:t>
      </w:r>
      <w:r w:rsidR="00AF0642">
        <w:rPr>
          <w:rFonts w:ascii="Times New Roman" w:hAnsi="Times New Roman"/>
          <w:sz w:val="28"/>
          <w:szCs w:val="20"/>
          <w:lang w:val="en-US"/>
        </w:rPr>
        <w:t xml:space="preserve">/ A. </w:t>
      </w:r>
      <w:proofErr w:type="spellStart"/>
      <w:r w:rsidR="00AF0642">
        <w:rPr>
          <w:rFonts w:ascii="Times New Roman" w:hAnsi="Times New Roman"/>
          <w:sz w:val="28"/>
          <w:szCs w:val="20"/>
          <w:lang w:val="en-US"/>
        </w:rPr>
        <w:t>Ason</w:t>
      </w:r>
      <w:proofErr w:type="spellEnd"/>
      <w:r w:rsidR="00AF0642">
        <w:rPr>
          <w:rFonts w:ascii="Times New Roman" w:hAnsi="Times New Roman"/>
          <w:sz w:val="28"/>
          <w:szCs w:val="20"/>
          <w:lang w:val="en-US"/>
        </w:rPr>
        <w:t xml:space="preserve"> // </w:t>
      </w:r>
      <w:r w:rsidR="00D328C7" w:rsidRPr="00DD65B9">
        <w:rPr>
          <w:rFonts w:ascii="Times New Roman" w:hAnsi="Times New Roman"/>
          <w:sz w:val="28"/>
          <w:szCs w:val="20"/>
          <w:lang w:val="en-US"/>
        </w:rPr>
        <w:t xml:space="preserve">Oxford Institute </w:t>
      </w:r>
      <w:r w:rsidR="00BA7F4E">
        <w:rPr>
          <w:rFonts w:ascii="Times New Roman" w:hAnsi="Times New Roman"/>
          <w:sz w:val="28"/>
          <w:szCs w:val="20"/>
          <w:lang w:val="en-US"/>
        </w:rPr>
        <w:t>for Energy Studies</w:t>
      </w:r>
      <w:r w:rsidR="00AF064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A152C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328C7">
        <w:rPr>
          <w:rFonts w:ascii="Times New Roman" w:hAnsi="Times New Roman"/>
          <w:sz w:val="28"/>
          <w:szCs w:val="20"/>
          <w:lang w:val="en-US"/>
        </w:rPr>
        <w:t xml:space="preserve"> April 2019. </w:t>
      </w:r>
      <w:r w:rsidR="00BA7F4E" w:rsidRPr="00BA7F4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A7F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28C7">
        <w:rPr>
          <w:rFonts w:ascii="Times New Roman" w:hAnsi="Times New Roman"/>
          <w:sz w:val="28"/>
          <w:szCs w:val="20"/>
          <w:lang w:val="en-US"/>
        </w:rPr>
        <w:t>42 p.</w:t>
      </w:r>
    </w:p>
    <w:p w14:paraId="74C495A5" w14:textId="77777777" w:rsidR="00D328C7" w:rsidRPr="004516ED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E77F4">
        <w:rPr>
          <w:rFonts w:ascii="Times New Roman" w:hAnsi="Times New Roman" w:cs="Times New Roman"/>
          <w:sz w:val="28"/>
          <w:szCs w:val="28"/>
          <w:lang w:val="en-US"/>
        </w:rPr>
        <w:lastRenderedPageBreak/>
        <w:t>Baut-Ferrarese</w:t>
      </w:r>
      <w:proofErr w:type="spellEnd"/>
      <w:r w:rsidR="00A152C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E7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52CA" w:rsidRPr="00DE77F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152CA">
        <w:rPr>
          <w:rFonts w:ascii="Times New Roman" w:hAnsi="Times New Roman" w:cs="Times New Roman"/>
          <w:sz w:val="28"/>
          <w:szCs w:val="28"/>
          <w:lang w:val="en-US"/>
        </w:rPr>
        <w:t>. Le,</w:t>
      </w:r>
      <w:r w:rsidRPr="00DE7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2CA" w:rsidRPr="00DE77F4">
        <w:rPr>
          <w:rFonts w:ascii="Times New Roman" w:hAnsi="Times New Roman" w:cs="Times New Roman"/>
          <w:sz w:val="28"/>
          <w:szCs w:val="28"/>
          <w:lang w:val="en-US"/>
        </w:rPr>
        <w:t>Michallet</w:t>
      </w:r>
      <w:proofErr w:type="spellEnd"/>
      <w:r w:rsidR="00A152C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52CA" w:rsidRPr="00DE7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7F4">
        <w:rPr>
          <w:rFonts w:ascii="Times New Roman" w:hAnsi="Times New Roman" w:cs="Times New Roman"/>
          <w:sz w:val="28"/>
          <w:szCs w:val="28"/>
          <w:lang w:val="en-US"/>
        </w:rPr>
        <w:t>I. «</w:t>
      </w:r>
      <w:proofErr w:type="spellStart"/>
      <w:r w:rsidRPr="00DE77F4">
        <w:rPr>
          <w:rFonts w:ascii="Times New Roman" w:hAnsi="Times New Roman" w:cs="Times New Roman"/>
          <w:sz w:val="28"/>
          <w:szCs w:val="28"/>
          <w:lang w:val="en-US"/>
        </w:rPr>
        <w:t>Traitéde</w:t>
      </w:r>
      <w:proofErr w:type="spellEnd"/>
      <w:r w:rsidRPr="00DE7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8"/>
          <w:szCs w:val="28"/>
          <w:lang w:val="en-US"/>
        </w:rPr>
        <w:t>dro</w:t>
      </w:r>
      <w:r w:rsidR="00A152CA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End"/>
      <w:r w:rsidR="00A152C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A152CA">
        <w:rPr>
          <w:rFonts w:ascii="Times New Roman" w:hAnsi="Times New Roman" w:cs="Times New Roman"/>
          <w:sz w:val="28"/>
          <w:szCs w:val="28"/>
          <w:lang w:val="en-US"/>
        </w:rPr>
        <w:t>énergies</w:t>
      </w:r>
      <w:proofErr w:type="spellEnd"/>
      <w:r w:rsidR="00A15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2CA">
        <w:rPr>
          <w:rFonts w:ascii="Times New Roman" w:hAnsi="Times New Roman" w:cs="Times New Roman"/>
          <w:sz w:val="28"/>
          <w:szCs w:val="28"/>
          <w:lang w:val="en-US"/>
        </w:rPr>
        <w:t>renouvelables</w:t>
      </w:r>
      <w:proofErr w:type="spellEnd"/>
      <w:r w:rsidR="00A152CA">
        <w:rPr>
          <w:rFonts w:ascii="Times New Roman" w:hAnsi="Times New Roman" w:cs="Times New Roman"/>
          <w:sz w:val="28"/>
          <w:szCs w:val="28"/>
          <w:lang w:val="en-US"/>
        </w:rPr>
        <w:t xml:space="preserve">» / B. Le </w:t>
      </w:r>
      <w:proofErr w:type="spellStart"/>
      <w:r w:rsidR="00A152CA">
        <w:rPr>
          <w:rFonts w:ascii="Times New Roman" w:hAnsi="Times New Roman" w:cs="Times New Roman"/>
          <w:sz w:val="28"/>
          <w:szCs w:val="28"/>
          <w:lang w:val="en-US"/>
        </w:rPr>
        <w:t>Baut-Ferrarese</w:t>
      </w:r>
      <w:proofErr w:type="spellEnd"/>
      <w:r w:rsidR="00A152CA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="00A152CA">
        <w:rPr>
          <w:rFonts w:ascii="Times New Roman" w:hAnsi="Times New Roman" w:cs="Times New Roman"/>
          <w:sz w:val="28"/>
          <w:szCs w:val="28"/>
          <w:lang w:val="en-US"/>
        </w:rPr>
        <w:t>Michallet</w:t>
      </w:r>
      <w:proofErr w:type="spellEnd"/>
      <w:r w:rsidR="00A152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152CA" w:rsidRPr="00A152C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15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7F4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DE77F4">
        <w:rPr>
          <w:rFonts w:ascii="Times New Roman" w:hAnsi="Times New Roman" w:cs="Times New Roman"/>
          <w:sz w:val="28"/>
          <w:szCs w:val="28"/>
          <w:lang w:val="en-US"/>
        </w:rPr>
        <w:t>Moniteur</w:t>
      </w:r>
      <w:proofErr w:type="spellEnd"/>
      <w:r w:rsidRPr="00DE77F4">
        <w:rPr>
          <w:rFonts w:ascii="Times New Roman" w:hAnsi="Times New Roman" w:cs="Times New Roman"/>
          <w:sz w:val="28"/>
          <w:szCs w:val="28"/>
          <w:lang w:val="en-US"/>
        </w:rPr>
        <w:t>, Paris, 2012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152CA" w:rsidRPr="00A152C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15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360 p.</w:t>
      </w:r>
    </w:p>
    <w:p w14:paraId="34ADCABC" w14:textId="77777777" w:rsidR="004516ED" w:rsidRPr="004516ED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D65B9">
        <w:rPr>
          <w:rFonts w:ascii="Times New Roman" w:hAnsi="Times New Roman"/>
          <w:sz w:val="28"/>
          <w:szCs w:val="20"/>
          <w:lang w:val="en-US"/>
        </w:rPr>
        <w:t>Baily, J</w:t>
      </w:r>
      <w:r>
        <w:rPr>
          <w:rFonts w:ascii="Times New Roman" w:hAnsi="Times New Roman"/>
          <w:sz w:val="28"/>
          <w:szCs w:val="20"/>
          <w:lang w:val="en-US"/>
        </w:rPr>
        <w:t>.,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Hodges</w:t>
      </w:r>
      <w:r>
        <w:rPr>
          <w:rFonts w:ascii="Times New Roman" w:hAnsi="Times New Roman"/>
          <w:sz w:val="28"/>
          <w:szCs w:val="20"/>
          <w:lang w:val="en-US"/>
        </w:rPr>
        <w:t>,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P</w:t>
      </w:r>
      <w:r>
        <w:rPr>
          <w:rFonts w:ascii="Times New Roman" w:hAnsi="Times New Roman"/>
          <w:sz w:val="28"/>
          <w:szCs w:val="20"/>
          <w:lang w:val="en-US"/>
        </w:rPr>
        <w:t>.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887B83">
        <w:rPr>
          <w:rFonts w:ascii="Times New Roman" w:hAnsi="Times New Roman"/>
          <w:sz w:val="28"/>
          <w:szCs w:val="20"/>
          <w:lang w:val="en-US"/>
        </w:rPr>
        <w:t>«</w:t>
      </w:r>
      <w:r w:rsidRPr="00DD65B9">
        <w:rPr>
          <w:rFonts w:ascii="Times New Roman" w:hAnsi="Times New Roman"/>
          <w:sz w:val="28"/>
          <w:szCs w:val="20"/>
          <w:lang w:val="en-US"/>
        </w:rPr>
        <w:t>LNG – a minefield for disputes?</w:t>
      </w:r>
      <w:r w:rsidRPr="00887B83">
        <w:rPr>
          <w:rFonts w:ascii="Times New Roman" w:hAnsi="Times New Roman"/>
          <w:sz w:val="28"/>
          <w:szCs w:val="20"/>
          <w:lang w:val="en-US"/>
        </w:rPr>
        <w:t xml:space="preserve"> »</w:t>
      </w:r>
      <w:r>
        <w:rPr>
          <w:rFonts w:ascii="Times New Roman" w:hAnsi="Times New Roman"/>
          <w:sz w:val="28"/>
          <w:szCs w:val="20"/>
          <w:lang w:val="en-US"/>
        </w:rPr>
        <w:t xml:space="preserve"> / J. Baily, P. Hodges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//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Liquefied Natural Gas: The Law an</w:t>
      </w:r>
      <w:r>
        <w:rPr>
          <w:rFonts w:ascii="Times New Roman" w:hAnsi="Times New Roman"/>
          <w:sz w:val="28"/>
          <w:szCs w:val="20"/>
          <w:lang w:val="en-US"/>
        </w:rPr>
        <w:t xml:space="preserve">d Business of LNG.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 xml:space="preserve">2012.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>
        <w:rPr>
          <w:rFonts w:ascii="Times New Roman" w:hAnsi="Times New Roman"/>
          <w:sz w:val="28"/>
          <w:szCs w:val="20"/>
          <w:lang w:val="en-US"/>
        </w:rPr>
        <w:t xml:space="preserve">32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84.</w:t>
      </w:r>
    </w:p>
    <w:p w14:paraId="0A476870" w14:textId="77777777" w:rsidR="004516ED" w:rsidRPr="00C1089E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Baily, </w:t>
      </w:r>
      <w:r w:rsidRPr="00485273">
        <w:rPr>
          <w:rFonts w:ascii="Times New Roman" w:hAnsi="Times New Roman"/>
          <w:sz w:val="28"/>
          <w:lang w:val="en-US"/>
        </w:rPr>
        <w:t>J</w:t>
      </w:r>
      <w:r>
        <w:rPr>
          <w:rFonts w:ascii="Times New Roman" w:hAnsi="Times New Roman"/>
          <w:sz w:val="28"/>
          <w:lang w:val="en-US"/>
        </w:rPr>
        <w:t xml:space="preserve">., </w:t>
      </w:r>
      <w:proofErr w:type="spellStart"/>
      <w:r w:rsidRPr="00485273">
        <w:rPr>
          <w:rFonts w:ascii="Times New Roman" w:hAnsi="Times New Roman"/>
          <w:sz w:val="28"/>
          <w:lang w:val="en-US"/>
        </w:rPr>
        <w:t>Lidgate</w:t>
      </w:r>
      <w:proofErr w:type="spellEnd"/>
      <w:r w:rsidRPr="00485273">
        <w:rPr>
          <w:rFonts w:ascii="Times New Roman" w:hAnsi="Times New Roman"/>
          <w:sz w:val="28"/>
          <w:lang w:val="en-US"/>
        </w:rPr>
        <w:t>, R</w:t>
      </w:r>
      <w:r>
        <w:rPr>
          <w:rFonts w:ascii="Times New Roman" w:hAnsi="Times New Roman"/>
          <w:sz w:val="28"/>
          <w:lang w:val="en-US"/>
        </w:rPr>
        <w:t xml:space="preserve">. </w:t>
      </w:r>
      <w:r w:rsidRPr="00485273">
        <w:rPr>
          <w:rFonts w:ascii="Times New Roman" w:hAnsi="Times New Roman"/>
          <w:sz w:val="28"/>
          <w:lang w:val="en-US"/>
        </w:rPr>
        <w:t>LNG Pri</w:t>
      </w:r>
      <w:r>
        <w:rPr>
          <w:rFonts w:ascii="Times New Roman" w:hAnsi="Times New Roman"/>
          <w:sz w:val="28"/>
          <w:lang w:val="en-US"/>
        </w:rPr>
        <w:t>ce Reviews: A Sign of the Times</w:t>
      </w:r>
      <w:r w:rsidRPr="00485273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/ J. Baily, R. </w:t>
      </w:r>
      <w:proofErr w:type="spellStart"/>
      <w:r>
        <w:rPr>
          <w:rFonts w:ascii="Times New Roman" w:hAnsi="Times New Roman"/>
          <w:sz w:val="28"/>
          <w:lang w:val="en-US"/>
        </w:rPr>
        <w:t>Lidgate</w:t>
      </w:r>
      <w:proofErr w:type="spellEnd"/>
      <w:r w:rsidRPr="00485273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//</w:t>
      </w:r>
      <w:r w:rsidRPr="00485273">
        <w:rPr>
          <w:rFonts w:ascii="Times New Roman" w:hAnsi="Times New Roman"/>
          <w:sz w:val="28"/>
          <w:lang w:val="en-US"/>
        </w:rPr>
        <w:t xml:space="preserve"> the Journal o</w:t>
      </w:r>
      <w:r>
        <w:rPr>
          <w:rFonts w:ascii="Times New Roman" w:hAnsi="Times New Roman"/>
          <w:sz w:val="28"/>
          <w:lang w:val="en-US"/>
        </w:rPr>
        <w:t xml:space="preserve">f World Energy Law and Business.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85273">
        <w:rPr>
          <w:rFonts w:ascii="Times New Roman" w:hAnsi="Times New Roman"/>
          <w:sz w:val="28"/>
          <w:lang w:val="en-US"/>
        </w:rPr>
        <w:t xml:space="preserve"> 2014, Vol. 7, № 2</w:t>
      </w:r>
      <w:r w:rsidRPr="00007092">
        <w:rPr>
          <w:rFonts w:ascii="Times New Roman" w:hAnsi="Times New Roman"/>
          <w:sz w:val="28"/>
          <w:lang w:val="en-US"/>
        </w:rPr>
        <w:t xml:space="preserve">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>
        <w:rPr>
          <w:rFonts w:ascii="Times New Roman" w:hAnsi="Times New Roman"/>
          <w:sz w:val="28"/>
          <w:lang w:val="en-US"/>
        </w:rPr>
        <w:t>43 – 142.</w:t>
      </w:r>
    </w:p>
    <w:p w14:paraId="707E57DE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D65B9">
        <w:rPr>
          <w:rFonts w:ascii="Times New Roman" w:hAnsi="Times New Roman"/>
          <w:sz w:val="28"/>
          <w:szCs w:val="20"/>
          <w:lang w:val="en-US"/>
        </w:rPr>
        <w:t xml:space="preserve">Barra, </w:t>
      </w:r>
      <w:r>
        <w:rPr>
          <w:rFonts w:ascii="Times New Roman" w:hAnsi="Times New Roman"/>
          <w:sz w:val="28"/>
          <w:szCs w:val="20"/>
          <w:lang w:val="en-US"/>
        </w:rPr>
        <w:t>S. P.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LNG master sale and purchase agreements </w:t>
      </w:r>
      <w:r>
        <w:rPr>
          <w:rFonts w:ascii="Times New Roman" w:hAnsi="Times New Roman"/>
          <w:sz w:val="28"/>
          <w:szCs w:val="20"/>
          <w:lang w:val="en-US"/>
        </w:rPr>
        <w:t>/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S. P. Barra //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Liquefied Natural Gas: The Law an</w:t>
      </w:r>
      <w:r>
        <w:rPr>
          <w:rFonts w:ascii="Times New Roman" w:hAnsi="Times New Roman"/>
          <w:sz w:val="28"/>
          <w:szCs w:val="20"/>
          <w:lang w:val="en-US"/>
        </w:rPr>
        <w:t xml:space="preserve">d Business of LNG.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0"/>
          <w:lang w:val="en-US"/>
        </w:rPr>
        <w:t xml:space="preserve"> 2012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P. </w:t>
      </w:r>
      <w:r>
        <w:rPr>
          <w:rFonts w:ascii="Times New Roman" w:hAnsi="Times New Roman"/>
          <w:sz w:val="28"/>
          <w:szCs w:val="20"/>
          <w:lang w:val="en-US"/>
        </w:rPr>
        <w:t>191 – 199.</w:t>
      </w:r>
    </w:p>
    <w:p w14:paraId="39FDCEEB" w14:textId="77777777" w:rsidR="004516ED" w:rsidRPr="004516ED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D65B9">
        <w:rPr>
          <w:rFonts w:ascii="Times New Roman" w:hAnsi="Times New Roman"/>
          <w:sz w:val="28"/>
          <w:szCs w:val="20"/>
          <w:lang w:val="en-US"/>
        </w:rPr>
        <w:t>Bohmer</w:t>
      </w:r>
      <w:proofErr w:type="spellEnd"/>
      <w:r w:rsidRPr="00DD65B9">
        <w:rPr>
          <w:rFonts w:ascii="Times New Roman" w:hAnsi="Times New Roman"/>
          <w:sz w:val="28"/>
          <w:szCs w:val="20"/>
          <w:lang w:val="en-US"/>
        </w:rPr>
        <w:t>, L</w:t>
      </w:r>
      <w:r>
        <w:rPr>
          <w:rFonts w:ascii="Times New Roman" w:hAnsi="Times New Roman"/>
          <w:sz w:val="28"/>
          <w:szCs w:val="20"/>
          <w:lang w:val="en-US"/>
        </w:rPr>
        <w:t>.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M. Arbitrating International LNG Disputes </w:t>
      </w:r>
      <w:r>
        <w:rPr>
          <w:rFonts w:ascii="Times New Roman" w:hAnsi="Times New Roman"/>
          <w:sz w:val="28"/>
          <w:szCs w:val="20"/>
          <w:lang w:val="en-US"/>
        </w:rPr>
        <w:t xml:space="preserve">/ L. M.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Bohmer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65B9">
        <w:rPr>
          <w:rFonts w:ascii="Times New Roman" w:hAnsi="Times New Roman"/>
          <w:sz w:val="28"/>
          <w:szCs w:val="20"/>
          <w:lang w:val="en-US"/>
        </w:rPr>
        <w:t>Journal of World Energy Law and Busin</w:t>
      </w:r>
      <w:r>
        <w:rPr>
          <w:rFonts w:ascii="Times New Roman" w:hAnsi="Times New Roman"/>
          <w:sz w:val="28"/>
          <w:szCs w:val="20"/>
          <w:lang w:val="en-US"/>
        </w:rPr>
        <w:t xml:space="preserve">ess.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0"/>
          <w:lang w:val="en-US"/>
        </w:rPr>
        <w:t xml:space="preserve"> 2015, Vol. 8, №. 5.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>
        <w:rPr>
          <w:rFonts w:ascii="Times New Roman" w:hAnsi="Times New Roman"/>
          <w:sz w:val="28"/>
          <w:szCs w:val="20"/>
          <w:lang w:val="en-US"/>
        </w:rPr>
        <w:t>412 – 569.</w:t>
      </w:r>
    </w:p>
    <w:p w14:paraId="58F7DD2B" w14:textId="77777777" w:rsidR="00D328C7" w:rsidRPr="004516ED" w:rsidRDefault="00D328C7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516ED">
        <w:rPr>
          <w:rFonts w:ascii="Times New Roman" w:hAnsi="Times New Roman"/>
          <w:sz w:val="28"/>
          <w:lang w:val="en-US"/>
        </w:rPr>
        <w:t xml:space="preserve">BP, Statistical Review of World Energy 2019. </w:t>
      </w:r>
      <w:r w:rsidR="00A152CA"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516ED">
        <w:rPr>
          <w:rFonts w:ascii="Times New Roman" w:hAnsi="Times New Roman"/>
          <w:sz w:val="28"/>
          <w:lang w:val="en-US"/>
        </w:rPr>
        <w:t>635 p.</w:t>
      </w:r>
    </w:p>
    <w:p w14:paraId="37ECA59F" w14:textId="77777777" w:rsidR="00CC0A96" w:rsidRPr="00CC0A96" w:rsidRDefault="00D328C7" w:rsidP="00CC0A96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04BF7">
        <w:rPr>
          <w:rFonts w:ascii="Times New Roman" w:hAnsi="Times New Roman"/>
          <w:sz w:val="28"/>
          <w:lang w:val="en-US"/>
        </w:rPr>
        <w:t xml:space="preserve">Concession Contract for Petroleum Exploration, Development and Production Rights, between the State and Mohave Oil and Gas Corporation, in the Concession Area Denominated </w:t>
      </w:r>
      <w:proofErr w:type="spellStart"/>
      <w:r w:rsidRPr="00A04BF7">
        <w:rPr>
          <w:rFonts w:ascii="Times New Roman" w:hAnsi="Times New Roman"/>
          <w:sz w:val="28"/>
          <w:lang w:val="en-US"/>
        </w:rPr>
        <w:t>Peniche</w:t>
      </w:r>
      <w:proofErr w:type="spellEnd"/>
      <w:r w:rsidRPr="00A04BF7">
        <w:rPr>
          <w:rFonts w:ascii="Times New Roman" w:hAnsi="Times New Roman"/>
          <w:sz w:val="28"/>
          <w:lang w:val="en-US"/>
        </w:rPr>
        <w:t xml:space="preserve">, Portugal, 2012. </w:t>
      </w:r>
      <w:r w:rsidR="00A152CA" w:rsidRPr="00A152C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15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53 p.</w:t>
      </w:r>
      <w:r w:rsidR="00CC0A96" w:rsidRPr="00CC0A96">
        <w:rPr>
          <w:rFonts w:ascii="Times New Roman" w:hAnsi="Times New Roman"/>
          <w:sz w:val="28"/>
          <w:szCs w:val="20"/>
          <w:lang w:val="en-US"/>
        </w:rPr>
        <w:t xml:space="preserve"> </w:t>
      </w:r>
    </w:p>
    <w:p w14:paraId="0C9A86ED" w14:textId="77777777" w:rsidR="00CC0A96" w:rsidRPr="00CC0A96" w:rsidRDefault="00A152CA" w:rsidP="00CC0A96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87B83">
        <w:rPr>
          <w:rFonts w:ascii="Times New Roman" w:hAnsi="Times New Roman" w:cs="Times New Roman"/>
          <w:sz w:val="28"/>
          <w:szCs w:val="28"/>
          <w:lang w:val="en-US"/>
        </w:rPr>
        <w:t xml:space="preserve">Crompton, </w:t>
      </w:r>
      <w:r w:rsidR="00D328C7" w:rsidRPr="00887B8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r w:rsidR="00D328C7" w:rsidRPr="00887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7B83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87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28C7" w:rsidRPr="00887B83">
        <w:rPr>
          <w:rFonts w:ascii="Times New Roman" w:hAnsi="Times New Roman" w:cs="Times New Roman"/>
          <w:sz w:val="28"/>
          <w:szCs w:val="28"/>
          <w:lang w:val="en-US"/>
        </w:rPr>
        <w:t>Wu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28C7" w:rsidRPr="00887B83">
        <w:rPr>
          <w:rFonts w:ascii="Times New Roman" w:hAnsi="Times New Roman" w:cs="Times New Roman"/>
          <w:sz w:val="28"/>
          <w:szCs w:val="28"/>
          <w:lang w:val="en-US"/>
        </w:rPr>
        <w:t xml:space="preserve"> Energy consumption in China: past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trends and future directions / P. Crompton, Wu Y. </w:t>
      </w:r>
      <w:r w:rsidRPr="00A152C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28C7" w:rsidRPr="00887B83">
        <w:rPr>
          <w:rFonts w:ascii="Times New Roman" w:hAnsi="Times New Roman" w:cs="Times New Roman"/>
          <w:sz w:val="28"/>
          <w:szCs w:val="28"/>
          <w:lang w:val="en-US"/>
        </w:rPr>
        <w:t xml:space="preserve">2005. Vol. 27, </w:t>
      </w:r>
      <w:proofErr w:type="spellStart"/>
      <w:r w:rsidR="00D328C7" w:rsidRPr="00887B83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="00D328C7" w:rsidRPr="00887B83">
        <w:rPr>
          <w:rFonts w:ascii="Times New Roman" w:hAnsi="Times New Roman" w:cs="Times New Roman"/>
          <w:sz w:val="28"/>
          <w:szCs w:val="28"/>
          <w:lang w:val="en-US"/>
        </w:rPr>
        <w:t xml:space="preserve">. 1. </w:t>
      </w:r>
      <w:r w:rsidRPr="00A152C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28C7" w:rsidRPr="00887B83">
        <w:rPr>
          <w:rFonts w:ascii="Times New Roman" w:hAnsi="Times New Roman" w:cs="Times New Roman"/>
          <w:sz w:val="28"/>
          <w:szCs w:val="28"/>
          <w:lang w:val="en-US"/>
        </w:rPr>
        <w:t>251</w:t>
      </w:r>
      <w:r w:rsidR="00D328C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328C7" w:rsidRPr="00A152C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328C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C0A96" w:rsidRPr="00CC0A96">
        <w:rPr>
          <w:rFonts w:ascii="Times New Roman" w:hAnsi="Times New Roman"/>
          <w:sz w:val="28"/>
          <w:szCs w:val="20"/>
          <w:lang w:val="en-US"/>
        </w:rPr>
        <w:t xml:space="preserve"> </w:t>
      </w:r>
    </w:p>
    <w:p w14:paraId="1F36F47D" w14:textId="77777777" w:rsidR="00CC0A96" w:rsidRPr="00CC0A96" w:rsidRDefault="00CC0A96" w:rsidP="00CC0A96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D6429">
        <w:rPr>
          <w:rFonts w:ascii="Times New Roman" w:hAnsi="Times New Roman" w:cs="Times New Roman"/>
          <w:sz w:val="28"/>
          <w:szCs w:val="28"/>
          <w:lang w:val="en-US"/>
        </w:rPr>
        <w:t>Domingo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R.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 xml:space="preserve"> New Global Law Paradigm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R. Domingo // 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>European Journal of International Law.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52C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 xml:space="preserve"> 2011. Vol. 22 (3)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712 p.</w:t>
      </w:r>
    </w:p>
    <w:p w14:paraId="1A4E1057" w14:textId="77777777" w:rsidR="00CC0A96" w:rsidRPr="00CC0A96" w:rsidRDefault="00CC0A96" w:rsidP="00CC0A96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71C71">
        <w:rPr>
          <w:rFonts w:ascii="Times New Roman" w:hAnsi="Times New Roman" w:cs="Times New Roman"/>
          <w:sz w:val="28"/>
          <w:szCs w:val="28"/>
          <w:lang w:val="en-US"/>
        </w:rPr>
        <w:t>Dorrucci</w:t>
      </w:r>
      <w:proofErr w:type="spellEnd"/>
      <w:r w:rsidRPr="00C71C7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71C71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Pr="00C71C7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C71C71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Integration:</w:t>
      </w:r>
      <w:r w:rsidRPr="00C71C71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71C71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Pr="00C71C71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71C71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C71C71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regions?</w:t>
      </w:r>
      <w:r w:rsidRPr="00C71C71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71C71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case of Latin America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 xml:space="preserve"> / 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1C71">
        <w:rPr>
          <w:rFonts w:ascii="Times New Roman" w:hAnsi="Times New Roman" w:cs="Times New Roman"/>
          <w:sz w:val="28"/>
          <w:szCs w:val="28"/>
          <w:lang w:val="en-US"/>
        </w:rPr>
        <w:t>Dorrucci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Working Paper 185,</w:t>
      </w:r>
      <w:r w:rsidRPr="00C71C71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C71C71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Central Bank.</w:t>
      </w:r>
      <w:r w:rsidRPr="00C71C71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71C71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71C71">
        <w:rPr>
          <w:rFonts w:ascii="Times New Roman" w:hAnsi="Times New Roman" w:cs="Times New Roman"/>
          <w:sz w:val="28"/>
          <w:szCs w:val="28"/>
          <w:lang w:val="en-US"/>
        </w:rPr>
        <w:t>2002.</w:t>
      </w:r>
      <w:r w:rsidRPr="00C71C71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 xml:space="preserve">243 </w:t>
      </w:r>
      <w:r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14:paraId="3FD5A489" w14:textId="77777777" w:rsidR="00CC0A96" w:rsidRPr="00CC0A96" w:rsidRDefault="00CC0A96" w:rsidP="00CC0A96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E0DE2">
        <w:rPr>
          <w:rFonts w:ascii="Times New Roman" w:hAnsi="Times New Roman"/>
          <w:color w:val="000000" w:themeColor="text1"/>
          <w:sz w:val="28"/>
          <w:szCs w:val="20"/>
          <w:lang w:val="en-US"/>
        </w:rPr>
        <w:t>Dweck, J</w:t>
      </w:r>
      <w:r>
        <w:rPr>
          <w:rFonts w:ascii="Times New Roman" w:hAnsi="Times New Roman"/>
          <w:color w:val="000000" w:themeColor="text1"/>
          <w:sz w:val="28"/>
          <w:szCs w:val="20"/>
          <w:lang w:val="en-US"/>
        </w:rPr>
        <w:t>.,</w:t>
      </w:r>
      <w:r w:rsidRPr="000E0DE2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 </w:t>
      </w:r>
      <w:proofErr w:type="spellStart"/>
      <w:r w:rsidRPr="000E0DE2">
        <w:rPr>
          <w:rFonts w:ascii="Times New Roman" w:hAnsi="Times New Roman"/>
          <w:color w:val="000000" w:themeColor="text1"/>
          <w:sz w:val="28"/>
          <w:szCs w:val="20"/>
          <w:lang w:val="en-US"/>
        </w:rPr>
        <w:t>Wochner</w:t>
      </w:r>
      <w:proofErr w:type="spellEnd"/>
      <w:r w:rsidRPr="000E0DE2">
        <w:rPr>
          <w:rFonts w:ascii="Times New Roman" w:hAnsi="Times New Roman"/>
          <w:color w:val="000000" w:themeColor="text1"/>
          <w:sz w:val="28"/>
          <w:szCs w:val="20"/>
          <w:lang w:val="en-US"/>
        </w:rPr>
        <w:t>, D</w:t>
      </w:r>
      <w:r>
        <w:rPr>
          <w:rFonts w:ascii="Times New Roman" w:hAnsi="Times New Roman"/>
          <w:color w:val="000000" w:themeColor="text1"/>
          <w:sz w:val="28"/>
          <w:szCs w:val="20"/>
          <w:lang w:val="en-US"/>
        </w:rPr>
        <w:t>.,</w:t>
      </w:r>
      <w:r w:rsidRPr="000E0DE2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 Brooks, M</w:t>
      </w:r>
      <w:r>
        <w:rPr>
          <w:rFonts w:ascii="Times New Roman" w:hAnsi="Times New Roman"/>
          <w:color w:val="000000" w:themeColor="text1"/>
          <w:sz w:val="28"/>
          <w:szCs w:val="20"/>
          <w:lang w:val="en-US"/>
        </w:rPr>
        <w:t>.</w:t>
      </w:r>
      <w:r w:rsidRPr="000E0DE2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 </w:t>
      </w:r>
      <w:r w:rsidRPr="000E0DE2">
        <w:rPr>
          <w:rFonts w:ascii="Times New Roman" w:hAnsi="Times New Roman"/>
          <w:iCs/>
          <w:color w:val="000000" w:themeColor="text1"/>
          <w:sz w:val="28"/>
          <w:szCs w:val="20"/>
          <w:lang w:val="en-US"/>
        </w:rPr>
        <w:t>Liquefied Natural Gas (LNG) Litigation after the Energy Policy Act of 2005: State Powers in LNG Terminal Siting</w:t>
      </w:r>
      <w:r>
        <w:rPr>
          <w:rFonts w:ascii="Times New Roman" w:hAnsi="Times New Roman"/>
          <w:iCs/>
          <w:color w:val="000000" w:themeColor="text1"/>
          <w:sz w:val="28"/>
          <w:szCs w:val="20"/>
          <w:lang w:val="en-US"/>
        </w:rPr>
        <w:t xml:space="preserve"> / J. Dweck, D.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0"/>
          <w:lang w:val="en-US"/>
        </w:rPr>
        <w:t>Wochner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0"/>
          <w:lang w:val="en-US"/>
        </w:rPr>
        <w:t xml:space="preserve">, M. Brooks.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0DE2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27 Energy L.J. 473, 473 (2006) [hereinafter </w:t>
      </w:r>
      <w:r w:rsidRPr="000E0DE2">
        <w:rPr>
          <w:rFonts w:ascii="Times New Roman" w:hAnsi="Times New Roman"/>
          <w:iCs/>
          <w:color w:val="000000" w:themeColor="text1"/>
          <w:sz w:val="28"/>
          <w:szCs w:val="20"/>
          <w:lang w:val="en-US"/>
        </w:rPr>
        <w:t>After EPA of 2005].</w:t>
      </w:r>
      <w:r w:rsidRPr="00A04BF7">
        <w:rPr>
          <w:rFonts w:ascii="Times New Roman" w:hAnsi="Times New Roman"/>
          <w:sz w:val="28"/>
          <w:lang w:val="en-US"/>
        </w:rPr>
        <w:t xml:space="preserve"> International G</w:t>
      </w:r>
      <w:r>
        <w:rPr>
          <w:rFonts w:ascii="Times New Roman" w:hAnsi="Times New Roman"/>
          <w:sz w:val="28"/>
          <w:lang w:val="en-US"/>
        </w:rPr>
        <w:t>as Union, 2020 World LNG Report.</w:t>
      </w:r>
      <w:r w:rsidRPr="00A04BF7">
        <w:rPr>
          <w:rFonts w:ascii="Times New Roman" w:hAnsi="Times New Roman"/>
          <w:sz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453</w:t>
      </w:r>
      <w:r w:rsidRPr="00A04BF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p.</w:t>
      </w:r>
      <w:r w:rsidRPr="00485273">
        <w:rPr>
          <w:rFonts w:ascii="Times New Roman" w:hAnsi="Times New Roman"/>
          <w:sz w:val="28"/>
          <w:szCs w:val="20"/>
          <w:lang w:val="en-US"/>
        </w:rPr>
        <w:t xml:space="preserve"> </w:t>
      </w:r>
    </w:p>
    <w:p w14:paraId="0215E7D3" w14:textId="77777777" w:rsidR="00D328C7" w:rsidRPr="00C1089E" w:rsidRDefault="00CC0A96" w:rsidP="00CC0A96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D65B9">
        <w:rPr>
          <w:rFonts w:ascii="Times New Roman" w:hAnsi="Times New Roman"/>
          <w:sz w:val="28"/>
          <w:szCs w:val="20"/>
          <w:lang w:val="en-US"/>
        </w:rPr>
        <w:t xml:space="preserve">Energy Charter Secretariat, </w:t>
      </w:r>
      <w:r w:rsidRPr="00FD6429">
        <w:rPr>
          <w:rFonts w:ascii="Times New Roman" w:hAnsi="Times New Roman"/>
          <w:sz w:val="28"/>
          <w:szCs w:val="20"/>
          <w:lang w:val="en-US"/>
        </w:rPr>
        <w:t>«</w:t>
      </w:r>
      <w:r w:rsidRPr="00DD65B9">
        <w:rPr>
          <w:rFonts w:ascii="Times New Roman" w:hAnsi="Times New Roman"/>
          <w:sz w:val="28"/>
          <w:szCs w:val="20"/>
          <w:lang w:val="en-US"/>
        </w:rPr>
        <w:t>Putting a Price on Energy, International Pricing Mechanisms for Oil and Gas</w:t>
      </w:r>
      <w:r w:rsidRPr="00FD6429">
        <w:rPr>
          <w:rFonts w:ascii="Times New Roman" w:hAnsi="Times New Roman"/>
          <w:sz w:val="28"/>
          <w:szCs w:val="20"/>
          <w:lang w:val="en-US"/>
        </w:rPr>
        <w:t>»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, </w:t>
      </w:r>
      <w:r>
        <w:rPr>
          <w:rFonts w:ascii="Times New Roman" w:hAnsi="Times New Roman"/>
          <w:sz w:val="28"/>
          <w:lang w:val="en-US"/>
        </w:rPr>
        <w:t xml:space="preserve">Chapter 4, 2007.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381 p.</w:t>
      </w:r>
    </w:p>
    <w:p w14:paraId="1D6B4B24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85273">
        <w:rPr>
          <w:rFonts w:ascii="Times New Roman" w:hAnsi="Times New Roman"/>
          <w:sz w:val="28"/>
          <w:lang w:val="en-US"/>
        </w:rPr>
        <w:lastRenderedPageBreak/>
        <w:t>Farmer, S</w:t>
      </w:r>
      <w:r>
        <w:rPr>
          <w:rFonts w:ascii="Times New Roman" w:hAnsi="Times New Roman"/>
          <w:sz w:val="28"/>
          <w:lang w:val="en-US"/>
        </w:rPr>
        <w:t>.</w:t>
      </w:r>
      <w:r w:rsidRPr="00485273">
        <w:rPr>
          <w:rFonts w:ascii="Times New Roman" w:hAnsi="Times New Roman"/>
          <w:sz w:val="28"/>
          <w:lang w:val="en-US"/>
        </w:rPr>
        <w:t xml:space="preserve"> H.</w:t>
      </w:r>
      <w:r>
        <w:rPr>
          <w:rFonts w:ascii="Times New Roman" w:hAnsi="Times New Roman"/>
          <w:sz w:val="28"/>
          <w:lang w:val="en-US"/>
        </w:rPr>
        <w:t>,</w:t>
      </w:r>
      <w:r w:rsidRPr="00485273">
        <w:rPr>
          <w:rFonts w:ascii="Times New Roman" w:hAnsi="Times New Roman"/>
          <w:sz w:val="28"/>
          <w:lang w:val="en-US"/>
        </w:rPr>
        <w:t xml:space="preserve"> Sullivan, </w:t>
      </w:r>
      <w:r>
        <w:rPr>
          <w:rFonts w:ascii="Times New Roman" w:hAnsi="Times New Roman"/>
          <w:sz w:val="28"/>
          <w:lang w:val="en-US"/>
        </w:rPr>
        <w:t>Jr.</w:t>
      </w:r>
      <w:r w:rsidRPr="00485273">
        <w:rPr>
          <w:rFonts w:ascii="Times New Roman" w:hAnsi="Times New Roman"/>
          <w:sz w:val="28"/>
          <w:lang w:val="en-US"/>
        </w:rPr>
        <w:t xml:space="preserve"> H</w:t>
      </w:r>
      <w:r>
        <w:rPr>
          <w:rFonts w:ascii="Times New Roman" w:hAnsi="Times New Roman"/>
          <w:sz w:val="28"/>
          <w:lang w:val="en-US"/>
        </w:rPr>
        <w:t>.</w:t>
      </w:r>
      <w:r w:rsidRPr="00485273">
        <w:rPr>
          <w:rFonts w:ascii="Times New Roman" w:hAnsi="Times New Roman"/>
          <w:sz w:val="28"/>
          <w:lang w:val="en-US"/>
        </w:rPr>
        <w:t xml:space="preserve"> W. «LNG Sale and Purchase Agreements» </w:t>
      </w:r>
      <w:r>
        <w:rPr>
          <w:rFonts w:ascii="Times New Roman" w:hAnsi="Times New Roman"/>
          <w:sz w:val="28"/>
          <w:lang w:val="en-US"/>
        </w:rPr>
        <w:t xml:space="preserve">/ S. H. Farmer, Jr, H. W. Sullivan // </w:t>
      </w:r>
      <w:r w:rsidRPr="00485273">
        <w:rPr>
          <w:rFonts w:ascii="Times New Roman" w:hAnsi="Times New Roman"/>
          <w:sz w:val="28"/>
          <w:lang w:val="en-US"/>
        </w:rPr>
        <w:t>Liquefied Natural Gas: The Law and B</w:t>
      </w:r>
      <w:r>
        <w:rPr>
          <w:rFonts w:ascii="Times New Roman" w:hAnsi="Times New Roman"/>
          <w:sz w:val="28"/>
          <w:lang w:val="en-US"/>
        </w:rPr>
        <w:t xml:space="preserve">usiness of LNG – 2012.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P. </w:t>
      </w:r>
      <w:r>
        <w:rPr>
          <w:rFonts w:ascii="Times New Roman" w:hAnsi="Times New Roman"/>
          <w:sz w:val="28"/>
          <w:lang w:val="en-US"/>
        </w:rPr>
        <w:t>48 – 121.</w:t>
      </w:r>
      <w:r w:rsidRPr="00F04A7C">
        <w:rPr>
          <w:rStyle w:val="af5"/>
          <w:rFonts w:ascii="Times New Roman" w:hAnsi="Times New Roman"/>
          <w:i w:val="0"/>
          <w:color w:val="000000" w:themeColor="text1"/>
          <w:sz w:val="28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382E747B" w14:textId="77777777" w:rsidR="004516ED" w:rsidRPr="00C1089E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D65B9">
        <w:rPr>
          <w:rFonts w:ascii="Times New Roman" w:hAnsi="Times New Roman"/>
          <w:sz w:val="28"/>
          <w:szCs w:val="20"/>
          <w:lang w:val="en-US"/>
        </w:rPr>
        <w:t>Firoozmand</w:t>
      </w:r>
      <w:proofErr w:type="spellEnd"/>
      <w:r w:rsidRPr="00DD65B9">
        <w:rPr>
          <w:rFonts w:ascii="Times New Roman" w:hAnsi="Times New Roman"/>
          <w:sz w:val="28"/>
          <w:szCs w:val="20"/>
          <w:lang w:val="en-US"/>
        </w:rPr>
        <w:t>, M</w:t>
      </w:r>
      <w:r>
        <w:rPr>
          <w:rFonts w:ascii="Times New Roman" w:hAnsi="Times New Roman"/>
          <w:sz w:val="28"/>
          <w:szCs w:val="20"/>
          <w:lang w:val="en-US"/>
        </w:rPr>
        <w:t>.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R</w:t>
      </w:r>
      <w:r>
        <w:rPr>
          <w:rFonts w:ascii="Times New Roman" w:hAnsi="Times New Roman"/>
          <w:sz w:val="28"/>
          <w:szCs w:val="20"/>
          <w:lang w:val="en-US"/>
        </w:rPr>
        <w:t>.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DD65B9">
        <w:rPr>
          <w:rFonts w:ascii="Times New Roman" w:hAnsi="Times New Roman"/>
          <w:iCs/>
          <w:sz w:val="28"/>
          <w:szCs w:val="20"/>
          <w:lang w:val="en-US"/>
        </w:rPr>
        <w:t>Force majeure</w:t>
      </w:r>
      <w:r w:rsidRPr="00DD65B9">
        <w:rPr>
          <w:rFonts w:ascii="Times New Roman" w:hAnsi="Times New Roman"/>
          <w:i/>
          <w:iCs/>
          <w:sz w:val="28"/>
          <w:szCs w:val="20"/>
          <w:lang w:val="en-US"/>
        </w:rPr>
        <w:t xml:space="preserve"> </w:t>
      </w:r>
      <w:r w:rsidRPr="00DD65B9">
        <w:rPr>
          <w:rFonts w:ascii="Times New Roman" w:hAnsi="Times New Roman"/>
          <w:sz w:val="28"/>
          <w:szCs w:val="20"/>
          <w:lang w:val="en-US"/>
        </w:rPr>
        <w:t>Clause in Long-Term Petroleum Contracts: Key Issues in Drafting</w:t>
      </w:r>
      <w:r>
        <w:rPr>
          <w:rFonts w:ascii="Times New Roman" w:hAnsi="Times New Roman"/>
          <w:sz w:val="28"/>
          <w:szCs w:val="20"/>
          <w:lang w:val="en-US"/>
        </w:rPr>
        <w:t xml:space="preserve"> / M. R.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Firoozmand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// </w:t>
      </w:r>
      <w:r w:rsidRPr="00DD65B9">
        <w:rPr>
          <w:rFonts w:ascii="Times New Roman" w:hAnsi="Times New Roman"/>
          <w:sz w:val="28"/>
          <w:szCs w:val="20"/>
          <w:lang w:val="en-US"/>
        </w:rPr>
        <w:t>Journal or Energy &amp; Natural Resources Law</w:t>
      </w:r>
      <w:r>
        <w:rPr>
          <w:rFonts w:ascii="Times New Roman" w:hAnsi="Times New Roman"/>
          <w:sz w:val="28"/>
          <w:szCs w:val="20"/>
          <w:lang w:val="en-US"/>
        </w:rPr>
        <w:t xml:space="preserve">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Vol 24</w:t>
      </w:r>
      <w:r>
        <w:rPr>
          <w:rFonts w:ascii="Times New Roman" w:hAnsi="Times New Roman"/>
          <w:sz w:val="28"/>
          <w:szCs w:val="20"/>
          <w:lang w:val="en-US"/>
        </w:rPr>
        <w:t>,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№</w:t>
      </w:r>
      <w:r w:rsidRPr="00516581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DD65B9">
        <w:rPr>
          <w:rFonts w:ascii="Times New Roman" w:hAnsi="Times New Roman"/>
          <w:sz w:val="28"/>
          <w:szCs w:val="20"/>
          <w:lang w:val="en-US"/>
        </w:rPr>
        <w:t>3</w:t>
      </w:r>
      <w:r>
        <w:rPr>
          <w:rFonts w:ascii="Times New Roman" w:hAnsi="Times New Roman"/>
          <w:sz w:val="28"/>
          <w:szCs w:val="20"/>
          <w:lang w:val="en-US"/>
        </w:rPr>
        <w:t>,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August 2006</w:t>
      </w:r>
      <w:r>
        <w:rPr>
          <w:rFonts w:ascii="Times New Roman" w:hAnsi="Times New Roman"/>
          <w:sz w:val="28"/>
          <w:szCs w:val="20"/>
          <w:lang w:val="en-US"/>
        </w:rPr>
        <w:t xml:space="preserve">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P</w:t>
      </w:r>
      <w:r w:rsidRPr="00DD65B9">
        <w:rPr>
          <w:rFonts w:ascii="Times New Roman" w:hAnsi="Times New Roman"/>
          <w:sz w:val="28"/>
          <w:szCs w:val="20"/>
          <w:lang w:val="en-US"/>
        </w:rPr>
        <w:t>. 315-493.</w:t>
      </w:r>
    </w:p>
    <w:p w14:paraId="69375957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0"/>
          <w:lang w:val="en-US"/>
        </w:rPr>
        <w:t>Finizio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>,</w:t>
      </w:r>
      <w:r w:rsidRPr="00485273">
        <w:rPr>
          <w:rFonts w:ascii="Times New Roman" w:hAnsi="Times New Roman"/>
          <w:sz w:val="28"/>
          <w:szCs w:val="20"/>
          <w:lang w:val="en-US"/>
        </w:rPr>
        <w:t xml:space="preserve"> S</w:t>
      </w:r>
      <w:r>
        <w:rPr>
          <w:rFonts w:ascii="Times New Roman" w:hAnsi="Times New Roman"/>
          <w:sz w:val="28"/>
          <w:szCs w:val="20"/>
          <w:lang w:val="en-US"/>
        </w:rPr>
        <w:t xml:space="preserve">., </w:t>
      </w:r>
      <w:r w:rsidRPr="00485273">
        <w:rPr>
          <w:rFonts w:ascii="Times New Roman" w:hAnsi="Times New Roman"/>
          <w:sz w:val="28"/>
          <w:szCs w:val="20"/>
          <w:lang w:val="en-US"/>
        </w:rPr>
        <w:t>Bock, M</w:t>
      </w:r>
      <w:r>
        <w:rPr>
          <w:rFonts w:ascii="Times New Roman" w:hAnsi="Times New Roman"/>
          <w:sz w:val="28"/>
          <w:szCs w:val="20"/>
          <w:lang w:val="en-US"/>
        </w:rPr>
        <w:t>.</w:t>
      </w:r>
      <w:r w:rsidRPr="00485273">
        <w:rPr>
          <w:rFonts w:ascii="Times New Roman" w:hAnsi="Times New Roman"/>
          <w:sz w:val="28"/>
          <w:szCs w:val="20"/>
          <w:lang w:val="en-US"/>
        </w:rPr>
        <w:t xml:space="preserve"> The Adjustment Phase in Gas Price Reviews Under Long-</w:t>
      </w:r>
      <w:r>
        <w:rPr>
          <w:rFonts w:ascii="Times New Roman" w:hAnsi="Times New Roman"/>
          <w:sz w:val="28"/>
          <w:szCs w:val="20"/>
          <w:lang w:val="en-US"/>
        </w:rPr>
        <w:t>Term Gas Supply Contracts</w:t>
      </w:r>
      <w:r w:rsidRPr="00485273">
        <w:rPr>
          <w:rFonts w:ascii="Times New Roman" w:hAnsi="Times New Roman"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 xml:space="preserve">/ S.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Finizio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>, M. Bock //</w:t>
      </w:r>
      <w:r w:rsidRPr="00485273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485273">
        <w:rPr>
          <w:rFonts w:ascii="Times New Roman" w:hAnsi="Times New Roman"/>
          <w:iCs/>
          <w:sz w:val="28"/>
          <w:szCs w:val="20"/>
          <w:lang w:val="en-US"/>
        </w:rPr>
        <w:t>Gas and LNG Price Arbitrations</w:t>
      </w:r>
      <w:r>
        <w:rPr>
          <w:rFonts w:ascii="Times New Roman" w:hAnsi="Times New Roman"/>
          <w:iCs/>
          <w:sz w:val="28"/>
          <w:szCs w:val="20"/>
          <w:lang w:val="en-US"/>
        </w:rPr>
        <w:t xml:space="preserve">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85273">
        <w:rPr>
          <w:rFonts w:ascii="Times New Roman" w:hAnsi="Times New Roman"/>
          <w:iCs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2020</w:t>
      </w:r>
      <w:r w:rsidRPr="00007092">
        <w:rPr>
          <w:rFonts w:ascii="Times New Roman" w:hAnsi="Times New Roman"/>
          <w:sz w:val="28"/>
          <w:szCs w:val="20"/>
          <w:lang w:val="en-US"/>
        </w:rPr>
        <w:t>.</w:t>
      </w:r>
      <w:r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0"/>
          <w:lang w:val="en-US"/>
        </w:rPr>
        <w:t xml:space="preserve"> P. 168 – 183.</w:t>
      </w:r>
    </w:p>
    <w:p w14:paraId="0B6B4376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04BF7">
        <w:rPr>
          <w:rFonts w:ascii="Times New Roman" w:hAnsi="Times New Roman"/>
          <w:sz w:val="28"/>
          <w:lang w:val="en-US"/>
        </w:rPr>
        <w:t>Finizio</w:t>
      </w:r>
      <w:proofErr w:type="spellEnd"/>
      <w:r w:rsidRPr="00A04BF7">
        <w:rPr>
          <w:rFonts w:ascii="Times New Roman" w:hAnsi="Times New Roman"/>
          <w:sz w:val="28"/>
          <w:lang w:val="en-US"/>
        </w:rPr>
        <w:t xml:space="preserve">, </w:t>
      </w:r>
      <w:r>
        <w:rPr>
          <w:rFonts w:ascii="Times New Roman" w:hAnsi="Times New Roman"/>
          <w:sz w:val="28"/>
          <w:lang w:val="en-US"/>
        </w:rPr>
        <w:t xml:space="preserve">S. </w:t>
      </w:r>
      <w:r w:rsidRPr="00A04BF7">
        <w:rPr>
          <w:rFonts w:ascii="Times New Roman" w:hAnsi="Times New Roman"/>
          <w:sz w:val="28"/>
          <w:lang w:val="en-US"/>
        </w:rPr>
        <w:t>Destination Restrictions and Diversion Provisions in L</w:t>
      </w:r>
      <w:r>
        <w:rPr>
          <w:rFonts w:ascii="Times New Roman" w:hAnsi="Times New Roman"/>
          <w:sz w:val="28"/>
          <w:lang w:val="en-US"/>
        </w:rPr>
        <w:t xml:space="preserve">NG Sale and Purchase Agreements / S. </w:t>
      </w:r>
      <w:proofErr w:type="spellStart"/>
      <w:r>
        <w:rPr>
          <w:rFonts w:ascii="Times New Roman" w:hAnsi="Times New Roman"/>
          <w:sz w:val="28"/>
          <w:lang w:val="en-US"/>
        </w:rPr>
        <w:t>Finizio</w:t>
      </w:r>
      <w:proofErr w:type="spellEnd"/>
      <w:r>
        <w:rPr>
          <w:rFonts w:ascii="Times New Roman" w:hAnsi="Times New Roman"/>
          <w:sz w:val="28"/>
          <w:lang w:val="en-US"/>
        </w:rPr>
        <w:t xml:space="preserve"> // </w:t>
      </w:r>
      <w:r w:rsidRPr="00A04BF7">
        <w:rPr>
          <w:rFonts w:ascii="Times New Roman" w:hAnsi="Times New Roman"/>
          <w:sz w:val="28"/>
          <w:lang w:val="en-US"/>
        </w:rPr>
        <w:t>The Gui</w:t>
      </w:r>
      <w:r>
        <w:rPr>
          <w:rFonts w:ascii="Times New Roman" w:hAnsi="Times New Roman"/>
          <w:sz w:val="28"/>
          <w:lang w:val="en-US"/>
        </w:rPr>
        <w:t xml:space="preserve">de to Energy Arbitrations.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lang w:val="en-US"/>
        </w:rPr>
        <w:t>2015.</w:t>
      </w:r>
      <w:r w:rsidRPr="00A04BF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lang w:val="en-US"/>
        </w:rPr>
        <w:t>P. 67 – 128.</w:t>
      </w:r>
      <w:r w:rsidRPr="00A04BF7">
        <w:rPr>
          <w:rFonts w:ascii="Times New Roman" w:hAnsi="Times New Roman"/>
          <w:sz w:val="28"/>
          <w:lang w:val="en-US"/>
        </w:rPr>
        <w:t xml:space="preserve"> </w:t>
      </w:r>
    </w:p>
    <w:p w14:paraId="2D07CC14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E0DE2">
        <w:rPr>
          <w:rFonts w:ascii="Times New Roman" w:hAnsi="Times New Roman"/>
          <w:bCs/>
          <w:color w:val="000000" w:themeColor="text1"/>
          <w:sz w:val="28"/>
          <w:lang w:val="en-US"/>
        </w:rPr>
        <w:t>Jafee</w:t>
      </w:r>
      <w:proofErr w:type="spellEnd"/>
      <w:r w:rsidRPr="000E0DE2">
        <w:rPr>
          <w:rFonts w:ascii="Times New Roman" w:hAnsi="Times New Roman"/>
          <w:bCs/>
          <w:color w:val="000000" w:themeColor="text1"/>
          <w:sz w:val="28"/>
          <w:lang w:val="en-US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lang w:val="en-US"/>
        </w:rPr>
        <w:t>N. T.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 </w:t>
      </w:r>
      <w:r w:rsidRPr="000E0DE2">
        <w:rPr>
          <w:rFonts w:ascii="Times New Roman" w:hAnsi="Times New Roman"/>
          <w:bCs/>
          <w:color w:val="000000" w:themeColor="text1"/>
          <w:sz w:val="28"/>
          <w:lang w:val="en-US"/>
        </w:rPr>
        <w:t>U.S. Natural Gas Exports are in the Public Interest: The Reasons and Ways that the Department of Energy Should Modify Its Standard for Reviewing Applications to Exp</w:t>
      </w:r>
      <w:r>
        <w:rPr>
          <w:rFonts w:ascii="Times New Roman" w:hAnsi="Times New Roman"/>
          <w:bCs/>
          <w:color w:val="000000" w:themeColor="text1"/>
          <w:sz w:val="28"/>
          <w:lang w:val="en-US"/>
        </w:rPr>
        <w:t xml:space="preserve">ort Liquefied Natural Gas / N. T.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lang w:val="en-US"/>
        </w:rPr>
        <w:t>Jafee</w:t>
      </w:r>
      <w:proofErr w:type="spellEnd"/>
      <w:r>
        <w:rPr>
          <w:rFonts w:ascii="Times New Roman" w:hAnsi="Times New Roman"/>
          <w:bCs/>
          <w:color w:val="000000" w:themeColor="text1"/>
          <w:sz w:val="28"/>
          <w:lang w:val="en-US"/>
        </w:rPr>
        <w:t xml:space="preserve">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bCs/>
          <w:color w:val="000000" w:themeColor="text1"/>
          <w:sz w:val="28"/>
          <w:lang w:val="en-US"/>
        </w:rPr>
        <w:t xml:space="preserve"> 2015.</w:t>
      </w:r>
      <w:r w:rsidRPr="000E0DE2">
        <w:rPr>
          <w:rFonts w:ascii="Times New Roman" w:hAnsi="Times New Roman"/>
          <w:bCs/>
          <w:color w:val="000000" w:themeColor="text1"/>
          <w:sz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0DE2">
        <w:rPr>
          <w:rFonts w:ascii="Times New Roman" w:hAnsi="Times New Roman"/>
          <w:bCs/>
          <w:color w:val="000000" w:themeColor="text1"/>
          <w:sz w:val="28"/>
          <w:lang w:val="en-US"/>
        </w:rPr>
        <w:t xml:space="preserve">928 </w:t>
      </w:r>
      <w:r>
        <w:rPr>
          <w:rFonts w:ascii="Times New Roman" w:hAnsi="Times New Roman"/>
          <w:bCs/>
          <w:color w:val="000000" w:themeColor="text1"/>
          <w:sz w:val="28"/>
          <w:lang w:val="en-US"/>
        </w:rPr>
        <w:t>p.</w:t>
      </w:r>
    </w:p>
    <w:p w14:paraId="1F2CD650" w14:textId="77777777" w:rsidR="00D328C7" w:rsidRPr="00485273" w:rsidRDefault="00ED7DFB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85273">
        <w:rPr>
          <w:rFonts w:ascii="Times New Roman" w:hAnsi="Times New Roman"/>
          <w:sz w:val="28"/>
          <w:lang w:val="en-US"/>
        </w:rPr>
        <w:t xml:space="preserve">Gardner, </w:t>
      </w:r>
      <w:r w:rsidR="00D328C7" w:rsidRPr="00485273"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lang w:val="en-US"/>
        </w:rPr>
        <w:t>.</w:t>
      </w:r>
      <w:r w:rsidR="00D328C7" w:rsidRPr="00485273">
        <w:rPr>
          <w:rFonts w:ascii="Times New Roman" w:hAnsi="Times New Roman"/>
          <w:sz w:val="28"/>
          <w:lang w:val="en-US"/>
        </w:rPr>
        <w:t xml:space="preserve"> </w:t>
      </w:r>
      <w:r w:rsidR="00AF0642">
        <w:rPr>
          <w:rFonts w:ascii="Times New Roman" w:hAnsi="Times New Roman"/>
          <w:sz w:val="28"/>
          <w:lang w:val="en-US"/>
        </w:rPr>
        <w:t>LNG Shipping / G. Gardner //</w:t>
      </w:r>
      <w:r w:rsidR="00D328C7" w:rsidRPr="00485273">
        <w:rPr>
          <w:rFonts w:ascii="Times New Roman" w:hAnsi="Times New Roman"/>
          <w:sz w:val="28"/>
          <w:lang w:val="en-US"/>
        </w:rPr>
        <w:t xml:space="preserve"> Liquefied Natural Gas: Th</w:t>
      </w:r>
      <w:r w:rsidR="00D328C7">
        <w:rPr>
          <w:rFonts w:ascii="Times New Roman" w:hAnsi="Times New Roman"/>
          <w:sz w:val="28"/>
          <w:lang w:val="en-US"/>
        </w:rPr>
        <w:t>e Law and Business of LNG</w:t>
      </w:r>
      <w:r w:rsidR="00AF0642">
        <w:rPr>
          <w:rFonts w:ascii="Times New Roman" w:hAnsi="Times New Roman"/>
          <w:sz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328C7">
        <w:rPr>
          <w:rFonts w:ascii="Times New Roman" w:hAnsi="Times New Roman"/>
          <w:sz w:val="28"/>
          <w:lang w:val="en-US"/>
        </w:rPr>
        <w:t xml:space="preserve"> 2012.</w:t>
      </w:r>
      <w:r w:rsidR="00D328C7" w:rsidRPr="00485273">
        <w:rPr>
          <w:rFonts w:ascii="Times New Roman" w:hAnsi="Times New Roman"/>
          <w:sz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0A96">
        <w:rPr>
          <w:rFonts w:ascii="Times New Roman" w:hAnsi="Times New Roman"/>
          <w:sz w:val="28"/>
          <w:lang w:val="en-US"/>
        </w:rPr>
        <w:t>459</w:t>
      </w:r>
      <w:r w:rsidR="00D328C7">
        <w:rPr>
          <w:rFonts w:ascii="Times New Roman" w:hAnsi="Times New Roman"/>
          <w:sz w:val="28"/>
          <w:lang w:val="en-US"/>
        </w:rPr>
        <w:t xml:space="preserve"> p.</w:t>
      </w:r>
    </w:p>
    <w:p w14:paraId="162673A3" w14:textId="77777777" w:rsidR="00CC0A96" w:rsidRPr="00C1089E" w:rsidRDefault="00ED7DFB" w:rsidP="00CC0A96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Geboye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249F">
        <w:rPr>
          <w:rStyle w:val="highligh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28C7" w:rsidRPr="00F3249F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Style w:val="highlight"/>
          <w:rFonts w:ascii="Times New Roman" w:hAnsi="Times New Roman" w:cs="Times New Roman"/>
          <w:sz w:val="28"/>
          <w:szCs w:val="28"/>
          <w:lang w:val="en-US"/>
        </w:rPr>
        <w:t>.</w:t>
      </w:r>
      <w:r w:rsidR="00D328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="00D328C7" w:rsidRPr="00F3249F">
        <w:rPr>
          <w:rFonts w:ascii="Times New Roman" w:hAnsi="Times New Roman" w:cs="Times New Roman"/>
          <w:sz w:val="28"/>
          <w:szCs w:val="28"/>
          <w:lang w:val="en-US"/>
        </w:rPr>
        <w:t>«The GATT/WTO System and International Trade in Petroleum: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Overview» / D.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F0642">
        <w:rPr>
          <w:rFonts w:ascii="Times New Roman" w:hAnsi="Times New Roman" w:cs="Times New Roman"/>
          <w:sz w:val="28"/>
          <w:szCs w:val="28"/>
          <w:lang w:val="en-US"/>
        </w:rPr>
        <w:t>eboye</w:t>
      </w:r>
      <w:proofErr w:type="spellEnd"/>
      <w:r w:rsidR="00AF064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D328C7" w:rsidRPr="00F3249F">
        <w:rPr>
          <w:rFonts w:ascii="Times New Roman" w:hAnsi="Times New Roman" w:cs="Times New Roman"/>
          <w:sz w:val="28"/>
          <w:szCs w:val="28"/>
          <w:lang w:val="en-US"/>
        </w:rPr>
        <w:t xml:space="preserve"> 21 Journal of Energy and Natural Resources L</w:t>
      </w:r>
      <w:r w:rsidR="00D328C7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="00AF06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F0642" w:rsidRPr="00A152C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F0642">
        <w:rPr>
          <w:rFonts w:ascii="Times New Roman" w:hAnsi="Times New Roman" w:cs="Times New Roman"/>
          <w:sz w:val="28"/>
          <w:szCs w:val="28"/>
          <w:lang w:val="en-US"/>
        </w:rPr>
        <w:t xml:space="preserve"> 2003</w:t>
      </w:r>
      <w:r w:rsidR="00D328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28C7">
        <w:rPr>
          <w:rFonts w:ascii="Times New Roman" w:hAnsi="Times New Roman" w:cs="Times New Roman"/>
          <w:sz w:val="28"/>
          <w:szCs w:val="28"/>
          <w:lang w:val="en-US"/>
        </w:rPr>
        <w:t>P. 385-398.</w:t>
      </w:r>
      <w:r w:rsidR="00CC0A96" w:rsidRPr="00CC0A96">
        <w:rPr>
          <w:rFonts w:ascii="Times New Roman" w:hAnsi="Times New Roman"/>
          <w:sz w:val="28"/>
          <w:lang w:val="en-US"/>
        </w:rPr>
        <w:t xml:space="preserve"> </w:t>
      </w:r>
    </w:p>
    <w:p w14:paraId="5C2EED02" w14:textId="77777777" w:rsidR="00C1089E" w:rsidRPr="00E75B3B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516ED">
        <w:rPr>
          <w:rFonts w:ascii="Times New Roman" w:hAnsi="Times New Roman"/>
          <w:sz w:val="28"/>
          <w:lang w:val="en-US"/>
        </w:rPr>
        <w:t xml:space="preserve">International Gas Union, 2020 World LNG Report. 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516ED">
        <w:rPr>
          <w:rFonts w:ascii="Times New Roman" w:hAnsi="Times New Roman"/>
          <w:sz w:val="28"/>
          <w:lang w:val="en-US"/>
        </w:rPr>
        <w:t xml:space="preserve"> 835 p.</w:t>
      </w:r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 </w:t>
      </w:r>
    </w:p>
    <w:p w14:paraId="0F4759CB" w14:textId="77777777" w:rsidR="00E75B3B" w:rsidRPr="00E75B3B" w:rsidRDefault="00E75B3B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B3B">
        <w:rPr>
          <w:rFonts w:ascii="Times New Roman" w:hAnsi="Times New Roman" w:cs="Times New Roman"/>
          <w:sz w:val="28"/>
          <w:szCs w:val="28"/>
          <w:lang w:val="en-US"/>
        </w:rPr>
        <w:t>Michaels</w:t>
      </w:r>
      <w:r w:rsidR="00B1279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75B3B">
        <w:rPr>
          <w:rFonts w:ascii="Times New Roman" w:hAnsi="Times New Roman" w:cs="Times New Roman"/>
          <w:sz w:val="28"/>
          <w:szCs w:val="28"/>
          <w:lang w:val="en-US"/>
        </w:rPr>
        <w:t xml:space="preserve"> R. The Re-State-</w:t>
      </w:r>
      <w:proofErr w:type="spellStart"/>
      <w:r w:rsidRPr="00E75B3B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Pr="00E75B3B">
        <w:rPr>
          <w:rFonts w:ascii="Times New Roman" w:hAnsi="Times New Roman" w:cs="Times New Roman"/>
          <w:sz w:val="28"/>
          <w:szCs w:val="28"/>
          <w:lang w:val="en-US"/>
        </w:rPr>
        <w:t xml:space="preserve"> of Non-State Law: The State, Choice of Law, and the Challenge from Global Legal Pluralism </w:t>
      </w:r>
      <w:r w:rsidR="00B12798">
        <w:rPr>
          <w:rFonts w:ascii="Times New Roman" w:hAnsi="Times New Roman" w:cs="Times New Roman"/>
          <w:sz w:val="28"/>
          <w:szCs w:val="28"/>
          <w:lang w:val="en-US"/>
        </w:rPr>
        <w:t xml:space="preserve">/ R. Michaels </w:t>
      </w:r>
      <w:r w:rsidRPr="00E75B3B">
        <w:rPr>
          <w:rFonts w:ascii="Times New Roman" w:hAnsi="Times New Roman" w:cs="Times New Roman"/>
          <w:sz w:val="28"/>
          <w:szCs w:val="28"/>
          <w:lang w:val="en-US"/>
        </w:rPr>
        <w:t>// Wayne Law Abstract. — 2005. — Vol.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="00B12798">
        <w:rPr>
          <w:rFonts w:ascii="Times New Roman" w:hAnsi="Times New Roman" w:cs="Times New Roman"/>
          <w:sz w:val="28"/>
          <w:szCs w:val="28"/>
          <w:lang w:val="en-US"/>
        </w:rPr>
        <w:t>1209 – 1259.</w:t>
      </w:r>
    </w:p>
    <w:p w14:paraId="3F4C8215" w14:textId="77777777" w:rsidR="00D328C7" w:rsidRPr="004516ED" w:rsidRDefault="00CC0A96" w:rsidP="00CC0A96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85273">
        <w:rPr>
          <w:rFonts w:ascii="Times New Roman" w:hAnsi="Times New Roman"/>
          <w:sz w:val="28"/>
          <w:lang w:val="en-US"/>
        </w:rPr>
        <w:t>Harrell, D</w:t>
      </w:r>
      <w:r>
        <w:rPr>
          <w:rFonts w:ascii="Times New Roman" w:hAnsi="Times New Roman"/>
          <w:sz w:val="28"/>
          <w:lang w:val="en-US"/>
        </w:rPr>
        <w:t>.</w:t>
      </w:r>
      <w:r w:rsidRPr="00485273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485273">
        <w:rPr>
          <w:rFonts w:ascii="Times New Roman" w:hAnsi="Times New Roman"/>
          <w:sz w:val="28"/>
          <w:lang w:val="en-US"/>
        </w:rPr>
        <w:t>E.</w:t>
      </w:r>
      <w:r>
        <w:rPr>
          <w:rFonts w:ascii="Times New Roman" w:hAnsi="Times New Roman"/>
          <w:sz w:val="28"/>
          <w:lang w:val="en-US"/>
        </w:rPr>
        <w:t>.</w:t>
      </w:r>
      <w:proofErr w:type="gramEnd"/>
      <w:r w:rsidRPr="00485273">
        <w:rPr>
          <w:rFonts w:ascii="Times New Roman" w:hAnsi="Times New Roman"/>
          <w:sz w:val="28"/>
          <w:lang w:val="en-US"/>
        </w:rPr>
        <w:t xml:space="preserve"> Jr., D</w:t>
      </w:r>
      <w:r>
        <w:rPr>
          <w:rFonts w:ascii="Times New Roman" w:hAnsi="Times New Roman"/>
          <w:sz w:val="28"/>
          <w:lang w:val="en-US"/>
        </w:rPr>
        <w:t>. B. Carson,</w:t>
      </w:r>
      <w:r w:rsidRPr="00485273">
        <w:rPr>
          <w:rFonts w:ascii="Times New Roman" w:hAnsi="Times New Roman"/>
          <w:sz w:val="28"/>
          <w:lang w:val="en-US"/>
        </w:rPr>
        <w:t xml:space="preserve"> Robertson, A. R. International Arbitration of L</w:t>
      </w:r>
      <w:r>
        <w:rPr>
          <w:rFonts w:ascii="Times New Roman" w:hAnsi="Times New Roman"/>
          <w:sz w:val="28"/>
          <w:lang w:val="en-US"/>
        </w:rPr>
        <w:t xml:space="preserve">NG Disputes / D. T. Harrell , D. B. Carson, A. R. Robertson // Supra note 1.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821 p.</w:t>
      </w:r>
    </w:p>
    <w:p w14:paraId="75274873" w14:textId="77777777" w:rsidR="004516ED" w:rsidRPr="00C1089E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85273">
        <w:rPr>
          <w:rFonts w:ascii="Times New Roman" w:hAnsi="Times New Roman"/>
          <w:sz w:val="28"/>
          <w:lang w:val="en-US"/>
        </w:rPr>
        <w:lastRenderedPageBreak/>
        <w:t>Howard</w:t>
      </w:r>
      <w:r>
        <w:rPr>
          <w:rFonts w:ascii="Times New Roman" w:hAnsi="Times New Roman"/>
          <w:sz w:val="28"/>
          <w:lang w:val="en-US"/>
        </w:rPr>
        <w:t>,</w:t>
      </w:r>
      <w:r w:rsidRPr="00485273">
        <w:rPr>
          <w:rFonts w:ascii="Times New Roman" w:hAnsi="Times New Roman"/>
          <w:sz w:val="28"/>
          <w:lang w:val="en-US"/>
        </w:rPr>
        <w:t xml:space="preserve"> R</w:t>
      </w:r>
      <w:r>
        <w:rPr>
          <w:rFonts w:ascii="Times New Roman" w:hAnsi="Times New Roman"/>
          <w:sz w:val="28"/>
          <w:lang w:val="en-US"/>
        </w:rPr>
        <w:t>.</w:t>
      </w:r>
      <w:r w:rsidRPr="00485273">
        <w:rPr>
          <w:rFonts w:ascii="Times New Roman" w:hAnsi="Times New Roman"/>
          <w:sz w:val="28"/>
          <w:lang w:val="en-US"/>
        </w:rPr>
        <w:t xml:space="preserve"> «Does the Portfolio Business Model Spell the End of Long-Term Oil-Indexed LNG Contracts? »</w:t>
      </w:r>
      <w:r>
        <w:rPr>
          <w:rFonts w:ascii="Times New Roman" w:hAnsi="Times New Roman"/>
          <w:sz w:val="28"/>
          <w:lang w:val="en-US"/>
        </w:rPr>
        <w:t xml:space="preserve"> / R. Howard //</w:t>
      </w:r>
      <w:r w:rsidRPr="00485273">
        <w:rPr>
          <w:rFonts w:ascii="Times New Roman" w:hAnsi="Times New Roman"/>
          <w:sz w:val="28"/>
          <w:lang w:val="en-US"/>
        </w:rPr>
        <w:t xml:space="preserve"> Oxford Institute for Energy Studies, Energy</w:t>
      </w:r>
      <w:r>
        <w:rPr>
          <w:rFonts w:ascii="Times New Roman" w:hAnsi="Times New Roman"/>
          <w:sz w:val="28"/>
          <w:lang w:val="en-US"/>
        </w:rPr>
        <w:t xml:space="preserve"> Insight № 10, April 2017.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P. 9 – 34.</w:t>
      </w:r>
    </w:p>
    <w:p w14:paraId="7F136866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4237D">
        <w:rPr>
          <w:rFonts w:ascii="Times New Roman" w:hAnsi="Times New Roman" w:cs="Times New Roman"/>
          <w:sz w:val="28"/>
          <w:szCs w:val="28"/>
          <w:lang w:val="en-US"/>
        </w:rPr>
        <w:t>Hayes,</w:t>
      </w:r>
      <w:r w:rsidRPr="00C4237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M.,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Victor. D.</w:t>
      </w:r>
      <w:r w:rsidRPr="00C4237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Politics,</w:t>
      </w:r>
      <w:r w:rsidRPr="00C4237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markets</w:t>
      </w:r>
      <w:r w:rsidRPr="00C4237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C4237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237D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gas:</w:t>
      </w:r>
      <w:r w:rsidRPr="00C4237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insights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237D">
        <w:rPr>
          <w:rFonts w:ascii="Times New Roman" w:hAnsi="Times New Roman" w:cs="Times New Roman"/>
          <w:spacing w:val="-67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237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historical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C4237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4237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M. Hayes, D. Victor //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Natural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Geopolitics:</w:t>
      </w:r>
      <w:r w:rsidRPr="00C4237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From 1970</w:t>
      </w:r>
      <w:r w:rsidRPr="00C4237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2040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237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C4237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University,</w:t>
      </w:r>
      <w:r w:rsidRPr="00C4237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2006.</w:t>
      </w:r>
      <w:r w:rsidRPr="00C4237D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P. 319-354.</w:t>
      </w:r>
    </w:p>
    <w:p w14:paraId="2698FE60" w14:textId="77777777" w:rsidR="00D328C7" w:rsidRPr="004516ED" w:rsidRDefault="002A1BDF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D65B9">
        <w:rPr>
          <w:rFonts w:ascii="Times New Roman" w:hAnsi="Times New Roman"/>
          <w:sz w:val="28"/>
          <w:szCs w:val="20"/>
          <w:lang w:val="en-US"/>
        </w:rPr>
        <w:t xml:space="preserve">M. von </w:t>
      </w:r>
      <w:proofErr w:type="spellStart"/>
      <w:r w:rsidRPr="00DD65B9">
        <w:rPr>
          <w:rFonts w:ascii="Times New Roman" w:hAnsi="Times New Roman"/>
          <w:sz w:val="28"/>
          <w:szCs w:val="20"/>
          <w:lang w:val="en-US"/>
        </w:rPr>
        <w:t>Mehren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>,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 w:rsidR="00D328C7" w:rsidRPr="00DD65B9">
        <w:rPr>
          <w:rFonts w:ascii="Times New Roman" w:hAnsi="Times New Roman"/>
          <w:sz w:val="28"/>
          <w:szCs w:val="20"/>
          <w:lang w:val="en-US"/>
        </w:rPr>
        <w:t>G</w:t>
      </w:r>
      <w:r>
        <w:rPr>
          <w:rFonts w:ascii="Times New Roman" w:hAnsi="Times New Roman"/>
          <w:sz w:val="28"/>
          <w:szCs w:val="20"/>
          <w:lang w:val="en-US"/>
        </w:rPr>
        <w:t>.,</w:t>
      </w:r>
      <w:r w:rsidR="00D328C7"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Holland, </w:t>
      </w:r>
      <w:r w:rsidR="00D328C7" w:rsidRPr="00DD65B9">
        <w:rPr>
          <w:rFonts w:ascii="Times New Roman" w:hAnsi="Times New Roman"/>
          <w:sz w:val="28"/>
          <w:szCs w:val="20"/>
          <w:lang w:val="en-US"/>
        </w:rPr>
        <w:t>B</w:t>
      </w:r>
      <w:r>
        <w:rPr>
          <w:rFonts w:ascii="Times New Roman" w:hAnsi="Times New Roman"/>
          <w:sz w:val="28"/>
          <w:szCs w:val="20"/>
          <w:lang w:val="en-US"/>
        </w:rPr>
        <w:t>.</w:t>
      </w:r>
      <w:r w:rsidR="00D328C7" w:rsidRPr="00DD65B9">
        <w:rPr>
          <w:rFonts w:ascii="Times New Roman" w:hAnsi="Times New Roman"/>
          <w:sz w:val="28"/>
          <w:szCs w:val="20"/>
          <w:lang w:val="en-US"/>
        </w:rPr>
        <w:t xml:space="preserve"> Beyond Price Reviews: Adjudicat</w:t>
      </w:r>
      <w:r w:rsidR="00CC0A96">
        <w:rPr>
          <w:rFonts w:ascii="Times New Roman" w:hAnsi="Times New Roman"/>
          <w:sz w:val="28"/>
          <w:szCs w:val="20"/>
          <w:lang w:val="en-US"/>
        </w:rPr>
        <w:t xml:space="preserve">ing Claims of Financial </w:t>
      </w:r>
      <w:proofErr w:type="spellStart"/>
      <w:r w:rsidR="00CC0A96">
        <w:rPr>
          <w:rFonts w:ascii="Times New Roman" w:hAnsi="Times New Roman"/>
          <w:sz w:val="28"/>
          <w:szCs w:val="20"/>
          <w:lang w:val="en-US"/>
        </w:rPr>
        <w:t>Hardshi</w:t>
      </w:r>
      <w:proofErr w:type="spellEnd"/>
      <w:r w:rsidR="00D328C7" w:rsidRPr="00FD6429">
        <w:rPr>
          <w:rFonts w:ascii="Times New Roman" w:hAnsi="Times New Roman"/>
          <w:sz w:val="28"/>
          <w:szCs w:val="20"/>
          <w:lang w:val="en-US"/>
        </w:rPr>
        <w:t>»</w:t>
      </w:r>
      <w:r w:rsidR="00D328C7"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 w:rsidR="00CC0A96">
        <w:rPr>
          <w:rFonts w:ascii="Times New Roman" w:hAnsi="Times New Roman"/>
          <w:sz w:val="28"/>
          <w:szCs w:val="20"/>
          <w:lang w:val="en-US"/>
        </w:rPr>
        <w:t xml:space="preserve">/ G. M. von </w:t>
      </w:r>
      <w:proofErr w:type="spellStart"/>
      <w:r w:rsidR="00CC0A96">
        <w:rPr>
          <w:rFonts w:ascii="Times New Roman" w:hAnsi="Times New Roman"/>
          <w:sz w:val="28"/>
          <w:szCs w:val="20"/>
          <w:lang w:val="en-US"/>
        </w:rPr>
        <w:t>Mehren</w:t>
      </w:r>
      <w:proofErr w:type="spellEnd"/>
      <w:r w:rsidR="00CC0A96">
        <w:rPr>
          <w:rFonts w:ascii="Times New Roman" w:hAnsi="Times New Roman"/>
          <w:sz w:val="28"/>
          <w:szCs w:val="20"/>
          <w:lang w:val="en-US"/>
        </w:rPr>
        <w:t>, B. Holland 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28C7" w:rsidRPr="00DD65B9">
        <w:rPr>
          <w:rFonts w:ascii="Times New Roman" w:hAnsi="Times New Roman"/>
          <w:sz w:val="28"/>
          <w:szCs w:val="20"/>
          <w:lang w:val="en-US"/>
        </w:rPr>
        <w:t>Leading Practitioners Guide to International Oil &amp; Gas Arbitration, ed.</w:t>
      </w:r>
      <w:r w:rsidR="00CC0A96">
        <w:rPr>
          <w:rFonts w:ascii="Times New Roman" w:hAnsi="Times New Roman"/>
          <w:sz w:val="28"/>
          <w:szCs w:val="20"/>
          <w:lang w:val="en-US"/>
        </w:rPr>
        <w:t xml:space="preserve"> James M. </w:t>
      </w:r>
      <w:proofErr w:type="spellStart"/>
      <w:r w:rsidR="00CC0A96">
        <w:rPr>
          <w:rFonts w:ascii="Times New Roman" w:hAnsi="Times New Roman"/>
          <w:sz w:val="28"/>
          <w:szCs w:val="20"/>
          <w:lang w:val="en-US"/>
        </w:rPr>
        <w:t>Gaitis</w:t>
      </w:r>
      <w:proofErr w:type="spellEnd"/>
      <w:r w:rsidR="00CC0A96">
        <w:rPr>
          <w:rFonts w:ascii="Times New Roman" w:hAnsi="Times New Roman"/>
          <w:sz w:val="28"/>
          <w:szCs w:val="20"/>
          <w:lang w:val="en-US"/>
        </w:rPr>
        <w:t xml:space="preserve">. </w:t>
      </w:r>
      <w:r w:rsidR="00CC0A96" w:rsidRPr="00A152C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328C7">
        <w:rPr>
          <w:rFonts w:ascii="Times New Roman" w:hAnsi="Times New Roman"/>
          <w:sz w:val="28"/>
          <w:szCs w:val="20"/>
          <w:lang w:val="en-US"/>
        </w:rPr>
        <w:t xml:space="preserve"> August 2015.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8C2">
        <w:rPr>
          <w:rFonts w:ascii="Times New Roman" w:hAnsi="Times New Roman"/>
          <w:sz w:val="28"/>
          <w:szCs w:val="20"/>
          <w:lang w:val="en-US"/>
        </w:rPr>
        <w:t>P. 34 – 117.</w:t>
      </w:r>
      <w:r w:rsidR="00D328C7"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</w:p>
    <w:p w14:paraId="56638350" w14:textId="77777777" w:rsidR="004516ED" w:rsidRPr="004516ED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85273">
        <w:rPr>
          <w:rFonts w:ascii="Times New Roman" w:hAnsi="Times New Roman"/>
          <w:sz w:val="28"/>
          <w:lang w:val="en-US"/>
        </w:rPr>
        <w:t>Mantysaari</w:t>
      </w:r>
      <w:proofErr w:type="spellEnd"/>
      <w:r>
        <w:rPr>
          <w:rFonts w:ascii="Times New Roman" w:hAnsi="Times New Roman"/>
          <w:sz w:val="28"/>
          <w:lang w:val="en-US"/>
        </w:rPr>
        <w:t>,</w:t>
      </w:r>
      <w:r w:rsidRPr="00485273">
        <w:rPr>
          <w:rFonts w:ascii="Times New Roman" w:hAnsi="Times New Roman"/>
          <w:sz w:val="28"/>
          <w:lang w:val="en-US"/>
        </w:rPr>
        <w:t xml:space="preserve"> P</w:t>
      </w:r>
      <w:r>
        <w:rPr>
          <w:rFonts w:ascii="Times New Roman" w:hAnsi="Times New Roman"/>
          <w:sz w:val="28"/>
          <w:lang w:val="en-US"/>
        </w:rPr>
        <w:t>.</w:t>
      </w:r>
      <w:r w:rsidRPr="00485273">
        <w:rPr>
          <w:rFonts w:ascii="Times New Roman" w:hAnsi="Times New Roman"/>
          <w:sz w:val="28"/>
          <w:lang w:val="en-US"/>
        </w:rPr>
        <w:t xml:space="preserve"> EU Electricity Trade Law. The Legal Tools of Electricity Producers in </w:t>
      </w:r>
      <w:r>
        <w:rPr>
          <w:rFonts w:ascii="Times New Roman" w:hAnsi="Times New Roman"/>
          <w:sz w:val="28"/>
          <w:lang w:val="en-US"/>
        </w:rPr>
        <w:t xml:space="preserve">the Internal Electricity Market / P. </w:t>
      </w:r>
      <w:proofErr w:type="spellStart"/>
      <w:r>
        <w:rPr>
          <w:rFonts w:ascii="Times New Roman" w:hAnsi="Times New Roman"/>
          <w:sz w:val="28"/>
          <w:lang w:val="en-US"/>
        </w:rPr>
        <w:t>Mantrysaari</w:t>
      </w:r>
      <w:proofErr w:type="spellEnd"/>
      <w:r>
        <w:rPr>
          <w:rFonts w:ascii="Times New Roman" w:hAnsi="Times New Roman"/>
          <w:sz w:val="28"/>
          <w:lang w:val="en-US"/>
        </w:rPr>
        <w:t xml:space="preserve"> //</w:t>
      </w:r>
      <w:r w:rsidRPr="00485273">
        <w:rPr>
          <w:rFonts w:ascii="Times New Roman" w:hAnsi="Times New Roman"/>
          <w:sz w:val="28"/>
          <w:lang w:val="en-US"/>
        </w:rPr>
        <w:t xml:space="preserve"> Switzerland: Springer International Publishing</w:t>
      </w:r>
      <w:r>
        <w:rPr>
          <w:rFonts w:ascii="Times New Roman" w:hAnsi="Times New Roman"/>
          <w:sz w:val="28"/>
          <w:lang w:val="en-US"/>
        </w:rPr>
        <w:t xml:space="preserve">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5273">
        <w:rPr>
          <w:rFonts w:ascii="Times New Roman" w:hAnsi="Times New Roman"/>
          <w:sz w:val="28"/>
          <w:lang w:val="en-US"/>
        </w:rPr>
        <w:t xml:space="preserve">2015.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>
        <w:rPr>
          <w:rFonts w:ascii="Times New Roman" w:hAnsi="Times New Roman"/>
          <w:sz w:val="28"/>
          <w:lang w:val="en-US"/>
        </w:rPr>
        <w:t>139 – 146.</w:t>
      </w:r>
    </w:p>
    <w:p w14:paraId="42B1771E" w14:textId="77777777" w:rsidR="004516ED" w:rsidRPr="004516ED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>Melamid</w:t>
      </w:r>
      <w:proofErr w:type="spellEnd"/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, A. International trade in natural gas geographical record / A. </w:t>
      </w:r>
      <w:proofErr w:type="spellStart"/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>Melamid</w:t>
      </w:r>
      <w:proofErr w:type="spellEnd"/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. 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 1994. 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>523 p.</w:t>
      </w:r>
    </w:p>
    <w:p w14:paraId="2D3398AF" w14:textId="77777777" w:rsidR="004516ED" w:rsidRPr="004516ED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D65B9">
        <w:rPr>
          <w:rFonts w:ascii="Times New Roman" w:hAnsi="Times New Roman"/>
          <w:sz w:val="28"/>
          <w:lang w:val="en-US"/>
        </w:rPr>
        <w:t>Polkinghorne, M</w:t>
      </w:r>
      <w:r>
        <w:rPr>
          <w:rFonts w:ascii="Times New Roman" w:hAnsi="Times New Roman"/>
          <w:sz w:val="28"/>
          <w:lang w:val="en-US"/>
        </w:rPr>
        <w:t>.</w:t>
      </w:r>
      <w:r w:rsidRPr="00DD65B9">
        <w:rPr>
          <w:rFonts w:ascii="Times New Roman" w:hAnsi="Times New Roman"/>
          <w:sz w:val="28"/>
          <w:lang w:val="en-US"/>
        </w:rPr>
        <w:t xml:space="preserve"> Change of Circumstances as a Price Modifier </w:t>
      </w:r>
      <w:r>
        <w:rPr>
          <w:rFonts w:ascii="Times New Roman" w:hAnsi="Times New Roman"/>
          <w:sz w:val="28"/>
          <w:lang w:val="en-US"/>
        </w:rPr>
        <w:t>/ M. Polkinghorne //</w:t>
      </w:r>
      <w:r w:rsidRPr="00DD65B9">
        <w:rPr>
          <w:rFonts w:ascii="Times New Roman" w:hAnsi="Times New Roman"/>
          <w:sz w:val="28"/>
          <w:lang w:val="en-US"/>
        </w:rPr>
        <w:t xml:space="preserve"> a Practical Handboo</w:t>
      </w:r>
      <w:r>
        <w:rPr>
          <w:rFonts w:ascii="Times New Roman" w:hAnsi="Times New Roman"/>
          <w:sz w:val="28"/>
          <w:lang w:val="en-US"/>
        </w:rPr>
        <w:t xml:space="preserve">k: Gas Price Arbitrations.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lang w:val="en-US"/>
        </w:rPr>
        <w:t xml:space="preserve"> 2014.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58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143.</w:t>
      </w:r>
    </w:p>
    <w:p w14:paraId="2F7542CC" w14:textId="77777777" w:rsidR="004516ED" w:rsidRPr="00C1089E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D65B9">
        <w:rPr>
          <w:rFonts w:ascii="Times New Roman" w:hAnsi="Times New Roman"/>
          <w:sz w:val="28"/>
          <w:szCs w:val="20"/>
          <w:lang w:val="en-US"/>
        </w:rPr>
        <w:t>Polkinghorne</w:t>
      </w:r>
      <w:r>
        <w:rPr>
          <w:rFonts w:ascii="Times New Roman" w:hAnsi="Times New Roman"/>
          <w:sz w:val="28"/>
          <w:szCs w:val="20"/>
          <w:lang w:val="en-US"/>
        </w:rPr>
        <w:t>,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M</w:t>
      </w:r>
      <w:r>
        <w:rPr>
          <w:rFonts w:ascii="Times New Roman" w:hAnsi="Times New Roman"/>
          <w:sz w:val="28"/>
          <w:szCs w:val="20"/>
          <w:lang w:val="en-US"/>
        </w:rPr>
        <w:t>.,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Rosenberg, C</w:t>
      </w:r>
      <w:r>
        <w:rPr>
          <w:rFonts w:ascii="Times New Roman" w:hAnsi="Times New Roman"/>
          <w:sz w:val="28"/>
          <w:szCs w:val="20"/>
          <w:lang w:val="en-US"/>
        </w:rPr>
        <w:t>.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Expecting the Unexpected: The </w:t>
      </w:r>
      <w:r w:rsidRPr="00DD65B9">
        <w:rPr>
          <w:rFonts w:ascii="Times New Roman" w:hAnsi="Times New Roman"/>
          <w:iCs/>
          <w:sz w:val="28"/>
          <w:szCs w:val="20"/>
          <w:lang w:val="en-US"/>
        </w:rPr>
        <w:t>Force majeure</w:t>
      </w:r>
      <w:r w:rsidRPr="00DD65B9">
        <w:rPr>
          <w:rFonts w:ascii="Times New Roman" w:hAnsi="Times New Roman"/>
          <w:i/>
          <w:iCs/>
          <w:sz w:val="28"/>
          <w:szCs w:val="20"/>
          <w:lang w:val="en-US"/>
        </w:rPr>
        <w:t xml:space="preserve"> </w:t>
      </w:r>
      <w:r w:rsidRPr="00DD65B9">
        <w:rPr>
          <w:rFonts w:ascii="Times New Roman" w:hAnsi="Times New Roman"/>
          <w:sz w:val="28"/>
          <w:szCs w:val="20"/>
          <w:lang w:val="en-US"/>
        </w:rPr>
        <w:t>Clause</w:t>
      </w:r>
      <w:r>
        <w:rPr>
          <w:rFonts w:ascii="Times New Roman" w:hAnsi="Times New Roman"/>
          <w:sz w:val="28"/>
          <w:szCs w:val="20"/>
          <w:lang w:val="en-US"/>
        </w:rPr>
        <w:t xml:space="preserve"> / M. Polkinghorne //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Paris</w:t>
      </w:r>
      <w:r>
        <w:rPr>
          <w:rFonts w:ascii="Times New Roman" w:hAnsi="Times New Roman"/>
          <w:sz w:val="28"/>
          <w:szCs w:val="20"/>
          <w:lang w:val="en-US"/>
        </w:rPr>
        <w:t xml:space="preserve"> Energy Series 9.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0"/>
          <w:lang w:val="en-US"/>
        </w:rPr>
        <w:t xml:space="preserve"> February 2015.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65B9">
        <w:rPr>
          <w:rFonts w:ascii="Times New Roman" w:hAnsi="Times New Roman"/>
          <w:sz w:val="28"/>
          <w:szCs w:val="20"/>
          <w:lang w:val="en-US"/>
        </w:rPr>
        <w:t>78</w:t>
      </w:r>
      <w:r>
        <w:rPr>
          <w:rFonts w:ascii="Times New Roman" w:hAnsi="Times New Roman"/>
          <w:sz w:val="28"/>
          <w:szCs w:val="20"/>
          <w:lang w:val="en-US"/>
        </w:rPr>
        <w:t xml:space="preserve"> - 85</w:t>
      </w:r>
      <w:r w:rsidRPr="00DD65B9">
        <w:rPr>
          <w:rFonts w:ascii="Times New Roman" w:hAnsi="Times New Roman"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p.</w:t>
      </w:r>
    </w:p>
    <w:p w14:paraId="4090620D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4237D">
        <w:rPr>
          <w:rFonts w:ascii="Times New Roman" w:hAnsi="Times New Roman" w:cs="Times New Roman"/>
          <w:sz w:val="28"/>
          <w:szCs w:val="28"/>
          <w:lang w:val="en-US"/>
        </w:rPr>
        <w:t>Roberts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237D">
        <w:rPr>
          <w:rFonts w:ascii="Times New Roman" w:hAnsi="Times New Roman" w:cs="Times New Roman"/>
          <w:sz w:val="28"/>
          <w:szCs w:val="28"/>
          <w:lang w:val="en-US"/>
        </w:rPr>
        <w:t>Maalouf</w:t>
      </w:r>
      <w:proofErr w:type="spellEnd"/>
      <w:r w:rsidRPr="00C4237D">
        <w:rPr>
          <w:rFonts w:ascii="Times New Roman" w:hAnsi="Times New Roman" w:cs="Times New Roman"/>
          <w:sz w:val="28"/>
          <w:szCs w:val="28"/>
          <w:lang w:val="en-US"/>
        </w:rPr>
        <w:t>, 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Contractual issues in the international gas trade: LNG –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key to the golden age of gas / P. Roberts, 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Maalouf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// 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>Research Handbook on International Energy Law, K Talus (editor), Edward Elgar</w:t>
      </w:r>
      <w:r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C4237D">
        <w:rPr>
          <w:rFonts w:ascii="Times New Roman" w:hAnsi="Times New Roman" w:cs="Times New Roman"/>
          <w:sz w:val="28"/>
          <w:szCs w:val="28"/>
          <w:lang w:val="en-US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lang w:val="en-US"/>
        </w:rPr>
        <w:t>P. 329 – 357.</w:t>
      </w:r>
    </w:p>
    <w:p w14:paraId="7E0E73AC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4A7C">
        <w:rPr>
          <w:rFonts w:ascii="Times New Roman" w:hAnsi="Times New Roman" w:cs="Times New Roman"/>
          <w:sz w:val="28"/>
          <w:szCs w:val="28"/>
          <w:lang w:val="en-US"/>
        </w:rPr>
        <w:t>Ruszel</w:t>
      </w:r>
      <w:proofErr w:type="spellEnd"/>
      <w:r w:rsidRPr="00F04A7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04A7C">
        <w:rPr>
          <w:rFonts w:ascii="Times New Roman" w:hAnsi="Times New Roman" w:cs="Times New Roman"/>
          <w:spacing w:val="67"/>
          <w:sz w:val="28"/>
          <w:szCs w:val="28"/>
          <w:lang w:val="en-US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Pr="00F04A7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Types of</w:t>
      </w:r>
      <w:r w:rsidRPr="00F04A7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Barriers</w:t>
      </w:r>
      <w:r w:rsidRPr="00F04A7C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04A7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04A7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Integration of</w:t>
      </w:r>
      <w:r w:rsidRPr="00F04A7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the EU</w:t>
      </w:r>
      <w:r w:rsidRPr="00F04A7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Gas Market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Ruszel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European Integration Studies EIS.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2015.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P. 155 – 160.</w:t>
      </w:r>
    </w:p>
    <w:p w14:paraId="0B787D5B" w14:textId="77777777" w:rsidR="004516ED" w:rsidRPr="00C1089E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516ED">
        <w:rPr>
          <w:rFonts w:ascii="Times New Roman" w:hAnsi="Times New Roman" w:cs="Times New Roman"/>
          <w:sz w:val="28"/>
          <w:szCs w:val="28"/>
          <w:lang w:val="en-US"/>
        </w:rPr>
        <w:t>Segall</w:t>
      </w:r>
      <w:proofErr w:type="spellEnd"/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r w:rsidRPr="004516ED">
        <w:rPr>
          <w:rFonts w:ascii="Times New Roman" w:hAnsi="Times New Roman" w:cs="Times New Roman"/>
          <w:iCs/>
          <w:sz w:val="28"/>
          <w:szCs w:val="28"/>
          <w:lang w:val="en-US"/>
        </w:rPr>
        <w:t>Look Before the LNG Leap: Why Policymakers and the Public Need Fair Disclosure Before Exports of Fracked Gas Start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 / C. </w:t>
      </w:r>
      <w:proofErr w:type="spellStart"/>
      <w:r w:rsidRPr="004516ED">
        <w:rPr>
          <w:rFonts w:ascii="Times New Roman" w:hAnsi="Times New Roman" w:cs="Times New Roman"/>
          <w:sz w:val="28"/>
          <w:szCs w:val="28"/>
          <w:lang w:val="en-US"/>
        </w:rPr>
        <w:t>Segall</w:t>
      </w:r>
      <w:proofErr w:type="spellEnd"/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 // Sierra club, 11, 42. – 2012. – 153 p.</w:t>
      </w:r>
    </w:p>
    <w:p w14:paraId="286DC6E1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Selivanova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E77F4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E7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WTO Agreements and Energy</w:t>
      </w:r>
      <w:r w:rsidRPr="00DE7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Y.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Selivanova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DE77F4">
        <w:rPr>
          <w:rFonts w:ascii="Times New Roman" w:hAnsi="Times New Roman" w:cs="Times New Roman"/>
          <w:sz w:val="28"/>
          <w:szCs w:val="28"/>
          <w:lang w:val="en-US"/>
        </w:rPr>
        <w:t>Research Handbook on International Energy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E7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2014.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275 – 305.</w:t>
      </w:r>
    </w:p>
    <w:p w14:paraId="16736FC5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85273">
        <w:rPr>
          <w:rFonts w:ascii="Times New Roman" w:hAnsi="Times New Roman"/>
          <w:sz w:val="28"/>
          <w:lang w:val="en-US"/>
        </w:rPr>
        <w:t>Slobodian</w:t>
      </w:r>
      <w:proofErr w:type="spellEnd"/>
      <w:r>
        <w:rPr>
          <w:rFonts w:ascii="Times New Roman" w:hAnsi="Times New Roman"/>
          <w:sz w:val="28"/>
          <w:lang w:val="en-US"/>
        </w:rPr>
        <w:t>,</w:t>
      </w:r>
      <w:r w:rsidRPr="00485273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N.</w:t>
      </w:r>
      <w:r w:rsidRPr="00485273">
        <w:rPr>
          <w:rFonts w:ascii="Times New Roman" w:hAnsi="Times New Roman"/>
          <w:sz w:val="28"/>
          <w:lang w:val="en-US"/>
        </w:rPr>
        <w:t xml:space="preserve"> Single Gas Market and Energy Security in the </w:t>
      </w:r>
      <w:proofErr w:type="spellStart"/>
      <w:r w:rsidRPr="00485273">
        <w:rPr>
          <w:rFonts w:ascii="Times New Roman" w:hAnsi="Times New Roman"/>
          <w:sz w:val="28"/>
          <w:lang w:val="en-US"/>
        </w:rPr>
        <w:t>Visegrad</w:t>
      </w:r>
      <w:proofErr w:type="spellEnd"/>
      <w:r w:rsidRPr="00485273">
        <w:rPr>
          <w:rFonts w:ascii="Times New Roman" w:hAnsi="Times New Roman"/>
          <w:sz w:val="28"/>
          <w:lang w:val="en-US"/>
        </w:rPr>
        <w:t xml:space="preserve"> States: M</w:t>
      </w:r>
      <w:r>
        <w:rPr>
          <w:rFonts w:ascii="Times New Roman" w:hAnsi="Times New Roman"/>
          <w:sz w:val="28"/>
          <w:lang w:val="en-US"/>
        </w:rPr>
        <w:t xml:space="preserve">odels, Challenges, Perspectives / N. </w:t>
      </w:r>
      <w:proofErr w:type="spellStart"/>
      <w:r>
        <w:rPr>
          <w:rFonts w:ascii="Times New Roman" w:hAnsi="Times New Roman"/>
          <w:sz w:val="28"/>
          <w:lang w:val="en-US"/>
        </w:rPr>
        <w:t>Slobodian</w:t>
      </w:r>
      <w:proofErr w:type="spellEnd"/>
      <w:r>
        <w:rPr>
          <w:rFonts w:ascii="Times New Roman" w:hAnsi="Times New Roman"/>
          <w:sz w:val="28"/>
          <w:lang w:val="en-US"/>
        </w:rPr>
        <w:t xml:space="preserve"> // </w:t>
      </w:r>
      <w:r w:rsidRPr="00485273">
        <w:rPr>
          <w:rFonts w:ascii="Times New Roman" w:hAnsi="Times New Roman"/>
          <w:sz w:val="28"/>
          <w:lang w:val="en-US"/>
        </w:rPr>
        <w:t xml:space="preserve">the National Centre for Strategic Studies. 2016.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P. </w:t>
      </w:r>
      <w:r>
        <w:rPr>
          <w:rFonts w:ascii="Times New Roman" w:hAnsi="Times New Roman"/>
          <w:sz w:val="28"/>
          <w:lang w:val="en-US"/>
        </w:rPr>
        <w:t>154 – 164.</w:t>
      </w:r>
    </w:p>
    <w:p w14:paraId="65939DB9" w14:textId="77777777" w:rsidR="004516ED" w:rsidRPr="004516ED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Shaffer, B. </w:t>
      </w:r>
      <w:r w:rsidRPr="004516ED">
        <w:rPr>
          <w:rFonts w:ascii="Times New Roman" w:hAnsi="Times New Roman"/>
          <w:iCs/>
          <w:color w:val="000000" w:themeColor="text1"/>
          <w:sz w:val="28"/>
          <w:szCs w:val="20"/>
          <w:lang w:val="en-US"/>
        </w:rPr>
        <w:t xml:space="preserve">Natural gas supply stability and foreign policy / B. Shaffer // 56 </w:t>
      </w:r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>Energy Policy</w:t>
      </w:r>
      <w:r w:rsidRPr="004516ED">
        <w:rPr>
          <w:rFonts w:ascii="Times New Roman" w:hAnsi="Times New Roman"/>
          <w:bCs/>
          <w:color w:val="000000" w:themeColor="text1"/>
          <w:sz w:val="28"/>
          <w:szCs w:val="20"/>
          <w:lang w:val="en-US"/>
        </w:rPr>
        <w:t xml:space="preserve"> 114. 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516ED">
        <w:rPr>
          <w:rFonts w:ascii="Times New Roman" w:hAnsi="Times New Roman"/>
          <w:bCs/>
          <w:color w:val="000000" w:themeColor="text1"/>
          <w:sz w:val="28"/>
          <w:szCs w:val="20"/>
          <w:lang w:val="en-US"/>
        </w:rPr>
        <w:t xml:space="preserve"> </w:t>
      </w:r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2013. 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516ED">
        <w:rPr>
          <w:rFonts w:ascii="Times New Roman" w:hAnsi="Times New Roman"/>
          <w:color w:val="000000" w:themeColor="text1"/>
          <w:sz w:val="28"/>
          <w:szCs w:val="20"/>
          <w:lang w:val="en-US"/>
        </w:rPr>
        <w:t xml:space="preserve">214 p. </w:t>
      </w:r>
    </w:p>
    <w:p w14:paraId="6B16B525" w14:textId="77777777" w:rsidR="00D328C7" w:rsidRPr="00C1089E" w:rsidRDefault="002A1BDF" w:rsidP="000B6AE4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85273">
        <w:rPr>
          <w:rFonts w:ascii="Times New Roman" w:hAnsi="Times New Roman"/>
          <w:sz w:val="28"/>
          <w:lang w:val="en-US"/>
        </w:rPr>
        <w:t>Sullivan</w:t>
      </w:r>
      <w:r>
        <w:rPr>
          <w:rFonts w:ascii="Times New Roman" w:hAnsi="Times New Roman"/>
          <w:sz w:val="28"/>
          <w:lang w:val="en-US"/>
        </w:rPr>
        <w:t>,</w:t>
      </w:r>
      <w:r w:rsidRPr="00485273">
        <w:rPr>
          <w:rFonts w:ascii="Times New Roman" w:hAnsi="Times New Roman"/>
          <w:sz w:val="28"/>
          <w:lang w:val="en-US"/>
        </w:rPr>
        <w:t xml:space="preserve"> </w:t>
      </w:r>
      <w:r w:rsidR="00D328C7" w:rsidRPr="00485273">
        <w:rPr>
          <w:rFonts w:ascii="Times New Roman" w:hAnsi="Times New Roman"/>
          <w:sz w:val="28"/>
          <w:lang w:val="en-US"/>
        </w:rPr>
        <w:t>H</w:t>
      </w:r>
      <w:r>
        <w:rPr>
          <w:rFonts w:ascii="Times New Roman" w:hAnsi="Times New Roman"/>
          <w:sz w:val="28"/>
          <w:lang w:val="en-US"/>
        </w:rPr>
        <w:t>.</w:t>
      </w:r>
      <w:r w:rsidR="00CC0A96">
        <w:rPr>
          <w:rFonts w:ascii="Times New Roman" w:hAnsi="Times New Roman"/>
          <w:sz w:val="28"/>
          <w:lang w:val="en-US"/>
        </w:rPr>
        <w:t xml:space="preserve"> </w:t>
      </w:r>
      <w:r w:rsidR="00D328C7" w:rsidRPr="00485273">
        <w:rPr>
          <w:rFonts w:ascii="Times New Roman" w:hAnsi="Times New Roman"/>
          <w:sz w:val="28"/>
          <w:lang w:val="en-US"/>
        </w:rPr>
        <w:t xml:space="preserve">LNG Sale and Purchase </w:t>
      </w:r>
      <w:r w:rsidR="00CC0A96">
        <w:rPr>
          <w:rFonts w:ascii="Times New Roman" w:hAnsi="Times New Roman"/>
          <w:sz w:val="28"/>
          <w:lang w:val="en-US"/>
        </w:rPr>
        <w:t>Agreements</w:t>
      </w:r>
      <w:r>
        <w:rPr>
          <w:rFonts w:ascii="Times New Roman" w:hAnsi="Times New Roman"/>
          <w:sz w:val="28"/>
          <w:lang w:val="en-US"/>
        </w:rPr>
        <w:t xml:space="preserve"> </w:t>
      </w:r>
      <w:r w:rsidR="00CC0A96">
        <w:rPr>
          <w:rFonts w:ascii="Times New Roman" w:hAnsi="Times New Roman"/>
          <w:sz w:val="28"/>
          <w:lang w:val="en-US"/>
        </w:rPr>
        <w:t xml:space="preserve">/ H. Sullivan // </w:t>
      </w:r>
      <w:r w:rsidR="00CC0A96" w:rsidRPr="00485273">
        <w:rPr>
          <w:rFonts w:ascii="Times New Roman" w:hAnsi="Times New Roman"/>
          <w:sz w:val="28"/>
          <w:lang w:val="en-US"/>
        </w:rPr>
        <w:t>the</w:t>
      </w:r>
      <w:r w:rsidR="00D328C7" w:rsidRPr="00485273">
        <w:rPr>
          <w:rFonts w:ascii="Times New Roman" w:hAnsi="Times New Roman"/>
          <w:sz w:val="28"/>
          <w:lang w:val="en-US"/>
        </w:rPr>
        <w:t xml:space="preserve"> Law and B</w:t>
      </w:r>
      <w:r w:rsidR="00D328C7">
        <w:rPr>
          <w:rFonts w:ascii="Times New Roman" w:hAnsi="Times New Roman"/>
          <w:sz w:val="28"/>
          <w:lang w:val="en-US"/>
        </w:rPr>
        <w:t>usiness of LNG</w:t>
      </w:r>
      <w:r w:rsidR="00CC0A96">
        <w:rPr>
          <w:rFonts w:ascii="Times New Roman" w:hAnsi="Times New Roman"/>
          <w:sz w:val="28"/>
          <w:lang w:val="en-US"/>
        </w:rPr>
        <w:t>.</w:t>
      </w:r>
      <w:r w:rsidR="00CC0A96" w:rsidRPr="00CC0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0A96"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328C7">
        <w:rPr>
          <w:rFonts w:ascii="Times New Roman" w:hAnsi="Times New Roman"/>
          <w:sz w:val="28"/>
          <w:lang w:val="en-US"/>
        </w:rPr>
        <w:t xml:space="preserve"> </w:t>
      </w:r>
      <w:r w:rsidR="00CC0A96">
        <w:rPr>
          <w:rFonts w:ascii="Times New Roman" w:hAnsi="Times New Roman"/>
          <w:sz w:val="28"/>
          <w:lang w:val="en-US"/>
        </w:rPr>
        <w:t>2017</w:t>
      </w:r>
      <w:r w:rsidR="00D328C7">
        <w:rPr>
          <w:rFonts w:ascii="Times New Roman" w:hAnsi="Times New Roman"/>
          <w:sz w:val="28"/>
          <w:lang w:val="en-US"/>
        </w:rPr>
        <w:t xml:space="preserve">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8C2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BC38C2">
        <w:rPr>
          <w:rFonts w:ascii="Times New Roman" w:hAnsi="Times New Roman"/>
          <w:sz w:val="28"/>
          <w:lang w:val="en-US"/>
        </w:rPr>
        <w:t>32 – 54</w:t>
      </w:r>
      <w:r w:rsidR="00D328C7">
        <w:rPr>
          <w:rFonts w:ascii="Times New Roman" w:hAnsi="Times New Roman"/>
          <w:sz w:val="28"/>
          <w:lang w:val="en-US"/>
        </w:rPr>
        <w:t>.</w:t>
      </w:r>
    </w:p>
    <w:p w14:paraId="61303EB5" w14:textId="77777777" w:rsidR="00C1089E" w:rsidRPr="00C1089E" w:rsidRDefault="00C1089E" w:rsidP="00C1089E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D6429">
        <w:rPr>
          <w:rFonts w:ascii="Times New Roman" w:hAnsi="Times New Roman" w:cs="Times New Roman"/>
          <w:sz w:val="28"/>
          <w:szCs w:val="28"/>
          <w:lang w:val="en-US"/>
        </w:rPr>
        <w:t>Sulkowski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 xml:space="preserve"> «Blockchain, Business Supply Chains, Sustainability, and Law: The Future of Governance, Legal Frameworks, and Lawyers? 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Sulkowski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>// Delaware Journal of Corporate Law. 2019. № 43 (2)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 P. 303 – 345.</w:t>
      </w:r>
    </w:p>
    <w:p w14:paraId="12E27FBF" w14:textId="77777777" w:rsidR="004516ED" w:rsidRPr="004516ED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516ED">
        <w:rPr>
          <w:rFonts w:ascii="Times New Roman" w:hAnsi="Times New Roman"/>
          <w:sz w:val="28"/>
          <w:szCs w:val="20"/>
          <w:lang w:val="en-US"/>
        </w:rPr>
        <w:t>Stanic</w:t>
      </w:r>
      <w:proofErr w:type="spellEnd"/>
      <w:r w:rsidRPr="004516ED">
        <w:rPr>
          <w:rFonts w:ascii="Times New Roman" w:hAnsi="Times New Roman"/>
          <w:sz w:val="28"/>
          <w:szCs w:val="20"/>
          <w:lang w:val="en-US"/>
        </w:rPr>
        <w:t xml:space="preserve">, A, </w:t>
      </w:r>
      <w:proofErr w:type="spellStart"/>
      <w:r w:rsidRPr="004516ED">
        <w:rPr>
          <w:rFonts w:ascii="Times New Roman" w:hAnsi="Times New Roman"/>
          <w:sz w:val="28"/>
          <w:szCs w:val="20"/>
          <w:lang w:val="en-US"/>
        </w:rPr>
        <w:t>Weale</w:t>
      </w:r>
      <w:proofErr w:type="spellEnd"/>
      <w:r w:rsidRPr="004516ED">
        <w:rPr>
          <w:rFonts w:ascii="Times New Roman" w:hAnsi="Times New Roman"/>
          <w:sz w:val="28"/>
          <w:szCs w:val="20"/>
          <w:lang w:val="en-US"/>
        </w:rPr>
        <w:t xml:space="preserve">, G. «Changes in the European Gas Market and Price Review Arbitrations» / A. </w:t>
      </w:r>
      <w:proofErr w:type="spellStart"/>
      <w:r w:rsidRPr="004516ED">
        <w:rPr>
          <w:rFonts w:ascii="Times New Roman" w:hAnsi="Times New Roman"/>
          <w:sz w:val="28"/>
          <w:szCs w:val="20"/>
          <w:lang w:val="en-US"/>
        </w:rPr>
        <w:t>Stanic</w:t>
      </w:r>
      <w:proofErr w:type="spellEnd"/>
      <w:r w:rsidRPr="004516ED">
        <w:rPr>
          <w:rFonts w:ascii="Times New Roman" w:hAnsi="Times New Roman"/>
          <w:sz w:val="28"/>
          <w:szCs w:val="20"/>
          <w:lang w:val="en-US"/>
        </w:rPr>
        <w:t xml:space="preserve">, G. </w:t>
      </w:r>
      <w:proofErr w:type="spellStart"/>
      <w:r w:rsidRPr="004516ED">
        <w:rPr>
          <w:rFonts w:ascii="Times New Roman" w:hAnsi="Times New Roman"/>
          <w:sz w:val="28"/>
          <w:szCs w:val="20"/>
          <w:lang w:val="en-US"/>
        </w:rPr>
        <w:t>Weale</w:t>
      </w:r>
      <w:proofErr w:type="spellEnd"/>
      <w:r w:rsidRPr="004516ED">
        <w:rPr>
          <w:rFonts w:ascii="Times New Roman" w:hAnsi="Times New Roman"/>
          <w:sz w:val="28"/>
          <w:szCs w:val="20"/>
          <w:lang w:val="en-US"/>
        </w:rPr>
        <w:t xml:space="preserve"> // Journal or Energy &amp; Natural Resources Law. 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516ED">
        <w:rPr>
          <w:rFonts w:ascii="Times New Roman" w:hAnsi="Times New Roman"/>
          <w:sz w:val="28"/>
          <w:szCs w:val="20"/>
          <w:lang w:val="en-US"/>
        </w:rPr>
        <w:t>Vol 25</w:t>
      </w:r>
      <w:proofErr w:type="gramStart"/>
      <w:r w:rsidRPr="004516ED">
        <w:rPr>
          <w:rFonts w:ascii="Times New Roman" w:hAnsi="Times New Roman"/>
          <w:sz w:val="28"/>
          <w:szCs w:val="20"/>
          <w:lang w:val="en-US"/>
        </w:rPr>
        <w:t>,  №</w:t>
      </w:r>
      <w:proofErr w:type="gramEnd"/>
      <w:r w:rsidRPr="004516ED">
        <w:rPr>
          <w:rFonts w:ascii="Times New Roman" w:hAnsi="Times New Roman"/>
          <w:sz w:val="28"/>
          <w:szCs w:val="20"/>
          <w:lang w:val="en-US"/>
        </w:rPr>
        <w:t xml:space="preserve"> 3 August 2007. 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516ED">
        <w:rPr>
          <w:rFonts w:ascii="Times New Roman" w:hAnsi="Times New Roman"/>
          <w:sz w:val="28"/>
          <w:szCs w:val="20"/>
          <w:lang w:val="en-US"/>
        </w:rPr>
        <w:t>451 p.</w:t>
      </w:r>
    </w:p>
    <w:p w14:paraId="164B7BA3" w14:textId="77777777" w:rsidR="004516ED" w:rsidRPr="004516ED" w:rsidRDefault="004516ED" w:rsidP="004516ED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85273">
        <w:rPr>
          <w:rFonts w:ascii="Times New Roman" w:hAnsi="Times New Roman"/>
          <w:sz w:val="28"/>
          <w:szCs w:val="20"/>
          <w:lang w:val="en-US"/>
        </w:rPr>
        <w:t>Trenor</w:t>
      </w:r>
      <w:proofErr w:type="spellEnd"/>
      <w:r w:rsidRPr="00485273">
        <w:rPr>
          <w:rFonts w:ascii="Times New Roman" w:hAnsi="Times New Roman"/>
          <w:sz w:val="28"/>
          <w:szCs w:val="20"/>
          <w:lang w:val="en-US"/>
        </w:rPr>
        <w:t>, J</w:t>
      </w:r>
      <w:r>
        <w:rPr>
          <w:rFonts w:ascii="Times New Roman" w:hAnsi="Times New Roman"/>
          <w:sz w:val="28"/>
          <w:szCs w:val="20"/>
          <w:lang w:val="en-US"/>
        </w:rPr>
        <w:t>.</w:t>
      </w:r>
      <w:r w:rsidRPr="00485273">
        <w:rPr>
          <w:rFonts w:ascii="Times New Roman" w:hAnsi="Times New Roman"/>
          <w:sz w:val="28"/>
          <w:szCs w:val="20"/>
          <w:lang w:val="en-US"/>
        </w:rPr>
        <w:t xml:space="preserve"> Gas Price Disputes Under Long-Term Gas Sales and Purc</w:t>
      </w:r>
      <w:r>
        <w:rPr>
          <w:rFonts w:ascii="Times New Roman" w:hAnsi="Times New Roman"/>
          <w:sz w:val="28"/>
          <w:szCs w:val="20"/>
          <w:lang w:val="en-US"/>
        </w:rPr>
        <w:t xml:space="preserve">hase Agreements / J.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Trenor</w:t>
      </w:r>
      <w:proofErr w:type="spellEnd"/>
      <w:r>
        <w:rPr>
          <w:rFonts w:ascii="Times New Roman" w:hAnsi="Times New Roman"/>
          <w:sz w:val="28"/>
          <w:szCs w:val="20"/>
          <w:lang w:val="en-US"/>
        </w:rPr>
        <w:t xml:space="preserve"> // </w:t>
      </w:r>
      <w:r w:rsidRPr="00485273">
        <w:rPr>
          <w:rFonts w:ascii="Times New Roman" w:hAnsi="Times New Roman"/>
          <w:sz w:val="28"/>
          <w:szCs w:val="20"/>
          <w:lang w:val="en-US"/>
        </w:rPr>
        <w:t>the</w:t>
      </w:r>
      <w:r w:rsidRPr="00485273">
        <w:rPr>
          <w:rFonts w:ascii="Times New Roman" w:hAnsi="Times New Roman"/>
          <w:iCs/>
          <w:sz w:val="28"/>
          <w:szCs w:val="20"/>
          <w:lang w:val="en-US"/>
        </w:rPr>
        <w:t xml:space="preserve"> Energ</w:t>
      </w:r>
      <w:r>
        <w:rPr>
          <w:rFonts w:ascii="Times New Roman" w:hAnsi="Times New Roman"/>
          <w:iCs/>
          <w:sz w:val="28"/>
          <w:szCs w:val="20"/>
          <w:lang w:val="en-US"/>
        </w:rPr>
        <w:t xml:space="preserve">y Regulation and Markets Review.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 xml:space="preserve">7th ed., 2018.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32 – 67.</w:t>
      </w:r>
    </w:p>
    <w:p w14:paraId="68D2C6FF" w14:textId="77777777" w:rsidR="004516ED" w:rsidRPr="004516ED" w:rsidRDefault="004516ED" w:rsidP="00E522A8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87B83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887B83">
        <w:rPr>
          <w:rFonts w:ascii="Times New Roman" w:hAnsi="Times New Roman" w:cs="Times New Roman"/>
          <w:sz w:val="28"/>
          <w:szCs w:val="28"/>
          <w:lang w:val="en-US"/>
        </w:rPr>
        <w:t xml:space="preserve">Lim,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H. </w:t>
      </w:r>
      <w:r w:rsidRPr="00887B83">
        <w:rPr>
          <w:rFonts w:ascii="Times New Roman" w:hAnsi="Times New Roman" w:cs="Times New Roman"/>
          <w:sz w:val="28"/>
          <w:szCs w:val="28"/>
          <w:lang w:val="en-US"/>
        </w:rPr>
        <w:t>Navigating Force Majeure Clauses and Related Doctrines in Light of the Covi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d-19 Pandemic / J.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H. Lim.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YAR, April 2020.</w:t>
      </w:r>
      <w:r w:rsidRPr="00887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DF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143 p.</w:t>
      </w:r>
    </w:p>
    <w:p w14:paraId="792919F9" w14:textId="77777777" w:rsidR="004516ED" w:rsidRPr="004516ED" w:rsidRDefault="00D328C7" w:rsidP="00E522A8">
      <w:pPr>
        <w:pStyle w:val="a9"/>
        <w:numPr>
          <w:ilvl w:val="0"/>
          <w:numId w:val="48"/>
        </w:numPr>
        <w:tabs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516ED">
        <w:rPr>
          <w:rFonts w:ascii="Times New Roman" w:hAnsi="Times New Roman"/>
          <w:iCs/>
          <w:sz w:val="28"/>
          <w:szCs w:val="20"/>
          <w:lang w:val="en-US"/>
        </w:rPr>
        <w:t>The Energ</w:t>
      </w:r>
      <w:r w:rsidR="004516ED" w:rsidRPr="004516ED">
        <w:rPr>
          <w:rFonts w:ascii="Times New Roman" w:hAnsi="Times New Roman"/>
          <w:iCs/>
          <w:sz w:val="28"/>
          <w:szCs w:val="20"/>
          <w:lang w:val="en-US"/>
        </w:rPr>
        <w:t xml:space="preserve">y Regulation and Markets Review. </w:t>
      </w:r>
      <w:r w:rsidR="004516ED" w:rsidRPr="004516ED">
        <w:rPr>
          <w:rFonts w:ascii="Times New Roman" w:hAnsi="Times New Roman"/>
          <w:sz w:val="28"/>
          <w:szCs w:val="20"/>
          <w:lang w:val="en-US"/>
        </w:rPr>
        <w:t>7th ed., 2018.</w:t>
      </w:r>
      <w:r w:rsidR="00BC38C2" w:rsidRPr="004516ED">
        <w:rPr>
          <w:rFonts w:ascii="Times New Roman" w:hAnsi="Times New Roman"/>
          <w:sz w:val="28"/>
          <w:szCs w:val="20"/>
          <w:lang w:val="en-US"/>
        </w:rPr>
        <w:t xml:space="preserve"> </w:t>
      </w:r>
      <w:r w:rsidR="004516ED">
        <w:rPr>
          <w:rFonts w:ascii="Times New Roman" w:hAnsi="Times New Roman"/>
          <w:sz w:val="28"/>
          <w:szCs w:val="20"/>
          <w:lang w:val="en-US"/>
        </w:rPr>
        <w:t>132 p.</w:t>
      </w:r>
    </w:p>
    <w:p w14:paraId="38D65088" w14:textId="77777777" w:rsidR="00D328C7" w:rsidRPr="004516ED" w:rsidRDefault="00D328C7" w:rsidP="00E522A8">
      <w:pPr>
        <w:pStyle w:val="a9"/>
        <w:numPr>
          <w:ilvl w:val="0"/>
          <w:numId w:val="48"/>
        </w:numPr>
        <w:tabs>
          <w:tab w:val="left" w:pos="0"/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516ED">
        <w:rPr>
          <w:rFonts w:ascii="Times New Roman" w:hAnsi="Times New Roman"/>
          <w:sz w:val="28"/>
          <w:szCs w:val="20"/>
          <w:lang w:val="en-US"/>
        </w:rPr>
        <w:t>Wolfgang</w:t>
      </w:r>
      <w:r w:rsidR="004516ED">
        <w:rPr>
          <w:rFonts w:ascii="Times New Roman" w:hAnsi="Times New Roman"/>
          <w:sz w:val="28"/>
          <w:szCs w:val="20"/>
          <w:lang w:val="en-US"/>
        </w:rPr>
        <w:t>,</w:t>
      </w:r>
      <w:r w:rsidRPr="004516ED">
        <w:rPr>
          <w:rFonts w:ascii="Times New Roman" w:hAnsi="Times New Roman"/>
          <w:sz w:val="28"/>
          <w:szCs w:val="20"/>
          <w:lang w:val="en-US"/>
        </w:rPr>
        <w:t xml:space="preserve"> P</w:t>
      </w:r>
      <w:r w:rsidR="004516ED">
        <w:rPr>
          <w:rFonts w:ascii="Times New Roman" w:hAnsi="Times New Roman"/>
          <w:sz w:val="28"/>
          <w:szCs w:val="20"/>
          <w:lang w:val="en-US"/>
        </w:rPr>
        <w:t>.</w:t>
      </w:r>
      <w:r w:rsidRPr="004516ED">
        <w:rPr>
          <w:rFonts w:ascii="Times New Roman" w:hAnsi="Times New Roman"/>
          <w:sz w:val="28"/>
          <w:szCs w:val="20"/>
          <w:lang w:val="en-US"/>
        </w:rPr>
        <w:t xml:space="preserve"> Material Adverse Change C</w:t>
      </w:r>
      <w:r w:rsidR="004516ED">
        <w:rPr>
          <w:rFonts w:ascii="Times New Roman" w:hAnsi="Times New Roman"/>
          <w:sz w:val="28"/>
          <w:szCs w:val="20"/>
          <w:lang w:val="en-US"/>
        </w:rPr>
        <w:t>lauses: Some Practical Thoughts / P. Wolfgang //</w:t>
      </w:r>
      <w:r w:rsidRPr="004516ED">
        <w:rPr>
          <w:rFonts w:ascii="Times New Roman" w:hAnsi="Times New Roman"/>
          <w:sz w:val="28"/>
          <w:szCs w:val="20"/>
          <w:lang w:val="en-US"/>
        </w:rPr>
        <w:t xml:space="preserve"> Contemporary Issues in International Arbitration: T</w:t>
      </w:r>
      <w:r w:rsidR="004516ED">
        <w:rPr>
          <w:rFonts w:ascii="Times New Roman" w:hAnsi="Times New Roman"/>
          <w:sz w:val="28"/>
          <w:szCs w:val="20"/>
          <w:lang w:val="en-US"/>
        </w:rPr>
        <w:t xml:space="preserve">he Fordham Papers. </w:t>
      </w:r>
      <w:r w:rsidR="004516E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516ED">
        <w:rPr>
          <w:rFonts w:ascii="Times New Roman" w:hAnsi="Times New Roman"/>
          <w:sz w:val="28"/>
          <w:szCs w:val="20"/>
          <w:lang w:val="en-US"/>
        </w:rPr>
        <w:t>2015.</w:t>
      </w:r>
      <w:r w:rsidR="004516ED">
        <w:rPr>
          <w:rFonts w:ascii="Times New Roman" w:hAnsi="Times New Roman"/>
          <w:sz w:val="28"/>
          <w:szCs w:val="20"/>
          <w:lang w:val="en-US"/>
        </w:rPr>
        <w:t xml:space="preserve"> P. 23 – 56.</w:t>
      </w:r>
    </w:p>
    <w:p w14:paraId="10DC3A9D" w14:textId="77777777" w:rsidR="00D328C7" w:rsidRPr="004516ED" w:rsidRDefault="00D328C7" w:rsidP="00E522A8">
      <w:pPr>
        <w:pStyle w:val="a9"/>
        <w:numPr>
          <w:ilvl w:val="0"/>
          <w:numId w:val="48"/>
        </w:numPr>
        <w:tabs>
          <w:tab w:val="left" w:pos="0"/>
          <w:tab w:val="left" w:pos="1843"/>
        </w:tabs>
        <w:spacing w:after="0" w:line="36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D6429">
        <w:rPr>
          <w:rFonts w:ascii="Times New Roman" w:hAnsi="Times New Roman" w:cs="Times New Roman"/>
          <w:sz w:val="28"/>
          <w:szCs w:val="28"/>
          <w:lang w:val="en-US"/>
        </w:rPr>
        <w:t>Wright</w:t>
      </w:r>
      <w:r w:rsidR="004516ED" w:rsidRPr="004516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16ED" w:rsidRPr="004516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D6429">
        <w:rPr>
          <w:rFonts w:ascii="Times New Roman" w:hAnsi="Times New Roman" w:cs="Times New Roman"/>
          <w:sz w:val="28"/>
          <w:szCs w:val="28"/>
          <w:lang w:val="en-US"/>
        </w:rPr>
        <w:t>Gallun</w:t>
      </w:r>
      <w:proofErr w:type="spellEnd"/>
      <w:r w:rsidR="004516ED" w:rsidRPr="004516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16ED" w:rsidRPr="004516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>Petroleum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>Accounting</w:t>
      </w:r>
      <w:r w:rsidR="004516ED"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4516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16ED"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516E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516ED"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516ED">
        <w:rPr>
          <w:rFonts w:ascii="Times New Roman" w:hAnsi="Times New Roman" w:cs="Times New Roman"/>
          <w:sz w:val="28"/>
          <w:szCs w:val="28"/>
          <w:lang w:val="en-US"/>
        </w:rPr>
        <w:t xml:space="preserve">Wright, R. </w:t>
      </w:r>
      <w:proofErr w:type="spellStart"/>
      <w:r w:rsidR="004516ED">
        <w:rPr>
          <w:rFonts w:ascii="Times New Roman" w:hAnsi="Times New Roman" w:cs="Times New Roman"/>
          <w:sz w:val="28"/>
          <w:szCs w:val="28"/>
          <w:lang w:val="en-US"/>
        </w:rPr>
        <w:t>Gallun</w:t>
      </w:r>
      <w:proofErr w:type="spellEnd"/>
      <w:r w:rsidR="004516E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>PennWell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42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 xml:space="preserve">. 2005. 141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16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C15E44" w14:textId="77777777" w:rsidR="00D328C7" w:rsidRPr="004516ED" w:rsidRDefault="00D328C7" w:rsidP="00E522A8">
      <w:pPr>
        <w:pStyle w:val="a9"/>
        <w:tabs>
          <w:tab w:val="left" w:pos="0"/>
          <w:tab w:val="left" w:pos="1843"/>
        </w:tabs>
        <w:spacing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4A509C" w14:textId="77777777" w:rsidR="00D328C7" w:rsidRPr="004516ED" w:rsidRDefault="00E522A8" w:rsidP="00E522A8">
      <w:pPr>
        <w:pStyle w:val="a9"/>
        <w:tabs>
          <w:tab w:val="left" w:pos="0"/>
          <w:tab w:val="left" w:pos="1843"/>
        </w:tabs>
        <w:spacing w:line="360" w:lineRule="auto"/>
        <w:ind w:left="709" w:right="-14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E30EE">
        <w:rPr>
          <w:rFonts w:ascii="Times New Roman" w:hAnsi="Times New Roman"/>
          <w:sz w:val="28"/>
          <w:szCs w:val="28"/>
        </w:rPr>
        <w:t>Интернет</w:t>
      </w:r>
      <w:r w:rsidR="009E30EE" w:rsidRPr="004516ED">
        <w:rPr>
          <w:rFonts w:ascii="Times New Roman" w:hAnsi="Times New Roman"/>
          <w:sz w:val="28"/>
          <w:szCs w:val="28"/>
          <w:lang w:val="en-US"/>
        </w:rPr>
        <w:t>-</w:t>
      </w:r>
      <w:r w:rsidR="009E30EE">
        <w:rPr>
          <w:rFonts w:ascii="Times New Roman" w:hAnsi="Times New Roman"/>
          <w:sz w:val="28"/>
          <w:szCs w:val="28"/>
        </w:rPr>
        <w:t>ресурсы</w:t>
      </w:r>
    </w:p>
    <w:p w14:paraId="62035EE4" w14:textId="77777777" w:rsidR="00D328C7" w:rsidRPr="004516ED" w:rsidRDefault="00D328C7" w:rsidP="00E522A8">
      <w:pPr>
        <w:pStyle w:val="a9"/>
        <w:tabs>
          <w:tab w:val="left" w:pos="0"/>
          <w:tab w:val="left" w:pos="1843"/>
        </w:tabs>
        <w:spacing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65C3229" w14:textId="77777777" w:rsidR="00C9242A" w:rsidRPr="00C9242A" w:rsidRDefault="00C9242A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4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Альтернативы не будет. Нидерланды не планируют замещать падающую добычу газа на </w:t>
      </w:r>
      <w:proofErr w:type="spellStart"/>
      <w:r w:rsidRPr="00C9242A">
        <w:rPr>
          <w:rFonts w:ascii="Times New Roman" w:hAnsi="Times New Roman" w:cs="Times New Roman"/>
          <w:color w:val="000000" w:themeColor="text1"/>
          <w:sz w:val="28"/>
          <w:szCs w:val="28"/>
        </w:rPr>
        <w:t>Гронингене</w:t>
      </w:r>
      <w:proofErr w:type="spellEnd"/>
      <w:r w:rsidRPr="00C9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мелких месторождений </w:t>
      </w:r>
      <w:r w:rsidR="00681FF0" w:rsidRPr="00681FF0">
        <w:rPr>
          <w:rFonts w:ascii="Times New Roman" w:hAnsi="Times New Roman" w:cs="Times New Roman"/>
          <w:sz w:val="28"/>
          <w:szCs w:val="28"/>
        </w:rPr>
        <w:t>// 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81FF0" w:rsidRPr="00FD642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neftegaz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dobycha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/494826-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alternativy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budet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niderlandy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planiruyut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zameshchat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padayushchuyu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dobychu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gaza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groningene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</w:t>
        </w:r>
        <w:proofErr w:type="spellEnd"/>
        <w:r w:rsidRPr="00C924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C9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: 12.02.2021).</w:t>
      </w:r>
    </w:p>
    <w:p w14:paraId="09FD26DD" w14:textId="77777777" w:rsidR="000B6AE4" w:rsidRPr="000B6AE4" w:rsidRDefault="00D328C7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8AB">
        <w:rPr>
          <w:rFonts w:ascii="Times New Roman" w:hAnsi="Times New Roman" w:cs="Times New Roman"/>
          <w:sz w:val="28"/>
          <w:szCs w:val="28"/>
        </w:rPr>
        <w:t>Выступление</w:t>
      </w:r>
      <w:r w:rsidRPr="00E522A8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Генерального</w:t>
      </w:r>
      <w:r w:rsidRPr="00E522A8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Секретаря</w:t>
      </w:r>
      <w:r w:rsidRPr="00E522A8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Энергетической</w:t>
      </w:r>
      <w:r w:rsidRPr="00E522A8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Хартии</w:t>
      </w:r>
      <w:r w:rsidRPr="00E522A8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на</w:t>
      </w:r>
      <w:r w:rsidRPr="00E522A8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заседании</w:t>
      </w:r>
      <w:r w:rsidRPr="00E522A8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Всемирного</w:t>
      </w:r>
      <w:r w:rsidRPr="00E522A8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Энергетического</w:t>
      </w:r>
      <w:r w:rsidRPr="00E522A8">
        <w:rPr>
          <w:rFonts w:ascii="Times New Roman" w:hAnsi="Times New Roman" w:cs="Times New Roman"/>
          <w:sz w:val="28"/>
          <w:szCs w:val="28"/>
        </w:rPr>
        <w:t xml:space="preserve"> </w:t>
      </w:r>
      <w:r w:rsidRPr="00C268AB">
        <w:rPr>
          <w:rFonts w:ascii="Times New Roman" w:hAnsi="Times New Roman" w:cs="Times New Roman"/>
          <w:sz w:val="28"/>
          <w:szCs w:val="28"/>
        </w:rPr>
        <w:t>Совета</w:t>
      </w:r>
      <w:r w:rsidRPr="004516ED">
        <w:rPr>
          <w:rFonts w:ascii="Times New Roman" w:hAnsi="Times New Roman" w:cs="Times New Roman"/>
          <w:sz w:val="28"/>
          <w:szCs w:val="28"/>
        </w:rPr>
        <w:t xml:space="preserve"> </w:t>
      </w:r>
      <w:r w:rsidR="00681FF0" w:rsidRPr="00681FF0">
        <w:rPr>
          <w:rFonts w:ascii="Times New Roman" w:hAnsi="Times New Roman" w:cs="Times New Roman"/>
          <w:sz w:val="28"/>
          <w:szCs w:val="28"/>
        </w:rPr>
        <w:t>// 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81FF0" w:rsidRPr="005F2B1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681FF0" w:rsidRPr="005F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0" w:history="1">
        <w:r w:rsidRPr="005F2B1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https://www.energycharter.org/fileadmin/DocumentsMedia/AR/AR_2005_ru.pdf</w:t>
        </w:r>
      </w:hyperlink>
      <w:r w:rsidRPr="005F2B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B2D1B" w:rsidRPr="005F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D1B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7B2D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2D1B">
        <w:rPr>
          <w:rFonts w:ascii="Times New Roman" w:hAnsi="Times New Roman" w:cs="Times New Roman"/>
          <w:sz w:val="28"/>
          <w:szCs w:val="28"/>
        </w:rPr>
        <w:t xml:space="preserve"> 27.03.2020).</w:t>
      </w:r>
    </w:p>
    <w:p w14:paraId="4FC8A934" w14:textId="77777777" w:rsidR="000B6AE4" w:rsidRPr="002C2729" w:rsidRDefault="000B6AE4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AE4">
        <w:rPr>
          <w:rFonts w:ascii="Times New Roman" w:hAnsi="Times New Roman"/>
          <w:sz w:val="28"/>
        </w:rPr>
        <w:t xml:space="preserve">Международно-правовое регулирование взаимных инвестиций в НАФТА. </w:t>
      </w:r>
      <w:r w:rsidR="00681FF0" w:rsidRPr="00681FF0">
        <w:rPr>
          <w:rFonts w:ascii="Times New Roman" w:hAnsi="Times New Roman" w:cs="Times New Roman"/>
          <w:sz w:val="28"/>
          <w:szCs w:val="28"/>
        </w:rPr>
        <w:t>// 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81FF0" w:rsidRPr="00FD6429">
        <w:rPr>
          <w:rFonts w:ascii="Times New Roman" w:hAnsi="Times New Roman" w:cs="Times New Roman"/>
          <w:sz w:val="28"/>
          <w:szCs w:val="28"/>
        </w:rPr>
        <w:t xml:space="preserve"> </w:t>
      </w:r>
      <w:r w:rsidRPr="000B6AE4">
        <w:rPr>
          <w:rFonts w:ascii="Times New Roman" w:hAnsi="Times New Roman"/>
          <w:sz w:val="28"/>
        </w:rPr>
        <w:t>http://www.eurasialegal.info/index.php?id=4384&amp;option=co</w:t>
      </w:r>
      <w:r w:rsidRPr="000B6AE4">
        <w:rPr>
          <w:rFonts w:ascii="Times New Roman" w:hAnsi="Times New Roman"/>
          <w:sz w:val="28"/>
          <w:lang w:val="en-US"/>
        </w:rPr>
        <w:t>m</w:t>
      </w:r>
      <w:r w:rsidRPr="000B6AE4">
        <w:rPr>
          <w:rFonts w:ascii="Times New Roman" w:hAnsi="Times New Roman"/>
          <w:sz w:val="28"/>
        </w:rPr>
        <w:t>_</w:t>
      </w:r>
      <w:r w:rsidRPr="000B6AE4">
        <w:rPr>
          <w:rFonts w:ascii="Times New Roman" w:hAnsi="Times New Roman"/>
          <w:sz w:val="28"/>
          <w:lang w:val="en-US"/>
        </w:rPr>
        <w:t>content</w:t>
      </w:r>
      <w:r w:rsidRPr="000B6AE4">
        <w:rPr>
          <w:rFonts w:ascii="Times New Roman" w:hAnsi="Times New Roman"/>
          <w:sz w:val="28"/>
        </w:rPr>
        <w:t>&amp;</w:t>
      </w:r>
      <w:r w:rsidRPr="000B6AE4">
        <w:rPr>
          <w:rFonts w:ascii="Times New Roman" w:hAnsi="Times New Roman"/>
          <w:sz w:val="28"/>
          <w:lang w:val="en-US"/>
        </w:rPr>
        <w:t>view</w:t>
      </w:r>
      <w:r w:rsidRPr="000B6AE4">
        <w:rPr>
          <w:rFonts w:ascii="Times New Roman" w:hAnsi="Times New Roman"/>
          <w:sz w:val="28"/>
        </w:rPr>
        <w:t>=</w:t>
      </w:r>
      <w:r w:rsidRPr="000B6AE4">
        <w:rPr>
          <w:rFonts w:ascii="Times New Roman" w:hAnsi="Times New Roman"/>
          <w:sz w:val="28"/>
          <w:lang w:val="en-US"/>
        </w:rPr>
        <w:t>article</w:t>
      </w:r>
      <w:r w:rsidRPr="000B6AE4">
        <w:rPr>
          <w:rFonts w:ascii="Times New Roman" w:hAnsi="Times New Roman"/>
          <w:sz w:val="28"/>
        </w:rPr>
        <w:t xml:space="preserve">/ (дата обращения </w:t>
      </w:r>
      <w:r w:rsidR="0002711E">
        <w:rPr>
          <w:rFonts w:ascii="Times New Roman" w:hAnsi="Times New Roman"/>
          <w:sz w:val="28"/>
        </w:rPr>
        <w:t xml:space="preserve">: </w:t>
      </w:r>
      <w:r w:rsidRPr="000B6AE4">
        <w:rPr>
          <w:rFonts w:ascii="Times New Roman" w:hAnsi="Times New Roman"/>
          <w:sz w:val="28"/>
        </w:rPr>
        <w:t>03.09.2020).</w:t>
      </w:r>
    </w:p>
    <w:p w14:paraId="600FFD37" w14:textId="77777777" w:rsidR="002C2729" w:rsidRPr="002C2729" w:rsidRDefault="002C2729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Евразийской экономической комиссии в 2019 – 2021 г. </w:t>
      </w:r>
      <w:r w:rsidR="00681FF0" w:rsidRPr="00681FF0">
        <w:rPr>
          <w:rFonts w:ascii="Times New Roman" w:hAnsi="Times New Roman" w:cs="Times New Roman"/>
          <w:sz w:val="28"/>
          <w:szCs w:val="28"/>
        </w:rPr>
        <w:t>// 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81FF0" w:rsidRPr="00FD642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2C272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http://www.eurasiancommission.org/ru/act/energetikaiinfr/energ/Pages/actions_2019.aspx</w:t>
        </w:r>
      </w:hyperlink>
      <w:r w:rsidRPr="002C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: 01.05.2021 г.)</w:t>
      </w:r>
    </w:p>
    <w:p w14:paraId="60721234" w14:textId="77777777" w:rsidR="00C1089E" w:rsidRPr="00C1089E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E5">
        <w:rPr>
          <w:rFonts w:ascii="Times New Roman" w:hAnsi="Times New Roman" w:cs="Times New Roman"/>
          <w:color w:val="000000" w:themeColor="text1"/>
          <w:sz w:val="28"/>
          <w:szCs w:val="28"/>
        </w:rPr>
        <w:t>Годовой отчет GIIGNL </w:t>
      </w:r>
      <w:r w:rsidR="00681FF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81FF0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681FF0">
        <w:rPr>
          <w:rFonts w:ascii="Times New Roman" w:hAnsi="Times New Roman" w:cs="Times New Roman"/>
          <w:color w:val="000000" w:themeColor="text1"/>
          <w:sz w:val="28"/>
          <w:szCs w:val="28"/>
        </w:rPr>
        <w:t> LNG </w:t>
      </w:r>
      <w:proofErr w:type="spellStart"/>
      <w:r w:rsidR="00681FF0">
        <w:rPr>
          <w:rFonts w:ascii="Times New Roman" w:hAnsi="Times New Roman" w:cs="Times New Roman"/>
          <w:color w:val="000000" w:themeColor="text1"/>
          <w:sz w:val="28"/>
          <w:szCs w:val="28"/>
        </w:rPr>
        <w:t>industry</w:t>
      </w:r>
      <w:proofErr w:type="spellEnd"/>
      <w:r w:rsidR="00681FF0">
        <w:rPr>
          <w:rFonts w:ascii="Times New Roman" w:hAnsi="Times New Roman" w:cs="Times New Roman"/>
          <w:color w:val="000000" w:themeColor="text1"/>
          <w:sz w:val="28"/>
          <w:szCs w:val="28"/>
        </w:rPr>
        <w:t>) за 2018 год </w:t>
      </w:r>
      <w:r w:rsidR="00681FF0">
        <w:rPr>
          <w:rFonts w:ascii="Times New Roman" w:hAnsi="Times New Roman" w:cs="Times New Roman"/>
          <w:sz w:val="28"/>
          <w:szCs w:val="28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C3EE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2" w:history="1">
        <w:r w:rsidRPr="008C3EE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https://giignl.org/sites/default/files/PUBLIC_AREA/Publications/rapportannuel-2018pdf.pdf</w:t>
        </w:r>
      </w:hyperlink>
      <w:r w:rsidR="005D5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: 04.06.2020).</w:t>
      </w:r>
    </w:p>
    <w:p w14:paraId="13312BF6" w14:textId="77777777" w:rsidR="00D328C7" w:rsidRPr="00F3249F" w:rsidRDefault="00D328C7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49F">
        <w:rPr>
          <w:rFonts w:ascii="Times New Roman" w:hAnsi="Times New Roman" w:cs="Times New Roman"/>
          <w:sz w:val="28"/>
          <w:szCs w:val="28"/>
        </w:rPr>
        <w:t xml:space="preserve">Зарубежные партнеры / ООО «Газпром-экспорт» </w:t>
      </w:r>
      <w:r w:rsidR="00681FF0">
        <w:rPr>
          <w:rFonts w:ascii="Times New Roman" w:hAnsi="Times New Roman" w:cs="Times New Roman"/>
          <w:sz w:val="28"/>
          <w:szCs w:val="28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249F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gazpromexport</w:t>
        </w:r>
        <w:proofErr w:type="spellEnd"/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partners</w:t>
        </w:r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germany</w:t>
        </w:r>
        <w:proofErr w:type="spellEnd"/>
        <w:r w:rsidRPr="00F324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F3249F">
        <w:rPr>
          <w:rFonts w:ascii="Times New Roman" w:hAnsi="Times New Roman" w:cs="Times New Roman"/>
          <w:sz w:val="28"/>
          <w:szCs w:val="28"/>
        </w:rPr>
        <w:t xml:space="preserve"> </w:t>
      </w:r>
      <w:r w:rsidR="001660A0">
        <w:rPr>
          <w:rFonts w:ascii="Times New Roman" w:hAnsi="Times New Roman" w:cs="Times New Roman"/>
          <w:sz w:val="28"/>
          <w:szCs w:val="28"/>
        </w:rPr>
        <w:t>(дата обращения : 12.06.2020).</w:t>
      </w:r>
    </w:p>
    <w:p w14:paraId="60703264" w14:textId="77777777" w:rsidR="00C1089E" w:rsidRPr="00C1089E" w:rsidRDefault="00681FF0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газа в Европу</w:t>
      </w:r>
      <w:r w:rsidR="00C1089E" w:rsidRPr="003A5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1FF0">
        <w:rPr>
          <w:rFonts w:ascii="Times New Roman" w:hAnsi="Times New Roman" w:cs="Times New Roman"/>
          <w:sz w:val="28"/>
          <w:szCs w:val="28"/>
        </w:rPr>
        <w:t>[</w:t>
      </w:r>
      <w:r w:rsidRPr="00FD6429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6429">
        <w:rPr>
          <w:rFonts w:ascii="Times New Roman" w:hAnsi="Times New Roman" w:cs="Times New Roman"/>
          <w:sz w:val="28"/>
          <w:szCs w:val="28"/>
        </w:rPr>
        <w:t>ресурс</w:t>
      </w:r>
      <w:r w:rsidRPr="00681FF0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089E" w:rsidRPr="00C1089E">
        <w:rPr>
          <w:rFonts w:ascii="Times New Roman" w:hAnsi="Times New Roman" w:cs="Times New Roman"/>
          <w:sz w:val="28"/>
          <w:szCs w:val="28"/>
        </w:rPr>
        <w:t xml:space="preserve"> </w:t>
      </w:r>
      <w:r w:rsidR="007B2D1B">
        <w:rPr>
          <w:rFonts w:ascii="Times New Roman" w:hAnsi="Times New Roman" w:cs="Times New Roman"/>
          <w:sz w:val="28"/>
          <w:szCs w:val="28"/>
        </w:rPr>
        <w:t>(дата обращения : 12.06.2020).</w:t>
      </w:r>
    </w:p>
    <w:p w14:paraId="4B49FEBE" w14:textId="77777777" w:rsidR="00C1089E" w:rsidRPr="00C1089E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29">
        <w:rPr>
          <w:rFonts w:ascii="Times New Roman" w:hAnsi="Times New Roman" w:cs="Times New Roman"/>
          <w:sz w:val="28"/>
          <w:szCs w:val="28"/>
        </w:rPr>
        <w:t xml:space="preserve">Коносамент, его функции и типы. </w:t>
      </w:r>
      <w:r w:rsidR="00681FF0">
        <w:rPr>
          <w:rFonts w:ascii="Times New Roman" w:hAnsi="Times New Roman" w:cs="Times New Roman"/>
          <w:sz w:val="28"/>
          <w:szCs w:val="28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429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FD64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https://www.audit-it.ru/terms/agreements/konosament.html</w:t>
        </w:r>
      </w:hyperlink>
      <w:r w:rsidR="005D5705">
        <w:rPr>
          <w:rFonts w:ascii="Times New Roman" w:hAnsi="Times New Roman" w:cs="Times New Roman"/>
          <w:sz w:val="28"/>
          <w:szCs w:val="28"/>
        </w:rPr>
        <w:t xml:space="preserve"> (дата обращения : 12.02.2021).</w:t>
      </w:r>
    </w:p>
    <w:p w14:paraId="70BEA5BF" w14:textId="77777777" w:rsidR="00C1089E" w:rsidRPr="00C1089E" w:rsidRDefault="00C1089E" w:rsidP="00681FF0">
      <w:pPr>
        <w:pStyle w:val="a9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249F">
        <w:rPr>
          <w:rFonts w:ascii="Times New Roman" w:hAnsi="Times New Roman" w:cs="Times New Roman"/>
          <w:sz w:val="28"/>
          <w:szCs w:val="28"/>
        </w:rPr>
        <w:t xml:space="preserve">Партнер под названием Газпром. </w:t>
      </w:r>
      <w:proofErr w:type="spellStart"/>
      <w:r w:rsidRPr="00F3249F">
        <w:rPr>
          <w:rFonts w:ascii="Times New Roman" w:hAnsi="Times New Roman" w:cs="Times New Roman"/>
          <w:sz w:val="28"/>
          <w:szCs w:val="28"/>
          <w:lang w:val="en-US"/>
        </w:rPr>
        <w:t>PGNiG</w:t>
      </w:r>
      <w:proofErr w:type="spellEnd"/>
      <w:r w:rsidRPr="00F3249F">
        <w:rPr>
          <w:rFonts w:ascii="Times New Roman" w:hAnsi="Times New Roman" w:cs="Times New Roman"/>
          <w:sz w:val="28"/>
          <w:szCs w:val="28"/>
        </w:rPr>
        <w:t xml:space="preserve"> не будет заключать долгосрочный контракт на поставку российского газа после 2022 г. </w:t>
      </w:r>
      <w:r w:rsidR="00681FF0">
        <w:rPr>
          <w:rFonts w:ascii="Times New Roman" w:hAnsi="Times New Roman" w:cs="Times New Roman"/>
          <w:sz w:val="28"/>
          <w:szCs w:val="28"/>
        </w:rPr>
        <w:lastRenderedPageBreak/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5" w:history="1"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neftegaz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transport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and storage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/484525-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partner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pod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nazvaniem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gazprom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pgnig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</w:t>
        </w:r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budet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zaklyuchat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dolgosrochnyy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kontrakt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postavku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rossiysko</w:t>
        </w:r>
        <w:proofErr w:type="spellEnd"/>
        <w:r w:rsidR="00681FF0" w:rsidRPr="00681F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7B2D1B" w:rsidRPr="0068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D1B">
        <w:rPr>
          <w:rFonts w:ascii="Times New Roman" w:hAnsi="Times New Roman" w:cs="Times New Roman"/>
          <w:sz w:val="28"/>
          <w:szCs w:val="28"/>
        </w:rPr>
        <w:t>(дата обращения : 19.03.2021).</w:t>
      </w:r>
    </w:p>
    <w:p w14:paraId="5CE991B6" w14:textId="77777777" w:rsidR="00C1089E" w:rsidRPr="00F3249F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49F">
        <w:rPr>
          <w:rFonts w:ascii="Times New Roman" w:hAnsi="Times New Roman" w:cs="Times New Roman"/>
          <w:sz w:val="28"/>
          <w:szCs w:val="28"/>
        </w:rPr>
        <w:t xml:space="preserve">Природный газ - состав, </w:t>
      </w:r>
      <w:r w:rsidR="00681FF0">
        <w:rPr>
          <w:rFonts w:ascii="Times New Roman" w:hAnsi="Times New Roman" w:cs="Times New Roman"/>
          <w:sz w:val="28"/>
          <w:szCs w:val="28"/>
        </w:rPr>
        <w:t>свойства, нахождение в природе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r w:rsidR="00681FF0">
        <w:rPr>
          <w:rFonts w:ascii="Times New Roman" w:hAnsi="Times New Roman" w:cs="Times New Roman"/>
          <w:sz w:val="28"/>
          <w:szCs w:val="28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 </w:t>
      </w:r>
      <w:hyperlink r:id="rId36" w:history="1"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petrodigest</w:t>
        </w:r>
        <w:proofErr w:type="spellEnd"/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terms</w:t>
        </w:r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</w:t>
        </w:r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terms</w:t>
        </w:r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prirodnyj</w:t>
        </w:r>
        <w:proofErr w:type="spellEnd"/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681FF0" w:rsidRPr="002763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gaz</w:t>
        </w:r>
        <w:proofErr w:type="spellEnd"/>
      </w:hyperlink>
      <w:r w:rsidR="001660A0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(дата обращения : 12.03.2021)</w:t>
      </w:r>
    </w:p>
    <w:p w14:paraId="0787E0BE" w14:textId="77777777" w:rsidR="00C1089E" w:rsidRPr="00C1089E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244">
        <w:rPr>
          <w:rFonts w:ascii="Times New Roman" w:hAnsi="Times New Roman"/>
          <w:sz w:val="28"/>
          <w:szCs w:val="28"/>
        </w:rPr>
        <w:t>Статистический</w:t>
      </w:r>
      <w:r w:rsidRPr="00681FF0">
        <w:rPr>
          <w:rFonts w:ascii="Times New Roman" w:hAnsi="Times New Roman"/>
          <w:sz w:val="28"/>
          <w:szCs w:val="28"/>
        </w:rPr>
        <w:t xml:space="preserve"> </w:t>
      </w:r>
      <w:r w:rsidRPr="00F30244">
        <w:rPr>
          <w:rFonts w:ascii="Times New Roman" w:hAnsi="Times New Roman"/>
          <w:color w:val="000000" w:themeColor="text1"/>
          <w:sz w:val="28"/>
          <w:szCs w:val="28"/>
        </w:rPr>
        <w:t>бюллетень</w:t>
      </w:r>
      <w:r w:rsidRPr="00681F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244">
        <w:rPr>
          <w:rFonts w:ascii="Times New Roman" w:hAnsi="Times New Roman"/>
          <w:color w:val="000000" w:themeColor="text1"/>
          <w:sz w:val="28"/>
          <w:szCs w:val="28"/>
          <w:lang w:val="en-US" w:bidi="en-US"/>
        </w:rPr>
        <w:t>GECF</w:t>
      </w:r>
      <w:r w:rsidRPr="00681FF0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Pr="00F30244">
        <w:rPr>
          <w:rFonts w:ascii="Times New Roman" w:hAnsi="Times New Roman"/>
          <w:color w:val="000000" w:themeColor="text1"/>
          <w:sz w:val="28"/>
          <w:szCs w:val="28"/>
          <w:lang w:val="en-US" w:bidi="en-US"/>
        </w:rPr>
        <w:t>Annual</w:t>
      </w:r>
      <w:r w:rsidRPr="00681FF0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Pr="00F30244">
        <w:rPr>
          <w:rFonts w:ascii="Times New Roman" w:hAnsi="Times New Roman"/>
          <w:color w:val="000000" w:themeColor="text1"/>
          <w:sz w:val="28"/>
          <w:szCs w:val="28"/>
          <w:lang w:val="en-US" w:bidi="en-US"/>
        </w:rPr>
        <w:t>Statistic</w:t>
      </w:r>
      <w:r w:rsidRPr="00681FF0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Pr="00F30244">
        <w:rPr>
          <w:rFonts w:ascii="Times New Roman" w:hAnsi="Times New Roman"/>
          <w:color w:val="000000" w:themeColor="text1"/>
          <w:sz w:val="28"/>
          <w:szCs w:val="28"/>
          <w:lang w:val="en-US" w:bidi="en-US"/>
        </w:rPr>
        <w:t>Bulletin</w:t>
      </w:r>
      <w:r w:rsidRPr="00681FF0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. </w:t>
      </w:r>
      <w:r w:rsidR="00681FF0">
        <w:rPr>
          <w:rFonts w:ascii="Times New Roman" w:hAnsi="Times New Roman" w:cs="Times New Roman"/>
          <w:sz w:val="28"/>
          <w:szCs w:val="28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81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7" w:history="1">
        <w:r w:rsidRPr="00F30244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 w:bidi="en-US"/>
          </w:rPr>
          <w:t>https</w:t>
        </w:r>
        <w:r w:rsidRPr="00F30244">
          <w:rPr>
            <w:rStyle w:val="a7"/>
            <w:rFonts w:ascii="Times New Roman" w:hAnsi="Times New Roman"/>
            <w:color w:val="000000" w:themeColor="text1"/>
            <w:sz w:val="28"/>
            <w:szCs w:val="28"/>
            <w:lang w:bidi="en-US"/>
          </w:rPr>
          <w:t>://</w:t>
        </w:r>
        <w:r w:rsidRPr="00F30244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 w:bidi="en-US"/>
          </w:rPr>
          <w:t>www</w:t>
        </w:r>
        <w:r w:rsidRPr="00F30244">
          <w:rPr>
            <w:rStyle w:val="a7"/>
            <w:rFonts w:ascii="Times New Roman" w:hAnsi="Times New Roman"/>
            <w:color w:val="000000" w:themeColor="text1"/>
            <w:sz w:val="28"/>
            <w:szCs w:val="28"/>
            <w:lang w:bidi="en-US"/>
          </w:rPr>
          <w:t>.</w:t>
        </w:r>
        <w:proofErr w:type="spellStart"/>
        <w:r w:rsidRPr="00F30244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 w:bidi="en-US"/>
          </w:rPr>
          <w:t>gecf</w:t>
        </w:r>
        <w:proofErr w:type="spellEnd"/>
        <w:r w:rsidRPr="00F30244">
          <w:rPr>
            <w:rStyle w:val="a7"/>
            <w:rFonts w:ascii="Times New Roman" w:hAnsi="Times New Roman"/>
            <w:color w:val="000000" w:themeColor="text1"/>
            <w:sz w:val="28"/>
            <w:szCs w:val="28"/>
            <w:lang w:bidi="en-US"/>
          </w:rPr>
          <w:t>.</w:t>
        </w:r>
        <w:proofErr w:type="spellStart"/>
        <w:r w:rsidRPr="00F30244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 w:bidi="en-US"/>
          </w:rPr>
          <w:t>oiB</w:t>
        </w:r>
        <w:proofErr w:type="spellEnd"/>
        <w:r w:rsidRPr="00F30244">
          <w:rPr>
            <w:rStyle w:val="a7"/>
            <w:rFonts w:ascii="Times New Roman" w:hAnsi="Times New Roman"/>
            <w:color w:val="000000" w:themeColor="text1"/>
            <w:sz w:val="28"/>
            <w:szCs w:val="28"/>
            <w:lang w:bidi="en-US"/>
          </w:rPr>
          <w:t>/</w:t>
        </w:r>
        <w:r w:rsidRPr="00F30244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 w:bidi="en-US"/>
          </w:rPr>
          <w:t>insights</w:t>
        </w:r>
        <w:r w:rsidRPr="00F30244">
          <w:rPr>
            <w:rStyle w:val="a7"/>
            <w:rFonts w:ascii="Times New Roman" w:hAnsi="Times New Roman"/>
            <w:color w:val="000000" w:themeColor="text1"/>
            <w:sz w:val="28"/>
            <w:szCs w:val="28"/>
            <w:lang w:bidi="en-US"/>
          </w:rPr>
          <w:t>/</w:t>
        </w:r>
      </w:hyperlink>
      <w:r w:rsidRPr="00F30244">
        <w:rPr>
          <w:rFonts w:ascii="Times New Roman" w:hAnsi="Times New Roman"/>
          <w:color w:val="000000" w:themeColor="text1"/>
          <w:sz w:val="28"/>
          <w:szCs w:val="28"/>
        </w:rPr>
        <w:t xml:space="preserve"> (дата обращения </w:t>
      </w:r>
      <w:r w:rsidR="00F97C9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F30244">
        <w:rPr>
          <w:rFonts w:ascii="Times New Roman" w:hAnsi="Times New Roman"/>
          <w:color w:val="000000" w:themeColor="text1"/>
          <w:sz w:val="28"/>
          <w:szCs w:val="28"/>
        </w:rPr>
        <w:t>26. 02.2020).</w:t>
      </w:r>
    </w:p>
    <w:p w14:paraId="02C5828A" w14:textId="77777777" w:rsidR="00C1089E" w:rsidRPr="00C1089E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A7C">
        <w:rPr>
          <w:rFonts w:ascii="Times New Roman" w:hAnsi="Times New Roman" w:cs="Times New Roman"/>
          <w:sz w:val="28"/>
          <w:szCs w:val="28"/>
        </w:rPr>
        <w:t xml:space="preserve">Тезисы выступления А.В. Горбаня на международной конференции «Роль правительств и международных организаций в обеспечении энергетической безопасности», г. Брюссель, 25.10.2006 </w:t>
      </w:r>
      <w:r w:rsidR="00681FF0">
        <w:rPr>
          <w:rFonts w:ascii="Times New Roman" w:hAnsi="Times New Roman" w:cs="Times New Roman"/>
          <w:sz w:val="28"/>
          <w:szCs w:val="28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5F2B1D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8" w:history="1">
        <w:r w:rsidRPr="005F2B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www.encharter.org/fileadmin/user_upload/Conferences/25_Oct_2006/Gorban_=_RUS.pdf</w:t>
        </w:r>
      </w:hyperlink>
      <w:r w:rsidRPr="005F2B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B2D1B" w:rsidRPr="005F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D1B">
        <w:rPr>
          <w:rFonts w:ascii="Times New Roman" w:hAnsi="Times New Roman" w:cs="Times New Roman"/>
          <w:sz w:val="28"/>
          <w:szCs w:val="28"/>
        </w:rPr>
        <w:t>(дата обращения</w:t>
      </w:r>
      <w:proofErr w:type="gramStart"/>
      <w:r w:rsidR="007B2D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2D1B">
        <w:rPr>
          <w:rFonts w:ascii="Times New Roman" w:hAnsi="Times New Roman" w:cs="Times New Roman"/>
          <w:sz w:val="28"/>
          <w:szCs w:val="28"/>
        </w:rPr>
        <w:t xml:space="preserve"> 29.03.2020).</w:t>
      </w:r>
    </w:p>
    <w:p w14:paraId="6E2D8D5F" w14:textId="77777777" w:rsidR="00D328C7" w:rsidRPr="00C1089E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29">
        <w:rPr>
          <w:rFonts w:ascii="Times New Roman" w:hAnsi="Times New Roman" w:cs="Times New Roman"/>
          <w:sz w:val="28"/>
          <w:szCs w:val="28"/>
        </w:rPr>
        <w:t>Что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6429">
        <w:rPr>
          <w:rFonts w:ascii="Times New Roman" w:hAnsi="Times New Roman" w:cs="Times New Roman"/>
          <w:sz w:val="28"/>
          <w:szCs w:val="28"/>
        </w:rPr>
        <w:t>такое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681FF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681FF0">
        <w:rPr>
          <w:rFonts w:ascii="Times New Roman" w:hAnsi="Times New Roman" w:cs="Times New Roman"/>
          <w:sz w:val="28"/>
          <w:szCs w:val="28"/>
        </w:rPr>
        <w:t>?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>
        <w:rPr>
          <w:rFonts w:ascii="Times New Roman" w:hAnsi="Times New Roman" w:cs="Times New Roman"/>
          <w:sz w:val="28"/>
          <w:szCs w:val="28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="002664A4">
        <w:fldChar w:fldCharType="begin"/>
      </w:r>
      <w:r w:rsidR="002664A4">
        <w:instrText xml:space="preserve"> HYPERLINK "https://www.ibm.com/ru-ru/topics/what-is-blockchain" </w:instrText>
      </w:r>
      <w:r w:rsidR="002664A4">
        <w:fldChar w:fldCharType="separate"/>
      </w:r>
      <w:r w:rsidRPr="008B0F6F">
        <w:rPr>
          <w:rStyle w:val="a7"/>
          <w:rFonts w:ascii="Times New Roman" w:hAnsi="Times New Roman" w:cs="Times New Roman"/>
          <w:sz w:val="28"/>
          <w:szCs w:val="28"/>
        </w:rPr>
        <w:t>https</w:t>
      </w:r>
      <w:proofErr w:type="spellEnd"/>
      <w:r w:rsidRPr="008B0F6F">
        <w:rPr>
          <w:rStyle w:val="a7"/>
          <w:rFonts w:ascii="Times New Roman" w:hAnsi="Times New Roman" w:cs="Times New Roman"/>
          <w:sz w:val="28"/>
          <w:szCs w:val="28"/>
        </w:rPr>
        <w:t>://www.ibm.com/ru-ru/topics/what-is-blockchain</w:t>
      </w:r>
      <w:r w:rsidR="002664A4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r w:rsidR="005D5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: 12.02.2020).</w:t>
      </w:r>
    </w:p>
    <w:p w14:paraId="649559EB" w14:textId="77777777" w:rsidR="00C1089E" w:rsidRPr="005D5705" w:rsidRDefault="00C1089E" w:rsidP="00E522A8">
      <w:pPr>
        <w:pStyle w:val="a9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6429">
        <w:rPr>
          <w:rFonts w:ascii="Times New Roman" w:hAnsi="Times New Roman"/>
          <w:sz w:val="28"/>
          <w:szCs w:val="28"/>
          <w:lang w:val="en-US"/>
        </w:rPr>
        <w:t xml:space="preserve">BP LNG Master Sales and Purchase Agreement 2019. 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r w:rsidR="00681FF0">
        <w:rPr>
          <w:rFonts w:ascii="Times New Roman" w:hAnsi="Times New Roman"/>
          <w:sz w:val="28"/>
          <w:szCs w:val="28"/>
          <w:lang w:val="en-US"/>
        </w:rPr>
        <w:t> </w:t>
      </w:r>
      <w:hyperlink r:id="rId39" w:history="1"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bp</w:t>
        </w:r>
        <w:proofErr w:type="spellEnd"/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dam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bp</w:t>
        </w:r>
        <w:proofErr w:type="spellEnd"/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global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bp</w:t>
        </w:r>
        <w:proofErr w:type="spellEnd"/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global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energy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trading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resources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bp</w:t>
        </w:r>
        <w:proofErr w:type="spellEnd"/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master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ex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ship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lng</w:t>
        </w:r>
        <w:proofErr w:type="spellEnd"/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sale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agreement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-2019-</w:t>
        </w:r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edition</w:t>
        </w:r>
        <w:r w:rsidR="005D5705" w:rsidRPr="005D570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570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5D5705">
        <w:rPr>
          <w:rFonts w:ascii="Times New Roman" w:hAnsi="Times New Roman" w:cs="Times New Roman"/>
          <w:sz w:val="28"/>
          <w:szCs w:val="28"/>
        </w:rPr>
        <w:t xml:space="preserve"> (дата доступа : 15.06.2020).</w:t>
      </w:r>
    </w:p>
    <w:p w14:paraId="50A76636" w14:textId="77777777" w:rsidR="00C1089E" w:rsidRPr="00681FF0" w:rsidRDefault="00C1089E" w:rsidP="00E522A8">
      <w:pPr>
        <w:pStyle w:val="a9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8C3EE5">
        <w:rPr>
          <w:rFonts w:ascii="Times New Roman" w:hAnsi="Times New Roman"/>
          <w:color w:val="000000" w:themeColor="text1"/>
          <w:sz w:val="28"/>
          <w:szCs w:val="28"/>
          <w:lang w:val="en-US"/>
        </w:rPr>
        <w:t>Basco</w:t>
      </w:r>
      <w:proofErr w:type="spellEnd"/>
      <w:r w:rsidRPr="008C3EE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A.I. (2017) Techno-integration of Latin America: Institutions, Exponential Trade, and Equality in the Era of Algorithms. </w:t>
      </w:r>
      <w:r w:rsidRPr="008C3EE5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Inter</w:t>
      </w:r>
      <w:r w:rsidRPr="00681FF0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-</w:t>
      </w:r>
      <w:r w:rsidRPr="008C3EE5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American</w:t>
      </w:r>
      <w:r w:rsidRPr="00681FF0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Pr="008C3EE5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Development</w:t>
      </w:r>
      <w:r w:rsidR="00681FF0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 </w:t>
      </w:r>
      <w:r w:rsidRPr="008C3EE5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Bank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2664A4">
        <w:fldChar w:fldCharType="begin"/>
      </w:r>
      <w:r w:rsidR="002664A4">
        <w:instrText xml:space="preserve"> HYPERLINK "https://publications.iadb.org/handle/11319/8657" </w:instrText>
      </w:r>
      <w:r w:rsidR="002664A4">
        <w:fldChar w:fldCharType="separate"/>
      </w:r>
      <w:r w:rsidRPr="008C3EE5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>https</w:t>
      </w:r>
      <w:r w:rsidRPr="00681FF0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>://</w:t>
      </w:r>
      <w:r w:rsidRPr="008C3EE5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>publications</w:t>
      </w:r>
      <w:r w:rsidRPr="00681FF0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8C3EE5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>iadb</w:t>
      </w:r>
      <w:r w:rsidRPr="00681FF0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8C3EE5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>org</w:t>
      </w:r>
      <w:r w:rsidRPr="00681FF0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 w:rsidRPr="008C3EE5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>handle</w:t>
      </w:r>
      <w:r w:rsidRPr="00681FF0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>/11319/8657</w:t>
      </w:r>
      <w:r w:rsidR="002664A4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fldChar w:fldCharType="end"/>
      </w:r>
      <w:r w:rsidR="0002711E" w:rsidRPr="00681FF0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r w:rsidR="0002711E">
        <w:rPr>
          <w:rStyle w:val="a7"/>
          <w:rFonts w:ascii="Times New Roman" w:hAnsi="Times New Roman"/>
          <w:color w:val="000000" w:themeColor="text1"/>
          <w:sz w:val="28"/>
          <w:szCs w:val="28"/>
        </w:rPr>
        <w:t>дата</w:t>
      </w:r>
      <w:r w:rsidR="0002711E" w:rsidRPr="00681FF0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2711E">
        <w:rPr>
          <w:rStyle w:val="a7"/>
          <w:rFonts w:ascii="Times New Roman" w:hAnsi="Times New Roman"/>
          <w:color w:val="000000" w:themeColor="text1"/>
          <w:sz w:val="28"/>
          <w:szCs w:val="28"/>
        </w:rPr>
        <w:t>обращения</w:t>
      </w:r>
      <w:r w:rsidR="0002711E" w:rsidRPr="00681FF0">
        <w:rPr>
          <w:rStyle w:val="a7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 : 17.04.2020).</w:t>
      </w:r>
    </w:p>
    <w:p w14:paraId="4108F74A" w14:textId="77777777" w:rsidR="00C1089E" w:rsidRPr="00C1089E" w:rsidRDefault="00C1089E" w:rsidP="00E522A8">
      <w:pPr>
        <w:pStyle w:val="a9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8C3EE5">
        <w:rPr>
          <w:rFonts w:ascii="Times New Roman" w:eastAsia="TimesNewRomanPS-ItalicMT" w:hAnsi="Times New Roman"/>
          <w:iCs/>
          <w:color w:val="000000" w:themeColor="text1"/>
          <w:sz w:val="28"/>
          <w:szCs w:val="28"/>
          <w:lang w:val="en-US"/>
        </w:rPr>
        <w:t xml:space="preserve">Charles D. </w:t>
      </w:r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How Canadian Dairy Farmers Escape The Global Milk</w:t>
      </w:r>
      <w:r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 xml:space="preserve"> Glut // NPR. — 2017. — May 3.</w:t>
      </w:r>
      <w:r w:rsidRPr="000E0DE2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 xml:space="preserve"> 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8C3EE5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  <w:lang w:val="en-US"/>
          </w:rPr>
          <w:t>https</w:t>
        </w:r>
        <w:r w:rsidRPr="000E0DE2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</w:rPr>
          <w:t>://</w:t>
        </w:r>
        <w:r w:rsidRPr="008C3EE5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  <w:lang w:val="en-US"/>
          </w:rPr>
          <w:t>www</w:t>
        </w:r>
        <w:r w:rsidRPr="000E0DE2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</w:rPr>
          <w:t>.</w:t>
        </w:r>
        <w:proofErr w:type="spellStart"/>
        <w:r w:rsidRPr="008C3EE5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  <w:lang w:val="en-US"/>
          </w:rPr>
          <w:t>npr</w:t>
        </w:r>
        <w:proofErr w:type="spellEnd"/>
        <w:r w:rsidRPr="000E0DE2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</w:rPr>
          <w:t>.</w:t>
        </w:r>
        <w:r w:rsidRPr="008C3EE5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  <w:lang w:val="en-US"/>
          </w:rPr>
          <w:t>org</w:t>
        </w:r>
        <w:r w:rsidRPr="000E0DE2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</w:rPr>
          <w:t>/</w:t>
        </w:r>
        <w:r w:rsidRPr="008C3EE5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  <w:lang w:val="en-US"/>
          </w:rPr>
          <w:t>sections</w:t>
        </w:r>
        <w:r w:rsidRPr="000E0DE2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</w:rPr>
          <w:t>/</w:t>
        </w:r>
      </w:hyperlink>
      <w:proofErr w:type="spellStart"/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thesalt</w:t>
      </w:r>
      <w:proofErr w:type="spellEnd"/>
      <w:r w:rsidRPr="000E0DE2">
        <w:rPr>
          <w:rFonts w:ascii="Times New Roman" w:eastAsia="TimesNewRomanPSMT" w:hAnsi="Times New Roman"/>
          <w:color w:val="000000" w:themeColor="text1"/>
          <w:sz w:val="28"/>
          <w:szCs w:val="28"/>
        </w:rPr>
        <w:t>/2017/05/03/526613411/</w:t>
      </w:r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how</w:t>
      </w:r>
      <w:r w:rsidRPr="000E0DE2">
        <w:rPr>
          <w:rFonts w:ascii="Times New Roman" w:eastAsia="TimesNewRomanPSMT" w:hAnsi="Times New Roman"/>
          <w:color w:val="000000" w:themeColor="text1"/>
          <w:sz w:val="28"/>
          <w:szCs w:val="28"/>
        </w:rPr>
        <w:t>-</w:t>
      </w:r>
      <w:proofErr w:type="spellStart"/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canadian</w:t>
      </w:r>
      <w:proofErr w:type="spellEnd"/>
      <w:r w:rsidRPr="000E0DE2">
        <w:rPr>
          <w:rFonts w:ascii="Times New Roman" w:eastAsia="TimesNewRomanPSMT" w:hAnsi="Times New Roman"/>
          <w:color w:val="000000" w:themeColor="text1"/>
          <w:sz w:val="28"/>
          <w:szCs w:val="28"/>
        </w:rPr>
        <w:t>-</w:t>
      </w:r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dairy</w:t>
      </w:r>
      <w:r w:rsidRPr="000E0DE2">
        <w:rPr>
          <w:rFonts w:ascii="Times New Roman" w:eastAsia="TimesNewRomanPSMT" w:hAnsi="Times New Roman"/>
          <w:color w:val="000000" w:themeColor="text1"/>
          <w:sz w:val="28"/>
          <w:szCs w:val="28"/>
        </w:rPr>
        <w:t>-</w:t>
      </w:r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farmers</w:t>
      </w:r>
      <w:r w:rsidRPr="000E0DE2">
        <w:rPr>
          <w:rFonts w:ascii="Times New Roman" w:eastAsia="TimesNewRomanPSMT" w:hAnsi="Times New Roman"/>
          <w:color w:val="000000" w:themeColor="text1"/>
          <w:sz w:val="28"/>
          <w:szCs w:val="28"/>
        </w:rPr>
        <w:t>-</w:t>
      </w:r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escape</w:t>
      </w:r>
      <w:r w:rsidRPr="000E0DE2">
        <w:rPr>
          <w:rFonts w:ascii="Times New Roman" w:eastAsia="TimesNewRomanPSMT" w:hAnsi="Times New Roman"/>
          <w:color w:val="000000" w:themeColor="text1"/>
          <w:sz w:val="28"/>
          <w:szCs w:val="28"/>
        </w:rPr>
        <w:t>-</w:t>
      </w:r>
      <w:proofErr w:type="spellStart"/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theglobal</w:t>
      </w:r>
      <w:proofErr w:type="spellEnd"/>
      <w:r w:rsidRPr="000E0DE2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- </w:t>
      </w:r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milk</w:t>
      </w:r>
      <w:r w:rsidRPr="000E0DE2">
        <w:rPr>
          <w:rFonts w:ascii="Times New Roman" w:eastAsia="TimesNewRomanPSMT" w:hAnsi="Times New Roman"/>
          <w:color w:val="000000" w:themeColor="text1"/>
          <w:sz w:val="28"/>
          <w:szCs w:val="28"/>
        </w:rPr>
        <w:t>-</w:t>
      </w:r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glut</w:t>
      </w:r>
      <w:r w:rsidR="0002711E" w:rsidRPr="0002711E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(</w:t>
      </w:r>
      <w:r w:rsidR="0002711E">
        <w:rPr>
          <w:rFonts w:ascii="Times New Roman" w:eastAsia="TimesNewRomanPSMT" w:hAnsi="Times New Roman"/>
          <w:color w:val="000000" w:themeColor="text1"/>
          <w:sz w:val="28"/>
          <w:szCs w:val="28"/>
        </w:rPr>
        <w:t>дата обращения : 24.07.2020).</w:t>
      </w:r>
    </w:p>
    <w:p w14:paraId="1003AB47" w14:textId="77777777" w:rsidR="00D328C7" w:rsidRPr="007B2D1B" w:rsidRDefault="00D328C7" w:rsidP="00E522A8">
      <w:pPr>
        <w:pStyle w:val="a9"/>
        <w:numPr>
          <w:ilvl w:val="0"/>
          <w:numId w:val="4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7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Dispute settlement - the disputes - DS476 – WTO</w:t>
      </w:r>
      <w:r w:rsidR="00681F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41" w:history="1"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wto</w:t>
        </w:r>
        <w:proofErr w:type="spellEnd"/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tratop</w:t>
        </w:r>
        <w:proofErr w:type="spellEnd"/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dispu</w:t>
        </w:r>
        <w:proofErr w:type="spellEnd"/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cases</w:t>
        </w:r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476_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C1089E" w:rsidRPr="007B2D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="007B2D1B" w:rsidRPr="007B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B2D1B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 : 19.09.2020).</w:t>
      </w:r>
    </w:p>
    <w:p w14:paraId="77CE6AA7" w14:textId="77777777" w:rsidR="00C1089E" w:rsidRPr="00681FF0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Modeling and valuing make-up clauses in gas swing contracts 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42" w:history="1">
        <w:r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1FF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1FF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Pr="00681FF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unipd</w:t>
        </w:r>
        <w:proofErr w:type="spellEnd"/>
        <w:r w:rsidRPr="00681FF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681FF0">
          <w:rPr>
            <w:rStyle w:val="a7"/>
            <w:rFonts w:ascii="Times New Roman" w:hAnsi="Times New Roman" w:cs="Times New Roman"/>
            <w:sz w:val="28"/>
            <w:szCs w:val="28"/>
          </w:rPr>
          <w:t>/~</w:t>
        </w:r>
        <w:proofErr w:type="spellStart"/>
        <w:r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vargiolu</w:t>
        </w:r>
        <w:proofErr w:type="spellEnd"/>
        <w:r w:rsidRPr="00681FF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swingpaper</w:t>
        </w:r>
        <w:proofErr w:type="spellEnd"/>
        <w:r w:rsidRPr="00681FF0">
          <w:rPr>
            <w:rStyle w:val="a7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4F268C" w:rsidRPr="0068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F268C">
        <w:rPr>
          <w:rFonts w:ascii="Times New Roman" w:hAnsi="Times New Roman" w:cs="Times New Roman"/>
          <w:color w:val="000000" w:themeColor="text1"/>
          <w:sz w:val="28"/>
          <w:szCs w:val="28"/>
        </w:rPr>
        <w:t>режим</w:t>
      </w:r>
      <w:r w:rsidR="004F268C" w:rsidRPr="0068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68C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="004F268C" w:rsidRPr="0068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02.09.2020).</w:t>
      </w:r>
    </w:p>
    <w:p w14:paraId="44DE7AC9" w14:textId="77777777" w:rsidR="00C1089E" w:rsidRPr="00681FF0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7B83">
        <w:rPr>
          <w:rFonts w:ascii="Times New Roman" w:hAnsi="Times New Roman"/>
          <w:color w:val="000000" w:themeColor="text1"/>
          <w:sz w:val="28"/>
          <w:szCs w:val="28"/>
          <w:lang w:val="en-US"/>
        </w:rPr>
        <w:t>«</w:t>
      </w:r>
      <w:r w:rsidRPr="008C3EE5">
        <w:rPr>
          <w:rFonts w:ascii="Times New Roman" w:hAnsi="Times New Roman"/>
          <w:color w:val="000000" w:themeColor="text1"/>
          <w:sz w:val="28"/>
          <w:szCs w:val="28"/>
          <w:lang w:val="en-US"/>
        </w:rPr>
        <w:t>JERA – What’s in a name</w:t>
      </w:r>
      <w:proofErr w:type="gramStart"/>
      <w:r w:rsidRPr="008C3EE5">
        <w:rPr>
          <w:rFonts w:ascii="Times New Roman" w:hAnsi="Times New Roman"/>
          <w:color w:val="000000" w:themeColor="text1"/>
          <w:sz w:val="28"/>
          <w:szCs w:val="28"/>
          <w:lang w:val="en-US"/>
        </w:rPr>
        <w:t>?</w:t>
      </w:r>
      <w:r w:rsidRPr="00887B83">
        <w:rPr>
          <w:rFonts w:ascii="Times New Roman" w:hAnsi="Times New Roman"/>
          <w:color w:val="000000" w:themeColor="text1"/>
          <w:sz w:val="28"/>
          <w:szCs w:val="28"/>
          <w:lang w:val="en-US"/>
        </w:rPr>
        <w:t>»</w:t>
      </w:r>
      <w:proofErr w:type="gramEnd"/>
      <w:r w:rsidRPr="008C3EE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681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3" w:history="1">
        <w:r w:rsidRPr="008C3EE5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https</w:t>
        </w:r>
        <w:r w:rsidRPr="00681FF0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://</w:t>
        </w:r>
        <w:r w:rsidRPr="008C3EE5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www</w:t>
        </w:r>
        <w:r w:rsidRPr="00681FF0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.</w:t>
        </w:r>
        <w:r w:rsidRPr="008C3EE5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jera</w:t>
        </w:r>
        <w:r w:rsidRPr="00681FF0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.</w:t>
        </w:r>
        <w:r w:rsidRPr="008C3EE5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co</w:t>
        </w:r>
        <w:r w:rsidRPr="00681FF0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.</w:t>
        </w:r>
        <w:r w:rsidRPr="008C3EE5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jp</w:t>
        </w:r>
        <w:r w:rsidRPr="00681FF0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/</w:t>
        </w:r>
        <w:r w:rsidRPr="008C3EE5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english</w:t>
        </w:r>
        <w:r w:rsidRPr="00681FF0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/</w:t>
        </w:r>
        <w:r w:rsidRPr="008C3EE5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corporate</w:t>
        </w:r>
        <w:r w:rsidRPr="00681FF0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/</w:t>
        </w:r>
        <w:r w:rsidRPr="008C3EE5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origin</w:t>
        </w:r>
        <w:r w:rsidRPr="00681FF0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/</w:t>
        </w:r>
      </w:hyperlink>
      <w:r w:rsidRPr="00681FF0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681FF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6193D13" w14:textId="77777777" w:rsidR="00C1089E" w:rsidRPr="0002711E" w:rsidRDefault="00C1089E" w:rsidP="00E522A8">
      <w:pPr>
        <w:pStyle w:val="a9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8C3EE5">
        <w:rPr>
          <w:rFonts w:ascii="Times New Roman" w:eastAsia="TimesNewRomanPS-ItalicMT" w:hAnsi="Times New Roman"/>
          <w:iCs/>
          <w:color w:val="000000" w:themeColor="text1"/>
          <w:sz w:val="28"/>
          <w:szCs w:val="28"/>
          <w:lang w:val="en-US"/>
        </w:rPr>
        <w:t>Ikenson</w:t>
      </w:r>
      <w:proofErr w:type="spellEnd"/>
      <w:r w:rsidRPr="008C3EE5">
        <w:rPr>
          <w:rFonts w:ascii="Times New Roman" w:eastAsia="TimesNewRomanPS-ItalicMT" w:hAnsi="Times New Roman"/>
          <w:iCs/>
          <w:color w:val="000000" w:themeColor="text1"/>
          <w:sz w:val="28"/>
          <w:szCs w:val="28"/>
          <w:lang w:val="en-US"/>
        </w:rPr>
        <w:t xml:space="preserve"> D. </w:t>
      </w:r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 xml:space="preserve">To Save NAFTA, Kill Its Controversial Dispute Settlement Provisions </w:t>
      </w:r>
      <w:r w:rsidR="00681FF0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// Forbes. — 2017. — Oct. 24</w:t>
      </w:r>
      <w:r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 xml:space="preserve"> 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681FF0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681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4" w:history="1">
        <w:r w:rsidRPr="008C3EE5">
          <w:rPr>
            <w:rStyle w:val="a7"/>
            <w:rFonts w:ascii="Times New Roman" w:eastAsia="TimesNewRomanPSMT" w:hAnsi="Times New Roman"/>
            <w:color w:val="000000" w:themeColor="text1"/>
            <w:sz w:val="28"/>
            <w:szCs w:val="28"/>
            <w:lang w:val="en-US"/>
          </w:rPr>
          <w:t>https://www.forbes.com/</w:t>
        </w:r>
      </w:hyperlink>
      <w:r w:rsidRPr="008C3EE5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 xml:space="preserve"> sites/danikenson/2017/10/24/to-save-nafta-kill-its-controversial-disputesettlement- provi</w:t>
      </w:r>
      <w:r w:rsidR="0002711E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>sions/#35cfac4c3168 (</w:t>
      </w:r>
      <w:r w:rsidR="0002711E">
        <w:rPr>
          <w:rFonts w:ascii="Times New Roman" w:eastAsia="TimesNewRomanPSMT" w:hAnsi="Times New Roman"/>
          <w:color w:val="000000" w:themeColor="text1"/>
          <w:sz w:val="28"/>
          <w:szCs w:val="28"/>
        </w:rPr>
        <w:t>дата</w:t>
      </w:r>
      <w:r w:rsidR="0002711E" w:rsidRPr="0002711E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 xml:space="preserve"> </w:t>
      </w:r>
      <w:r w:rsidR="0002711E">
        <w:rPr>
          <w:rFonts w:ascii="Times New Roman" w:eastAsia="TimesNewRomanPSMT" w:hAnsi="Times New Roman"/>
          <w:color w:val="000000" w:themeColor="text1"/>
          <w:sz w:val="28"/>
          <w:szCs w:val="28"/>
        </w:rPr>
        <w:t>обращения</w:t>
      </w:r>
      <w:r w:rsidR="0002711E" w:rsidRPr="0002711E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 xml:space="preserve"> : 24.07.2020).</w:t>
      </w:r>
    </w:p>
    <w:p w14:paraId="3148C364" w14:textId="77777777" w:rsidR="00C1089E" w:rsidRPr="00C1089E" w:rsidRDefault="005D5705" w:rsidP="00E522A8">
      <w:pPr>
        <w:pStyle w:val="a9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C1089E">
        <w:rPr>
          <w:rFonts w:ascii="Times New Roman" w:hAnsi="Times New Roman"/>
          <w:color w:val="000000" w:themeColor="text1"/>
          <w:sz w:val="28"/>
          <w:szCs w:val="28"/>
          <w:lang w:val="en-US"/>
        </w:rPr>
        <w:t>NCOTERMS</w:t>
      </w:r>
      <w:r w:rsidR="00C1089E" w:rsidRPr="000E0DE2">
        <w:rPr>
          <w:rFonts w:ascii="Times New Roman" w:hAnsi="Times New Roman"/>
          <w:color w:val="000000" w:themeColor="text1"/>
          <w:sz w:val="28"/>
          <w:szCs w:val="28"/>
        </w:rPr>
        <w:t xml:space="preserve"> 2020.</w:t>
      </w:r>
      <w:r w:rsidR="00C10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1FF0">
        <w:rPr>
          <w:rFonts w:ascii="Times New Roman" w:hAnsi="Times New Roman" w:cs="Times New Roman"/>
          <w:sz w:val="28"/>
          <w:szCs w:val="28"/>
        </w:rPr>
        <w:t>//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681FF0">
        <w:rPr>
          <w:rFonts w:ascii="Times New Roman" w:hAnsi="Times New Roman" w:cs="Times New Roman"/>
          <w:sz w:val="28"/>
          <w:szCs w:val="28"/>
        </w:rPr>
        <w:t>[</w:t>
      </w:r>
      <w:r w:rsidR="00681FF0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FF0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681FF0" w:rsidRPr="00681FF0">
        <w:rPr>
          <w:rFonts w:ascii="Times New Roman" w:hAnsi="Times New Roman" w:cs="Times New Roman"/>
          <w:sz w:val="28"/>
          <w:szCs w:val="28"/>
        </w:rPr>
        <w:t>].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681FF0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https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</w:rPr>
          <w:t>://</w:t>
        </w:r>
        <w:proofErr w:type="spellStart"/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iccwbo</w:t>
        </w:r>
        <w:proofErr w:type="spellEnd"/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</w:rPr>
          <w:t>.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org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</w:rPr>
          <w:t>/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resources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</w:rPr>
          <w:t>-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for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</w:rPr>
          <w:t>-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business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</w:rPr>
          <w:t>/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incoterms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</w:rPr>
          <w:t>-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rules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</w:rPr>
          <w:t>/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incoterms</w:t>
        </w:r>
        <w:r w:rsidR="00C1089E" w:rsidRPr="000E0DE2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</w:rPr>
          <w:t>-2020/</w:t>
        </w:r>
      </w:hyperlink>
      <w:r w:rsidR="000839D7" w:rsidRPr="000839D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839D7">
        <w:rPr>
          <w:rFonts w:ascii="Times New Roman" w:hAnsi="Times New Roman"/>
          <w:color w:val="000000" w:themeColor="text1"/>
          <w:sz w:val="28"/>
          <w:szCs w:val="28"/>
        </w:rPr>
        <w:t>дата обращения : 15.03.2020).</w:t>
      </w:r>
    </w:p>
    <w:p w14:paraId="4F7CA3BA" w14:textId="77777777" w:rsidR="00C1089E" w:rsidRPr="00C1089E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Public-Private Partnerships</w:t>
      </w:r>
      <w:r w:rsidR="00CA19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2019, Getting the Deal Through. </w:t>
      </w:r>
      <w:r w:rsidR="00CA1954" w:rsidRPr="00CA1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141 </w:t>
      </w:r>
      <w:r w:rsidR="00CA19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CA1954" w:rsidRPr="00CA19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1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954">
        <w:rPr>
          <w:rFonts w:ascii="Times New Roman" w:hAnsi="Times New Roman" w:cs="Times New Roman"/>
          <w:sz w:val="28"/>
          <w:szCs w:val="28"/>
        </w:rPr>
        <w:t>//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681FF0">
        <w:rPr>
          <w:rFonts w:ascii="Times New Roman" w:hAnsi="Times New Roman" w:cs="Times New Roman"/>
          <w:sz w:val="28"/>
          <w:szCs w:val="28"/>
        </w:rPr>
        <w:t>[</w:t>
      </w:r>
      <w:r w:rsidR="00CA1954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CA1954" w:rsidRPr="00681FF0">
        <w:rPr>
          <w:rFonts w:ascii="Times New Roman" w:hAnsi="Times New Roman" w:cs="Times New Roman"/>
          <w:sz w:val="28"/>
          <w:szCs w:val="28"/>
        </w:rPr>
        <w:t>].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CA1954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CA1954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46" w:history="1"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://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aplaw</w:t>
        </w:r>
        <w:proofErr w:type="spellEnd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jp</w:t>
        </w:r>
        <w:proofErr w:type="spellEnd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/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Getting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the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Deal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Through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Public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Private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Partnerships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2019.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pdf</w:t>
        </w:r>
        <w:proofErr w:type="spellEnd"/>
      </w:hyperlink>
      <w:r w:rsidR="00ED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: 17.07.2020).</w:t>
      </w:r>
    </w:p>
    <w:p w14:paraId="7BA1EC96" w14:textId="77777777" w:rsidR="00C1089E" w:rsidRPr="00C1089E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7B83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C1089E">
        <w:rPr>
          <w:rFonts w:ascii="Times New Roman" w:hAnsi="Times New Roman" w:cs="Times New Roman"/>
          <w:sz w:val="28"/>
          <w:szCs w:val="28"/>
          <w:lang w:val="en-US"/>
        </w:rPr>
        <w:t>Teacher</w:t>
      </w:r>
      <w:proofErr w:type="spellEnd"/>
      <w:r w:rsidRPr="00C1089E">
        <w:rPr>
          <w:rFonts w:ascii="Times New Roman" w:hAnsi="Times New Roman" w:cs="Times New Roman"/>
          <w:sz w:val="28"/>
          <w:szCs w:val="28"/>
          <w:lang w:val="en-US"/>
        </w:rPr>
        <w:t>. November 2013. Long Term Gas Sale Agreement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A1954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CA1954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CA1954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089E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47" w:history="1">
        <w:r w:rsidRPr="00C1089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https://www.lawteacher.net/free-law-essays/contract-law/long-term-gas-sale-agreement-contract-law-essay.php?vref=1</w:t>
        </w:r>
      </w:hyperlink>
      <w:r w:rsidR="004F268C" w:rsidRPr="004F268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4F268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 : 09.03.2021).</w:t>
      </w:r>
    </w:p>
    <w:p w14:paraId="0DFE246A" w14:textId="77777777" w:rsidR="00C1089E" w:rsidRPr="00C1089E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Long Term LNG Sale and Purchase Agreement between Qatar Liquefied Gas Company Limited (2) and Pakistan State Oil Company Limited, Execution Copy, dated 8 February 2016. </w:t>
      </w:r>
      <w:r w:rsidRPr="000E0DE2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</w:t>
      </w:r>
      <w:r w:rsidRPr="000E0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E0DE2">
        <w:rPr>
          <w:rFonts w:ascii="Times New Roman" w:hAnsi="Times New Roman" w:cs="Times New Roman"/>
          <w:color w:val="000000" w:themeColor="text1"/>
          <w:sz w:val="28"/>
          <w:szCs w:val="28"/>
        </w:rPr>
        <w:t>ресурс].</w:t>
      </w:r>
      <w:r w:rsidRPr="000E0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E0DE2">
        <w:rPr>
          <w:rFonts w:ascii="Times New Roman" w:hAnsi="Times New Roman" w:cs="Times New Roman"/>
          <w:color w:val="000000" w:themeColor="text1"/>
          <w:sz w:val="28"/>
          <w:szCs w:val="28"/>
        </w:rPr>
        <w:t>Режим</w:t>
      </w:r>
      <w:r w:rsidRPr="000E0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E0DE2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Pr="00D3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8" w:history="1"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D328C7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://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328C7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brecorder</w:t>
        </w:r>
        <w:proofErr w:type="spellEnd"/>
        <w:r w:rsidRPr="00D328C7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D328C7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pdf</w:t>
        </w:r>
        <w:proofErr w:type="spellEnd"/>
        <w:r w:rsidRPr="00D328C7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lng</w:t>
        </w:r>
        <w:proofErr w:type="spellEnd"/>
        <w:r w:rsidRPr="00D328C7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pdf</w:t>
        </w:r>
        <w:proofErr w:type="spellEnd"/>
      </w:hyperlink>
      <w:r w:rsidR="004F268C" w:rsidRPr="004F2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F268C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</w:t>
      </w:r>
      <w:proofErr w:type="gramStart"/>
      <w:r w:rsidR="004F2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F2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21.05.2020).</w:t>
      </w:r>
    </w:p>
    <w:p w14:paraId="69C7BBF7" w14:textId="77777777" w:rsidR="00C1089E" w:rsidRPr="00C1089E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37D">
        <w:rPr>
          <w:rFonts w:ascii="Times New Roman" w:hAnsi="Times New Roman" w:cs="Times New Roman"/>
          <w:sz w:val="28"/>
          <w:szCs w:val="28"/>
          <w:lang w:val="en-US"/>
        </w:rPr>
        <w:t>«LNG contract in Japan», Research Analysis by Cr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edit Suisse dated 21 July 2016. 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A1954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CA1954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CA1954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04649" w:rsidRPr="00804649">
        <w:rPr>
          <w:rFonts w:ascii="Times New Roman" w:hAnsi="Times New Roman" w:cs="Times New Roman"/>
          <w:sz w:val="28"/>
          <w:szCs w:val="28"/>
        </w:rPr>
        <w:t xml:space="preserve"> (</w:t>
      </w:r>
      <w:r w:rsidR="00804649">
        <w:rPr>
          <w:rFonts w:ascii="Times New Roman" w:hAnsi="Times New Roman" w:cs="Times New Roman"/>
          <w:sz w:val="28"/>
          <w:szCs w:val="28"/>
        </w:rPr>
        <w:t>дата обращения : 05.11.2020).</w:t>
      </w:r>
    </w:p>
    <w:p w14:paraId="2E82DB2F" w14:textId="77777777" w:rsidR="00681FF0" w:rsidRPr="00681FF0" w:rsidRDefault="00D328C7" w:rsidP="00681FF0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A7C">
        <w:rPr>
          <w:rFonts w:ascii="Times New Roman" w:hAnsi="Times New Roman" w:cs="Times New Roman"/>
          <w:sz w:val="28"/>
          <w:szCs w:val="28"/>
          <w:lang w:val="en-US"/>
        </w:rPr>
        <w:lastRenderedPageBreak/>
        <w:t>Gopal Chakrabarti, Tim Fitzgibbon, &amp; Micah Smith, Downstream oil and gas amid COVID-19: Succeeding in a changed market, MCKINSEY INSIGHTS (Sept.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3,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2020)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A1954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CA1954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CA1954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49" w:history="1"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mckinsey</w:t>
        </w:r>
        <w:proofErr w:type="spellEnd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industries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oil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ourinsights</w:t>
        </w:r>
        <w:proofErr w:type="spellEnd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downstream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oil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amid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covid</w:t>
        </w:r>
        <w:proofErr w:type="spellEnd"/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-19-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succeeding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changed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market</w:t>
        </w:r>
        <w:r w:rsidR="00C1089E" w:rsidRPr="008B0F6F">
          <w:rPr>
            <w:rStyle w:val="a7"/>
            <w:rFonts w:ascii="Times New Roman" w:hAnsi="Times New Roman" w:cs="Times New Roman"/>
            <w:sz w:val="28"/>
            <w:szCs w:val="28"/>
          </w:rPr>
          <w:t>#</w:t>
        </w:r>
      </w:hyperlink>
      <w:r w:rsidR="00F97C95">
        <w:rPr>
          <w:rFonts w:ascii="Times New Roman" w:hAnsi="Times New Roman" w:cs="Times New Roman"/>
          <w:sz w:val="28"/>
          <w:szCs w:val="28"/>
        </w:rPr>
        <w:t xml:space="preserve"> (дата обращения : 04.06.2020).</w:t>
      </w:r>
    </w:p>
    <w:p w14:paraId="6D1F557D" w14:textId="77777777" w:rsidR="00681FF0" w:rsidRPr="00681FF0" w:rsidRDefault="00681FF0" w:rsidP="00681FF0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FF0">
        <w:rPr>
          <w:rFonts w:ascii="Times New Roman" w:hAnsi="Times New Roman" w:cs="Times New Roman"/>
          <w:sz w:val="28"/>
          <w:szCs w:val="28"/>
          <w:lang w:val="en-US"/>
        </w:rPr>
        <w:t xml:space="preserve">Public-Private Partnerships 2019, 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 xml:space="preserve">Getting the Deal Through. </w:t>
      </w:r>
      <w:r w:rsidR="00CA1954" w:rsidRPr="00CA1954">
        <w:rPr>
          <w:rFonts w:ascii="Times New Roman" w:hAnsi="Times New Roman" w:cs="Times New Roman"/>
          <w:sz w:val="28"/>
          <w:szCs w:val="28"/>
        </w:rPr>
        <w:t xml:space="preserve">142 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A1954" w:rsidRPr="00CA1954">
        <w:rPr>
          <w:rFonts w:ascii="Times New Roman" w:hAnsi="Times New Roman" w:cs="Times New Roman"/>
          <w:sz w:val="28"/>
          <w:szCs w:val="28"/>
        </w:rPr>
        <w:t>.</w:t>
      </w:r>
      <w:r w:rsidRPr="00CA1954">
        <w:rPr>
          <w:rFonts w:ascii="Times New Roman" w:hAnsi="Times New Roman" w:cs="Times New Roman"/>
          <w:sz w:val="28"/>
          <w:szCs w:val="28"/>
        </w:rPr>
        <w:t xml:space="preserve"> </w:t>
      </w:r>
      <w:r w:rsidRPr="00CA1954">
        <w:rPr>
          <w:rFonts w:ascii="Times New Roman" w:eastAsia="TimesNewRomanPSMT" w:hAnsi="Times New Roman" w:cs="Times New Roman"/>
          <w:sz w:val="28"/>
          <w:szCs w:val="28"/>
        </w:rPr>
        <w:t>// [</w:t>
      </w:r>
      <w:r w:rsidRPr="00681FF0">
        <w:rPr>
          <w:rFonts w:ascii="Times New Roman" w:eastAsia="TimesNewRomanPSMT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Pr="00681FF0">
        <w:rPr>
          <w:rFonts w:ascii="Times New Roman" w:eastAsia="TimesNewRomanPSMT" w:hAnsi="Times New Roman" w:cs="Times New Roman"/>
          <w:sz w:val="28"/>
          <w:szCs w:val="28"/>
        </w:rPr>
        <w:t>ресурс</w:t>
      </w:r>
      <w:r w:rsidRPr="00CA1954">
        <w:rPr>
          <w:rFonts w:ascii="Times New Roman" w:eastAsia="TimesNewRomanPSMT" w:hAnsi="Times New Roman" w:cs="Times New Roman"/>
          <w:sz w:val="28"/>
          <w:szCs w:val="28"/>
        </w:rPr>
        <w:t>].</w:t>
      </w:r>
      <w:r w:rsidR="00CA1954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proofErr w:type="gramStart"/>
      <w:r w:rsidRPr="00681FF0">
        <w:rPr>
          <w:rFonts w:ascii="Times New Roman" w:eastAsia="TimesNewRomanPSMT" w:hAnsi="Times New Roman" w:cs="Times New Roman"/>
          <w:sz w:val="28"/>
          <w:szCs w:val="28"/>
          <w:lang w:val="en-US"/>
        </w:rPr>
        <w:t>URL</w:t>
      </w:r>
      <w:r w:rsidR="00CA1954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Pr="00681F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81FF0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0" w:history="1"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aplaw</w:t>
        </w:r>
        <w:proofErr w:type="spellEnd"/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jp</w:t>
        </w:r>
        <w:proofErr w:type="spellEnd"/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Getting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Deal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Through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Public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Private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Partnerships</w:t>
        </w:r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2019.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  <w:r w:rsidRPr="00681FF0">
        <w:rPr>
          <w:rFonts w:ascii="Times New Roman" w:hAnsi="Times New Roman" w:cs="Times New Roman"/>
          <w:sz w:val="28"/>
          <w:szCs w:val="28"/>
        </w:rPr>
        <w:t xml:space="preserve"> (дата обращения : 17.07.2020).</w:t>
      </w:r>
    </w:p>
    <w:p w14:paraId="661F9E2F" w14:textId="77777777" w:rsidR="00C1089E" w:rsidRPr="00C1089E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429">
        <w:rPr>
          <w:rFonts w:ascii="Times New Roman" w:hAnsi="Times New Roman" w:cs="Times New Roman"/>
          <w:sz w:val="28"/>
          <w:szCs w:val="28"/>
          <w:lang w:val="en-US"/>
        </w:rPr>
        <w:t>Robin Harding and David Sheppard, Japan outlaws restrictions on resale of</w:t>
      </w:r>
      <w:r w:rsidR="00681FF0">
        <w:rPr>
          <w:rFonts w:ascii="Times New Roman" w:hAnsi="Times New Roman" w:cs="Times New Roman"/>
          <w:sz w:val="28"/>
          <w:szCs w:val="28"/>
          <w:lang w:val="en-US"/>
        </w:rPr>
        <w:t xml:space="preserve"> LNG cargoes, 2017 // </w:t>
      </w:r>
      <w:r w:rsidRPr="00681FF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Pr="00681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429">
        <w:rPr>
          <w:rFonts w:ascii="Times New Roman" w:hAnsi="Times New Roman" w:cs="Times New Roman"/>
          <w:sz w:val="28"/>
          <w:szCs w:val="28"/>
        </w:rPr>
        <w:t>ресурс</w:t>
      </w:r>
      <w:r w:rsidRPr="00681FF0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gramStart"/>
      <w:r w:rsidR="00681F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81FF0" w:rsidRPr="00681FF0">
        <w:rPr>
          <w:rFonts w:ascii="Times New Roman" w:hAnsi="Times New Roman" w:cs="Times New Roman"/>
          <w:sz w:val="28"/>
          <w:szCs w:val="28"/>
        </w:rPr>
        <w:t xml:space="preserve"> </w:t>
      </w:r>
      <w:r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6429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ft</w:t>
        </w:r>
        <w:proofErr w:type="spellEnd"/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/9245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034-5</w:t>
        </w:r>
        <w:proofErr w:type="spellStart"/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bd</w:t>
        </w:r>
        <w:proofErr w:type="spellEnd"/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9-11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7-9</w:t>
        </w:r>
        <w:proofErr w:type="spellStart"/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bc</w:t>
        </w:r>
        <w:proofErr w:type="spellEnd"/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8-8055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264</w:t>
        </w:r>
        <w:proofErr w:type="spellStart"/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aa</w:t>
        </w:r>
        <w:proofErr w:type="spellEnd"/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</w:rPr>
          <w:t>8</w:t>
        </w:r>
        <w:r w:rsidR="004F268C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</w:hyperlink>
      <w:r w:rsidR="004F268C" w:rsidRPr="004F268C">
        <w:rPr>
          <w:rFonts w:ascii="Times New Roman" w:hAnsi="Times New Roman" w:cs="Times New Roman"/>
          <w:sz w:val="28"/>
          <w:szCs w:val="28"/>
        </w:rPr>
        <w:t xml:space="preserve"> </w:t>
      </w:r>
      <w:r w:rsidR="004F268C">
        <w:rPr>
          <w:rFonts w:ascii="Times New Roman" w:hAnsi="Times New Roman" w:cs="Times New Roman"/>
          <w:sz w:val="28"/>
          <w:szCs w:val="28"/>
        </w:rPr>
        <w:t>(дата обращения : 02.02.2021).</w:t>
      </w:r>
    </w:p>
    <w:p w14:paraId="660461FD" w14:textId="77777777" w:rsidR="00D328C7" w:rsidRPr="00F04A7C" w:rsidRDefault="00D328C7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A7C">
        <w:rPr>
          <w:rFonts w:ascii="Times New Roman" w:hAnsi="Times New Roman" w:cs="Times New Roman"/>
          <w:sz w:val="28"/>
          <w:szCs w:val="28"/>
          <w:lang w:val="en-US"/>
        </w:rPr>
        <w:t xml:space="preserve">Speech of A. </w:t>
      </w:r>
      <w:proofErr w:type="spellStart"/>
      <w:r w:rsidRPr="00F04A7C">
        <w:rPr>
          <w:rFonts w:ascii="Times New Roman" w:hAnsi="Times New Roman" w:cs="Times New Roman"/>
          <w:sz w:val="28"/>
          <w:szCs w:val="28"/>
          <w:lang w:val="en-US"/>
        </w:rPr>
        <w:t>Mernier</w:t>
      </w:r>
      <w:proofErr w:type="spellEnd"/>
      <w:r w:rsidRPr="00F04A7C">
        <w:rPr>
          <w:rFonts w:ascii="Times New Roman" w:hAnsi="Times New Roman" w:cs="Times New Roman"/>
          <w:sz w:val="28"/>
          <w:szCs w:val="28"/>
          <w:lang w:val="en-US"/>
        </w:rPr>
        <w:t xml:space="preserve"> «Russia and the EU: New Approaches in 200</w:t>
      </w:r>
      <w:r w:rsidR="007B2D1B">
        <w:rPr>
          <w:rFonts w:ascii="Times New Roman" w:hAnsi="Times New Roman" w:cs="Times New Roman"/>
          <w:sz w:val="28"/>
          <w:szCs w:val="28"/>
          <w:lang w:val="en-US"/>
        </w:rPr>
        <w:t>7», Berlin, 19-20 February 2007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A1954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CA1954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CA1954" w:rsidRPr="005F2B1D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CA1954" w:rsidRPr="005F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encharter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=59&amp;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=1&amp;</w:t>
      </w:r>
      <w:r w:rsidRPr="00F04A7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F2B1D">
        <w:rPr>
          <w:rFonts w:ascii="Times New Roman" w:hAnsi="Times New Roman" w:cs="Times New Roman"/>
          <w:sz w:val="28"/>
          <w:szCs w:val="28"/>
          <w:lang w:val="en-US"/>
        </w:rPr>
        <w:t>=0.</w:t>
      </w:r>
      <w:r w:rsidR="007B2D1B" w:rsidRPr="005F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D1B" w:rsidRPr="007B2D1B">
        <w:rPr>
          <w:rFonts w:ascii="Times New Roman" w:hAnsi="Times New Roman" w:cs="Times New Roman"/>
          <w:sz w:val="28"/>
          <w:szCs w:val="28"/>
        </w:rPr>
        <w:t>(</w:t>
      </w:r>
      <w:r w:rsidR="007B2D1B">
        <w:rPr>
          <w:rFonts w:ascii="Times New Roman" w:hAnsi="Times New Roman" w:cs="Times New Roman"/>
          <w:sz w:val="28"/>
          <w:szCs w:val="28"/>
        </w:rPr>
        <w:t>дата обращения</w:t>
      </w:r>
      <w:proofErr w:type="gramStart"/>
      <w:r w:rsidR="007B2D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2D1B">
        <w:rPr>
          <w:rFonts w:ascii="Times New Roman" w:hAnsi="Times New Roman" w:cs="Times New Roman"/>
          <w:sz w:val="28"/>
          <w:szCs w:val="28"/>
        </w:rPr>
        <w:t xml:space="preserve"> 29.03.2020).</w:t>
      </w:r>
    </w:p>
    <w:p w14:paraId="51301CD9" w14:textId="77777777" w:rsidR="00E522A8" w:rsidRPr="00E522A8" w:rsidRDefault="00E522A8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Trafigura Master LNG Sale and Purchase Agreement, 2017, C</w:t>
      </w:r>
      <w:r w:rsidR="00CA19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lause 16.2 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A1954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CA1954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CA1954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1954">
        <w:rPr>
          <w:rFonts w:ascii="Times New Roman" w:hAnsi="Times New Roman" w:cs="Times New Roman"/>
          <w:sz w:val="28"/>
          <w:szCs w:val="28"/>
        </w:rPr>
        <w:t> </w:t>
      </w:r>
      <w:hyperlink r:id="rId52" w:history="1"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://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trafigura</w:t>
        </w:r>
        <w:proofErr w:type="spellEnd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/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media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/1367/2017_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trafigura</w:t>
        </w:r>
        <w:proofErr w:type="spellEnd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master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lng</w:t>
        </w:r>
        <w:proofErr w:type="spellEnd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sale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and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purchase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agreement</w:t>
        </w:r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english</w:t>
        </w:r>
        <w:proofErr w:type="spellEnd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E0DE2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pdf</w:t>
        </w:r>
        <w:proofErr w:type="spellEnd"/>
      </w:hyperlink>
      <w:r w:rsidR="005D57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D7434" w:rsidRPr="00ED74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D7434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 : 15.08.2020).</w:t>
      </w:r>
    </w:p>
    <w:p w14:paraId="3DCF86ED" w14:textId="77777777" w:rsidR="00C1089E" w:rsidRPr="007B2D1B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E5">
        <w:rPr>
          <w:rFonts w:ascii="Times New Roman" w:hAnsi="Times New Roman"/>
          <w:color w:val="000000" w:themeColor="text1"/>
          <w:sz w:val="28"/>
          <w:szCs w:val="28"/>
          <w:lang w:val="en-US"/>
        </w:rPr>
        <w:t>The Text of The General Agreement on Tariffs</w:t>
      </w:r>
      <w:r w:rsidR="00CA195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and Trade. – Geneva, WTO, 1986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A1954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CA1954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CA1954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3" w:history="1">
        <w:r w:rsidRPr="00416CAC">
          <w:rPr>
            <w:rStyle w:val="a7"/>
            <w:rFonts w:ascii="Times New Roman" w:hAnsi="Times New Roman"/>
            <w:sz w:val="28"/>
            <w:szCs w:val="28"/>
          </w:rPr>
          <w:t>https://www.wto.org/english/docs_e/legal_e/gatt47.pdf</w:t>
        </w:r>
      </w:hyperlink>
      <w:r w:rsidR="007B2D1B" w:rsidRPr="007B2D1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B2D1B">
        <w:rPr>
          <w:rFonts w:ascii="Times New Roman" w:hAnsi="Times New Roman"/>
          <w:color w:val="000000" w:themeColor="text1"/>
          <w:sz w:val="28"/>
          <w:szCs w:val="28"/>
        </w:rPr>
        <w:t>дата обращения : 05.03.2020).</w:t>
      </w:r>
    </w:p>
    <w:p w14:paraId="5D78009F" w14:textId="77777777" w:rsidR="00C1089E" w:rsidRPr="00C1089E" w:rsidRDefault="00C1089E" w:rsidP="00E522A8">
      <w:pPr>
        <w:pStyle w:val="a9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7C">
        <w:rPr>
          <w:rFonts w:ascii="Times New Roman" w:hAnsi="Times New Roman" w:cs="Times New Roman"/>
          <w:sz w:val="28"/>
          <w:szCs w:val="28"/>
          <w:lang w:val="en-US"/>
        </w:rPr>
        <w:t>The Dallas Morning News (Sept. 20, 2020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A1954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CA1954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CA1954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hyperlink r:id="rId54" w:history="1"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dallasnews</w:t>
        </w:r>
        <w:proofErr w:type="spellEnd"/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opinion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commentary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/2020/09/20/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how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shale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revolution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hasredrawn</w:t>
        </w:r>
        <w:proofErr w:type="spellEnd"/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global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political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97C95" w:rsidRPr="008B0F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map</w:t>
        </w:r>
      </w:hyperlink>
      <w:r w:rsidR="00F97C95" w:rsidRPr="00F97C95">
        <w:rPr>
          <w:rFonts w:ascii="Times New Roman" w:hAnsi="Times New Roman" w:cs="Times New Roman"/>
          <w:sz w:val="28"/>
          <w:szCs w:val="28"/>
        </w:rPr>
        <w:t xml:space="preserve"> (</w:t>
      </w:r>
      <w:r w:rsidR="00F97C95">
        <w:rPr>
          <w:rFonts w:ascii="Times New Roman" w:hAnsi="Times New Roman" w:cs="Times New Roman"/>
          <w:sz w:val="28"/>
          <w:szCs w:val="28"/>
        </w:rPr>
        <w:t>дата обращения : 04.06.2020).</w:t>
      </w:r>
    </w:p>
    <w:p w14:paraId="5FBCBB63" w14:textId="77777777" w:rsidR="00C1089E" w:rsidRPr="000E0DE2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0E0DE2">
        <w:rPr>
          <w:rFonts w:ascii="Times New Roman" w:hAnsi="Times New Roman"/>
          <w:color w:val="000000" w:themeColor="text1"/>
          <w:sz w:val="28"/>
          <w:lang w:val="en-US"/>
        </w:rPr>
        <w:t>Trefis</w:t>
      </w:r>
      <w:proofErr w:type="spellEnd"/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 Team, </w:t>
      </w:r>
      <w:r w:rsidRPr="000E0DE2">
        <w:rPr>
          <w:rFonts w:ascii="Times New Roman" w:hAnsi="Times New Roman"/>
          <w:iCs/>
          <w:color w:val="000000" w:themeColor="text1"/>
          <w:sz w:val="28"/>
          <w:lang w:val="en-US"/>
        </w:rPr>
        <w:t xml:space="preserve">BP Looks </w:t>
      </w:r>
      <w:proofErr w:type="gramStart"/>
      <w:r w:rsidRPr="000E0DE2">
        <w:rPr>
          <w:rFonts w:ascii="Times New Roman" w:hAnsi="Times New Roman"/>
          <w:iCs/>
          <w:color w:val="000000" w:themeColor="text1"/>
          <w:sz w:val="28"/>
          <w:lang w:val="en-US"/>
        </w:rPr>
        <w:t>To</w:t>
      </w:r>
      <w:proofErr w:type="gramEnd"/>
      <w:r w:rsidRPr="000E0DE2">
        <w:rPr>
          <w:rFonts w:ascii="Times New Roman" w:hAnsi="Times New Roman"/>
          <w:iCs/>
          <w:color w:val="000000" w:themeColor="text1"/>
          <w:sz w:val="28"/>
          <w:lang w:val="en-US"/>
        </w:rPr>
        <w:t xml:space="preserve"> Tap China's Growing Natural Gas Demand With A $20 Billion LNG Deal, </w:t>
      </w:r>
      <w:r w:rsidR="00CA1954">
        <w:rPr>
          <w:rFonts w:ascii="Times New Roman" w:hAnsi="Times New Roman"/>
          <w:color w:val="000000" w:themeColor="text1"/>
          <w:sz w:val="28"/>
          <w:lang w:val="en-US"/>
        </w:rPr>
        <w:t>FORBES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 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A1954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CA1954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5" w:history="1">
        <w:r w:rsidRPr="000E0DE2">
          <w:rPr>
            <w:rStyle w:val="a7"/>
            <w:rFonts w:ascii="Times New Roman" w:hAnsi="Times New Roman"/>
            <w:color w:val="000000" w:themeColor="text1"/>
            <w:sz w:val="28"/>
            <w:lang w:val="en-US"/>
          </w:rPr>
          <w:t>http://www.forbes.com/sites/great</w:t>
        </w:r>
      </w:hyperlink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 speculations/2014/06/20/bp-looks-to-tap-chinas-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lastRenderedPageBreak/>
        <w:t>growing-natural-gas de</w:t>
      </w:r>
      <w:r w:rsidR="001660A0">
        <w:rPr>
          <w:rFonts w:ascii="Times New Roman" w:hAnsi="Times New Roman"/>
          <w:color w:val="000000" w:themeColor="text1"/>
          <w:sz w:val="28"/>
          <w:lang w:val="en-US"/>
        </w:rPr>
        <w:t xml:space="preserve">mandwith-a-20-billion-lng-deal/ </w:t>
      </w:r>
      <w:r w:rsidR="001660A0" w:rsidRPr="001660A0">
        <w:rPr>
          <w:rFonts w:ascii="Times New Roman" w:hAnsi="Times New Roman"/>
          <w:color w:val="000000" w:themeColor="text1"/>
          <w:sz w:val="28"/>
          <w:lang w:val="en-US"/>
        </w:rPr>
        <w:t>(</w:t>
      </w:r>
      <w:r w:rsidR="001660A0">
        <w:rPr>
          <w:rFonts w:ascii="Times New Roman" w:hAnsi="Times New Roman"/>
          <w:color w:val="000000" w:themeColor="text1"/>
          <w:sz w:val="28"/>
        </w:rPr>
        <w:t>дата</w:t>
      </w:r>
      <w:r w:rsidR="001660A0" w:rsidRPr="001660A0">
        <w:rPr>
          <w:rFonts w:ascii="Times New Roman" w:hAnsi="Times New Roman"/>
          <w:color w:val="000000" w:themeColor="text1"/>
          <w:sz w:val="28"/>
          <w:lang w:val="en-US"/>
        </w:rPr>
        <w:t xml:space="preserve"> </w:t>
      </w:r>
      <w:r w:rsidR="001660A0">
        <w:rPr>
          <w:rFonts w:ascii="Times New Roman" w:hAnsi="Times New Roman"/>
          <w:color w:val="000000" w:themeColor="text1"/>
          <w:sz w:val="28"/>
        </w:rPr>
        <w:t>обращения</w:t>
      </w:r>
      <w:r w:rsidR="001660A0" w:rsidRPr="001660A0">
        <w:rPr>
          <w:rFonts w:ascii="Times New Roman" w:hAnsi="Times New Roman"/>
          <w:color w:val="000000" w:themeColor="text1"/>
          <w:sz w:val="28"/>
          <w:lang w:val="en-US"/>
        </w:rPr>
        <w:t xml:space="preserve"> : 29.07.2020).</w:t>
      </w:r>
    </w:p>
    <w:p w14:paraId="666DA6D2" w14:textId="77777777" w:rsidR="00C1089E" w:rsidRPr="00CA1954" w:rsidRDefault="00C1089E" w:rsidP="00E522A8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The Balkan Trust </w:t>
      </w:r>
      <w:r w:rsidRPr="000E0DE2">
        <w:rPr>
          <w:rFonts w:ascii="Times New Roman" w:hAnsi="Times New Roman"/>
          <w:iCs/>
          <w:color w:val="000000" w:themeColor="text1"/>
          <w:sz w:val="28"/>
          <w:lang w:val="en-US"/>
        </w:rPr>
        <w:t xml:space="preserve">for </w:t>
      </w:r>
      <w:r w:rsidR="00CA1954">
        <w:rPr>
          <w:rFonts w:ascii="Times New Roman" w:hAnsi="Times New Roman"/>
          <w:color w:val="000000" w:themeColor="text1"/>
          <w:sz w:val="28"/>
          <w:lang w:val="en-US"/>
        </w:rPr>
        <w:t>Democracy</w:t>
      </w:r>
      <w:r w:rsidR="00CA1954" w:rsidRPr="00CA1954">
        <w:rPr>
          <w:rFonts w:ascii="Times New Roman" w:hAnsi="Times New Roman"/>
          <w:color w:val="000000" w:themeColor="text1"/>
          <w:sz w:val="28"/>
          <w:lang w:val="en-US"/>
        </w:rPr>
        <w:t>.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 </w:t>
      </w:r>
      <w:r w:rsidR="00CA1954" w:rsidRPr="00CA1954">
        <w:rPr>
          <w:rFonts w:ascii="Times New Roman" w:hAnsi="Times New Roman"/>
          <w:color w:val="000000" w:themeColor="text1"/>
          <w:sz w:val="28"/>
          <w:lang w:val="en-US"/>
        </w:rPr>
        <w:t>«</w:t>
      </w:r>
      <w:r w:rsidRPr="000E0DE2">
        <w:rPr>
          <w:rFonts w:ascii="Times New Roman" w:hAnsi="Times New Roman"/>
          <w:iCs/>
          <w:color w:val="000000" w:themeColor="text1"/>
          <w:sz w:val="28"/>
          <w:lang w:val="en-US"/>
        </w:rPr>
        <w:t xml:space="preserve">Centre 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of Excellence Ministry of Foreign </w:t>
      </w:r>
      <w:r w:rsidRPr="000E0DE2">
        <w:rPr>
          <w:rFonts w:ascii="Times New Roman" w:hAnsi="Times New Roman"/>
          <w:iCs/>
          <w:color w:val="000000" w:themeColor="text1"/>
          <w:sz w:val="28"/>
          <w:lang w:val="en-US"/>
        </w:rPr>
        <w:t xml:space="preserve">Affairs 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of Albania, </w:t>
      </w:r>
      <w:r w:rsidRPr="000E0DE2">
        <w:rPr>
          <w:rFonts w:ascii="Times New Roman" w:hAnsi="Times New Roman"/>
          <w:iCs/>
          <w:color w:val="000000" w:themeColor="text1"/>
          <w:sz w:val="28"/>
          <w:lang w:val="en-US"/>
        </w:rPr>
        <w:t xml:space="preserve">Strategic 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>Study, The need of an Energy Strategy for South-East Europe</w:t>
      </w:r>
      <w:r w:rsidR="00CA1954" w:rsidRPr="00CA1954">
        <w:rPr>
          <w:rFonts w:ascii="Times New Roman" w:hAnsi="Times New Roman"/>
          <w:color w:val="000000" w:themeColor="text1"/>
          <w:sz w:val="28"/>
          <w:lang w:val="en-US"/>
        </w:rPr>
        <w:t>»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, </w:t>
      </w:r>
      <w:proofErr w:type="spellStart"/>
      <w:r w:rsidRPr="000E0DE2">
        <w:rPr>
          <w:rFonts w:ascii="Times New Roman" w:hAnsi="Times New Roman"/>
          <w:color w:val="000000" w:themeColor="text1"/>
          <w:sz w:val="28"/>
          <w:lang w:val="en-US"/>
        </w:rPr>
        <w:t>Holta</w:t>
      </w:r>
      <w:proofErr w:type="spellEnd"/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 </w:t>
      </w:r>
      <w:proofErr w:type="spellStart"/>
      <w:r w:rsidRPr="000E0DE2">
        <w:rPr>
          <w:rFonts w:ascii="Times New Roman" w:hAnsi="Times New Roman"/>
          <w:color w:val="000000" w:themeColor="text1"/>
          <w:sz w:val="28"/>
          <w:lang w:val="en-US"/>
        </w:rPr>
        <w:t>Ymeru</w:t>
      </w:r>
      <w:proofErr w:type="spellEnd"/>
      <w:r w:rsidRPr="000E0DE2">
        <w:rPr>
          <w:rFonts w:ascii="Times New Roman" w:hAnsi="Times New Roman"/>
          <w:color w:val="000000" w:themeColor="text1"/>
          <w:sz w:val="28"/>
          <w:lang w:val="en-US"/>
        </w:rPr>
        <w:t xml:space="preserve">, October </w:t>
      </w:r>
      <w:r w:rsidR="00CA1954">
        <w:rPr>
          <w:rFonts w:ascii="Times New Roman" w:hAnsi="Times New Roman"/>
          <w:bCs/>
          <w:color w:val="000000" w:themeColor="text1"/>
          <w:sz w:val="28"/>
          <w:lang w:val="en-US"/>
        </w:rPr>
        <w:t>2016</w:t>
      </w:r>
      <w:r w:rsidR="00CA1954" w:rsidRPr="00CA1954">
        <w:rPr>
          <w:rFonts w:ascii="Times New Roman" w:hAnsi="Times New Roman"/>
          <w:bCs/>
          <w:color w:val="000000" w:themeColor="text1"/>
          <w:sz w:val="28"/>
          <w:lang w:val="en-US"/>
        </w:rPr>
        <w:t xml:space="preserve"> 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A1954" w:rsidRPr="00FD6429">
        <w:rPr>
          <w:rFonts w:ascii="Times New Roman" w:hAnsi="Times New Roman" w:cs="Times New Roman"/>
          <w:sz w:val="28"/>
          <w:szCs w:val="28"/>
        </w:rPr>
        <w:t>Электронный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1954" w:rsidRPr="00FD6429">
        <w:rPr>
          <w:rFonts w:ascii="Times New Roman" w:hAnsi="Times New Roman" w:cs="Times New Roman"/>
          <w:sz w:val="28"/>
          <w:szCs w:val="28"/>
        </w:rPr>
        <w:t>ресурс</w:t>
      </w:r>
      <w:r w:rsidR="00CA1954" w:rsidRPr="00CA1954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CA1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CA1954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="00CA1954" w:rsidRPr="00FD6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1954" w:rsidRPr="00804649">
        <w:rPr>
          <w:rFonts w:ascii="Times New Roman" w:hAnsi="Times New Roman" w:cs="Times New Roman"/>
          <w:sz w:val="28"/>
          <w:szCs w:val="28"/>
        </w:rPr>
        <w:t xml:space="preserve"> 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>http</w:t>
      </w:r>
      <w:r w:rsidRPr="00CA1954">
        <w:rPr>
          <w:rFonts w:ascii="Times New Roman" w:hAnsi="Times New Roman"/>
          <w:color w:val="000000" w:themeColor="text1"/>
          <w:sz w:val="28"/>
        </w:rPr>
        <w:t>:/</w:t>
      </w:r>
      <w:proofErr w:type="spellStart"/>
      <w:r w:rsidRPr="000E0DE2">
        <w:rPr>
          <w:rFonts w:ascii="Times New Roman" w:hAnsi="Times New Roman"/>
          <w:color w:val="000000" w:themeColor="text1"/>
          <w:sz w:val="28"/>
          <w:lang w:val="en-US"/>
        </w:rPr>
        <w:t>lawjournalall</w:t>
      </w:r>
      <w:proofErr w:type="spellEnd"/>
      <w:r w:rsidRPr="00CA1954">
        <w:rPr>
          <w:rFonts w:ascii="Times New Roman" w:hAnsi="Times New Roman"/>
          <w:color w:val="000000" w:themeColor="text1"/>
          <w:sz w:val="28"/>
        </w:rPr>
        <w:t>'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>sites</w:t>
      </w:r>
      <w:r w:rsidRPr="00CA1954">
        <w:rPr>
          <w:rFonts w:ascii="Times New Roman" w:hAnsi="Times New Roman"/>
          <w:color w:val="000000" w:themeColor="text1"/>
          <w:sz w:val="28"/>
        </w:rPr>
        <w:t>/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>default</w:t>
      </w:r>
      <w:r w:rsidRPr="00CA1954">
        <w:rPr>
          <w:rFonts w:ascii="Times New Roman" w:hAnsi="Times New Roman"/>
          <w:color w:val="000000" w:themeColor="text1"/>
          <w:sz w:val="28"/>
        </w:rPr>
        <w:t>/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>files</w:t>
      </w:r>
      <w:r w:rsidRPr="00CA1954">
        <w:rPr>
          <w:rFonts w:ascii="Times New Roman" w:hAnsi="Times New Roman"/>
          <w:color w:val="000000" w:themeColor="text1"/>
          <w:sz w:val="28"/>
        </w:rPr>
        <w:t>/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>images</w:t>
      </w:r>
      <w:r w:rsidRPr="00CA1954">
        <w:rPr>
          <w:rFonts w:ascii="Times New Roman" w:hAnsi="Times New Roman"/>
          <w:color w:val="000000" w:themeColor="text1"/>
          <w:sz w:val="28"/>
        </w:rPr>
        <w:t>/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>library</w:t>
      </w:r>
      <w:r w:rsidRPr="00CA1954">
        <w:rPr>
          <w:rFonts w:ascii="Times New Roman" w:hAnsi="Times New Roman"/>
          <w:color w:val="000000" w:themeColor="text1"/>
          <w:sz w:val="28"/>
        </w:rPr>
        <w:t>/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>Final</w:t>
      </w:r>
      <w:r w:rsidRPr="00CA1954">
        <w:rPr>
          <w:rFonts w:ascii="Times New Roman" w:hAnsi="Times New Roman"/>
          <w:color w:val="000000" w:themeColor="text1"/>
          <w:sz w:val="28"/>
        </w:rPr>
        <w:t>%/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>o</w:t>
      </w:r>
      <w:r w:rsidRPr="00CA1954">
        <w:rPr>
          <w:rFonts w:ascii="Times New Roman" w:hAnsi="Times New Roman"/>
          <w:color w:val="000000" w:themeColor="text1"/>
          <w:sz w:val="28"/>
        </w:rPr>
        <w:t>20</w:t>
      </w:r>
      <w:r w:rsidRPr="000E0DE2">
        <w:rPr>
          <w:rFonts w:ascii="Times New Roman" w:hAnsi="Times New Roman"/>
          <w:color w:val="000000" w:themeColor="text1"/>
          <w:sz w:val="28"/>
          <w:lang w:val="en-US"/>
        </w:rPr>
        <w:t>version</w:t>
      </w:r>
      <w:r w:rsidRPr="00CA1954">
        <w:rPr>
          <w:rFonts w:ascii="Times New Roman" w:hAnsi="Times New Roman"/>
          <w:color w:val="000000" w:themeColor="text1"/>
          <w:sz w:val="28"/>
        </w:rPr>
        <w:t xml:space="preserve">. </w:t>
      </w:r>
      <w:r w:rsidRPr="000E0DE2">
        <w:rPr>
          <w:rFonts w:ascii="Times New Roman" w:hAnsi="Times New Roman"/>
          <w:bCs/>
          <w:color w:val="000000" w:themeColor="text1"/>
          <w:sz w:val="28"/>
          <w:lang w:val="en-US"/>
        </w:rPr>
        <w:t>Pdf</w:t>
      </w:r>
      <w:r w:rsidR="001660A0" w:rsidRPr="00CA1954">
        <w:rPr>
          <w:rFonts w:ascii="Times New Roman" w:hAnsi="Times New Roman"/>
          <w:bCs/>
          <w:color w:val="000000" w:themeColor="text1"/>
          <w:sz w:val="28"/>
        </w:rPr>
        <w:t xml:space="preserve"> (</w:t>
      </w:r>
      <w:r w:rsidR="001660A0">
        <w:rPr>
          <w:rFonts w:ascii="Times New Roman" w:hAnsi="Times New Roman"/>
          <w:bCs/>
          <w:color w:val="000000" w:themeColor="text1"/>
          <w:sz w:val="28"/>
        </w:rPr>
        <w:t xml:space="preserve">дата </w:t>
      </w:r>
      <w:proofErr w:type="gramStart"/>
      <w:r w:rsidR="001660A0">
        <w:rPr>
          <w:rFonts w:ascii="Times New Roman" w:hAnsi="Times New Roman"/>
          <w:bCs/>
          <w:color w:val="000000" w:themeColor="text1"/>
          <w:sz w:val="28"/>
        </w:rPr>
        <w:t>обращения :</w:t>
      </w:r>
      <w:proofErr w:type="gramEnd"/>
      <w:r w:rsidR="001660A0">
        <w:rPr>
          <w:rFonts w:ascii="Times New Roman" w:hAnsi="Times New Roman"/>
          <w:bCs/>
          <w:color w:val="000000" w:themeColor="text1"/>
          <w:sz w:val="28"/>
        </w:rPr>
        <w:t xml:space="preserve"> 16.06.2020)</w:t>
      </w:r>
      <w:r w:rsidR="005D5705" w:rsidRPr="00CA1954">
        <w:rPr>
          <w:rFonts w:ascii="Times New Roman" w:hAnsi="Times New Roman"/>
          <w:bCs/>
          <w:color w:val="000000" w:themeColor="text1"/>
          <w:sz w:val="28"/>
        </w:rPr>
        <w:t>.</w:t>
      </w:r>
    </w:p>
    <w:p w14:paraId="17A5A8AC" w14:textId="77777777" w:rsidR="00302C6F" w:rsidRPr="00CA1954" w:rsidRDefault="00302C6F" w:rsidP="00E522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94EB" w14:textId="77777777" w:rsidR="00E522A8" w:rsidRPr="00CA1954" w:rsidRDefault="00E522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22A8" w:rsidRPr="00CA1954" w:rsidSect="00892448">
      <w:footerReference w:type="default" r:id="rId5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CC9B30" w15:done="0"/>
  <w15:commentEx w15:paraId="3581A415" w15:done="0"/>
  <w15:commentEx w15:paraId="2C0563C4" w15:done="0"/>
  <w15:commentEx w15:paraId="4470A9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EE38" w16cex:dateUtc="2021-05-12T21:15:00Z"/>
  <w16cex:commentExtensible w16cex:durableId="2446EC07" w16cex:dateUtc="2021-05-12T21:06:00Z"/>
  <w16cex:commentExtensible w16cex:durableId="2446EC59" w16cex:dateUtc="2021-05-12T21:07:00Z"/>
  <w16cex:commentExtensible w16cex:durableId="2446EC75" w16cex:dateUtc="2021-05-12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CC9B30" w16cid:durableId="2446EE38"/>
  <w16cid:commentId w16cid:paraId="3581A415" w16cid:durableId="2446EC07"/>
  <w16cid:commentId w16cid:paraId="2C0563C4" w16cid:durableId="2446EC59"/>
  <w16cid:commentId w16cid:paraId="4470A990" w16cid:durableId="2446EC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B676E" w14:textId="77777777" w:rsidR="001D31ED" w:rsidRDefault="001D31ED" w:rsidP="007C2303">
      <w:pPr>
        <w:spacing w:after="0" w:line="240" w:lineRule="auto"/>
      </w:pPr>
      <w:r>
        <w:separator/>
      </w:r>
    </w:p>
  </w:endnote>
  <w:endnote w:type="continuationSeparator" w:id="0">
    <w:p w14:paraId="1578EE03" w14:textId="77777777" w:rsidR="001D31ED" w:rsidRDefault="001D31ED" w:rsidP="007C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5846" w14:textId="77777777" w:rsidR="00CB1968" w:rsidRDefault="00CB1968" w:rsidP="00E21E53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1CDF" w14:textId="77777777" w:rsidR="001D31ED" w:rsidRDefault="001D31ED" w:rsidP="007C2303">
      <w:pPr>
        <w:spacing w:after="0" w:line="240" w:lineRule="auto"/>
      </w:pPr>
      <w:r>
        <w:separator/>
      </w:r>
    </w:p>
  </w:footnote>
  <w:footnote w:type="continuationSeparator" w:id="0">
    <w:p w14:paraId="25BECF79" w14:textId="77777777" w:rsidR="001D31ED" w:rsidRDefault="001D31ED" w:rsidP="007C2303">
      <w:pPr>
        <w:spacing w:after="0" w:line="240" w:lineRule="auto"/>
      </w:pPr>
      <w:r>
        <w:continuationSeparator/>
      </w:r>
    </w:p>
  </w:footnote>
  <w:footnote w:id="1">
    <w:p w14:paraId="6654470E" w14:textId="77777777" w:rsidR="00CB1968" w:rsidRPr="0095107A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70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N. </w:t>
      </w:r>
      <w:r w:rsidRPr="005D5705">
        <w:rPr>
          <w:rFonts w:ascii="Times New Roman" w:hAnsi="Times New Roman" w:cs="Times New Roman"/>
          <w:sz w:val="20"/>
          <w:szCs w:val="20"/>
          <w:lang w:val="en-US"/>
        </w:rPr>
        <w:t xml:space="preserve">T. </w:t>
      </w:r>
      <w:proofErr w:type="spellStart"/>
      <w:r w:rsidRPr="005D5705">
        <w:rPr>
          <w:rFonts w:ascii="Times New Roman" w:hAnsi="Times New Roman" w:cs="Times New Roman"/>
          <w:bCs/>
          <w:sz w:val="20"/>
          <w:szCs w:val="20"/>
          <w:lang w:val="en-US"/>
        </w:rPr>
        <w:t>Jafee</w:t>
      </w:r>
      <w:proofErr w:type="spellEnd"/>
      <w:r w:rsidRPr="005D570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r w:rsidRPr="005D5705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 xml:space="preserve">U.S. Natural Gas Exports are in the Public Interest: The Reasons and Ways that the Department of Energy Should Modify Its Standard for Reviewing Applications to Export Liquefied Natural Gas </w:t>
      </w:r>
      <w:r w:rsidRPr="005D5705">
        <w:rPr>
          <w:rFonts w:ascii="Times New Roman" w:hAnsi="Times New Roman" w:cs="Times New Roman"/>
          <w:bCs/>
          <w:sz w:val="20"/>
          <w:szCs w:val="20"/>
          <w:lang w:val="en-US"/>
        </w:rPr>
        <w:t>Should Modify Its Standard for Reviewing Applications to Export Liquefied Natural Gas. 2015. P</w:t>
      </w:r>
      <w:r w:rsidRPr="0095107A">
        <w:rPr>
          <w:rFonts w:ascii="Times New Roman" w:hAnsi="Times New Roman" w:cs="Times New Roman"/>
          <w:bCs/>
          <w:sz w:val="20"/>
          <w:szCs w:val="20"/>
        </w:rPr>
        <w:t>. 314.</w:t>
      </w:r>
    </w:p>
  </w:footnote>
  <w:footnote w:id="2">
    <w:p w14:paraId="4A36DC58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>Природный</w:t>
      </w:r>
      <w:r w:rsidRPr="00A81445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газ</w:t>
      </w:r>
      <w:r w:rsidRPr="00A81445">
        <w:rPr>
          <w:rFonts w:ascii="Times New Roman" w:hAnsi="Times New Roman" w:cs="Times New Roman"/>
        </w:rPr>
        <w:t xml:space="preserve"> - </w:t>
      </w:r>
      <w:r w:rsidRPr="00892448">
        <w:rPr>
          <w:rFonts w:ascii="Times New Roman" w:hAnsi="Times New Roman" w:cs="Times New Roman"/>
        </w:rPr>
        <w:t>состав</w:t>
      </w:r>
      <w:r w:rsidRPr="00A81445">
        <w:rPr>
          <w:rFonts w:ascii="Times New Roman" w:hAnsi="Times New Roman" w:cs="Times New Roman"/>
        </w:rPr>
        <w:t xml:space="preserve">, </w:t>
      </w:r>
      <w:r w:rsidRPr="00892448">
        <w:rPr>
          <w:rFonts w:ascii="Times New Roman" w:hAnsi="Times New Roman" w:cs="Times New Roman"/>
        </w:rPr>
        <w:t>свойства</w:t>
      </w:r>
      <w:r w:rsidRPr="00A81445">
        <w:rPr>
          <w:rFonts w:ascii="Times New Roman" w:hAnsi="Times New Roman" w:cs="Times New Roman"/>
        </w:rPr>
        <w:t xml:space="preserve">, </w:t>
      </w:r>
      <w:r w:rsidRPr="00892448">
        <w:rPr>
          <w:rFonts w:ascii="Times New Roman" w:hAnsi="Times New Roman" w:cs="Times New Roman"/>
        </w:rPr>
        <w:t>нахождение</w:t>
      </w:r>
      <w:r w:rsidRPr="00A81445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в</w:t>
      </w:r>
      <w:r w:rsidRPr="00A81445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природе</w:t>
      </w:r>
      <w:r w:rsidRPr="00A81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0473E">
        <w:rPr>
          <w:rFonts w:ascii="Times New Roman" w:hAnsi="Times New Roman" w:cs="Times New Roman"/>
        </w:rPr>
        <w:t>//</w:t>
      </w:r>
      <w:r w:rsidRPr="00A81445">
        <w:rPr>
          <w:rFonts w:ascii="Times New Roman" w:hAnsi="Times New Roman" w:cs="Times New Roman"/>
        </w:rPr>
        <w:t xml:space="preserve"> [</w:t>
      </w:r>
      <w:r w:rsidRPr="00892448">
        <w:rPr>
          <w:rFonts w:ascii="Times New Roman" w:hAnsi="Times New Roman" w:cs="Times New Roman"/>
        </w:rPr>
        <w:t>Электронный</w:t>
      </w:r>
      <w:r w:rsidRPr="00A81445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ресурс</w:t>
      </w:r>
      <w:r w:rsidRPr="00A81445">
        <w:rPr>
          <w:rFonts w:ascii="Times New Roman" w:hAnsi="Times New Roman" w:cs="Times New Roman"/>
        </w:rPr>
        <w:t xml:space="preserve">]. </w:t>
      </w:r>
      <w:proofErr w:type="gramStart"/>
      <w:r>
        <w:rPr>
          <w:rFonts w:ascii="Times New Roman" w:hAnsi="Times New Roman" w:cs="Times New Roman"/>
          <w:lang w:val="en-US"/>
        </w:rPr>
        <w:t>URL</w:t>
      </w:r>
      <w:r w:rsidRPr="00B0473E"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B0473E">
        <w:rPr>
          <w:rFonts w:ascii="Times New Roman" w:hAnsi="Times New Roman" w:cs="Times New Roman"/>
          <w:lang w:val="en-US"/>
        </w:rPr>
        <w:t xml:space="preserve">  </w:t>
      </w:r>
      <w:hyperlink r:id="rId1" w:history="1">
        <w:r w:rsidRPr="00892448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https</w:t>
        </w:r>
        <w:r w:rsidRPr="00B0473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://</w:t>
        </w:r>
        <w:r w:rsidRPr="00892448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petrodigest</w:t>
        </w:r>
        <w:r w:rsidRPr="00B0473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.</w:t>
        </w:r>
        <w:r w:rsidRPr="00892448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ru</w:t>
        </w:r>
        <w:r w:rsidRPr="00B0473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/</w:t>
        </w:r>
        <w:r w:rsidRPr="00892448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info</w:t>
        </w:r>
        <w:r w:rsidRPr="00B0473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/</w:t>
        </w:r>
        <w:r w:rsidRPr="00892448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terms</w:t>
        </w:r>
        <w:r w:rsidRPr="00B0473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/</w:t>
        </w:r>
        <w:r w:rsidRPr="00892448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p</w:t>
        </w:r>
        <w:r w:rsidRPr="00B0473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-</w:t>
        </w:r>
        <w:r w:rsidRPr="00892448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ru</w:t>
        </w:r>
        <w:r w:rsidRPr="00B0473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-</w:t>
        </w:r>
        <w:r w:rsidRPr="00892448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terms</w:t>
        </w:r>
        <w:r w:rsidRPr="00B0473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/</w:t>
        </w:r>
        <w:r w:rsidRPr="00892448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prirodnyj</w:t>
        </w:r>
        <w:r w:rsidRPr="00B0473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-</w:t>
        </w:r>
        <w:r w:rsidRPr="00892448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gaz</w:t>
        </w:r>
      </w:hyperlink>
      <w:r w:rsidRPr="00B0473E">
        <w:rPr>
          <w:rFonts w:ascii="Times New Roman" w:eastAsia="Times New Roman" w:hAnsi="Times New Roman" w:cs="Times New Roman"/>
          <w:lang w:val="en-US"/>
        </w:rPr>
        <w:t xml:space="preserve">. </w:t>
      </w:r>
      <w:r w:rsidRPr="00892448">
        <w:rPr>
          <w:rFonts w:ascii="Times New Roman" w:eastAsia="Times New Roman" w:hAnsi="Times New Roman" w:cs="Times New Roman"/>
        </w:rPr>
        <w:t>(дата обращения</w:t>
      </w:r>
      <w:proofErr w:type="gramStart"/>
      <w:r w:rsidRPr="00892448">
        <w:rPr>
          <w:rFonts w:ascii="Times New Roman" w:eastAsia="Times New Roman" w:hAnsi="Times New Roman" w:cs="Times New Roman"/>
        </w:rPr>
        <w:t xml:space="preserve"> </w:t>
      </w:r>
      <w:r w:rsidRPr="00B0473E">
        <w:rPr>
          <w:rFonts w:ascii="Times New Roman" w:eastAsia="Times New Roman" w:hAnsi="Times New Roman" w:cs="Times New Roman"/>
        </w:rPr>
        <w:t>:</w:t>
      </w:r>
      <w:proofErr w:type="gramEnd"/>
      <w:r w:rsidRPr="00B0473E">
        <w:rPr>
          <w:rFonts w:ascii="Times New Roman" w:eastAsia="Times New Roman" w:hAnsi="Times New Roman" w:cs="Times New Roman"/>
        </w:rPr>
        <w:t xml:space="preserve"> </w:t>
      </w:r>
      <w:r w:rsidRPr="00892448">
        <w:rPr>
          <w:rFonts w:ascii="Times New Roman" w:eastAsia="Times New Roman" w:hAnsi="Times New Roman" w:cs="Times New Roman"/>
        </w:rPr>
        <w:t>12.03.2021).</w:t>
      </w:r>
    </w:p>
  </w:footnote>
  <w:footnote w:id="3">
    <w:p w14:paraId="35B00A44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Активный словарь русского языка / под. ред. Ю. Д. Апресяна. М., 2016. С. 129.</w:t>
      </w:r>
    </w:p>
  </w:footnote>
  <w:footnote w:id="4">
    <w:p w14:paraId="3D869491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</w:t>
      </w:r>
      <w:proofErr w:type="spellStart"/>
      <w:r w:rsidRPr="00892448">
        <w:rPr>
          <w:rFonts w:ascii="Times New Roman" w:hAnsi="Times New Roman" w:cs="Times New Roman"/>
          <w:iCs/>
          <w:shd w:val="clear" w:color="auto" w:fill="FFFFFF"/>
        </w:rPr>
        <w:t>Райзберг</w:t>
      </w:r>
      <w:proofErr w:type="spellEnd"/>
      <w:r w:rsidRPr="00892448">
        <w:rPr>
          <w:rFonts w:ascii="Times New Roman" w:hAnsi="Times New Roman" w:cs="Times New Roman"/>
          <w:iCs/>
          <w:shd w:val="clear" w:color="auto" w:fill="FFFFFF"/>
        </w:rPr>
        <w:t xml:space="preserve"> Б.А., Лозовский Л.Ш., Стародубцева Е.Б.</w:t>
      </w:r>
      <w:r w:rsidRPr="00892448">
        <w:rPr>
          <w:rFonts w:ascii="Times New Roman" w:hAnsi="Times New Roman" w:cs="Times New Roman"/>
          <w:shd w:val="clear" w:color="auto" w:fill="FFFFFF"/>
        </w:rPr>
        <w:t xml:space="preserve"> Поставка товара // Современный экономический словарь. 2-е изд., </w:t>
      </w:r>
      <w:proofErr w:type="spellStart"/>
      <w:r w:rsidRPr="00892448">
        <w:rPr>
          <w:rFonts w:ascii="Times New Roman" w:hAnsi="Times New Roman" w:cs="Times New Roman"/>
          <w:shd w:val="clear" w:color="auto" w:fill="FFFFFF"/>
        </w:rPr>
        <w:t>испр</w:t>
      </w:r>
      <w:proofErr w:type="spellEnd"/>
      <w:r w:rsidRPr="00892448">
        <w:rPr>
          <w:rFonts w:ascii="Times New Roman" w:hAnsi="Times New Roman" w:cs="Times New Roman"/>
          <w:shd w:val="clear" w:color="auto" w:fill="FFFFFF"/>
        </w:rPr>
        <w:t>. М.: ИНФРА-М.</w:t>
      </w:r>
      <w:r>
        <w:rPr>
          <w:rFonts w:ascii="Times New Roman" w:hAnsi="Times New Roman" w:cs="Times New Roman"/>
          <w:shd w:val="clear" w:color="auto" w:fill="FFFFFF"/>
        </w:rPr>
        <w:t>, 1999.</w:t>
      </w:r>
      <w:r w:rsidRPr="00892448">
        <w:rPr>
          <w:rFonts w:ascii="Times New Roman" w:hAnsi="Times New Roman" w:cs="Times New Roman"/>
          <w:shd w:val="clear" w:color="auto" w:fill="FFFFFF"/>
        </w:rPr>
        <w:t xml:space="preserve"> С. 129.</w:t>
      </w:r>
    </w:p>
  </w:footnote>
  <w:footnote w:id="5">
    <w:p w14:paraId="6EFE4B8D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Юридический энциклопедический словарь / под общ</w:t>
      </w:r>
      <w:proofErr w:type="gramStart"/>
      <w:r w:rsidRPr="00892448">
        <w:rPr>
          <w:rFonts w:ascii="Times New Roman" w:hAnsi="Times New Roman" w:cs="Times New Roman"/>
        </w:rPr>
        <w:t>.</w:t>
      </w:r>
      <w:proofErr w:type="gramEnd"/>
      <w:r w:rsidRPr="00892448">
        <w:rPr>
          <w:rFonts w:ascii="Times New Roman" w:hAnsi="Times New Roman" w:cs="Times New Roman"/>
        </w:rPr>
        <w:t xml:space="preserve"> </w:t>
      </w:r>
      <w:proofErr w:type="gramStart"/>
      <w:r w:rsidRPr="00892448">
        <w:rPr>
          <w:rFonts w:ascii="Times New Roman" w:hAnsi="Times New Roman" w:cs="Times New Roman"/>
        </w:rPr>
        <w:t>р</w:t>
      </w:r>
      <w:proofErr w:type="gramEnd"/>
      <w:r w:rsidRPr="00892448">
        <w:rPr>
          <w:rFonts w:ascii="Times New Roman" w:hAnsi="Times New Roman" w:cs="Times New Roman"/>
        </w:rPr>
        <w:t xml:space="preserve">ед. В.Е. </w:t>
      </w:r>
      <w:proofErr w:type="spellStart"/>
      <w:r w:rsidRPr="00892448">
        <w:rPr>
          <w:rFonts w:ascii="Times New Roman" w:hAnsi="Times New Roman" w:cs="Times New Roman"/>
        </w:rPr>
        <w:t>Крутских</w:t>
      </w:r>
      <w:proofErr w:type="spellEnd"/>
      <w:r w:rsidRPr="00892448">
        <w:rPr>
          <w:rFonts w:ascii="Times New Roman" w:hAnsi="Times New Roman" w:cs="Times New Roman"/>
        </w:rPr>
        <w:t xml:space="preserve">. 3-е изд., </w:t>
      </w:r>
      <w:proofErr w:type="spellStart"/>
      <w:r w:rsidRPr="00892448">
        <w:rPr>
          <w:rFonts w:ascii="Times New Roman" w:hAnsi="Times New Roman" w:cs="Times New Roman"/>
        </w:rPr>
        <w:t>перераб</w:t>
      </w:r>
      <w:proofErr w:type="spellEnd"/>
      <w:r w:rsidRPr="00892448">
        <w:rPr>
          <w:rFonts w:ascii="Times New Roman" w:hAnsi="Times New Roman" w:cs="Times New Roman"/>
        </w:rPr>
        <w:t>. и доп. М.: ИНФРА-М, 2011. С. 328.</w:t>
      </w:r>
    </w:p>
  </w:footnote>
  <w:footnote w:id="6">
    <w:p w14:paraId="2CA54800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В. А. </w:t>
      </w:r>
      <w:proofErr w:type="spellStart"/>
      <w:r w:rsidRPr="00892448">
        <w:rPr>
          <w:rFonts w:ascii="Times New Roman" w:hAnsi="Times New Roman" w:cs="Times New Roman"/>
        </w:rPr>
        <w:t>Канашевский</w:t>
      </w:r>
      <w:proofErr w:type="spellEnd"/>
      <w:r w:rsidRPr="00892448">
        <w:rPr>
          <w:rFonts w:ascii="Times New Roman" w:hAnsi="Times New Roman" w:cs="Times New Roman"/>
        </w:rPr>
        <w:t>. Понятие внешнеэкономической сделки в российском праве, доктрине и судебно-арбитражной практике. Журнал российского права № 8 – 2008. С. 115.</w:t>
      </w:r>
    </w:p>
  </w:footnote>
  <w:footnote w:id="7">
    <w:p w14:paraId="5BC7F181" w14:textId="77777777" w:rsidR="00CB1968" w:rsidRDefault="00CB1968">
      <w:pPr>
        <w:pStyle w:val="a3"/>
      </w:pPr>
      <w:r>
        <w:rPr>
          <w:rStyle w:val="a5"/>
        </w:rPr>
        <w:footnoteRef/>
      </w:r>
      <w:r>
        <w:t xml:space="preserve"> </w:t>
      </w:r>
      <w:r w:rsidRPr="00892448">
        <w:rPr>
          <w:rFonts w:ascii="Times New Roman" w:hAnsi="Times New Roman" w:cs="Times New Roman"/>
        </w:rPr>
        <w:t xml:space="preserve">Юридический энциклопедический словарь / под общ. ред. В.Е. </w:t>
      </w:r>
      <w:proofErr w:type="spellStart"/>
      <w:r w:rsidRPr="00892448">
        <w:rPr>
          <w:rFonts w:ascii="Times New Roman" w:hAnsi="Times New Roman" w:cs="Times New Roman"/>
        </w:rPr>
        <w:t>Крутских</w:t>
      </w:r>
      <w:proofErr w:type="spellEnd"/>
      <w:r w:rsidRPr="008924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С. 281</w:t>
      </w:r>
      <w:r w:rsidRPr="00892448">
        <w:rPr>
          <w:rFonts w:ascii="Times New Roman" w:hAnsi="Times New Roman" w:cs="Times New Roman"/>
        </w:rPr>
        <w:t>.</w:t>
      </w:r>
    </w:p>
  </w:footnote>
  <w:footnote w:id="8">
    <w:p w14:paraId="2088C2F9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B047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 282.</w:t>
      </w:r>
    </w:p>
  </w:footnote>
  <w:footnote w:id="9">
    <w:p w14:paraId="39AC8D85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</w:rPr>
        <w:t xml:space="preserve"> Конторович А.Э., </w:t>
      </w:r>
      <w:proofErr w:type="spellStart"/>
      <w:r w:rsidRPr="00892448">
        <w:rPr>
          <w:rFonts w:ascii="Times New Roman" w:hAnsi="Times New Roman" w:cs="Times New Roman"/>
          <w:sz w:val="20"/>
          <w:szCs w:val="20"/>
        </w:rPr>
        <w:t>Коржубаев</w:t>
      </w:r>
      <w:proofErr w:type="spellEnd"/>
      <w:r w:rsidRPr="00892448">
        <w:rPr>
          <w:rFonts w:ascii="Times New Roman" w:hAnsi="Times New Roman" w:cs="Times New Roman"/>
          <w:sz w:val="20"/>
          <w:szCs w:val="20"/>
        </w:rPr>
        <w:t xml:space="preserve"> А.Г. НГК России в глобальной системе энергообеспечения // Вестник Российской Академии естественных наук. </w:t>
      </w:r>
      <w:r w:rsidRPr="00855406">
        <w:rPr>
          <w:rFonts w:ascii="Times New Roman" w:hAnsi="Times New Roman" w:cs="Times New Roman"/>
          <w:sz w:val="20"/>
          <w:szCs w:val="20"/>
          <w:lang w:val="en-US"/>
        </w:rPr>
        <w:t xml:space="preserve">2008. </w:t>
      </w:r>
      <w:r w:rsidRPr="00892448">
        <w:rPr>
          <w:rFonts w:ascii="Times New Roman" w:hAnsi="Times New Roman" w:cs="Times New Roman"/>
          <w:sz w:val="20"/>
          <w:szCs w:val="20"/>
        </w:rPr>
        <w:t>Т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. 8, № 2. </w:t>
      </w:r>
      <w:r w:rsidRPr="00892448">
        <w:rPr>
          <w:rFonts w:ascii="Times New Roman" w:hAnsi="Times New Roman" w:cs="Times New Roman"/>
          <w:sz w:val="20"/>
          <w:szCs w:val="20"/>
        </w:rPr>
        <w:t>С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29.</w:t>
      </w:r>
    </w:p>
  </w:footnote>
  <w:footnote w:id="10">
    <w:p w14:paraId="2BBDF099" w14:textId="77777777" w:rsidR="00CB1968" w:rsidRPr="00B0473E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Trefis</w:t>
      </w:r>
      <w:proofErr w:type="spellEnd"/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Team, 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BP Looks </w:t>
      </w:r>
      <w:proofErr w:type="gramStart"/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>To</w:t>
      </w:r>
      <w:proofErr w:type="gramEnd"/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Tap China's Growing Natural Gas Demand With A $20 Billion LNG Deal, </w:t>
      </w:r>
      <w:r>
        <w:rPr>
          <w:rFonts w:ascii="Times New Roman" w:hAnsi="Times New Roman" w:cs="Times New Roman"/>
          <w:sz w:val="20"/>
          <w:szCs w:val="20"/>
          <w:lang w:val="en-US"/>
        </w:rPr>
        <w:t>FORBES // [</w:t>
      </w:r>
      <w:r>
        <w:rPr>
          <w:rFonts w:ascii="Times New Roman" w:hAnsi="Times New Roman" w:cs="Times New Roman"/>
          <w:sz w:val="20"/>
          <w:szCs w:val="20"/>
        </w:rPr>
        <w:t>Электронный</w:t>
      </w:r>
      <w:r w:rsidRPr="00E5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ресурс</w:t>
      </w:r>
      <w:r>
        <w:rPr>
          <w:rFonts w:ascii="Times New Roman" w:hAnsi="Times New Roman" w:cs="Times New Roman"/>
          <w:sz w:val="20"/>
          <w:szCs w:val="20"/>
          <w:lang w:val="en-US"/>
        </w:rPr>
        <w:t>].</w:t>
      </w:r>
      <w:r w:rsidRPr="00E522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B0473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0473E">
        <w:rPr>
          <w:rFonts w:ascii="Times New Roman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B0473E">
        <w:rPr>
          <w:rFonts w:ascii="Times New Roman" w:hAnsi="Times New Roman" w:cs="Times New Roman"/>
          <w:sz w:val="20"/>
          <w:szCs w:val="20"/>
        </w:rPr>
        <w:t>://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B0473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forbes</w:t>
      </w:r>
      <w:proofErr w:type="spellEnd"/>
      <w:r w:rsidRPr="00B0473E">
        <w:rPr>
          <w:rFonts w:ascii="Times New Roman" w:hAnsi="Times New Roman" w:cs="Times New Roman"/>
          <w:sz w:val="20"/>
          <w:szCs w:val="20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B0473E">
        <w:rPr>
          <w:rFonts w:ascii="Times New Roman" w:hAnsi="Times New Roman" w:cs="Times New Roman"/>
          <w:sz w:val="20"/>
          <w:szCs w:val="20"/>
        </w:rPr>
        <w:t>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sites</w:t>
      </w:r>
      <w:r w:rsidRPr="00B0473E">
        <w:rPr>
          <w:rFonts w:ascii="Times New Roman" w:hAnsi="Times New Roman" w:cs="Times New Roman"/>
          <w:sz w:val="20"/>
          <w:szCs w:val="20"/>
        </w:rPr>
        <w:t>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great</w:t>
      </w:r>
      <w:r w:rsidRPr="00B0473E">
        <w:rPr>
          <w:rFonts w:ascii="Times New Roman" w:hAnsi="Times New Roman" w:cs="Times New Roman"/>
          <w:sz w:val="20"/>
          <w:szCs w:val="20"/>
        </w:rPr>
        <w:t>-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speculations</w:t>
      </w:r>
      <w:r w:rsidRPr="00B0473E">
        <w:rPr>
          <w:rFonts w:ascii="Times New Roman" w:hAnsi="Times New Roman" w:cs="Times New Roman"/>
          <w:sz w:val="20"/>
          <w:szCs w:val="20"/>
        </w:rPr>
        <w:t>/2014/06/20/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bp</w:t>
      </w:r>
      <w:proofErr w:type="spellEnd"/>
      <w:r w:rsidRPr="00B0473E">
        <w:rPr>
          <w:rFonts w:ascii="Times New Roman" w:hAnsi="Times New Roman" w:cs="Times New Roman"/>
          <w:sz w:val="20"/>
          <w:szCs w:val="20"/>
        </w:rPr>
        <w:t>-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looks</w:t>
      </w:r>
      <w:r w:rsidRPr="00B0473E">
        <w:rPr>
          <w:rFonts w:ascii="Times New Roman" w:hAnsi="Times New Roman" w:cs="Times New Roman"/>
          <w:sz w:val="20"/>
          <w:szCs w:val="20"/>
        </w:rPr>
        <w:t>-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B0473E">
        <w:rPr>
          <w:rFonts w:ascii="Times New Roman" w:hAnsi="Times New Roman" w:cs="Times New Roman"/>
          <w:sz w:val="20"/>
          <w:szCs w:val="20"/>
        </w:rPr>
        <w:t>-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tap</w:t>
      </w:r>
      <w:r w:rsidRPr="00B0473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chinas</w:t>
      </w:r>
      <w:proofErr w:type="spellEnd"/>
      <w:r w:rsidRPr="00B0473E">
        <w:rPr>
          <w:rFonts w:ascii="Times New Roman" w:hAnsi="Times New Roman" w:cs="Times New Roman"/>
          <w:sz w:val="20"/>
          <w:szCs w:val="20"/>
        </w:rPr>
        <w:t>-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growing</w:t>
      </w:r>
      <w:r w:rsidRPr="00B0473E">
        <w:rPr>
          <w:rFonts w:ascii="Times New Roman" w:hAnsi="Times New Roman" w:cs="Times New Roman"/>
          <w:sz w:val="20"/>
          <w:szCs w:val="20"/>
        </w:rPr>
        <w:t>-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natural</w:t>
      </w:r>
      <w:r w:rsidRPr="00B0473E">
        <w:rPr>
          <w:rFonts w:ascii="Times New Roman" w:hAnsi="Times New Roman" w:cs="Times New Roman"/>
          <w:sz w:val="20"/>
          <w:szCs w:val="20"/>
        </w:rPr>
        <w:t>-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gas </w:t>
      </w:r>
      <w:r w:rsidRPr="00B0473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demandwith</w:t>
      </w:r>
      <w:proofErr w:type="spellEnd"/>
      <w:r w:rsidRPr="00B0473E">
        <w:rPr>
          <w:rFonts w:ascii="Times New Roman" w:hAnsi="Times New Roman" w:cs="Times New Roman"/>
          <w:sz w:val="20"/>
          <w:szCs w:val="20"/>
        </w:rPr>
        <w:t>-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B0473E">
        <w:rPr>
          <w:rFonts w:ascii="Times New Roman" w:hAnsi="Times New Roman" w:cs="Times New Roman"/>
          <w:sz w:val="20"/>
          <w:szCs w:val="20"/>
        </w:rPr>
        <w:t>-20-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billion</w:t>
      </w:r>
      <w:r w:rsidRPr="00B0473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lng</w:t>
      </w:r>
      <w:proofErr w:type="spellEnd"/>
      <w:r w:rsidRPr="00B0473E">
        <w:rPr>
          <w:rFonts w:ascii="Times New Roman" w:hAnsi="Times New Roman" w:cs="Times New Roman"/>
          <w:sz w:val="20"/>
          <w:szCs w:val="20"/>
        </w:rPr>
        <w:t>-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deal</w:t>
      </w:r>
      <w:r w:rsidRPr="00B0473E">
        <w:rPr>
          <w:rFonts w:ascii="Times New Roman" w:hAnsi="Times New Roman" w:cs="Times New Roman"/>
          <w:sz w:val="20"/>
          <w:szCs w:val="20"/>
        </w:rPr>
        <w:t>/ (</w:t>
      </w:r>
      <w:r w:rsidRPr="00892448">
        <w:rPr>
          <w:rFonts w:ascii="Times New Roman" w:hAnsi="Times New Roman" w:cs="Times New Roman"/>
          <w:sz w:val="20"/>
          <w:szCs w:val="20"/>
        </w:rPr>
        <w:t>дата</w:t>
      </w:r>
      <w:r w:rsidRPr="00B0473E">
        <w:rPr>
          <w:rFonts w:ascii="Times New Roman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обращения</w:t>
      </w:r>
      <w:r w:rsidRPr="00B0473E">
        <w:rPr>
          <w:rFonts w:ascii="Times New Roman" w:hAnsi="Times New Roman" w:cs="Times New Roman"/>
          <w:sz w:val="20"/>
          <w:szCs w:val="20"/>
        </w:rPr>
        <w:t xml:space="preserve"> : 29.07.2020).</w:t>
      </w:r>
    </w:p>
  </w:footnote>
  <w:footnote w:id="11">
    <w:p w14:paraId="30C3E9C9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The Balkan Trust 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for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Democracy, 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Centre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of Excellence Ministry of Foreign 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Affairs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of Albania, 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Strategic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Study, «The need of an Energy Strategy for South-East Europe»,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Holta</w:t>
      </w:r>
      <w:proofErr w:type="spellEnd"/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Ymeru</w:t>
      </w:r>
      <w:proofErr w:type="spellEnd"/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, October </w:t>
      </w:r>
      <w:r w:rsidRPr="00892448">
        <w:rPr>
          <w:rFonts w:ascii="Times New Roman" w:hAnsi="Times New Roman" w:cs="Times New Roman"/>
          <w:bCs/>
          <w:sz w:val="20"/>
          <w:szCs w:val="20"/>
          <w:lang w:val="en-US"/>
        </w:rPr>
        <w:t>2016.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 xml:space="preserve">[Электронный ресурс].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B0473E">
        <w:rPr>
          <w:rFonts w:ascii="Times New Roman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B0473E">
        <w:rPr>
          <w:rFonts w:ascii="Times New Roman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892448">
        <w:rPr>
          <w:rFonts w:ascii="Times New Roman" w:hAnsi="Times New Roman" w:cs="Times New Roman"/>
          <w:sz w:val="20"/>
          <w:szCs w:val="20"/>
        </w:rPr>
        <w:t>:/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lawjournalall</w:t>
      </w:r>
      <w:proofErr w:type="spellEnd"/>
      <w:r w:rsidRPr="00892448">
        <w:rPr>
          <w:rFonts w:ascii="Times New Roman" w:hAnsi="Times New Roman" w:cs="Times New Roman"/>
          <w:sz w:val="20"/>
          <w:szCs w:val="20"/>
        </w:rPr>
        <w:t>'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sites</w:t>
      </w:r>
      <w:r w:rsidRPr="00892448">
        <w:rPr>
          <w:rFonts w:ascii="Times New Roman" w:hAnsi="Times New Roman" w:cs="Times New Roman"/>
          <w:sz w:val="20"/>
          <w:szCs w:val="20"/>
        </w:rPr>
        <w:t>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default</w:t>
      </w:r>
      <w:r w:rsidRPr="00892448">
        <w:rPr>
          <w:rFonts w:ascii="Times New Roman" w:hAnsi="Times New Roman" w:cs="Times New Roman"/>
          <w:sz w:val="20"/>
          <w:szCs w:val="20"/>
        </w:rPr>
        <w:t>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files</w:t>
      </w:r>
      <w:r w:rsidRPr="00892448">
        <w:rPr>
          <w:rFonts w:ascii="Times New Roman" w:hAnsi="Times New Roman" w:cs="Times New Roman"/>
          <w:sz w:val="20"/>
          <w:szCs w:val="20"/>
        </w:rPr>
        <w:t>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images</w:t>
      </w:r>
      <w:r w:rsidRPr="00892448">
        <w:rPr>
          <w:rFonts w:ascii="Times New Roman" w:hAnsi="Times New Roman" w:cs="Times New Roman"/>
          <w:sz w:val="20"/>
          <w:szCs w:val="20"/>
        </w:rPr>
        <w:t>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library</w:t>
      </w:r>
      <w:r w:rsidRPr="00892448">
        <w:rPr>
          <w:rFonts w:ascii="Times New Roman" w:hAnsi="Times New Roman" w:cs="Times New Roman"/>
          <w:sz w:val="20"/>
          <w:szCs w:val="20"/>
        </w:rPr>
        <w:t>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Final</w:t>
      </w:r>
      <w:r w:rsidRPr="00892448">
        <w:rPr>
          <w:rFonts w:ascii="Times New Roman" w:hAnsi="Times New Roman" w:cs="Times New Roman"/>
          <w:sz w:val="20"/>
          <w:szCs w:val="20"/>
        </w:rPr>
        <w:t>%/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892448">
        <w:rPr>
          <w:rFonts w:ascii="Times New Roman" w:hAnsi="Times New Roman" w:cs="Times New Roman"/>
          <w:sz w:val="20"/>
          <w:szCs w:val="20"/>
        </w:rPr>
        <w:t>20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version</w:t>
      </w:r>
      <w:r w:rsidRPr="0089244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92448">
        <w:rPr>
          <w:rFonts w:ascii="Times New Roman" w:hAnsi="Times New Roman" w:cs="Times New Roman"/>
          <w:bCs/>
          <w:sz w:val="20"/>
          <w:szCs w:val="20"/>
          <w:lang w:val="en-US"/>
        </w:rPr>
        <w:t>Pdf</w:t>
      </w:r>
      <w:proofErr w:type="spellEnd"/>
      <w:r w:rsidRPr="00892448">
        <w:rPr>
          <w:rFonts w:ascii="Times New Roman" w:hAnsi="Times New Roman" w:cs="Times New Roman"/>
          <w:bCs/>
          <w:sz w:val="20"/>
          <w:szCs w:val="20"/>
        </w:rPr>
        <w:t xml:space="preserve"> (дата обращения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bCs/>
          <w:sz w:val="20"/>
          <w:szCs w:val="20"/>
        </w:rPr>
        <w:t>: 16.06.2020).</w:t>
      </w:r>
    </w:p>
  </w:footnote>
  <w:footnote w:id="12">
    <w:p w14:paraId="66EC9371" w14:textId="77777777" w:rsidR="00CB1968" w:rsidRPr="00AE4629" w:rsidRDefault="00CB1968" w:rsidP="00AA1EB1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AA1EB1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M. Polkinghorne.</w:t>
      </w:r>
      <w:r w:rsidRPr="00892448">
        <w:rPr>
          <w:rFonts w:ascii="Times New Roman" w:hAnsi="Times New Roman" w:cs="Times New Roman"/>
          <w:lang w:val="en-US"/>
        </w:rPr>
        <w:t xml:space="preserve"> Change of Circumstances as a Price Modifier </w:t>
      </w:r>
      <w:r>
        <w:rPr>
          <w:rFonts w:ascii="Times New Roman" w:hAnsi="Times New Roman" w:cs="Times New Roman"/>
          <w:lang w:val="en-US"/>
        </w:rPr>
        <w:t xml:space="preserve">// a </w:t>
      </w:r>
      <w:r w:rsidRPr="00892448">
        <w:rPr>
          <w:rFonts w:ascii="Times New Roman" w:hAnsi="Times New Roman" w:cs="Times New Roman"/>
          <w:lang w:val="en-US"/>
        </w:rPr>
        <w:t>Practical Handboo</w:t>
      </w:r>
      <w:r>
        <w:rPr>
          <w:rFonts w:ascii="Times New Roman" w:hAnsi="Times New Roman" w:cs="Times New Roman"/>
          <w:lang w:val="en-US"/>
        </w:rPr>
        <w:t>k: Gas Price Arbitrations. 2014. P. 6</w:t>
      </w:r>
      <w:r w:rsidRPr="00AE4629">
        <w:rPr>
          <w:rFonts w:ascii="Times New Roman" w:hAnsi="Times New Roman" w:cs="Times New Roman"/>
          <w:lang w:val="en-US"/>
        </w:rPr>
        <w:t>5.</w:t>
      </w:r>
    </w:p>
  </w:footnote>
  <w:footnote w:id="13">
    <w:p w14:paraId="1CE14493" w14:textId="77777777" w:rsidR="00CB1968" w:rsidRPr="00A81445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Concession Contract for Petroleum Exploration, Development and Production Rights, between the State and Mohave Oil and Gas Corporation, in the Concession Area Denominated </w:t>
      </w:r>
      <w:proofErr w:type="spellStart"/>
      <w:r w:rsidRPr="00892448">
        <w:rPr>
          <w:rFonts w:ascii="Times New Roman" w:hAnsi="Times New Roman" w:cs="Times New Roman"/>
          <w:lang w:val="en-US"/>
        </w:rPr>
        <w:t>Peniche</w:t>
      </w:r>
      <w:proofErr w:type="spellEnd"/>
      <w:r w:rsidRPr="00892448">
        <w:rPr>
          <w:rFonts w:ascii="Times New Roman" w:hAnsi="Times New Roman" w:cs="Times New Roman"/>
          <w:lang w:val="en-US"/>
        </w:rPr>
        <w:t>, Portugal, 2012.</w:t>
      </w:r>
      <w:r>
        <w:rPr>
          <w:rFonts w:ascii="Times New Roman" w:hAnsi="Times New Roman" w:cs="Times New Roman"/>
          <w:lang w:val="en-US"/>
        </w:rPr>
        <w:t xml:space="preserve"> P</w:t>
      </w:r>
      <w:r w:rsidRPr="00A81445">
        <w:rPr>
          <w:rFonts w:ascii="Times New Roman" w:hAnsi="Times New Roman" w:cs="Times New Roman"/>
        </w:rPr>
        <w:t>. 32.</w:t>
      </w:r>
    </w:p>
  </w:footnote>
  <w:footnote w:id="14">
    <w:p w14:paraId="09106BCF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Зарубежные партнеры / ООО «Газпром-экспорт»</w:t>
      </w:r>
      <w:r w:rsidRPr="00B0473E">
        <w:rPr>
          <w:rFonts w:ascii="Times New Roman" w:hAnsi="Times New Roman" w:cs="Times New Roman"/>
        </w:rPr>
        <w:t xml:space="preserve"> //</w:t>
      </w:r>
      <w:r w:rsidRPr="00892448">
        <w:rPr>
          <w:rFonts w:ascii="Times New Roman" w:hAnsi="Times New Roman" w:cs="Times New Roman"/>
        </w:rPr>
        <w:t xml:space="preserve"> [Электронный ресурс]. </w:t>
      </w:r>
      <w:proofErr w:type="gramStart"/>
      <w:r>
        <w:rPr>
          <w:rFonts w:ascii="Times New Roman" w:hAnsi="Times New Roman" w:cs="Times New Roman"/>
          <w:lang w:val="en-US"/>
        </w:rPr>
        <w:t>URL</w:t>
      </w:r>
      <w:r w:rsidRPr="00B0473E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</w:t>
      </w:r>
      <w:proofErr w:type="gramEnd"/>
      <w:r w:rsidRPr="00892448">
        <w:rPr>
          <w:rFonts w:ascii="Times New Roman" w:hAnsi="Times New Roman" w:cs="Times New Roman"/>
        </w:rPr>
        <w:t xml:space="preserve"> </w:t>
      </w:r>
      <w:hyperlink r:id="rId2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gazpromexport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partners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germany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</w:hyperlink>
      <w:r w:rsidRPr="00892448">
        <w:rPr>
          <w:rFonts w:ascii="Times New Roman" w:hAnsi="Times New Roman" w:cs="Times New Roman"/>
        </w:rPr>
        <w:t xml:space="preserve"> (дата обращения </w:t>
      </w:r>
      <w:r>
        <w:rPr>
          <w:rFonts w:ascii="Times New Roman" w:hAnsi="Times New Roman" w:cs="Times New Roman"/>
        </w:rPr>
        <w:t xml:space="preserve">: </w:t>
      </w:r>
      <w:r w:rsidRPr="00892448">
        <w:rPr>
          <w:rFonts w:ascii="Times New Roman" w:hAnsi="Times New Roman" w:cs="Times New Roman"/>
        </w:rPr>
        <w:t>12.06.2020).</w:t>
      </w:r>
    </w:p>
  </w:footnote>
  <w:footnote w:id="15">
    <w:p w14:paraId="5604A4B6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Маркетинг газа </w:t>
      </w:r>
      <w:r>
        <w:rPr>
          <w:rFonts w:ascii="Times New Roman" w:hAnsi="Times New Roman" w:cs="Times New Roman"/>
        </w:rPr>
        <w:t>в Европу</w:t>
      </w:r>
      <w:r w:rsidRPr="00B0473E">
        <w:rPr>
          <w:rFonts w:ascii="Times New Roman" w:hAnsi="Times New Roman" w:cs="Times New Roman"/>
        </w:rPr>
        <w:t xml:space="preserve"> //</w:t>
      </w:r>
      <w:r w:rsidRPr="00892448">
        <w:rPr>
          <w:rFonts w:ascii="Times New Roman" w:hAnsi="Times New Roman" w:cs="Times New Roman"/>
        </w:rPr>
        <w:t xml:space="preserve"> [Электронный ресурс]. </w:t>
      </w:r>
      <w:proofErr w:type="gramStart"/>
      <w:r>
        <w:rPr>
          <w:rFonts w:ascii="Times New Roman" w:hAnsi="Times New Roman" w:cs="Times New Roman"/>
          <w:lang w:val="en-US"/>
        </w:rPr>
        <w:t>URL</w:t>
      </w:r>
      <w:r w:rsidRPr="00B0473E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</w:t>
      </w:r>
      <w:proofErr w:type="gramEnd"/>
      <w:r w:rsidRPr="00892448">
        <w:rPr>
          <w:rFonts w:ascii="Times New Roman" w:hAnsi="Times New Roman" w:cs="Times New Roman"/>
        </w:rPr>
        <w:t xml:space="preserve"> </w:t>
      </w:r>
      <w:hyperlink r:id="rId3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gazprom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about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marketing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europe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 12.06.2020).</w:t>
      </w:r>
    </w:p>
  </w:footnote>
  <w:footnote w:id="16">
    <w:p w14:paraId="0B2FC305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Там же.</w:t>
      </w:r>
    </w:p>
  </w:footnote>
  <w:footnote w:id="17">
    <w:p w14:paraId="425955AE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Зарубежные партнеры / ООО «Газпром-экспорт» </w:t>
      </w:r>
      <w:r w:rsidRPr="00B0473E">
        <w:rPr>
          <w:rFonts w:ascii="Times New Roman" w:hAnsi="Times New Roman" w:cs="Times New Roman"/>
        </w:rPr>
        <w:t xml:space="preserve">// </w:t>
      </w:r>
      <w:r w:rsidRPr="00892448">
        <w:rPr>
          <w:rFonts w:ascii="Times New Roman" w:hAnsi="Times New Roman" w:cs="Times New Roman"/>
        </w:rPr>
        <w:t xml:space="preserve">[Электронный ресурс]. </w:t>
      </w:r>
      <w:proofErr w:type="gramStart"/>
      <w:r>
        <w:rPr>
          <w:rFonts w:ascii="Times New Roman" w:hAnsi="Times New Roman" w:cs="Times New Roman"/>
          <w:lang w:val="en-US"/>
        </w:rPr>
        <w:t>URL</w:t>
      </w:r>
      <w:r w:rsidRPr="005F2B1D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</w:t>
      </w:r>
      <w:proofErr w:type="gramEnd"/>
      <w:r w:rsidRPr="00892448">
        <w:rPr>
          <w:rFonts w:ascii="Times New Roman" w:hAnsi="Times New Roman" w:cs="Times New Roman"/>
        </w:rPr>
        <w:t xml:space="preserve"> </w:t>
      </w:r>
      <w:hyperlink r:id="rId4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gazpromexport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partners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germany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</w:hyperlink>
      <w:r w:rsidRPr="00892448">
        <w:rPr>
          <w:rFonts w:ascii="Times New Roman" w:hAnsi="Times New Roman" w:cs="Times New Roman"/>
        </w:rPr>
        <w:t xml:space="preserve"> (дата обращения </w:t>
      </w:r>
      <w:r>
        <w:rPr>
          <w:rFonts w:ascii="Times New Roman" w:hAnsi="Times New Roman" w:cs="Times New Roman"/>
        </w:rPr>
        <w:t xml:space="preserve">: </w:t>
      </w:r>
      <w:r w:rsidRPr="00892448">
        <w:rPr>
          <w:rFonts w:ascii="Times New Roman" w:hAnsi="Times New Roman" w:cs="Times New Roman"/>
        </w:rPr>
        <w:t>12.06.2020).</w:t>
      </w:r>
    </w:p>
  </w:footnote>
  <w:footnote w:id="18">
    <w:p w14:paraId="7838DD42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Партнер под названием Газпром. </w:t>
      </w:r>
      <w:proofErr w:type="spellStart"/>
      <w:r w:rsidRPr="00892448">
        <w:rPr>
          <w:rFonts w:ascii="Times New Roman" w:hAnsi="Times New Roman" w:cs="Times New Roman"/>
          <w:lang w:val="en-US"/>
        </w:rPr>
        <w:t>PGNiG</w:t>
      </w:r>
      <w:proofErr w:type="spellEnd"/>
      <w:r w:rsidRPr="00892448">
        <w:rPr>
          <w:rFonts w:ascii="Times New Roman" w:hAnsi="Times New Roman" w:cs="Times New Roman"/>
        </w:rPr>
        <w:t xml:space="preserve"> не будет заключать долгосрочный контракт на поставку российского газа после 2022 г.</w:t>
      </w:r>
      <w:r w:rsidRPr="00B0473E">
        <w:rPr>
          <w:rFonts w:ascii="Times New Roman" w:hAnsi="Times New Roman" w:cs="Times New Roman"/>
        </w:rPr>
        <w:t xml:space="preserve"> //</w:t>
      </w:r>
      <w:r w:rsidRPr="00892448">
        <w:rPr>
          <w:rFonts w:ascii="Times New Roman" w:hAnsi="Times New Roman" w:cs="Times New Roman"/>
        </w:rPr>
        <w:t xml:space="preserve"> [Электронный ресурс]. </w:t>
      </w:r>
      <w:r>
        <w:rPr>
          <w:rFonts w:ascii="Times New Roman" w:hAnsi="Times New Roman" w:cs="Times New Roman"/>
          <w:lang w:val="en-US"/>
        </w:rPr>
        <w:t>URL</w:t>
      </w:r>
      <w:r w:rsidRPr="00B0473E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 xml:space="preserve">: </w:t>
      </w:r>
      <w:hyperlink r:id="rId5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neftegaz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transport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and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storage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/484525-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partner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pod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nazvaniem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gazprom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pgnig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ne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budet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zaklyuchat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dolgosrochnyy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kontrakt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na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postavku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rossiysko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</w:hyperlink>
      <w:r w:rsidRPr="00892448">
        <w:rPr>
          <w:rFonts w:ascii="Times New Roman" w:hAnsi="Times New Roman" w:cs="Times New Roman"/>
        </w:rPr>
        <w:t xml:space="preserve"> (дата обращения </w:t>
      </w:r>
      <w:r>
        <w:rPr>
          <w:rFonts w:ascii="Times New Roman" w:hAnsi="Times New Roman" w:cs="Times New Roman"/>
        </w:rPr>
        <w:t xml:space="preserve">: </w:t>
      </w:r>
      <w:r w:rsidRPr="00892448">
        <w:rPr>
          <w:rFonts w:ascii="Times New Roman" w:hAnsi="Times New Roman" w:cs="Times New Roman"/>
        </w:rPr>
        <w:t>19.03.2021).</w:t>
      </w:r>
    </w:p>
  </w:footnote>
  <w:footnote w:id="19">
    <w:p w14:paraId="388D2024" w14:textId="77777777" w:rsidR="00CB1968" w:rsidRPr="00855406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Craig </w:t>
      </w:r>
      <w:proofErr w:type="spellStart"/>
      <w:r w:rsidRPr="00892448">
        <w:rPr>
          <w:rFonts w:ascii="Times New Roman" w:hAnsi="Times New Roman" w:cs="Times New Roman"/>
          <w:lang w:val="en-US"/>
        </w:rPr>
        <w:t>Segall</w:t>
      </w:r>
      <w:proofErr w:type="spellEnd"/>
      <w:r w:rsidRPr="00892448">
        <w:rPr>
          <w:rFonts w:ascii="Times New Roman" w:hAnsi="Times New Roman" w:cs="Times New Roman"/>
          <w:lang w:val="en-US"/>
        </w:rPr>
        <w:t xml:space="preserve">, </w:t>
      </w:r>
      <w:r w:rsidRPr="00892448">
        <w:rPr>
          <w:rFonts w:ascii="Times New Roman" w:hAnsi="Times New Roman" w:cs="Times New Roman"/>
          <w:iCs/>
          <w:lang w:val="en-US"/>
        </w:rPr>
        <w:t>Look Before the LNG Leap: Why Policymakers and the Public Need Fair Disclosure Before Exports of Fracked Gas Start</w:t>
      </w:r>
      <w:r w:rsidRPr="00892448">
        <w:rPr>
          <w:rFonts w:ascii="Times New Roman" w:hAnsi="Times New Roman" w:cs="Times New Roman"/>
          <w:lang w:val="en-US"/>
        </w:rPr>
        <w:t>, SIERRA CLUB, 11, 42 (2012). P</w:t>
      </w:r>
      <w:r w:rsidRPr="00855406">
        <w:rPr>
          <w:rFonts w:ascii="Times New Roman" w:hAnsi="Times New Roman" w:cs="Times New Roman"/>
          <w:lang w:val="en-US"/>
        </w:rPr>
        <w:t>. 43.</w:t>
      </w:r>
    </w:p>
  </w:footnote>
  <w:footnote w:id="20">
    <w:p w14:paraId="1916E5F7" w14:textId="77777777" w:rsidR="00CB1968" w:rsidRPr="00892448" w:rsidRDefault="00CB1968" w:rsidP="00D04C61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Style w:val="highlight"/>
          <w:rFonts w:ascii="Times New Roman" w:hAnsi="Times New Roman" w:cs="Times New Roman"/>
          <w:lang w:val="en-US"/>
        </w:rPr>
        <w:t>D. M.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Geboye</w:t>
      </w:r>
      <w:proofErr w:type="spellEnd"/>
      <w:r w:rsidRPr="007B2D1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The GATT/WTO System and International T</w:t>
      </w:r>
      <w:r>
        <w:rPr>
          <w:rFonts w:ascii="Times New Roman" w:hAnsi="Times New Roman" w:cs="Times New Roman"/>
          <w:lang w:val="en-US"/>
        </w:rPr>
        <w:t>rade in Petroleum: an Overview</w:t>
      </w:r>
      <w:r w:rsidRPr="007B2D1B"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21 Journal of En</w:t>
      </w:r>
      <w:r>
        <w:rPr>
          <w:rFonts w:ascii="Times New Roman" w:hAnsi="Times New Roman" w:cs="Times New Roman"/>
          <w:lang w:val="en-US"/>
        </w:rPr>
        <w:t>ergy and Natural Resources Law</w:t>
      </w:r>
      <w:r w:rsidRPr="007B2D1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2003.</w:t>
      </w:r>
      <w:r w:rsidRPr="007B2D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892448">
        <w:rPr>
          <w:rFonts w:ascii="Times New Roman" w:hAnsi="Times New Roman" w:cs="Times New Roman"/>
          <w:lang w:val="en-US"/>
        </w:rPr>
        <w:t>. 386.</w:t>
      </w:r>
    </w:p>
  </w:footnote>
  <w:footnote w:id="21">
    <w:p w14:paraId="1E80E2E3" w14:textId="77777777" w:rsidR="00CB1968" w:rsidRPr="005F2B1D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highlight w:val="green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The Text of the General Agreement on Tariffs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Trade. – Geneva, WTO, 1986 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0473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892448">
        <w:rPr>
          <w:rFonts w:ascii="Times New Roman" w:hAnsi="Times New Roman" w:cs="Times New Roman"/>
          <w:sz w:val="20"/>
          <w:szCs w:val="20"/>
        </w:rPr>
        <w:t>Электронный</w:t>
      </w:r>
      <w:r w:rsidRPr="00B047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ресурс</w:t>
      </w:r>
      <w:r w:rsidRPr="00B0473E">
        <w:rPr>
          <w:rFonts w:ascii="Times New Roman" w:hAnsi="Times New Roman" w:cs="Times New Roman"/>
          <w:sz w:val="20"/>
          <w:szCs w:val="20"/>
          <w:lang w:val="en-US"/>
        </w:rPr>
        <w:t xml:space="preserve">].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URL </w:t>
      </w:r>
      <w:r w:rsidRPr="00B0473E"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gramEnd"/>
      <w:r w:rsidRPr="00B047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B0473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https://www.wto.org/english/docs_e/legal_e/gatt47.pdf</w:t>
        </w:r>
      </w:hyperlink>
      <w:r w:rsidRPr="00B0473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F2B1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892448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5F2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обращения</w:t>
      </w:r>
      <w:r w:rsidRPr="005F2B1D">
        <w:rPr>
          <w:rFonts w:ascii="Times New Roman" w:hAnsi="Times New Roman" w:cs="Times New Roman"/>
          <w:sz w:val="20"/>
          <w:szCs w:val="20"/>
          <w:lang w:val="en-US"/>
        </w:rPr>
        <w:t xml:space="preserve"> : 05.03.2020).</w:t>
      </w:r>
    </w:p>
  </w:footnote>
  <w:footnote w:id="22">
    <w:p w14:paraId="518CF41B" w14:textId="77777777" w:rsidR="00CB1968" w:rsidRPr="00B61077" w:rsidRDefault="00CB1968" w:rsidP="00B610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>
        <w:rPr>
          <w:rStyle w:val="a5"/>
        </w:rPr>
        <w:footnoteRef/>
      </w:r>
      <w:r w:rsidRPr="00B61077">
        <w:rPr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The Text of the General Agreement on Tariffs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Trade. – Geneva, WTO, 1986 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0473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892448">
        <w:rPr>
          <w:rFonts w:ascii="Times New Roman" w:hAnsi="Times New Roman" w:cs="Times New Roman"/>
          <w:sz w:val="20"/>
          <w:szCs w:val="20"/>
        </w:rPr>
        <w:t>Электронный</w:t>
      </w:r>
      <w:r w:rsidRPr="00B047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ресурс</w:t>
      </w:r>
      <w:r w:rsidRPr="00B0473E">
        <w:rPr>
          <w:rFonts w:ascii="Times New Roman" w:hAnsi="Times New Roman" w:cs="Times New Roman"/>
          <w:sz w:val="20"/>
          <w:szCs w:val="20"/>
          <w:lang w:val="en-US"/>
        </w:rPr>
        <w:t xml:space="preserve">].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URL </w:t>
      </w:r>
      <w:r w:rsidRPr="00B0473E"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gramEnd"/>
      <w:r w:rsidRPr="00B047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Pr="00B0473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https://www.wto.org/english/docs_e/legal_e/gatt47.pdf</w:t>
        </w:r>
      </w:hyperlink>
      <w:r w:rsidRPr="00B0473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92448">
        <w:rPr>
          <w:rFonts w:ascii="Times New Roman" w:hAnsi="Times New Roman" w:cs="Times New Roman"/>
          <w:sz w:val="20"/>
          <w:szCs w:val="20"/>
        </w:rPr>
        <w:t>(дата обращения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892448">
        <w:rPr>
          <w:rFonts w:ascii="Times New Roman" w:hAnsi="Times New Roman" w:cs="Times New Roman"/>
          <w:sz w:val="20"/>
          <w:szCs w:val="20"/>
        </w:rPr>
        <w:t xml:space="preserve"> 05.03.2020).</w:t>
      </w:r>
    </w:p>
  </w:footnote>
  <w:footnote w:id="23">
    <w:p w14:paraId="277DA140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448">
        <w:rPr>
          <w:rFonts w:ascii="Times New Roman" w:hAnsi="Times New Roman" w:cs="Times New Roman"/>
          <w:sz w:val="20"/>
          <w:szCs w:val="20"/>
        </w:rPr>
        <w:t>Лахно</w:t>
      </w:r>
      <w:proofErr w:type="spellEnd"/>
      <w:r w:rsidRPr="00892448">
        <w:rPr>
          <w:rFonts w:ascii="Times New Roman" w:hAnsi="Times New Roman" w:cs="Times New Roman"/>
          <w:sz w:val="20"/>
          <w:szCs w:val="20"/>
        </w:rPr>
        <w:t xml:space="preserve"> П.Г., </w:t>
      </w:r>
      <w:proofErr w:type="spellStart"/>
      <w:r w:rsidRPr="00892448">
        <w:rPr>
          <w:rFonts w:ascii="Times New Roman" w:hAnsi="Times New Roman" w:cs="Times New Roman"/>
          <w:sz w:val="20"/>
          <w:szCs w:val="20"/>
        </w:rPr>
        <w:t>Зеккер</w:t>
      </w:r>
      <w:proofErr w:type="spellEnd"/>
      <w:r w:rsidRPr="00892448">
        <w:rPr>
          <w:rFonts w:ascii="Times New Roman" w:hAnsi="Times New Roman" w:cs="Times New Roman"/>
          <w:sz w:val="20"/>
          <w:szCs w:val="20"/>
        </w:rPr>
        <w:t xml:space="preserve"> Ф.Ю. Энергетическое право России и Германии: сравнительно-правовое исследование. М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.: </w:t>
      </w:r>
      <w:r w:rsidRPr="00892448">
        <w:rPr>
          <w:rFonts w:ascii="Times New Roman" w:hAnsi="Times New Roman" w:cs="Times New Roman"/>
          <w:sz w:val="20"/>
          <w:szCs w:val="20"/>
        </w:rPr>
        <w:t>Издательство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Юрист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, 2011. </w:t>
      </w:r>
      <w:r w:rsidRPr="00892448">
        <w:rPr>
          <w:rFonts w:ascii="Times New Roman" w:hAnsi="Times New Roman" w:cs="Times New Roman"/>
          <w:sz w:val="20"/>
          <w:szCs w:val="20"/>
        </w:rPr>
        <w:t>С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223.</w:t>
      </w:r>
    </w:p>
  </w:footnote>
  <w:footnote w:id="24">
    <w:p w14:paraId="199FEE3E" w14:textId="77777777" w:rsidR="00CB1968" w:rsidRPr="005F2B1D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Selivanova</w:t>
      </w:r>
      <w:proofErr w:type="spellEnd"/>
      <w:r>
        <w:rPr>
          <w:rFonts w:ascii="Times New Roman" w:hAnsi="Times New Roman" w:cs="Times New Roman"/>
          <w:lang w:val="en-US"/>
        </w:rPr>
        <w:t xml:space="preserve"> Y.</w:t>
      </w:r>
      <w:r w:rsidRPr="00892448">
        <w:rPr>
          <w:rFonts w:ascii="Times New Roman" w:hAnsi="Times New Roman" w:cs="Times New Roman"/>
          <w:lang w:val="en-US"/>
        </w:rPr>
        <w:t xml:space="preserve"> The WTO Agreem</w:t>
      </w:r>
      <w:r>
        <w:rPr>
          <w:rFonts w:ascii="Times New Roman" w:hAnsi="Times New Roman" w:cs="Times New Roman"/>
          <w:lang w:val="en-US"/>
        </w:rPr>
        <w:t>ents and Energy</w:t>
      </w:r>
      <w:r w:rsidRPr="007B2D1B"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Research Handbo</w:t>
      </w:r>
      <w:r>
        <w:rPr>
          <w:rFonts w:ascii="Times New Roman" w:hAnsi="Times New Roman" w:cs="Times New Roman"/>
          <w:lang w:val="en-US"/>
        </w:rPr>
        <w:t>ok on International Energy Law. 2014</w:t>
      </w:r>
      <w:r w:rsidRPr="00892448">
        <w:rPr>
          <w:rFonts w:ascii="Times New Roman" w:hAnsi="Times New Roman" w:cs="Times New Roman"/>
          <w:lang w:val="en-US"/>
        </w:rPr>
        <w:t>. P</w:t>
      </w:r>
      <w:r w:rsidRPr="005F2B1D">
        <w:rPr>
          <w:rFonts w:ascii="Times New Roman" w:hAnsi="Times New Roman" w:cs="Times New Roman"/>
        </w:rPr>
        <w:t>. 275.</w:t>
      </w:r>
    </w:p>
  </w:footnote>
  <w:footnote w:id="25">
    <w:p w14:paraId="278379C5" w14:textId="77777777" w:rsidR="00CB1968" w:rsidRPr="00B0473E" w:rsidRDefault="00CB1968" w:rsidP="00C9242A">
      <w:pPr>
        <w:pStyle w:val="a3"/>
        <w:spacing w:line="240" w:lineRule="atLeast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C9242A">
        <w:rPr>
          <w:rFonts w:ascii="Times New Roman" w:hAnsi="Times New Roman" w:cs="Times New Roman"/>
          <w:color w:val="000000" w:themeColor="text1"/>
        </w:rPr>
        <w:t xml:space="preserve">Альтернативы не будет. Нидерланды не планируют замещать падающую добычу газа на </w:t>
      </w:r>
      <w:proofErr w:type="spellStart"/>
      <w:r w:rsidRPr="00C9242A">
        <w:rPr>
          <w:rFonts w:ascii="Times New Roman" w:hAnsi="Times New Roman" w:cs="Times New Roman"/>
          <w:color w:val="000000" w:themeColor="text1"/>
        </w:rPr>
        <w:t>Гронингене</w:t>
      </w:r>
      <w:proofErr w:type="spellEnd"/>
      <w:r w:rsidRPr="00C9242A">
        <w:rPr>
          <w:rFonts w:ascii="Times New Roman" w:hAnsi="Times New Roman" w:cs="Times New Roman"/>
          <w:color w:val="000000" w:themeColor="text1"/>
        </w:rPr>
        <w:t xml:space="preserve"> за счет мелких месторождений </w:t>
      </w:r>
      <w:r w:rsidRPr="00B0473E">
        <w:rPr>
          <w:rFonts w:ascii="Times New Roman" w:hAnsi="Times New Roman" w:cs="Times New Roman"/>
          <w:color w:val="000000" w:themeColor="text1"/>
        </w:rPr>
        <w:t xml:space="preserve">// </w:t>
      </w:r>
      <w:r w:rsidRPr="00C9242A">
        <w:rPr>
          <w:rFonts w:ascii="Times New Roman" w:hAnsi="Times New Roman" w:cs="Times New Roman"/>
          <w:color w:val="000000" w:themeColor="text1"/>
        </w:rPr>
        <w:t xml:space="preserve">[Электронный ресурс].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B0473E">
        <w:rPr>
          <w:rFonts w:ascii="Times New Roman" w:hAnsi="Times New Roman" w:cs="Times New Roman"/>
          <w:color w:val="000000" w:themeColor="text1"/>
          <w:lang w:val="en-US"/>
        </w:rPr>
        <w:t xml:space="preserve"> :</w:t>
      </w:r>
      <w:proofErr w:type="gramEnd"/>
      <w:r w:rsidRPr="00B0473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8" w:history="1"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://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neftegaz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.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/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news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/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dobycha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/494826-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alternativy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ne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budet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niderlandy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ne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planiruyut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zameshchat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padayushchuyu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dobychu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gaza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na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groningene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C9242A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za</w:t>
        </w:r>
        <w:r w:rsidRPr="00B0473E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/</w:t>
        </w:r>
      </w:hyperlink>
      <w:r w:rsidRPr="00B0473E">
        <w:rPr>
          <w:rFonts w:ascii="Times New Roman" w:hAnsi="Times New Roman" w:cs="Times New Roman"/>
          <w:color w:val="000000" w:themeColor="text1"/>
          <w:lang w:val="en-US"/>
        </w:rPr>
        <w:t> (</w:t>
      </w:r>
      <w:r>
        <w:rPr>
          <w:rFonts w:ascii="Times New Roman" w:hAnsi="Times New Roman" w:cs="Times New Roman"/>
          <w:color w:val="000000" w:themeColor="text1"/>
        </w:rPr>
        <w:t>дата</w:t>
      </w:r>
      <w:r w:rsidRPr="00B0473E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C9242A">
        <w:rPr>
          <w:rFonts w:ascii="Times New Roman" w:hAnsi="Times New Roman" w:cs="Times New Roman"/>
          <w:color w:val="000000" w:themeColor="text1"/>
        </w:rPr>
        <w:t>обращения</w:t>
      </w:r>
      <w:r w:rsidRPr="00B0473E">
        <w:rPr>
          <w:rFonts w:ascii="Times New Roman" w:hAnsi="Times New Roman" w:cs="Times New Roman"/>
          <w:color w:val="000000" w:themeColor="text1"/>
          <w:lang w:val="en-US"/>
        </w:rPr>
        <w:t xml:space="preserve"> : 12.02.2021).</w:t>
      </w:r>
    </w:p>
  </w:footnote>
  <w:footnote w:id="26">
    <w:p w14:paraId="79E34BB6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B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892448">
        <w:rPr>
          <w:rFonts w:ascii="Times New Roman" w:hAnsi="Times New Roman" w:cs="Times New Roman"/>
          <w:lang w:val="en-US"/>
        </w:rPr>
        <w:t>Ba</w:t>
      </w:r>
      <w:r>
        <w:rPr>
          <w:rFonts w:ascii="Times New Roman" w:hAnsi="Times New Roman" w:cs="Times New Roman"/>
          <w:lang w:val="en-US"/>
        </w:rPr>
        <w:t>ut-Ferrarese</w:t>
      </w:r>
      <w:proofErr w:type="spellEnd"/>
      <w:r>
        <w:rPr>
          <w:rFonts w:ascii="Times New Roman" w:hAnsi="Times New Roman" w:cs="Times New Roman"/>
          <w:lang w:val="en-US"/>
        </w:rPr>
        <w:t xml:space="preserve">, I. </w:t>
      </w:r>
      <w:proofErr w:type="spellStart"/>
      <w:r>
        <w:rPr>
          <w:rFonts w:ascii="Times New Roman" w:hAnsi="Times New Roman" w:cs="Times New Roman"/>
          <w:lang w:val="en-US"/>
        </w:rPr>
        <w:t>Michallet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92448">
        <w:rPr>
          <w:rFonts w:ascii="Times New Roman" w:hAnsi="Times New Roman" w:cs="Times New Roman"/>
          <w:lang w:val="en-US"/>
        </w:rPr>
        <w:t>Traitéde</w:t>
      </w:r>
      <w:proofErr w:type="spellEnd"/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>roit</w:t>
      </w:r>
      <w:proofErr w:type="spellEnd"/>
      <w:r>
        <w:rPr>
          <w:rFonts w:ascii="Times New Roman" w:hAnsi="Times New Roman" w:cs="Times New Roman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lang w:val="en-US"/>
        </w:rPr>
        <w:t>énergies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renouvelables</w:t>
      </w:r>
      <w:proofErr w:type="spellEnd"/>
      <w:r>
        <w:rPr>
          <w:rFonts w:ascii="Times New Roman" w:hAnsi="Times New Roman" w:cs="Times New Roman"/>
          <w:lang w:val="en-US"/>
        </w:rPr>
        <w:t xml:space="preserve">. Le </w:t>
      </w:r>
      <w:proofErr w:type="spellStart"/>
      <w:r>
        <w:rPr>
          <w:rFonts w:ascii="Times New Roman" w:hAnsi="Times New Roman" w:cs="Times New Roman"/>
          <w:lang w:val="en-US"/>
        </w:rPr>
        <w:t>Moniteur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2012. P. 2.</w:t>
      </w:r>
    </w:p>
  </w:footnote>
  <w:footnote w:id="27">
    <w:p w14:paraId="1FDC7A75" w14:textId="77777777" w:rsidR="00CB1968" w:rsidRPr="00C9242A" w:rsidRDefault="00CB1968" w:rsidP="0089244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615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242A">
        <w:rPr>
          <w:rFonts w:ascii="Times New Roman" w:hAnsi="Times New Roman" w:cs="Times New Roman"/>
          <w:sz w:val="20"/>
          <w:szCs w:val="20"/>
          <w:lang w:val="en-US"/>
        </w:rPr>
        <w:t>Dispute settleme</w:t>
      </w:r>
      <w:r>
        <w:rPr>
          <w:rFonts w:ascii="Times New Roman" w:hAnsi="Times New Roman" w:cs="Times New Roman"/>
          <w:sz w:val="20"/>
          <w:szCs w:val="20"/>
          <w:lang w:val="en-US"/>
        </w:rPr>
        <w:t>nt - the disputes - DS476 – WTO //</w:t>
      </w:r>
      <w:r w:rsidRPr="00C924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0538C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C9242A">
        <w:rPr>
          <w:rFonts w:ascii="Times New Roman" w:hAnsi="Times New Roman" w:cs="Times New Roman"/>
          <w:sz w:val="20"/>
          <w:szCs w:val="20"/>
        </w:rPr>
        <w:t>Электронный</w:t>
      </w:r>
      <w:r w:rsidRPr="00C053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242A">
        <w:rPr>
          <w:rFonts w:ascii="Times New Roman" w:hAnsi="Times New Roman" w:cs="Times New Roman"/>
          <w:sz w:val="20"/>
          <w:szCs w:val="20"/>
        </w:rPr>
        <w:t>ресурс</w:t>
      </w:r>
      <w:r w:rsidRPr="00C0538C">
        <w:rPr>
          <w:rFonts w:ascii="Times New Roman" w:hAnsi="Times New Roman" w:cs="Times New Roman"/>
          <w:sz w:val="20"/>
          <w:szCs w:val="20"/>
          <w:lang w:val="en-US"/>
        </w:rPr>
        <w:t xml:space="preserve">].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C0538C">
        <w:rPr>
          <w:rFonts w:ascii="Times New Roman" w:hAnsi="Times New Roman" w:cs="Times New Roman"/>
          <w:sz w:val="20"/>
          <w:szCs w:val="20"/>
        </w:rPr>
        <w:t xml:space="preserve"> </w:t>
      </w:r>
      <w:r w:rsidRPr="00C9242A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9242A">
        <w:rPr>
          <w:rFonts w:ascii="Times New Roman" w:hAnsi="Times New Roman" w:cs="Times New Roman"/>
          <w:sz w:val="20"/>
          <w:szCs w:val="20"/>
        </w:rPr>
        <w:t xml:space="preserve"> https://www.wto.org/english/tratop_e/dispu_e/cases_e/ds476_e.htm. (дата обращения</w:t>
      </w:r>
      <w:proofErr w:type="gramStart"/>
      <w:r w:rsidRPr="00C9242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9242A">
        <w:rPr>
          <w:rFonts w:ascii="Times New Roman" w:hAnsi="Times New Roman" w:cs="Times New Roman"/>
          <w:sz w:val="20"/>
          <w:szCs w:val="20"/>
        </w:rPr>
        <w:t xml:space="preserve"> 15.09.2020).</w:t>
      </w:r>
    </w:p>
  </w:footnote>
  <w:footnote w:id="28">
    <w:p w14:paraId="68529F5C" w14:textId="77777777" w:rsidR="00CB1968" w:rsidRPr="005F2B1D" w:rsidRDefault="00CB1968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892448">
        <w:rPr>
          <w:rFonts w:ascii="Times New Roman" w:hAnsi="Times New Roman" w:cs="Times New Roman"/>
        </w:rPr>
        <w:t>Кулагин В.А. Газовый рынок Европы: утраченные иллюзии и робкие надежды. М</w:t>
      </w:r>
      <w:r w:rsidRPr="005F2B1D">
        <w:rPr>
          <w:rFonts w:ascii="Times New Roman" w:hAnsi="Times New Roman" w:cs="Times New Roman"/>
          <w:lang w:val="en-US"/>
        </w:rPr>
        <w:t>.</w:t>
      </w:r>
      <w:proofErr w:type="gramStart"/>
      <w:r w:rsidRPr="005F2B1D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5F2B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НИУ</w:t>
      </w:r>
      <w:r w:rsidRPr="005F2B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ВШЭ</w:t>
      </w:r>
      <w:r w:rsidRPr="005F2B1D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ИНЭИ</w:t>
      </w:r>
      <w:r w:rsidRPr="005F2B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РАН</w:t>
      </w:r>
      <w:r w:rsidRPr="005F2B1D">
        <w:rPr>
          <w:rFonts w:ascii="Times New Roman" w:hAnsi="Times New Roman" w:cs="Times New Roman"/>
          <w:lang w:val="en-US"/>
        </w:rPr>
        <w:t xml:space="preserve">, 2015. </w:t>
      </w:r>
      <w:r>
        <w:rPr>
          <w:rFonts w:ascii="Times New Roman" w:hAnsi="Times New Roman" w:cs="Times New Roman"/>
        </w:rPr>
        <w:t>С</w:t>
      </w:r>
      <w:r w:rsidRPr="005F2B1D">
        <w:rPr>
          <w:rFonts w:ascii="Times New Roman" w:hAnsi="Times New Roman" w:cs="Times New Roman"/>
          <w:lang w:val="en-US"/>
        </w:rPr>
        <w:t>. 44.</w:t>
      </w:r>
    </w:p>
  </w:footnote>
  <w:footnote w:id="29">
    <w:p w14:paraId="44B889DA" w14:textId="77777777" w:rsidR="00CB1968" w:rsidRDefault="00CB1968" w:rsidP="00C0538C">
      <w:pPr>
        <w:pStyle w:val="a3"/>
        <w:jc w:val="both"/>
      </w:pPr>
      <w:r w:rsidRPr="00C9242A">
        <w:rPr>
          <w:rStyle w:val="a5"/>
          <w:rFonts w:ascii="Times New Roman" w:hAnsi="Times New Roman" w:cs="Times New Roman"/>
        </w:rPr>
        <w:footnoteRef/>
      </w:r>
      <w:r w:rsidRPr="00C9242A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P</w:t>
      </w:r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Barra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LNG master sale and purchase agreements</w:t>
      </w:r>
      <w:r>
        <w:rPr>
          <w:rFonts w:ascii="Times New Roman" w:hAnsi="Times New Roman" w:cs="Times New Roman"/>
          <w:lang w:val="en-US"/>
        </w:rPr>
        <w:t xml:space="preserve"> //</w:t>
      </w:r>
      <w:r w:rsidRPr="00892448">
        <w:rPr>
          <w:rFonts w:ascii="Times New Roman" w:hAnsi="Times New Roman" w:cs="Times New Roman"/>
          <w:lang w:val="en-US"/>
        </w:rPr>
        <w:t xml:space="preserve"> Liquefied Natural Ga</w:t>
      </w:r>
      <w:r>
        <w:rPr>
          <w:rFonts w:ascii="Times New Roman" w:hAnsi="Times New Roman" w:cs="Times New Roman"/>
          <w:lang w:val="en-US"/>
        </w:rPr>
        <w:t xml:space="preserve">s: The Law and Business of LNG. </w:t>
      </w:r>
      <w:r w:rsidRPr="00892448">
        <w:rPr>
          <w:rFonts w:ascii="Times New Roman" w:hAnsi="Times New Roman" w:cs="Times New Roman"/>
          <w:lang w:val="en-US"/>
        </w:rPr>
        <w:t>2012</w:t>
      </w:r>
      <w:r>
        <w:rPr>
          <w:rFonts w:ascii="Times New Roman" w:hAnsi="Times New Roman" w:cs="Times New Roman"/>
          <w:lang w:val="en-US"/>
        </w:rPr>
        <w:t>. P</w:t>
      </w:r>
      <w:r w:rsidRPr="005F2B1D">
        <w:rPr>
          <w:rFonts w:ascii="Times New Roman" w:hAnsi="Times New Roman" w:cs="Times New Roman"/>
        </w:rPr>
        <w:t>. 195.</w:t>
      </w:r>
    </w:p>
  </w:footnote>
  <w:footnote w:id="30">
    <w:p w14:paraId="768D4C94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Кулагин В.А. Газовый рынок Европы: утраченные иллюзии и робкие надежды. М.</w:t>
      </w:r>
      <w:proofErr w:type="gramStart"/>
      <w:r w:rsidRPr="00892448">
        <w:rPr>
          <w:rFonts w:ascii="Times New Roman" w:hAnsi="Times New Roman" w:cs="Times New Roman"/>
        </w:rPr>
        <w:t xml:space="preserve"> :</w:t>
      </w:r>
      <w:proofErr w:type="gramEnd"/>
      <w:r w:rsidRPr="00892448">
        <w:rPr>
          <w:rFonts w:ascii="Times New Roman" w:hAnsi="Times New Roman" w:cs="Times New Roman"/>
        </w:rPr>
        <w:t xml:space="preserve"> НИУ ВШЭ-ИНЭИ РАН, 2015. С. 43.</w:t>
      </w:r>
    </w:p>
  </w:footnote>
  <w:footnote w:id="31">
    <w:p w14:paraId="25BFC88C" w14:textId="77777777" w:rsidR="00CB1968" w:rsidRPr="005F2B1D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Гудков И. В. Договор к Энергетической Хартии в контексте отношений Россия – ЕС // Энергетическое право. </w:t>
      </w:r>
      <w:r w:rsidRPr="005F2B1D">
        <w:rPr>
          <w:rFonts w:ascii="Times New Roman" w:hAnsi="Times New Roman" w:cs="Times New Roman"/>
          <w:lang w:val="en-US"/>
        </w:rPr>
        <w:t>2007. № 1 (</w:t>
      </w:r>
      <w:r>
        <w:rPr>
          <w:rFonts w:ascii="Times New Roman" w:hAnsi="Times New Roman" w:cs="Times New Roman"/>
        </w:rPr>
        <w:t>СПС</w:t>
      </w:r>
      <w:r w:rsidRPr="005F2B1D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</w:rPr>
        <w:t>КонсультантПлюс</w:t>
      </w:r>
      <w:r w:rsidRPr="005F2B1D">
        <w:rPr>
          <w:rFonts w:ascii="Times New Roman" w:hAnsi="Times New Roman" w:cs="Times New Roman"/>
          <w:lang w:val="en-US"/>
        </w:rPr>
        <w:t xml:space="preserve">»). 2007 </w:t>
      </w:r>
      <w:r w:rsidRPr="00892448">
        <w:rPr>
          <w:rFonts w:ascii="Times New Roman" w:hAnsi="Times New Roman" w:cs="Times New Roman"/>
        </w:rPr>
        <w:t>г</w:t>
      </w:r>
      <w:r w:rsidRPr="005F2B1D"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</w:rPr>
        <w:t>С</w:t>
      </w:r>
      <w:r w:rsidRPr="005F2B1D">
        <w:rPr>
          <w:rFonts w:ascii="Times New Roman" w:hAnsi="Times New Roman" w:cs="Times New Roman"/>
          <w:lang w:val="en-US"/>
        </w:rPr>
        <w:t>. 42.</w:t>
      </w:r>
    </w:p>
  </w:footnote>
  <w:footnote w:id="32">
    <w:p w14:paraId="497D6339" w14:textId="77777777" w:rsidR="00CB1968" w:rsidRPr="00C9242A" w:rsidRDefault="00CB1968">
      <w:pPr>
        <w:pStyle w:val="a3"/>
      </w:pPr>
      <w:r>
        <w:rPr>
          <w:rStyle w:val="a5"/>
        </w:rPr>
        <w:footnoteRef/>
      </w:r>
      <w:r w:rsidRPr="00C9242A">
        <w:rPr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Gardner</w:t>
      </w:r>
      <w:r>
        <w:rPr>
          <w:rFonts w:ascii="Times New Roman" w:hAnsi="Times New Roman" w:cs="Times New Roman"/>
          <w:lang w:val="en-US"/>
        </w:rPr>
        <w:t>. LNG Shipping //</w:t>
      </w:r>
      <w:r w:rsidRPr="00892448">
        <w:rPr>
          <w:rFonts w:ascii="Times New Roman" w:hAnsi="Times New Roman" w:cs="Times New Roman"/>
          <w:lang w:val="en-US"/>
        </w:rPr>
        <w:t xml:space="preserve"> Liquefied Natural Gas: Th</w:t>
      </w:r>
      <w:r>
        <w:rPr>
          <w:rFonts w:ascii="Times New Roman" w:hAnsi="Times New Roman" w:cs="Times New Roman"/>
          <w:lang w:val="en-US"/>
        </w:rPr>
        <w:t>e Law and Business of LNG. 2012</w:t>
      </w:r>
      <w:r w:rsidRPr="005A422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P</w:t>
      </w:r>
      <w:r w:rsidRPr="005F2B1D">
        <w:rPr>
          <w:rFonts w:ascii="Times New Roman" w:hAnsi="Times New Roman" w:cs="Times New Roman"/>
        </w:rPr>
        <w:t>. 8</w:t>
      </w:r>
      <w:r>
        <w:rPr>
          <w:rFonts w:ascii="Times New Roman" w:hAnsi="Times New Roman" w:cs="Times New Roman"/>
        </w:rPr>
        <w:t>1.</w:t>
      </w:r>
    </w:p>
  </w:footnote>
  <w:footnote w:id="33">
    <w:p w14:paraId="6A545CAB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Договор к Энергетической хартии от 16 апреля 1996 г. (документ прекратил действие для России 18 октября 2009). [Электронный ресурс]. Режим доступа</w:t>
      </w:r>
      <w:proofErr w:type="gramStart"/>
      <w:r w:rsidRPr="005F2B1D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</w:t>
      </w:r>
      <w:proofErr w:type="gramEnd"/>
      <w:r w:rsidRPr="00892448">
        <w:rPr>
          <w:rFonts w:ascii="Times New Roman" w:hAnsi="Times New Roman" w:cs="Times New Roman"/>
        </w:rPr>
        <w:t xml:space="preserve">  http://treaties.un.org/ (дата обращения</w:t>
      </w:r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 27.03.2020).</w:t>
      </w:r>
    </w:p>
  </w:footnote>
  <w:footnote w:id="34">
    <w:p w14:paraId="4173F997" w14:textId="77777777" w:rsidR="00CB1968" w:rsidRPr="00C0538C" w:rsidRDefault="00CB1968" w:rsidP="00B442E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442EF">
        <w:rPr>
          <w:rFonts w:ascii="Times New Roman" w:hAnsi="Times New Roman" w:cs="Times New Roman"/>
        </w:rPr>
        <w:t xml:space="preserve">Торговая </w:t>
      </w:r>
      <w:r w:rsidRPr="00B442EF">
        <w:rPr>
          <w:rStyle w:val="highlight"/>
          <w:rFonts w:ascii="Times New Roman" w:hAnsi="Times New Roman" w:cs="Times New Roman"/>
        </w:rPr>
        <w:t>поправк</w:t>
      </w:r>
      <w:r w:rsidRPr="00B442EF">
        <w:rPr>
          <w:rFonts w:ascii="Times New Roman" w:hAnsi="Times New Roman" w:cs="Times New Roman"/>
        </w:rPr>
        <w:t xml:space="preserve">а, оформленная в 1998 г., но вступившая  в силу только в 2010 г., включила в себя ст. 29 </w:t>
      </w:r>
      <w:r>
        <w:rPr>
          <w:rFonts w:ascii="Times New Roman" w:hAnsi="Times New Roman" w:cs="Times New Roman"/>
        </w:rPr>
        <w:t>ДЭХ</w:t>
      </w:r>
      <w:r w:rsidRPr="00B442EF">
        <w:rPr>
          <w:rFonts w:ascii="Times New Roman" w:hAnsi="Times New Roman" w:cs="Times New Roman"/>
        </w:rPr>
        <w:t>, касающуюся промежуточных торговых</w:t>
      </w:r>
      <w:r>
        <w:rPr>
          <w:rFonts w:ascii="Times New Roman" w:hAnsi="Times New Roman" w:cs="Times New Roman"/>
        </w:rPr>
        <w:t xml:space="preserve"> мер</w:t>
      </w:r>
      <w:r w:rsidRPr="00B442EF">
        <w:rPr>
          <w:rFonts w:ascii="Times New Roman" w:hAnsi="Times New Roman" w:cs="Times New Roman"/>
        </w:rPr>
        <w:t xml:space="preserve">. Задача Торговой </w:t>
      </w:r>
      <w:r w:rsidRPr="00B442EF">
        <w:rPr>
          <w:rStyle w:val="highlight"/>
          <w:rFonts w:ascii="Times New Roman" w:hAnsi="Times New Roman" w:cs="Times New Roman"/>
        </w:rPr>
        <w:t>поправк</w:t>
      </w:r>
      <w:r w:rsidRPr="00B442EF">
        <w:rPr>
          <w:rFonts w:ascii="Times New Roman" w:hAnsi="Times New Roman" w:cs="Times New Roman"/>
        </w:rPr>
        <w:t>и состоит в создании рамочной структуры для торговых отношений между государствами, из которых</w:t>
      </w:r>
      <w:r>
        <w:rPr>
          <w:rFonts w:ascii="Times New Roman" w:hAnsi="Times New Roman" w:cs="Times New Roman"/>
        </w:rPr>
        <w:t xml:space="preserve"> </w:t>
      </w:r>
      <w:r w:rsidRPr="00B442EF">
        <w:rPr>
          <w:rFonts w:ascii="Times New Roman" w:hAnsi="Times New Roman" w:cs="Times New Roman"/>
        </w:rPr>
        <w:t xml:space="preserve">хотя бы одно не входит в ВТО. Данная </w:t>
      </w:r>
      <w:r w:rsidRPr="00B442EF">
        <w:rPr>
          <w:rStyle w:val="highlight"/>
          <w:rFonts w:ascii="Times New Roman" w:hAnsi="Times New Roman" w:cs="Times New Roman"/>
        </w:rPr>
        <w:t>поправк</w:t>
      </w:r>
      <w:r w:rsidRPr="00B442EF">
        <w:rPr>
          <w:rFonts w:ascii="Times New Roman" w:hAnsi="Times New Roman" w:cs="Times New Roman"/>
        </w:rPr>
        <w:t>а расширила применение ДЭХ на товары энергетического оборудования</w:t>
      </w:r>
      <w:r w:rsidRPr="00C0538C">
        <w:rPr>
          <w:rFonts w:ascii="Times New Roman" w:hAnsi="Times New Roman" w:cs="Times New Roman"/>
        </w:rPr>
        <w:t xml:space="preserve"> // [</w:t>
      </w:r>
      <w:r>
        <w:rPr>
          <w:rFonts w:ascii="Times New Roman" w:hAnsi="Times New Roman" w:cs="Times New Roman"/>
        </w:rPr>
        <w:t>Электронный ресурс</w:t>
      </w:r>
      <w:r w:rsidRPr="00C0538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URL</w:t>
      </w:r>
      <w:r w:rsidRPr="00C0538C">
        <w:rPr>
          <w:rFonts w:ascii="Times New Roman" w:hAnsi="Times New Roman" w:cs="Times New Roman"/>
        </w:rPr>
        <w:t xml:space="preserve"> :</w:t>
      </w:r>
      <w:proofErr w:type="gramEnd"/>
      <w:r w:rsidRPr="00C0538C">
        <w:rPr>
          <w:rFonts w:ascii="Times New Roman" w:hAnsi="Times New Roman" w:cs="Times New Roman"/>
        </w:rPr>
        <w:t xml:space="preserve"> </w:t>
      </w:r>
      <w:hyperlink r:id="rId9" w:history="1"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://</w:t>
        </w:r>
        <w:proofErr w:type="spellStart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cyberleninka</w:t>
        </w:r>
        <w:proofErr w:type="spellEnd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article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n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proofErr w:type="spellStart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rossiya</w:t>
        </w:r>
        <w:proofErr w:type="spellEnd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i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proofErr w:type="spellStart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dogovor</w:t>
        </w:r>
        <w:proofErr w:type="spellEnd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proofErr w:type="spellStart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energeticheskoy</w:t>
        </w:r>
        <w:proofErr w:type="spellEnd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proofErr w:type="spellStart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hartii</w:t>
        </w:r>
        <w:proofErr w:type="spellEnd"/>
      </w:hyperlink>
      <w:r w:rsidRPr="00C0538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 : 04.02.2021).</w:t>
      </w:r>
    </w:p>
  </w:footnote>
  <w:footnote w:id="35">
    <w:p w14:paraId="193AFE29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Договор к Энергетической хартии и связанные с ним документы / Секретариат Энергетической хартии. Брюссель. 2004 г.</w:t>
      </w:r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[Электронный ресурс]. Режим доступа:  http://treaties.un.org/ (дата обращения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</w:t>
      </w:r>
      <w:proofErr w:type="gramEnd"/>
      <w:r w:rsidRPr="00892448">
        <w:rPr>
          <w:rFonts w:ascii="Times New Roman" w:hAnsi="Times New Roman" w:cs="Times New Roman"/>
        </w:rPr>
        <w:t xml:space="preserve"> 27.03.2020).</w:t>
      </w:r>
    </w:p>
  </w:footnote>
  <w:footnote w:id="36">
    <w:p w14:paraId="07351861" w14:textId="77777777" w:rsidR="00CB1968" w:rsidRDefault="00CB1968">
      <w:pPr>
        <w:pStyle w:val="a3"/>
      </w:pPr>
      <w:r>
        <w:rPr>
          <w:rStyle w:val="a5"/>
        </w:rPr>
        <w:footnoteRef/>
      </w:r>
      <w:r w:rsidRPr="001D50F4">
        <w:rPr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Gardner</w:t>
      </w:r>
      <w:r>
        <w:rPr>
          <w:rFonts w:ascii="Times New Roman" w:hAnsi="Times New Roman" w:cs="Times New Roman"/>
          <w:lang w:val="en-US"/>
        </w:rPr>
        <w:t>. LNG Shipping //</w:t>
      </w:r>
      <w:r w:rsidRPr="00892448">
        <w:rPr>
          <w:rFonts w:ascii="Times New Roman" w:hAnsi="Times New Roman" w:cs="Times New Roman"/>
          <w:lang w:val="en-US"/>
        </w:rPr>
        <w:t xml:space="preserve"> Liquefied Natural Gas: Th</w:t>
      </w:r>
      <w:r>
        <w:rPr>
          <w:rFonts w:ascii="Times New Roman" w:hAnsi="Times New Roman" w:cs="Times New Roman"/>
          <w:lang w:val="en-US"/>
        </w:rPr>
        <w:t>e Law and Business of LNG. 2012</w:t>
      </w:r>
      <w:r w:rsidRPr="005A422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P</w:t>
      </w:r>
      <w:r w:rsidRPr="001D50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43</w:t>
      </w:r>
      <w:r w:rsidRPr="001D50F4">
        <w:rPr>
          <w:rFonts w:ascii="Times New Roman" w:hAnsi="Times New Roman" w:cs="Times New Roman"/>
        </w:rPr>
        <w:t>.</w:t>
      </w:r>
    </w:p>
  </w:footnote>
  <w:footnote w:id="37">
    <w:p w14:paraId="1AF4FE88" w14:textId="77777777" w:rsidR="00CB1968" w:rsidRPr="00C0538C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Договор к Энергетической хартии и связанные с ним документы / Секретариат Энергетической хартии. Брюссель. 2004 г.</w:t>
      </w:r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[Электронный ресурс]. Режим доступа:  http://treaties.un.org/ (дата обращения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27.03.2020).</w:t>
      </w:r>
    </w:p>
  </w:footnote>
  <w:footnote w:id="38">
    <w:p w14:paraId="43D57136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Выступление Генерального Секретаря Энергетической Хартии на заседании Всемирного Энергетического Совета </w:t>
      </w:r>
      <w:r w:rsidRPr="00C0538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 </w:t>
      </w:r>
      <w:r w:rsidRPr="00892448">
        <w:rPr>
          <w:rFonts w:ascii="Times New Roman" w:hAnsi="Times New Roman" w:cs="Times New Roman"/>
        </w:rPr>
        <w:t>[Электронный ресурс]. </w:t>
      </w:r>
      <w:proofErr w:type="gramStart"/>
      <w:r>
        <w:rPr>
          <w:rFonts w:ascii="Times New Roman" w:hAnsi="Times New Roman" w:cs="Times New Roman"/>
          <w:lang w:val="en-US"/>
        </w:rPr>
        <w:t>URL </w:t>
      </w:r>
      <w:r w:rsidRPr="00C0538C">
        <w:rPr>
          <w:rFonts w:ascii="Times New Roman" w:hAnsi="Times New Roman" w:cs="Times New Roman"/>
        </w:rPr>
        <w:t>:</w:t>
      </w:r>
      <w:proofErr w:type="gramEnd"/>
      <w:r w:rsidRPr="00C0538C">
        <w:rPr>
          <w:rFonts w:ascii="Times New Roman" w:hAnsi="Times New Roman" w:cs="Times New Roman"/>
          <w:lang w:val="en-US"/>
        </w:rPr>
        <w:t> </w:t>
      </w:r>
      <w:hyperlink r:id="rId10" w:history="1">
        <w:r w:rsidRPr="00C0538C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C0538C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C0538C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C0538C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C0538C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energycharter</w:t>
        </w:r>
        <w:proofErr w:type="spellEnd"/>
        <w:r w:rsidRPr="00C0538C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C0538C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C0538C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C0538C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fileadmin</w:t>
        </w:r>
        <w:proofErr w:type="spellEnd"/>
        <w:r w:rsidRPr="00C0538C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C0538C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DocumentsMedia</w:t>
        </w:r>
        <w:proofErr w:type="spellEnd"/>
        <w:r w:rsidRPr="00C0538C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C0538C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AR</w:t>
        </w:r>
        <w:r w:rsidRPr="00C0538C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C0538C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AR</w:t>
        </w:r>
        <w:r w:rsidRPr="00C0538C">
          <w:rPr>
            <w:rStyle w:val="a7"/>
            <w:rFonts w:ascii="Times New Roman" w:hAnsi="Times New Roman" w:cs="Times New Roman"/>
            <w:color w:val="auto"/>
            <w:u w:val="none"/>
          </w:rPr>
          <w:t>_2005_</w:t>
        </w:r>
        <w:proofErr w:type="spellStart"/>
        <w:r w:rsidRPr="00C0538C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C0538C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C0538C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  <w:proofErr w:type="spellEnd"/>
      </w:hyperlink>
      <w:r w:rsidRPr="00C053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(дата обращения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27.03.2020).</w:t>
      </w:r>
    </w:p>
  </w:footnote>
  <w:footnote w:id="39">
    <w:p w14:paraId="6E64FB3B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</w:t>
      </w:r>
      <w:proofErr w:type="spellStart"/>
      <w:r w:rsidRPr="00892448">
        <w:rPr>
          <w:rFonts w:ascii="Times New Roman" w:hAnsi="Times New Roman" w:cs="Times New Roman"/>
        </w:rPr>
        <w:t>Доэ</w:t>
      </w:r>
      <w:proofErr w:type="spellEnd"/>
      <w:r w:rsidRPr="00892448">
        <w:rPr>
          <w:rFonts w:ascii="Times New Roman" w:hAnsi="Times New Roman" w:cs="Times New Roman"/>
        </w:rPr>
        <w:t xml:space="preserve"> Д., </w:t>
      </w:r>
      <w:proofErr w:type="spellStart"/>
      <w:r w:rsidRPr="00892448">
        <w:rPr>
          <w:rFonts w:ascii="Times New Roman" w:hAnsi="Times New Roman" w:cs="Times New Roman"/>
        </w:rPr>
        <w:t>Напперт</w:t>
      </w:r>
      <w:proofErr w:type="spellEnd"/>
      <w:r w:rsidRPr="00892448">
        <w:rPr>
          <w:rFonts w:ascii="Times New Roman" w:hAnsi="Times New Roman" w:cs="Times New Roman"/>
        </w:rPr>
        <w:t xml:space="preserve"> С., Попов А. Россия и Договор к Энергетической хартии: общие интересы или непримиримые противоречия? // Нефть, газ и право. 2006. № 5. С. 10.</w:t>
      </w:r>
    </w:p>
  </w:footnote>
  <w:footnote w:id="40">
    <w:p w14:paraId="330705BD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highlight w:val="magenta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Язев В.А. Я противник ратификации Энергетической Хартии // Коммерсант (приложение). 2006. С. 14.</w:t>
      </w:r>
    </w:p>
  </w:footnote>
  <w:footnote w:id="41">
    <w:p w14:paraId="2F73EE84" w14:textId="77777777" w:rsidR="00CB1968" w:rsidRPr="000F2E5D" w:rsidRDefault="00CB1968" w:rsidP="000F2E5D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2448">
        <w:rPr>
          <w:rFonts w:ascii="Times New Roman" w:hAnsi="Times New Roman" w:cs="Times New Roman"/>
        </w:rPr>
        <w:t>Договор к Энергетической хартии и связанные с ним документы / Секретариат Энергетической хартии. Брюссель. 2004 г.</w:t>
      </w:r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[Электронный ресурс]. Режим доступа:  http://treaties.un.org/ (дата обращения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27.03.2020).</w:t>
      </w:r>
    </w:p>
  </w:footnote>
  <w:footnote w:id="42">
    <w:p w14:paraId="0D92030A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Международное инвестиционное право: теория и практика применения / Фархутдинов И.З. </w:t>
      </w:r>
      <w:proofErr w:type="spellStart"/>
      <w:r w:rsidRPr="00892448">
        <w:rPr>
          <w:rFonts w:ascii="Times New Roman" w:hAnsi="Times New Roman" w:cs="Times New Roman"/>
        </w:rPr>
        <w:t>Волтерс</w:t>
      </w:r>
      <w:proofErr w:type="spellEnd"/>
      <w:r w:rsidRPr="00892448">
        <w:rPr>
          <w:rFonts w:ascii="Times New Roman" w:hAnsi="Times New Roman" w:cs="Times New Roman"/>
        </w:rPr>
        <w:t xml:space="preserve"> </w:t>
      </w:r>
      <w:proofErr w:type="spellStart"/>
      <w:r w:rsidRPr="00892448">
        <w:rPr>
          <w:rFonts w:ascii="Times New Roman" w:hAnsi="Times New Roman" w:cs="Times New Roman"/>
        </w:rPr>
        <w:t>Клувер</w:t>
      </w:r>
      <w:proofErr w:type="spellEnd"/>
      <w:r w:rsidRPr="00892448">
        <w:rPr>
          <w:rFonts w:ascii="Times New Roman" w:hAnsi="Times New Roman" w:cs="Times New Roman"/>
        </w:rPr>
        <w:t>. 2005. С. 61.</w:t>
      </w:r>
    </w:p>
  </w:footnote>
  <w:footnote w:id="43">
    <w:p w14:paraId="358B5C3E" w14:textId="77777777" w:rsidR="00CB1968" w:rsidRPr="00AA1EB1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highlight w:val="magenta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Международное экономическое право и процесс / Вельяминов Г.М. </w:t>
      </w:r>
      <w:proofErr w:type="spellStart"/>
      <w:r w:rsidRPr="00892448">
        <w:rPr>
          <w:rFonts w:ascii="Times New Roman" w:hAnsi="Times New Roman" w:cs="Times New Roman"/>
        </w:rPr>
        <w:t>Волтерс</w:t>
      </w:r>
      <w:proofErr w:type="spellEnd"/>
      <w:r w:rsidRPr="00892448">
        <w:rPr>
          <w:rFonts w:ascii="Times New Roman" w:hAnsi="Times New Roman" w:cs="Times New Roman"/>
        </w:rPr>
        <w:t xml:space="preserve"> </w:t>
      </w:r>
      <w:proofErr w:type="spellStart"/>
      <w:r w:rsidRPr="00892448">
        <w:rPr>
          <w:rFonts w:ascii="Times New Roman" w:hAnsi="Times New Roman" w:cs="Times New Roman"/>
        </w:rPr>
        <w:t>Клувер</w:t>
      </w:r>
      <w:proofErr w:type="spellEnd"/>
      <w:r w:rsidRPr="00892448">
        <w:rPr>
          <w:rFonts w:ascii="Times New Roman" w:hAnsi="Times New Roman" w:cs="Times New Roman"/>
        </w:rPr>
        <w:t xml:space="preserve">. </w:t>
      </w:r>
      <w:r w:rsidRPr="00AA1EB1">
        <w:rPr>
          <w:rFonts w:ascii="Times New Roman" w:hAnsi="Times New Roman" w:cs="Times New Roman"/>
        </w:rPr>
        <w:t xml:space="preserve">2004. </w:t>
      </w:r>
      <w:r w:rsidRPr="00892448">
        <w:rPr>
          <w:rFonts w:ascii="Times New Roman" w:hAnsi="Times New Roman" w:cs="Times New Roman"/>
        </w:rPr>
        <w:t>С</w:t>
      </w:r>
      <w:r w:rsidRPr="00AA1EB1">
        <w:rPr>
          <w:rFonts w:ascii="Times New Roman" w:hAnsi="Times New Roman" w:cs="Times New Roman"/>
        </w:rPr>
        <w:t>. 241.</w:t>
      </w:r>
    </w:p>
  </w:footnote>
  <w:footnote w:id="44">
    <w:p w14:paraId="3E5E868C" w14:textId="77777777" w:rsidR="00CB1968" w:rsidRPr="00892448" w:rsidRDefault="00CB1968" w:rsidP="0089244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92448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Pr="00892448">
        <w:rPr>
          <w:rFonts w:ascii="Times New Roman" w:hAnsi="Times New Roman" w:cs="Times New Roman"/>
          <w:sz w:val="20"/>
          <w:szCs w:val="20"/>
        </w:rPr>
        <w:t>Договор к Энергетической хартии от 16 апреля 1996 г. (документ прекратил действие для России 18 октября 2009). [Электронный ресурс]. Режим доступа:  http://treaties.un.org/ (дата обращения</w:t>
      </w:r>
      <w:proofErr w:type="gramStart"/>
      <w:r w:rsidRPr="008924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27.03.2020).</w:t>
      </w:r>
    </w:p>
  </w:footnote>
  <w:footnote w:id="45">
    <w:p w14:paraId="4B5C8266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 Соглашение между Правительством Российской Федерации и Правительством Румынии о расширении мощностей транзитного газопровода на территории Румынии от 25 октября 1996 года [Электронный ресурс]. Режим доступа: </w:t>
      </w:r>
      <w:hyperlink r:id="rId11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http://docs.cntd.ru/document/1902165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 w:rsidRPr="00892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13.04.2020).</w:t>
      </w:r>
    </w:p>
  </w:footnote>
  <w:footnote w:id="46">
    <w:p w14:paraId="37035F38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 Протокол к соглашению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 декабря 1997 г. [Электронный ресурс]. Режим доступа: </w:t>
      </w:r>
      <w:hyperlink r:id="rId12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http://docs.cntd.ru/document/901776111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 w:rsidRPr="00892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14.04.2020).</w:t>
      </w:r>
    </w:p>
  </w:footnote>
  <w:footnote w:id="47">
    <w:p w14:paraId="1768AADB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 Соглашение между Правительством Российской Федерации и Правительством Республики Болгарии о развитии системы газопроводов для транзита российского природного газа через территорию Республики Болгарии и поставках российского природного газа в Республику Болгарию от 15 апреля 1997 года [Электронный ресурс]. Режим доступа: </w:t>
      </w:r>
      <w:hyperlink r:id="rId13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http://docs.cntd.ru/document/1902153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 w:rsidRPr="00892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14.04.2020).</w:t>
      </w:r>
    </w:p>
  </w:footnote>
  <w:footnote w:id="48">
    <w:p w14:paraId="256F604A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 Соглашение между Правительством Российской Федерации и Правительством Республики Молдова о ценах на природный газ и тарифах по его транспортировке от 23 ноября 1993 года [Электронный ресурс]. Режим доступа: </w:t>
      </w:r>
      <w:hyperlink r:id="rId14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http://docs.cntd.ru/document/1903010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 w:rsidRPr="00892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14.04.2020).</w:t>
      </w:r>
    </w:p>
  </w:footnote>
  <w:footnote w:id="49">
    <w:p w14:paraId="3CCDAA5C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 Соглашение между Правительством Российской Федерации и Союзным Правительством Союзной Республики Югославии о поставках природного газа из Российской Федерации в Союзную Республику Югославию от 7 февраля 1995 года [Электронный ресурс]. Режим доступа: </w:t>
      </w:r>
      <w:hyperlink r:id="rId15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http://docs.cntd.ru/document/1902134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 w:rsidRPr="00892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14.04.2020).</w:t>
      </w:r>
    </w:p>
  </w:footnote>
  <w:footnote w:id="50">
    <w:p w14:paraId="390D5D18" w14:textId="77777777" w:rsidR="00CB1968" w:rsidRPr="00892448" w:rsidRDefault="00CB1968" w:rsidP="001660A0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 Соглашение между Правительством Российской Федерации и Правительством Украины о поставках природного газа и транзите газа через территорию Украины, ценах на газ природный и стоимости услуг по его транспортировке от 19 августа 1992 года [Электронный ресурс]. Режим доступа: </w:t>
      </w:r>
      <w:hyperlink r:id="rId16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http://docs.cntd.ru/document/901603218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 w:rsidRPr="00892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14.04.2020).</w:t>
      </w:r>
    </w:p>
  </w:footnote>
  <w:footnote w:id="51">
    <w:p w14:paraId="50B93B1C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Соглашение между Правительством Российской Федерации и Правительством Республики Польша о создании системы газопроводов для транзита российского через территорию Республики Польша (с изменениями на 29 октября 2010 года). [Электронный ресурс]. Режим доступа: </w:t>
      </w:r>
      <w:hyperlink r:id="rId17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http://docs.cntd.ru/document/1900987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 w:rsidRPr="00892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14.04.2020).</w:t>
      </w:r>
    </w:p>
  </w:footnote>
  <w:footnote w:id="52">
    <w:p w14:paraId="6D1D6F65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Соглашение между Правительством Российской Федерации и Правительством Республики Беларусь о порядке формирования цен (тарифов) при поставке природного газа в Республику Беларусь и его транспортировке по газопроводам, расположенным на территории Республики Беларусь (с изменениями на 2 марта 2020 года) [Электронный ресурс]. Режим доступа: </w:t>
      </w:r>
      <w:hyperlink r:id="rId18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http://docs.cntd.ru/document/902357740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 w:rsidRPr="00892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14.04.2020).</w:t>
      </w:r>
    </w:p>
  </w:footnote>
  <w:footnote w:id="53">
    <w:p w14:paraId="1D4767CF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 Соглашение между Правительством Российской Федерации и Правительством Республики Корея о сотрудничестве в отраслях топливно-энергетического комплекса от 17 июня 2002 года [Электронный ресурс]. Режим доступа: </w:t>
      </w:r>
      <w:hyperlink r:id="rId19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http://docs.cntd.ru/document/901894773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Pr="00892448">
        <w:rPr>
          <w:rFonts w:ascii="Times New Roman" w:hAnsi="Times New Roman" w:cs="Times New Roman"/>
        </w:rPr>
        <w:t xml:space="preserve"> 14.04.2020).</w:t>
      </w:r>
    </w:p>
  </w:footnote>
  <w:footnote w:id="54">
    <w:p w14:paraId="57663C40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 Соглашение между Правительством Российской Федерации и Правительством Украины по экспорту российского природного газа в Украину и его транзиту через территорию Украины в европейские страны от 18 февраля 1994 года [Электронный ресурс]. Режим доступа: </w:t>
      </w:r>
      <w:hyperlink r:id="rId20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http://docs.cntd.ru/document/1900582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 xml:space="preserve"> 14.04.2020).</w:t>
      </w:r>
    </w:p>
  </w:footnote>
  <w:footnote w:id="55">
    <w:p w14:paraId="08224B1B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 Соглашение между Правительством Российской Федерации и Правительством Венгерской Республики о сотрудничестве при создании газопровода для транзита природного газа через территорию Венгерской Республики (с изменениями на 10 октября 2012 года). [Электронный ресурс]. Режим доступа: </w:t>
      </w:r>
      <w:hyperlink r:id="rId21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http://docs.cntd.ru/document/902111837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Pr="00892448">
        <w:rPr>
          <w:rFonts w:ascii="Times New Roman" w:hAnsi="Times New Roman" w:cs="Times New Roman"/>
        </w:rPr>
        <w:t xml:space="preserve"> 14.04.2020).</w:t>
      </w:r>
    </w:p>
  </w:footnote>
  <w:footnote w:id="56">
    <w:p w14:paraId="26A7F4D8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MTPA – </w:t>
      </w:r>
      <w:r w:rsidRPr="00892448">
        <w:rPr>
          <w:rFonts w:ascii="Times New Roman" w:hAnsi="Times New Roman" w:cs="Times New Roman"/>
          <w:shd w:val="clear" w:color="auto" w:fill="FFFFFF"/>
          <w:lang w:val="en-US"/>
        </w:rPr>
        <w:t xml:space="preserve">million </w:t>
      </w:r>
      <w:proofErr w:type="spellStart"/>
      <w:r w:rsidRPr="00892448">
        <w:rPr>
          <w:rFonts w:ascii="Times New Roman" w:hAnsi="Times New Roman" w:cs="Times New Roman"/>
          <w:shd w:val="clear" w:color="auto" w:fill="FFFFFF"/>
          <w:lang w:val="en-US"/>
        </w:rPr>
        <w:t>tonnes</w:t>
      </w:r>
      <w:proofErr w:type="spellEnd"/>
      <w:r w:rsidRPr="00892448">
        <w:rPr>
          <w:rFonts w:ascii="Times New Roman" w:hAnsi="Times New Roman" w:cs="Times New Roman"/>
          <w:shd w:val="clear" w:color="auto" w:fill="FFFFFF"/>
          <w:lang w:val="en-US"/>
        </w:rPr>
        <w:t xml:space="preserve"> per annum (</w:t>
      </w:r>
      <w:r w:rsidRPr="00892448">
        <w:rPr>
          <w:rFonts w:ascii="Times New Roman" w:hAnsi="Times New Roman" w:cs="Times New Roman"/>
          <w:shd w:val="clear" w:color="auto" w:fill="FFFFFF"/>
        </w:rPr>
        <w:t>миллион</w:t>
      </w:r>
      <w:r w:rsidRPr="00892448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тонн</w:t>
      </w:r>
      <w:r w:rsidRPr="00892448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в</w:t>
      </w:r>
      <w:r w:rsidRPr="00892448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год</w:t>
      </w:r>
      <w:r w:rsidRPr="00892448">
        <w:rPr>
          <w:rFonts w:ascii="Times New Roman" w:hAnsi="Times New Roman" w:cs="Times New Roman"/>
          <w:shd w:val="clear" w:color="auto" w:fill="FFFFFF"/>
          <w:lang w:val="en-US"/>
        </w:rPr>
        <w:t>).</w:t>
      </w:r>
    </w:p>
  </w:footnote>
  <w:footnote w:id="57">
    <w:p w14:paraId="1468D87D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> Годовой отчет GIIGNL (The LNG industry) за 2018 год [Электронный ресурс]. Режим доступа: </w:t>
      </w:r>
      <w:hyperlink r:id="rId22" w:history="1">
        <w:r w:rsidRPr="00B12798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https://giignl.org/sites/default/files/PUBLIC_AREA/Publications/rapportannuel-2018pdf.pdf</w:t>
        </w:r>
      </w:hyperlink>
      <w:r>
        <w:rPr>
          <w:rFonts w:ascii="Times New Roman" w:hAnsi="Times New Roman" w:cs="Times New Roman"/>
        </w:rPr>
        <w:t xml:space="preserve"> (дата обращения : 04.06.2020).</w:t>
      </w:r>
    </w:p>
  </w:footnote>
  <w:footnote w:id="58">
    <w:p w14:paraId="1545FAF8" w14:textId="77777777" w:rsidR="00CB1968" w:rsidRPr="00892448" w:rsidRDefault="00CB1968" w:rsidP="0089244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</w:rPr>
        <w:t xml:space="preserve"> Бирюков Е. С. Форум стран-экспортеров газа: амбициозный проект с нераскрытым потенциалом // Российский внешнеэкономический вестник, 2015. № 10. С. 33-35.</w:t>
      </w:r>
    </w:p>
  </w:footnote>
  <w:footnote w:id="59">
    <w:p w14:paraId="38B9C17A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> </w:t>
      </w:r>
      <w:r w:rsidRPr="00892448">
        <w:rPr>
          <w:rFonts w:ascii="Times New Roman" w:hAnsi="Times New Roman" w:cs="Times New Roman"/>
        </w:rPr>
        <w:t>Статистический</w:t>
      </w:r>
      <w:r w:rsidRPr="00AA1EB1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бюллетень</w:t>
      </w:r>
      <w:r w:rsidRPr="00AA1EB1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  <w:lang w:val="en-US" w:bidi="en-US"/>
        </w:rPr>
        <w:t>GECF</w:t>
      </w:r>
      <w:r w:rsidRPr="00AA1EB1">
        <w:rPr>
          <w:rFonts w:ascii="Times New Roman" w:hAnsi="Times New Roman" w:cs="Times New Roman"/>
          <w:lang w:bidi="en-US"/>
        </w:rPr>
        <w:t xml:space="preserve"> </w:t>
      </w:r>
      <w:r w:rsidRPr="00892448">
        <w:rPr>
          <w:rFonts w:ascii="Times New Roman" w:hAnsi="Times New Roman" w:cs="Times New Roman"/>
          <w:lang w:val="en-US" w:bidi="en-US"/>
        </w:rPr>
        <w:t>Annual</w:t>
      </w:r>
      <w:r w:rsidRPr="00AA1EB1">
        <w:rPr>
          <w:rFonts w:ascii="Times New Roman" w:hAnsi="Times New Roman" w:cs="Times New Roman"/>
          <w:lang w:bidi="en-US"/>
        </w:rPr>
        <w:t xml:space="preserve"> </w:t>
      </w:r>
      <w:r w:rsidRPr="00892448">
        <w:rPr>
          <w:rFonts w:ascii="Times New Roman" w:hAnsi="Times New Roman" w:cs="Times New Roman"/>
          <w:lang w:val="en-US" w:bidi="en-US"/>
        </w:rPr>
        <w:t>Statistic</w:t>
      </w:r>
      <w:r w:rsidRPr="00AA1EB1">
        <w:rPr>
          <w:rFonts w:ascii="Times New Roman" w:hAnsi="Times New Roman" w:cs="Times New Roman"/>
          <w:lang w:bidi="en-US"/>
        </w:rPr>
        <w:t xml:space="preserve"> </w:t>
      </w:r>
      <w:r w:rsidRPr="00892448">
        <w:rPr>
          <w:rFonts w:ascii="Times New Roman" w:hAnsi="Times New Roman" w:cs="Times New Roman"/>
          <w:lang w:val="en-US" w:bidi="en-US"/>
        </w:rPr>
        <w:t>Bulletin</w:t>
      </w:r>
      <w:r w:rsidRPr="00C0538C">
        <w:rPr>
          <w:rFonts w:ascii="Times New Roman" w:hAnsi="Times New Roman" w:cs="Times New Roman"/>
          <w:lang w:bidi="en-US"/>
        </w:rPr>
        <w:t xml:space="preserve"> // </w:t>
      </w:r>
      <w:r w:rsidRPr="00892448">
        <w:rPr>
          <w:rFonts w:ascii="Times New Roman" w:hAnsi="Times New Roman" w:cs="Times New Roman"/>
        </w:rPr>
        <w:t xml:space="preserve">[Электронный ресурс]. </w:t>
      </w:r>
      <w:proofErr w:type="gramStart"/>
      <w:r>
        <w:rPr>
          <w:rFonts w:ascii="Times New Roman" w:hAnsi="Times New Roman" w:cs="Times New Roman"/>
          <w:lang w:val="en-US"/>
        </w:rPr>
        <w:t>URL</w:t>
      </w:r>
      <w:r w:rsidRPr="005F2B1D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</w:t>
      </w:r>
      <w:proofErr w:type="gramEnd"/>
      <w:r w:rsidRPr="00892448">
        <w:rPr>
          <w:rFonts w:ascii="Times New Roman" w:hAnsi="Times New Roman" w:cs="Times New Roman"/>
        </w:rPr>
        <w:t xml:space="preserve"> </w:t>
      </w:r>
      <w:hyperlink r:id="rId23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 w:bidi="en-US"/>
          </w:rPr>
          <w:t>https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bidi="en-US"/>
          </w:rPr>
          <w:t>://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 w:bidi="en-US"/>
          </w:rPr>
          <w:t>www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bidi="en-US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 w:bidi="en-US"/>
          </w:rPr>
          <w:t>gecf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bidi="en-US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 w:bidi="en-US"/>
          </w:rPr>
          <w:t>oiB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bidi="en-US"/>
          </w:rPr>
          <w:t>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 w:bidi="en-US"/>
          </w:rPr>
          <w:t>insights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bidi="en-US"/>
          </w:rPr>
          <w:t>/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 26.02.2020).</w:t>
      </w:r>
    </w:p>
  </w:footnote>
  <w:footnote w:id="60">
    <w:p w14:paraId="494046CD" w14:textId="77777777" w:rsidR="00CB1968" w:rsidRPr="00892448" w:rsidRDefault="00CB1968" w:rsidP="0089244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892448">
        <w:rPr>
          <w:rFonts w:ascii="Times New Roman" w:hAnsi="Times New Roman" w:cs="Times New Roman"/>
          <w:sz w:val="20"/>
          <w:szCs w:val="20"/>
        </w:rPr>
        <w:t>Гуласарян</w:t>
      </w:r>
      <w:proofErr w:type="spellEnd"/>
      <w:r w:rsidRPr="00892448">
        <w:rPr>
          <w:rFonts w:ascii="Times New Roman" w:hAnsi="Times New Roman" w:cs="Times New Roman"/>
          <w:sz w:val="20"/>
          <w:szCs w:val="20"/>
        </w:rPr>
        <w:t xml:space="preserve"> А. С. Форум стран - экспортеров газа (ФСЭГ): международно-правовые аспекты деятельности // Правовой энергетическим форум. 2015. № 4. С. 33.</w:t>
      </w:r>
    </w:p>
  </w:footnote>
  <w:footnote w:id="61">
    <w:p w14:paraId="41E90C60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Распоряжение Правительства РФ от 22.12.2008 № 1896-р «О подписании Соглашения об образовании Форума стран - экспортеров газа и Устава Форума стран - экспортеров газа». [Электронный ресурс]. Режим дост</w:t>
      </w:r>
      <w:r>
        <w:rPr>
          <w:rFonts w:ascii="Times New Roman" w:hAnsi="Times New Roman" w:cs="Times New Roman"/>
        </w:rPr>
        <w:t xml:space="preserve">упа: </w:t>
      </w:r>
      <w:hyperlink r:id="rId24" w:history="1"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http://pravo.gov.ru/proxy/</w:t>
        </w:r>
      </w:hyperlink>
      <w:r w:rsidRPr="00BA7F4E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(дата обращения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</w:t>
      </w:r>
      <w:proofErr w:type="gramEnd"/>
      <w:r w:rsidRPr="00892448">
        <w:rPr>
          <w:rFonts w:ascii="Times New Roman" w:hAnsi="Times New Roman" w:cs="Times New Roman"/>
        </w:rPr>
        <w:t xml:space="preserve"> 28.02.2020).</w:t>
      </w:r>
    </w:p>
  </w:footnote>
  <w:footnote w:id="62">
    <w:p w14:paraId="248C99EA" w14:textId="58FFE4C5" w:rsidR="00CB1968" w:rsidRPr="005058D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5058D8">
        <w:rPr>
          <w:rFonts w:ascii="Times New Roman" w:hAnsi="Times New Roman" w:cs="Times New Roman"/>
        </w:rPr>
        <w:t xml:space="preserve"> </w:t>
      </w:r>
      <w:r w:rsidR="003D18BA">
        <w:rPr>
          <w:rFonts w:ascii="Times New Roman" w:hAnsi="Times New Roman" w:cs="Times New Roman"/>
        </w:rPr>
        <w:t>Там же.</w:t>
      </w:r>
    </w:p>
  </w:footnote>
  <w:footnote w:id="63">
    <w:p w14:paraId="40F97415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 Doha Declaration, </w:t>
      </w:r>
      <w:proofErr w:type="gramStart"/>
      <w:r w:rsidRPr="00892448">
        <w:rPr>
          <w:rFonts w:ascii="Times New Roman" w:hAnsi="Times New Roman" w:cs="Times New Roman"/>
          <w:lang w:val="en-US"/>
        </w:rPr>
        <w:t>The</w:t>
      </w:r>
      <w:proofErr w:type="gramEnd"/>
      <w:r w:rsidRPr="00892448">
        <w:rPr>
          <w:rFonts w:ascii="Times New Roman" w:hAnsi="Times New Roman" w:cs="Times New Roman"/>
          <w:lang w:val="en-US"/>
        </w:rPr>
        <w:t xml:space="preserve"> First Gas Summit of The Heads of State and Government of GECF Member Countries. – Doha, Qatar, November 2011. [</w:t>
      </w:r>
      <w:r w:rsidRPr="00892448">
        <w:rPr>
          <w:rFonts w:ascii="Times New Roman" w:hAnsi="Times New Roman" w:cs="Times New Roman"/>
        </w:rPr>
        <w:t>Электронный</w:t>
      </w:r>
      <w:r w:rsidRPr="00892448">
        <w:rPr>
          <w:rFonts w:ascii="Times New Roman" w:hAnsi="Times New Roman" w:cs="Times New Roman"/>
          <w:lang w:val="en-US"/>
        </w:rPr>
        <w:t> </w:t>
      </w:r>
      <w:r w:rsidRPr="00892448">
        <w:rPr>
          <w:rFonts w:ascii="Times New Roman" w:hAnsi="Times New Roman" w:cs="Times New Roman"/>
        </w:rPr>
        <w:t>ресурс</w:t>
      </w:r>
      <w:r w:rsidRPr="00892448">
        <w:rPr>
          <w:rFonts w:ascii="Times New Roman" w:hAnsi="Times New Roman" w:cs="Times New Roman"/>
          <w:lang w:val="en-US"/>
        </w:rPr>
        <w:t>]. </w:t>
      </w:r>
      <w:r w:rsidRPr="00892448">
        <w:rPr>
          <w:rFonts w:ascii="Times New Roman" w:hAnsi="Times New Roman" w:cs="Times New Roman"/>
        </w:rPr>
        <w:t>Режим</w:t>
      </w:r>
      <w:r w:rsidRPr="00892448">
        <w:rPr>
          <w:rFonts w:ascii="Times New Roman" w:hAnsi="Times New Roman" w:cs="Times New Roman"/>
          <w:lang w:val="en-US"/>
        </w:rPr>
        <w:t> </w:t>
      </w:r>
      <w:r w:rsidRPr="00892448">
        <w:rPr>
          <w:rFonts w:ascii="Times New Roman" w:hAnsi="Times New Roman" w:cs="Times New Roman"/>
        </w:rPr>
        <w:t>доступа</w:t>
      </w:r>
      <w:r w:rsidRPr="00892448">
        <w:rPr>
          <w:rFonts w:ascii="Times New Roman" w:hAnsi="Times New Roman" w:cs="Times New Roman"/>
          <w:lang w:val="en-US"/>
        </w:rPr>
        <w:t>: </w:t>
      </w:r>
      <w:hyperlink r:id="rId25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https://www.gecf.org/_resources/files/events/first-gas-summit/doha-declaration-1st-gas-summit.pdf</w:t>
        </w:r>
      </w:hyperlink>
      <w:r w:rsidRPr="00892448">
        <w:rPr>
          <w:rFonts w:ascii="Times New Roman" w:hAnsi="Times New Roman" w:cs="Times New Roman"/>
          <w:lang w:val="en-US"/>
        </w:rPr>
        <w:t>. (</w:t>
      </w:r>
      <w:r w:rsidRPr="00892448">
        <w:rPr>
          <w:rFonts w:ascii="Times New Roman" w:hAnsi="Times New Roman" w:cs="Times New Roman"/>
        </w:rPr>
        <w:t>дата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</w:rPr>
        <w:t>обращения</w:t>
      </w:r>
      <w:proofErr w:type="gramStart"/>
      <w:r w:rsidRPr="00F97C95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:</w:t>
      </w:r>
      <w:proofErr w:type="gramEnd"/>
      <w:r w:rsidRPr="00892448">
        <w:rPr>
          <w:rFonts w:ascii="Times New Roman" w:hAnsi="Times New Roman" w:cs="Times New Roman"/>
          <w:lang w:val="en-US"/>
        </w:rPr>
        <w:t xml:space="preserve"> </w:t>
      </w:r>
      <w:r w:rsidRPr="00F97C95">
        <w:rPr>
          <w:rFonts w:ascii="Times New Roman" w:hAnsi="Times New Roman" w:cs="Times New Roman"/>
          <w:lang w:val="en-US"/>
        </w:rPr>
        <w:t>28.</w:t>
      </w:r>
      <w:r w:rsidRPr="0095107A">
        <w:rPr>
          <w:rFonts w:ascii="Times New Roman" w:hAnsi="Times New Roman" w:cs="Times New Roman"/>
          <w:lang w:val="en-US"/>
        </w:rPr>
        <w:t>02</w:t>
      </w:r>
      <w:r w:rsidRPr="00892448">
        <w:rPr>
          <w:rFonts w:ascii="Times New Roman" w:hAnsi="Times New Roman" w:cs="Times New Roman"/>
          <w:lang w:val="en-US"/>
        </w:rPr>
        <w:t>.2020).</w:t>
      </w:r>
    </w:p>
  </w:footnote>
  <w:footnote w:id="64">
    <w:p w14:paraId="3CE72DCF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 Moscow Declaration, The Second Gas Summit of The Heads of State and Government of GECF Member Countries. Moscow, July 2013. [</w:t>
      </w:r>
      <w:r w:rsidRPr="00892448">
        <w:rPr>
          <w:rFonts w:ascii="Times New Roman" w:hAnsi="Times New Roman" w:cs="Times New Roman"/>
          <w:sz w:val="20"/>
          <w:szCs w:val="20"/>
        </w:rPr>
        <w:t>Электронный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92448">
        <w:rPr>
          <w:rFonts w:ascii="Times New Roman" w:hAnsi="Times New Roman" w:cs="Times New Roman"/>
          <w:sz w:val="20"/>
          <w:szCs w:val="20"/>
        </w:rPr>
        <w:t>ресурс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]. </w:t>
      </w:r>
      <w:r w:rsidRPr="00892448">
        <w:rPr>
          <w:rFonts w:ascii="Times New Roman" w:hAnsi="Times New Roman" w:cs="Times New Roman"/>
          <w:sz w:val="20"/>
          <w:szCs w:val="20"/>
        </w:rPr>
        <w:t>Режим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92448">
        <w:rPr>
          <w:rFonts w:ascii="Times New Roman" w:hAnsi="Times New Roman" w:cs="Times New Roman"/>
          <w:sz w:val="20"/>
          <w:szCs w:val="20"/>
        </w:rPr>
        <w:t>доступа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: </w:t>
      </w:r>
      <w:hyperlink r:id="rId26" w:history="1"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https://www.gecf.org/_resources/files/pages/about/gecf-moscow-declaration.pdf</w:t>
        </w:r>
      </w:hyperlink>
      <w:r w:rsidRPr="00892448">
        <w:rPr>
          <w:rFonts w:ascii="Times New Roman" w:hAnsi="Times New Roman" w:cs="Times New Roman"/>
          <w:sz w:val="20"/>
          <w:szCs w:val="20"/>
          <w:lang w:val="en-US"/>
        </w:rPr>
        <w:t>. (</w:t>
      </w:r>
      <w:r w:rsidRPr="00892448">
        <w:rPr>
          <w:rFonts w:ascii="Times New Roman" w:hAnsi="Times New Roman" w:cs="Times New Roman"/>
          <w:sz w:val="20"/>
          <w:szCs w:val="20"/>
        </w:rPr>
        <w:t>дата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обращения</w:t>
      </w:r>
      <w:proofErr w:type="gramStart"/>
      <w:r w:rsidRPr="00F97C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gramEnd"/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97C95">
        <w:rPr>
          <w:rFonts w:ascii="Times New Roman" w:hAnsi="Times New Roman" w:cs="Times New Roman"/>
          <w:sz w:val="20"/>
          <w:szCs w:val="20"/>
          <w:lang w:val="en-US"/>
        </w:rPr>
        <w:t>28.</w:t>
      </w:r>
      <w:r w:rsidRPr="0095107A">
        <w:rPr>
          <w:rFonts w:ascii="Times New Roman" w:hAnsi="Times New Roman" w:cs="Times New Roman"/>
          <w:sz w:val="20"/>
          <w:szCs w:val="20"/>
          <w:lang w:val="en-US"/>
        </w:rPr>
        <w:t>02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.2020).</w:t>
      </w:r>
    </w:p>
  </w:footnote>
  <w:footnote w:id="65">
    <w:p w14:paraId="0BD5326C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ibid. P. 1.</w:t>
      </w:r>
    </w:p>
  </w:footnote>
  <w:footnote w:id="66">
    <w:p w14:paraId="0CFC1302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Doha Declaration, The First Gas Summit of The Heads of State and Government of GECF Member Countries. – Doha, Qatar, November 2011. [</w:t>
      </w:r>
      <w:r w:rsidRPr="00892448">
        <w:rPr>
          <w:rFonts w:ascii="Times New Roman" w:hAnsi="Times New Roman" w:cs="Times New Roman"/>
        </w:rPr>
        <w:t>Электронный</w:t>
      </w:r>
      <w:r w:rsidRPr="00892448">
        <w:rPr>
          <w:rFonts w:ascii="Times New Roman" w:hAnsi="Times New Roman" w:cs="Times New Roman"/>
          <w:lang w:val="en-US"/>
        </w:rPr>
        <w:t> </w:t>
      </w:r>
      <w:r w:rsidRPr="00892448">
        <w:rPr>
          <w:rFonts w:ascii="Times New Roman" w:hAnsi="Times New Roman" w:cs="Times New Roman"/>
        </w:rPr>
        <w:t>ресурс</w:t>
      </w:r>
      <w:r w:rsidRPr="00892448">
        <w:rPr>
          <w:rFonts w:ascii="Times New Roman" w:hAnsi="Times New Roman" w:cs="Times New Roman"/>
          <w:lang w:val="en-US"/>
        </w:rPr>
        <w:t>]. </w:t>
      </w:r>
      <w:r w:rsidRPr="00892448">
        <w:rPr>
          <w:rFonts w:ascii="Times New Roman" w:hAnsi="Times New Roman" w:cs="Times New Roman"/>
        </w:rPr>
        <w:t>Режим</w:t>
      </w:r>
      <w:r w:rsidRPr="00892448">
        <w:rPr>
          <w:rFonts w:ascii="Times New Roman" w:hAnsi="Times New Roman" w:cs="Times New Roman"/>
          <w:lang w:val="en-US"/>
        </w:rPr>
        <w:t> </w:t>
      </w:r>
      <w:r w:rsidRPr="00892448">
        <w:rPr>
          <w:rFonts w:ascii="Times New Roman" w:hAnsi="Times New Roman" w:cs="Times New Roman"/>
        </w:rPr>
        <w:t>доступа</w:t>
      </w:r>
      <w:r w:rsidRPr="00892448">
        <w:rPr>
          <w:rFonts w:ascii="Times New Roman" w:hAnsi="Times New Roman" w:cs="Times New Roman"/>
          <w:lang w:val="en-US"/>
        </w:rPr>
        <w:t>: </w:t>
      </w:r>
      <w:hyperlink r:id="rId27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https://www.gecf.org/_resources/files/events/first-gas-summit/doha-declaration-1st-gas-summit.pdf</w:t>
        </w:r>
      </w:hyperlink>
      <w:r w:rsidRPr="00892448"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</w:rPr>
        <w:t>(дата обращения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</w:t>
      </w:r>
      <w:proofErr w:type="gramEnd"/>
      <w:r w:rsidRPr="00892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28.02.2020</w:t>
      </w:r>
      <w:r w:rsidRPr="00892448">
        <w:rPr>
          <w:rFonts w:ascii="Times New Roman" w:hAnsi="Times New Roman" w:cs="Times New Roman"/>
        </w:rPr>
        <w:t xml:space="preserve">). </w:t>
      </w:r>
    </w:p>
  </w:footnote>
  <w:footnote w:id="67">
    <w:p w14:paraId="3D71E8ED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ibid</w:t>
      </w:r>
      <w:r w:rsidRPr="00892448">
        <w:rPr>
          <w:rFonts w:ascii="Times New Roman" w:hAnsi="Times New Roman" w:cs="Times New Roman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P</w:t>
      </w:r>
      <w:r w:rsidRPr="00892448">
        <w:rPr>
          <w:rFonts w:ascii="Times New Roman" w:hAnsi="Times New Roman" w:cs="Times New Roman"/>
        </w:rPr>
        <w:t>. 2.</w:t>
      </w:r>
    </w:p>
  </w:footnote>
  <w:footnote w:id="68">
    <w:p w14:paraId="5601A496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Тегеранская Декларация от 23.11.2015 г. Итоговый Документ Третьего Саммита глав государств и правительств - членов Форума стран - экспортеров газа (ФСЭГ). [Электронный ресурс]. Режим доступа: </w:t>
      </w:r>
      <w:r w:rsidRPr="00892448">
        <w:rPr>
          <w:rFonts w:ascii="Times New Roman" w:hAnsi="Times New Roman" w:cs="Times New Roman"/>
          <w:lang w:val="en-US"/>
        </w:rPr>
        <w:t>https</w:t>
      </w:r>
      <w:r w:rsidRPr="00892448">
        <w:rPr>
          <w:rFonts w:ascii="Times New Roman" w:hAnsi="Times New Roman" w:cs="Times New Roman"/>
        </w:rPr>
        <w:t>: // ria.ru/</w:t>
      </w:r>
      <w:proofErr w:type="spellStart"/>
      <w:r w:rsidRPr="00892448">
        <w:rPr>
          <w:rFonts w:ascii="Times New Roman" w:hAnsi="Times New Roman" w:cs="Times New Roman"/>
        </w:rPr>
        <w:t>trend</w:t>
      </w:r>
      <w:proofErr w:type="spellEnd"/>
      <w:r w:rsidRPr="00892448">
        <w:rPr>
          <w:rFonts w:ascii="Times New Roman" w:hAnsi="Times New Roman" w:cs="Times New Roman"/>
        </w:rPr>
        <w:t xml:space="preserve">/summit_GECF_23112015/#ixzz3ssgwruTX. </w:t>
      </w:r>
      <w:r w:rsidRPr="00892448">
        <w:rPr>
          <w:rFonts w:ascii="Times New Roman" w:hAnsi="Times New Roman" w:cs="Times New Roman"/>
          <w:lang w:val="en-US"/>
        </w:rPr>
        <w:t>(</w:t>
      </w:r>
      <w:r w:rsidRPr="00892448">
        <w:rPr>
          <w:rFonts w:ascii="Times New Roman" w:hAnsi="Times New Roman" w:cs="Times New Roman"/>
        </w:rPr>
        <w:t>дата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</w:rPr>
        <w:t>обращения</w:t>
      </w:r>
      <w:proofErr w:type="gramStart"/>
      <w:r w:rsidRPr="0095107A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:</w:t>
      </w:r>
      <w:proofErr w:type="gramEnd"/>
      <w:r w:rsidRPr="00892448">
        <w:rPr>
          <w:rFonts w:ascii="Times New Roman" w:hAnsi="Times New Roman" w:cs="Times New Roman"/>
          <w:lang w:val="en-US"/>
        </w:rPr>
        <w:t xml:space="preserve"> 04.06.2020).</w:t>
      </w:r>
    </w:p>
  </w:footnote>
  <w:footnote w:id="69">
    <w:p w14:paraId="1813FC31" w14:textId="77777777" w:rsidR="00CB1968" w:rsidRPr="000F2E5D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Gopal Chakrabarti, Tim Fitzgibbon, &amp; Micah Smith, Downstream oil and gas amid COVID-19: Succeeding in a changed market, MCKINSEY INSIGHTS (Sept. 3, 2020)/ [</w:t>
      </w:r>
      <w:r w:rsidRPr="000F2E5D">
        <w:rPr>
          <w:rFonts w:ascii="Times New Roman" w:hAnsi="Times New Roman" w:cs="Times New Roman"/>
          <w:color w:val="000000" w:themeColor="text1"/>
        </w:rPr>
        <w:t>Электронный</w:t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0F2E5D">
        <w:rPr>
          <w:rFonts w:ascii="Times New Roman" w:hAnsi="Times New Roman" w:cs="Times New Roman"/>
          <w:color w:val="000000" w:themeColor="text1"/>
        </w:rPr>
        <w:t>ресурс</w:t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]. </w:t>
      </w:r>
      <w:r w:rsidRPr="000F2E5D">
        <w:rPr>
          <w:rFonts w:ascii="Times New Roman" w:hAnsi="Times New Roman" w:cs="Times New Roman"/>
          <w:color w:val="000000" w:themeColor="text1"/>
        </w:rPr>
        <w:t>Режим</w:t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0F2E5D">
        <w:rPr>
          <w:rFonts w:ascii="Times New Roman" w:hAnsi="Times New Roman" w:cs="Times New Roman"/>
          <w:color w:val="000000" w:themeColor="text1"/>
        </w:rPr>
        <w:t>доступа</w:t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: </w:t>
      </w:r>
      <w:hyperlink r:id="rId28" w:history="1"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https://www.mckinsey.com/industries/oil-and-gas/ourinsights/downstream-oil-and-gas-amid-covid-19-succeeding-in-a-changed-market#</w:t>
        </w:r>
      </w:hyperlink>
      <w:r w:rsidRPr="000F2E5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0F2E5D">
        <w:rPr>
          <w:rFonts w:ascii="Times New Roman" w:hAnsi="Times New Roman" w:cs="Times New Roman"/>
          <w:color w:val="000000" w:themeColor="text1"/>
        </w:rPr>
        <w:t>(дата обращения</w:t>
      </w:r>
      <w:proofErr w:type="gramStart"/>
      <w:r w:rsidRPr="000F2E5D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F2E5D">
        <w:rPr>
          <w:rFonts w:ascii="Times New Roman" w:hAnsi="Times New Roman" w:cs="Times New Roman"/>
          <w:color w:val="000000" w:themeColor="text1"/>
        </w:rPr>
        <w:t xml:space="preserve"> 04.06.2020).</w:t>
      </w:r>
    </w:p>
  </w:footnote>
  <w:footnote w:id="70">
    <w:p w14:paraId="51BE9447" w14:textId="77777777" w:rsidR="00CB1968" w:rsidRPr="00CB1968" w:rsidRDefault="00CB1968" w:rsidP="0089244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F2E5D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 The Dallas Morning News </w:t>
      </w:r>
      <w:r w:rsidRPr="00CB1968"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Sept</w:t>
      </w:r>
      <w:r w:rsidRPr="00CB1968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CB1968">
        <w:rPr>
          <w:rFonts w:ascii="Times New Roman" w:hAnsi="Times New Roman" w:cs="Times New Roman"/>
          <w:color w:val="000000" w:themeColor="text1"/>
          <w:lang w:val="en-US"/>
        </w:rPr>
        <w:t>20,</w:t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CB1968">
        <w:rPr>
          <w:rFonts w:ascii="Times New Roman" w:hAnsi="Times New Roman" w:cs="Times New Roman"/>
          <w:color w:val="000000" w:themeColor="text1"/>
          <w:lang w:val="en-US"/>
        </w:rPr>
        <w:t>2020).</w:t>
      </w:r>
      <w:r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CB1968">
        <w:rPr>
          <w:rFonts w:ascii="Times New Roman" w:hAnsi="Times New Roman" w:cs="Times New Roman"/>
          <w:color w:val="000000" w:themeColor="text1"/>
          <w:lang w:val="en-US"/>
        </w:rPr>
        <w:t>//</w:t>
      </w:r>
      <w:r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CB1968">
        <w:rPr>
          <w:rFonts w:ascii="Times New Roman" w:hAnsi="Times New Roman" w:cs="Times New Roman"/>
          <w:color w:val="000000" w:themeColor="text1"/>
          <w:lang w:val="en-US"/>
        </w:rPr>
        <w:t>[</w:t>
      </w:r>
      <w:r w:rsidRPr="000F2E5D">
        <w:rPr>
          <w:rFonts w:ascii="Times New Roman" w:hAnsi="Times New Roman" w:cs="Times New Roman"/>
          <w:color w:val="000000" w:themeColor="text1"/>
        </w:rPr>
        <w:t>Электронный</w:t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0F2E5D">
        <w:rPr>
          <w:rFonts w:ascii="Times New Roman" w:hAnsi="Times New Roman" w:cs="Times New Roman"/>
          <w:color w:val="000000" w:themeColor="text1"/>
        </w:rPr>
        <w:t>ресурс</w:t>
      </w:r>
      <w:r w:rsidRPr="00CB1968">
        <w:rPr>
          <w:rFonts w:ascii="Times New Roman" w:hAnsi="Times New Roman" w:cs="Times New Roman"/>
          <w:color w:val="000000" w:themeColor="text1"/>
          <w:lang w:val="en-US"/>
        </w:rPr>
        <w:t>].</w:t>
      </w:r>
      <w:r w:rsidRPr="000F2E5D">
        <w:rPr>
          <w:rFonts w:ascii="Times New Roman" w:hAnsi="Times New Roman" w:cs="Times New Roman"/>
          <w:color w:val="000000" w:themeColor="text1"/>
          <w:lang w:val="en-US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URL </w:t>
      </w:r>
      <w:r w:rsidRPr="00CB1968">
        <w:rPr>
          <w:rFonts w:ascii="Times New Roman" w:hAnsi="Times New Roman" w:cs="Times New Roman"/>
          <w:color w:val="000000" w:themeColor="text1"/>
          <w:lang w:val="en-US"/>
        </w:rPr>
        <w:t>:</w:t>
      </w:r>
      <w:proofErr w:type="gramEnd"/>
      <w:r w:rsidRPr="000F2E5D">
        <w:rPr>
          <w:rFonts w:ascii="Times New Roman" w:hAnsi="Times New Roman" w:cs="Times New Roman"/>
          <w:color w:val="000000" w:themeColor="text1"/>
          <w:lang w:val="en-US"/>
        </w:rPr>
        <w:t> </w:t>
      </w:r>
      <w:hyperlink r:id="rId29" w:history="1"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://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.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dallasnews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.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com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/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opinion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/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commentary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/2020/09/20/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how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the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shale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revolution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hasredrawn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the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global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political</w:t>
        </w:r>
        <w:r w:rsidRPr="00CB1968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-</w:t>
        </w:r>
        <w:r w:rsidRPr="000F2E5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map</w:t>
        </w:r>
      </w:hyperlink>
      <w:r w:rsidRPr="00CB1968">
        <w:rPr>
          <w:rFonts w:ascii="Times New Roman" w:hAnsi="Times New Roman" w:cs="Times New Roman"/>
          <w:color w:val="000000" w:themeColor="text1"/>
          <w:lang w:val="en-US"/>
        </w:rPr>
        <w:t>.(</w:t>
      </w:r>
      <w:r w:rsidRPr="000F2E5D">
        <w:rPr>
          <w:rFonts w:ascii="Times New Roman" w:hAnsi="Times New Roman" w:cs="Times New Roman"/>
          <w:color w:val="000000" w:themeColor="text1"/>
        </w:rPr>
        <w:t>дата</w:t>
      </w:r>
      <w:r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0F2E5D">
        <w:rPr>
          <w:rFonts w:ascii="Times New Roman" w:hAnsi="Times New Roman" w:cs="Times New Roman"/>
          <w:color w:val="000000" w:themeColor="text1"/>
        </w:rPr>
        <w:t>обращения</w:t>
      </w:r>
      <w:r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CB1968">
        <w:rPr>
          <w:rFonts w:ascii="Times New Roman" w:hAnsi="Times New Roman" w:cs="Times New Roman"/>
          <w:color w:val="000000" w:themeColor="text1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CB1968">
        <w:rPr>
          <w:rFonts w:ascii="Times New Roman" w:hAnsi="Times New Roman" w:cs="Times New Roman"/>
          <w:color w:val="000000" w:themeColor="text1"/>
          <w:lang w:val="en-US"/>
        </w:rPr>
        <w:t>04.06.2020).</w:t>
      </w:r>
    </w:p>
  </w:footnote>
  <w:footnote w:id="71">
    <w:p w14:paraId="174B55A4" w14:textId="77777777" w:rsidR="00CB1968" w:rsidRPr="00892448" w:rsidRDefault="00CB1968" w:rsidP="0089244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</w:rPr>
        <w:t xml:space="preserve"> Международное частное право. Учебное пособие / под ред. В.В. Богатырева, Г.А. </w:t>
      </w:r>
      <w:proofErr w:type="spellStart"/>
      <w:r w:rsidRPr="00892448">
        <w:rPr>
          <w:rFonts w:ascii="Times New Roman" w:hAnsi="Times New Roman" w:cs="Times New Roman"/>
          <w:sz w:val="20"/>
          <w:szCs w:val="20"/>
        </w:rPr>
        <w:t>Манукяна</w:t>
      </w:r>
      <w:proofErr w:type="spellEnd"/>
      <w:r w:rsidRPr="00892448">
        <w:rPr>
          <w:rFonts w:ascii="Times New Roman" w:hAnsi="Times New Roman" w:cs="Times New Roman"/>
          <w:sz w:val="20"/>
          <w:szCs w:val="20"/>
        </w:rPr>
        <w:t>. Владимир</w:t>
      </w:r>
      <w:proofErr w:type="gramStart"/>
      <w:r w:rsidRPr="0089244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92448">
        <w:rPr>
          <w:rFonts w:ascii="Times New Roman" w:hAnsi="Times New Roman" w:cs="Times New Roman"/>
          <w:sz w:val="20"/>
          <w:szCs w:val="20"/>
        </w:rPr>
        <w:t xml:space="preserve"> Изд-во </w:t>
      </w:r>
      <w:proofErr w:type="spellStart"/>
      <w:r w:rsidRPr="00892448">
        <w:rPr>
          <w:rFonts w:ascii="Times New Roman" w:hAnsi="Times New Roman" w:cs="Times New Roman"/>
          <w:sz w:val="20"/>
          <w:szCs w:val="20"/>
        </w:rPr>
        <w:t>ВлГУ</w:t>
      </w:r>
      <w:proofErr w:type="spellEnd"/>
      <w:r w:rsidRPr="00892448">
        <w:rPr>
          <w:rFonts w:ascii="Times New Roman" w:hAnsi="Times New Roman" w:cs="Times New Roman"/>
          <w:sz w:val="20"/>
          <w:szCs w:val="20"/>
        </w:rPr>
        <w:t>, 2019. С. 104.</w:t>
      </w:r>
    </w:p>
  </w:footnote>
  <w:footnote w:id="72">
    <w:p w14:paraId="402132FE" w14:textId="77777777" w:rsidR="00CB1968" w:rsidRPr="00892448" w:rsidRDefault="00CB1968" w:rsidP="0089244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</w:rPr>
        <w:t> Гудков И.В. Актуальные правовые вопросы развития конкуренции в энергетической отрасли Европейского Союза // Журнал европейского законодательства и сравнительного правоведения. 2017. № 27. С. 2.</w:t>
      </w:r>
    </w:p>
  </w:footnote>
  <w:footnote w:id="73">
    <w:p w14:paraId="54AE1FE0" w14:textId="77777777" w:rsidR="00CB1968" w:rsidRPr="00892448" w:rsidRDefault="00CB1968" w:rsidP="00892448">
      <w:pPr>
        <w:pStyle w:val="TableParagraph"/>
        <w:spacing w:line="240" w:lineRule="atLeast"/>
        <w:jc w:val="both"/>
        <w:rPr>
          <w:sz w:val="20"/>
          <w:szCs w:val="20"/>
          <w:highlight w:val="magenta"/>
        </w:rPr>
      </w:pPr>
      <w:r w:rsidRPr="00892448">
        <w:rPr>
          <w:rStyle w:val="a5"/>
          <w:rFonts w:eastAsiaTheme="majorEastAsia"/>
          <w:sz w:val="20"/>
          <w:szCs w:val="20"/>
        </w:rPr>
        <w:footnoteRef/>
      </w:r>
      <w:r w:rsidRPr="00892448">
        <w:rPr>
          <w:sz w:val="20"/>
          <w:szCs w:val="20"/>
        </w:rPr>
        <w:t xml:space="preserve"> Гуськов,</w:t>
      </w:r>
      <w:r w:rsidRPr="00892448">
        <w:rPr>
          <w:spacing w:val="-3"/>
          <w:sz w:val="20"/>
          <w:szCs w:val="20"/>
        </w:rPr>
        <w:t xml:space="preserve"> </w:t>
      </w:r>
      <w:r w:rsidRPr="00892448">
        <w:rPr>
          <w:sz w:val="20"/>
          <w:szCs w:val="20"/>
        </w:rPr>
        <w:t>В.,</w:t>
      </w:r>
      <w:r w:rsidRPr="00892448">
        <w:rPr>
          <w:spacing w:val="-3"/>
          <w:sz w:val="20"/>
          <w:szCs w:val="20"/>
        </w:rPr>
        <w:t xml:space="preserve"> </w:t>
      </w:r>
      <w:proofErr w:type="spellStart"/>
      <w:r w:rsidRPr="00892448">
        <w:rPr>
          <w:sz w:val="20"/>
          <w:szCs w:val="20"/>
        </w:rPr>
        <w:t>Жакупова</w:t>
      </w:r>
      <w:proofErr w:type="spellEnd"/>
      <w:r w:rsidRPr="00892448">
        <w:rPr>
          <w:sz w:val="20"/>
          <w:szCs w:val="20"/>
        </w:rPr>
        <w:t>,</w:t>
      </w:r>
      <w:r w:rsidRPr="00892448">
        <w:rPr>
          <w:spacing w:val="-2"/>
          <w:sz w:val="20"/>
          <w:szCs w:val="20"/>
        </w:rPr>
        <w:t xml:space="preserve"> </w:t>
      </w:r>
      <w:r w:rsidRPr="00892448">
        <w:rPr>
          <w:sz w:val="20"/>
          <w:szCs w:val="20"/>
        </w:rPr>
        <w:t>Ж.,</w:t>
      </w:r>
      <w:r w:rsidRPr="00892448">
        <w:rPr>
          <w:spacing w:val="-3"/>
          <w:sz w:val="20"/>
          <w:szCs w:val="20"/>
        </w:rPr>
        <w:t xml:space="preserve"> </w:t>
      </w:r>
      <w:r w:rsidRPr="00892448">
        <w:rPr>
          <w:sz w:val="20"/>
          <w:szCs w:val="20"/>
        </w:rPr>
        <w:t>Анализ</w:t>
      </w:r>
      <w:r w:rsidRPr="00892448">
        <w:rPr>
          <w:spacing w:val="-2"/>
          <w:sz w:val="20"/>
          <w:szCs w:val="20"/>
        </w:rPr>
        <w:t xml:space="preserve"> </w:t>
      </w:r>
      <w:r w:rsidRPr="00892448">
        <w:rPr>
          <w:sz w:val="20"/>
          <w:szCs w:val="20"/>
        </w:rPr>
        <w:t>развития газовой</w:t>
      </w:r>
      <w:r w:rsidRPr="00892448">
        <w:rPr>
          <w:spacing w:val="-4"/>
          <w:sz w:val="20"/>
          <w:szCs w:val="20"/>
        </w:rPr>
        <w:t xml:space="preserve"> </w:t>
      </w:r>
      <w:r w:rsidRPr="00892448">
        <w:rPr>
          <w:sz w:val="20"/>
          <w:szCs w:val="20"/>
        </w:rPr>
        <w:t>отрасли: БТА.</w:t>
      </w:r>
      <w:r w:rsidRPr="00892448">
        <w:rPr>
          <w:spacing w:val="-1"/>
          <w:sz w:val="20"/>
          <w:szCs w:val="20"/>
        </w:rPr>
        <w:t xml:space="preserve"> </w:t>
      </w:r>
      <w:r w:rsidRPr="00892448">
        <w:rPr>
          <w:sz w:val="20"/>
          <w:szCs w:val="20"/>
        </w:rPr>
        <w:t>2009. С. 14.</w:t>
      </w:r>
    </w:p>
  </w:footnote>
  <w:footnote w:id="74">
    <w:p w14:paraId="3709B9E7" w14:textId="77777777" w:rsidR="00CB1968" w:rsidRPr="00892448" w:rsidRDefault="00CB1968" w:rsidP="0089244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92448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proofErr w:type="spellStart"/>
      <w:r w:rsidRPr="00892448">
        <w:rPr>
          <w:rFonts w:ascii="Times New Roman" w:hAnsi="Times New Roman" w:cs="Times New Roman"/>
          <w:sz w:val="20"/>
          <w:szCs w:val="20"/>
        </w:rPr>
        <w:t>Каширкина</w:t>
      </w:r>
      <w:proofErr w:type="spellEnd"/>
      <w:r w:rsidRPr="00892448">
        <w:rPr>
          <w:rFonts w:ascii="Times New Roman" w:hAnsi="Times New Roman" w:cs="Times New Roman"/>
          <w:sz w:val="20"/>
          <w:szCs w:val="20"/>
        </w:rPr>
        <w:t xml:space="preserve"> А. А., Морозов А. Н. Россия, Евразийский экономический союз и Всемирная торговая организация. С. 85.</w:t>
      </w:r>
    </w:p>
  </w:footnote>
  <w:footnote w:id="75">
    <w:p w14:paraId="0B2DB17B" w14:textId="77777777" w:rsidR="00CB1968" w:rsidRPr="00C0538C" w:rsidRDefault="00CB1968" w:rsidP="00BD2F9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D2F9A">
        <w:rPr>
          <w:rFonts w:ascii="Times New Roman" w:hAnsi="Times New Roman" w:cs="Times New Roman"/>
          <w:color w:val="000000"/>
          <w:shd w:val="clear" w:color="auto" w:fill="FFFFFF"/>
        </w:rPr>
        <w:t xml:space="preserve">Вертикальная интеграция 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BD2F9A">
        <w:rPr>
          <w:rFonts w:ascii="Times New Roman" w:hAnsi="Times New Roman" w:cs="Times New Roman"/>
          <w:color w:val="000000"/>
          <w:shd w:val="clear" w:color="auto" w:fill="FFFFFF"/>
        </w:rPr>
        <w:t xml:space="preserve"> это деятельность компании, направленная на масштабирование бизнеса, увеличение влияния на рынке, снижение расходов предприятия и борьбу с конкурентами. Примером вертикальной интеграции является холдинговая структура, которая управляет всеми или несколькими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процессами определенной отрасли</w:t>
      </w:r>
      <w:r w:rsidRPr="00C0538C">
        <w:rPr>
          <w:rFonts w:ascii="Times New Roman" w:hAnsi="Times New Roman" w:cs="Times New Roman"/>
          <w:color w:val="000000"/>
          <w:shd w:val="clear" w:color="auto" w:fill="FFFFFF"/>
        </w:rPr>
        <w:t xml:space="preserve"> // [</w:t>
      </w:r>
      <w:r>
        <w:rPr>
          <w:rFonts w:ascii="Times New Roman" w:hAnsi="Times New Roman" w:cs="Times New Roman"/>
          <w:color w:val="000000"/>
          <w:shd w:val="clear" w:color="auto" w:fill="FFFFFF"/>
        </w:rPr>
        <w:t>Электронный ресурс</w:t>
      </w:r>
      <w:r w:rsidRPr="00C0538C">
        <w:rPr>
          <w:rFonts w:ascii="Times New Roman" w:hAnsi="Times New Roman" w:cs="Times New Roman"/>
          <w:color w:val="000000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hd w:val="clear" w:color="auto" w:fill="FFFFFF"/>
        </w:rPr>
        <w:t>. 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C0538C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C053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30" w:history="1"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https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://</w:t>
        </w:r>
        <w:proofErr w:type="spellStart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sendpulse</w:t>
        </w:r>
        <w:proofErr w:type="spellEnd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.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com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/</w:t>
        </w:r>
        <w:proofErr w:type="spellStart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ru</w:t>
        </w:r>
        <w:proofErr w:type="spellEnd"/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/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support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/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glossary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/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vertical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-</w:t>
        </w:r>
        <w:r w:rsidRPr="00C0538C">
          <w:rPr>
            <w:rStyle w:val="a7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integration</w:t>
        </w:r>
      </w:hyperlink>
      <w:r w:rsidRPr="00C0538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дата обращения : 04.01.2021).</w:t>
      </w:r>
    </w:p>
  </w:footnote>
  <w:footnote w:id="76">
    <w:p w14:paraId="72FE7800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Лалетина А.С. О некоторых проблемах международных договоров - инструментов правового регулирования отношений в сфере строительства и эксплуатации трансграничных газопроводов // Государство и право. 2011. № 8. С. 117-121.</w:t>
      </w:r>
    </w:p>
  </w:footnote>
  <w:footnote w:id="77">
    <w:p w14:paraId="274E7A4F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Лалетина А.С. О некоторых проблемах международных договоров - инструментов правового регулирования отношений в сфере строительства и эксплуатации трансграничных газопроводов. С. 119.</w:t>
      </w:r>
    </w:p>
  </w:footnote>
  <w:footnote w:id="78">
    <w:p w14:paraId="08B6E82B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</w:t>
      </w:r>
      <w:hyperlink r:id="rId31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Регламент Европейского Парламента и Совета ЕС № 715/2009 от 13 июля 2009 г. об условиях присоединения к газотранспортным сетям и об отмене Регламента Европейского Парламента 1775/2005</w:t>
        </w:r>
      </w:hyperlink>
      <w:r w:rsidRPr="00892448">
        <w:rPr>
          <w:rFonts w:ascii="Times New Roman" w:hAnsi="Times New Roman" w:cs="Times New Roman"/>
        </w:rPr>
        <w:t>.</w:t>
      </w:r>
    </w:p>
  </w:footnote>
  <w:footnote w:id="79">
    <w:p w14:paraId="6BF56753" w14:textId="77777777" w:rsidR="00CB1968" w:rsidRPr="00820516" w:rsidRDefault="00CB1968">
      <w:pPr>
        <w:pStyle w:val="a3"/>
        <w:rPr>
          <w:lang w:val="en-US"/>
        </w:rPr>
      </w:pPr>
      <w:r>
        <w:rPr>
          <w:rStyle w:val="a5"/>
        </w:rPr>
        <w:footnoteRef/>
      </w:r>
      <w:r w:rsidRPr="00820516">
        <w:rPr>
          <w:lang w:val="en-US"/>
        </w:rPr>
        <w:t xml:space="preserve"> </w:t>
      </w:r>
      <w:proofErr w:type="spellStart"/>
      <w:r w:rsidRPr="00820516">
        <w:rPr>
          <w:rFonts w:ascii="Times New Roman" w:hAnsi="Times New Roman" w:cs="Times New Roman"/>
          <w:lang w:val="en-US"/>
        </w:rPr>
        <w:t>Ruszel</w:t>
      </w:r>
      <w:proofErr w:type="spellEnd"/>
      <w:r w:rsidRPr="00820516">
        <w:rPr>
          <w:rFonts w:ascii="Times New Roman" w:hAnsi="Times New Roman" w:cs="Times New Roman"/>
          <w:lang w:val="en-US"/>
        </w:rPr>
        <w:t xml:space="preserve"> M.</w:t>
      </w:r>
      <w:r w:rsidRPr="00820516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820516">
        <w:rPr>
          <w:rFonts w:ascii="Times New Roman" w:hAnsi="Times New Roman" w:cs="Times New Roman"/>
          <w:lang w:val="en-US"/>
        </w:rPr>
        <w:t>Types of</w:t>
      </w:r>
      <w:r w:rsidRPr="00820516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820516">
        <w:rPr>
          <w:rFonts w:ascii="Times New Roman" w:hAnsi="Times New Roman" w:cs="Times New Roman"/>
          <w:lang w:val="en-US"/>
        </w:rPr>
        <w:t>Barriers</w:t>
      </w:r>
      <w:r w:rsidRPr="00820516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820516">
        <w:rPr>
          <w:rFonts w:ascii="Times New Roman" w:hAnsi="Times New Roman" w:cs="Times New Roman"/>
          <w:lang w:val="en-US"/>
        </w:rPr>
        <w:t>to</w:t>
      </w:r>
      <w:r w:rsidRPr="00820516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820516">
        <w:rPr>
          <w:rFonts w:ascii="Times New Roman" w:hAnsi="Times New Roman" w:cs="Times New Roman"/>
          <w:lang w:val="en-US"/>
        </w:rPr>
        <w:t>the</w:t>
      </w:r>
      <w:r w:rsidRPr="00820516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820516">
        <w:rPr>
          <w:rFonts w:ascii="Times New Roman" w:hAnsi="Times New Roman" w:cs="Times New Roman"/>
          <w:lang w:val="en-US"/>
        </w:rPr>
        <w:t>Integration of</w:t>
      </w:r>
      <w:r w:rsidRPr="00820516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820516">
        <w:rPr>
          <w:rFonts w:ascii="Times New Roman" w:hAnsi="Times New Roman" w:cs="Times New Roman"/>
          <w:lang w:val="en-US"/>
        </w:rPr>
        <w:t>the EU</w:t>
      </w:r>
      <w:r w:rsidRPr="00820516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820516">
        <w:rPr>
          <w:rFonts w:ascii="Times New Roman" w:hAnsi="Times New Roman" w:cs="Times New Roman"/>
          <w:lang w:val="en-US"/>
        </w:rPr>
        <w:t>Gas Market. 2015.</w:t>
      </w:r>
      <w:r w:rsidRPr="00820516"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gramStart"/>
      <w:r w:rsidRPr="00820516">
        <w:rPr>
          <w:rFonts w:ascii="Times New Roman" w:hAnsi="Times New Roman" w:cs="Times New Roman"/>
          <w:lang w:val="en-US"/>
        </w:rPr>
        <w:t>№</w:t>
      </w:r>
      <w:r w:rsidRPr="00820516">
        <w:rPr>
          <w:rFonts w:ascii="Times New Roman" w:hAnsi="Times New Roman" w:cs="Times New Roman"/>
          <w:spacing w:val="-5"/>
          <w:lang w:val="en-US"/>
        </w:rPr>
        <w:t xml:space="preserve">  </w:t>
      </w:r>
      <w:r w:rsidRPr="00820516">
        <w:rPr>
          <w:rFonts w:ascii="Times New Roman" w:hAnsi="Times New Roman" w:cs="Times New Roman"/>
          <w:lang w:val="en-US"/>
        </w:rPr>
        <w:t>9</w:t>
      </w:r>
      <w:proofErr w:type="gramEnd"/>
      <w:r w:rsidRPr="00820516">
        <w:rPr>
          <w:rFonts w:ascii="Times New Roman" w:hAnsi="Times New Roman" w:cs="Times New Roman"/>
          <w:lang w:val="en-US"/>
        </w:rPr>
        <w:t>.</w:t>
      </w:r>
      <w:r w:rsidRPr="00820516">
        <w:rPr>
          <w:rFonts w:ascii="Times New Roman" w:hAnsi="Times New Roman" w:cs="Times New Roman"/>
          <w:spacing w:val="-1"/>
          <w:lang w:val="en-US"/>
        </w:rPr>
        <w:t xml:space="preserve"> P. 155.</w:t>
      </w:r>
    </w:p>
  </w:footnote>
  <w:footnote w:id="80">
    <w:p w14:paraId="4089D3B6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Basco</w:t>
      </w:r>
      <w:proofErr w:type="spellEnd"/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A.I. (2017) Techno-integration of Latin America: Institutions, Exponential Trade, and Equality in the Era of Algorithms. 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>Inter</w:t>
      </w:r>
      <w:r w:rsidRPr="005F2B1D"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>Ame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rican</w:t>
      </w:r>
      <w:r w:rsidRPr="005F2B1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Development</w:t>
      </w:r>
      <w:r w:rsidRPr="005F2B1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Bank // </w:t>
      </w:r>
      <w:r w:rsidRPr="005F2B1D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892448">
        <w:rPr>
          <w:rFonts w:ascii="Times New Roman" w:hAnsi="Times New Roman" w:cs="Times New Roman"/>
          <w:sz w:val="20"/>
          <w:szCs w:val="20"/>
        </w:rPr>
        <w:t>Электронный</w:t>
      </w:r>
      <w:r w:rsidRPr="005F2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ресурс</w:t>
      </w:r>
      <w:r w:rsidRPr="005F2B1D">
        <w:rPr>
          <w:rFonts w:ascii="Times New Roman" w:hAnsi="Times New Roman" w:cs="Times New Roman"/>
          <w:sz w:val="20"/>
          <w:szCs w:val="20"/>
          <w:lang w:val="en-US"/>
        </w:rPr>
        <w:t xml:space="preserve">].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5F2B1D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5F2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32" w:history="1"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</w:t>
        </w:r>
        <w:r w:rsidRPr="005F2B1D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://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publications</w:t>
        </w:r>
        <w:r w:rsidRPr="005F2B1D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.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iadb</w:t>
        </w:r>
        <w:r w:rsidRPr="005F2B1D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.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org</w:t>
        </w:r>
        <w:r w:rsidRPr="005F2B1D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/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handle</w:t>
        </w:r>
        <w:r w:rsidRPr="005F2B1D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/11319/8657</w:t>
        </w:r>
      </w:hyperlink>
      <w:r w:rsidRPr="005F2B1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92448">
        <w:rPr>
          <w:rFonts w:ascii="Times New Roman" w:hAnsi="Times New Roman" w:cs="Times New Roman"/>
          <w:sz w:val="20"/>
          <w:szCs w:val="20"/>
        </w:rPr>
        <w:t>(дата обращения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892448">
        <w:rPr>
          <w:rFonts w:ascii="Times New Roman" w:hAnsi="Times New Roman" w:cs="Times New Roman"/>
          <w:sz w:val="20"/>
          <w:szCs w:val="20"/>
        </w:rPr>
        <w:t xml:space="preserve"> 17.04.2020).</w:t>
      </w:r>
    </w:p>
  </w:footnote>
  <w:footnote w:id="81">
    <w:p w14:paraId="028BD100" w14:textId="77777777" w:rsidR="00CB1968" w:rsidRPr="009F4B2F" w:rsidRDefault="00CB1968" w:rsidP="009F4B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</w:rPr>
        <w:t xml:space="preserve"> Решение Высшего Евразийского экономического совета от 31 мая 2016 г. № 7 «О Концепции формирования общего рынка газа Евра</w:t>
      </w:r>
      <w:r>
        <w:rPr>
          <w:rFonts w:ascii="Times New Roman" w:hAnsi="Times New Roman" w:cs="Times New Roman"/>
          <w:sz w:val="20"/>
          <w:szCs w:val="20"/>
        </w:rPr>
        <w:t>зийского экономического союза».</w:t>
      </w:r>
    </w:p>
  </w:footnote>
  <w:footnote w:id="82">
    <w:p w14:paraId="48DDA559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</w:rPr>
        <w:t xml:space="preserve"> Решение Высшего Евразийского экономического совета от 31 мая 2016 г. № 7 «О Концепции формирования общего рынка газа Евра</w:t>
      </w:r>
      <w:r>
        <w:rPr>
          <w:rFonts w:ascii="Times New Roman" w:hAnsi="Times New Roman" w:cs="Times New Roman"/>
          <w:sz w:val="20"/>
          <w:szCs w:val="20"/>
        </w:rPr>
        <w:t>зийского экономического союза».</w:t>
      </w:r>
    </w:p>
  </w:footnote>
  <w:footnote w:id="83">
    <w:p w14:paraId="7A1D1196" w14:textId="77777777" w:rsidR="00CB1968" w:rsidRPr="00F70A2E" w:rsidRDefault="00CB1968" w:rsidP="00F70A2E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2C2729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2C2729">
        <w:rPr>
          <w:rFonts w:ascii="Times New Roman" w:hAnsi="Times New Roman" w:cs="Times New Roman"/>
          <w:color w:val="000000" w:themeColor="text1"/>
        </w:rPr>
        <w:t xml:space="preserve"> Мероприятия Евразийской экономической комиссии в 2019 – 2021 г. </w:t>
      </w:r>
      <w:r w:rsidRPr="00C0538C">
        <w:rPr>
          <w:rFonts w:ascii="Times New Roman" w:hAnsi="Times New Roman" w:cs="Times New Roman"/>
          <w:color w:val="000000" w:themeColor="text1"/>
        </w:rPr>
        <w:t xml:space="preserve">// </w:t>
      </w:r>
      <w:r w:rsidRPr="002C2729">
        <w:rPr>
          <w:rFonts w:ascii="Times New Roman" w:hAnsi="Times New Roman" w:cs="Times New Roman"/>
          <w:color w:val="000000" w:themeColor="text1"/>
        </w:rPr>
        <w:t xml:space="preserve">[Электронный ресурс].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2C2729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2C2729">
        <w:rPr>
          <w:rFonts w:ascii="Times New Roman" w:hAnsi="Times New Roman" w:cs="Times New Roman"/>
          <w:color w:val="000000" w:themeColor="text1"/>
        </w:rPr>
        <w:t xml:space="preserve"> </w:t>
      </w:r>
      <w:hyperlink r:id="rId33" w:history="1">
        <w:r w:rsidRPr="002C2729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http://www.eurasiancommission.org/ru/act/energetikaiinfr/energ/Pages/actions_2019.aspx</w:t>
        </w:r>
      </w:hyperlink>
      <w:r w:rsidRPr="002C2729">
        <w:rPr>
          <w:rFonts w:ascii="Times New Roman" w:hAnsi="Times New Roman" w:cs="Times New Roman"/>
          <w:color w:val="000000" w:themeColor="text1"/>
        </w:rPr>
        <w:t xml:space="preserve"> (дата обращения : 01.05.2021 г.)</w:t>
      </w:r>
    </w:p>
  </w:footnote>
  <w:footnote w:id="84">
    <w:p w14:paraId="4838988F" w14:textId="77777777" w:rsidR="00CB1968" w:rsidRDefault="00CB1968">
      <w:pPr>
        <w:pStyle w:val="a3"/>
      </w:pPr>
      <w:r w:rsidRPr="002C2729">
        <w:rPr>
          <w:rStyle w:val="a5"/>
        </w:rPr>
        <w:footnoteRef/>
      </w:r>
      <w:r w:rsidRPr="002C2729">
        <w:t xml:space="preserve"> </w:t>
      </w:r>
      <w:r w:rsidRPr="002C2729">
        <w:rPr>
          <w:rFonts w:ascii="Times New Roman" w:hAnsi="Times New Roman" w:cs="Times New Roman"/>
        </w:rPr>
        <w:t>Решение Высшего Евразийского экономического совета от 6 декабря 2018 г. № 18 «О формировании общего рынка газа Евразийского экономического союза».</w:t>
      </w:r>
    </w:p>
  </w:footnote>
  <w:footnote w:id="85">
    <w:p w14:paraId="3E418389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Решение Высшего Евразийского экономического совета от 31 мая 2016 г. № 7 «О Концепции формирования общего рынка газа Евра</w:t>
      </w:r>
      <w:r>
        <w:rPr>
          <w:rFonts w:ascii="Times New Roman" w:hAnsi="Times New Roman" w:cs="Times New Roman"/>
        </w:rPr>
        <w:t>зийского экономического союза».</w:t>
      </w:r>
    </w:p>
  </w:footnote>
  <w:footnote w:id="86">
    <w:p w14:paraId="725FF396" w14:textId="77777777" w:rsidR="00CB1968" w:rsidRPr="00892448" w:rsidRDefault="00CB1968" w:rsidP="00892448">
      <w:pPr>
        <w:pStyle w:val="TableParagraph"/>
        <w:spacing w:line="240" w:lineRule="atLeast"/>
        <w:jc w:val="both"/>
        <w:rPr>
          <w:sz w:val="20"/>
          <w:szCs w:val="20"/>
          <w:lang w:val="en-US"/>
        </w:rPr>
      </w:pPr>
      <w:r w:rsidRPr="00892448">
        <w:rPr>
          <w:rStyle w:val="a5"/>
          <w:rFonts w:eastAsiaTheme="majorEastAsia"/>
          <w:sz w:val="20"/>
          <w:szCs w:val="20"/>
        </w:rPr>
        <w:footnoteRef/>
      </w:r>
      <w:r w:rsidRPr="00892448">
        <w:rPr>
          <w:sz w:val="20"/>
          <w:szCs w:val="20"/>
        </w:rPr>
        <w:t xml:space="preserve"> Договор</w:t>
      </w:r>
      <w:r w:rsidRPr="00892448">
        <w:rPr>
          <w:spacing w:val="-6"/>
          <w:sz w:val="20"/>
          <w:szCs w:val="20"/>
        </w:rPr>
        <w:t xml:space="preserve"> </w:t>
      </w:r>
      <w:r w:rsidRPr="00892448">
        <w:rPr>
          <w:sz w:val="20"/>
          <w:szCs w:val="20"/>
        </w:rPr>
        <w:t>о</w:t>
      </w:r>
      <w:r w:rsidRPr="00892448">
        <w:rPr>
          <w:spacing w:val="-2"/>
          <w:sz w:val="20"/>
          <w:szCs w:val="20"/>
        </w:rPr>
        <w:t xml:space="preserve"> </w:t>
      </w:r>
      <w:r w:rsidRPr="00892448">
        <w:rPr>
          <w:sz w:val="20"/>
          <w:szCs w:val="20"/>
        </w:rPr>
        <w:t>Евразийском</w:t>
      </w:r>
      <w:r w:rsidRPr="00892448">
        <w:rPr>
          <w:spacing w:val="-2"/>
          <w:sz w:val="20"/>
          <w:szCs w:val="20"/>
        </w:rPr>
        <w:t xml:space="preserve"> </w:t>
      </w:r>
      <w:r w:rsidRPr="00892448">
        <w:rPr>
          <w:sz w:val="20"/>
          <w:szCs w:val="20"/>
        </w:rPr>
        <w:t>экономическом</w:t>
      </w:r>
      <w:r w:rsidRPr="00892448">
        <w:rPr>
          <w:spacing w:val="-6"/>
          <w:sz w:val="20"/>
          <w:szCs w:val="20"/>
        </w:rPr>
        <w:t xml:space="preserve"> </w:t>
      </w:r>
      <w:r w:rsidRPr="00892448">
        <w:rPr>
          <w:sz w:val="20"/>
          <w:szCs w:val="20"/>
        </w:rPr>
        <w:t>союзе,</w:t>
      </w:r>
      <w:r w:rsidRPr="00892448">
        <w:rPr>
          <w:spacing w:val="-3"/>
          <w:sz w:val="20"/>
          <w:szCs w:val="20"/>
        </w:rPr>
        <w:t xml:space="preserve"> </w:t>
      </w:r>
      <w:r w:rsidRPr="00892448">
        <w:rPr>
          <w:sz w:val="20"/>
          <w:szCs w:val="20"/>
        </w:rPr>
        <w:t>г.</w:t>
      </w:r>
      <w:r w:rsidRPr="00892448">
        <w:rPr>
          <w:spacing w:val="-4"/>
          <w:sz w:val="20"/>
          <w:szCs w:val="20"/>
        </w:rPr>
        <w:t xml:space="preserve"> </w:t>
      </w:r>
      <w:r w:rsidRPr="00892448">
        <w:rPr>
          <w:sz w:val="20"/>
          <w:szCs w:val="20"/>
        </w:rPr>
        <w:t>Астана,</w:t>
      </w:r>
      <w:r w:rsidRPr="00892448">
        <w:rPr>
          <w:spacing w:val="-6"/>
          <w:sz w:val="20"/>
          <w:szCs w:val="20"/>
        </w:rPr>
        <w:t xml:space="preserve"> </w:t>
      </w:r>
      <w:r w:rsidRPr="00892448">
        <w:rPr>
          <w:sz w:val="20"/>
          <w:szCs w:val="20"/>
        </w:rPr>
        <w:t>29.05.2014</w:t>
      </w:r>
      <w:r w:rsidRPr="00892448">
        <w:rPr>
          <w:spacing w:val="-2"/>
          <w:sz w:val="20"/>
          <w:szCs w:val="20"/>
        </w:rPr>
        <w:t xml:space="preserve"> </w:t>
      </w:r>
      <w:r w:rsidRPr="00892448">
        <w:rPr>
          <w:sz w:val="20"/>
          <w:szCs w:val="20"/>
        </w:rPr>
        <w:t>г. (ред.</w:t>
      </w:r>
      <w:r w:rsidRPr="00892448">
        <w:rPr>
          <w:spacing w:val="-4"/>
          <w:sz w:val="20"/>
          <w:szCs w:val="20"/>
        </w:rPr>
        <w:t xml:space="preserve"> </w:t>
      </w:r>
      <w:r w:rsidRPr="00892448">
        <w:rPr>
          <w:sz w:val="20"/>
          <w:szCs w:val="20"/>
        </w:rPr>
        <w:t>от</w:t>
      </w:r>
      <w:r w:rsidRPr="00892448">
        <w:rPr>
          <w:spacing w:val="-4"/>
          <w:sz w:val="20"/>
          <w:szCs w:val="20"/>
        </w:rPr>
        <w:t xml:space="preserve"> </w:t>
      </w:r>
      <w:r w:rsidRPr="00892448">
        <w:rPr>
          <w:sz w:val="20"/>
          <w:szCs w:val="20"/>
        </w:rPr>
        <w:t>08.05.2015). [Электронный ресурс].  Режим доступа: </w:t>
      </w:r>
      <w:hyperlink r:id="rId34" w:history="1">
        <w:r w:rsidRPr="00892448">
          <w:rPr>
            <w:rStyle w:val="a7"/>
            <w:color w:val="auto"/>
            <w:sz w:val="20"/>
            <w:szCs w:val="20"/>
            <w:u w:val="none"/>
          </w:rPr>
          <w:t>http://www.consultant.ru/document/cons_doc_LAW_163855/0be36c1fcadd0cdd1f8c0984ef99fbc7d8da61b9/</w:t>
        </w:r>
      </w:hyperlink>
      <w:r w:rsidRPr="00892448">
        <w:rPr>
          <w:sz w:val="20"/>
          <w:szCs w:val="20"/>
        </w:rPr>
        <w:t xml:space="preserve">. </w:t>
      </w:r>
      <w:r w:rsidRPr="00892448">
        <w:rPr>
          <w:sz w:val="20"/>
          <w:szCs w:val="20"/>
          <w:lang w:val="en-US"/>
        </w:rPr>
        <w:t>(</w:t>
      </w:r>
      <w:r w:rsidRPr="00892448">
        <w:rPr>
          <w:sz w:val="20"/>
          <w:szCs w:val="20"/>
        </w:rPr>
        <w:t>дата</w:t>
      </w:r>
      <w:r w:rsidRPr="00892448">
        <w:rPr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</w:rPr>
        <w:t>обращения</w:t>
      </w:r>
      <w:proofErr w:type="gramStart"/>
      <w:r w:rsidRPr="0095107A">
        <w:rPr>
          <w:sz w:val="20"/>
          <w:szCs w:val="20"/>
          <w:lang w:val="en-US"/>
        </w:rPr>
        <w:t xml:space="preserve"> </w:t>
      </w:r>
      <w:r w:rsidRPr="00BA7F4E">
        <w:rPr>
          <w:sz w:val="20"/>
          <w:szCs w:val="20"/>
          <w:lang w:val="en-US"/>
        </w:rPr>
        <w:t>:</w:t>
      </w:r>
      <w:proofErr w:type="gramEnd"/>
      <w:r w:rsidRPr="00892448">
        <w:rPr>
          <w:sz w:val="20"/>
          <w:szCs w:val="20"/>
          <w:lang w:val="en-US"/>
        </w:rPr>
        <w:t xml:space="preserve"> 24.07.2020)</w:t>
      </w:r>
    </w:p>
  </w:footnote>
  <w:footnote w:id="87">
    <w:p w14:paraId="6610B302" w14:textId="77777777" w:rsidR="00CB1968" w:rsidRPr="0095107A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NewRomanPSMT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eastAsia="TimesNewRomanPS-ItalicMT" w:hAnsi="Times New Roman" w:cs="Times New Roman"/>
          <w:iCs/>
          <w:sz w:val="20"/>
          <w:szCs w:val="20"/>
          <w:lang w:val="en-US"/>
        </w:rPr>
        <w:t xml:space="preserve">Charles D. </w:t>
      </w:r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How Canadian Dairy Farmers Escape The Global Mil</w:t>
      </w:r>
      <w:r>
        <w:rPr>
          <w:rFonts w:ascii="Times New Roman" w:eastAsia="TimesNewRomanPSMT" w:hAnsi="Times New Roman" w:cs="Times New Roman"/>
          <w:sz w:val="20"/>
          <w:szCs w:val="20"/>
          <w:lang w:val="en-US"/>
        </w:rPr>
        <w:t>k Glut // NPR. — 2017. — May 3 // [</w:t>
      </w:r>
      <w:r>
        <w:rPr>
          <w:rFonts w:ascii="Times New Roman" w:eastAsia="TimesNewRomanPSMT" w:hAnsi="Times New Roman" w:cs="Times New Roman"/>
          <w:sz w:val="20"/>
          <w:szCs w:val="20"/>
        </w:rPr>
        <w:t>Электронный</w:t>
      </w:r>
      <w:r w:rsidRPr="00C0538C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ресурс</w:t>
      </w:r>
      <w:r>
        <w:rPr>
          <w:rFonts w:ascii="Times New Roman" w:eastAsia="TimesNewRomanPSMT" w:hAnsi="Times New Roman" w:cs="Times New Roman"/>
          <w:sz w:val="20"/>
          <w:szCs w:val="20"/>
          <w:lang w:val="en-US"/>
        </w:rPr>
        <w:t>]</w:t>
      </w:r>
      <w:r w:rsidRPr="00C0538C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URL </w:t>
      </w:r>
      <w:r w:rsidRPr="005A4220">
        <w:rPr>
          <w:rFonts w:ascii="Times New Roman" w:eastAsia="TimesNewRomanPSMT" w:hAnsi="Times New Roman" w:cs="Times New Roman"/>
          <w:sz w:val="20"/>
          <w:szCs w:val="20"/>
          <w:lang w:val="en-US"/>
        </w:rPr>
        <w:t>:</w:t>
      </w:r>
      <w:proofErr w:type="gramEnd"/>
      <w:r w:rsidRPr="005A4220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hyperlink r:id="rId35" w:history="1">
        <w:r w:rsidRPr="00892448">
          <w:rPr>
            <w:rStyle w:val="a7"/>
            <w:rFonts w:ascii="Times New Roman" w:eastAsia="TimesNewRomanPSMT" w:hAnsi="Times New Roman" w:cs="Times New Roman"/>
            <w:color w:val="auto"/>
            <w:sz w:val="20"/>
            <w:szCs w:val="20"/>
            <w:u w:val="none"/>
            <w:lang w:val="en-US"/>
          </w:rPr>
          <w:t>https://www.npr.org/sections/</w:t>
        </w:r>
      </w:hyperlink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thesalt/2017/05/03/526613411/how-canadian-dairy-farmers-escape-theglobal- milk-glut.</w:t>
      </w:r>
      <w:r w:rsidRPr="005A4220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(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дата</w:t>
      </w:r>
      <w:proofErr w:type="gramEnd"/>
      <w:r w:rsidRPr="0095107A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обращения</w:t>
      </w:r>
      <w:r w:rsidRPr="0095107A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: 24.07.2020).</w:t>
      </w:r>
    </w:p>
  </w:footnote>
  <w:footnote w:id="88">
    <w:p w14:paraId="29B034C3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2448">
        <w:rPr>
          <w:rFonts w:ascii="Times New Roman" w:eastAsia="TimesNewRomanPS-ItalicMT" w:hAnsi="Times New Roman" w:cs="Times New Roman"/>
          <w:iCs/>
          <w:sz w:val="20"/>
          <w:szCs w:val="20"/>
          <w:lang w:val="en-US"/>
        </w:rPr>
        <w:t>Ikenson</w:t>
      </w:r>
      <w:proofErr w:type="spellEnd"/>
      <w:r w:rsidRPr="00892448">
        <w:rPr>
          <w:rFonts w:ascii="Times New Roman" w:eastAsia="TimesNewRomanPS-ItalicMT" w:hAnsi="Times New Roman" w:cs="Times New Roman"/>
          <w:iCs/>
          <w:sz w:val="20"/>
          <w:szCs w:val="20"/>
          <w:lang w:val="en-US"/>
        </w:rPr>
        <w:t xml:space="preserve"> D. </w:t>
      </w:r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To Save NAFTA, Kill Its Controversial Dispute Settlement Provisions // Forbes. 2017. Oct. 24. </w:t>
      </w:r>
      <w:hyperlink r:id="rId36" w:history="1">
        <w:r w:rsidRPr="00892448">
          <w:rPr>
            <w:rStyle w:val="a7"/>
            <w:rFonts w:ascii="Times New Roman" w:eastAsia="TimesNewRomanPSMT" w:hAnsi="Times New Roman" w:cs="Times New Roman"/>
            <w:color w:val="auto"/>
            <w:sz w:val="20"/>
            <w:szCs w:val="20"/>
            <w:u w:val="none"/>
            <w:lang w:val="en-US"/>
          </w:rPr>
          <w:t>https</w:t>
        </w:r>
        <w:r w:rsidRPr="00AE4629">
          <w:rPr>
            <w:rStyle w:val="a7"/>
            <w:rFonts w:ascii="Times New Roman" w:eastAsia="TimesNewRomanPSMT" w:hAnsi="Times New Roman" w:cs="Times New Roman"/>
            <w:color w:val="auto"/>
            <w:sz w:val="20"/>
            <w:szCs w:val="20"/>
            <w:u w:val="none"/>
          </w:rPr>
          <w:t>://</w:t>
        </w:r>
        <w:r w:rsidRPr="00892448">
          <w:rPr>
            <w:rStyle w:val="a7"/>
            <w:rFonts w:ascii="Times New Roman" w:eastAsia="TimesNewRomanPSMT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AE4629">
          <w:rPr>
            <w:rStyle w:val="a7"/>
            <w:rFonts w:ascii="Times New Roman" w:eastAsia="TimesNewRomanPSMT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Pr="00892448">
          <w:rPr>
            <w:rStyle w:val="a7"/>
            <w:rFonts w:ascii="Times New Roman" w:eastAsia="TimesNewRomanPSMT" w:hAnsi="Times New Roman" w:cs="Times New Roman"/>
            <w:color w:val="auto"/>
            <w:sz w:val="20"/>
            <w:szCs w:val="20"/>
            <w:u w:val="none"/>
            <w:lang w:val="en-US"/>
          </w:rPr>
          <w:t>forbes</w:t>
        </w:r>
        <w:proofErr w:type="spellEnd"/>
        <w:r w:rsidRPr="00AE4629">
          <w:rPr>
            <w:rStyle w:val="a7"/>
            <w:rFonts w:ascii="Times New Roman" w:eastAsia="TimesNewRomanPSMT" w:hAnsi="Times New Roman" w:cs="Times New Roman"/>
            <w:color w:val="auto"/>
            <w:sz w:val="20"/>
            <w:szCs w:val="20"/>
            <w:u w:val="none"/>
          </w:rPr>
          <w:t>.</w:t>
        </w:r>
        <w:r w:rsidRPr="00892448">
          <w:rPr>
            <w:rStyle w:val="a7"/>
            <w:rFonts w:ascii="Times New Roman" w:eastAsia="TimesNewRomanPSMT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  <w:r w:rsidRPr="00AE4629">
          <w:rPr>
            <w:rStyle w:val="a7"/>
            <w:rFonts w:ascii="Times New Roman" w:eastAsia="TimesNewRomanPSMT" w:hAnsi="Times New Roman" w:cs="Times New Roman"/>
            <w:color w:val="auto"/>
            <w:sz w:val="20"/>
            <w:szCs w:val="20"/>
            <w:u w:val="none"/>
          </w:rPr>
          <w:t>/</w:t>
        </w:r>
      </w:hyperlink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sites</w:t>
      </w:r>
      <w:r w:rsidRPr="00AE4629">
        <w:rPr>
          <w:rFonts w:ascii="Times New Roman" w:eastAsia="TimesNewRomanPSMT" w:hAnsi="Times New Roman" w:cs="Times New Roman"/>
          <w:sz w:val="20"/>
          <w:szCs w:val="20"/>
        </w:rPr>
        <w:t>/</w:t>
      </w:r>
      <w:proofErr w:type="spellStart"/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danikenson</w:t>
      </w:r>
      <w:proofErr w:type="spellEnd"/>
      <w:r w:rsidRPr="00AE4629">
        <w:rPr>
          <w:rFonts w:ascii="Times New Roman" w:eastAsia="TimesNewRomanPSMT" w:hAnsi="Times New Roman" w:cs="Times New Roman"/>
          <w:sz w:val="20"/>
          <w:szCs w:val="20"/>
        </w:rPr>
        <w:t>/2017/10/24/</w:t>
      </w:r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to</w:t>
      </w:r>
      <w:r w:rsidRPr="00AE4629">
        <w:rPr>
          <w:rFonts w:ascii="Times New Roman" w:eastAsia="TimesNewRomanPSMT" w:hAnsi="Times New Roman" w:cs="Times New Roman"/>
          <w:sz w:val="20"/>
          <w:szCs w:val="20"/>
        </w:rPr>
        <w:t>-</w:t>
      </w:r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save</w:t>
      </w:r>
      <w:r w:rsidRPr="00AE4629">
        <w:rPr>
          <w:rFonts w:ascii="Times New Roman" w:eastAsia="TimesNewRomanPSMT" w:hAnsi="Times New Roman" w:cs="Times New Roman"/>
          <w:sz w:val="20"/>
          <w:szCs w:val="20"/>
        </w:rPr>
        <w:t>-</w:t>
      </w:r>
      <w:proofErr w:type="spellStart"/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nafta</w:t>
      </w:r>
      <w:proofErr w:type="spellEnd"/>
      <w:r w:rsidRPr="00AE4629">
        <w:rPr>
          <w:rFonts w:ascii="Times New Roman" w:eastAsia="TimesNewRomanPSMT" w:hAnsi="Times New Roman" w:cs="Times New Roman"/>
          <w:sz w:val="20"/>
          <w:szCs w:val="20"/>
        </w:rPr>
        <w:t>-</w:t>
      </w:r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kill</w:t>
      </w:r>
      <w:r w:rsidRPr="00AE4629">
        <w:rPr>
          <w:rFonts w:ascii="Times New Roman" w:eastAsia="TimesNewRomanPSMT" w:hAnsi="Times New Roman" w:cs="Times New Roman"/>
          <w:sz w:val="20"/>
          <w:szCs w:val="20"/>
        </w:rPr>
        <w:t>-</w:t>
      </w:r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its</w:t>
      </w:r>
      <w:r w:rsidRPr="00AE4629">
        <w:rPr>
          <w:rFonts w:ascii="Times New Roman" w:eastAsia="TimesNewRomanPSMT" w:hAnsi="Times New Roman" w:cs="Times New Roman"/>
          <w:sz w:val="20"/>
          <w:szCs w:val="20"/>
        </w:rPr>
        <w:t>-</w:t>
      </w:r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controversial</w:t>
      </w:r>
      <w:r w:rsidRPr="00AE4629">
        <w:rPr>
          <w:rFonts w:ascii="Times New Roman" w:eastAsia="TimesNewRomanPSMT" w:hAnsi="Times New Roman" w:cs="Times New Roman"/>
          <w:sz w:val="20"/>
          <w:szCs w:val="20"/>
        </w:rPr>
        <w:t>-</w:t>
      </w:r>
      <w:proofErr w:type="spellStart"/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disputesettlement</w:t>
      </w:r>
      <w:proofErr w:type="spellEnd"/>
      <w:r w:rsidRPr="00AE4629">
        <w:rPr>
          <w:rFonts w:ascii="Times New Roman" w:eastAsia="TimesNewRomanPSMT" w:hAnsi="Times New Roman" w:cs="Times New Roman"/>
          <w:sz w:val="20"/>
          <w:szCs w:val="20"/>
        </w:rPr>
        <w:t>-</w:t>
      </w:r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provisions</w:t>
      </w:r>
      <w:r w:rsidRPr="00AE4629">
        <w:rPr>
          <w:rFonts w:ascii="Times New Roman" w:eastAsia="TimesNewRomanPSMT" w:hAnsi="Times New Roman" w:cs="Times New Roman"/>
          <w:sz w:val="20"/>
          <w:szCs w:val="20"/>
        </w:rPr>
        <w:t>/#35</w:t>
      </w:r>
      <w:proofErr w:type="spellStart"/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cfac</w:t>
      </w:r>
      <w:proofErr w:type="spellEnd"/>
      <w:r w:rsidRPr="00AE4629">
        <w:rPr>
          <w:rFonts w:ascii="Times New Roman" w:eastAsia="TimesNewRomanPSMT" w:hAnsi="Times New Roman" w:cs="Times New Roman"/>
          <w:sz w:val="20"/>
          <w:szCs w:val="20"/>
        </w:rPr>
        <w:t>4</w:t>
      </w:r>
      <w:r w:rsidRPr="00892448">
        <w:rPr>
          <w:rFonts w:ascii="Times New Roman" w:eastAsia="TimesNewRomanPSMT" w:hAnsi="Times New Roman" w:cs="Times New Roman"/>
          <w:sz w:val="20"/>
          <w:szCs w:val="20"/>
          <w:lang w:val="en-US"/>
        </w:rPr>
        <w:t>c</w:t>
      </w:r>
      <w:r w:rsidRPr="00AE4629">
        <w:rPr>
          <w:rFonts w:ascii="Times New Roman" w:eastAsia="TimesNewRomanPSMT" w:hAnsi="Times New Roman" w:cs="Times New Roman"/>
          <w:sz w:val="20"/>
          <w:szCs w:val="20"/>
        </w:rPr>
        <w:t xml:space="preserve">3168. </w:t>
      </w:r>
      <w:r w:rsidRPr="00892448">
        <w:rPr>
          <w:rFonts w:ascii="Times New Roman" w:eastAsia="TimesNewRomanPSMT" w:hAnsi="Times New Roman" w:cs="Times New Roman"/>
          <w:sz w:val="20"/>
          <w:szCs w:val="20"/>
        </w:rPr>
        <w:t>(дата обращения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eastAsia="TimesNewRomanPSMT" w:hAnsi="Times New Roman" w:cs="Times New Roman"/>
          <w:sz w:val="20"/>
          <w:szCs w:val="20"/>
        </w:rPr>
        <w:t>:</w:t>
      </w:r>
      <w:proofErr w:type="gramEnd"/>
      <w:r w:rsidRPr="00892448">
        <w:rPr>
          <w:rFonts w:ascii="Times New Roman" w:eastAsia="TimesNewRomanPSMT" w:hAnsi="Times New Roman" w:cs="Times New Roman"/>
          <w:sz w:val="20"/>
          <w:szCs w:val="20"/>
        </w:rPr>
        <w:t xml:space="preserve"> 24.06.2020).</w:t>
      </w:r>
    </w:p>
  </w:footnote>
  <w:footnote w:id="89">
    <w:p w14:paraId="67E4D8EE" w14:textId="77777777" w:rsidR="00CB1968" w:rsidRPr="00892448" w:rsidRDefault="00CB1968" w:rsidP="00892448">
      <w:pPr>
        <w:pStyle w:val="TableParagraph"/>
        <w:spacing w:line="240" w:lineRule="atLeast"/>
        <w:jc w:val="both"/>
        <w:rPr>
          <w:sz w:val="20"/>
          <w:szCs w:val="20"/>
        </w:rPr>
      </w:pPr>
      <w:r w:rsidRPr="00892448">
        <w:rPr>
          <w:rStyle w:val="a5"/>
          <w:rFonts w:eastAsiaTheme="majorEastAsia"/>
          <w:sz w:val="20"/>
          <w:szCs w:val="20"/>
        </w:rPr>
        <w:footnoteRef/>
      </w:r>
      <w:r w:rsidRPr="00892448">
        <w:rPr>
          <w:sz w:val="20"/>
          <w:szCs w:val="20"/>
        </w:rPr>
        <w:t xml:space="preserve"> Копытин И. А. «США: проблемы интеграции рынков природного газа и</w:t>
      </w:r>
      <w:r w:rsidRPr="00892448">
        <w:rPr>
          <w:spacing w:val="-67"/>
          <w:sz w:val="20"/>
          <w:szCs w:val="20"/>
        </w:rPr>
        <w:t xml:space="preserve"> </w:t>
      </w:r>
      <w:r w:rsidRPr="00892448">
        <w:rPr>
          <w:sz w:val="20"/>
          <w:szCs w:val="20"/>
        </w:rPr>
        <w:t>электроэнергии</w:t>
      </w:r>
      <w:r w:rsidRPr="00892448">
        <w:rPr>
          <w:spacing w:val="-5"/>
          <w:sz w:val="20"/>
          <w:szCs w:val="20"/>
        </w:rPr>
        <w:t xml:space="preserve">. </w:t>
      </w:r>
      <w:r w:rsidRPr="00892448">
        <w:rPr>
          <w:sz w:val="20"/>
          <w:szCs w:val="20"/>
        </w:rPr>
        <w:t>М.: Магистр,</w:t>
      </w:r>
      <w:r w:rsidRPr="00892448">
        <w:rPr>
          <w:spacing w:val="-5"/>
          <w:sz w:val="20"/>
          <w:szCs w:val="20"/>
        </w:rPr>
        <w:t xml:space="preserve"> </w:t>
      </w:r>
      <w:r w:rsidRPr="00892448">
        <w:rPr>
          <w:sz w:val="20"/>
          <w:szCs w:val="20"/>
        </w:rPr>
        <w:t>2014. С. 143.</w:t>
      </w:r>
    </w:p>
  </w:footnote>
  <w:footnote w:id="90">
    <w:p w14:paraId="51631639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</w:rPr>
        <w:t xml:space="preserve"> Международно-правовое регулирование взаимных инвестиций в НАФТА. </w:t>
      </w:r>
      <w:r w:rsidRPr="00C0538C">
        <w:rPr>
          <w:rFonts w:ascii="Times New Roman" w:eastAsia="TimesNewRomanPSMT" w:hAnsi="Times New Roman" w:cs="Times New Roman"/>
        </w:rPr>
        <w:t>// [</w:t>
      </w:r>
      <w:r>
        <w:rPr>
          <w:rFonts w:ascii="Times New Roman" w:eastAsia="TimesNewRomanPSMT" w:hAnsi="Times New Roman" w:cs="Times New Roman"/>
        </w:rPr>
        <w:t>Электронный</w:t>
      </w:r>
      <w:r w:rsidRPr="00C0538C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ресурс</w:t>
      </w:r>
      <w:r w:rsidRPr="00C0538C">
        <w:rPr>
          <w:rFonts w:ascii="Times New Roman" w:eastAsia="TimesNewRomanPSMT" w:hAnsi="Times New Roman" w:cs="Times New Roman"/>
        </w:rPr>
        <w:t xml:space="preserve">]. </w:t>
      </w:r>
      <w:proofErr w:type="gramStart"/>
      <w:r>
        <w:rPr>
          <w:rFonts w:ascii="Times New Roman" w:eastAsia="TimesNewRomanPSMT" w:hAnsi="Times New Roman" w:cs="Times New Roman"/>
          <w:lang w:val="en-US"/>
        </w:rPr>
        <w:t>URL</w:t>
      </w:r>
      <w:r w:rsidRPr="00C0538C">
        <w:rPr>
          <w:rFonts w:ascii="Times New Roman" w:eastAsia="TimesNewRomanPSMT" w:hAnsi="Times New Roman" w:cs="Times New Roman"/>
        </w:rPr>
        <w:t xml:space="preserve"> :</w:t>
      </w:r>
      <w:proofErr w:type="gramEnd"/>
      <w:r w:rsidRPr="00892448">
        <w:rPr>
          <w:rFonts w:ascii="Times New Roman" w:hAnsi="Times New Roman" w:cs="Times New Roman"/>
        </w:rPr>
        <w:t xml:space="preserve"> http://www.eurasialegal.info/index.php?id=4384&amp;option=co</w:t>
      </w:r>
      <w:r w:rsidRPr="00892448">
        <w:rPr>
          <w:rFonts w:ascii="Times New Roman" w:hAnsi="Times New Roman" w:cs="Times New Roman"/>
          <w:lang w:val="en-US"/>
        </w:rPr>
        <w:t>m</w:t>
      </w:r>
      <w:r w:rsidRPr="00892448">
        <w:rPr>
          <w:rFonts w:ascii="Times New Roman" w:hAnsi="Times New Roman" w:cs="Times New Roman"/>
        </w:rPr>
        <w:t>_</w:t>
      </w:r>
      <w:r w:rsidRPr="00892448">
        <w:rPr>
          <w:rFonts w:ascii="Times New Roman" w:hAnsi="Times New Roman" w:cs="Times New Roman"/>
          <w:lang w:val="en-US"/>
        </w:rPr>
        <w:t>content</w:t>
      </w:r>
      <w:r w:rsidRPr="00892448">
        <w:rPr>
          <w:rFonts w:ascii="Times New Roman" w:hAnsi="Times New Roman" w:cs="Times New Roman"/>
        </w:rPr>
        <w:t>&amp;</w:t>
      </w:r>
      <w:r w:rsidRPr="00892448">
        <w:rPr>
          <w:rFonts w:ascii="Times New Roman" w:hAnsi="Times New Roman" w:cs="Times New Roman"/>
          <w:lang w:val="en-US"/>
        </w:rPr>
        <w:t>view</w:t>
      </w:r>
      <w:r w:rsidRPr="00892448">
        <w:rPr>
          <w:rFonts w:ascii="Times New Roman" w:hAnsi="Times New Roman" w:cs="Times New Roman"/>
        </w:rPr>
        <w:t>=</w:t>
      </w:r>
      <w:r w:rsidRPr="00892448">
        <w:rPr>
          <w:rFonts w:ascii="Times New Roman" w:hAnsi="Times New Roman" w:cs="Times New Roman"/>
          <w:lang w:val="en-US"/>
        </w:rPr>
        <w:t>article</w:t>
      </w:r>
      <w:r w:rsidRPr="00892448">
        <w:rPr>
          <w:rFonts w:ascii="Times New Roman" w:hAnsi="Times New Roman" w:cs="Times New Roman"/>
        </w:rPr>
        <w:t xml:space="preserve">/ (дата обращения </w:t>
      </w:r>
      <w:r>
        <w:rPr>
          <w:rFonts w:ascii="Times New Roman" w:hAnsi="Times New Roman" w:cs="Times New Roman"/>
        </w:rPr>
        <w:t xml:space="preserve">: </w:t>
      </w:r>
      <w:r w:rsidRPr="00892448">
        <w:rPr>
          <w:rFonts w:ascii="Times New Roman" w:hAnsi="Times New Roman" w:cs="Times New Roman"/>
        </w:rPr>
        <w:t>03.09.2020).</w:t>
      </w:r>
    </w:p>
  </w:footnote>
  <w:footnote w:id="91">
    <w:p w14:paraId="61587AE5" w14:textId="77777777" w:rsidR="00CB1968" w:rsidRPr="0095107A" w:rsidRDefault="00CB1968" w:rsidP="00892448">
      <w:pPr>
        <w:pStyle w:val="TableParagraph"/>
        <w:spacing w:line="240" w:lineRule="atLeast"/>
        <w:jc w:val="both"/>
        <w:rPr>
          <w:sz w:val="20"/>
          <w:szCs w:val="20"/>
          <w:lang w:val="en-US"/>
        </w:rPr>
      </w:pPr>
      <w:r w:rsidRPr="00892448">
        <w:rPr>
          <w:rStyle w:val="a5"/>
          <w:rFonts w:eastAsiaTheme="majorEastAsia"/>
          <w:sz w:val="20"/>
          <w:szCs w:val="20"/>
        </w:rPr>
        <w:footnoteRef/>
      </w:r>
      <w:r w:rsidRPr="0095107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Там</w:t>
      </w:r>
      <w:r w:rsidRPr="0095107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же</w:t>
      </w:r>
      <w:r w:rsidRPr="0095107A">
        <w:rPr>
          <w:sz w:val="20"/>
          <w:szCs w:val="20"/>
          <w:lang w:val="en-US"/>
        </w:rPr>
        <w:t>.</w:t>
      </w:r>
    </w:p>
  </w:footnote>
  <w:footnote w:id="92">
    <w:p w14:paraId="1A6F9C81" w14:textId="77777777" w:rsidR="00CB1968" w:rsidRPr="00892448" w:rsidRDefault="00CB1968" w:rsidP="00892448">
      <w:pPr>
        <w:pStyle w:val="TableParagraph"/>
        <w:spacing w:line="240" w:lineRule="atLeast"/>
        <w:jc w:val="both"/>
        <w:rPr>
          <w:sz w:val="20"/>
          <w:szCs w:val="20"/>
          <w:lang w:val="en-US"/>
        </w:rPr>
      </w:pPr>
      <w:r w:rsidRPr="00892448">
        <w:rPr>
          <w:rStyle w:val="a5"/>
          <w:rFonts w:eastAsiaTheme="majorEastAsia"/>
          <w:sz w:val="20"/>
          <w:szCs w:val="20"/>
        </w:rPr>
        <w:footnoteRef/>
      </w:r>
      <w:r w:rsidRPr="00892448">
        <w:rPr>
          <w:sz w:val="20"/>
          <w:szCs w:val="20"/>
          <w:lang w:val="en-US"/>
        </w:rPr>
        <w:t xml:space="preserve"> </w:t>
      </w:r>
      <w:proofErr w:type="spellStart"/>
      <w:r w:rsidRPr="00892448">
        <w:rPr>
          <w:sz w:val="20"/>
          <w:szCs w:val="20"/>
          <w:lang w:val="en-US"/>
        </w:rPr>
        <w:t>Dorrucci</w:t>
      </w:r>
      <w:proofErr w:type="spellEnd"/>
      <w:r w:rsidRPr="00892448">
        <w:rPr>
          <w:sz w:val="20"/>
          <w:szCs w:val="20"/>
          <w:lang w:val="en-US"/>
        </w:rPr>
        <w:t>,</w:t>
      </w:r>
      <w:r w:rsidRPr="00892448">
        <w:rPr>
          <w:spacing w:val="-5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E.</w:t>
      </w:r>
      <w:r w:rsidRPr="00892448">
        <w:rPr>
          <w:spacing w:val="-4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European</w:t>
      </w:r>
      <w:r w:rsidRPr="00892448">
        <w:rPr>
          <w:spacing w:val="-2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Integration:</w:t>
      </w:r>
      <w:r w:rsidRPr="00892448">
        <w:rPr>
          <w:spacing w:val="-1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what</w:t>
      </w:r>
      <w:r w:rsidRPr="00892448">
        <w:rPr>
          <w:spacing w:val="-5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lessons</w:t>
      </w:r>
      <w:r w:rsidRPr="00892448">
        <w:rPr>
          <w:spacing w:val="-2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for</w:t>
      </w:r>
      <w:r w:rsidRPr="00892448">
        <w:rPr>
          <w:spacing w:val="-3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other</w:t>
      </w:r>
      <w:r w:rsidRPr="00892448">
        <w:rPr>
          <w:spacing w:val="-3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regions?</w:t>
      </w:r>
      <w:r w:rsidRPr="00892448">
        <w:rPr>
          <w:spacing w:val="-1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The</w:t>
      </w:r>
      <w:r w:rsidRPr="00892448">
        <w:rPr>
          <w:spacing w:val="-3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case of Latin America, Working Paper 185.</w:t>
      </w:r>
      <w:r w:rsidRPr="00892448">
        <w:rPr>
          <w:spacing w:val="-1"/>
          <w:sz w:val="20"/>
          <w:szCs w:val="20"/>
          <w:lang w:val="en-US"/>
        </w:rPr>
        <w:t xml:space="preserve"> </w:t>
      </w:r>
      <w:r w:rsidRPr="00892448">
        <w:rPr>
          <w:spacing w:val="-2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2002.</w:t>
      </w:r>
      <w:r w:rsidRPr="00892448">
        <w:rPr>
          <w:spacing w:val="-1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P. 42.</w:t>
      </w:r>
    </w:p>
  </w:footnote>
  <w:footnote w:id="93">
    <w:p w14:paraId="46D3B743" w14:textId="77777777" w:rsidR="00CB1968" w:rsidRPr="005F2B1D" w:rsidRDefault="00CB1968" w:rsidP="00892448">
      <w:pPr>
        <w:pStyle w:val="TableParagraph"/>
        <w:spacing w:line="240" w:lineRule="atLeast"/>
        <w:jc w:val="both"/>
        <w:rPr>
          <w:i/>
          <w:sz w:val="20"/>
          <w:szCs w:val="20"/>
          <w:lang w:val="en-US"/>
        </w:rPr>
      </w:pPr>
      <w:r w:rsidRPr="00892448">
        <w:rPr>
          <w:rStyle w:val="a5"/>
          <w:rFonts w:eastAsiaTheme="majorEastAsia"/>
          <w:sz w:val="20"/>
          <w:szCs w:val="20"/>
        </w:rPr>
        <w:footnoteRef/>
      </w:r>
      <w:r w:rsidRPr="00892448">
        <w:rPr>
          <w:sz w:val="20"/>
          <w:szCs w:val="20"/>
          <w:lang w:val="en-US"/>
        </w:rPr>
        <w:t xml:space="preserve"> Hayes,</w:t>
      </w:r>
      <w:r w:rsidRPr="00892448">
        <w:rPr>
          <w:spacing w:val="-4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M., Victor. D.</w:t>
      </w:r>
      <w:r w:rsidRPr="00892448">
        <w:rPr>
          <w:spacing w:val="-1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Politics,</w:t>
      </w:r>
      <w:r w:rsidRPr="00892448">
        <w:rPr>
          <w:spacing w:val="-4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markets</w:t>
      </w:r>
      <w:r w:rsidRPr="00892448">
        <w:rPr>
          <w:spacing w:val="-1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and</w:t>
      </w:r>
      <w:r w:rsidRPr="00892448">
        <w:rPr>
          <w:spacing w:val="-2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the</w:t>
      </w:r>
      <w:r w:rsidRPr="00892448">
        <w:rPr>
          <w:spacing w:val="-2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shift</w:t>
      </w:r>
      <w:r w:rsidRPr="00892448">
        <w:rPr>
          <w:spacing w:val="-6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to</w:t>
      </w:r>
      <w:r w:rsidRPr="00892448">
        <w:rPr>
          <w:spacing w:val="-5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gas:</w:t>
      </w:r>
      <w:r w:rsidRPr="00892448">
        <w:rPr>
          <w:spacing w:val="-4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insights</w:t>
      </w:r>
      <w:r w:rsidRPr="00892448">
        <w:rPr>
          <w:spacing w:val="-2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from</w:t>
      </w:r>
      <w:r w:rsidRPr="00892448">
        <w:rPr>
          <w:spacing w:val="-67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the</w:t>
      </w:r>
      <w:r w:rsidRPr="00892448">
        <w:rPr>
          <w:spacing w:val="-6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seven</w:t>
      </w:r>
      <w:r w:rsidRPr="00892448">
        <w:rPr>
          <w:spacing w:val="-2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historical</w:t>
      </w:r>
      <w:r w:rsidRPr="00892448">
        <w:rPr>
          <w:spacing w:val="-2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case</w:t>
      </w:r>
      <w:r w:rsidRPr="00892448">
        <w:rPr>
          <w:spacing w:val="-3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studies</w:t>
      </w:r>
      <w:r w:rsidRPr="00892448">
        <w:rPr>
          <w:spacing w:val="-2"/>
          <w:sz w:val="20"/>
          <w:szCs w:val="20"/>
          <w:lang w:val="en-US"/>
        </w:rPr>
        <w:t xml:space="preserve">. </w:t>
      </w:r>
      <w:r w:rsidRPr="00892448">
        <w:rPr>
          <w:sz w:val="20"/>
          <w:szCs w:val="20"/>
          <w:lang w:val="en-US"/>
        </w:rPr>
        <w:t>Cambridge</w:t>
      </w:r>
      <w:r w:rsidRPr="005F2B1D">
        <w:rPr>
          <w:spacing w:val="-3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University</w:t>
      </w:r>
      <w:r w:rsidRPr="005F2B1D">
        <w:rPr>
          <w:sz w:val="20"/>
          <w:szCs w:val="20"/>
          <w:lang w:val="en-US"/>
        </w:rPr>
        <w:t>,</w:t>
      </w:r>
      <w:r w:rsidRPr="005F2B1D">
        <w:rPr>
          <w:spacing w:val="-4"/>
          <w:sz w:val="20"/>
          <w:szCs w:val="20"/>
          <w:lang w:val="en-US"/>
        </w:rPr>
        <w:t xml:space="preserve"> </w:t>
      </w:r>
      <w:r w:rsidRPr="005F2B1D">
        <w:rPr>
          <w:sz w:val="20"/>
          <w:szCs w:val="20"/>
          <w:lang w:val="en-US"/>
        </w:rPr>
        <w:t>2006.</w:t>
      </w:r>
      <w:r w:rsidRPr="005F2B1D">
        <w:rPr>
          <w:spacing w:val="-5"/>
          <w:sz w:val="20"/>
          <w:szCs w:val="20"/>
          <w:lang w:val="en-US"/>
        </w:rPr>
        <w:t xml:space="preserve"> </w:t>
      </w:r>
      <w:r w:rsidRPr="00892448">
        <w:rPr>
          <w:sz w:val="20"/>
          <w:szCs w:val="20"/>
          <w:lang w:val="en-US"/>
        </w:rPr>
        <w:t>P</w:t>
      </w:r>
      <w:r w:rsidRPr="005F2B1D">
        <w:rPr>
          <w:sz w:val="20"/>
          <w:szCs w:val="20"/>
          <w:lang w:val="en-US"/>
        </w:rPr>
        <w:t>. 320.</w:t>
      </w:r>
    </w:p>
  </w:footnote>
  <w:footnote w:id="94">
    <w:p w14:paraId="432A5A3C" w14:textId="77777777" w:rsidR="00CB1968" w:rsidRPr="00CB196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5F2B1D">
        <w:rPr>
          <w:rFonts w:ascii="Times New Roman" w:hAnsi="Times New Roman" w:cs="Times New Roman"/>
          <w:lang w:val="en-US"/>
        </w:rPr>
        <w:t> </w:t>
      </w:r>
      <w:r w:rsidRPr="00892448">
        <w:rPr>
          <w:rFonts w:ascii="Times New Roman" w:hAnsi="Times New Roman" w:cs="Times New Roman"/>
          <w:lang w:val="en-US"/>
        </w:rPr>
        <w:t>INCOTERMS</w:t>
      </w:r>
      <w:r w:rsidRPr="00CB1968">
        <w:rPr>
          <w:rFonts w:ascii="Times New Roman" w:hAnsi="Times New Roman" w:cs="Times New Roman"/>
        </w:rPr>
        <w:t xml:space="preserve"> 2020 </w:t>
      </w:r>
      <w:r w:rsidRPr="00CB1968">
        <w:rPr>
          <w:rFonts w:ascii="Times New Roman" w:eastAsia="TimesNewRomanPSMT" w:hAnsi="Times New Roman" w:cs="Times New Roman"/>
        </w:rPr>
        <w:t>// [</w:t>
      </w:r>
      <w:r>
        <w:rPr>
          <w:rFonts w:ascii="Times New Roman" w:eastAsia="TimesNewRomanPSMT" w:hAnsi="Times New Roman" w:cs="Times New Roman"/>
        </w:rPr>
        <w:t>Электронный</w:t>
      </w:r>
      <w:r w:rsidRPr="00CB1968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ресурс</w:t>
      </w:r>
      <w:r w:rsidRPr="00CB1968">
        <w:rPr>
          <w:rFonts w:ascii="Times New Roman" w:eastAsia="TimesNewRomanPSMT" w:hAnsi="Times New Roman" w:cs="Times New Roman"/>
        </w:rPr>
        <w:t xml:space="preserve">]. </w:t>
      </w:r>
      <w:proofErr w:type="gramStart"/>
      <w:r>
        <w:rPr>
          <w:rFonts w:ascii="Times New Roman" w:eastAsia="TimesNewRomanPSMT" w:hAnsi="Times New Roman" w:cs="Times New Roman"/>
          <w:lang w:val="en-US"/>
        </w:rPr>
        <w:t>URL</w:t>
      </w:r>
      <w:r w:rsidRPr="00CB1968">
        <w:rPr>
          <w:rFonts w:ascii="Times New Roman" w:eastAsia="TimesNewRomanPSMT" w:hAnsi="Times New Roman" w:cs="Times New Roman"/>
        </w:rPr>
        <w:t xml:space="preserve"> :</w:t>
      </w:r>
      <w:proofErr w:type="gramEnd"/>
      <w:r>
        <w:fldChar w:fldCharType="begin"/>
      </w:r>
      <w:r w:rsidRPr="00CB1968">
        <w:instrText xml:space="preserve"> </w:instrText>
      </w:r>
      <w:r w:rsidRPr="001A218D">
        <w:rPr>
          <w:lang w:val="en-US"/>
        </w:rPr>
        <w:instrText>HYPERLINK</w:instrText>
      </w:r>
      <w:r w:rsidRPr="00CB1968">
        <w:instrText xml:space="preserve"> "</w:instrText>
      </w:r>
      <w:r w:rsidRPr="001A218D">
        <w:rPr>
          <w:lang w:val="en-US"/>
        </w:rPr>
        <w:instrText>https</w:instrText>
      </w:r>
      <w:r w:rsidRPr="00CB1968">
        <w:instrText>://</w:instrText>
      </w:r>
      <w:r w:rsidRPr="001A218D">
        <w:rPr>
          <w:lang w:val="en-US"/>
        </w:rPr>
        <w:instrText>iccwbo</w:instrText>
      </w:r>
      <w:r w:rsidRPr="00CB1968">
        <w:instrText>.</w:instrText>
      </w:r>
      <w:r w:rsidRPr="001A218D">
        <w:rPr>
          <w:lang w:val="en-US"/>
        </w:rPr>
        <w:instrText>org</w:instrText>
      </w:r>
      <w:r w:rsidRPr="00CB1968">
        <w:instrText>/</w:instrText>
      </w:r>
      <w:r w:rsidRPr="001A218D">
        <w:rPr>
          <w:lang w:val="en-US"/>
        </w:rPr>
        <w:instrText>resources</w:instrText>
      </w:r>
      <w:r w:rsidRPr="00CB1968">
        <w:instrText>-</w:instrText>
      </w:r>
      <w:r w:rsidRPr="001A218D">
        <w:rPr>
          <w:lang w:val="en-US"/>
        </w:rPr>
        <w:instrText>for</w:instrText>
      </w:r>
      <w:r w:rsidRPr="00CB1968">
        <w:instrText>-</w:instrText>
      </w:r>
      <w:r w:rsidRPr="001A218D">
        <w:rPr>
          <w:lang w:val="en-US"/>
        </w:rPr>
        <w:instrText>business</w:instrText>
      </w:r>
      <w:r w:rsidRPr="00CB1968">
        <w:instrText>/</w:instrText>
      </w:r>
      <w:r w:rsidRPr="001A218D">
        <w:rPr>
          <w:lang w:val="en-US"/>
        </w:rPr>
        <w:instrText>incoterms</w:instrText>
      </w:r>
      <w:r w:rsidRPr="00CB1968">
        <w:instrText>-</w:instrText>
      </w:r>
      <w:r w:rsidRPr="001A218D">
        <w:rPr>
          <w:lang w:val="en-US"/>
        </w:rPr>
        <w:instrText>rules</w:instrText>
      </w:r>
      <w:r w:rsidRPr="00CB1968">
        <w:instrText>/</w:instrText>
      </w:r>
      <w:r w:rsidRPr="001A218D">
        <w:rPr>
          <w:lang w:val="en-US"/>
        </w:rPr>
        <w:instrText>incoterms</w:instrText>
      </w:r>
      <w:r w:rsidRPr="00CB1968">
        <w:instrText xml:space="preserve">-2020" </w:instrText>
      </w:r>
      <w:r>
        <w:fldChar w:fldCharType="separate"/>
      </w:r>
      <w:r w:rsidRPr="00892448">
        <w:rPr>
          <w:rStyle w:val="a7"/>
          <w:rFonts w:ascii="Times New Roman" w:hAnsi="Times New Roman" w:cs="Times New Roman"/>
          <w:color w:val="auto"/>
          <w:u w:val="none"/>
          <w:lang w:val="en-US"/>
        </w:rPr>
        <w:t>https</w:t>
      </w:r>
      <w:r w:rsidRPr="00CB1968">
        <w:rPr>
          <w:rStyle w:val="a7"/>
          <w:rFonts w:ascii="Times New Roman" w:hAnsi="Times New Roman" w:cs="Times New Roman"/>
          <w:color w:val="auto"/>
          <w:u w:val="none"/>
        </w:rPr>
        <w:t>://</w:t>
      </w:r>
      <w:proofErr w:type="spellStart"/>
      <w:r w:rsidRPr="00892448">
        <w:rPr>
          <w:rStyle w:val="a7"/>
          <w:rFonts w:ascii="Times New Roman" w:hAnsi="Times New Roman" w:cs="Times New Roman"/>
          <w:color w:val="auto"/>
          <w:u w:val="none"/>
          <w:lang w:val="en-US"/>
        </w:rPr>
        <w:t>iccwbo</w:t>
      </w:r>
      <w:proofErr w:type="spellEnd"/>
      <w:r w:rsidRPr="00CB1968">
        <w:rPr>
          <w:rStyle w:val="a7"/>
          <w:rFonts w:ascii="Times New Roman" w:hAnsi="Times New Roman" w:cs="Times New Roman"/>
          <w:color w:val="auto"/>
          <w:u w:val="none"/>
        </w:rPr>
        <w:t>.</w:t>
      </w:r>
      <w:r w:rsidRPr="00892448">
        <w:rPr>
          <w:rStyle w:val="a7"/>
          <w:rFonts w:ascii="Times New Roman" w:hAnsi="Times New Roman" w:cs="Times New Roman"/>
          <w:color w:val="auto"/>
          <w:u w:val="none"/>
          <w:lang w:val="en-US"/>
        </w:rPr>
        <w:t>org</w:t>
      </w:r>
      <w:r w:rsidRPr="00CB1968">
        <w:rPr>
          <w:rStyle w:val="a7"/>
          <w:rFonts w:ascii="Times New Roman" w:hAnsi="Times New Roman" w:cs="Times New Roman"/>
          <w:color w:val="auto"/>
          <w:u w:val="none"/>
        </w:rPr>
        <w:t>/</w:t>
      </w:r>
      <w:r w:rsidRPr="00892448">
        <w:rPr>
          <w:rStyle w:val="a7"/>
          <w:rFonts w:ascii="Times New Roman" w:hAnsi="Times New Roman" w:cs="Times New Roman"/>
          <w:color w:val="auto"/>
          <w:u w:val="none"/>
          <w:lang w:val="en-US"/>
        </w:rPr>
        <w:t>resources</w:t>
      </w:r>
      <w:r w:rsidRPr="00CB1968">
        <w:rPr>
          <w:rStyle w:val="a7"/>
          <w:rFonts w:ascii="Times New Roman" w:hAnsi="Times New Roman" w:cs="Times New Roman"/>
          <w:color w:val="auto"/>
          <w:u w:val="none"/>
        </w:rPr>
        <w:t>-</w:t>
      </w:r>
      <w:r w:rsidRPr="00892448">
        <w:rPr>
          <w:rStyle w:val="a7"/>
          <w:rFonts w:ascii="Times New Roman" w:hAnsi="Times New Roman" w:cs="Times New Roman"/>
          <w:color w:val="auto"/>
          <w:u w:val="none"/>
          <w:lang w:val="en-US"/>
        </w:rPr>
        <w:t>for</w:t>
      </w:r>
      <w:r w:rsidRPr="00CB1968">
        <w:rPr>
          <w:rStyle w:val="a7"/>
          <w:rFonts w:ascii="Times New Roman" w:hAnsi="Times New Roman" w:cs="Times New Roman"/>
          <w:color w:val="auto"/>
          <w:u w:val="none"/>
        </w:rPr>
        <w:t>-</w:t>
      </w:r>
      <w:r w:rsidRPr="00892448">
        <w:rPr>
          <w:rStyle w:val="a7"/>
          <w:rFonts w:ascii="Times New Roman" w:hAnsi="Times New Roman" w:cs="Times New Roman"/>
          <w:color w:val="auto"/>
          <w:u w:val="none"/>
          <w:lang w:val="en-US"/>
        </w:rPr>
        <w:t>business</w:t>
      </w:r>
      <w:r w:rsidRPr="00CB1968">
        <w:rPr>
          <w:rStyle w:val="a7"/>
          <w:rFonts w:ascii="Times New Roman" w:hAnsi="Times New Roman" w:cs="Times New Roman"/>
          <w:color w:val="auto"/>
          <w:u w:val="none"/>
        </w:rPr>
        <w:t>/</w:t>
      </w:r>
      <w:r w:rsidRPr="00892448">
        <w:rPr>
          <w:rStyle w:val="a7"/>
          <w:rFonts w:ascii="Times New Roman" w:hAnsi="Times New Roman" w:cs="Times New Roman"/>
          <w:color w:val="auto"/>
          <w:u w:val="none"/>
          <w:lang w:val="en-US"/>
        </w:rPr>
        <w:t>incoterms</w:t>
      </w:r>
      <w:r w:rsidRPr="00CB1968">
        <w:rPr>
          <w:rStyle w:val="a7"/>
          <w:rFonts w:ascii="Times New Roman" w:hAnsi="Times New Roman" w:cs="Times New Roman"/>
          <w:color w:val="auto"/>
          <w:u w:val="none"/>
        </w:rPr>
        <w:t>-</w:t>
      </w:r>
      <w:r w:rsidRPr="00892448">
        <w:rPr>
          <w:rStyle w:val="a7"/>
          <w:rFonts w:ascii="Times New Roman" w:hAnsi="Times New Roman" w:cs="Times New Roman"/>
          <w:color w:val="auto"/>
          <w:u w:val="none"/>
          <w:lang w:val="en-US"/>
        </w:rPr>
        <w:t>rules</w:t>
      </w:r>
      <w:r w:rsidRPr="00CB1968">
        <w:rPr>
          <w:rStyle w:val="a7"/>
          <w:rFonts w:ascii="Times New Roman" w:hAnsi="Times New Roman" w:cs="Times New Roman"/>
          <w:color w:val="auto"/>
          <w:u w:val="none"/>
        </w:rPr>
        <w:t>/</w:t>
      </w:r>
      <w:r w:rsidRPr="00892448">
        <w:rPr>
          <w:rStyle w:val="a7"/>
          <w:rFonts w:ascii="Times New Roman" w:hAnsi="Times New Roman" w:cs="Times New Roman"/>
          <w:color w:val="auto"/>
          <w:u w:val="none"/>
          <w:lang w:val="en-US"/>
        </w:rPr>
        <w:t>incoterms</w:t>
      </w:r>
      <w:r w:rsidRPr="00CB1968">
        <w:rPr>
          <w:rStyle w:val="a7"/>
          <w:rFonts w:ascii="Times New Roman" w:hAnsi="Times New Roman" w:cs="Times New Roman"/>
          <w:color w:val="auto"/>
          <w:u w:val="none"/>
        </w:rPr>
        <w:t>-2020</w:t>
      </w:r>
      <w:r>
        <w:rPr>
          <w:rStyle w:val="a7"/>
          <w:rFonts w:ascii="Times New Roman" w:hAnsi="Times New Roman" w:cs="Times New Roman"/>
          <w:color w:val="auto"/>
          <w:u w:val="none"/>
        </w:rPr>
        <w:fldChar w:fldCharType="end"/>
      </w:r>
      <w:r w:rsidRPr="00CB1968">
        <w:rPr>
          <w:rFonts w:ascii="Times New Roman" w:hAnsi="Times New Roman" w:cs="Times New Roman"/>
        </w:rPr>
        <w:t xml:space="preserve"> (</w:t>
      </w:r>
      <w:r w:rsidRPr="00892448">
        <w:rPr>
          <w:rFonts w:ascii="Times New Roman" w:hAnsi="Times New Roman" w:cs="Times New Roman"/>
        </w:rPr>
        <w:t>дата</w:t>
      </w:r>
      <w:r w:rsidRPr="00CB196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обращения</w:t>
      </w:r>
      <w:r w:rsidRPr="00CB1968">
        <w:rPr>
          <w:rFonts w:ascii="Times New Roman" w:hAnsi="Times New Roman" w:cs="Times New Roman"/>
        </w:rPr>
        <w:t xml:space="preserve"> : 15.03.2020).</w:t>
      </w:r>
    </w:p>
  </w:footnote>
  <w:footnote w:id="95">
    <w:p w14:paraId="4AD481EB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S. </w:t>
      </w:r>
      <w:proofErr w:type="spellStart"/>
      <w:r>
        <w:rPr>
          <w:rFonts w:ascii="Times New Roman" w:hAnsi="Times New Roman" w:cs="Times New Roman"/>
          <w:lang w:val="en-US"/>
        </w:rPr>
        <w:t>Finizio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Destination Restrictions and Diversion Provisions in L</w:t>
      </w:r>
      <w:r>
        <w:rPr>
          <w:rFonts w:ascii="Times New Roman" w:hAnsi="Times New Roman" w:cs="Times New Roman"/>
          <w:lang w:val="en-US"/>
        </w:rPr>
        <w:t>NG Sale and Purchase Agreements //</w:t>
      </w:r>
      <w:r w:rsidRPr="00892448">
        <w:rPr>
          <w:rFonts w:ascii="Times New Roman" w:hAnsi="Times New Roman" w:cs="Times New Roman"/>
          <w:lang w:val="en-US"/>
        </w:rPr>
        <w:t xml:space="preserve"> Gui</w:t>
      </w:r>
      <w:r>
        <w:rPr>
          <w:rFonts w:ascii="Times New Roman" w:hAnsi="Times New Roman" w:cs="Times New Roman"/>
          <w:lang w:val="en-US"/>
        </w:rPr>
        <w:t>de to Energy Arbitrations. 2015</w:t>
      </w:r>
      <w:r w:rsidRPr="005A422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P</w:t>
      </w:r>
      <w:r w:rsidRPr="00892448">
        <w:rPr>
          <w:rFonts w:ascii="Times New Roman" w:hAnsi="Times New Roman" w:cs="Times New Roman"/>
          <w:lang w:val="en-US"/>
        </w:rPr>
        <w:t>. 186.</w:t>
      </w:r>
    </w:p>
  </w:footnote>
  <w:footnote w:id="96">
    <w:p w14:paraId="5588F135" w14:textId="77777777" w:rsidR="00CB1968" w:rsidRPr="00892448" w:rsidRDefault="00CB1968" w:rsidP="0089244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422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D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Gardner</w:t>
      </w:r>
      <w:r>
        <w:rPr>
          <w:rFonts w:ascii="Times New Roman" w:hAnsi="Times New Roman" w:cs="Times New Roman"/>
          <w:sz w:val="20"/>
          <w:szCs w:val="20"/>
          <w:lang w:val="en-US"/>
        </w:rPr>
        <w:t>. LNG Shipping 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Liquefied Natural Gas: Th</w:t>
      </w:r>
      <w:r>
        <w:rPr>
          <w:rFonts w:ascii="Times New Roman" w:hAnsi="Times New Roman" w:cs="Times New Roman"/>
          <w:sz w:val="20"/>
          <w:szCs w:val="20"/>
          <w:lang w:val="en-US"/>
        </w:rPr>
        <w:t>e Law and Business of LNG. 2012</w:t>
      </w:r>
      <w:r w:rsidRPr="005A4220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80.</w:t>
      </w:r>
    </w:p>
  </w:footnote>
  <w:footnote w:id="97">
    <w:p w14:paraId="019A5A1F" w14:textId="46322238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="003D18BA" w:rsidRPr="00892448">
        <w:rPr>
          <w:rFonts w:ascii="Times New Roman" w:hAnsi="Times New Roman" w:cs="Times New Roman"/>
          <w:lang w:val="en-US"/>
        </w:rPr>
        <w:t>D</w:t>
      </w:r>
      <w:r w:rsidR="003D18BA">
        <w:rPr>
          <w:rFonts w:ascii="Times New Roman" w:hAnsi="Times New Roman" w:cs="Times New Roman"/>
          <w:lang w:val="en-US"/>
        </w:rPr>
        <w:t>.</w:t>
      </w:r>
      <w:r w:rsidR="003D18BA" w:rsidRPr="00892448">
        <w:rPr>
          <w:rFonts w:ascii="Times New Roman" w:hAnsi="Times New Roman" w:cs="Times New Roman"/>
          <w:lang w:val="en-US"/>
        </w:rPr>
        <w:t xml:space="preserve"> Gardner</w:t>
      </w:r>
      <w:r w:rsidR="003D18BA">
        <w:rPr>
          <w:rFonts w:ascii="Times New Roman" w:hAnsi="Times New Roman" w:cs="Times New Roman"/>
          <w:lang w:val="en-US"/>
        </w:rPr>
        <w:t>. LNG Shipping //</w:t>
      </w:r>
      <w:r w:rsidR="003D18BA" w:rsidRPr="00892448">
        <w:rPr>
          <w:rFonts w:ascii="Times New Roman" w:hAnsi="Times New Roman" w:cs="Times New Roman"/>
          <w:lang w:val="en-US"/>
        </w:rPr>
        <w:t xml:space="preserve"> Liquefied Natural Gas: Th</w:t>
      </w:r>
      <w:r w:rsidR="003D18BA">
        <w:rPr>
          <w:rFonts w:ascii="Times New Roman" w:hAnsi="Times New Roman" w:cs="Times New Roman"/>
          <w:lang w:val="en-US"/>
        </w:rPr>
        <w:t>e Law and Business of LNG. 2012</w:t>
      </w:r>
      <w:r w:rsidR="003D18BA" w:rsidRPr="005A4220">
        <w:rPr>
          <w:rFonts w:ascii="Times New Roman" w:hAnsi="Times New Roman" w:cs="Times New Roman"/>
          <w:lang w:val="en-US"/>
        </w:rPr>
        <w:t>.</w:t>
      </w:r>
      <w:r w:rsidR="003D18BA" w:rsidRPr="003D18BA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P. 81</w:t>
      </w:r>
      <w:r>
        <w:rPr>
          <w:rFonts w:ascii="Times New Roman" w:hAnsi="Times New Roman" w:cs="Times New Roman"/>
          <w:lang w:val="en-US"/>
        </w:rPr>
        <w:t>.</w:t>
      </w:r>
    </w:p>
  </w:footnote>
  <w:footnote w:id="98">
    <w:p w14:paraId="197FFEE7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D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E. Harrel</w:t>
      </w:r>
      <w:r>
        <w:rPr>
          <w:rFonts w:ascii="Times New Roman" w:hAnsi="Times New Roman" w:cs="Times New Roman"/>
          <w:lang w:val="en-US"/>
        </w:rPr>
        <w:t xml:space="preserve">l, </w:t>
      </w:r>
      <w:r w:rsidRPr="00892448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>. B. Carson, A. R. Robertson.</w:t>
      </w:r>
      <w:r w:rsidRPr="00892448">
        <w:rPr>
          <w:rFonts w:ascii="Times New Roman" w:hAnsi="Times New Roman" w:cs="Times New Roman"/>
          <w:lang w:val="en-US"/>
        </w:rPr>
        <w:t xml:space="preserve"> Internatio</w:t>
      </w:r>
      <w:r>
        <w:rPr>
          <w:rFonts w:ascii="Times New Roman" w:hAnsi="Times New Roman" w:cs="Times New Roman"/>
          <w:lang w:val="en-US"/>
        </w:rPr>
        <w:t>nal Arbitration of LNG Disputes //</w:t>
      </w:r>
      <w:r w:rsidRPr="00892448">
        <w:rPr>
          <w:rFonts w:ascii="Times New Roman" w:hAnsi="Times New Roman" w:cs="Times New Roman"/>
          <w:lang w:val="en-US"/>
        </w:rPr>
        <w:t xml:space="preserve"> supra note 1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P. 626.</w:t>
      </w:r>
    </w:p>
  </w:footnote>
  <w:footnote w:id="99">
    <w:p w14:paraId="5E629AC4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S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lang w:val="en-US"/>
        </w:rPr>
        <w:t>Finizio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Destination Restrictions and Diversion Provisions in L</w:t>
      </w:r>
      <w:r>
        <w:rPr>
          <w:rFonts w:ascii="Times New Roman" w:hAnsi="Times New Roman" w:cs="Times New Roman"/>
          <w:lang w:val="en-US"/>
        </w:rPr>
        <w:t>NG Sale and Purchase Agreements //</w:t>
      </w:r>
      <w:r w:rsidRPr="00892448">
        <w:rPr>
          <w:rFonts w:ascii="Times New Roman" w:hAnsi="Times New Roman" w:cs="Times New Roman"/>
          <w:lang w:val="en-US"/>
        </w:rPr>
        <w:t xml:space="preserve"> t</w:t>
      </w:r>
      <w:r>
        <w:rPr>
          <w:rFonts w:ascii="Times New Roman" w:hAnsi="Times New Roman" w:cs="Times New Roman"/>
          <w:lang w:val="en-US"/>
        </w:rPr>
        <w:t>he Guide to Energy Arbitrations.</w:t>
      </w:r>
      <w:r w:rsidRPr="00892448">
        <w:rPr>
          <w:rFonts w:ascii="Times New Roman" w:hAnsi="Times New Roman" w:cs="Times New Roman"/>
          <w:lang w:val="en-US"/>
        </w:rPr>
        <w:t xml:space="preserve"> 2015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892448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187</w:t>
      </w:r>
      <w:r w:rsidRPr="00892448">
        <w:rPr>
          <w:rFonts w:ascii="Times New Roman" w:hAnsi="Times New Roman" w:cs="Times New Roman"/>
          <w:lang w:val="en-US"/>
        </w:rPr>
        <w:t>.</w:t>
      </w:r>
    </w:p>
  </w:footnote>
  <w:footnote w:id="100">
    <w:p w14:paraId="07D8350D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Rogers</w:t>
      </w:r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 xml:space="preserve">Does the Portfolio Business Model Spell the End of Long-Term Oil-Indexed LNG Contracts? </w:t>
      </w:r>
      <w:r>
        <w:rPr>
          <w:rFonts w:ascii="Times New Roman" w:hAnsi="Times New Roman" w:cs="Times New Roman"/>
          <w:lang w:val="en-US"/>
        </w:rPr>
        <w:t xml:space="preserve">// </w:t>
      </w:r>
      <w:r w:rsidRPr="00892448">
        <w:rPr>
          <w:rFonts w:ascii="Times New Roman" w:hAnsi="Times New Roman" w:cs="Times New Roman"/>
          <w:lang w:val="en-US"/>
        </w:rPr>
        <w:t>Oxfo</w:t>
      </w:r>
      <w:r>
        <w:rPr>
          <w:rFonts w:ascii="Times New Roman" w:hAnsi="Times New Roman" w:cs="Times New Roman"/>
          <w:lang w:val="en-US"/>
        </w:rPr>
        <w:t>rd Institute for Energy Studies.</w:t>
      </w:r>
      <w:r w:rsidRPr="00892448">
        <w:rPr>
          <w:rFonts w:ascii="Times New Roman" w:hAnsi="Times New Roman" w:cs="Times New Roman"/>
          <w:lang w:val="en-US"/>
        </w:rPr>
        <w:t xml:space="preserve"> № 10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April 2017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892448">
        <w:rPr>
          <w:rFonts w:ascii="Times New Roman" w:hAnsi="Times New Roman" w:cs="Times New Roman"/>
          <w:lang w:val="en-US"/>
        </w:rPr>
        <w:t>. 10.</w:t>
      </w:r>
    </w:p>
  </w:footnote>
  <w:footnote w:id="101">
    <w:p w14:paraId="0C77D572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S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lang w:val="en-US"/>
        </w:rPr>
        <w:t>Finizio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Destination Restrictions and Diversion Provisions in LNG Sale and Purchase Agreements</w:t>
      </w:r>
      <w:r>
        <w:rPr>
          <w:rFonts w:ascii="Times New Roman" w:hAnsi="Times New Roman" w:cs="Times New Roman"/>
          <w:lang w:val="en-US"/>
        </w:rPr>
        <w:t xml:space="preserve"> //</w:t>
      </w:r>
      <w:r w:rsidRPr="00892448">
        <w:rPr>
          <w:rFonts w:ascii="Times New Roman" w:hAnsi="Times New Roman" w:cs="Times New Roman"/>
          <w:lang w:val="en-US"/>
        </w:rPr>
        <w:t xml:space="preserve"> the Guide to Ener</w:t>
      </w:r>
      <w:r>
        <w:rPr>
          <w:rFonts w:ascii="Times New Roman" w:hAnsi="Times New Roman" w:cs="Times New Roman"/>
          <w:lang w:val="en-US"/>
        </w:rPr>
        <w:t>gy Arbitrations. 2019. P. 224.</w:t>
      </w:r>
    </w:p>
  </w:footnote>
  <w:footnote w:id="102">
    <w:p w14:paraId="6C441FD9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L</w:t>
      </w:r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 xml:space="preserve">M. </w:t>
      </w:r>
      <w:proofErr w:type="spellStart"/>
      <w:r w:rsidRPr="00892448">
        <w:rPr>
          <w:rFonts w:ascii="Times New Roman" w:hAnsi="Times New Roman" w:cs="Times New Roman"/>
          <w:lang w:val="en-US"/>
        </w:rPr>
        <w:t>Bohmer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Arbitra</w:t>
      </w:r>
      <w:r>
        <w:rPr>
          <w:rFonts w:ascii="Times New Roman" w:hAnsi="Times New Roman" w:cs="Times New Roman"/>
          <w:lang w:val="en-US"/>
        </w:rPr>
        <w:t>ting International LNG Disputes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//</w:t>
      </w:r>
      <w:r w:rsidRPr="00892448">
        <w:rPr>
          <w:rFonts w:ascii="Times New Roman" w:hAnsi="Times New Roman" w:cs="Times New Roman"/>
          <w:lang w:val="en-US"/>
        </w:rPr>
        <w:t xml:space="preserve"> Journal of World Energy </w:t>
      </w:r>
      <w:r>
        <w:rPr>
          <w:rFonts w:ascii="Times New Roman" w:hAnsi="Times New Roman" w:cs="Times New Roman"/>
          <w:lang w:val="en-US"/>
        </w:rPr>
        <w:t xml:space="preserve">Law and Business. 2015. Vol. 8. </w:t>
      </w:r>
      <w:r w:rsidRPr="00892448">
        <w:rPr>
          <w:rFonts w:ascii="Times New Roman" w:hAnsi="Times New Roman" w:cs="Times New Roman"/>
          <w:lang w:val="en-US"/>
        </w:rPr>
        <w:t>№ 5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P. </w:t>
      </w:r>
      <w:r w:rsidRPr="00892448">
        <w:rPr>
          <w:rFonts w:ascii="Times New Roman" w:hAnsi="Times New Roman" w:cs="Times New Roman"/>
          <w:lang w:val="en-US"/>
        </w:rPr>
        <w:t>491.</w:t>
      </w:r>
    </w:p>
  </w:footnote>
  <w:footnote w:id="103">
    <w:p w14:paraId="0C86B2D5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P. Roberts, </w:t>
      </w:r>
      <w:r w:rsidRPr="00892448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lang w:val="en-US"/>
        </w:rPr>
        <w:t>Maalouf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Contractual issues in the international gas trade: LNG – t</w:t>
      </w:r>
      <w:r>
        <w:rPr>
          <w:rFonts w:ascii="Times New Roman" w:hAnsi="Times New Roman" w:cs="Times New Roman"/>
          <w:lang w:val="en-US"/>
        </w:rPr>
        <w:t>he key to the golden age of gas //</w:t>
      </w:r>
      <w:r w:rsidRPr="00892448">
        <w:rPr>
          <w:rFonts w:ascii="Times New Roman" w:hAnsi="Times New Roman" w:cs="Times New Roman"/>
          <w:lang w:val="en-US"/>
        </w:rPr>
        <w:t xml:space="preserve"> Research Handbo</w:t>
      </w:r>
      <w:r>
        <w:rPr>
          <w:rFonts w:ascii="Times New Roman" w:hAnsi="Times New Roman" w:cs="Times New Roman"/>
          <w:lang w:val="en-US"/>
        </w:rPr>
        <w:t>ok on International Energy Law.</w:t>
      </w:r>
      <w:r w:rsidRPr="00892448">
        <w:rPr>
          <w:rFonts w:ascii="Times New Roman" w:hAnsi="Times New Roman" w:cs="Times New Roman"/>
          <w:lang w:val="en-US"/>
        </w:rPr>
        <w:t xml:space="preserve"> 2014. P. 330.</w:t>
      </w:r>
    </w:p>
  </w:footnote>
  <w:footnote w:id="104">
    <w:p w14:paraId="2687578B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«LNG contract in Japan», Research Analysis by C</w:t>
      </w:r>
      <w:r>
        <w:rPr>
          <w:rFonts w:ascii="Times New Roman" w:hAnsi="Times New Roman" w:cs="Times New Roman"/>
          <w:lang w:val="en-US"/>
        </w:rPr>
        <w:t>redit Suisse dated 21 July 2016</w:t>
      </w:r>
      <w:r w:rsidRPr="00C0538C"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NewRomanPSMT" w:hAnsi="Times New Roman" w:cs="Times New Roman"/>
          <w:lang w:val="en-US"/>
        </w:rPr>
        <w:t>// [</w:t>
      </w:r>
      <w:r>
        <w:rPr>
          <w:rFonts w:ascii="Times New Roman" w:eastAsia="TimesNewRomanPSMT" w:hAnsi="Times New Roman" w:cs="Times New Roman"/>
        </w:rPr>
        <w:t>Электронный</w:t>
      </w:r>
      <w:r w:rsidRPr="00C0538C">
        <w:rPr>
          <w:rFonts w:ascii="Times New Roman" w:eastAsia="TimesNewRomanPSMT" w:hAnsi="Times New Roman" w:cs="Times New Roman"/>
          <w:lang w:val="en-US"/>
        </w:rPr>
        <w:t xml:space="preserve"> </w:t>
      </w:r>
      <w:r>
        <w:rPr>
          <w:rFonts w:ascii="Times New Roman" w:eastAsia="TimesNewRomanPSMT" w:hAnsi="Times New Roman" w:cs="Times New Roman"/>
        </w:rPr>
        <w:t>ресурс</w:t>
      </w:r>
      <w:r>
        <w:rPr>
          <w:rFonts w:ascii="Times New Roman" w:eastAsia="TimesNewRomanPSMT" w:hAnsi="Times New Roman" w:cs="Times New Roman"/>
          <w:lang w:val="en-US"/>
        </w:rPr>
        <w:t>]</w:t>
      </w:r>
      <w:r w:rsidRPr="00C0538C">
        <w:rPr>
          <w:rFonts w:ascii="Times New Roman" w:eastAsia="TimesNewRomanPSMT" w:hAnsi="Times New Roman" w:cs="Times New Roman"/>
          <w:lang w:val="en-US"/>
        </w:rPr>
        <w:t xml:space="preserve">. </w:t>
      </w:r>
      <w:proofErr w:type="gramStart"/>
      <w:r>
        <w:rPr>
          <w:rFonts w:ascii="Times New Roman" w:eastAsia="TimesNewRomanPSMT" w:hAnsi="Times New Roman" w:cs="Times New Roman"/>
          <w:lang w:val="en-US"/>
        </w:rPr>
        <w:t>URL</w:t>
      </w:r>
      <w:r w:rsidRPr="00C0538C">
        <w:rPr>
          <w:rFonts w:ascii="Times New Roman" w:eastAsia="TimesNewRomanPSMT" w:hAnsi="Times New Roman" w:cs="Times New Roman"/>
        </w:rPr>
        <w:t xml:space="preserve"> :</w:t>
      </w:r>
      <w:proofErr w:type="gramEnd"/>
      <w:r w:rsidRPr="00892448">
        <w:rPr>
          <w:rFonts w:ascii="Times New Roman" w:hAnsi="Times New Roman" w:cs="Times New Roman"/>
        </w:rPr>
        <w:t xml:space="preserve"> </w:t>
      </w:r>
      <w:hyperlink r:id="rId37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plus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credit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suisse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rpc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4/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ravDocView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?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docid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=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rx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3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ENV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r w:rsidRPr="00804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892448">
        <w:rPr>
          <w:rFonts w:ascii="Times New Roman" w:hAnsi="Times New Roman" w:cs="Times New Roman"/>
        </w:rPr>
        <w:t xml:space="preserve"> 05.11.2020).</w:t>
      </w:r>
    </w:p>
  </w:footnote>
  <w:footnote w:id="105">
    <w:p w14:paraId="313631E2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S</w:t>
      </w:r>
      <w:r w:rsidRPr="0080464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Finizio</w:t>
      </w:r>
      <w:proofErr w:type="spellEnd"/>
      <w:r w:rsidRPr="0080464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 xml:space="preserve">Destination Restrictions and Diversion Provisions in LNG Sale and Purchase Agreements </w:t>
      </w:r>
      <w:r>
        <w:rPr>
          <w:rFonts w:ascii="Times New Roman" w:hAnsi="Times New Roman" w:cs="Times New Roman"/>
          <w:lang w:val="en-US"/>
        </w:rPr>
        <w:t>//</w:t>
      </w:r>
      <w:r w:rsidRPr="00892448">
        <w:rPr>
          <w:rFonts w:ascii="Times New Roman" w:hAnsi="Times New Roman" w:cs="Times New Roman"/>
          <w:lang w:val="en-US"/>
        </w:rPr>
        <w:t xml:space="preserve"> the Guid</w:t>
      </w:r>
      <w:r>
        <w:rPr>
          <w:rFonts w:ascii="Times New Roman" w:hAnsi="Times New Roman" w:cs="Times New Roman"/>
          <w:lang w:val="en-US"/>
        </w:rPr>
        <w:t>e to Energy Arbitrations. 2015. P. 189.</w:t>
      </w:r>
    </w:p>
  </w:footnote>
  <w:footnote w:id="106">
    <w:p w14:paraId="07248266" w14:textId="77777777" w:rsidR="00CB1968" w:rsidRPr="00A81445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J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92448">
        <w:rPr>
          <w:rFonts w:ascii="Times New Roman" w:hAnsi="Times New Roman" w:cs="Times New Roman"/>
          <w:lang w:val="en-US"/>
        </w:rPr>
        <w:t>Trenor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Style w:val="extended-textshort"/>
          <w:rFonts w:ascii="Times New Roman" w:hAnsi="Times New Roman" w:cs="Times New Roman"/>
          <w:lang w:val="en-US"/>
        </w:rPr>
        <w:t>H.</w:t>
      </w:r>
      <w:r w:rsidRPr="00892448">
        <w:rPr>
          <w:rStyle w:val="extended-textshort"/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Lim. </w:t>
      </w:r>
      <w:r w:rsidRPr="00892448">
        <w:rPr>
          <w:rFonts w:ascii="Times New Roman" w:hAnsi="Times New Roman" w:cs="Times New Roman"/>
          <w:lang w:val="en-US"/>
        </w:rPr>
        <w:t>Navigating Force Majeure Clauses and Related Doctrines in</w:t>
      </w:r>
      <w:r>
        <w:rPr>
          <w:rFonts w:ascii="Times New Roman" w:hAnsi="Times New Roman" w:cs="Times New Roman"/>
          <w:lang w:val="en-US"/>
        </w:rPr>
        <w:t xml:space="preserve"> Light of the Covid-19 Pandemic /</w:t>
      </w:r>
      <w:r w:rsidRPr="00892448">
        <w:rPr>
          <w:rFonts w:ascii="Times New Roman" w:hAnsi="Times New Roman" w:cs="Times New Roman"/>
          <w:lang w:val="en-US"/>
        </w:rPr>
        <w:t xml:space="preserve"> YAR, April 2020.  P</w:t>
      </w:r>
      <w:r w:rsidRPr="00A81445">
        <w:rPr>
          <w:rFonts w:ascii="Times New Roman" w:hAnsi="Times New Roman" w:cs="Times New Roman"/>
        </w:rPr>
        <w:t>. 14.</w:t>
      </w:r>
    </w:p>
  </w:footnote>
  <w:footnote w:id="107">
    <w:p w14:paraId="1EAB279F" w14:textId="77777777" w:rsidR="00CB1968" w:rsidRPr="00C0538C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A81445">
        <w:rPr>
          <w:rFonts w:ascii="Times New Roman" w:hAnsi="Times New Roman" w:cs="Times New Roman"/>
        </w:rPr>
        <w:t xml:space="preserve"> </w:t>
      </w:r>
      <w:proofErr w:type="spellStart"/>
      <w:r w:rsidRPr="00892448">
        <w:rPr>
          <w:rFonts w:ascii="Times New Roman" w:hAnsi="Times New Roman" w:cs="Times New Roman"/>
        </w:rPr>
        <w:t>Регазификация</w:t>
      </w:r>
      <w:proofErr w:type="spellEnd"/>
      <w:r w:rsidRPr="00A81445">
        <w:rPr>
          <w:rFonts w:ascii="Times New Roman" w:hAnsi="Times New Roman" w:cs="Times New Roman"/>
        </w:rPr>
        <w:t xml:space="preserve"> - </w:t>
      </w:r>
      <w:r w:rsidRPr="00892448">
        <w:rPr>
          <w:rFonts w:ascii="Times New Roman" w:hAnsi="Times New Roman" w:cs="Times New Roman"/>
          <w:shd w:val="clear" w:color="auto" w:fill="FFFFFF"/>
        </w:rPr>
        <w:t>процесс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преобразования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СПГ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из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жидкого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состояния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в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газообразное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, </w:t>
      </w:r>
      <w:r w:rsidRPr="00892448">
        <w:rPr>
          <w:rFonts w:ascii="Times New Roman" w:hAnsi="Times New Roman" w:cs="Times New Roman"/>
          <w:shd w:val="clear" w:color="auto" w:fill="FFFFFF"/>
        </w:rPr>
        <w:t>после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чего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он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становится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пригодным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 w:rsidRPr="00892448">
        <w:rPr>
          <w:rFonts w:ascii="Times New Roman" w:hAnsi="Times New Roman" w:cs="Times New Roman"/>
          <w:shd w:val="clear" w:color="auto" w:fill="FFFFFF"/>
        </w:rPr>
        <w:t>для</w:t>
      </w:r>
      <w:r w:rsidRPr="00A8144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использования </w:t>
      </w:r>
      <w:r w:rsidRPr="00C0538C">
        <w:rPr>
          <w:rFonts w:ascii="Times New Roman" w:eastAsia="TimesNewRomanPSMT" w:hAnsi="Times New Roman" w:cs="Times New Roman"/>
        </w:rPr>
        <w:t>// [</w:t>
      </w:r>
      <w:r>
        <w:rPr>
          <w:rFonts w:ascii="Times New Roman" w:eastAsia="TimesNewRomanPSMT" w:hAnsi="Times New Roman" w:cs="Times New Roman"/>
        </w:rPr>
        <w:t>Электронный</w:t>
      </w:r>
      <w:r w:rsidRPr="00C0538C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ресурс</w:t>
      </w:r>
      <w:r w:rsidRPr="00C0538C">
        <w:rPr>
          <w:rFonts w:ascii="Times New Roman" w:eastAsia="TimesNewRomanPSMT" w:hAnsi="Times New Roman" w:cs="Times New Roman"/>
        </w:rPr>
        <w:t xml:space="preserve">]. </w:t>
      </w:r>
      <w:proofErr w:type="gramStart"/>
      <w:r>
        <w:rPr>
          <w:rFonts w:ascii="Times New Roman" w:eastAsia="TimesNewRomanPSMT" w:hAnsi="Times New Roman" w:cs="Times New Roman"/>
          <w:lang w:val="en-US"/>
        </w:rPr>
        <w:t>URL</w:t>
      </w:r>
      <w:r w:rsidRPr="00C0538C">
        <w:rPr>
          <w:rFonts w:ascii="Times New Roman" w:eastAsia="TimesNewRomanPSMT" w:hAnsi="Times New Roman" w:cs="Times New Roman"/>
        </w:rPr>
        <w:t xml:space="preserve"> :</w:t>
      </w:r>
      <w:proofErr w:type="gramEnd"/>
      <w:r w:rsidRPr="00C0538C">
        <w:rPr>
          <w:rFonts w:ascii="Times New Roman" w:eastAsia="TimesNewRomanPSMT" w:hAnsi="Times New Roman" w:cs="Times New Roman"/>
        </w:rPr>
        <w:t xml:space="preserve"> </w:t>
      </w:r>
      <w:hyperlink r:id="rId38" w:history="1"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https</w:t>
        </w:r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://</w:t>
        </w:r>
        <w:proofErr w:type="spellStart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neftegaz</w:t>
        </w:r>
        <w:proofErr w:type="spellEnd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.</w:t>
        </w:r>
        <w:proofErr w:type="spellStart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/</w:t>
        </w:r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tech</w:t>
        </w:r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-</w:t>
        </w:r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library</w:t>
        </w:r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/</w:t>
        </w:r>
        <w:proofErr w:type="spellStart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transportirovka</w:t>
        </w:r>
        <w:proofErr w:type="spellEnd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-</w:t>
        </w:r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i</w:t>
        </w:r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-</w:t>
        </w:r>
        <w:proofErr w:type="spellStart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khranenie</w:t>
        </w:r>
        <w:proofErr w:type="spellEnd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/141738-</w:t>
        </w:r>
        <w:proofErr w:type="spellStart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spg</w:t>
        </w:r>
        <w:proofErr w:type="spellEnd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-</w:t>
        </w:r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terminal</w:t>
        </w:r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-</w:t>
        </w:r>
        <w:proofErr w:type="spellStart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  <w:lang w:val="en-US"/>
          </w:rPr>
          <w:t>regazifikatsionnyy</w:t>
        </w:r>
        <w:proofErr w:type="spellEnd"/>
        <w:r w:rsidRPr="00C0538C">
          <w:rPr>
            <w:rStyle w:val="a7"/>
            <w:rFonts w:ascii="Times New Roman" w:eastAsia="TimesNewRomanPSMT" w:hAnsi="Times New Roman" w:cs="Times New Roman"/>
            <w:color w:val="000000" w:themeColor="text1"/>
            <w:u w:val="none"/>
          </w:rPr>
          <w:t>/</w:t>
        </w:r>
      </w:hyperlink>
      <w:r>
        <w:rPr>
          <w:rFonts w:ascii="Times New Roman" w:eastAsia="TimesNewRomanPSMT" w:hAnsi="Times New Roman" w:cs="Times New Roman"/>
        </w:rPr>
        <w:t xml:space="preserve"> (дата обращения : 18.12.2020).</w:t>
      </w:r>
    </w:p>
  </w:footnote>
  <w:footnote w:id="108">
    <w:p w14:paraId="271BCAD1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S</w:t>
      </w:r>
      <w:r w:rsidRPr="0080464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Finizio</w:t>
      </w:r>
      <w:proofErr w:type="spellEnd"/>
      <w:r w:rsidRPr="0080464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 xml:space="preserve">Destination Restrictions and Diversion Provisions in LNG Sale and Purchase Agreements </w:t>
      </w:r>
      <w:r>
        <w:rPr>
          <w:rFonts w:ascii="Times New Roman" w:hAnsi="Times New Roman" w:cs="Times New Roman"/>
          <w:lang w:val="en-US"/>
        </w:rPr>
        <w:t>//</w:t>
      </w:r>
      <w:r w:rsidRPr="00892448">
        <w:rPr>
          <w:rFonts w:ascii="Times New Roman" w:hAnsi="Times New Roman" w:cs="Times New Roman"/>
          <w:lang w:val="en-US"/>
        </w:rPr>
        <w:t xml:space="preserve"> the Guid</w:t>
      </w:r>
      <w:r>
        <w:rPr>
          <w:rFonts w:ascii="Times New Roman" w:hAnsi="Times New Roman" w:cs="Times New Roman"/>
          <w:lang w:val="en-US"/>
        </w:rPr>
        <w:t xml:space="preserve">e to Energy Arbitrations. 2015. </w:t>
      </w:r>
      <w:r w:rsidRPr="00892448">
        <w:rPr>
          <w:rFonts w:ascii="Times New Roman" w:hAnsi="Times New Roman" w:cs="Times New Roman"/>
          <w:lang w:val="en-US"/>
        </w:rPr>
        <w:t>P. 227.</w:t>
      </w:r>
    </w:p>
  </w:footnote>
  <w:footnote w:id="109">
    <w:p w14:paraId="70407569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Sullivan</w:t>
      </w:r>
      <w:r>
        <w:rPr>
          <w:rFonts w:ascii="Times New Roman" w:hAnsi="Times New Roman" w:cs="Times New Roman"/>
          <w:lang w:val="en-US"/>
        </w:rPr>
        <w:t xml:space="preserve">. LNG Sale and Purchase Agreement // </w:t>
      </w:r>
      <w:r w:rsidRPr="00892448">
        <w:rPr>
          <w:rFonts w:ascii="Times New Roman" w:hAnsi="Times New Roman" w:cs="Times New Roman"/>
          <w:lang w:val="en-US"/>
        </w:rPr>
        <w:t>the Law and Business of LNG</w:t>
      </w:r>
      <w:r>
        <w:rPr>
          <w:rFonts w:ascii="Times New Roman" w:hAnsi="Times New Roman" w:cs="Times New Roman"/>
          <w:lang w:val="en-US"/>
        </w:rPr>
        <w:t>. 2017. P</w:t>
      </w:r>
      <w:r w:rsidRPr="00892448">
        <w:rPr>
          <w:rFonts w:ascii="Times New Roman" w:hAnsi="Times New Roman" w:cs="Times New Roman"/>
          <w:lang w:val="en-US"/>
        </w:rPr>
        <w:t>. 211.</w:t>
      </w:r>
    </w:p>
  </w:footnote>
  <w:footnote w:id="110">
    <w:p w14:paraId="73E533E7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S</w:t>
      </w:r>
      <w:r w:rsidRPr="0080464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Finizio</w:t>
      </w:r>
      <w:proofErr w:type="spellEnd"/>
      <w:r w:rsidRPr="0080464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 xml:space="preserve">Destination Restrictions and Diversion Provisions in LNG Sale and Purchase Agreements </w:t>
      </w:r>
      <w:r>
        <w:rPr>
          <w:rFonts w:ascii="Times New Roman" w:hAnsi="Times New Roman" w:cs="Times New Roman"/>
          <w:lang w:val="en-US"/>
        </w:rPr>
        <w:t>//</w:t>
      </w:r>
      <w:r w:rsidRPr="00892448">
        <w:rPr>
          <w:rFonts w:ascii="Times New Roman" w:hAnsi="Times New Roman" w:cs="Times New Roman"/>
          <w:lang w:val="en-US"/>
        </w:rPr>
        <w:t xml:space="preserve"> the Guid</w:t>
      </w:r>
      <w:r>
        <w:rPr>
          <w:rFonts w:ascii="Times New Roman" w:hAnsi="Times New Roman" w:cs="Times New Roman"/>
          <w:lang w:val="en-US"/>
        </w:rPr>
        <w:t xml:space="preserve">e to Energy Arbitrations. 2015. </w:t>
      </w:r>
      <w:r w:rsidRPr="00892448">
        <w:rPr>
          <w:rFonts w:ascii="Times New Roman" w:hAnsi="Times New Roman" w:cs="Times New Roman"/>
          <w:lang w:val="en-US"/>
        </w:rPr>
        <w:t>P. 190.</w:t>
      </w:r>
    </w:p>
  </w:footnote>
  <w:footnote w:id="111">
    <w:p w14:paraId="3B052160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J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Baily</w:t>
      </w:r>
      <w:r>
        <w:rPr>
          <w:rFonts w:ascii="Times New Roman" w:hAnsi="Times New Roman" w:cs="Times New Roman"/>
          <w:lang w:val="en-US"/>
        </w:rPr>
        <w:t>,</w:t>
      </w:r>
      <w:r w:rsidRPr="00892448">
        <w:rPr>
          <w:rFonts w:ascii="Times New Roman" w:hAnsi="Times New Roman" w:cs="Times New Roman"/>
          <w:lang w:val="en-US"/>
        </w:rPr>
        <w:t xml:space="preserve"> R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lang w:val="en-US"/>
        </w:rPr>
        <w:t>Lidgate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LNG Pri</w:t>
      </w:r>
      <w:r>
        <w:rPr>
          <w:rFonts w:ascii="Times New Roman" w:hAnsi="Times New Roman" w:cs="Times New Roman"/>
          <w:lang w:val="en-US"/>
        </w:rPr>
        <w:t xml:space="preserve">ce Reviews: A Sign of the Times // </w:t>
      </w:r>
      <w:r w:rsidRPr="00892448">
        <w:rPr>
          <w:rFonts w:ascii="Times New Roman" w:hAnsi="Times New Roman" w:cs="Times New Roman"/>
          <w:lang w:val="en-US"/>
        </w:rPr>
        <w:t xml:space="preserve">the Journal of World </w:t>
      </w:r>
      <w:r>
        <w:rPr>
          <w:rFonts w:ascii="Times New Roman" w:hAnsi="Times New Roman" w:cs="Times New Roman"/>
          <w:lang w:val="en-US"/>
        </w:rPr>
        <w:t>Energy Law and Business. 2014. Vol. 7.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56AF8">
        <w:rPr>
          <w:rFonts w:ascii="Times New Roman" w:hAnsi="Times New Roman" w:cs="Times New Roman"/>
          <w:lang w:val="en-US"/>
        </w:rPr>
        <w:t>№</w:t>
      </w:r>
      <w:r w:rsidRPr="00892448">
        <w:rPr>
          <w:rFonts w:ascii="Times New Roman" w:hAnsi="Times New Roman" w:cs="Times New Roman"/>
          <w:lang w:val="en-US"/>
        </w:rPr>
        <w:t>. 2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892448">
        <w:rPr>
          <w:rFonts w:ascii="Times New Roman" w:hAnsi="Times New Roman" w:cs="Times New Roman"/>
          <w:lang w:val="en-US"/>
        </w:rPr>
        <w:t>. 147.</w:t>
      </w:r>
    </w:p>
  </w:footnote>
  <w:footnote w:id="112">
    <w:p w14:paraId="4EDE2E79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S</w:t>
      </w:r>
      <w:r w:rsidRPr="0080464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Finizio</w:t>
      </w:r>
      <w:proofErr w:type="spellEnd"/>
      <w:r w:rsidRPr="0080464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 xml:space="preserve">Destination Restrictions and Diversion Provisions in LNG Sale and Purchase Agreements </w:t>
      </w:r>
      <w:r>
        <w:rPr>
          <w:rFonts w:ascii="Times New Roman" w:hAnsi="Times New Roman" w:cs="Times New Roman"/>
          <w:lang w:val="en-US"/>
        </w:rPr>
        <w:t>//</w:t>
      </w:r>
      <w:r w:rsidRPr="00892448">
        <w:rPr>
          <w:rFonts w:ascii="Times New Roman" w:hAnsi="Times New Roman" w:cs="Times New Roman"/>
          <w:lang w:val="en-US"/>
        </w:rPr>
        <w:t xml:space="preserve"> the Guid</w:t>
      </w:r>
      <w:r>
        <w:rPr>
          <w:rFonts w:ascii="Times New Roman" w:hAnsi="Times New Roman" w:cs="Times New Roman"/>
          <w:lang w:val="en-US"/>
        </w:rPr>
        <w:t>e to Energy Arbitrations. 2015. P</w:t>
      </w:r>
      <w:r w:rsidRPr="00892448">
        <w:rPr>
          <w:rFonts w:ascii="Times New Roman" w:hAnsi="Times New Roman" w:cs="Times New Roman"/>
          <w:lang w:val="en-US"/>
        </w:rPr>
        <w:t>. 185.</w:t>
      </w:r>
    </w:p>
  </w:footnote>
  <w:footnote w:id="113">
    <w:p w14:paraId="3CA9C68D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S.</w:t>
      </w:r>
      <w:r w:rsidRPr="00892448">
        <w:rPr>
          <w:rFonts w:ascii="Times New Roman" w:hAnsi="Times New Roman" w:cs="Times New Roman"/>
          <w:lang w:val="en-US"/>
        </w:rPr>
        <w:t xml:space="preserve"> H. Farmer, H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W. Sullivan, Jr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LNG Sale and Purchase Agreements </w:t>
      </w:r>
      <w:r>
        <w:rPr>
          <w:rFonts w:ascii="Times New Roman" w:hAnsi="Times New Roman" w:cs="Times New Roman"/>
          <w:lang w:val="en-US"/>
        </w:rPr>
        <w:t>//</w:t>
      </w:r>
      <w:r w:rsidRPr="00892448">
        <w:rPr>
          <w:rFonts w:ascii="Times New Roman" w:hAnsi="Times New Roman" w:cs="Times New Roman"/>
          <w:lang w:val="en-US"/>
        </w:rPr>
        <w:t xml:space="preserve"> Liquefied Natural Gas: Th</w:t>
      </w:r>
      <w:r>
        <w:rPr>
          <w:rFonts w:ascii="Times New Roman" w:hAnsi="Times New Roman" w:cs="Times New Roman"/>
          <w:lang w:val="en-US"/>
        </w:rPr>
        <w:t>e Law and Business of LNG. 2012. P. 51</w:t>
      </w:r>
      <w:r w:rsidRPr="00892448">
        <w:rPr>
          <w:rFonts w:ascii="Times New Roman" w:hAnsi="Times New Roman" w:cs="Times New Roman"/>
          <w:lang w:val="en-US"/>
        </w:rPr>
        <w:t>.</w:t>
      </w:r>
    </w:p>
  </w:footnote>
  <w:footnote w:id="114">
    <w:p w14:paraId="5832ECF5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J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Baily</w:t>
      </w:r>
      <w:r>
        <w:rPr>
          <w:rFonts w:ascii="Times New Roman" w:hAnsi="Times New Roman" w:cs="Times New Roman"/>
          <w:lang w:val="en-US"/>
        </w:rPr>
        <w:t>,</w:t>
      </w:r>
      <w:r w:rsidRPr="00892448">
        <w:rPr>
          <w:rFonts w:ascii="Times New Roman" w:hAnsi="Times New Roman" w:cs="Times New Roman"/>
          <w:lang w:val="en-US"/>
        </w:rPr>
        <w:t xml:space="preserve"> R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lang w:val="en-US"/>
        </w:rPr>
        <w:t>Lidgate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LNG Pri</w:t>
      </w:r>
      <w:r>
        <w:rPr>
          <w:rFonts w:ascii="Times New Roman" w:hAnsi="Times New Roman" w:cs="Times New Roman"/>
          <w:lang w:val="en-US"/>
        </w:rPr>
        <w:t>ce Reviews: A Sign of the Times // T</w:t>
      </w:r>
      <w:r w:rsidRPr="00892448">
        <w:rPr>
          <w:rFonts w:ascii="Times New Roman" w:hAnsi="Times New Roman" w:cs="Times New Roman"/>
          <w:lang w:val="en-US"/>
        </w:rPr>
        <w:t xml:space="preserve">he Journal of World </w:t>
      </w:r>
      <w:r>
        <w:rPr>
          <w:rFonts w:ascii="Times New Roman" w:hAnsi="Times New Roman" w:cs="Times New Roman"/>
          <w:lang w:val="en-US"/>
        </w:rPr>
        <w:t>Energy Law and Business. 2014. Vol. 7.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56AF8">
        <w:rPr>
          <w:rFonts w:ascii="Times New Roman" w:hAnsi="Times New Roman" w:cs="Times New Roman"/>
          <w:lang w:val="en-US"/>
        </w:rPr>
        <w:t>№</w:t>
      </w:r>
      <w:r w:rsidRPr="00892448">
        <w:rPr>
          <w:rFonts w:ascii="Times New Roman" w:hAnsi="Times New Roman" w:cs="Times New Roman"/>
          <w:lang w:val="en-US"/>
        </w:rPr>
        <w:t>. 2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892448">
        <w:rPr>
          <w:rFonts w:ascii="Times New Roman" w:hAnsi="Times New Roman" w:cs="Times New Roman"/>
          <w:lang w:val="en-US"/>
        </w:rPr>
        <w:t>. 14</w:t>
      </w:r>
      <w:r>
        <w:rPr>
          <w:rFonts w:ascii="Times New Roman" w:hAnsi="Times New Roman" w:cs="Times New Roman"/>
          <w:lang w:val="en-US"/>
        </w:rPr>
        <w:t>6</w:t>
      </w:r>
    </w:p>
  </w:footnote>
  <w:footnote w:id="115">
    <w:p w14:paraId="34B955C3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P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Crompton, Wu </w:t>
      </w:r>
      <w:r w:rsidRPr="00892448">
        <w:rPr>
          <w:rStyle w:val="extended-textshort"/>
          <w:rFonts w:ascii="Times New Roman" w:hAnsi="Times New Roman" w:cs="Times New Roman"/>
          <w:lang w:val="en-US"/>
        </w:rPr>
        <w:t>Y</w:t>
      </w:r>
      <w:r w:rsidRPr="00892448">
        <w:rPr>
          <w:rFonts w:ascii="Times New Roman" w:hAnsi="Times New Roman" w:cs="Times New Roman"/>
          <w:lang w:val="en-US"/>
        </w:rPr>
        <w:t xml:space="preserve">. Energy consumption in China: past trends and future directions // Ibid. 2005. Vol. 27, </w:t>
      </w:r>
      <w:proofErr w:type="spellStart"/>
      <w:r w:rsidRPr="00892448">
        <w:rPr>
          <w:rFonts w:ascii="Times New Roman" w:hAnsi="Times New Roman" w:cs="Times New Roman"/>
          <w:lang w:val="en-US"/>
        </w:rPr>
        <w:t>iss</w:t>
      </w:r>
      <w:proofErr w:type="spellEnd"/>
      <w:r w:rsidRPr="00892448">
        <w:rPr>
          <w:rFonts w:ascii="Times New Roman" w:hAnsi="Times New Roman" w:cs="Times New Roman"/>
          <w:lang w:val="en-US"/>
        </w:rPr>
        <w:t>. 1. P. 197.</w:t>
      </w:r>
    </w:p>
  </w:footnote>
  <w:footnote w:id="116">
    <w:p w14:paraId="451BDCC0" w14:textId="77777777" w:rsidR="00CB1968" w:rsidRPr="0095107A" w:rsidRDefault="00CB1968" w:rsidP="0089244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LawTeacher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November 2013. Long Term Gas Sale Agreement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0538C">
        <w:rPr>
          <w:rFonts w:ascii="Times New Roman" w:eastAsia="TimesNewRomanPSMT" w:hAnsi="Times New Roman" w:cs="Times New Roman"/>
          <w:sz w:val="20"/>
          <w:szCs w:val="20"/>
          <w:lang w:val="en-US"/>
        </w:rPr>
        <w:t>// [</w:t>
      </w:r>
      <w:r>
        <w:rPr>
          <w:rFonts w:ascii="Times New Roman" w:eastAsia="TimesNewRomanPSMT" w:hAnsi="Times New Roman" w:cs="Times New Roman"/>
          <w:sz w:val="20"/>
          <w:szCs w:val="20"/>
        </w:rPr>
        <w:t>Электронный</w:t>
      </w:r>
      <w:r w:rsidRPr="00C0538C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ресурс</w:t>
      </w:r>
      <w:r w:rsidRPr="00C0538C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].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  <w:lang w:val="en-US"/>
        </w:rPr>
        <w:t>URL</w:t>
      </w:r>
      <w:r w:rsidRPr="00C0538C">
        <w:rPr>
          <w:rFonts w:ascii="Times New Roman" w:eastAsia="TimesNewRomanPSMT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 </w:t>
      </w:r>
      <w:r w:rsidRPr="00856AF8">
        <w:rPr>
          <w:rFonts w:ascii="Times New Roman" w:hAnsi="Times New Roman" w:cs="Times New Roman"/>
          <w:sz w:val="20"/>
          <w:szCs w:val="20"/>
          <w:lang w:val="en-US"/>
        </w:rPr>
        <w:t> </w:t>
      </w:r>
      <w:hyperlink r:id="rId39" w:history="1"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lawteacher</w:t>
        </w:r>
        <w:proofErr w:type="spellEnd"/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net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free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law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essays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contract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law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long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term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gas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sale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agreement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contract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law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essay</w:t>
        </w:r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php</w:t>
        </w:r>
        <w:proofErr w:type="spellEnd"/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?</w:t>
        </w:r>
        <w:proofErr w:type="spellStart"/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vref</w:t>
        </w:r>
        <w:proofErr w:type="spellEnd"/>
        <w:r w:rsidRPr="00C0538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=1</w:t>
        </w:r>
      </w:hyperlink>
      <w:r w:rsidRPr="00C0538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C0538C">
        <w:rPr>
          <w:rFonts w:ascii="Times New Roman" w:hAnsi="Times New Roman" w:cs="Times New Roman"/>
          <w:sz w:val="20"/>
          <w:szCs w:val="20"/>
        </w:rPr>
        <w:t>(</w:t>
      </w:r>
      <w:r w:rsidRPr="00892448">
        <w:rPr>
          <w:rFonts w:ascii="Times New Roman" w:hAnsi="Times New Roman" w:cs="Times New Roman"/>
          <w:sz w:val="20"/>
          <w:szCs w:val="20"/>
        </w:rPr>
        <w:t>дата</w:t>
      </w:r>
      <w:r w:rsidRPr="00C0538C">
        <w:rPr>
          <w:rFonts w:ascii="Times New Roman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обращения</w:t>
      </w:r>
      <w:r w:rsidRPr="00C0538C">
        <w:rPr>
          <w:rFonts w:ascii="Times New Roman" w:hAnsi="Times New Roman" w:cs="Times New Roman"/>
          <w:sz w:val="20"/>
          <w:szCs w:val="20"/>
        </w:rPr>
        <w:t xml:space="preserve"> : 09.03. </w:t>
      </w:r>
      <w:r w:rsidRPr="0095107A">
        <w:rPr>
          <w:rFonts w:ascii="Times New Roman" w:hAnsi="Times New Roman" w:cs="Times New Roman"/>
          <w:sz w:val="20"/>
          <w:szCs w:val="20"/>
          <w:lang w:val="en-US"/>
        </w:rPr>
        <w:t>2021).</w:t>
      </w:r>
    </w:p>
    <w:p w14:paraId="58F09375" w14:textId="77777777" w:rsidR="00CB1968" w:rsidRPr="0095107A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</w:p>
  </w:footnote>
  <w:footnote w:id="117">
    <w:p w14:paraId="2055C3F3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lang w:val="en-US"/>
        </w:rPr>
        <w:t>Mantysaari</w:t>
      </w:r>
      <w:proofErr w:type="spellEnd"/>
      <w:r w:rsidRPr="00892448">
        <w:rPr>
          <w:rFonts w:ascii="Times New Roman" w:hAnsi="Times New Roman" w:cs="Times New Roman"/>
          <w:lang w:val="en-US"/>
        </w:rPr>
        <w:t xml:space="preserve"> P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EU Electricity Trade Law. The Legal Tools of Electricity Producers in the Internal Electricity Market. Switzerland</w:t>
      </w:r>
      <w:r>
        <w:rPr>
          <w:rFonts w:ascii="Times New Roman" w:hAnsi="Times New Roman" w:cs="Times New Roman"/>
          <w:lang w:val="en-US"/>
        </w:rPr>
        <w:t xml:space="preserve"> //</w:t>
      </w:r>
      <w:r w:rsidRPr="00892448">
        <w:rPr>
          <w:rFonts w:ascii="Times New Roman" w:hAnsi="Times New Roman" w:cs="Times New Roman"/>
          <w:lang w:val="en-US"/>
        </w:rPr>
        <w:t xml:space="preserve"> Springer International Publishing</w:t>
      </w:r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2015. P. 140.</w:t>
      </w:r>
    </w:p>
  </w:footnote>
  <w:footnote w:id="118">
    <w:p w14:paraId="154B0FF4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N.</w:t>
      </w:r>
      <w:r w:rsidRPr="00892448">
        <w:rPr>
          <w:rFonts w:ascii="Times New Roman" w:hAnsi="Times New Roman" w:cs="Times New Roman"/>
          <w:lang w:val="en-US"/>
        </w:rPr>
        <w:t xml:space="preserve"> Trimble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Changing LNG markets and contracts</w:t>
      </w:r>
      <w:r>
        <w:rPr>
          <w:rFonts w:ascii="Times New Roman" w:hAnsi="Times New Roman" w:cs="Times New Roman"/>
          <w:lang w:val="en-US"/>
        </w:rPr>
        <w:t xml:space="preserve"> // </w:t>
      </w:r>
      <w:r w:rsidRPr="00892448">
        <w:rPr>
          <w:rFonts w:ascii="Times New Roman" w:hAnsi="Times New Roman" w:cs="Times New Roman"/>
          <w:lang w:val="en-US"/>
        </w:rPr>
        <w:t>11 Journal of World</w:t>
      </w:r>
      <w:r>
        <w:rPr>
          <w:rFonts w:ascii="Times New Roman" w:hAnsi="Times New Roman" w:cs="Times New Roman"/>
          <w:lang w:val="en-US"/>
        </w:rPr>
        <w:t xml:space="preserve"> Energy Law and Business. 2018. P</w:t>
      </w:r>
      <w:r w:rsidRPr="00892448">
        <w:rPr>
          <w:rFonts w:ascii="Times New Roman" w:hAnsi="Times New Roman" w:cs="Times New Roman"/>
          <w:lang w:val="en-US"/>
        </w:rPr>
        <w:t>. 428.</w:t>
      </w:r>
    </w:p>
  </w:footnote>
  <w:footnote w:id="119">
    <w:p w14:paraId="7BAFD2D6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color w:val="000000" w:themeColor="text1"/>
          <w:lang w:val="en-US"/>
        </w:rPr>
        <w:t>Modeling</w:t>
      </w:r>
      <w:r w:rsidRPr="00892448">
        <w:rPr>
          <w:rFonts w:ascii="Times New Roman" w:hAnsi="Times New Roman" w:cs="Times New Roman"/>
          <w:lang w:val="en-US"/>
        </w:rPr>
        <w:t xml:space="preserve"> and valuing make-up clauses in gas swing contracts </w:t>
      </w:r>
      <w:r w:rsidRPr="00681FF0">
        <w:rPr>
          <w:rFonts w:ascii="Times New Roman" w:eastAsia="TimesNewRomanPSMT" w:hAnsi="Times New Roman" w:cs="Times New Roman"/>
          <w:lang w:val="en-US"/>
        </w:rPr>
        <w:t>// [</w:t>
      </w:r>
      <w:r>
        <w:rPr>
          <w:rFonts w:ascii="Times New Roman" w:eastAsia="TimesNewRomanPSMT" w:hAnsi="Times New Roman" w:cs="Times New Roman"/>
        </w:rPr>
        <w:t>Электронный</w:t>
      </w:r>
      <w:r w:rsidRPr="00681FF0">
        <w:rPr>
          <w:rFonts w:ascii="Times New Roman" w:eastAsia="TimesNewRomanPSMT" w:hAnsi="Times New Roman" w:cs="Times New Roman"/>
          <w:lang w:val="en-US"/>
        </w:rPr>
        <w:t xml:space="preserve"> </w:t>
      </w:r>
      <w:r>
        <w:rPr>
          <w:rFonts w:ascii="Times New Roman" w:eastAsia="TimesNewRomanPSMT" w:hAnsi="Times New Roman" w:cs="Times New Roman"/>
        </w:rPr>
        <w:t>ресурс</w:t>
      </w:r>
      <w:r w:rsidRPr="00681FF0">
        <w:rPr>
          <w:rFonts w:ascii="Times New Roman" w:eastAsia="TimesNewRomanPSMT" w:hAnsi="Times New Roman" w:cs="Times New Roman"/>
          <w:lang w:val="en-US"/>
        </w:rPr>
        <w:t xml:space="preserve">]. </w:t>
      </w:r>
      <w:proofErr w:type="gramStart"/>
      <w:r>
        <w:rPr>
          <w:rFonts w:ascii="Times New Roman" w:eastAsia="TimesNewRomanPSMT" w:hAnsi="Times New Roman" w:cs="Times New Roman"/>
          <w:lang w:val="en-US"/>
        </w:rPr>
        <w:t>URL</w:t>
      </w:r>
      <w:r w:rsidRPr="00C0538C">
        <w:rPr>
          <w:rFonts w:ascii="Times New Roman" w:eastAsia="TimesNewRomanPSMT" w:hAnsi="Times New Roman" w:cs="Times New Roman"/>
        </w:rPr>
        <w:t xml:space="preserve"> :</w:t>
      </w:r>
      <w:proofErr w:type="gramEnd"/>
      <w:r>
        <w:rPr>
          <w:rFonts w:ascii="Times New Roman" w:eastAsia="TimesNewRomanPSMT" w:hAnsi="Times New Roman" w:cs="Times New Roman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http</w:t>
      </w:r>
      <w:r w:rsidRPr="00892448">
        <w:rPr>
          <w:rFonts w:ascii="Times New Roman" w:hAnsi="Times New Roman" w:cs="Times New Roman"/>
        </w:rPr>
        <w:t>://</w:t>
      </w:r>
      <w:r w:rsidRPr="00892448">
        <w:rPr>
          <w:rFonts w:ascii="Times New Roman" w:hAnsi="Times New Roman" w:cs="Times New Roman"/>
          <w:lang w:val="en-US"/>
        </w:rPr>
        <w:t>www</w:t>
      </w:r>
      <w:r w:rsidRPr="00892448">
        <w:rPr>
          <w:rFonts w:ascii="Times New Roman" w:hAnsi="Times New Roman" w:cs="Times New Roman"/>
        </w:rPr>
        <w:t>.</w:t>
      </w:r>
      <w:r w:rsidRPr="00892448">
        <w:rPr>
          <w:rFonts w:ascii="Times New Roman" w:hAnsi="Times New Roman" w:cs="Times New Roman"/>
          <w:lang w:val="en-US"/>
        </w:rPr>
        <w:t>math</w:t>
      </w:r>
      <w:r w:rsidRPr="00892448">
        <w:rPr>
          <w:rFonts w:ascii="Times New Roman" w:hAnsi="Times New Roman" w:cs="Times New Roman"/>
        </w:rPr>
        <w:t>.</w:t>
      </w:r>
      <w:proofErr w:type="spellStart"/>
      <w:r w:rsidRPr="00892448">
        <w:rPr>
          <w:rFonts w:ascii="Times New Roman" w:hAnsi="Times New Roman" w:cs="Times New Roman"/>
          <w:lang w:val="en-US"/>
        </w:rPr>
        <w:t>unipd</w:t>
      </w:r>
      <w:proofErr w:type="spellEnd"/>
      <w:r w:rsidRPr="00892448">
        <w:rPr>
          <w:rFonts w:ascii="Times New Roman" w:hAnsi="Times New Roman" w:cs="Times New Roman"/>
        </w:rPr>
        <w:t>.</w:t>
      </w:r>
      <w:r w:rsidRPr="00892448">
        <w:rPr>
          <w:rFonts w:ascii="Times New Roman" w:hAnsi="Times New Roman" w:cs="Times New Roman"/>
          <w:lang w:val="en-US"/>
        </w:rPr>
        <w:t>it</w:t>
      </w:r>
      <w:r w:rsidRPr="00892448">
        <w:rPr>
          <w:rFonts w:ascii="Times New Roman" w:hAnsi="Times New Roman" w:cs="Times New Roman"/>
        </w:rPr>
        <w:t>/~</w:t>
      </w:r>
      <w:proofErr w:type="spellStart"/>
      <w:r w:rsidRPr="00892448">
        <w:rPr>
          <w:rFonts w:ascii="Times New Roman" w:hAnsi="Times New Roman" w:cs="Times New Roman"/>
          <w:lang w:val="en-US"/>
        </w:rPr>
        <w:t>vargiolu</w:t>
      </w:r>
      <w:proofErr w:type="spellEnd"/>
      <w:r w:rsidRPr="00892448">
        <w:rPr>
          <w:rFonts w:ascii="Times New Roman" w:hAnsi="Times New Roman" w:cs="Times New Roman"/>
        </w:rPr>
        <w:t>/</w:t>
      </w:r>
      <w:proofErr w:type="spellStart"/>
      <w:r w:rsidRPr="00892448">
        <w:rPr>
          <w:rFonts w:ascii="Times New Roman" w:hAnsi="Times New Roman" w:cs="Times New Roman"/>
          <w:lang w:val="en-US"/>
        </w:rPr>
        <w:t>swingpaper</w:t>
      </w:r>
      <w:proofErr w:type="spellEnd"/>
      <w:r w:rsidRPr="00892448">
        <w:rPr>
          <w:rFonts w:ascii="Times New Roman" w:hAnsi="Times New Roman" w:cs="Times New Roman"/>
        </w:rPr>
        <w:t>13.</w:t>
      </w:r>
      <w:proofErr w:type="spellStart"/>
      <w:r w:rsidRPr="00892448">
        <w:rPr>
          <w:rFonts w:ascii="Times New Roman" w:hAnsi="Times New Roman" w:cs="Times New Roman"/>
          <w:lang w:val="en-US"/>
        </w:rPr>
        <w:t>pdf</w:t>
      </w:r>
      <w:proofErr w:type="spellEnd"/>
      <w:r w:rsidRPr="00892448">
        <w:rPr>
          <w:rFonts w:ascii="Times New Roman" w:hAnsi="Times New Roman" w:cs="Times New Roman"/>
        </w:rPr>
        <w:t>. (Дата обращения</w:t>
      </w:r>
      <w:proofErr w:type="gramStart"/>
      <w:r w:rsidRPr="004F268C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</w:t>
      </w:r>
      <w:proofErr w:type="gramEnd"/>
      <w:r w:rsidRPr="00892448">
        <w:rPr>
          <w:rFonts w:ascii="Times New Roman" w:hAnsi="Times New Roman" w:cs="Times New Roman"/>
        </w:rPr>
        <w:t xml:space="preserve"> 02.09.2020).</w:t>
      </w:r>
    </w:p>
  </w:footnote>
  <w:footnote w:id="120">
    <w:p w14:paraId="23385BB9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Finizio</w:t>
      </w:r>
      <w:proofErr w:type="spellEnd"/>
      <w:r w:rsidRPr="0080464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 xml:space="preserve">Destination Restrictions and Diversion Provisions in LNG Sale and Purchase Agreements </w:t>
      </w:r>
      <w:r>
        <w:rPr>
          <w:rFonts w:ascii="Times New Roman" w:hAnsi="Times New Roman" w:cs="Times New Roman"/>
          <w:lang w:val="en-US"/>
        </w:rPr>
        <w:t>//</w:t>
      </w:r>
      <w:r w:rsidRPr="00892448">
        <w:rPr>
          <w:rFonts w:ascii="Times New Roman" w:hAnsi="Times New Roman" w:cs="Times New Roman"/>
          <w:lang w:val="en-US"/>
        </w:rPr>
        <w:t xml:space="preserve"> the Guid</w:t>
      </w:r>
      <w:r>
        <w:rPr>
          <w:rFonts w:ascii="Times New Roman" w:hAnsi="Times New Roman" w:cs="Times New Roman"/>
          <w:lang w:val="en-US"/>
        </w:rPr>
        <w:t>e to Energy Arbitrations. 2015. P</w:t>
      </w:r>
      <w:r w:rsidRPr="00892448">
        <w:rPr>
          <w:rFonts w:ascii="Times New Roman" w:hAnsi="Times New Roman" w:cs="Times New Roman"/>
          <w:lang w:val="en-US"/>
        </w:rPr>
        <w:t>. 188.</w:t>
      </w:r>
    </w:p>
  </w:footnote>
  <w:footnote w:id="121">
    <w:p w14:paraId="442384F9" w14:textId="77777777" w:rsidR="00CB1968" w:rsidRPr="00B0473E" w:rsidRDefault="00CB1968" w:rsidP="00B0473E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B0473E">
        <w:rPr>
          <w:rStyle w:val="a5"/>
          <w:rFonts w:ascii="Times New Roman" w:hAnsi="Times New Roman" w:cs="Times New Roman"/>
        </w:rPr>
        <w:footnoteRef/>
      </w:r>
      <w:r w:rsidRPr="00B047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73E">
        <w:rPr>
          <w:rFonts w:ascii="Times New Roman" w:hAnsi="Times New Roman" w:cs="Times New Roman"/>
          <w:lang w:val="en-US"/>
        </w:rPr>
        <w:t>Slobodian</w:t>
      </w:r>
      <w:proofErr w:type="spellEnd"/>
      <w:r w:rsidRPr="00B0473E">
        <w:rPr>
          <w:rFonts w:ascii="Times New Roman" w:hAnsi="Times New Roman" w:cs="Times New Roman"/>
          <w:lang w:val="en-US"/>
        </w:rPr>
        <w:t xml:space="preserve"> N. Single Gas Market and Energy Security in the </w:t>
      </w:r>
      <w:proofErr w:type="spellStart"/>
      <w:r w:rsidRPr="00B0473E">
        <w:rPr>
          <w:rFonts w:ascii="Times New Roman" w:hAnsi="Times New Roman" w:cs="Times New Roman"/>
          <w:lang w:val="en-US"/>
        </w:rPr>
        <w:t>Visegrad</w:t>
      </w:r>
      <w:proofErr w:type="spellEnd"/>
      <w:r w:rsidRPr="00B0473E">
        <w:rPr>
          <w:rFonts w:ascii="Times New Roman" w:hAnsi="Times New Roman" w:cs="Times New Roman"/>
          <w:lang w:val="en-US"/>
        </w:rPr>
        <w:t xml:space="preserve"> States: Models, Challenges, Perspectives // </w:t>
      </w:r>
      <w:proofErr w:type="gramStart"/>
      <w:r w:rsidRPr="00B0473E">
        <w:rPr>
          <w:rFonts w:ascii="Times New Roman" w:hAnsi="Times New Roman" w:cs="Times New Roman"/>
          <w:lang w:val="en-US"/>
        </w:rPr>
        <w:t>The</w:t>
      </w:r>
      <w:proofErr w:type="gramEnd"/>
      <w:r w:rsidRPr="00B0473E">
        <w:rPr>
          <w:rFonts w:ascii="Times New Roman" w:hAnsi="Times New Roman" w:cs="Times New Roman"/>
          <w:lang w:val="en-US"/>
        </w:rPr>
        <w:t xml:space="preserve"> National Centre For Strategic Studies. 2016. P. 42.</w:t>
      </w:r>
    </w:p>
  </w:footnote>
  <w:footnote w:id="122">
    <w:p w14:paraId="21B12A36" w14:textId="77777777" w:rsidR="00CB1968" w:rsidRPr="00B0473E" w:rsidRDefault="00CB1968" w:rsidP="00B0473E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B0473E">
        <w:rPr>
          <w:rStyle w:val="a5"/>
          <w:rFonts w:ascii="Times New Roman" w:hAnsi="Times New Roman" w:cs="Times New Roman"/>
        </w:rPr>
        <w:footnoteRef/>
      </w:r>
      <w:r w:rsidRPr="00B047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473E">
        <w:rPr>
          <w:rFonts w:ascii="Times New Roman" w:hAnsi="Times New Roman" w:cs="Times New Roman"/>
          <w:lang w:val="en-US"/>
        </w:rPr>
        <w:t>Mantysaari</w:t>
      </w:r>
      <w:proofErr w:type="spellEnd"/>
      <w:r w:rsidRPr="00B0473E">
        <w:rPr>
          <w:rFonts w:ascii="Times New Roman" w:hAnsi="Times New Roman" w:cs="Times New Roman"/>
          <w:lang w:val="en-US"/>
        </w:rPr>
        <w:t xml:space="preserve"> P. EU Electricity Trade Law. The Legal Tools of Electricity Producers in the Internal Electricity Market. Switzerland // Springer International Publishing. 2015. P. 141.</w:t>
      </w:r>
    </w:p>
  </w:footnote>
  <w:footnote w:id="123">
    <w:p w14:paraId="24AD26B8" w14:textId="77777777" w:rsidR="00CB1968" w:rsidRPr="00B0473E" w:rsidRDefault="00CB1968" w:rsidP="00B0473E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B0473E">
        <w:rPr>
          <w:rStyle w:val="a5"/>
          <w:rFonts w:ascii="Times New Roman" w:hAnsi="Times New Roman" w:cs="Times New Roman"/>
        </w:rPr>
        <w:footnoteRef/>
      </w:r>
      <w:r w:rsidRPr="00B0473E">
        <w:rPr>
          <w:rFonts w:ascii="Times New Roman" w:hAnsi="Times New Roman" w:cs="Times New Roman"/>
          <w:lang w:val="en-US"/>
        </w:rPr>
        <w:t xml:space="preserve"> Robin Harding and David Sheppard. Japan outlaws restrictions on resale of LNG cargoes, 2017. </w:t>
      </w:r>
      <w:r w:rsidRPr="00681FF0">
        <w:rPr>
          <w:rFonts w:ascii="Times New Roman" w:eastAsia="TimesNewRomanPSMT" w:hAnsi="Times New Roman" w:cs="Times New Roman"/>
          <w:lang w:val="en-US"/>
        </w:rPr>
        <w:t>// [</w:t>
      </w:r>
      <w:r>
        <w:rPr>
          <w:rFonts w:ascii="Times New Roman" w:eastAsia="TimesNewRomanPSMT" w:hAnsi="Times New Roman" w:cs="Times New Roman"/>
        </w:rPr>
        <w:t>Электронный</w:t>
      </w:r>
      <w:r w:rsidRPr="00681FF0">
        <w:rPr>
          <w:rFonts w:ascii="Times New Roman" w:eastAsia="TimesNewRomanPSMT" w:hAnsi="Times New Roman" w:cs="Times New Roman"/>
          <w:lang w:val="en-US"/>
        </w:rPr>
        <w:t xml:space="preserve"> </w:t>
      </w:r>
      <w:r>
        <w:rPr>
          <w:rFonts w:ascii="Times New Roman" w:eastAsia="TimesNewRomanPSMT" w:hAnsi="Times New Roman" w:cs="Times New Roman"/>
        </w:rPr>
        <w:t>ресурс</w:t>
      </w:r>
      <w:r w:rsidRPr="00681FF0">
        <w:rPr>
          <w:rFonts w:ascii="Times New Roman" w:eastAsia="TimesNewRomanPSMT" w:hAnsi="Times New Roman" w:cs="Times New Roman"/>
          <w:lang w:val="en-US"/>
        </w:rPr>
        <w:t xml:space="preserve">]. </w:t>
      </w:r>
      <w:proofErr w:type="gramStart"/>
      <w:r>
        <w:rPr>
          <w:rFonts w:ascii="Times New Roman" w:eastAsia="TimesNewRomanPSMT" w:hAnsi="Times New Roman" w:cs="Times New Roman"/>
          <w:lang w:val="en-US"/>
        </w:rPr>
        <w:t>URL</w:t>
      </w:r>
      <w:r w:rsidRPr="00C0538C">
        <w:rPr>
          <w:rFonts w:ascii="Times New Roman" w:eastAsia="TimesNewRomanPSMT" w:hAnsi="Times New Roman" w:cs="Times New Roman"/>
        </w:rPr>
        <w:t xml:space="preserve"> :</w:t>
      </w:r>
      <w:proofErr w:type="gramEnd"/>
      <w:r w:rsidRPr="00B0473E">
        <w:rPr>
          <w:rFonts w:ascii="Times New Roman" w:hAnsi="Times New Roman" w:cs="Times New Roman"/>
        </w:rPr>
        <w:t xml:space="preserve"> </w:t>
      </w:r>
      <w:hyperlink r:id="rId40" w:history="1"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ft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com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content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/9245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d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034-5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bd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9-11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7-9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bc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8-8055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f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264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aa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8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b</w:t>
        </w:r>
      </w:hyperlink>
      <w:r w:rsidRPr="00B0473E">
        <w:rPr>
          <w:rFonts w:ascii="Times New Roman" w:hAnsi="Times New Roman" w:cs="Times New Roman"/>
        </w:rPr>
        <w:t xml:space="preserve"> (дата обращения : 02.02.2021).</w:t>
      </w:r>
    </w:p>
  </w:footnote>
  <w:footnote w:id="124">
    <w:p w14:paraId="21B3372A" w14:textId="77777777" w:rsidR="00CB1968" w:rsidRPr="00B0473E" w:rsidRDefault="00CB1968" w:rsidP="00B0473E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B0473E">
        <w:rPr>
          <w:rStyle w:val="a5"/>
          <w:rFonts w:ascii="Times New Roman" w:hAnsi="Times New Roman" w:cs="Times New Roman"/>
        </w:rPr>
        <w:footnoteRef/>
      </w:r>
      <w:r w:rsidRPr="00B0473E">
        <w:rPr>
          <w:rFonts w:ascii="Times New Roman" w:hAnsi="Times New Roman" w:cs="Times New Roman"/>
        </w:rPr>
        <w:t xml:space="preserve"> Целью «бейсбольного арбитража» является заключение соглашения между сторонами. Для этого каждая из сторон заблаговременно предоставляет арбитражной коллегии собственное обоснованное предложение по разрешению спора, а арбитражная коллегия выбирает из предложенных наиболее предпочтительный вариант. // [Электронный</w:t>
      </w:r>
      <w:r w:rsidRPr="00B0473E">
        <w:rPr>
          <w:rFonts w:ascii="Times New Roman" w:hAnsi="Times New Roman" w:cs="Times New Roman"/>
          <w:lang w:val="en-US"/>
        </w:rPr>
        <w:t> </w:t>
      </w:r>
      <w:r w:rsidRPr="00B0473E">
        <w:rPr>
          <w:rFonts w:ascii="Times New Roman" w:hAnsi="Times New Roman" w:cs="Times New Roman"/>
        </w:rPr>
        <w:t>ресурс].</w:t>
      </w:r>
      <w:r w:rsidRPr="00B0473E">
        <w:rPr>
          <w:rFonts w:ascii="Times New Roman" w:hAnsi="Times New Roman" w:cs="Times New Roman"/>
          <w:lang w:val="en-US"/>
        </w:rPr>
        <w:t> </w:t>
      </w:r>
      <w:r w:rsidRPr="00B0473E">
        <w:rPr>
          <w:rFonts w:ascii="Times New Roman" w:hAnsi="Times New Roman" w:cs="Times New Roman"/>
        </w:rPr>
        <w:t>Режим</w:t>
      </w:r>
      <w:r w:rsidRPr="00B0473E">
        <w:rPr>
          <w:rFonts w:ascii="Times New Roman" w:hAnsi="Times New Roman" w:cs="Times New Roman"/>
          <w:lang w:val="en-US"/>
        </w:rPr>
        <w:t> </w:t>
      </w:r>
      <w:r w:rsidRPr="00B0473E">
        <w:rPr>
          <w:rFonts w:ascii="Times New Roman" w:hAnsi="Times New Roman" w:cs="Times New Roman"/>
        </w:rPr>
        <w:t>доступа:</w:t>
      </w:r>
      <w:r w:rsidRPr="00B0473E">
        <w:rPr>
          <w:rFonts w:ascii="Times New Roman" w:hAnsi="Times New Roman" w:cs="Times New Roman"/>
          <w:lang w:val="en-US"/>
        </w:rPr>
        <w:t> </w:t>
      </w:r>
      <w:hyperlink r:id="rId41" w:history="1"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arbitration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userfiles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file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Publications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Publications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salary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%20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arbitration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%20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in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%20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usa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%20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in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%20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russian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%20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zykov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pdf</w:t>
        </w:r>
        <w:proofErr w:type="spellEnd"/>
      </w:hyperlink>
      <w:r>
        <w:rPr>
          <w:rFonts w:ascii="Times New Roman" w:hAnsi="Times New Roman"/>
        </w:rPr>
        <w:t xml:space="preserve"> (дата обращения : 02.03.2021).</w:t>
      </w:r>
    </w:p>
  </w:footnote>
  <w:footnote w:id="125">
    <w:p w14:paraId="73580352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J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Trenor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Gas Price Disputes Under Long-Term Ga</w:t>
      </w:r>
      <w:r>
        <w:rPr>
          <w:rFonts w:ascii="Times New Roman" w:hAnsi="Times New Roman" w:cs="Times New Roman"/>
          <w:sz w:val="20"/>
          <w:szCs w:val="20"/>
          <w:lang w:val="en-US"/>
        </w:rPr>
        <w:t>s Sales and Purchase Agreements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>he Energ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y Regulation and Markets Review</w:t>
      </w:r>
      <w:r>
        <w:rPr>
          <w:rFonts w:ascii="Times New Roman" w:hAnsi="Times New Roman" w:cs="Times New Roman"/>
          <w:iCs/>
          <w:sz w:val="20"/>
          <w:szCs w:val="20"/>
        </w:rPr>
        <w:t>ю</w:t>
      </w:r>
      <w:r w:rsidRPr="004F268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201</w:t>
      </w:r>
      <w:r w:rsidRPr="00A81445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P. 36.</w:t>
      </w:r>
    </w:p>
  </w:footnote>
  <w:footnote w:id="126">
    <w:p w14:paraId="1284626B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Gas Natural </w:t>
      </w:r>
      <w:proofErr w:type="spellStart"/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>Aprovisionamientos</w:t>
      </w:r>
      <w:proofErr w:type="spellEnd"/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SDG, S.A. v. Atlantic LNG Co. of Trinidad and Tobago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, No. 08 Civ. 1109, 2008 WL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4344525 (S.D.N.Y. 16 September 2008).</w:t>
      </w:r>
    </w:p>
  </w:footnote>
  <w:footnote w:id="127">
    <w:p w14:paraId="7BC05FA2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Finizio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M. Bock.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The Adjustment Phase in Gas Price Reviews Under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Long-Term Gas Supply Contracts. P. 169.</w:t>
      </w:r>
    </w:p>
  </w:footnote>
  <w:footnote w:id="128">
    <w:p w14:paraId="1E21D5F8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J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Trenor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Gas Price Disputes Under Long-Term Gas Sales and Purchase Agreements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>The Energy Reg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ulation and Markets Review</w:t>
      </w:r>
      <w:r w:rsidRPr="004F268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2018. P. 39.</w:t>
      </w:r>
    </w:p>
  </w:footnote>
  <w:footnote w:id="129">
    <w:p w14:paraId="131A5859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bid. </w:t>
      </w:r>
      <w:r>
        <w:rPr>
          <w:rFonts w:ascii="Times New Roman" w:hAnsi="Times New Roman" w:cs="Times New Roman"/>
          <w:sz w:val="20"/>
          <w:szCs w:val="20"/>
          <w:lang w:val="en-US"/>
        </w:rPr>
        <w:t>P.  40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</w:t>
      </w:r>
    </w:p>
  </w:footnote>
  <w:footnote w:id="130">
    <w:p w14:paraId="74BC0C38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Style w:val="af5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  <w:lang w:val="en-US"/>
        </w:rPr>
        <w:t>Gulf LNG Energy LLC and Gulf LNG Pipeline LLC v ENI USA Gas Marketing LLC</w:t>
      </w:r>
      <w:r w:rsidRPr="00892448">
        <w:rPr>
          <w:rFonts w:ascii="Times New Roman" w:hAnsi="Times New Roman" w:cs="Times New Roman"/>
          <w:shd w:val="clear" w:color="auto" w:fill="FFFFFF"/>
          <w:lang w:val="en-US"/>
        </w:rPr>
        <w:t xml:space="preserve"> - Supreme Court of the State of Delaware Case </w:t>
      </w:r>
      <w:r w:rsidRPr="00856AF8">
        <w:rPr>
          <w:rFonts w:ascii="Times New Roman" w:hAnsi="Times New Roman" w:cs="Times New Roman"/>
          <w:shd w:val="clear" w:color="auto" w:fill="FFFFFF"/>
          <w:lang w:val="en-US"/>
        </w:rPr>
        <w:t>№</w:t>
      </w:r>
      <w:r w:rsidRPr="00892448">
        <w:rPr>
          <w:rFonts w:ascii="Times New Roman" w:hAnsi="Times New Roman" w:cs="Times New Roman"/>
          <w:shd w:val="clear" w:color="auto" w:fill="FFFFFF"/>
          <w:lang w:val="en-US"/>
        </w:rPr>
        <w:t xml:space="preserve"> 2019-0460 - 17 November 2020.</w:t>
      </w:r>
    </w:p>
  </w:footnote>
  <w:footnote w:id="131">
    <w:p w14:paraId="6D2DC1E4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Finizio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Bock.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The Adjustment Phase in Gas Price Reviews Under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Long-Term Gas Supply Contracts.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172.</w:t>
      </w:r>
    </w:p>
  </w:footnote>
  <w:footnote w:id="132">
    <w:p w14:paraId="0F744A48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Energy Charter Secretariat</w:t>
      </w:r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Putting a Price on Energy, International Pri</w:t>
      </w:r>
      <w:r>
        <w:rPr>
          <w:rFonts w:ascii="Times New Roman" w:hAnsi="Times New Roman" w:cs="Times New Roman"/>
          <w:lang w:val="en-US"/>
        </w:rPr>
        <w:t>cing Mechanisms for Oil and Gas.</w:t>
      </w:r>
      <w:r w:rsidRPr="00892448">
        <w:rPr>
          <w:rFonts w:ascii="Times New Roman" w:hAnsi="Times New Roman" w:cs="Times New Roman"/>
          <w:lang w:val="en-US"/>
        </w:rPr>
        <w:t xml:space="preserve"> Chapter 4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2007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892448">
        <w:rPr>
          <w:rFonts w:ascii="Times New Roman" w:hAnsi="Times New Roman" w:cs="Times New Roman"/>
          <w:lang w:val="en-US"/>
        </w:rPr>
        <w:t>. 155.</w:t>
      </w:r>
    </w:p>
  </w:footnote>
  <w:footnote w:id="133">
    <w:p w14:paraId="238A4BBF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Stanic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G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Weale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Changes in the European Gas Marke</w:t>
      </w:r>
      <w:r>
        <w:rPr>
          <w:rFonts w:ascii="Times New Roman" w:hAnsi="Times New Roman" w:cs="Times New Roman"/>
          <w:sz w:val="20"/>
          <w:szCs w:val="20"/>
          <w:lang w:val="en-US"/>
        </w:rPr>
        <w:t>t and Price Review Arbitrations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Journal or Energy &amp; Natural Resources Law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Vol 25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№ 3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2007</w:t>
      </w:r>
      <w:r>
        <w:rPr>
          <w:rFonts w:ascii="Times New Roman" w:hAnsi="Times New Roman" w:cs="Times New Roman"/>
          <w:sz w:val="20"/>
          <w:szCs w:val="20"/>
          <w:lang w:val="en-US"/>
        </w:rPr>
        <w:t>. 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340.</w:t>
      </w:r>
    </w:p>
  </w:footnote>
  <w:footnote w:id="134">
    <w:p w14:paraId="0B88B3BC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Long Term LNG Sale and Purchase Agreement between Qatar Liquefied Gas Company Limited (2) and Pakistan State Oil Company Limited, Execution Copy, dated 8 February 2016. </w:t>
      </w:r>
      <w:r w:rsidRPr="00892448">
        <w:rPr>
          <w:rFonts w:ascii="Times New Roman" w:hAnsi="Times New Roman" w:cs="Times New Roman"/>
        </w:rPr>
        <w:t xml:space="preserve">[Электронный ресурс]. Режим доступа: </w:t>
      </w:r>
      <w:hyperlink r:id="rId42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brecorder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lng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  <w:proofErr w:type="spellEnd"/>
      </w:hyperlink>
      <w:r w:rsidRPr="00892448">
        <w:rPr>
          <w:rFonts w:ascii="Times New Roman" w:hAnsi="Times New Roman" w:cs="Times New Roman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(</w:t>
      </w:r>
      <w:r w:rsidRPr="00892448">
        <w:rPr>
          <w:rFonts w:ascii="Times New Roman" w:hAnsi="Times New Roman" w:cs="Times New Roman"/>
        </w:rPr>
        <w:t>дата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</w:rPr>
        <w:t>обращения</w:t>
      </w:r>
      <w:proofErr w:type="gramStart"/>
      <w:r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:</w:t>
      </w:r>
      <w:proofErr w:type="gramEnd"/>
      <w:r w:rsidRPr="00892448">
        <w:rPr>
          <w:rFonts w:ascii="Times New Roman" w:hAnsi="Times New Roman" w:cs="Times New Roman"/>
          <w:lang w:val="en-US"/>
        </w:rPr>
        <w:t xml:space="preserve"> 21.05.2020).</w:t>
      </w:r>
    </w:p>
  </w:footnote>
  <w:footnote w:id="135">
    <w:p w14:paraId="1663E281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J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Baily, P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Hodges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LNG – a minefield for disputes? </w:t>
      </w:r>
      <w:r>
        <w:rPr>
          <w:rFonts w:ascii="Times New Roman" w:hAnsi="Times New Roman" w:cs="Times New Roman"/>
          <w:sz w:val="20"/>
          <w:szCs w:val="20"/>
          <w:lang w:val="en-US"/>
        </w:rPr>
        <w:t>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Liquefied Natural Gas: The Law and Business of LNG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2012</w:t>
      </w:r>
      <w:r>
        <w:rPr>
          <w:rFonts w:ascii="Times New Roman" w:hAnsi="Times New Roman" w:cs="Times New Roman"/>
          <w:sz w:val="20"/>
          <w:szCs w:val="20"/>
          <w:lang w:val="en-US"/>
        </w:rPr>
        <w:t>.  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248.</w:t>
      </w:r>
    </w:p>
  </w:footnote>
  <w:footnote w:id="136">
    <w:p w14:paraId="10F532FA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G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M. von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Mehren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B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Holland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Beyond Price Reviews: Adjudicating Claims of Financial Hardship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// Leading Practitioners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Guide to International Oil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&amp; Gas Arbitration.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2015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. 564. </w:t>
      </w:r>
    </w:p>
  </w:footnote>
  <w:footnote w:id="137">
    <w:p w14:paraId="29B15892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H</w:t>
      </w:r>
      <w:r>
        <w:rPr>
          <w:rFonts w:ascii="Times New Roman" w:hAnsi="Times New Roman" w:cs="Times New Roman"/>
          <w:sz w:val="20"/>
          <w:szCs w:val="20"/>
          <w:lang w:val="en-US"/>
        </w:rPr>
        <w:t>. Farmer, H. W. Sullivan, Jr.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LNG Sale and Purchase Agreements </w:t>
      </w:r>
      <w:r>
        <w:rPr>
          <w:rFonts w:ascii="Times New Roman" w:hAnsi="Times New Roman" w:cs="Times New Roman"/>
          <w:sz w:val="20"/>
          <w:szCs w:val="20"/>
          <w:lang w:val="en-US"/>
        </w:rPr>
        <w:t>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Liquefied Natural Gas: Th</w:t>
      </w:r>
      <w:r>
        <w:rPr>
          <w:rFonts w:ascii="Times New Roman" w:hAnsi="Times New Roman" w:cs="Times New Roman"/>
          <w:sz w:val="20"/>
          <w:szCs w:val="20"/>
          <w:lang w:val="en-US"/>
        </w:rPr>
        <w:t>e Law and Business of LNG. 2012. 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36.</w:t>
      </w:r>
    </w:p>
  </w:footnote>
  <w:footnote w:id="138">
    <w:p w14:paraId="139F91EA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Barra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LNG master sale and purchase agreements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Liquefied Natural Ga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s: The Law and Business of LNG.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2012</w:t>
      </w:r>
      <w:r>
        <w:rPr>
          <w:rFonts w:ascii="Times New Roman" w:hAnsi="Times New Roman" w:cs="Times New Roman"/>
          <w:sz w:val="20"/>
          <w:szCs w:val="20"/>
          <w:lang w:val="en-US"/>
        </w:rPr>
        <w:t>. 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195.</w:t>
      </w:r>
    </w:p>
  </w:footnote>
  <w:footnote w:id="139">
    <w:p w14:paraId="6BAD6C50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Ibid. P. 197.</w:t>
      </w:r>
    </w:p>
  </w:footnote>
  <w:footnote w:id="140">
    <w:p w14:paraId="77211CA4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M. Polkinghorne.</w:t>
      </w:r>
      <w:r w:rsidRPr="00892448">
        <w:rPr>
          <w:rFonts w:ascii="Times New Roman" w:hAnsi="Times New Roman" w:cs="Times New Roman"/>
          <w:lang w:val="en-US"/>
        </w:rPr>
        <w:t xml:space="preserve"> Change of Circumstances as a Price Modifier </w:t>
      </w:r>
      <w:r>
        <w:rPr>
          <w:rFonts w:ascii="Times New Roman" w:hAnsi="Times New Roman" w:cs="Times New Roman"/>
          <w:lang w:val="en-US"/>
        </w:rPr>
        <w:t xml:space="preserve">// a </w:t>
      </w:r>
      <w:r w:rsidRPr="00892448">
        <w:rPr>
          <w:rFonts w:ascii="Times New Roman" w:hAnsi="Times New Roman" w:cs="Times New Roman"/>
          <w:lang w:val="en-US"/>
        </w:rPr>
        <w:t>Practical Handboo</w:t>
      </w:r>
      <w:r>
        <w:rPr>
          <w:rFonts w:ascii="Times New Roman" w:hAnsi="Times New Roman" w:cs="Times New Roman"/>
          <w:lang w:val="en-US"/>
        </w:rPr>
        <w:t>k: Gas Price Arbitrations. 2014. P</w:t>
      </w:r>
      <w:r w:rsidRPr="00892448">
        <w:rPr>
          <w:rFonts w:ascii="Times New Roman" w:hAnsi="Times New Roman" w:cs="Times New Roman"/>
          <w:lang w:val="en-US"/>
        </w:rPr>
        <w:t>. 66.</w:t>
      </w:r>
    </w:p>
  </w:footnote>
  <w:footnote w:id="141">
    <w:p w14:paraId="4C54A8DA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Ason</w:t>
      </w:r>
      <w:proofErr w:type="spellEnd"/>
      <w:r>
        <w:rPr>
          <w:rFonts w:ascii="Times New Roman" w:hAnsi="Times New Roman" w:cs="Times New Roman"/>
          <w:lang w:val="en-US"/>
        </w:rPr>
        <w:t xml:space="preserve">, M. </w:t>
      </w:r>
      <w:proofErr w:type="spellStart"/>
      <w:r>
        <w:rPr>
          <w:rFonts w:ascii="Times New Roman" w:hAnsi="Times New Roman" w:cs="Times New Roman"/>
          <w:lang w:val="en-US"/>
        </w:rPr>
        <w:t>Meidan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iCs/>
          <w:lang w:val="en-US"/>
        </w:rPr>
        <w:t>Force Majeure</w:t>
      </w:r>
      <w:r w:rsidRPr="00892448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notices from Chinese LNG buyer</w:t>
      </w:r>
      <w:r>
        <w:rPr>
          <w:rFonts w:ascii="Times New Roman" w:hAnsi="Times New Roman" w:cs="Times New Roman"/>
          <w:lang w:val="en-US"/>
        </w:rPr>
        <w:t xml:space="preserve">s: prelude to a renegotiation? // </w:t>
      </w:r>
      <w:r w:rsidRPr="00ED7434">
        <w:rPr>
          <w:rStyle w:val="extended-textfull"/>
          <w:rFonts w:ascii="Times New Roman" w:hAnsi="Times New Roman" w:cs="Times New Roman"/>
          <w:lang w:val="en-US"/>
        </w:rPr>
        <w:t>The Oxfo</w:t>
      </w:r>
      <w:r>
        <w:rPr>
          <w:rStyle w:val="extended-textfull"/>
          <w:rFonts w:ascii="Times New Roman" w:hAnsi="Times New Roman" w:cs="Times New Roman"/>
          <w:lang w:val="en-US"/>
        </w:rPr>
        <w:t>rd Institute for Energy Studies.</w:t>
      </w:r>
      <w:r w:rsidRPr="00ED7434">
        <w:rPr>
          <w:rStyle w:val="extended-textfull"/>
          <w:rFonts w:ascii="Times New Roman" w:hAnsi="Times New Roman" w:cs="Times New Roman"/>
          <w:lang w:val="en-US"/>
        </w:rPr>
        <w:t xml:space="preserve"> </w:t>
      </w:r>
      <w:r w:rsidRPr="00ED7434">
        <w:rPr>
          <w:rFonts w:ascii="Times New Roman" w:hAnsi="Times New Roman"/>
          <w:lang w:val="en-US"/>
        </w:rPr>
        <w:t>2020.</w:t>
      </w:r>
      <w:r w:rsidRPr="00ED7434">
        <w:rPr>
          <w:rFonts w:ascii="Times New Roman" w:hAnsi="Times New Roman" w:cs="Times New Roman"/>
          <w:lang w:val="en-US"/>
        </w:rPr>
        <w:t xml:space="preserve"> P. 2.</w:t>
      </w:r>
    </w:p>
  </w:footnote>
  <w:footnote w:id="142">
    <w:p w14:paraId="66DE94FA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r>
        <w:rPr>
          <w:rFonts w:ascii="Times New Roman" w:hAnsi="Times New Roman" w:cs="Times New Roman"/>
          <w:sz w:val="20"/>
          <w:szCs w:val="20"/>
          <w:lang w:val="en-US"/>
        </w:rPr>
        <w:t>. Polkinghorne,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Rosenberg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Expecting the Unexpected: The 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>Force majeure</w:t>
      </w:r>
      <w:r w:rsidRPr="0089244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Clause 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Paris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Energy Series 9. 2015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P. 3.</w:t>
      </w:r>
    </w:p>
  </w:footnote>
  <w:footnote w:id="143">
    <w:p w14:paraId="0406163D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M. R.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sz w:val="20"/>
          <w:szCs w:val="20"/>
          <w:lang w:val="en-US"/>
        </w:rPr>
        <w:t>Firoozmand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>Force majeure</w:t>
      </w:r>
      <w:r w:rsidRPr="0089244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Clause in Long-Term Petroleum Co</w:t>
      </w:r>
      <w:r>
        <w:rPr>
          <w:rFonts w:ascii="Times New Roman" w:hAnsi="Times New Roman" w:cs="Times New Roman"/>
          <w:sz w:val="20"/>
          <w:szCs w:val="20"/>
          <w:lang w:val="en-US"/>
        </w:rPr>
        <w:t>ntracts: Key Issues in Drafting 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Journal or Energy &amp; Natural Resources Law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V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ol 24. </w:t>
      </w:r>
      <w:r w:rsidRPr="00ED7434"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3. 2006. P. 315.</w:t>
      </w:r>
    </w:p>
  </w:footnote>
  <w:footnote w:id="144">
    <w:p w14:paraId="788FC659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Polkinghorne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>Change of Circumstances as a Price Modifier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//</w:t>
      </w:r>
      <w:r w:rsidRPr="008924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 Practical Handbook Gas Price Arbitrations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2014. </w:t>
      </w:r>
      <w:r>
        <w:rPr>
          <w:rFonts w:ascii="Times New Roman" w:hAnsi="Times New Roman" w:cs="Times New Roman"/>
          <w:sz w:val="20"/>
          <w:szCs w:val="20"/>
          <w:lang w:val="en-US"/>
        </w:rPr>
        <w:t>P. 65.</w:t>
      </w:r>
    </w:p>
  </w:footnote>
  <w:footnote w:id="145">
    <w:p w14:paraId="3EB93A45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Korean Supreme Court Decision № 2001Da48057 (dated 23 October 2003); Korean Supreme Court Decision № 2008Da15940, 15957 (dated 10 July 2008).</w:t>
      </w:r>
    </w:p>
  </w:footnote>
  <w:footnote w:id="146">
    <w:p w14:paraId="62FD3F4F" w14:textId="77777777" w:rsidR="00CB1968" w:rsidRDefault="00CB1968" w:rsidP="00681FF0">
      <w:pPr>
        <w:pStyle w:val="a3"/>
        <w:jc w:val="both"/>
      </w:pPr>
      <w:r w:rsidRPr="00681FF0">
        <w:rPr>
          <w:rStyle w:val="a5"/>
        </w:rPr>
        <w:footnoteRef/>
      </w:r>
      <w:r w:rsidRPr="00681FF0">
        <w:rPr>
          <w:lang w:val="en-US"/>
        </w:rPr>
        <w:t xml:space="preserve"> </w:t>
      </w:r>
      <w:r w:rsidRPr="00681FF0">
        <w:rPr>
          <w:rFonts w:ascii="Times New Roman" w:hAnsi="Times New Roman" w:cs="Times New Roman"/>
          <w:lang w:val="en-US"/>
        </w:rPr>
        <w:t xml:space="preserve">Public-Private Partnerships 2019, Getting the Deal Through, p. 53 </w:t>
      </w:r>
      <w:r w:rsidRPr="00681FF0">
        <w:rPr>
          <w:rFonts w:ascii="Times New Roman" w:eastAsia="TimesNewRomanPSMT" w:hAnsi="Times New Roman" w:cs="Times New Roman"/>
          <w:lang w:val="en-US"/>
        </w:rPr>
        <w:t>// [</w:t>
      </w:r>
      <w:r w:rsidRPr="00681FF0">
        <w:rPr>
          <w:rFonts w:ascii="Times New Roman" w:eastAsia="TimesNewRomanPSMT" w:hAnsi="Times New Roman" w:cs="Times New Roman"/>
        </w:rPr>
        <w:t>Электронный</w:t>
      </w:r>
      <w:r w:rsidRPr="00681FF0">
        <w:rPr>
          <w:rFonts w:ascii="Times New Roman" w:eastAsia="TimesNewRomanPSMT" w:hAnsi="Times New Roman" w:cs="Times New Roman"/>
          <w:lang w:val="en-US"/>
        </w:rPr>
        <w:t xml:space="preserve"> </w:t>
      </w:r>
      <w:r w:rsidRPr="00681FF0">
        <w:rPr>
          <w:rFonts w:ascii="Times New Roman" w:eastAsia="TimesNewRomanPSMT" w:hAnsi="Times New Roman" w:cs="Times New Roman"/>
        </w:rPr>
        <w:t>ресурс</w:t>
      </w:r>
      <w:r w:rsidRPr="00681FF0">
        <w:rPr>
          <w:rFonts w:ascii="Times New Roman" w:eastAsia="TimesNewRomanPSMT" w:hAnsi="Times New Roman" w:cs="Times New Roman"/>
          <w:lang w:val="en-US"/>
        </w:rPr>
        <w:t xml:space="preserve">]. </w:t>
      </w:r>
      <w:proofErr w:type="gramStart"/>
      <w:r w:rsidRPr="00681FF0">
        <w:rPr>
          <w:rFonts w:ascii="Times New Roman" w:eastAsia="TimesNewRomanPSMT" w:hAnsi="Times New Roman" w:cs="Times New Roman"/>
          <w:lang w:val="en-US"/>
        </w:rPr>
        <w:t>URL</w:t>
      </w:r>
      <w:r w:rsidRPr="00681FF0">
        <w:rPr>
          <w:rFonts w:ascii="Times New Roman" w:eastAsia="TimesNewRomanPSMT" w:hAnsi="Times New Roman" w:cs="Times New Roman"/>
        </w:rPr>
        <w:t xml:space="preserve"> </w:t>
      </w:r>
      <w:r w:rsidRPr="00681FF0">
        <w:rPr>
          <w:rFonts w:ascii="Times New Roman" w:hAnsi="Times New Roman" w:cs="Times New Roman"/>
        </w:rPr>
        <w:t>:</w:t>
      </w:r>
      <w:proofErr w:type="gramEnd"/>
      <w:r w:rsidRPr="00681FF0">
        <w:rPr>
          <w:rFonts w:ascii="Times New Roman" w:hAnsi="Times New Roman" w:cs="Times New Roman"/>
          <w:lang w:val="en-US"/>
        </w:rPr>
        <w:t> </w:t>
      </w:r>
      <w:hyperlink r:id="rId43" w:history="1"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aplaw</w:t>
        </w:r>
        <w:proofErr w:type="spellEnd"/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jp</w:t>
        </w:r>
        <w:proofErr w:type="spellEnd"/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Getting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the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Deal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Through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Public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Private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Partnerships</w:t>
        </w:r>
        <w:r w:rsidRPr="00681FF0">
          <w:rPr>
            <w:rStyle w:val="a7"/>
            <w:rFonts w:ascii="Times New Roman" w:hAnsi="Times New Roman" w:cs="Times New Roman"/>
            <w:color w:val="auto"/>
            <w:u w:val="none"/>
          </w:rPr>
          <w:t>2019.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  <w:proofErr w:type="spellEnd"/>
      </w:hyperlink>
      <w:r w:rsidRPr="00681FF0">
        <w:rPr>
          <w:rFonts w:ascii="Times New Roman" w:hAnsi="Times New Roman" w:cs="Times New Roman"/>
        </w:rPr>
        <w:t xml:space="preserve"> (дата обращения : 17.07.2020).</w:t>
      </w:r>
    </w:p>
  </w:footnote>
  <w:footnote w:id="147">
    <w:p w14:paraId="2872962A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55406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Style w:val="highlight"/>
          <w:rFonts w:ascii="Times New Roman" w:hAnsi="Times New Roman" w:cs="Times New Roman"/>
          <w:lang w:val="en-US"/>
        </w:rPr>
        <w:t>A</w:t>
      </w:r>
      <w:r w:rsidRPr="00855406">
        <w:rPr>
          <w:rStyle w:val="highlight"/>
          <w:rFonts w:ascii="Times New Roman" w:hAnsi="Times New Roman" w:cs="Times New Roman"/>
          <w:lang w:val="en-US"/>
        </w:rPr>
        <w:t xml:space="preserve">. </w:t>
      </w:r>
      <w:proofErr w:type="spellStart"/>
      <w:r w:rsidRPr="00892448">
        <w:rPr>
          <w:rStyle w:val="highlight"/>
          <w:rFonts w:ascii="Times New Roman" w:hAnsi="Times New Roman" w:cs="Times New Roman"/>
          <w:lang w:val="en-US"/>
        </w:rPr>
        <w:t>Ason</w:t>
      </w:r>
      <w:proofErr w:type="spellEnd"/>
      <w:r w:rsidRPr="00855406"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Price Reviews: Are Asian LNG Contract Terms finally changing?</w:t>
      </w:r>
      <w:r>
        <w:rPr>
          <w:rFonts w:ascii="Times New Roman" w:hAnsi="Times New Roman" w:cs="Times New Roman"/>
          <w:lang w:val="en-US"/>
        </w:rPr>
        <w:t xml:space="preserve"> // Oxford Energy Forum</w:t>
      </w:r>
      <w:r w:rsidRPr="00ED743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892448">
        <w:rPr>
          <w:rFonts w:ascii="Times New Roman" w:hAnsi="Times New Roman" w:cs="Times New Roman"/>
          <w:lang w:val="en-US"/>
        </w:rPr>
        <w:t xml:space="preserve"> Oxford Institute for Energy Studies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September 2019. P. 9.</w:t>
      </w:r>
    </w:p>
  </w:footnote>
  <w:footnote w:id="148">
    <w:p w14:paraId="4EF78247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Style w:val="highlight"/>
          <w:rFonts w:ascii="Times New Roman" w:hAnsi="Times New Roman" w:cs="Times New Roman"/>
          <w:sz w:val="20"/>
          <w:szCs w:val="20"/>
          <w:lang w:val="en-US"/>
        </w:rPr>
        <w:t>Ibid</w:t>
      </w:r>
      <w:r>
        <w:rPr>
          <w:rFonts w:ascii="Times New Roman" w:hAnsi="Times New Roman" w:cs="Times New Roman"/>
          <w:sz w:val="20"/>
          <w:szCs w:val="20"/>
          <w:lang w:val="en-US"/>
        </w:rPr>
        <w:t>. 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7.</w:t>
      </w:r>
    </w:p>
  </w:footnote>
  <w:footnote w:id="149">
    <w:p w14:paraId="084DC067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 Trafigura Master LNG Sale and Purcha</w:t>
      </w:r>
      <w:r>
        <w:rPr>
          <w:rFonts w:ascii="Times New Roman" w:hAnsi="Times New Roman" w:cs="Times New Roman"/>
          <w:sz w:val="20"/>
          <w:szCs w:val="20"/>
          <w:lang w:val="en-US"/>
        </w:rPr>
        <w:t>se Agreement, 2017, Clause 16.2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1FF0">
        <w:rPr>
          <w:rFonts w:ascii="Times New Roman" w:eastAsia="TimesNewRomanPSMT" w:hAnsi="Times New Roman" w:cs="Times New Roman"/>
          <w:sz w:val="20"/>
          <w:szCs w:val="20"/>
          <w:lang w:val="en-US"/>
        </w:rPr>
        <w:t>// [</w:t>
      </w:r>
      <w:r w:rsidRPr="00681FF0">
        <w:rPr>
          <w:rFonts w:ascii="Times New Roman" w:eastAsia="TimesNewRomanPSMT" w:hAnsi="Times New Roman" w:cs="Times New Roman"/>
          <w:sz w:val="20"/>
          <w:szCs w:val="20"/>
        </w:rPr>
        <w:t>Электронный</w:t>
      </w:r>
      <w:r w:rsidRPr="00681FF0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r w:rsidRPr="00681FF0">
        <w:rPr>
          <w:rFonts w:ascii="Times New Roman" w:eastAsia="TimesNewRomanPSMT" w:hAnsi="Times New Roman" w:cs="Times New Roman"/>
          <w:sz w:val="20"/>
          <w:szCs w:val="20"/>
        </w:rPr>
        <w:t>ресурс</w:t>
      </w:r>
      <w:r w:rsidRPr="00681FF0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]. </w:t>
      </w:r>
      <w:proofErr w:type="gramStart"/>
      <w:r w:rsidRPr="00681FF0">
        <w:rPr>
          <w:rFonts w:ascii="Times New Roman" w:eastAsia="TimesNewRomanPSMT" w:hAnsi="Times New Roman" w:cs="Times New Roman"/>
          <w:sz w:val="20"/>
          <w:szCs w:val="20"/>
          <w:lang w:val="en-US"/>
        </w:rPr>
        <w:t>URL</w:t>
      </w:r>
      <w:r w:rsidRPr="00681FF0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81FF0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44" w:history="1"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trafigura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media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/1367/2017_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trafigura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master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lng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sale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and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purchase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agreement</w:t>
        </w:r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english</w:t>
        </w:r>
        <w:proofErr w:type="spellEnd"/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Pr="00892448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pdf</w:t>
        </w:r>
        <w:proofErr w:type="spellEnd"/>
      </w:hyperlink>
      <w:r w:rsidRPr="00892448">
        <w:rPr>
          <w:rFonts w:ascii="Times New Roman" w:hAnsi="Times New Roman" w:cs="Times New Roman"/>
          <w:sz w:val="20"/>
          <w:szCs w:val="20"/>
        </w:rPr>
        <w:t xml:space="preserve"> (дата обращения</w:t>
      </w:r>
      <w:r w:rsidRPr="00ED7434">
        <w:rPr>
          <w:rFonts w:ascii="Times New Roman" w:hAnsi="Times New Roman" w:cs="Times New Roman"/>
          <w:sz w:val="20"/>
          <w:szCs w:val="20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</w:rPr>
        <w:t>: 15.08.2020)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50">
    <w:p w14:paraId="29DAE465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Style w:val="highlight"/>
          <w:rFonts w:ascii="Times New Roman" w:hAnsi="Times New Roman" w:cs="Times New Roman"/>
          <w:lang w:val="en-US"/>
        </w:rPr>
        <w:t>A</w:t>
      </w:r>
      <w:r w:rsidRPr="00ED7434">
        <w:rPr>
          <w:rStyle w:val="highlight"/>
          <w:rFonts w:ascii="Times New Roman" w:hAnsi="Times New Roman" w:cs="Times New Roman"/>
          <w:lang w:val="en-US"/>
        </w:rPr>
        <w:t>.</w:t>
      </w:r>
      <w:r w:rsidRPr="00892448">
        <w:rPr>
          <w:rStyle w:val="highlight"/>
          <w:rFonts w:ascii="Times New Roman" w:hAnsi="Times New Roman" w:cs="Times New Roman"/>
          <w:lang w:val="en-US"/>
        </w:rPr>
        <w:t xml:space="preserve"> </w:t>
      </w:r>
      <w:proofErr w:type="spellStart"/>
      <w:r w:rsidRPr="00892448">
        <w:rPr>
          <w:rStyle w:val="highlight"/>
          <w:rFonts w:ascii="Times New Roman" w:hAnsi="Times New Roman" w:cs="Times New Roman"/>
          <w:lang w:val="en-US"/>
        </w:rPr>
        <w:t>Ason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Price Reviews: Are Asian LNG Contract Terms finally changing?</w:t>
      </w:r>
      <w:r>
        <w:rPr>
          <w:rFonts w:ascii="Times New Roman" w:hAnsi="Times New Roman" w:cs="Times New Roman"/>
          <w:lang w:val="en-US"/>
        </w:rPr>
        <w:t xml:space="preserve"> // Oxford Energy Forum</w:t>
      </w:r>
      <w:r w:rsidRPr="00ED743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892448">
        <w:rPr>
          <w:rFonts w:ascii="Times New Roman" w:hAnsi="Times New Roman" w:cs="Times New Roman"/>
          <w:lang w:val="en-US"/>
        </w:rPr>
        <w:t xml:space="preserve"> Oxford Institute for Energy Studies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September 2019. P. 8.</w:t>
      </w:r>
    </w:p>
  </w:footnote>
  <w:footnote w:id="151">
    <w:p w14:paraId="4D78BA47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 xml:space="preserve">M. </w:t>
      </w:r>
      <w:proofErr w:type="spellStart"/>
      <w:r w:rsidRPr="00892448">
        <w:rPr>
          <w:rFonts w:ascii="Times New Roman" w:hAnsi="Times New Roman" w:cs="Times New Roman"/>
          <w:lang w:val="en-US"/>
        </w:rPr>
        <w:t>Bohmer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Arbitra</w:t>
      </w:r>
      <w:r>
        <w:rPr>
          <w:rFonts w:ascii="Times New Roman" w:hAnsi="Times New Roman" w:cs="Times New Roman"/>
          <w:lang w:val="en-US"/>
        </w:rPr>
        <w:t>ting International LNG Disputes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//</w:t>
      </w:r>
      <w:r w:rsidRPr="00892448">
        <w:rPr>
          <w:rFonts w:ascii="Times New Roman" w:hAnsi="Times New Roman" w:cs="Times New Roman"/>
          <w:lang w:val="en-US"/>
        </w:rPr>
        <w:t xml:space="preserve"> Journal of World Energy </w:t>
      </w:r>
      <w:r>
        <w:rPr>
          <w:rFonts w:ascii="Times New Roman" w:hAnsi="Times New Roman" w:cs="Times New Roman"/>
          <w:lang w:val="en-US"/>
        </w:rPr>
        <w:t xml:space="preserve">Law and Business. 2015. Vol. 8. </w:t>
      </w:r>
      <w:r w:rsidRPr="00892448">
        <w:rPr>
          <w:rFonts w:ascii="Times New Roman" w:hAnsi="Times New Roman" w:cs="Times New Roman"/>
          <w:lang w:val="en-US"/>
        </w:rPr>
        <w:t>№ 5</w:t>
      </w:r>
      <w:r>
        <w:rPr>
          <w:rFonts w:ascii="Times New Roman" w:hAnsi="Times New Roman" w:cs="Times New Roman"/>
          <w:sz w:val="20"/>
          <w:szCs w:val="20"/>
          <w:lang w:val="en-US"/>
        </w:rPr>
        <w:t>. 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489.</w:t>
      </w:r>
    </w:p>
  </w:footnote>
  <w:footnote w:id="152">
    <w:p w14:paraId="2B8F097D" w14:textId="77777777" w:rsidR="00CB1968" w:rsidRPr="005D5705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BP LNG Master Sa</w:t>
      </w:r>
      <w:r>
        <w:rPr>
          <w:rFonts w:ascii="Times New Roman" w:hAnsi="Times New Roman" w:cs="Times New Roman"/>
          <w:lang w:val="en-US"/>
        </w:rPr>
        <w:t>les and Purchase Agreement 2019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681FF0">
        <w:rPr>
          <w:rFonts w:ascii="Times New Roman" w:eastAsia="TimesNewRomanPSMT" w:hAnsi="Times New Roman" w:cs="Times New Roman"/>
          <w:lang w:val="en-US"/>
        </w:rPr>
        <w:t>// [</w:t>
      </w:r>
      <w:r w:rsidRPr="00681FF0">
        <w:rPr>
          <w:rFonts w:ascii="Times New Roman" w:eastAsia="TimesNewRomanPSMT" w:hAnsi="Times New Roman" w:cs="Times New Roman"/>
        </w:rPr>
        <w:t>Электронный</w:t>
      </w:r>
      <w:r w:rsidRPr="00681FF0">
        <w:rPr>
          <w:rFonts w:ascii="Times New Roman" w:eastAsia="TimesNewRomanPSMT" w:hAnsi="Times New Roman" w:cs="Times New Roman"/>
          <w:lang w:val="en-US"/>
        </w:rPr>
        <w:t xml:space="preserve"> </w:t>
      </w:r>
      <w:r w:rsidRPr="00681FF0">
        <w:rPr>
          <w:rFonts w:ascii="Times New Roman" w:eastAsia="TimesNewRomanPSMT" w:hAnsi="Times New Roman" w:cs="Times New Roman"/>
        </w:rPr>
        <w:t>ресурс</w:t>
      </w:r>
      <w:r w:rsidRPr="00681FF0">
        <w:rPr>
          <w:rFonts w:ascii="Times New Roman" w:eastAsia="TimesNewRomanPSMT" w:hAnsi="Times New Roman" w:cs="Times New Roman"/>
          <w:lang w:val="en-US"/>
        </w:rPr>
        <w:t>]. URL</w:t>
      </w:r>
      <w:r w:rsidRPr="00681FF0">
        <w:rPr>
          <w:rFonts w:ascii="Times New Roman" w:eastAsia="TimesNewRomanPSMT" w:hAnsi="Times New Roman" w:cs="Times New Roman"/>
        </w:rPr>
        <w:t xml:space="preserve"> </w:t>
      </w:r>
      <w:r w:rsidRPr="00681F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45" w:history="1"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bp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com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content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dam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bp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business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sites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en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global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bp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global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energy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trading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documents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news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and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resources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bp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master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ex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ship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lng</w:t>
        </w:r>
        <w:proofErr w:type="spellEnd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sale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and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purchase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agreement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-2019-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edition</w:t>
        </w:r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81FF0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pdf</w:t>
        </w:r>
        <w:proofErr w:type="spellEnd"/>
      </w:hyperlink>
      <w:r w:rsidRPr="005D570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 : 15.06.2020).</w:t>
      </w:r>
    </w:p>
  </w:footnote>
  <w:footnote w:id="153">
    <w:p w14:paraId="296BD621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Ibid. Supra note 16, Clause 24.2.</w:t>
      </w:r>
    </w:p>
  </w:footnote>
  <w:footnote w:id="154">
    <w:p w14:paraId="29028209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Baily</w:t>
      </w:r>
      <w:r>
        <w:rPr>
          <w:rFonts w:ascii="Times New Roman" w:hAnsi="Times New Roman" w:cs="Times New Roman"/>
          <w:lang w:val="en-US"/>
        </w:rPr>
        <w:t>,</w:t>
      </w:r>
      <w:r w:rsidRPr="00892448">
        <w:rPr>
          <w:rFonts w:ascii="Times New Roman" w:hAnsi="Times New Roman" w:cs="Times New Roman"/>
          <w:lang w:val="en-US"/>
        </w:rPr>
        <w:t xml:space="preserve"> R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lang w:val="en-US"/>
        </w:rPr>
        <w:t>Lidgate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LNG Pri</w:t>
      </w:r>
      <w:r>
        <w:rPr>
          <w:rFonts w:ascii="Times New Roman" w:hAnsi="Times New Roman" w:cs="Times New Roman"/>
          <w:lang w:val="en-US"/>
        </w:rPr>
        <w:t xml:space="preserve">ce Reviews: A Sign of the Times // </w:t>
      </w:r>
      <w:r w:rsidRPr="00892448">
        <w:rPr>
          <w:rFonts w:ascii="Times New Roman" w:hAnsi="Times New Roman" w:cs="Times New Roman"/>
          <w:lang w:val="en-US"/>
        </w:rPr>
        <w:t xml:space="preserve">the Journal of World </w:t>
      </w:r>
      <w:r>
        <w:rPr>
          <w:rFonts w:ascii="Times New Roman" w:hAnsi="Times New Roman" w:cs="Times New Roman"/>
          <w:lang w:val="en-US"/>
        </w:rPr>
        <w:t>Energy Law and Business. 2014. Vol. 7.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56AF8">
        <w:rPr>
          <w:rFonts w:ascii="Times New Roman" w:hAnsi="Times New Roman" w:cs="Times New Roman"/>
          <w:lang w:val="en-US"/>
        </w:rPr>
        <w:t>№</w:t>
      </w:r>
      <w:r w:rsidRPr="00892448">
        <w:rPr>
          <w:rFonts w:ascii="Times New Roman" w:hAnsi="Times New Roman" w:cs="Times New Roman"/>
          <w:lang w:val="en-US"/>
        </w:rPr>
        <w:t>. 2</w:t>
      </w:r>
      <w:r>
        <w:rPr>
          <w:rFonts w:ascii="Times New Roman" w:hAnsi="Times New Roman" w:cs="Times New Roman"/>
          <w:sz w:val="20"/>
          <w:szCs w:val="20"/>
          <w:lang w:val="en-US"/>
        </w:rPr>
        <w:t>. 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150.</w:t>
      </w:r>
    </w:p>
  </w:footnote>
  <w:footnote w:id="155">
    <w:p w14:paraId="60436923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Baily</w:t>
      </w:r>
      <w:r>
        <w:rPr>
          <w:rFonts w:ascii="Times New Roman" w:hAnsi="Times New Roman" w:cs="Times New Roman"/>
          <w:lang w:val="en-US"/>
        </w:rPr>
        <w:t>,</w:t>
      </w:r>
      <w:r w:rsidRPr="00892448">
        <w:rPr>
          <w:rFonts w:ascii="Times New Roman" w:hAnsi="Times New Roman" w:cs="Times New Roman"/>
          <w:lang w:val="en-US"/>
        </w:rPr>
        <w:t xml:space="preserve"> R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2448">
        <w:rPr>
          <w:rFonts w:ascii="Times New Roman" w:hAnsi="Times New Roman" w:cs="Times New Roman"/>
          <w:lang w:val="en-US"/>
        </w:rPr>
        <w:t>Lidgate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LNG Pri</w:t>
      </w:r>
      <w:r>
        <w:rPr>
          <w:rFonts w:ascii="Times New Roman" w:hAnsi="Times New Roman" w:cs="Times New Roman"/>
          <w:lang w:val="en-US"/>
        </w:rPr>
        <w:t xml:space="preserve">ce Reviews: A Sign of the Times // </w:t>
      </w:r>
      <w:r w:rsidRPr="00892448">
        <w:rPr>
          <w:rFonts w:ascii="Times New Roman" w:hAnsi="Times New Roman" w:cs="Times New Roman"/>
          <w:lang w:val="en-US"/>
        </w:rPr>
        <w:t xml:space="preserve">the Journal of World </w:t>
      </w:r>
      <w:r>
        <w:rPr>
          <w:rFonts w:ascii="Times New Roman" w:hAnsi="Times New Roman" w:cs="Times New Roman"/>
          <w:lang w:val="en-US"/>
        </w:rPr>
        <w:t>Energy Law and Business. 2014. Vol. 7.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56AF8">
        <w:rPr>
          <w:rFonts w:ascii="Times New Roman" w:hAnsi="Times New Roman" w:cs="Times New Roman"/>
          <w:lang w:val="en-US"/>
        </w:rPr>
        <w:t>№</w:t>
      </w:r>
      <w:r w:rsidRPr="00892448">
        <w:rPr>
          <w:rFonts w:ascii="Times New Roman" w:hAnsi="Times New Roman" w:cs="Times New Roman"/>
          <w:lang w:val="en-US"/>
        </w:rPr>
        <w:t>. 2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150.</w:t>
      </w:r>
    </w:p>
  </w:footnote>
  <w:footnote w:id="156">
    <w:p w14:paraId="152543B3" w14:textId="77777777" w:rsidR="00CB1968" w:rsidRPr="00892448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D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E. Harrell, Jr., Derrick B. Carson and A. R. Robertson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Internatio</w:t>
      </w:r>
      <w:r>
        <w:rPr>
          <w:rFonts w:ascii="Times New Roman" w:hAnsi="Times New Roman" w:cs="Times New Roman"/>
          <w:sz w:val="20"/>
          <w:szCs w:val="20"/>
          <w:lang w:val="en-US"/>
        </w:rPr>
        <w:t>nal Arbitration of LNG Disputes.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. 622.</w:t>
      </w:r>
    </w:p>
  </w:footnote>
  <w:footnote w:id="157">
    <w:p w14:paraId="51A2F7A7" w14:textId="77777777" w:rsidR="00CB1968" w:rsidRPr="0095107A" w:rsidRDefault="00CB1968" w:rsidP="008924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924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P.</w:t>
      </w:r>
      <w:r w:rsidRPr="005D57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>Wolfgang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Material Adverse Change Clauses: Some Practical Thoughts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//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Contemporary Issues in International </w:t>
      </w:r>
      <w:r>
        <w:rPr>
          <w:rFonts w:ascii="Times New Roman" w:hAnsi="Times New Roman" w:cs="Times New Roman"/>
          <w:sz w:val="20"/>
          <w:szCs w:val="20"/>
          <w:lang w:val="en-US"/>
        </w:rPr>
        <w:t>Arbitration: The Fordham Papers.</w:t>
      </w:r>
      <w:r w:rsidRPr="008924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5107A">
        <w:rPr>
          <w:rFonts w:ascii="Times New Roman" w:hAnsi="Times New Roman" w:cs="Times New Roman"/>
          <w:sz w:val="20"/>
          <w:szCs w:val="20"/>
        </w:rPr>
        <w:t xml:space="preserve">2015. 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95107A">
        <w:rPr>
          <w:rFonts w:ascii="Times New Roman" w:hAnsi="Times New Roman" w:cs="Times New Roman"/>
          <w:sz w:val="20"/>
          <w:szCs w:val="20"/>
        </w:rPr>
        <w:t>. 32.</w:t>
      </w:r>
    </w:p>
  </w:footnote>
  <w:footnote w:id="158">
    <w:p w14:paraId="7403A266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A81445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Что</w:t>
      </w:r>
      <w:r w:rsidRPr="00A81445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такое</w:t>
      </w:r>
      <w:r w:rsidRPr="00A81445">
        <w:rPr>
          <w:rFonts w:ascii="Times New Roman" w:hAnsi="Times New Roman" w:cs="Times New Roman"/>
        </w:rPr>
        <w:t xml:space="preserve"> </w:t>
      </w:r>
      <w:proofErr w:type="spellStart"/>
      <w:r w:rsidRPr="00892448">
        <w:rPr>
          <w:rFonts w:ascii="Times New Roman" w:hAnsi="Times New Roman" w:cs="Times New Roman"/>
        </w:rPr>
        <w:t>блокчейн</w:t>
      </w:r>
      <w:proofErr w:type="spellEnd"/>
      <w:r w:rsidRPr="00A81445">
        <w:rPr>
          <w:rFonts w:ascii="Times New Roman" w:hAnsi="Times New Roman" w:cs="Times New Roman"/>
        </w:rPr>
        <w:t xml:space="preserve">? </w:t>
      </w:r>
      <w:r w:rsidRPr="00681FF0">
        <w:rPr>
          <w:rFonts w:ascii="Times New Roman" w:hAnsi="Times New Roman" w:cs="Times New Roman"/>
        </w:rPr>
        <w:t xml:space="preserve">// </w:t>
      </w:r>
      <w:r w:rsidRPr="00A81445">
        <w:rPr>
          <w:rFonts w:ascii="Times New Roman" w:hAnsi="Times New Roman" w:cs="Times New Roman"/>
        </w:rPr>
        <w:t>[</w:t>
      </w:r>
      <w:r w:rsidRPr="00892448">
        <w:rPr>
          <w:rFonts w:ascii="Times New Roman" w:hAnsi="Times New Roman" w:cs="Times New Roman"/>
        </w:rPr>
        <w:t>Электронный</w:t>
      </w:r>
      <w:r w:rsidRPr="00A81445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ресурс</w:t>
      </w:r>
      <w:r w:rsidRPr="00A81445">
        <w:rPr>
          <w:rFonts w:ascii="Times New Roman" w:hAnsi="Times New Roman" w:cs="Times New Roman"/>
        </w:rPr>
        <w:t xml:space="preserve">]. </w:t>
      </w:r>
      <w:proofErr w:type="gramStart"/>
      <w:r>
        <w:rPr>
          <w:rFonts w:ascii="Times New Roman" w:hAnsi="Times New Roman" w:cs="Times New Roman"/>
          <w:lang w:val="en-US"/>
        </w:rPr>
        <w:t>URL</w:t>
      </w:r>
      <w:r w:rsidRPr="00681FF0">
        <w:rPr>
          <w:rFonts w:ascii="Times New Roman" w:hAnsi="Times New Roman" w:cs="Times New Roman"/>
        </w:rPr>
        <w:t xml:space="preserve"> </w:t>
      </w:r>
      <w:r w:rsidRPr="005D5705">
        <w:rPr>
          <w:rFonts w:ascii="Times New Roman" w:hAnsi="Times New Roman" w:cs="Times New Roman"/>
        </w:rPr>
        <w:t>:</w:t>
      </w:r>
      <w:proofErr w:type="gramEnd"/>
      <w:r w:rsidRPr="005D5705">
        <w:rPr>
          <w:rFonts w:ascii="Times New Roman" w:hAnsi="Times New Roman" w:cs="Times New Roman"/>
        </w:rPr>
        <w:t xml:space="preserve"> </w:t>
      </w:r>
      <w:hyperlink r:id="rId46" w:history="1">
        <w:r w:rsidRPr="005D5705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</w:t>
        </w:r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ttps://www.ibm.com/ru-ru/topics/what-is-blockchain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r w:rsidRPr="005D5705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 12.02.2021).</w:t>
      </w:r>
    </w:p>
  </w:footnote>
  <w:footnote w:id="159">
    <w:p w14:paraId="4A7A1000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D</w:t>
      </w:r>
      <w:r>
        <w:rPr>
          <w:rFonts w:ascii="Times New Roman" w:hAnsi="Times New Roman" w:cs="Times New Roman"/>
          <w:lang w:val="en-US"/>
        </w:rPr>
        <w:t>. R.</w:t>
      </w:r>
      <w:r w:rsidRPr="00892448">
        <w:rPr>
          <w:rFonts w:ascii="Times New Roman" w:hAnsi="Times New Roman" w:cs="Times New Roman"/>
          <w:lang w:val="en-US"/>
        </w:rPr>
        <w:t xml:space="preserve"> New Global Law Paradigm // European Journal of International Law. 2011. Vol</w:t>
      </w:r>
      <w:r w:rsidRPr="00892448">
        <w:rPr>
          <w:rFonts w:ascii="Times New Roman" w:hAnsi="Times New Roman" w:cs="Times New Roman"/>
        </w:rPr>
        <w:t xml:space="preserve">. 22 (3). </w:t>
      </w:r>
      <w:r w:rsidRPr="00892448">
        <w:rPr>
          <w:rFonts w:ascii="Times New Roman" w:hAnsi="Times New Roman" w:cs="Times New Roman"/>
          <w:lang w:val="en-US"/>
        </w:rPr>
        <w:t>P</w:t>
      </w:r>
      <w:r w:rsidRPr="00892448">
        <w:rPr>
          <w:rFonts w:ascii="Times New Roman" w:hAnsi="Times New Roman" w:cs="Times New Roman"/>
        </w:rPr>
        <w:t>. 628.</w:t>
      </w:r>
    </w:p>
  </w:footnote>
  <w:footnote w:id="160">
    <w:p w14:paraId="47C4AE09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Коносамент, его функции и типы</w:t>
      </w:r>
      <w:r w:rsidRPr="00681FF0">
        <w:rPr>
          <w:rFonts w:ascii="Times New Roman" w:hAnsi="Times New Roman" w:cs="Times New Roman"/>
        </w:rPr>
        <w:t xml:space="preserve"> // </w:t>
      </w:r>
      <w:r w:rsidRPr="00892448">
        <w:rPr>
          <w:rFonts w:ascii="Times New Roman" w:hAnsi="Times New Roman" w:cs="Times New Roman"/>
        </w:rPr>
        <w:t xml:space="preserve">[Электронный ресурс]. </w:t>
      </w:r>
      <w:proofErr w:type="gramStart"/>
      <w:r>
        <w:rPr>
          <w:rFonts w:ascii="Times New Roman" w:hAnsi="Times New Roman" w:cs="Times New Roman"/>
          <w:lang w:val="en-US"/>
        </w:rPr>
        <w:t>URL</w:t>
      </w:r>
      <w:r w:rsidRPr="00681FF0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</w:t>
      </w:r>
      <w:proofErr w:type="gramEnd"/>
      <w:r w:rsidRPr="00892448">
        <w:rPr>
          <w:rFonts w:ascii="Times New Roman" w:hAnsi="Times New Roman" w:cs="Times New Roman"/>
        </w:rPr>
        <w:t xml:space="preserve"> </w:t>
      </w:r>
      <w:hyperlink r:id="rId47" w:history="1">
        <w:r w:rsidRPr="00892448">
          <w:rPr>
            <w:rStyle w:val="a7"/>
            <w:rFonts w:ascii="Times New Roman" w:hAnsi="Times New Roman" w:cs="Times New Roman"/>
            <w:color w:val="auto"/>
            <w:u w:val="none"/>
          </w:rPr>
          <w:t>https://www.audit-it.ru/terms/agreements/konosament.html</w:t>
        </w:r>
      </w:hyperlink>
      <w:r w:rsidRPr="00892448">
        <w:rPr>
          <w:rFonts w:ascii="Times New Roman" w:hAnsi="Times New Roman" w:cs="Times New Roman"/>
        </w:rPr>
        <w:t xml:space="preserve"> (дата обращения</w:t>
      </w:r>
      <w:r w:rsidRPr="005D5705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: 12.02.2021).</w:t>
      </w:r>
    </w:p>
    <w:p w14:paraId="5F556789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</w:p>
  </w:footnote>
  <w:footnote w:id="161">
    <w:p w14:paraId="6A71CB8F" w14:textId="77777777" w:rsidR="00CB1968" w:rsidRPr="00BA7F4E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924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Sulkowski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 xml:space="preserve">Blockchain, Business Supply Chains, Sustainability, and Law: The Future of Governance, Legal Frameworks, and Lawyers? » // Delaware Journal of Corporate Law. 2019. </w:t>
      </w:r>
      <w:r>
        <w:rPr>
          <w:rFonts w:ascii="Times New Roman" w:hAnsi="Times New Roman" w:cs="Times New Roman"/>
        </w:rPr>
        <w:t>№ 43</w:t>
      </w:r>
      <w:r w:rsidRPr="00BA7F4E">
        <w:rPr>
          <w:rFonts w:ascii="Times New Roman" w:hAnsi="Times New Roman" w:cs="Times New Roman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P</w:t>
      </w:r>
      <w:r w:rsidRPr="00BA7F4E">
        <w:rPr>
          <w:rFonts w:ascii="Times New Roman" w:hAnsi="Times New Roman" w:cs="Times New Roman"/>
        </w:rPr>
        <w:t>. 304.</w:t>
      </w:r>
    </w:p>
  </w:footnote>
  <w:footnote w:id="162">
    <w:p w14:paraId="2A9B1028" w14:textId="77777777" w:rsidR="00CB1968" w:rsidRPr="00892448" w:rsidRDefault="00CB1968" w:rsidP="00892448">
      <w:pPr>
        <w:pStyle w:val="a3"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892448">
        <w:rPr>
          <w:rStyle w:val="a5"/>
          <w:rFonts w:ascii="Times New Roman" w:hAnsi="Times New Roman" w:cs="Times New Roman"/>
        </w:rPr>
        <w:footnoteRef/>
      </w:r>
      <w:r w:rsidRPr="00856AF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Богданова</w:t>
      </w:r>
      <w:r w:rsidRPr="00856AF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Е</w:t>
      </w:r>
      <w:r w:rsidRPr="00856AF8">
        <w:rPr>
          <w:rFonts w:ascii="Times New Roman" w:hAnsi="Times New Roman" w:cs="Times New Roman"/>
        </w:rPr>
        <w:t>.</w:t>
      </w:r>
      <w:r w:rsidRPr="00892448">
        <w:rPr>
          <w:rFonts w:ascii="Times New Roman" w:hAnsi="Times New Roman" w:cs="Times New Roman"/>
        </w:rPr>
        <w:t>Е</w:t>
      </w:r>
      <w:r w:rsidRPr="00856AF8">
        <w:rPr>
          <w:rFonts w:ascii="Times New Roman" w:hAnsi="Times New Roman" w:cs="Times New Roman"/>
        </w:rPr>
        <w:t xml:space="preserve">. </w:t>
      </w:r>
      <w:r w:rsidRPr="00892448">
        <w:rPr>
          <w:rFonts w:ascii="Times New Roman" w:hAnsi="Times New Roman" w:cs="Times New Roman"/>
        </w:rPr>
        <w:t>Проблемы</w:t>
      </w:r>
      <w:r w:rsidRPr="00856AF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применения</w:t>
      </w:r>
      <w:r w:rsidRPr="00856AF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смарт</w:t>
      </w:r>
      <w:r w:rsidRPr="00856AF8">
        <w:rPr>
          <w:rFonts w:ascii="Times New Roman" w:hAnsi="Times New Roman" w:cs="Times New Roman"/>
        </w:rPr>
        <w:t>-</w:t>
      </w:r>
      <w:r w:rsidRPr="00892448">
        <w:rPr>
          <w:rFonts w:ascii="Times New Roman" w:hAnsi="Times New Roman" w:cs="Times New Roman"/>
        </w:rPr>
        <w:t>контрактов</w:t>
      </w:r>
      <w:r w:rsidRPr="00856AF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в</w:t>
      </w:r>
      <w:r w:rsidRPr="00856AF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сделках</w:t>
      </w:r>
      <w:r w:rsidRPr="00856AF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с</w:t>
      </w:r>
      <w:r w:rsidRPr="00856AF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виртуальным</w:t>
      </w:r>
      <w:r w:rsidRPr="00856AF8">
        <w:rPr>
          <w:rFonts w:ascii="Times New Roman" w:hAnsi="Times New Roman" w:cs="Times New Roman"/>
        </w:rPr>
        <w:t xml:space="preserve"> </w:t>
      </w:r>
      <w:r w:rsidRPr="00892448">
        <w:rPr>
          <w:rFonts w:ascii="Times New Roman" w:hAnsi="Times New Roman" w:cs="Times New Roman"/>
        </w:rPr>
        <w:t>имуществом</w:t>
      </w:r>
      <w:r w:rsidRPr="00856AF8">
        <w:rPr>
          <w:rFonts w:ascii="Times New Roman" w:hAnsi="Times New Roman" w:cs="Times New Roman"/>
        </w:rPr>
        <w:t xml:space="preserve"> // </w:t>
      </w:r>
      <w:proofErr w:type="spellStart"/>
      <w:r w:rsidRPr="00892448">
        <w:rPr>
          <w:rFonts w:ascii="Times New Roman" w:hAnsi="Times New Roman" w:cs="Times New Roman"/>
          <w:lang w:val="en-US"/>
        </w:rPr>
        <w:t>Lex</w:t>
      </w:r>
      <w:proofErr w:type="spellEnd"/>
      <w:r w:rsidRPr="00856AF8">
        <w:rPr>
          <w:rFonts w:ascii="Times New Roman" w:hAnsi="Times New Roman" w:cs="Times New Roman"/>
        </w:rPr>
        <w:t xml:space="preserve"> </w:t>
      </w:r>
      <w:proofErr w:type="spellStart"/>
      <w:r w:rsidRPr="00892448">
        <w:rPr>
          <w:rFonts w:ascii="Times New Roman" w:hAnsi="Times New Roman" w:cs="Times New Roman"/>
          <w:lang w:val="en-US"/>
        </w:rPr>
        <w:t>russica</w:t>
      </w:r>
      <w:proofErr w:type="spellEnd"/>
      <w:r w:rsidRPr="00856AF8">
        <w:rPr>
          <w:rFonts w:ascii="Times New Roman" w:hAnsi="Times New Roman" w:cs="Times New Roman"/>
        </w:rPr>
        <w:t xml:space="preserve">. </w:t>
      </w:r>
      <w:r w:rsidRPr="00892448">
        <w:rPr>
          <w:rFonts w:ascii="Times New Roman" w:hAnsi="Times New Roman" w:cs="Times New Roman"/>
          <w:lang w:val="en-US"/>
        </w:rPr>
        <w:t>2019. № 7</w:t>
      </w:r>
      <w:r>
        <w:rPr>
          <w:rFonts w:ascii="Times New Roman" w:hAnsi="Times New Roman" w:cs="Times New Roman"/>
          <w:lang w:val="en-US"/>
        </w:rPr>
        <w:t>.</w:t>
      </w:r>
      <w:r w:rsidRPr="00892448">
        <w:rPr>
          <w:rFonts w:ascii="Times New Roman" w:hAnsi="Times New Roman" w:cs="Times New Roman"/>
          <w:lang w:val="en-US"/>
        </w:rPr>
        <w:t xml:space="preserve"> </w:t>
      </w:r>
      <w:r w:rsidRPr="00892448">
        <w:rPr>
          <w:rFonts w:ascii="Times New Roman" w:hAnsi="Times New Roman" w:cs="Times New Roman"/>
        </w:rPr>
        <w:t>С</w:t>
      </w:r>
      <w:r w:rsidRPr="00892448">
        <w:rPr>
          <w:rFonts w:ascii="Times New Roman" w:hAnsi="Times New Roman" w:cs="Times New Roman"/>
          <w:lang w:val="en-US"/>
        </w:rPr>
        <w:t>. 114.</w:t>
      </w:r>
    </w:p>
  </w:footnote>
  <w:footnote w:id="163">
    <w:p w14:paraId="19C794E4" w14:textId="77777777" w:rsidR="00CB1968" w:rsidRPr="005F2B1D" w:rsidRDefault="00CB1968" w:rsidP="00E75B3B">
      <w:pPr>
        <w:pStyle w:val="a3"/>
        <w:spacing w:line="240" w:lineRule="atLeast"/>
        <w:jc w:val="both"/>
        <w:rPr>
          <w:lang w:val="en-US"/>
        </w:rPr>
      </w:pPr>
      <w:r>
        <w:rPr>
          <w:rStyle w:val="a5"/>
        </w:rPr>
        <w:footnoteRef/>
      </w:r>
      <w:r w:rsidRPr="00E75B3B">
        <w:rPr>
          <w:lang w:val="en-US"/>
        </w:rPr>
        <w:t xml:space="preserve"> </w:t>
      </w:r>
      <w:r w:rsidRPr="00E75B3B">
        <w:rPr>
          <w:rFonts w:ascii="Times New Roman" w:hAnsi="Times New Roman" w:cs="Times New Roman"/>
          <w:lang w:val="en-US"/>
        </w:rPr>
        <w:t>Michaels R. The Re-State-</w:t>
      </w:r>
      <w:proofErr w:type="spellStart"/>
      <w:r w:rsidRPr="00E75B3B">
        <w:rPr>
          <w:rFonts w:ascii="Times New Roman" w:hAnsi="Times New Roman" w:cs="Times New Roman"/>
          <w:lang w:val="en-US"/>
        </w:rPr>
        <w:t>Mentof</w:t>
      </w:r>
      <w:proofErr w:type="spellEnd"/>
      <w:r w:rsidRPr="00E75B3B">
        <w:rPr>
          <w:rFonts w:ascii="Times New Roman" w:hAnsi="Times New Roman" w:cs="Times New Roman"/>
          <w:lang w:val="en-US"/>
        </w:rPr>
        <w:t xml:space="preserve"> Non-State Law: The State, Choice of Law, and the Challenge from Global Legal Pluralism //WayneLawReview.2005. Vol. 51. P. 1257.</w:t>
      </w:r>
    </w:p>
  </w:footnote>
  <w:footnote w:id="164">
    <w:p w14:paraId="53CE80BB" w14:textId="77777777" w:rsidR="00CB1968" w:rsidRPr="003B00D6" w:rsidRDefault="00CB1968" w:rsidP="003B00D6">
      <w:pPr>
        <w:pStyle w:val="a3"/>
        <w:spacing w:line="240" w:lineRule="atLeast"/>
        <w:rPr>
          <w:rFonts w:ascii="Times New Roman" w:hAnsi="Times New Roman" w:cs="Times New Roman"/>
          <w:lang w:val="en-US"/>
        </w:rPr>
      </w:pPr>
      <w:r w:rsidRPr="003B00D6">
        <w:rPr>
          <w:rStyle w:val="a5"/>
          <w:rFonts w:ascii="Times New Roman" w:hAnsi="Times New Roman" w:cs="Times New Roman"/>
        </w:rPr>
        <w:footnoteRef/>
      </w:r>
      <w:r w:rsidRPr="003B00D6">
        <w:rPr>
          <w:rFonts w:ascii="Times New Roman" w:hAnsi="Times New Roman" w:cs="Times New Roman"/>
          <w:lang w:val="en-US"/>
        </w:rPr>
        <w:t xml:space="preserve"> Wright Charlotte J., </w:t>
      </w:r>
      <w:proofErr w:type="spellStart"/>
      <w:r w:rsidRPr="003B00D6">
        <w:rPr>
          <w:rFonts w:ascii="Times New Roman" w:hAnsi="Times New Roman" w:cs="Times New Roman"/>
          <w:lang w:val="en-US"/>
        </w:rPr>
        <w:t>Gallun</w:t>
      </w:r>
      <w:proofErr w:type="spellEnd"/>
      <w:r w:rsidRPr="003B00D6">
        <w:rPr>
          <w:rFonts w:ascii="Times New Roman" w:hAnsi="Times New Roman" w:cs="Times New Roman"/>
          <w:lang w:val="en-US"/>
        </w:rPr>
        <w:t xml:space="preserve"> Rebecca. International Petroleum Accounting. PennWell Books. 2005</w:t>
      </w:r>
      <w:r w:rsidRPr="003B00D6">
        <w:rPr>
          <w:rFonts w:ascii="Times New Roman" w:hAnsi="Times New Roman" w:cs="Times New Roman"/>
        </w:rPr>
        <w:t>.</w:t>
      </w:r>
      <w:r w:rsidRPr="003B00D6">
        <w:rPr>
          <w:rFonts w:ascii="Times New Roman" w:hAnsi="Times New Roman" w:cs="Times New Roman"/>
          <w:lang w:val="en-US"/>
        </w:rPr>
        <w:t xml:space="preserve"> P. 25.</w:t>
      </w:r>
    </w:p>
  </w:footnote>
  <w:footnote w:id="165">
    <w:p w14:paraId="05F33570" w14:textId="54FA9848" w:rsidR="00CB1968" w:rsidRPr="003B00D6" w:rsidRDefault="00CB1968" w:rsidP="003B00D6">
      <w:pPr>
        <w:pStyle w:val="a3"/>
        <w:spacing w:line="240" w:lineRule="atLeast"/>
        <w:rPr>
          <w:lang w:val="en-US"/>
        </w:rPr>
      </w:pPr>
      <w:r w:rsidRPr="003B00D6">
        <w:rPr>
          <w:rStyle w:val="a5"/>
          <w:rFonts w:ascii="Times New Roman" w:hAnsi="Times New Roman" w:cs="Times New Roman"/>
        </w:rPr>
        <w:footnoteRef/>
      </w:r>
      <w:r w:rsidRPr="003B00D6">
        <w:rPr>
          <w:rFonts w:ascii="Times New Roman" w:hAnsi="Times New Roman" w:cs="Times New Roman"/>
        </w:rPr>
        <w:t xml:space="preserve"> </w:t>
      </w:r>
      <w:r w:rsidRPr="003B00D6">
        <w:rPr>
          <w:rFonts w:ascii="Times New Roman" w:hAnsi="Times New Roman" w:cs="Times New Roman"/>
          <w:lang w:val="en-US"/>
        </w:rPr>
        <w:t>Ibid. P. 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7969"/>
      <w:docPartObj>
        <w:docPartGallery w:val="Page Numbers (Top of Page)"/>
        <w:docPartUnique/>
      </w:docPartObj>
    </w:sdtPr>
    <w:sdtContent>
      <w:p w14:paraId="6606EE12" w14:textId="77777777" w:rsidR="00CB1968" w:rsidRDefault="00CB19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B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2E8114A" w14:textId="77777777" w:rsidR="00CB1968" w:rsidRDefault="00CB19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F92"/>
    <w:multiLevelType w:val="hybridMultilevel"/>
    <w:tmpl w:val="7C50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EEB"/>
    <w:multiLevelType w:val="multilevel"/>
    <w:tmpl w:val="18C0CE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7B4187D"/>
    <w:multiLevelType w:val="multilevel"/>
    <w:tmpl w:val="369E9D3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F179D4"/>
    <w:multiLevelType w:val="multilevel"/>
    <w:tmpl w:val="401CFB9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91D2E77"/>
    <w:multiLevelType w:val="multilevel"/>
    <w:tmpl w:val="9C8C3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1ED03C38"/>
    <w:multiLevelType w:val="multilevel"/>
    <w:tmpl w:val="4F524BD2"/>
    <w:lvl w:ilvl="0">
      <w:start w:val="1"/>
      <w:numFmt w:val="decimal"/>
      <w:lvlText w:val="%1."/>
      <w:lvlJc w:val="left"/>
      <w:pPr>
        <w:ind w:left="-85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5" w:hanging="1800"/>
      </w:pPr>
      <w:rPr>
        <w:rFonts w:hint="default"/>
      </w:rPr>
    </w:lvl>
  </w:abstractNum>
  <w:abstractNum w:abstractNumId="6">
    <w:nsid w:val="21A7488F"/>
    <w:multiLevelType w:val="hybridMultilevel"/>
    <w:tmpl w:val="59A0E3B8"/>
    <w:lvl w:ilvl="0" w:tplc="A3847E78">
      <w:start w:val="1"/>
      <w:numFmt w:val="decimal"/>
      <w:lvlText w:val="%1."/>
      <w:lvlJc w:val="left"/>
      <w:pPr>
        <w:ind w:left="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7">
    <w:nsid w:val="27384EFC"/>
    <w:multiLevelType w:val="hybridMultilevel"/>
    <w:tmpl w:val="5874EDD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BA46B33"/>
    <w:multiLevelType w:val="hybridMultilevel"/>
    <w:tmpl w:val="C30EA7EC"/>
    <w:lvl w:ilvl="0" w:tplc="3FD65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842D04"/>
    <w:multiLevelType w:val="multilevel"/>
    <w:tmpl w:val="45F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B6210"/>
    <w:multiLevelType w:val="multilevel"/>
    <w:tmpl w:val="76041B9E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  <w:sz w:val="20"/>
      </w:rPr>
    </w:lvl>
  </w:abstractNum>
  <w:abstractNum w:abstractNumId="11">
    <w:nsid w:val="37A91343"/>
    <w:multiLevelType w:val="hybridMultilevel"/>
    <w:tmpl w:val="C010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26850"/>
    <w:multiLevelType w:val="multilevel"/>
    <w:tmpl w:val="4B7C57FA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3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3">
    <w:nsid w:val="389A2BD4"/>
    <w:multiLevelType w:val="multilevel"/>
    <w:tmpl w:val="5A7826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A20797"/>
    <w:multiLevelType w:val="hybridMultilevel"/>
    <w:tmpl w:val="5874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70BBC"/>
    <w:multiLevelType w:val="hybridMultilevel"/>
    <w:tmpl w:val="26F27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33D4"/>
    <w:multiLevelType w:val="hybridMultilevel"/>
    <w:tmpl w:val="094E6370"/>
    <w:lvl w:ilvl="0" w:tplc="DFC059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7C5C70"/>
    <w:multiLevelType w:val="hybridMultilevel"/>
    <w:tmpl w:val="3ECA1E20"/>
    <w:lvl w:ilvl="0" w:tplc="FF96B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B72A57"/>
    <w:multiLevelType w:val="hybridMultilevel"/>
    <w:tmpl w:val="0E92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24E15"/>
    <w:multiLevelType w:val="hybridMultilevel"/>
    <w:tmpl w:val="6ECC0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9A5C5F"/>
    <w:multiLevelType w:val="hybridMultilevel"/>
    <w:tmpl w:val="F8E2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6208"/>
    <w:multiLevelType w:val="hybridMultilevel"/>
    <w:tmpl w:val="7DD8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208A7"/>
    <w:multiLevelType w:val="hybridMultilevel"/>
    <w:tmpl w:val="26F27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43BE"/>
    <w:multiLevelType w:val="hybridMultilevel"/>
    <w:tmpl w:val="7C5079A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1BD13E3"/>
    <w:multiLevelType w:val="hybridMultilevel"/>
    <w:tmpl w:val="49DE54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23464E8"/>
    <w:multiLevelType w:val="hybridMultilevel"/>
    <w:tmpl w:val="F3828A58"/>
    <w:lvl w:ilvl="0" w:tplc="F1226646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84862"/>
    <w:multiLevelType w:val="hybridMultilevel"/>
    <w:tmpl w:val="1974FA2E"/>
    <w:lvl w:ilvl="0" w:tplc="3FD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C7B5E"/>
    <w:multiLevelType w:val="multilevel"/>
    <w:tmpl w:val="88244EF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8">
    <w:nsid w:val="57DE289D"/>
    <w:multiLevelType w:val="hybridMultilevel"/>
    <w:tmpl w:val="E6783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D02F1"/>
    <w:multiLevelType w:val="hybridMultilevel"/>
    <w:tmpl w:val="715C735E"/>
    <w:lvl w:ilvl="0" w:tplc="3BE8B5B4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9387710"/>
    <w:multiLevelType w:val="hybridMultilevel"/>
    <w:tmpl w:val="CFC8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A079D"/>
    <w:multiLevelType w:val="hybridMultilevel"/>
    <w:tmpl w:val="39722CEC"/>
    <w:lvl w:ilvl="0" w:tplc="CB922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AD1133"/>
    <w:multiLevelType w:val="hybridMultilevel"/>
    <w:tmpl w:val="9934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D673C"/>
    <w:multiLevelType w:val="multilevel"/>
    <w:tmpl w:val="401CF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35359"/>
    <w:multiLevelType w:val="multilevel"/>
    <w:tmpl w:val="DCA2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100133E"/>
    <w:multiLevelType w:val="hybridMultilevel"/>
    <w:tmpl w:val="26F27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5349C"/>
    <w:multiLevelType w:val="hybridMultilevel"/>
    <w:tmpl w:val="401CFB98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3487E61"/>
    <w:multiLevelType w:val="hybridMultilevel"/>
    <w:tmpl w:val="58B474DC"/>
    <w:lvl w:ilvl="0" w:tplc="3FD65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62034DC"/>
    <w:multiLevelType w:val="hybridMultilevel"/>
    <w:tmpl w:val="235A9678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9">
    <w:nsid w:val="66ED6095"/>
    <w:multiLevelType w:val="hybridMultilevel"/>
    <w:tmpl w:val="1E8AE12C"/>
    <w:lvl w:ilvl="0" w:tplc="3FD6547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0">
    <w:nsid w:val="67A86C96"/>
    <w:multiLevelType w:val="hybridMultilevel"/>
    <w:tmpl w:val="70D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F67E0"/>
    <w:multiLevelType w:val="hybridMultilevel"/>
    <w:tmpl w:val="89C4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405F5"/>
    <w:multiLevelType w:val="hybridMultilevel"/>
    <w:tmpl w:val="A664C108"/>
    <w:lvl w:ilvl="0" w:tplc="E7A43496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3">
    <w:nsid w:val="6AAF15F3"/>
    <w:multiLevelType w:val="multilevel"/>
    <w:tmpl w:val="64D2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CF5286"/>
    <w:multiLevelType w:val="hybridMultilevel"/>
    <w:tmpl w:val="3622102E"/>
    <w:lvl w:ilvl="0" w:tplc="5066C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0F3413"/>
    <w:multiLevelType w:val="multilevel"/>
    <w:tmpl w:val="369E9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F68D7"/>
    <w:multiLevelType w:val="hybridMultilevel"/>
    <w:tmpl w:val="35E2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035D"/>
    <w:multiLevelType w:val="hybridMultilevel"/>
    <w:tmpl w:val="53F8EA4C"/>
    <w:lvl w:ilvl="0" w:tplc="44B09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F041DC4"/>
    <w:multiLevelType w:val="multilevel"/>
    <w:tmpl w:val="369E9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17"/>
  </w:num>
  <w:num w:numId="4">
    <w:abstractNumId w:val="39"/>
  </w:num>
  <w:num w:numId="5">
    <w:abstractNumId w:val="9"/>
  </w:num>
  <w:num w:numId="6">
    <w:abstractNumId w:val="26"/>
  </w:num>
  <w:num w:numId="7">
    <w:abstractNumId w:val="11"/>
  </w:num>
  <w:num w:numId="8">
    <w:abstractNumId w:val="38"/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36"/>
  </w:num>
  <w:num w:numId="14">
    <w:abstractNumId w:val="33"/>
  </w:num>
  <w:num w:numId="15">
    <w:abstractNumId w:val="3"/>
  </w:num>
  <w:num w:numId="16">
    <w:abstractNumId w:val="23"/>
  </w:num>
  <w:num w:numId="17">
    <w:abstractNumId w:val="48"/>
  </w:num>
  <w:num w:numId="18">
    <w:abstractNumId w:val="45"/>
  </w:num>
  <w:num w:numId="19">
    <w:abstractNumId w:val="2"/>
  </w:num>
  <w:num w:numId="20">
    <w:abstractNumId w:val="0"/>
  </w:num>
  <w:num w:numId="21">
    <w:abstractNumId w:val="8"/>
  </w:num>
  <w:num w:numId="22">
    <w:abstractNumId w:val="41"/>
  </w:num>
  <w:num w:numId="23">
    <w:abstractNumId w:val="46"/>
  </w:num>
  <w:num w:numId="24">
    <w:abstractNumId w:val="42"/>
  </w:num>
  <w:num w:numId="25">
    <w:abstractNumId w:val="40"/>
  </w:num>
  <w:num w:numId="26">
    <w:abstractNumId w:val="10"/>
  </w:num>
  <w:num w:numId="27">
    <w:abstractNumId w:val="43"/>
  </w:num>
  <w:num w:numId="28">
    <w:abstractNumId w:val="47"/>
  </w:num>
  <w:num w:numId="29">
    <w:abstractNumId w:val="29"/>
  </w:num>
  <w:num w:numId="30">
    <w:abstractNumId w:val="1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5"/>
  </w:num>
  <w:num w:numId="34">
    <w:abstractNumId w:val="12"/>
  </w:num>
  <w:num w:numId="35">
    <w:abstractNumId w:val="15"/>
  </w:num>
  <w:num w:numId="36">
    <w:abstractNumId w:val="34"/>
  </w:num>
  <w:num w:numId="37">
    <w:abstractNumId w:val="32"/>
  </w:num>
  <w:num w:numId="38">
    <w:abstractNumId w:val="21"/>
  </w:num>
  <w:num w:numId="39">
    <w:abstractNumId w:val="44"/>
  </w:num>
  <w:num w:numId="40">
    <w:abstractNumId w:val="16"/>
  </w:num>
  <w:num w:numId="41">
    <w:abstractNumId w:val="20"/>
  </w:num>
  <w:num w:numId="42">
    <w:abstractNumId w:val="1"/>
  </w:num>
  <w:num w:numId="43">
    <w:abstractNumId w:val="4"/>
  </w:num>
  <w:num w:numId="44">
    <w:abstractNumId w:val="27"/>
  </w:num>
  <w:num w:numId="45">
    <w:abstractNumId w:val="28"/>
  </w:num>
  <w:num w:numId="46">
    <w:abstractNumId w:val="35"/>
  </w:num>
  <w:num w:numId="47">
    <w:abstractNumId w:val="19"/>
  </w:num>
  <w:num w:numId="48">
    <w:abstractNumId w:val="30"/>
  </w:num>
  <w:num w:numId="49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ernight Evernight">
    <w15:presenceInfo w15:providerId="Windows Live" w15:userId="be97baffeda7b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03"/>
    <w:rsid w:val="00000382"/>
    <w:rsid w:val="00002441"/>
    <w:rsid w:val="000028A3"/>
    <w:rsid w:val="00002D56"/>
    <w:rsid w:val="000039D0"/>
    <w:rsid w:val="00003A75"/>
    <w:rsid w:val="00005F11"/>
    <w:rsid w:val="0000664D"/>
    <w:rsid w:val="000070CF"/>
    <w:rsid w:val="00010BC0"/>
    <w:rsid w:val="00011D13"/>
    <w:rsid w:val="000152AA"/>
    <w:rsid w:val="00015E2C"/>
    <w:rsid w:val="0001624E"/>
    <w:rsid w:val="000172CA"/>
    <w:rsid w:val="0002108C"/>
    <w:rsid w:val="0002311C"/>
    <w:rsid w:val="00026291"/>
    <w:rsid w:val="00026674"/>
    <w:rsid w:val="000266FD"/>
    <w:rsid w:val="0002711E"/>
    <w:rsid w:val="00027C40"/>
    <w:rsid w:val="00031D18"/>
    <w:rsid w:val="00034331"/>
    <w:rsid w:val="000344AF"/>
    <w:rsid w:val="000346A4"/>
    <w:rsid w:val="00034D55"/>
    <w:rsid w:val="000366B2"/>
    <w:rsid w:val="00036A43"/>
    <w:rsid w:val="0004254F"/>
    <w:rsid w:val="00043412"/>
    <w:rsid w:val="00043444"/>
    <w:rsid w:val="000468CB"/>
    <w:rsid w:val="00046A25"/>
    <w:rsid w:val="00046AAC"/>
    <w:rsid w:val="00046B01"/>
    <w:rsid w:val="0005175C"/>
    <w:rsid w:val="00051970"/>
    <w:rsid w:val="000520D0"/>
    <w:rsid w:val="000552FC"/>
    <w:rsid w:val="00056545"/>
    <w:rsid w:val="000577D8"/>
    <w:rsid w:val="00057AED"/>
    <w:rsid w:val="000615CD"/>
    <w:rsid w:val="00061F2D"/>
    <w:rsid w:val="00071EBE"/>
    <w:rsid w:val="00072497"/>
    <w:rsid w:val="00073A74"/>
    <w:rsid w:val="000756C7"/>
    <w:rsid w:val="0007574D"/>
    <w:rsid w:val="00076F7B"/>
    <w:rsid w:val="00080267"/>
    <w:rsid w:val="00080C4C"/>
    <w:rsid w:val="0008285A"/>
    <w:rsid w:val="00082954"/>
    <w:rsid w:val="00082A0C"/>
    <w:rsid w:val="00082F56"/>
    <w:rsid w:val="000839D7"/>
    <w:rsid w:val="000849E2"/>
    <w:rsid w:val="00084DD7"/>
    <w:rsid w:val="000856E1"/>
    <w:rsid w:val="00087EB4"/>
    <w:rsid w:val="00092CFE"/>
    <w:rsid w:val="000935C2"/>
    <w:rsid w:val="000972A5"/>
    <w:rsid w:val="000A011D"/>
    <w:rsid w:val="000A1966"/>
    <w:rsid w:val="000A62F2"/>
    <w:rsid w:val="000B06A7"/>
    <w:rsid w:val="000B0C81"/>
    <w:rsid w:val="000B0D3E"/>
    <w:rsid w:val="000B2B42"/>
    <w:rsid w:val="000B3BB9"/>
    <w:rsid w:val="000B4F81"/>
    <w:rsid w:val="000B5B6F"/>
    <w:rsid w:val="000B6AE4"/>
    <w:rsid w:val="000C2C30"/>
    <w:rsid w:val="000C4104"/>
    <w:rsid w:val="000C6D30"/>
    <w:rsid w:val="000C7FFC"/>
    <w:rsid w:val="000D296F"/>
    <w:rsid w:val="000D2CD9"/>
    <w:rsid w:val="000D3FE4"/>
    <w:rsid w:val="000D54E0"/>
    <w:rsid w:val="000D6638"/>
    <w:rsid w:val="000E1A84"/>
    <w:rsid w:val="000E3D55"/>
    <w:rsid w:val="000E5F15"/>
    <w:rsid w:val="000E6914"/>
    <w:rsid w:val="000E69A5"/>
    <w:rsid w:val="000E7D89"/>
    <w:rsid w:val="000F2E5D"/>
    <w:rsid w:val="000F38DE"/>
    <w:rsid w:val="000F5115"/>
    <w:rsid w:val="000F5549"/>
    <w:rsid w:val="0010138D"/>
    <w:rsid w:val="001022AD"/>
    <w:rsid w:val="00104109"/>
    <w:rsid w:val="001064A8"/>
    <w:rsid w:val="0010734D"/>
    <w:rsid w:val="00107A71"/>
    <w:rsid w:val="00111959"/>
    <w:rsid w:val="00112EC8"/>
    <w:rsid w:val="00116264"/>
    <w:rsid w:val="001177D9"/>
    <w:rsid w:val="00120375"/>
    <w:rsid w:val="00122215"/>
    <w:rsid w:val="001240EB"/>
    <w:rsid w:val="0012524C"/>
    <w:rsid w:val="00127A81"/>
    <w:rsid w:val="001312F7"/>
    <w:rsid w:val="001313E8"/>
    <w:rsid w:val="0013285B"/>
    <w:rsid w:val="001340E7"/>
    <w:rsid w:val="00135376"/>
    <w:rsid w:val="001354D6"/>
    <w:rsid w:val="00135755"/>
    <w:rsid w:val="001373AC"/>
    <w:rsid w:val="0014401B"/>
    <w:rsid w:val="00145594"/>
    <w:rsid w:val="00146824"/>
    <w:rsid w:val="0015162C"/>
    <w:rsid w:val="00153359"/>
    <w:rsid w:val="001535C4"/>
    <w:rsid w:val="0015417F"/>
    <w:rsid w:val="00154C1D"/>
    <w:rsid w:val="001559D1"/>
    <w:rsid w:val="00155A76"/>
    <w:rsid w:val="00156992"/>
    <w:rsid w:val="0016187A"/>
    <w:rsid w:val="00162D0C"/>
    <w:rsid w:val="00163040"/>
    <w:rsid w:val="001640D6"/>
    <w:rsid w:val="001660A0"/>
    <w:rsid w:val="00166677"/>
    <w:rsid w:val="00166DCD"/>
    <w:rsid w:val="00167383"/>
    <w:rsid w:val="00171F09"/>
    <w:rsid w:val="0017265D"/>
    <w:rsid w:val="00173582"/>
    <w:rsid w:val="00175023"/>
    <w:rsid w:val="0017632B"/>
    <w:rsid w:val="00176771"/>
    <w:rsid w:val="00177881"/>
    <w:rsid w:val="001804E8"/>
    <w:rsid w:val="001815A4"/>
    <w:rsid w:val="00181D04"/>
    <w:rsid w:val="00181F43"/>
    <w:rsid w:val="00183E37"/>
    <w:rsid w:val="00184C82"/>
    <w:rsid w:val="0018540C"/>
    <w:rsid w:val="001864B1"/>
    <w:rsid w:val="00187A31"/>
    <w:rsid w:val="001900BB"/>
    <w:rsid w:val="001900EF"/>
    <w:rsid w:val="0019129C"/>
    <w:rsid w:val="00192F17"/>
    <w:rsid w:val="00194DDA"/>
    <w:rsid w:val="00196214"/>
    <w:rsid w:val="001966AB"/>
    <w:rsid w:val="00197B61"/>
    <w:rsid w:val="001A218D"/>
    <w:rsid w:val="001A4668"/>
    <w:rsid w:val="001B1364"/>
    <w:rsid w:val="001B3501"/>
    <w:rsid w:val="001B3EC8"/>
    <w:rsid w:val="001B4DB8"/>
    <w:rsid w:val="001B7F0D"/>
    <w:rsid w:val="001C0BB9"/>
    <w:rsid w:val="001C139E"/>
    <w:rsid w:val="001C5006"/>
    <w:rsid w:val="001C69FB"/>
    <w:rsid w:val="001D0653"/>
    <w:rsid w:val="001D1DBA"/>
    <w:rsid w:val="001D2F0B"/>
    <w:rsid w:val="001D31ED"/>
    <w:rsid w:val="001D39E1"/>
    <w:rsid w:val="001D50F4"/>
    <w:rsid w:val="001E05ED"/>
    <w:rsid w:val="001E0BB3"/>
    <w:rsid w:val="001E25BE"/>
    <w:rsid w:val="001E2606"/>
    <w:rsid w:val="001E261D"/>
    <w:rsid w:val="001E5985"/>
    <w:rsid w:val="001E60DB"/>
    <w:rsid w:val="001E6E8B"/>
    <w:rsid w:val="001F1822"/>
    <w:rsid w:val="001F4381"/>
    <w:rsid w:val="001F5107"/>
    <w:rsid w:val="001F7780"/>
    <w:rsid w:val="002015E6"/>
    <w:rsid w:val="00201891"/>
    <w:rsid w:val="0020196C"/>
    <w:rsid w:val="00203EB1"/>
    <w:rsid w:val="00204A81"/>
    <w:rsid w:val="00207754"/>
    <w:rsid w:val="00210BBF"/>
    <w:rsid w:val="00211DBC"/>
    <w:rsid w:val="002137F5"/>
    <w:rsid w:val="00216940"/>
    <w:rsid w:val="002229C1"/>
    <w:rsid w:val="00224469"/>
    <w:rsid w:val="00224F0A"/>
    <w:rsid w:val="0022525D"/>
    <w:rsid w:val="0023026D"/>
    <w:rsid w:val="00230E01"/>
    <w:rsid w:val="00240703"/>
    <w:rsid w:val="002414EB"/>
    <w:rsid w:val="002416E0"/>
    <w:rsid w:val="00244693"/>
    <w:rsid w:val="00245AB6"/>
    <w:rsid w:val="00245E36"/>
    <w:rsid w:val="00251A77"/>
    <w:rsid w:val="00251AF1"/>
    <w:rsid w:val="00251F9A"/>
    <w:rsid w:val="00252B1D"/>
    <w:rsid w:val="00253227"/>
    <w:rsid w:val="00255F87"/>
    <w:rsid w:val="0025621C"/>
    <w:rsid w:val="00256B8C"/>
    <w:rsid w:val="002602CD"/>
    <w:rsid w:val="00261540"/>
    <w:rsid w:val="00263DCD"/>
    <w:rsid w:val="00265079"/>
    <w:rsid w:val="002664A4"/>
    <w:rsid w:val="00271664"/>
    <w:rsid w:val="00274431"/>
    <w:rsid w:val="00274466"/>
    <w:rsid w:val="00274D33"/>
    <w:rsid w:val="00276C12"/>
    <w:rsid w:val="00277FCE"/>
    <w:rsid w:val="00282862"/>
    <w:rsid w:val="00282EBD"/>
    <w:rsid w:val="00282EC6"/>
    <w:rsid w:val="0028355C"/>
    <w:rsid w:val="00285D12"/>
    <w:rsid w:val="0028634B"/>
    <w:rsid w:val="002866BE"/>
    <w:rsid w:val="002901A4"/>
    <w:rsid w:val="00290D34"/>
    <w:rsid w:val="002924F4"/>
    <w:rsid w:val="00295594"/>
    <w:rsid w:val="002A0198"/>
    <w:rsid w:val="002A0A53"/>
    <w:rsid w:val="002A1A75"/>
    <w:rsid w:val="002A1BDF"/>
    <w:rsid w:val="002A244B"/>
    <w:rsid w:val="002A2A79"/>
    <w:rsid w:val="002A476C"/>
    <w:rsid w:val="002A576E"/>
    <w:rsid w:val="002A58E4"/>
    <w:rsid w:val="002A6126"/>
    <w:rsid w:val="002A6728"/>
    <w:rsid w:val="002A77AB"/>
    <w:rsid w:val="002B00A6"/>
    <w:rsid w:val="002B0A67"/>
    <w:rsid w:val="002B0CFA"/>
    <w:rsid w:val="002B3C88"/>
    <w:rsid w:val="002B5891"/>
    <w:rsid w:val="002B70C6"/>
    <w:rsid w:val="002B7709"/>
    <w:rsid w:val="002C064F"/>
    <w:rsid w:val="002C06A0"/>
    <w:rsid w:val="002C1133"/>
    <w:rsid w:val="002C209B"/>
    <w:rsid w:val="002C2729"/>
    <w:rsid w:val="002C36B9"/>
    <w:rsid w:val="002C3AC0"/>
    <w:rsid w:val="002C42A3"/>
    <w:rsid w:val="002C4D6E"/>
    <w:rsid w:val="002C6BA5"/>
    <w:rsid w:val="002D03F5"/>
    <w:rsid w:val="002D0DD1"/>
    <w:rsid w:val="002D2D5B"/>
    <w:rsid w:val="002D4D2D"/>
    <w:rsid w:val="002D4D86"/>
    <w:rsid w:val="002D650B"/>
    <w:rsid w:val="002D6E4C"/>
    <w:rsid w:val="002D7D02"/>
    <w:rsid w:val="002E07E0"/>
    <w:rsid w:val="002E0AE0"/>
    <w:rsid w:val="002E2326"/>
    <w:rsid w:val="002E274C"/>
    <w:rsid w:val="002E28A1"/>
    <w:rsid w:val="002E46CF"/>
    <w:rsid w:val="002E5E28"/>
    <w:rsid w:val="002E5EC9"/>
    <w:rsid w:val="002E7988"/>
    <w:rsid w:val="002F29E2"/>
    <w:rsid w:val="002F2EC6"/>
    <w:rsid w:val="002F4084"/>
    <w:rsid w:val="002F47F3"/>
    <w:rsid w:val="002F63ED"/>
    <w:rsid w:val="00302C6F"/>
    <w:rsid w:val="00303DFF"/>
    <w:rsid w:val="00303F85"/>
    <w:rsid w:val="003044E4"/>
    <w:rsid w:val="00304DAF"/>
    <w:rsid w:val="0030661E"/>
    <w:rsid w:val="00307B78"/>
    <w:rsid w:val="003104EE"/>
    <w:rsid w:val="00311D0E"/>
    <w:rsid w:val="00311D36"/>
    <w:rsid w:val="003129B2"/>
    <w:rsid w:val="003129F1"/>
    <w:rsid w:val="00313B87"/>
    <w:rsid w:val="00315674"/>
    <w:rsid w:val="00317198"/>
    <w:rsid w:val="003206A1"/>
    <w:rsid w:val="0032129D"/>
    <w:rsid w:val="0032168B"/>
    <w:rsid w:val="003243EA"/>
    <w:rsid w:val="003252C1"/>
    <w:rsid w:val="003257FB"/>
    <w:rsid w:val="003259ED"/>
    <w:rsid w:val="0032748E"/>
    <w:rsid w:val="00327E78"/>
    <w:rsid w:val="003301A1"/>
    <w:rsid w:val="00330EBC"/>
    <w:rsid w:val="00340782"/>
    <w:rsid w:val="003407C1"/>
    <w:rsid w:val="00341A2D"/>
    <w:rsid w:val="00341AE7"/>
    <w:rsid w:val="00344F99"/>
    <w:rsid w:val="00345FC3"/>
    <w:rsid w:val="003473D3"/>
    <w:rsid w:val="0034744D"/>
    <w:rsid w:val="00347E75"/>
    <w:rsid w:val="00351AA5"/>
    <w:rsid w:val="00352003"/>
    <w:rsid w:val="0035290F"/>
    <w:rsid w:val="00352F94"/>
    <w:rsid w:val="00353D2D"/>
    <w:rsid w:val="00354CAA"/>
    <w:rsid w:val="0036056D"/>
    <w:rsid w:val="003610DC"/>
    <w:rsid w:val="003612FC"/>
    <w:rsid w:val="0036350A"/>
    <w:rsid w:val="00363C22"/>
    <w:rsid w:val="00363E30"/>
    <w:rsid w:val="00372617"/>
    <w:rsid w:val="00375081"/>
    <w:rsid w:val="00375828"/>
    <w:rsid w:val="0038023D"/>
    <w:rsid w:val="003809A5"/>
    <w:rsid w:val="00380D06"/>
    <w:rsid w:val="0038128D"/>
    <w:rsid w:val="003817EE"/>
    <w:rsid w:val="0038290D"/>
    <w:rsid w:val="003837EF"/>
    <w:rsid w:val="003846C7"/>
    <w:rsid w:val="0038697B"/>
    <w:rsid w:val="00390C67"/>
    <w:rsid w:val="00391957"/>
    <w:rsid w:val="00392E3D"/>
    <w:rsid w:val="00394950"/>
    <w:rsid w:val="00395347"/>
    <w:rsid w:val="00395629"/>
    <w:rsid w:val="00395FDD"/>
    <w:rsid w:val="00396FEA"/>
    <w:rsid w:val="003A0011"/>
    <w:rsid w:val="003A07D0"/>
    <w:rsid w:val="003A243F"/>
    <w:rsid w:val="003A24C0"/>
    <w:rsid w:val="003A2CD1"/>
    <w:rsid w:val="003A2EEF"/>
    <w:rsid w:val="003A3151"/>
    <w:rsid w:val="003A33E4"/>
    <w:rsid w:val="003A398C"/>
    <w:rsid w:val="003A4B91"/>
    <w:rsid w:val="003A4FCB"/>
    <w:rsid w:val="003B00D6"/>
    <w:rsid w:val="003B03F3"/>
    <w:rsid w:val="003B3522"/>
    <w:rsid w:val="003B73A6"/>
    <w:rsid w:val="003C68D1"/>
    <w:rsid w:val="003C7538"/>
    <w:rsid w:val="003D01EA"/>
    <w:rsid w:val="003D099E"/>
    <w:rsid w:val="003D0C6B"/>
    <w:rsid w:val="003D1085"/>
    <w:rsid w:val="003D1211"/>
    <w:rsid w:val="003D18BA"/>
    <w:rsid w:val="003D2D09"/>
    <w:rsid w:val="003D2D29"/>
    <w:rsid w:val="003D311A"/>
    <w:rsid w:val="003D3A85"/>
    <w:rsid w:val="003D3FD1"/>
    <w:rsid w:val="003D582A"/>
    <w:rsid w:val="003D6327"/>
    <w:rsid w:val="003E3456"/>
    <w:rsid w:val="003E3D7B"/>
    <w:rsid w:val="003E4643"/>
    <w:rsid w:val="003E4786"/>
    <w:rsid w:val="003E67C0"/>
    <w:rsid w:val="003E6D83"/>
    <w:rsid w:val="003F03ED"/>
    <w:rsid w:val="003F1087"/>
    <w:rsid w:val="003F189F"/>
    <w:rsid w:val="003F3C57"/>
    <w:rsid w:val="003F4AA7"/>
    <w:rsid w:val="003F6C96"/>
    <w:rsid w:val="003F776F"/>
    <w:rsid w:val="0040067C"/>
    <w:rsid w:val="004006F3"/>
    <w:rsid w:val="00401B1C"/>
    <w:rsid w:val="00402709"/>
    <w:rsid w:val="004036C9"/>
    <w:rsid w:val="00403EED"/>
    <w:rsid w:val="00404263"/>
    <w:rsid w:val="00404354"/>
    <w:rsid w:val="0040539D"/>
    <w:rsid w:val="00407393"/>
    <w:rsid w:val="00411906"/>
    <w:rsid w:val="00413B69"/>
    <w:rsid w:val="00414E4C"/>
    <w:rsid w:val="004208F6"/>
    <w:rsid w:val="004262B1"/>
    <w:rsid w:val="004334E3"/>
    <w:rsid w:val="00441B25"/>
    <w:rsid w:val="00444D7A"/>
    <w:rsid w:val="004455C8"/>
    <w:rsid w:val="004459FD"/>
    <w:rsid w:val="0044760B"/>
    <w:rsid w:val="0045014F"/>
    <w:rsid w:val="00450206"/>
    <w:rsid w:val="004505AF"/>
    <w:rsid w:val="004516ED"/>
    <w:rsid w:val="00451DC9"/>
    <w:rsid w:val="00454BA0"/>
    <w:rsid w:val="004559AB"/>
    <w:rsid w:val="004565CD"/>
    <w:rsid w:val="00463894"/>
    <w:rsid w:val="004648E9"/>
    <w:rsid w:val="00471C99"/>
    <w:rsid w:val="00472F9A"/>
    <w:rsid w:val="004739F2"/>
    <w:rsid w:val="00473C55"/>
    <w:rsid w:val="004748C6"/>
    <w:rsid w:val="00476EFB"/>
    <w:rsid w:val="004803D1"/>
    <w:rsid w:val="004866AA"/>
    <w:rsid w:val="00487277"/>
    <w:rsid w:val="004906C3"/>
    <w:rsid w:val="00490835"/>
    <w:rsid w:val="00494266"/>
    <w:rsid w:val="00496BD2"/>
    <w:rsid w:val="00497CFF"/>
    <w:rsid w:val="004A0B85"/>
    <w:rsid w:val="004A19D4"/>
    <w:rsid w:val="004A1F24"/>
    <w:rsid w:val="004A2065"/>
    <w:rsid w:val="004A3E42"/>
    <w:rsid w:val="004A4338"/>
    <w:rsid w:val="004A481C"/>
    <w:rsid w:val="004A5B5F"/>
    <w:rsid w:val="004B5B7C"/>
    <w:rsid w:val="004B6002"/>
    <w:rsid w:val="004B6648"/>
    <w:rsid w:val="004B765D"/>
    <w:rsid w:val="004B7D92"/>
    <w:rsid w:val="004B7FCE"/>
    <w:rsid w:val="004C19A9"/>
    <w:rsid w:val="004C2136"/>
    <w:rsid w:val="004C2156"/>
    <w:rsid w:val="004C26F0"/>
    <w:rsid w:val="004C4337"/>
    <w:rsid w:val="004C637F"/>
    <w:rsid w:val="004D3A6E"/>
    <w:rsid w:val="004D5832"/>
    <w:rsid w:val="004D628F"/>
    <w:rsid w:val="004D67CE"/>
    <w:rsid w:val="004D6A1F"/>
    <w:rsid w:val="004D6EF2"/>
    <w:rsid w:val="004E13E8"/>
    <w:rsid w:val="004E16C8"/>
    <w:rsid w:val="004E1AB3"/>
    <w:rsid w:val="004E1F85"/>
    <w:rsid w:val="004E2106"/>
    <w:rsid w:val="004E345B"/>
    <w:rsid w:val="004E5448"/>
    <w:rsid w:val="004E5EC0"/>
    <w:rsid w:val="004F268C"/>
    <w:rsid w:val="004F3BC7"/>
    <w:rsid w:val="005039D6"/>
    <w:rsid w:val="005056F8"/>
    <w:rsid w:val="005058D8"/>
    <w:rsid w:val="00505DBC"/>
    <w:rsid w:val="00507003"/>
    <w:rsid w:val="00512D81"/>
    <w:rsid w:val="00516581"/>
    <w:rsid w:val="00520806"/>
    <w:rsid w:val="00521BA6"/>
    <w:rsid w:val="00521C68"/>
    <w:rsid w:val="005232F1"/>
    <w:rsid w:val="00524E0C"/>
    <w:rsid w:val="00525D78"/>
    <w:rsid w:val="00527C85"/>
    <w:rsid w:val="00530647"/>
    <w:rsid w:val="0053114A"/>
    <w:rsid w:val="0053438E"/>
    <w:rsid w:val="00534CC0"/>
    <w:rsid w:val="00534DA6"/>
    <w:rsid w:val="0053628F"/>
    <w:rsid w:val="00536587"/>
    <w:rsid w:val="00536C85"/>
    <w:rsid w:val="00537430"/>
    <w:rsid w:val="00541A59"/>
    <w:rsid w:val="00543193"/>
    <w:rsid w:val="005434A6"/>
    <w:rsid w:val="00545945"/>
    <w:rsid w:val="00546BB9"/>
    <w:rsid w:val="00547941"/>
    <w:rsid w:val="00550416"/>
    <w:rsid w:val="00551257"/>
    <w:rsid w:val="00552189"/>
    <w:rsid w:val="0055242E"/>
    <w:rsid w:val="005532B9"/>
    <w:rsid w:val="00553F17"/>
    <w:rsid w:val="00554211"/>
    <w:rsid w:val="005558DE"/>
    <w:rsid w:val="005569AD"/>
    <w:rsid w:val="00556A9D"/>
    <w:rsid w:val="00557C83"/>
    <w:rsid w:val="00560F43"/>
    <w:rsid w:val="00561250"/>
    <w:rsid w:val="00561647"/>
    <w:rsid w:val="0056187E"/>
    <w:rsid w:val="005631D9"/>
    <w:rsid w:val="00564662"/>
    <w:rsid w:val="0056664D"/>
    <w:rsid w:val="00566C08"/>
    <w:rsid w:val="00570B8C"/>
    <w:rsid w:val="00572AD0"/>
    <w:rsid w:val="00572C08"/>
    <w:rsid w:val="00573BBC"/>
    <w:rsid w:val="00573BD0"/>
    <w:rsid w:val="0057529D"/>
    <w:rsid w:val="00576FC0"/>
    <w:rsid w:val="00580348"/>
    <w:rsid w:val="00581CDC"/>
    <w:rsid w:val="005835E5"/>
    <w:rsid w:val="005840D5"/>
    <w:rsid w:val="00584222"/>
    <w:rsid w:val="00585E7A"/>
    <w:rsid w:val="00591487"/>
    <w:rsid w:val="005914BE"/>
    <w:rsid w:val="0059154F"/>
    <w:rsid w:val="005933C4"/>
    <w:rsid w:val="005A024E"/>
    <w:rsid w:val="005A0E4A"/>
    <w:rsid w:val="005A2C3E"/>
    <w:rsid w:val="005A2C85"/>
    <w:rsid w:val="005A35F9"/>
    <w:rsid w:val="005A4220"/>
    <w:rsid w:val="005A488B"/>
    <w:rsid w:val="005B00BE"/>
    <w:rsid w:val="005B121F"/>
    <w:rsid w:val="005B3CC0"/>
    <w:rsid w:val="005B4474"/>
    <w:rsid w:val="005B5D7E"/>
    <w:rsid w:val="005B6723"/>
    <w:rsid w:val="005B7B20"/>
    <w:rsid w:val="005C0822"/>
    <w:rsid w:val="005C1816"/>
    <w:rsid w:val="005C3780"/>
    <w:rsid w:val="005C3AC1"/>
    <w:rsid w:val="005C4615"/>
    <w:rsid w:val="005C61FD"/>
    <w:rsid w:val="005C640E"/>
    <w:rsid w:val="005C6ED7"/>
    <w:rsid w:val="005D4319"/>
    <w:rsid w:val="005D5705"/>
    <w:rsid w:val="005E1FC7"/>
    <w:rsid w:val="005E2803"/>
    <w:rsid w:val="005E55D1"/>
    <w:rsid w:val="005E7865"/>
    <w:rsid w:val="005F1C55"/>
    <w:rsid w:val="005F2B1D"/>
    <w:rsid w:val="005F30E2"/>
    <w:rsid w:val="005F4590"/>
    <w:rsid w:val="005F5D18"/>
    <w:rsid w:val="005F5F18"/>
    <w:rsid w:val="005F617E"/>
    <w:rsid w:val="005F7E9B"/>
    <w:rsid w:val="005F7FD6"/>
    <w:rsid w:val="00600FBC"/>
    <w:rsid w:val="00603755"/>
    <w:rsid w:val="00603847"/>
    <w:rsid w:val="0060404A"/>
    <w:rsid w:val="00604350"/>
    <w:rsid w:val="0060621F"/>
    <w:rsid w:val="006066A1"/>
    <w:rsid w:val="00606E3F"/>
    <w:rsid w:val="0061017F"/>
    <w:rsid w:val="00610F46"/>
    <w:rsid w:val="006114E5"/>
    <w:rsid w:val="006117C6"/>
    <w:rsid w:val="00613AD2"/>
    <w:rsid w:val="00615367"/>
    <w:rsid w:val="0061685C"/>
    <w:rsid w:val="0061769F"/>
    <w:rsid w:val="00617DD7"/>
    <w:rsid w:val="00620104"/>
    <w:rsid w:val="0062201B"/>
    <w:rsid w:val="0062275D"/>
    <w:rsid w:val="006233E8"/>
    <w:rsid w:val="006239DE"/>
    <w:rsid w:val="00625E23"/>
    <w:rsid w:val="00626500"/>
    <w:rsid w:val="00631C00"/>
    <w:rsid w:val="00632064"/>
    <w:rsid w:val="00632ACE"/>
    <w:rsid w:val="00632CA0"/>
    <w:rsid w:val="00633C29"/>
    <w:rsid w:val="00634764"/>
    <w:rsid w:val="00634C4B"/>
    <w:rsid w:val="00641D02"/>
    <w:rsid w:val="006452E3"/>
    <w:rsid w:val="006469AA"/>
    <w:rsid w:val="006473E1"/>
    <w:rsid w:val="00647CC3"/>
    <w:rsid w:val="006501EC"/>
    <w:rsid w:val="006503F1"/>
    <w:rsid w:val="00651972"/>
    <w:rsid w:val="00651FEA"/>
    <w:rsid w:val="00652550"/>
    <w:rsid w:val="0065365B"/>
    <w:rsid w:val="006562D0"/>
    <w:rsid w:val="006565B8"/>
    <w:rsid w:val="0065677A"/>
    <w:rsid w:val="006610D2"/>
    <w:rsid w:val="00662045"/>
    <w:rsid w:val="00667AF7"/>
    <w:rsid w:val="0067194D"/>
    <w:rsid w:val="00672426"/>
    <w:rsid w:val="00672E62"/>
    <w:rsid w:val="00672FBD"/>
    <w:rsid w:val="00673449"/>
    <w:rsid w:val="0067363E"/>
    <w:rsid w:val="00674DCF"/>
    <w:rsid w:val="00676ABC"/>
    <w:rsid w:val="00677ADF"/>
    <w:rsid w:val="0068124F"/>
    <w:rsid w:val="00681ABA"/>
    <w:rsid w:val="00681FF0"/>
    <w:rsid w:val="00682451"/>
    <w:rsid w:val="006829BA"/>
    <w:rsid w:val="006832B0"/>
    <w:rsid w:val="006852DE"/>
    <w:rsid w:val="006857FC"/>
    <w:rsid w:val="00685995"/>
    <w:rsid w:val="00686164"/>
    <w:rsid w:val="00686806"/>
    <w:rsid w:val="00686A3D"/>
    <w:rsid w:val="00686F1E"/>
    <w:rsid w:val="00691A2D"/>
    <w:rsid w:val="00695BC7"/>
    <w:rsid w:val="00695C97"/>
    <w:rsid w:val="00696162"/>
    <w:rsid w:val="006A023D"/>
    <w:rsid w:val="006A1F53"/>
    <w:rsid w:val="006A280D"/>
    <w:rsid w:val="006A4963"/>
    <w:rsid w:val="006A4C95"/>
    <w:rsid w:val="006A52E8"/>
    <w:rsid w:val="006A7C76"/>
    <w:rsid w:val="006B1E8A"/>
    <w:rsid w:val="006B3C30"/>
    <w:rsid w:val="006B3D62"/>
    <w:rsid w:val="006B3DF3"/>
    <w:rsid w:val="006B54A1"/>
    <w:rsid w:val="006B6005"/>
    <w:rsid w:val="006B6656"/>
    <w:rsid w:val="006B68F3"/>
    <w:rsid w:val="006B6FA7"/>
    <w:rsid w:val="006C02CF"/>
    <w:rsid w:val="006C1420"/>
    <w:rsid w:val="006C1C3E"/>
    <w:rsid w:val="006C2C52"/>
    <w:rsid w:val="006C3CE2"/>
    <w:rsid w:val="006D1B52"/>
    <w:rsid w:val="006D2159"/>
    <w:rsid w:val="006D6060"/>
    <w:rsid w:val="006D6266"/>
    <w:rsid w:val="006D78E2"/>
    <w:rsid w:val="006E0BC4"/>
    <w:rsid w:val="006E23D9"/>
    <w:rsid w:val="006E3270"/>
    <w:rsid w:val="006E33D5"/>
    <w:rsid w:val="006E4A49"/>
    <w:rsid w:val="006E6108"/>
    <w:rsid w:val="006E696F"/>
    <w:rsid w:val="006E69C1"/>
    <w:rsid w:val="006E7CC6"/>
    <w:rsid w:val="006F298E"/>
    <w:rsid w:val="006F427B"/>
    <w:rsid w:val="00700328"/>
    <w:rsid w:val="0070049D"/>
    <w:rsid w:val="007007E7"/>
    <w:rsid w:val="00701485"/>
    <w:rsid w:val="007019B2"/>
    <w:rsid w:val="007036C3"/>
    <w:rsid w:val="00704063"/>
    <w:rsid w:val="00706B8C"/>
    <w:rsid w:val="0070785E"/>
    <w:rsid w:val="00707A82"/>
    <w:rsid w:val="00707E34"/>
    <w:rsid w:val="00711F99"/>
    <w:rsid w:val="00720DF4"/>
    <w:rsid w:val="00721F29"/>
    <w:rsid w:val="00722530"/>
    <w:rsid w:val="00722E28"/>
    <w:rsid w:val="007235F7"/>
    <w:rsid w:val="00723C60"/>
    <w:rsid w:val="00724FFD"/>
    <w:rsid w:val="00725672"/>
    <w:rsid w:val="007256B8"/>
    <w:rsid w:val="00725918"/>
    <w:rsid w:val="007264EA"/>
    <w:rsid w:val="00727C0C"/>
    <w:rsid w:val="0073010E"/>
    <w:rsid w:val="00731C8B"/>
    <w:rsid w:val="00732CC6"/>
    <w:rsid w:val="00733240"/>
    <w:rsid w:val="007332A5"/>
    <w:rsid w:val="00733A23"/>
    <w:rsid w:val="0073402C"/>
    <w:rsid w:val="00735BED"/>
    <w:rsid w:val="007360C0"/>
    <w:rsid w:val="00736EE4"/>
    <w:rsid w:val="00740A65"/>
    <w:rsid w:val="00743A18"/>
    <w:rsid w:val="0074490B"/>
    <w:rsid w:val="00747CD3"/>
    <w:rsid w:val="00754FC1"/>
    <w:rsid w:val="00755731"/>
    <w:rsid w:val="00755937"/>
    <w:rsid w:val="00760336"/>
    <w:rsid w:val="007613AF"/>
    <w:rsid w:val="00765E68"/>
    <w:rsid w:val="007662A1"/>
    <w:rsid w:val="00773473"/>
    <w:rsid w:val="00773C84"/>
    <w:rsid w:val="00775D45"/>
    <w:rsid w:val="00775D82"/>
    <w:rsid w:val="00776087"/>
    <w:rsid w:val="007803C7"/>
    <w:rsid w:val="00781AD0"/>
    <w:rsid w:val="00782680"/>
    <w:rsid w:val="007829A4"/>
    <w:rsid w:val="0078458E"/>
    <w:rsid w:val="00785457"/>
    <w:rsid w:val="007866DD"/>
    <w:rsid w:val="0079074B"/>
    <w:rsid w:val="00790CDE"/>
    <w:rsid w:val="00791C30"/>
    <w:rsid w:val="00794AE4"/>
    <w:rsid w:val="0079517A"/>
    <w:rsid w:val="007953D6"/>
    <w:rsid w:val="00795DD3"/>
    <w:rsid w:val="007973E0"/>
    <w:rsid w:val="007A1DD1"/>
    <w:rsid w:val="007A307D"/>
    <w:rsid w:val="007A4029"/>
    <w:rsid w:val="007A41AF"/>
    <w:rsid w:val="007A7BC0"/>
    <w:rsid w:val="007A7CE8"/>
    <w:rsid w:val="007A7E2C"/>
    <w:rsid w:val="007B0375"/>
    <w:rsid w:val="007B2D1B"/>
    <w:rsid w:val="007B41F6"/>
    <w:rsid w:val="007B6CE0"/>
    <w:rsid w:val="007B6FF9"/>
    <w:rsid w:val="007C057B"/>
    <w:rsid w:val="007C0D9F"/>
    <w:rsid w:val="007C20D4"/>
    <w:rsid w:val="007C2303"/>
    <w:rsid w:val="007C480E"/>
    <w:rsid w:val="007C5AA8"/>
    <w:rsid w:val="007C5EFC"/>
    <w:rsid w:val="007C711F"/>
    <w:rsid w:val="007D06BB"/>
    <w:rsid w:val="007D2AF4"/>
    <w:rsid w:val="007D5C6F"/>
    <w:rsid w:val="007D7575"/>
    <w:rsid w:val="007E1592"/>
    <w:rsid w:val="007E2DFB"/>
    <w:rsid w:val="007E629B"/>
    <w:rsid w:val="007E6BC8"/>
    <w:rsid w:val="007E75BF"/>
    <w:rsid w:val="007F149B"/>
    <w:rsid w:val="007F163D"/>
    <w:rsid w:val="007F193E"/>
    <w:rsid w:val="007F26DD"/>
    <w:rsid w:val="007F4ABD"/>
    <w:rsid w:val="007F77AE"/>
    <w:rsid w:val="00801C64"/>
    <w:rsid w:val="008044E8"/>
    <w:rsid w:val="00804649"/>
    <w:rsid w:val="00805387"/>
    <w:rsid w:val="0080636D"/>
    <w:rsid w:val="00811700"/>
    <w:rsid w:val="008128CC"/>
    <w:rsid w:val="00815873"/>
    <w:rsid w:val="00815BA4"/>
    <w:rsid w:val="00816C5C"/>
    <w:rsid w:val="00817277"/>
    <w:rsid w:val="00820516"/>
    <w:rsid w:val="00821E04"/>
    <w:rsid w:val="008248F2"/>
    <w:rsid w:val="00824C2F"/>
    <w:rsid w:val="0082584D"/>
    <w:rsid w:val="00826B89"/>
    <w:rsid w:val="00827E22"/>
    <w:rsid w:val="0083042B"/>
    <w:rsid w:val="00830BE4"/>
    <w:rsid w:val="00830D4C"/>
    <w:rsid w:val="00831072"/>
    <w:rsid w:val="008312B4"/>
    <w:rsid w:val="0083479D"/>
    <w:rsid w:val="00835FB0"/>
    <w:rsid w:val="00837B48"/>
    <w:rsid w:val="00840C2C"/>
    <w:rsid w:val="00841A68"/>
    <w:rsid w:val="00841F9A"/>
    <w:rsid w:val="0085031C"/>
    <w:rsid w:val="00852D85"/>
    <w:rsid w:val="00852F0C"/>
    <w:rsid w:val="008536DA"/>
    <w:rsid w:val="008537BF"/>
    <w:rsid w:val="00855406"/>
    <w:rsid w:val="00855455"/>
    <w:rsid w:val="008560E4"/>
    <w:rsid w:val="00856832"/>
    <w:rsid w:val="00856AF8"/>
    <w:rsid w:val="00856B0C"/>
    <w:rsid w:val="00860143"/>
    <w:rsid w:val="008601F5"/>
    <w:rsid w:val="00860499"/>
    <w:rsid w:val="00863869"/>
    <w:rsid w:val="008642A2"/>
    <w:rsid w:val="00864A0F"/>
    <w:rsid w:val="0086516C"/>
    <w:rsid w:val="00865985"/>
    <w:rsid w:val="00865C81"/>
    <w:rsid w:val="008675AF"/>
    <w:rsid w:val="00873698"/>
    <w:rsid w:val="00876F86"/>
    <w:rsid w:val="00880228"/>
    <w:rsid w:val="00880971"/>
    <w:rsid w:val="00885978"/>
    <w:rsid w:val="00885DF7"/>
    <w:rsid w:val="00885F6A"/>
    <w:rsid w:val="008901AB"/>
    <w:rsid w:val="00891969"/>
    <w:rsid w:val="00892448"/>
    <w:rsid w:val="00892463"/>
    <w:rsid w:val="00893DF0"/>
    <w:rsid w:val="008941CE"/>
    <w:rsid w:val="008976EA"/>
    <w:rsid w:val="00897F26"/>
    <w:rsid w:val="008A19A9"/>
    <w:rsid w:val="008A1E2B"/>
    <w:rsid w:val="008A2001"/>
    <w:rsid w:val="008A302D"/>
    <w:rsid w:val="008A46A7"/>
    <w:rsid w:val="008A4868"/>
    <w:rsid w:val="008A611E"/>
    <w:rsid w:val="008A6ABD"/>
    <w:rsid w:val="008A73BE"/>
    <w:rsid w:val="008B062E"/>
    <w:rsid w:val="008B0FF2"/>
    <w:rsid w:val="008B2210"/>
    <w:rsid w:val="008B38E4"/>
    <w:rsid w:val="008B4294"/>
    <w:rsid w:val="008B533D"/>
    <w:rsid w:val="008B607D"/>
    <w:rsid w:val="008B62A8"/>
    <w:rsid w:val="008B647F"/>
    <w:rsid w:val="008C0314"/>
    <w:rsid w:val="008C2750"/>
    <w:rsid w:val="008C2D47"/>
    <w:rsid w:val="008C3695"/>
    <w:rsid w:val="008C4024"/>
    <w:rsid w:val="008C434C"/>
    <w:rsid w:val="008C47F4"/>
    <w:rsid w:val="008C4CD0"/>
    <w:rsid w:val="008C5ACA"/>
    <w:rsid w:val="008C7CF1"/>
    <w:rsid w:val="008D03CF"/>
    <w:rsid w:val="008D1C90"/>
    <w:rsid w:val="008D296D"/>
    <w:rsid w:val="008D2D20"/>
    <w:rsid w:val="008D2E47"/>
    <w:rsid w:val="008D7315"/>
    <w:rsid w:val="008E18A3"/>
    <w:rsid w:val="008E2C0C"/>
    <w:rsid w:val="008E4641"/>
    <w:rsid w:val="008E6D61"/>
    <w:rsid w:val="008E6E0E"/>
    <w:rsid w:val="008F2172"/>
    <w:rsid w:val="008F2B99"/>
    <w:rsid w:val="008F437B"/>
    <w:rsid w:val="008F471E"/>
    <w:rsid w:val="008F4F4C"/>
    <w:rsid w:val="008F5AC0"/>
    <w:rsid w:val="008F73C5"/>
    <w:rsid w:val="008F753B"/>
    <w:rsid w:val="00900297"/>
    <w:rsid w:val="00900B3C"/>
    <w:rsid w:val="00902A9C"/>
    <w:rsid w:val="00904301"/>
    <w:rsid w:val="0090779E"/>
    <w:rsid w:val="009079D2"/>
    <w:rsid w:val="00917883"/>
    <w:rsid w:val="00921052"/>
    <w:rsid w:val="009213E4"/>
    <w:rsid w:val="0092211A"/>
    <w:rsid w:val="00923232"/>
    <w:rsid w:val="0092365C"/>
    <w:rsid w:val="00925D2D"/>
    <w:rsid w:val="00926831"/>
    <w:rsid w:val="009270D6"/>
    <w:rsid w:val="00930951"/>
    <w:rsid w:val="009326F0"/>
    <w:rsid w:val="00932D8B"/>
    <w:rsid w:val="00934A12"/>
    <w:rsid w:val="00934C80"/>
    <w:rsid w:val="009362F8"/>
    <w:rsid w:val="0094026C"/>
    <w:rsid w:val="00940564"/>
    <w:rsid w:val="00940C01"/>
    <w:rsid w:val="009437F1"/>
    <w:rsid w:val="0094392A"/>
    <w:rsid w:val="009454A3"/>
    <w:rsid w:val="00946205"/>
    <w:rsid w:val="00946A7C"/>
    <w:rsid w:val="009504B9"/>
    <w:rsid w:val="0095107A"/>
    <w:rsid w:val="009518B6"/>
    <w:rsid w:val="00952129"/>
    <w:rsid w:val="00957B06"/>
    <w:rsid w:val="00960741"/>
    <w:rsid w:val="00962D14"/>
    <w:rsid w:val="00963B68"/>
    <w:rsid w:val="00965D08"/>
    <w:rsid w:val="00966D61"/>
    <w:rsid w:val="00966FF2"/>
    <w:rsid w:val="0097053F"/>
    <w:rsid w:val="00971A06"/>
    <w:rsid w:val="00973F44"/>
    <w:rsid w:val="00974D80"/>
    <w:rsid w:val="00975D1F"/>
    <w:rsid w:val="0097600F"/>
    <w:rsid w:val="009807D2"/>
    <w:rsid w:val="00980C8D"/>
    <w:rsid w:val="00981A22"/>
    <w:rsid w:val="00981FBD"/>
    <w:rsid w:val="009823A8"/>
    <w:rsid w:val="00983BD4"/>
    <w:rsid w:val="0098745D"/>
    <w:rsid w:val="00990180"/>
    <w:rsid w:val="00993B78"/>
    <w:rsid w:val="00996509"/>
    <w:rsid w:val="0099666B"/>
    <w:rsid w:val="00996FB6"/>
    <w:rsid w:val="00997084"/>
    <w:rsid w:val="00997889"/>
    <w:rsid w:val="009A321F"/>
    <w:rsid w:val="009A42C8"/>
    <w:rsid w:val="009A4FFE"/>
    <w:rsid w:val="009A6C03"/>
    <w:rsid w:val="009B1463"/>
    <w:rsid w:val="009B2017"/>
    <w:rsid w:val="009B2F02"/>
    <w:rsid w:val="009B33AD"/>
    <w:rsid w:val="009B3EA1"/>
    <w:rsid w:val="009B4327"/>
    <w:rsid w:val="009B5163"/>
    <w:rsid w:val="009B653D"/>
    <w:rsid w:val="009B7124"/>
    <w:rsid w:val="009C1C14"/>
    <w:rsid w:val="009C3FD1"/>
    <w:rsid w:val="009C40BF"/>
    <w:rsid w:val="009C44FB"/>
    <w:rsid w:val="009C574C"/>
    <w:rsid w:val="009E30EE"/>
    <w:rsid w:val="009E31AE"/>
    <w:rsid w:val="009E5A38"/>
    <w:rsid w:val="009E5C19"/>
    <w:rsid w:val="009E6BAA"/>
    <w:rsid w:val="009F1331"/>
    <w:rsid w:val="009F4B2F"/>
    <w:rsid w:val="00A0039C"/>
    <w:rsid w:val="00A01218"/>
    <w:rsid w:val="00A02000"/>
    <w:rsid w:val="00A0425D"/>
    <w:rsid w:val="00A04976"/>
    <w:rsid w:val="00A06272"/>
    <w:rsid w:val="00A07A05"/>
    <w:rsid w:val="00A10A8D"/>
    <w:rsid w:val="00A115C4"/>
    <w:rsid w:val="00A12638"/>
    <w:rsid w:val="00A12DC8"/>
    <w:rsid w:val="00A130A9"/>
    <w:rsid w:val="00A14605"/>
    <w:rsid w:val="00A152CA"/>
    <w:rsid w:val="00A15F99"/>
    <w:rsid w:val="00A1668B"/>
    <w:rsid w:val="00A16D23"/>
    <w:rsid w:val="00A17039"/>
    <w:rsid w:val="00A170E2"/>
    <w:rsid w:val="00A17569"/>
    <w:rsid w:val="00A20D2C"/>
    <w:rsid w:val="00A21121"/>
    <w:rsid w:val="00A227C0"/>
    <w:rsid w:val="00A2348C"/>
    <w:rsid w:val="00A23927"/>
    <w:rsid w:val="00A27FCA"/>
    <w:rsid w:val="00A302D6"/>
    <w:rsid w:val="00A36FCB"/>
    <w:rsid w:val="00A42290"/>
    <w:rsid w:val="00A439AB"/>
    <w:rsid w:val="00A43C28"/>
    <w:rsid w:val="00A47985"/>
    <w:rsid w:val="00A52826"/>
    <w:rsid w:val="00A52E34"/>
    <w:rsid w:val="00A53EA1"/>
    <w:rsid w:val="00A54922"/>
    <w:rsid w:val="00A54DB1"/>
    <w:rsid w:val="00A55651"/>
    <w:rsid w:val="00A558EB"/>
    <w:rsid w:val="00A56C20"/>
    <w:rsid w:val="00A56DC0"/>
    <w:rsid w:val="00A574A6"/>
    <w:rsid w:val="00A602B9"/>
    <w:rsid w:val="00A60BC7"/>
    <w:rsid w:val="00A61CC5"/>
    <w:rsid w:val="00A62EE0"/>
    <w:rsid w:val="00A640D9"/>
    <w:rsid w:val="00A64120"/>
    <w:rsid w:val="00A64D73"/>
    <w:rsid w:val="00A655CA"/>
    <w:rsid w:val="00A70851"/>
    <w:rsid w:val="00A71314"/>
    <w:rsid w:val="00A71937"/>
    <w:rsid w:val="00A75A60"/>
    <w:rsid w:val="00A75FAD"/>
    <w:rsid w:val="00A7654A"/>
    <w:rsid w:val="00A77D08"/>
    <w:rsid w:val="00A80120"/>
    <w:rsid w:val="00A80C88"/>
    <w:rsid w:val="00A81445"/>
    <w:rsid w:val="00A816B8"/>
    <w:rsid w:val="00A81998"/>
    <w:rsid w:val="00A86769"/>
    <w:rsid w:val="00A86E41"/>
    <w:rsid w:val="00A876D2"/>
    <w:rsid w:val="00A87731"/>
    <w:rsid w:val="00A909FB"/>
    <w:rsid w:val="00A91119"/>
    <w:rsid w:val="00A919CB"/>
    <w:rsid w:val="00A91DB7"/>
    <w:rsid w:val="00A92A3B"/>
    <w:rsid w:val="00A95223"/>
    <w:rsid w:val="00A95E4B"/>
    <w:rsid w:val="00A95F73"/>
    <w:rsid w:val="00AA1EB1"/>
    <w:rsid w:val="00AA449D"/>
    <w:rsid w:val="00AA54DE"/>
    <w:rsid w:val="00AA5907"/>
    <w:rsid w:val="00AA60ED"/>
    <w:rsid w:val="00AA73C5"/>
    <w:rsid w:val="00AB1CAF"/>
    <w:rsid w:val="00AB1E64"/>
    <w:rsid w:val="00AB4018"/>
    <w:rsid w:val="00AB4605"/>
    <w:rsid w:val="00AB6A7C"/>
    <w:rsid w:val="00AC0105"/>
    <w:rsid w:val="00AC09B6"/>
    <w:rsid w:val="00AC141A"/>
    <w:rsid w:val="00AC1881"/>
    <w:rsid w:val="00AC2B99"/>
    <w:rsid w:val="00AC2F86"/>
    <w:rsid w:val="00AC3229"/>
    <w:rsid w:val="00AC6046"/>
    <w:rsid w:val="00AC7219"/>
    <w:rsid w:val="00AD0619"/>
    <w:rsid w:val="00AD2611"/>
    <w:rsid w:val="00AD3CC5"/>
    <w:rsid w:val="00AD3DA0"/>
    <w:rsid w:val="00AD4C79"/>
    <w:rsid w:val="00AD4CE5"/>
    <w:rsid w:val="00AD52F9"/>
    <w:rsid w:val="00AD721D"/>
    <w:rsid w:val="00AE09F2"/>
    <w:rsid w:val="00AE1292"/>
    <w:rsid w:val="00AE18C1"/>
    <w:rsid w:val="00AE2D4D"/>
    <w:rsid w:val="00AE4629"/>
    <w:rsid w:val="00AE5F16"/>
    <w:rsid w:val="00AF000A"/>
    <w:rsid w:val="00AF0642"/>
    <w:rsid w:val="00AF1572"/>
    <w:rsid w:val="00AF1CFD"/>
    <w:rsid w:val="00AF1F21"/>
    <w:rsid w:val="00AF62DB"/>
    <w:rsid w:val="00AF647F"/>
    <w:rsid w:val="00AF6A61"/>
    <w:rsid w:val="00B014C4"/>
    <w:rsid w:val="00B01712"/>
    <w:rsid w:val="00B03356"/>
    <w:rsid w:val="00B040E2"/>
    <w:rsid w:val="00B0473E"/>
    <w:rsid w:val="00B05BE8"/>
    <w:rsid w:val="00B06540"/>
    <w:rsid w:val="00B06EF2"/>
    <w:rsid w:val="00B074E0"/>
    <w:rsid w:val="00B117F6"/>
    <w:rsid w:val="00B1181D"/>
    <w:rsid w:val="00B12798"/>
    <w:rsid w:val="00B13F9C"/>
    <w:rsid w:val="00B145DC"/>
    <w:rsid w:val="00B14F4A"/>
    <w:rsid w:val="00B15FD0"/>
    <w:rsid w:val="00B169FC"/>
    <w:rsid w:val="00B22511"/>
    <w:rsid w:val="00B22965"/>
    <w:rsid w:val="00B2450D"/>
    <w:rsid w:val="00B258C7"/>
    <w:rsid w:val="00B25CDD"/>
    <w:rsid w:val="00B30C5A"/>
    <w:rsid w:val="00B318C9"/>
    <w:rsid w:val="00B33E5A"/>
    <w:rsid w:val="00B350F2"/>
    <w:rsid w:val="00B3667B"/>
    <w:rsid w:val="00B36E7B"/>
    <w:rsid w:val="00B4294C"/>
    <w:rsid w:val="00B42FBD"/>
    <w:rsid w:val="00B4343D"/>
    <w:rsid w:val="00B43750"/>
    <w:rsid w:val="00B442EF"/>
    <w:rsid w:val="00B47B52"/>
    <w:rsid w:val="00B51565"/>
    <w:rsid w:val="00B5171E"/>
    <w:rsid w:val="00B56F3F"/>
    <w:rsid w:val="00B606BA"/>
    <w:rsid w:val="00B61077"/>
    <w:rsid w:val="00B62712"/>
    <w:rsid w:val="00B6290C"/>
    <w:rsid w:val="00B635A1"/>
    <w:rsid w:val="00B63A74"/>
    <w:rsid w:val="00B63F7A"/>
    <w:rsid w:val="00B67A5E"/>
    <w:rsid w:val="00B70312"/>
    <w:rsid w:val="00B71EC9"/>
    <w:rsid w:val="00B740BA"/>
    <w:rsid w:val="00B75EAB"/>
    <w:rsid w:val="00B76C13"/>
    <w:rsid w:val="00B777EA"/>
    <w:rsid w:val="00B81436"/>
    <w:rsid w:val="00B8174C"/>
    <w:rsid w:val="00B8353E"/>
    <w:rsid w:val="00B8385B"/>
    <w:rsid w:val="00B85621"/>
    <w:rsid w:val="00B872EF"/>
    <w:rsid w:val="00B90BF6"/>
    <w:rsid w:val="00B91E20"/>
    <w:rsid w:val="00B92CCF"/>
    <w:rsid w:val="00B933EA"/>
    <w:rsid w:val="00B9469F"/>
    <w:rsid w:val="00B9531D"/>
    <w:rsid w:val="00B95BC8"/>
    <w:rsid w:val="00B9698D"/>
    <w:rsid w:val="00B96EF4"/>
    <w:rsid w:val="00BA183B"/>
    <w:rsid w:val="00BA55D7"/>
    <w:rsid w:val="00BA7791"/>
    <w:rsid w:val="00BA7D7F"/>
    <w:rsid w:val="00BA7F4E"/>
    <w:rsid w:val="00BB28A7"/>
    <w:rsid w:val="00BB674D"/>
    <w:rsid w:val="00BC0D97"/>
    <w:rsid w:val="00BC2A99"/>
    <w:rsid w:val="00BC2FC7"/>
    <w:rsid w:val="00BC38AC"/>
    <w:rsid w:val="00BC38C2"/>
    <w:rsid w:val="00BC3E64"/>
    <w:rsid w:val="00BC5BF1"/>
    <w:rsid w:val="00BC5CF6"/>
    <w:rsid w:val="00BC672D"/>
    <w:rsid w:val="00BC778E"/>
    <w:rsid w:val="00BD22D4"/>
    <w:rsid w:val="00BD2D18"/>
    <w:rsid w:val="00BD2F9A"/>
    <w:rsid w:val="00BD3801"/>
    <w:rsid w:val="00BD5AA7"/>
    <w:rsid w:val="00BD6BC1"/>
    <w:rsid w:val="00BE0163"/>
    <w:rsid w:val="00BE0DC2"/>
    <w:rsid w:val="00BE157B"/>
    <w:rsid w:val="00BE5294"/>
    <w:rsid w:val="00BE557B"/>
    <w:rsid w:val="00BE692C"/>
    <w:rsid w:val="00BE74A6"/>
    <w:rsid w:val="00BF0FC5"/>
    <w:rsid w:val="00BF3788"/>
    <w:rsid w:val="00BF3C80"/>
    <w:rsid w:val="00BF4ED1"/>
    <w:rsid w:val="00BF5365"/>
    <w:rsid w:val="00BF540C"/>
    <w:rsid w:val="00BF54B0"/>
    <w:rsid w:val="00BF5DBE"/>
    <w:rsid w:val="00BF61FF"/>
    <w:rsid w:val="00BF66EB"/>
    <w:rsid w:val="00C01D80"/>
    <w:rsid w:val="00C0245B"/>
    <w:rsid w:val="00C0252F"/>
    <w:rsid w:val="00C03D25"/>
    <w:rsid w:val="00C0538C"/>
    <w:rsid w:val="00C058F5"/>
    <w:rsid w:val="00C05F0F"/>
    <w:rsid w:val="00C1089E"/>
    <w:rsid w:val="00C11C64"/>
    <w:rsid w:val="00C13ABF"/>
    <w:rsid w:val="00C14F58"/>
    <w:rsid w:val="00C1593E"/>
    <w:rsid w:val="00C15CF3"/>
    <w:rsid w:val="00C15DE2"/>
    <w:rsid w:val="00C1719F"/>
    <w:rsid w:val="00C214A6"/>
    <w:rsid w:val="00C22126"/>
    <w:rsid w:val="00C22C16"/>
    <w:rsid w:val="00C230DA"/>
    <w:rsid w:val="00C2532C"/>
    <w:rsid w:val="00C2669A"/>
    <w:rsid w:val="00C26965"/>
    <w:rsid w:val="00C278C0"/>
    <w:rsid w:val="00C30EE6"/>
    <w:rsid w:val="00C3155D"/>
    <w:rsid w:val="00C33255"/>
    <w:rsid w:val="00C3388F"/>
    <w:rsid w:val="00C348AE"/>
    <w:rsid w:val="00C361FE"/>
    <w:rsid w:val="00C36B02"/>
    <w:rsid w:val="00C37F73"/>
    <w:rsid w:val="00C40642"/>
    <w:rsid w:val="00C40814"/>
    <w:rsid w:val="00C42B85"/>
    <w:rsid w:val="00C443C1"/>
    <w:rsid w:val="00C45B0D"/>
    <w:rsid w:val="00C45BC3"/>
    <w:rsid w:val="00C46827"/>
    <w:rsid w:val="00C504AD"/>
    <w:rsid w:val="00C52AA1"/>
    <w:rsid w:val="00C5586F"/>
    <w:rsid w:val="00C57B0D"/>
    <w:rsid w:val="00C57F02"/>
    <w:rsid w:val="00C60673"/>
    <w:rsid w:val="00C608BD"/>
    <w:rsid w:val="00C61FDF"/>
    <w:rsid w:val="00C65228"/>
    <w:rsid w:val="00C6592A"/>
    <w:rsid w:val="00C671D7"/>
    <w:rsid w:val="00C70406"/>
    <w:rsid w:val="00C70FFD"/>
    <w:rsid w:val="00C73554"/>
    <w:rsid w:val="00C75477"/>
    <w:rsid w:val="00C760A7"/>
    <w:rsid w:val="00C8095C"/>
    <w:rsid w:val="00C81968"/>
    <w:rsid w:val="00C8778E"/>
    <w:rsid w:val="00C9242A"/>
    <w:rsid w:val="00C92AB5"/>
    <w:rsid w:val="00C93184"/>
    <w:rsid w:val="00C94AB4"/>
    <w:rsid w:val="00C94D80"/>
    <w:rsid w:val="00C95B96"/>
    <w:rsid w:val="00C95CD3"/>
    <w:rsid w:val="00C9653E"/>
    <w:rsid w:val="00C9747C"/>
    <w:rsid w:val="00CA1954"/>
    <w:rsid w:val="00CA3A44"/>
    <w:rsid w:val="00CA73A6"/>
    <w:rsid w:val="00CB0643"/>
    <w:rsid w:val="00CB06A9"/>
    <w:rsid w:val="00CB1968"/>
    <w:rsid w:val="00CB4736"/>
    <w:rsid w:val="00CB5F36"/>
    <w:rsid w:val="00CB691E"/>
    <w:rsid w:val="00CB72AB"/>
    <w:rsid w:val="00CB7336"/>
    <w:rsid w:val="00CC0A96"/>
    <w:rsid w:val="00CC14E2"/>
    <w:rsid w:val="00CC1F2B"/>
    <w:rsid w:val="00CC3EEE"/>
    <w:rsid w:val="00CC420F"/>
    <w:rsid w:val="00CC49A3"/>
    <w:rsid w:val="00CC588B"/>
    <w:rsid w:val="00CC5E27"/>
    <w:rsid w:val="00CC6BDF"/>
    <w:rsid w:val="00CC740D"/>
    <w:rsid w:val="00CD09F5"/>
    <w:rsid w:val="00CD1302"/>
    <w:rsid w:val="00CD26C2"/>
    <w:rsid w:val="00CD2925"/>
    <w:rsid w:val="00CE102B"/>
    <w:rsid w:val="00CE1176"/>
    <w:rsid w:val="00CE1FFA"/>
    <w:rsid w:val="00CE2013"/>
    <w:rsid w:val="00CE390D"/>
    <w:rsid w:val="00CE5A7E"/>
    <w:rsid w:val="00CE660B"/>
    <w:rsid w:val="00CE6B90"/>
    <w:rsid w:val="00CE719B"/>
    <w:rsid w:val="00CF08AA"/>
    <w:rsid w:val="00CF0E37"/>
    <w:rsid w:val="00CF249E"/>
    <w:rsid w:val="00CF38B5"/>
    <w:rsid w:val="00CF4A59"/>
    <w:rsid w:val="00CF5368"/>
    <w:rsid w:val="00CF70C1"/>
    <w:rsid w:val="00CF7A03"/>
    <w:rsid w:val="00D00C2F"/>
    <w:rsid w:val="00D01CEE"/>
    <w:rsid w:val="00D028D0"/>
    <w:rsid w:val="00D04C61"/>
    <w:rsid w:val="00D06201"/>
    <w:rsid w:val="00D06267"/>
    <w:rsid w:val="00D10DC3"/>
    <w:rsid w:val="00D132B3"/>
    <w:rsid w:val="00D16543"/>
    <w:rsid w:val="00D16789"/>
    <w:rsid w:val="00D20DFD"/>
    <w:rsid w:val="00D23D0F"/>
    <w:rsid w:val="00D2509B"/>
    <w:rsid w:val="00D26033"/>
    <w:rsid w:val="00D26A2A"/>
    <w:rsid w:val="00D27C2F"/>
    <w:rsid w:val="00D27ED4"/>
    <w:rsid w:val="00D30FCC"/>
    <w:rsid w:val="00D328C7"/>
    <w:rsid w:val="00D32E82"/>
    <w:rsid w:val="00D33EC9"/>
    <w:rsid w:val="00D37656"/>
    <w:rsid w:val="00D37A2B"/>
    <w:rsid w:val="00D41195"/>
    <w:rsid w:val="00D45129"/>
    <w:rsid w:val="00D45EE3"/>
    <w:rsid w:val="00D463F2"/>
    <w:rsid w:val="00D513EB"/>
    <w:rsid w:val="00D51748"/>
    <w:rsid w:val="00D5702C"/>
    <w:rsid w:val="00D57C2A"/>
    <w:rsid w:val="00D605FA"/>
    <w:rsid w:val="00D61096"/>
    <w:rsid w:val="00D611DE"/>
    <w:rsid w:val="00D613D2"/>
    <w:rsid w:val="00D61F22"/>
    <w:rsid w:val="00D62CF4"/>
    <w:rsid w:val="00D65398"/>
    <w:rsid w:val="00D674F4"/>
    <w:rsid w:val="00D67A27"/>
    <w:rsid w:val="00D73B05"/>
    <w:rsid w:val="00D76AA3"/>
    <w:rsid w:val="00D77BAA"/>
    <w:rsid w:val="00D8015A"/>
    <w:rsid w:val="00D80A2E"/>
    <w:rsid w:val="00D81311"/>
    <w:rsid w:val="00D83034"/>
    <w:rsid w:val="00D8478B"/>
    <w:rsid w:val="00D8529D"/>
    <w:rsid w:val="00D85781"/>
    <w:rsid w:val="00D86F72"/>
    <w:rsid w:val="00D8731F"/>
    <w:rsid w:val="00D901B8"/>
    <w:rsid w:val="00D92543"/>
    <w:rsid w:val="00D94524"/>
    <w:rsid w:val="00D96645"/>
    <w:rsid w:val="00D975A1"/>
    <w:rsid w:val="00D97936"/>
    <w:rsid w:val="00DA013B"/>
    <w:rsid w:val="00DA0B25"/>
    <w:rsid w:val="00DA0FA0"/>
    <w:rsid w:val="00DA32EC"/>
    <w:rsid w:val="00DA3FE8"/>
    <w:rsid w:val="00DA40DB"/>
    <w:rsid w:val="00DA40F6"/>
    <w:rsid w:val="00DA4B52"/>
    <w:rsid w:val="00DA58D6"/>
    <w:rsid w:val="00DA632A"/>
    <w:rsid w:val="00DA63B5"/>
    <w:rsid w:val="00DA6BD3"/>
    <w:rsid w:val="00DA7C58"/>
    <w:rsid w:val="00DB0356"/>
    <w:rsid w:val="00DB1912"/>
    <w:rsid w:val="00DB1F29"/>
    <w:rsid w:val="00DB3364"/>
    <w:rsid w:val="00DB42E8"/>
    <w:rsid w:val="00DB5236"/>
    <w:rsid w:val="00DB6989"/>
    <w:rsid w:val="00DC39D9"/>
    <w:rsid w:val="00DC3ED3"/>
    <w:rsid w:val="00DC67D7"/>
    <w:rsid w:val="00DD1496"/>
    <w:rsid w:val="00DD1B12"/>
    <w:rsid w:val="00DD2848"/>
    <w:rsid w:val="00DD3A63"/>
    <w:rsid w:val="00DD3DDE"/>
    <w:rsid w:val="00DD6BAA"/>
    <w:rsid w:val="00DE1A52"/>
    <w:rsid w:val="00DE1FDD"/>
    <w:rsid w:val="00DE4C82"/>
    <w:rsid w:val="00DE62EA"/>
    <w:rsid w:val="00DE680B"/>
    <w:rsid w:val="00DE6A2D"/>
    <w:rsid w:val="00DE7DDC"/>
    <w:rsid w:val="00DE7E61"/>
    <w:rsid w:val="00DF02D7"/>
    <w:rsid w:val="00DF0717"/>
    <w:rsid w:val="00DF4563"/>
    <w:rsid w:val="00DF62B1"/>
    <w:rsid w:val="00E00DB1"/>
    <w:rsid w:val="00E02CBE"/>
    <w:rsid w:val="00E0465D"/>
    <w:rsid w:val="00E0542D"/>
    <w:rsid w:val="00E0713F"/>
    <w:rsid w:val="00E10465"/>
    <w:rsid w:val="00E11D72"/>
    <w:rsid w:val="00E15788"/>
    <w:rsid w:val="00E16B95"/>
    <w:rsid w:val="00E179A4"/>
    <w:rsid w:val="00E20F49"/>
    <w:rsid w:val="00E2133B"/>
    <w:rsid w:val="00E21E53"/>
    <w:rsid w:val="00E23687"/>
    <w:rsid w:val="00E23951"/>
    <w:rsid w:val="00E23CB0"/>
    <w:rsid w:val="00E24C5F"/>
    <w:rsid w:val="00E251B4"/>
    <w:rsid w:val="00E30CCE"/>
    <w:rsid w:val="00E30F82"/>
    <w:rsid w:val="00E32393"/>
    <w:rsid w:val="00E32759"/>
    <w:rsid w:val="00E33CF9"/>
    <w:rsid w:val="00E35631"/>
    <w:rsid w:val="00E37782"/>
    <w:rsid w:val="00E40146"/>
    <w:rsid w:val="00E40E67"/>
    <w:rsid w:val="00E436E3"/>
    <w:rsid w:val="00E43CC7"/>
    <w:rsid w:val="00E44920"/>
    <w:rsid w:val="00E4762E"/>
    <w:rsid w:val="00E50139"/>
    <w:rsid w:val="00E522A8"/>
    <w:rsid w:val="00E534DB"/>
    <w:rsid w:val="00E53D20"/>
    <w:rsid w:val="00E55A37"/>
    <w:rsid w:val="00E55C50"/>
    <w:rsid w:val="00E56331"/>
    <w:rsid w:val="00E567FA"/>
    <w:rsid w:val="00E57E92"/>
    <w:rsid w:val="00E60024"/>
    <w:rsid w:val="00E61164"/>
    <w:rsid w:val="00E62211"/>
    <w:rsid w:val="00E62FCE"/>
    <w:rsid w:val="00E66B77"/>
    <w:rsid w:val="00E71DA0"/>
    <w:rsid w:val="00E73627"/>
    <w:rsid w:val="00E75212"/>
    <w:rsid w:val="00E75B3B"/>
    <w:rsid w:val="00E75C6F"/>
    <w:rsid w:val="00E75E43"/>
    <w:rsid w:val="00E76651"/>
    <w:rsid w:val="00E77FD1"/>
    <w:rsid w:val="00E851D9"/>
    <w:rsid w:val="00E85927"/>
    <w:rsid w:val="00E956A4"/>
    <w:rsid w:val="00EA02A2"/>
    <w:rsid w:val="00EA11A7"/>
    <w:rsid w:val="00EA170B"/>
    <w:rsid w:val="00EA2949"/>
    <w:rsid w:val="00EA52A0"/>
    <w:rsid w:val="00EA6F4D"/>
    <w:rsid w:val="00EB16E8"/>
    <w:rsid w:val="00EB19EE"/>
    <w:rsid w:val="00EB3034"/>
    <w:rsid w:val="00EB3BA1"/>
    <w:rsid w:val="00EB40BB"/>
    <w:rsid w:val="00EC00D1"/>
    <w:rsid w:val="00EC4915"/>
    <w:rsid w:val="00EC5B6F"/>
    <w:rsid w:val="00EC68EE"/>
    <w:rsid w:val="00ED22F4"/>
    <w:rsid w:val="00ED3179"/>
    <w:rsid w:val="00ED3F87"/>
    <w:rsid w:val="00ED504D"/>
    <w:rsid w:val="00ED7434"/>
    <w:rsid w:val="00ED7D20"/>
    <w:rsid w:val="00ED7DFB"/>
    <w:rsid w:val="00EE2601"/>
    <w:rsid w:val="00EE446C"/>
    <w:rsid w:val="00EE4709"/>
    <w:rsid w:val="00EE72C9"/>
    <w:rsid w:val="00EF0049"/>
    <w:rsid w:val="00EF1DDB"/>
    <w:rsid w:val="00EF3560"/>
    <w:rsid w:val="00EF4532"/>
    <w:rsid w:val="00EF5305"/>
    <w:rsid w:val="00EF6C3D"/>
    <w:rsid w:val="00EF6CF6"/>
    <w:rsid w:val="00EF73D2"/>
    <w:rsid w:val="00EF7419"/>
    <w:rsid w:val="00F030A5"/>
    <w:rsid w:val="00F033FB"/>
    <w:rsid w:val="00F043DB"/>
    <w:rsid w:val="00F0579D"/>
    <w:rsid w:val="00F06A1B"/>
    <w:rsid w:val="00F070E5"/>
    <w:rsid w:val="00F10306"/>
    <w:rsid w:val="00F11C60"/>
    <w:rsid w:val="00F146A6"/>
    <w:rsid w:val="00F15DDA"/>
    <w:rsid w:val="00F15F3C"/>
    <w:rsid w:val="00F1716E"/>
    <w:rsid w:val="00F173E2"/>
    <w:rsid w:val="00F20784"/>
    <w:rsid w:val="00F20E05"/>
    <w:rsid w:val="00F20F7E"/>
    <w:rsid w:val="00F221C0"/>
    <w:rsid w:val="00F22D6D"/>
    <w:rsid w:val="00F25814"/>
    <w:rsid w:val="00F268FB"/>
    <w:rsid w:val="00F26E83"/>
    <w:rsid w:val="00F30244"/>
    <w:rsid w:val="00F306D7"/>
    <w:rsid w:val="00F31B36"/>
    <w:rsid w:val="00F33228"/>
    <w:rsid w:val="00F33EAE"/>
    <w:rsid w:val="00F344C2"/>
    <w:rsid w:val="00F34F0F"/>
    <w:rsid w:val="00F4344D"/>
    <w:rsid w:val="00F4443A"/>
    <w:rsid w:val="00F44F1B"/>
    <w:rsid w:val="00F45405"/>
    <w:rsid w:val="00F46202"/>
    <w:rsid w:val="00F46E8E"/>
    <w:rsid w:val="00F504B3"/>
    <w:rsid w:val="00F506E1"/>
    <w:rsid w:val="00F50E60"/>
    <w:rsid w:val="00F52354"/>
    <w:rsid w:val="00F5253D"/>
    <w:rsid w:val="00F60321"/>
    <w:rsid w:val="00F61CC9"/>
    <w:rsid w:val="00F635CE"/>
    <w:rsid w:val="00F656F4"/>
    <w:rsid w:val="00F6754A"/>
    <w:rsid w:val="00F70A2E"/>
    <w:rsid w:val="00F71DE6"/>
    <w:rsid w:val="00F723B9"/>
    <w:rsid w:val="00F72614"/>
    <w:rsid w:val="00F72872"/>
    <w:rsid w:val="00F738E4"/>
    <w:rsid w:val="00F74CA9"/>
    <w:rsid w:val="00F75420"/>
    <w:rsid w:val="00F75D9B"/>
    <w:rsid w:val="00F8205C"/>
    <w:rsid w:val="00F82AAD"/>
    <w:rsid w:val="00F84D7E"/>
    <w:rsid w:val="00F9059C"/>
    <w:rsid w:val="00F9242B"/>
    <w:rsid w:val="00F92C05"/>
    <w:rsid w:val="00F93E66"/>
    <w:rsid w:val="00F959C5"/>
    <w:rsid w:val="00F97C95"/>
    <w:rsid w:val="00FA11FA"/>
    <w:rsid w:val="00FA1C8A"/>
    <w:rsid w:val="00FA1CA8"/>
    <w:rsid w:val="00FA3A07"/>
    <w:rsid w:val="00FA4FFA"/>
    <w:rsid w:val="00FA5628"/>
    <w:rsid w:val="00FA5674"/>
    <w:rsid w:val="00FA7AC9"/>
    <w:rsid w:val="00FB4448"/>
    <w:rsid w:val="00FB47A8"/>
    <w:rsid w:val="00FB6D5D"/>
    <w:rsid w:val="00FC0F73"/>
    <w:rsid w:val="00FC1864"/>
    <w:rsid w:val="00FC3C3E"/>
    <w:rsid w:val="00FC3F2B"/>
    <w:rsid w:val="00FC5B74"/>
    <w:rsid w:val="00FC6463"/>
    <w:rsid w:val="00FD1E06"/>
    <w:rsid w:val="00FE00C0"/>
    <w:rsid w:val="00FE0BDF"/>
    <w:rsid w:val="00FE1A5F"/>
    <w:rsid w:val="00FE2613"/>
    <w:rsid w:val="00FE5A9E"/>
    <w:rsid w:val="00FE5EF9"/>
    <w:rsid w:val="00FF2590"/>
    <w:rsid w:val="00FF4F7F"/>
    <w:rsid w:val="00FF5162"/>
    <w:rsid w:val="00FF5ED3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4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1E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7C23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230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C2303"/>
    <w:rPr>
      <w:vertAlign w:val="superscript"/>
    </w:rPr>
  </w:style>
  <w:style w:type="paragraph" w:styleId="a6">
    <w:name w:val="Normal (Web)"/>
    <w:basedOn w:val="a"/>
    <w:uiPriority w:val="99"/>
    <w:unhideWhenUsed/>
    <w:rsid w:val="007C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C230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C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23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303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4C637F"/>
    <w:pPr>
      <w:outlineLvl w:val="9"/>
    </w:pPr>
  </w:style>
  <w:style w:type="paragraph" w:styleId="ad">
    <w:name w:val="Subtitle"/>
    <w:basedOn w:val="a"/>
    <w:next w:val="a"/>
    <w:link w:val="ae"/>
    <w:uiPriority w:val="11"/>
    <w:qFormat/>
    <w:rsid w:val="004C6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C6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F344C2"/>
    <w:pPr>
      <w:tabs>
        <w:tab w:val="right" w:leader="dot" w:pos="9628"/>
      </w:tabs>
      <w:spacing w:after="100"/>
      <w:ind w:left="-1134"/>
      <w:jc w:val="center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A567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FA5674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semiHidden/>
    <w:rsid w:val="00FA5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5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F2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68FB"/>
  </w:style>
  <w:style w:type="paragraph" w:styleId="af1">
    <w:name w:val="footer"/>
    <w:basedOn w:val="a"/>
    <w:link w:val="af2"/>
    <w:uiPriority w:val="99"/>
    <w:unhideWhenUsed/>
    <w:rsid w:val="00F2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68FB"/>
  </w:style>
  <w:style w:type="paragraph" w:styleId="af3">
    <w:name w:val="No Spacing"/>
    <w:link w:val="af4"/>
    <w:uiPriority w:val="1"/>
    <w:qFormat/>
    <w:rsid w:val="00F268FB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F268FB"/>
    <w:rPr>
      <w:rFonts w:eastAsiaTheme="minorEastAsia"/>
    </w:rPr>
  </w:style>
  <w:style w:type="character" w:customStyle="1" w:styleId="50">
    <w:name w:val="Заголовок 5 Знак"/>
    <w:basedOn w:val="a0"/>
    <w:link w:val="5"/>
    <w:uiPriority w:val="9"/>
    <w:rsid w:val="00E21E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2">
    <w:name w:val="Body Text Indent 3"/>
    <w:basedOn w:val="a"/>
    <w:link w:val="33"/>
    <w:uiPriority w:val="99"/>
    <w:rsid w:val="00E21E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1E53"/>
    <w:rPr>
      <w:rFonts w:ascii="Times New Roman" w:eastAsia="Times New Roman" w:hAnsi="Times New Roman" w:cs="Times New Roman"/>
      <w:sz w:val="16"/>
      <w:szCs w:val="16"/>
    </w:rPr>
  </w:style>
  <w:style w:type="character" w:customStyle="1" w:styleId="tlid-translation">
    <w:name w:val="tlid-translation"/>
    <w:basedOn w:val="a0"/>
    <w:rsid w:val="00E21E53"/>
  </w:style>
  <w:style w:type="paragraph" w:customStyle="1" w:styleId="ParaAttribute10">
    <w:name w:val="ParaAttribute10"/>
    <w:rsid w:val="00E21E53"/>
    <w:pPr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E21E53"/>
    <w:rPr>
      <w:rFonts w:ascii="Times New Roman" w:eastAsia="Times New Roman"/>
      <w:sz w:val="28"/>
    </w:rPr>
  </w:style>
  <w:style w:type="character" w:customStyle="1" w:styleId="CharAttribute1">
    <w:name w:val="CharAttribute1"/>
    <w:rsid w:val="00E21E53"/>
    <w:rPr>
      <w:rFonts w:ascii="Times New Roman" w:eastAsia="Times New Roman"/>
      <w:sz w:val="28"/>
    </w:rPr>
  </w:style>
  <w:style w:type="character" w:customStyle="1" w:styleId="CharAttribute17">
    <w:name w:val="CharAttribute17"/>
    <w:rsid w:val="00E21E53"/>
    <w:rPr>
      <w:rFonts w:ascii="Times New Roman" w:eastAsia="Times New Roman"/>
      <w:sz w:val="28"/>
      <w:shd w:val="clear" w:color="auto" w:fill="FFFFFF"/>
    </w:rPr>
  </w:style>
  <w:style w:type="character" w:customStyle="1" w:styleId="CharAttribute18">
    <w:name w:val="CharAttribute18"/>
    <w:rsid w:val="00E21E53"/>
    <w:rPr>
      <w:rFonts w:ascii="Tahoma" w:eastAsia="Tahoma"/>
      <w:color w:val="424242"/>
    </w:rPr>
  </w:style>
  <w:style w:type="paragraph" w:customStyle="1" w:styleId="chapter-para">
    <w:name w:val="chapter-para"/>
    <w:basedOn w:val="a"/>
    <w:rsid w:val="00E2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E21E53"/>
    <w:rPr>
      <w:i/>
      <w:iCs/>
    </w:rPr>
  </w:style>
  <w:style w:type="character" w:customStyle="1" w:styleId="nobr">
    <w:name w:val="nobr"/>
    <w:basedOn w:val="a0"/>
    <w:rsid w:val="00E21E53"/>
  </w:style>
  <w:style w:type="character" w:styleId="af6">
    <w:name w:val="Strong"/>
    <w:basedOn w:val="a0"/>
    <w:uiPriority w:val="22"/>
    <w:qFormat/>
    <w:rsid w:val="00E21E53"/>
    <w:rPr>
      <w:b/>
      <w:bCs/>
    </w:rPr>
  </w:style>
  <w:style w:type="paragraph" w:styleId="af7">
    <w:name w:val="annotation text"/>
    <w:basedOn w:val="a"/>
    <w:link w:val="af8"/>
    <w:uiPriority w:val="99"/>
    <w:unhideWhenUsed/>
    <w:rsid w:val="00E21E53"/>
    <w:pPr>
      <w:spacing w:after="160" w:line="240" w:lineRule="auto"/>
    </w:pPr>
    <w:rPr>
      <w:rFonts w:ascii="Times New Roman" w:eastAsiaTheme="minorHAnsi" w:hAnsi="Times New Roman" w:cs="Times New Roman"/>
      <w:color w:val="000000" w:themeColor="text1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E21E53"/>
    <w:rPr>
      <w:rFonts w:ascii="Times New Roman" w:eastAsiaTheme="minorHAnsi" w:hAnsi="Times New Roman" w:cs="Times New Roman"/>
      <w:color w:val="000000" w:themeColor="text1"/>
      <w:sz w:val="20"/>
      <w:szCs w:val="20"/>
      <w:lang w:eastAsia="en-US"/>
    </w:rPr>
  </w:style>
  <w:style w:type="paragraph" w:customStyle="1" w:styleId="Default">
    <w:name w:val="Default"/>
    <w:rsid w:val="00E21E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2">
    <w:name w:val="Основной текст (2)_"/>
    <w:basedOn w:val="a0"/>
    <w:link w:val="23"/>
    <w:rsid w:val="00E21E53"/>
    <w:rPr>
      <w:rFonts w:eastAsia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21E53"/>
    <w:pPr>
      <w:widowControl w:val="0"/>
      <w:shd w:val="clear" w:color="auto" w:fill="FFFFFF"/>
      <w:spacing w:after="0" w:line="219" w:lineRule="exact"/>
      <w:jc w:val="both"/>
    </w:pPr>
    <w:rPr>
      <w:rFonts w:eastAsia="Times New Roman"/>
      <w:sz w:val="19"/>
      <w:szCs w:val="19"/>
    </w:rPr>
  </w:style>
  <w:style w:type="paragraph" w:customStyle="1" w:styleId="formattext">
    <w:name w:val="formattext"/>
    <w:basedOn w:val="a"/>
    <w:rsid w:val="00E2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E21E53"/>
    <w:rPr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E21E53"/>
    <w:rPr>
      <w:color w:val="800080" w:themeColor="followedHyperlink"/>
      <w:u w:val="single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E21E53"/>
    <w:pPr>
      <w:spacing w:after="200"/>
    </w:pPr>
    <w:rPr>
      <w:rFonts w:ascii="Calibri" w:eastAsia="Calibri" w:hAnsi="Calibri"/>
      <w:b/>
      <w:bCs/>
      <w:color w:val="auto"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E21E53"/>
    <w:rPr>
      <w:rFonts w:ascii="Calibri" w:eastAsia="Calibri" w:hAnsi="Calibri" w:cs="Times New Roman"/>
      <w:b/>
      <w:bCs/>
      <w:color w:val="000000" w:themeColor="text1"/>
      <w:sz w:val="20"/>
      <w:szCs w:val="20"/>
      <w:lang w:eastAsia="en-US"/>
    </w:rPr>
  </w:style>
  <w:style w:type="character" w:customStyle="1" w:styleId="v2-wikt-ex">
    <w:name w:val="v2-wikt-ex"/>
    <w:basedOn w:val="a0"/>
    <w:rsid w:val="00E21E53"/>
  </w:style>
  <w:style w:type="character" w:customStyle="1" w:styleId="v2-wikt-ex-src">
    <w:name w:val="v2-wikt-ex-src"/>
    <w:basedOn w:val="a0"/>
    <w:rsid w:val="00E21E53"/>
  </w:style>
  <w:style w:type="character" w:customStyle="1" w:styleId="highlight">
    <w:name w:val="highlight"/>
    <w:basedOn w:val="a0"/>
    <w:rsid w:val="00E21E53"/>
  </w:style>
  <w:style w:type="paragraph" w:styleId="afd">
    <w:name w:val="Body Text"/>
    <w:basedOn w:val="a"/>
    <w:link w:val="afe"/>
    <w:uiPriority w:val="99"/>
    <w:unhideWhenUsed/>
    <w:rsid w:val="00E21E5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E21E53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21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extended-textshort">
    <w:name w:val="extended-text__short"/>
    <w:basedOn w:val="a0"/>
    <w:rsid w:val="00BC0D97"/>
  </w:style>
  <w:style w:type="character" w:customStyle="1" w:styleId="extended-textfull">
    <w:name w:val="extended-text__full"/>
    <w:basedOn w:val="a0"/>
    <w:rsid w:val="00AF0642"/>
  </w:style>
  <w:style w:type="character" w:customStyle="1" w:styleId="layout">
    <w:name w:val="layout"/>
    <w:basedOn w:val="a0"/>
    <w:rsid w:val="0085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1E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7C23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230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C2303"/>
    <w:rPr>
      <w:vertAlign w:val="superscript"/>
    </w:rPr>
  </w:style>
  <w:style w:type="paragraph" w:styleId="a6">
    <w:name w:val="Normal (Web)"/>
    <w:basedOn w:val="a"/>
    <w:uiPriority w:val="99"/>
    <w:unhideWhenUsed/>
    <w:rsid w:val="007C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C230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C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23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303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4C637F"/>
    <w:pPr>
      <w:outlineLvl w:val="9"/>
    </w:pPr>
  </w:style>
  <w:style w:type="paragraph" w:styleId="ad">
    <w:name w:val="Subtitle"/>
    <w:basedOn w:val="a"/>
    <w:next w:val="a"/>
    <w:link w:val="ae"/>
    <w:uiPriority w:val="11"/>
    <w:qFormat/>
    <w:rsid w:val="004C6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C6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F344C2"/>
    <w:pPr>
      <w:tabs>
        <w:tab w:val="right" w:leader="dot" w:pos="9628"/>
      </w:tabs>
      <w:spacing w:after="100"/>
      <w:ind w:left="-1134"/>
      <w:jc w:val="center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A567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FA5674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semiHidden/>
    <w:rsid w:val="00FA5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5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F2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68FB"/>
  </w:style>
  <w:style w:type="paragraph" w:styleId="af1">
    <w:name w:val="footer"/>
    <w:basedOn w:val="a"/>
    <w:link w:val="af2"/>
    <w:uiPriority w:val="99"/>
    <w:unhideWhenUsed/>
    <w:rsid w:val="00F2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68FB"/>
  </w:style>
  <w:style w:type="paragraph" w:styleId="af3">
    <w:name w:val="No Spacing"/>
    <w:link w:val="af4"/>
    <w:uiPriority w:val="1"/>
    <w:qFormat/>
    <w:rsid w:val="00F268FB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F268FB"/>
    <w:rPr>
      <w:rFonts w:eastAsiaTheme="minorEastAsia"/>
    </w:rPr>
  </w:style>
  <w:style w:type="character" w:customStyle="1" w:styleId="50">
    <w:name w:val="Заголовок 5 Знак"/>
    <w:basedOn w:val="a0"/>
    <w:link w:val="5"/>
    <w:uiPriority w:val="9"/>
    <w:rsid w:val="00E21E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2">
    <w:name w:val="Body Text Indent 3"/>
    <w:basedOn w:val="a"/>
    <w:link w:val="33"/>
    <w:uiPriority w:val="99"/>
    <w:rsid w:val="00E21E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1E53"/>
    <w:rPr>
      <w:rFonts w:ascii="Times New Roman" w:eastAsia="Times New Roman" w:hAnsi="Times New Roman" w:cs="Times New Roman"/>
      <w:sz w:val="16"/>
      <w:szCs w:val="16"/>
    </w:rPr>
  </w:style>
  <w:style w:type="character" w:customStyle="1" w:styleId="tlid-translation">
    <w:name w:val="tlid-translation"/>
    <w:basedOn w:val="a0"/>
    <w:rsid w:val="00E21E53"/>
  </w:style>
  <w:style w:type="paragraph" w:customStyle="1" w:styleId="ParaAttribute10">
    <w:name w:val="ParaAttribute10"/>
    <w:rsid w:val="00E21E53"/>
    <w:pPr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E21E53"/>
    <w:rPr>
      <w:rFonts w:ascii="Times New Roman" w:eastAsia="Times New Roman"/>
      <w:sz w:val="28"/>
    </w:rPr>
  </w:style>
  <w:style w:type="character" w:customStyle="1" w:styleId="CharAttribute1">
    <w:name w:val="CharAttribute1"/>
    <w:rsid w:val="00E21E53"/>
    <w:rPr>
      <w:rFonts w:ascii="Times New Roman" w:eastAsia="Times New Roman"/>
      <w:sz w:val="28"/>
    </w:rPr>
  </w:style>
  <w:style w:type="character" w:customStyle="1" w:styleId="CharAttribute17">
    <w:name w:val="CharAttribute17"/>
    <w:rsid w:val="00E21E53"/>
    <w:rPr>
      <w:rFonts w:ascii="Times New Roman" w:eastAsia="Times New Roman"/>
      <w:sz w:val="28"/>
      <w:shd w:val="clear" w:color="auto" w:fill="FFFFFF"/>
    </w:rPr>
  </w:style>
  <w:style w:type="character" w:customStyle="1" w:styleId="CharAttribute18">
    <w:name w:val="CharAttribute18"/>
    <w:rsid w:val="00E21E53"/>
    <w:rPr>
      <w:rFonts w:ascii="Tahoma" w:eastAsia="Tahoma"/>
      <w:color w:val="424242"/>
    </w:rPr>
  </w:style>
  <w:style w:type="paragraph" w:customStyle="1" w:styleId="chapter-para">
    <w:name w:val="chapter-para"/>
    <w:basedOn w:val="a"/>
    <w:rsid w:val="00E2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E21E53"/>
    <w:rPr>
      <w:i/>
      <w:iCs/>
    </w:rPr>
  </w:style>
  <w:style w:type="character" w:customStyle="1" w:styleId="nobr">
    <w:name w:val="nobr"/>
    <w:basedOn w:val="a0"/>
    <w:rsid w:val="00E21E53"/>
  </w:style>
  <w:style w:type="character" w:styleId="af6">
    <w:name w:val="Strong"/>
    <w:basedOn w:val="a0"/>
    <w:uiPriority w:val="22"/>
    <w:qFormat/>
    <w:rsid w:val="00E21E53"/>
    <w:rPr>
      <w:b/>
      <w:bCs/>
    </w:rPr>
  </w:style>
  <w:style w:type="paragraph" w:styleId="af7">
    <w:name w:val="annotation text"/>
    <w:basedOn w:val="a"/>
    <w:link w:val="af8"/>
    <w:uiPriority w:val="99"/>
    <w:unhideWhenUsed/>
    <w:rsid w:val="00E21E53"/>
    <w:pPr>
      <w:spacing w:after="160" w:line="240" w:lineRule="auto"/>
    </w:pPr>
    <w:rPr>
      <w:rFonts w:ascii="Times New Roman" w:eastAsiaTheme="minorHAnsi" w:hAnsi="Times New Roman" w:cs="Times New Roman"/>
      <w:color w:val="000000" w:themeColor="text1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E21E53"/>
    <w:rPr>
      <w:rFonts w:ascii="Times New Roman" w:eastAsiaTheme="minorHAnsi" w:hAnsi="Times New Roman" w:cs="Times New Roman"/>
      <w:color w:val="000000" w:themeColor="text1"/>
      <w:sz w:val="20"/>
      <w:szCs w:val="20"/>
      <w:lang w:eastAsia="en-US"/>
    </w:rPr>
  </w:style>
  <w:style w:type="paragraph" w:customStyle="1" w:styleId="Default">
    <w:name w:val="Default"/>
    <w:rsid w:val="00E21E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2">
    <w:name w:val="Основной текст (2)_"/>
    <w:basedOn w:val="a0"/>
    <w:link w:val="23"/>
    <w:rsid w:val="00E21E53"/>
    <w:rPr>
      <w:rFonts w:eastAsia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21E53"/>
    <w:pPr>
      <w:widowControl w:val="0"/>
      <w:shd w:val="clear" w:color="auto" w:fill="FFFFFF"/>
      <w:spacing w:after="0" w:line="219" w:lineRule="exact"/>
      <w:jc w:val="both"/>
    </w:pPr>
    <w:rPr>
      <w:rFonts w:eastAsia="Times New Roman"/>
      <w:sz w:val="19"/>
      <w:szCs w:val="19"/>
    </w:rPr>
  </w:style>
  <w:style w:type="paragraph" w:customStyle="1" w:styleId="formattext">
    <w:name w:val="formattext"/>
    <w:basedOn w:val="a"/>
    <w:rsid w:val="00E2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E21E53"/>
    <w:rPr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E21E53"/>
    <w:rPr>
      <w:color w:val="800080" w:themeColor="followedHyperlink"/>
      <w:u w:val="single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E21E53"/>
    <w:pPr>
      <w:spacing w:after="200"/>
    </w:pPr>
    <w:rPr>
      <w:rFonts w:ascii="Calibri" w:eastAsia="Calibri" w:hAnsi="Calibri"/>
      <w:b/>
      <w:bCs/>
      <w:color w:val="auto"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E21E53"/>
    <w:rPr>
      <w:rFonts w:ascii="Calibri" w:eastAsia="Calibri" w:hAnsi="Calibri" w:cs="Times New Roman"/>
      <w:b/>
      <w:bCs/>
      <w:color w:val="000000" w:themeColor="text1"/>
      <w:sz w:val="20"/>
      <w:szCs w:val="20"/>
      <w:lang w:eastAsia="en-US"/>
    </w:rPr>
  </w:style>
  <w:style w:type="character" w:customStyle="1" w:styleId="v2-wikt-ex">
    <w:name w:val="v2-wikt-ex"/>
    <w:basedOn w:val="a0"/>
    <w:rsid w:val="00E21E53"/>
  </w:style>
  <w:style w:type="character" w:customStyle="1" w:styleId="v2-wikt-ex-src">
    <w:name w:val="v2-wikt-ex-src"/>
    <w:basedOn w:val="a0"/>
    <w:rsid w:val="00E21E53"/>
  </w:style>
  <w:style w:type="character" w:customStyle="1" w:styleId="highlight">
    <w:name w:val="highlight"/>
    <w:basedOn w:val="a0"/>
    <w:rsid w:val="00E21E53"/>
  </w:style>
  <w:style w:type="paragraph" w:styleId="afd">
    <w:name w:val="Body Text"/>
    <w:basedOn w:val="a"/>
    <w:link w:val="afe"/>
    <w:uiPriority w:val="99"/>
    <w:unhideWhenUsed/>
    <w:rsid w:val="00E21E5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E21E53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21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extended-textshort">
    <w:name w:val="extended-text__short"/>
    <w:basedOn w:val="a0"/>
    <w:rsid w:val="00BC0D97"/>
  </w:style>
  <w:style w:type="character" w:customStyle="1" w:styleId="extended-textfull">
    <w:name w:val="extended-text__full"/>
    <w:basedOn w:val="a0"/>
    <w:rsid w:val="00AF0642"/>
  </w:style>
  <w:style w:type="character" w:customStyle="1" w:styleId="layout">
    <w:name w:val="layout"/>
    <w:basedOn w:val="a0"/>
    <w:rsid w:val="0085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2569188/" TargetMode="External"/><Relationship Id="rId18" Type="http://schemas.openxmlformats.org/officeDocument/2006/relationships/hyperlink" Target="http://docs.cntd.ru/document/1903010" TargetMode="External"/><Relationship Id="rId26" Type="http://schemas.openxmlformats.org/officeDocument/2006/relationships/hyperlink" Target="http://docs.cntd.ru/document/902111837" TargetMode="External"/><Relationship Id="rId39" Type="http://schemas.openxmlformats.org/officeDocument/2006/relationships/hyperlink" Target="https://www.bp.com/content/dam/bp/business-sites/en/global/bp-global-energy-trading/documents/news-and-resources/bp-master-ex-ship-lng-sale-and-purchase-agreement-2019-edition.pdf" TargetMode="External"/><Relationship Id="rId21" Type="http://schemas.openxmlformats.org/officeDocument/2006/relationships/hyperlink" Target="http://docs.cntd.ru/document/1902153" TargetMode="External"/><Relationship Id="rId34" Type="http://schemas.openxmlformats.org/officeDocument/2006/relationships/hyperlink" Target="https://www.audit-it.ru/terms/agreements/konosament.html" TargetMode="External"/><Relationship Id="rId42" Type="http://schemas.openxmlformats.org/officeDocument/2006/relationships/hyperlink" Target="http://www.math.unipd.it/~vargiolu/swingpaper13.pdf" TargetMode="External"/><Relationship Id="rId47" Type="http://schemas.openxmlformats.org/officeDocument/2006/relationships/hyperlink" Target="https://www.lawteacher.net/free-law-essays/contract-law/long-term-gas-sale-agreement-contract-law-essay.php?vref=1" TargetMode="External"/><Relationship Id="rId50" Type="http://schemas.openxmlformats.org/officeDocument/2006/relationships/hyperlink" Target="https://www.aplaw.jp/Getting_the_Deal_Through_Public_Private_Partnerships2019.pdf" TargetMode="External"/><Relationship Id="rId55" Type="http://schemas.openxmlformats.org/officeDocument/2006/relationships/hyperlink" Target="http://www.forbes.com/sites/great" TargetMode="External"/><Relationship Id="rId63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treaties.un.org/" TargetMode="External"/><Relationship Id="rId29" Type="http://schemas.openxmlformats.org/officeDocument/2006/relationships/hyperlink" Target="https://neftegaz.ru/news/dobycha/494826-alternativy-ne-budet-niderlandy-ne-planiruyut-zameshchat-padayushchuyu-dobychu-gaza-na-groningene-za/" TargetMode="External"/><Relationship Id="rId11" Type="http://schemas.openxmlformats.org/officeDocument/2006/relationships/hyperlink" Target="https://ru.wikipedia.org/wiki/%D0%94%D0%BE%D0%B3%D0%BE%D0%B2%D0%BE%D1%80_%D0%BF%D0%BE%D1%81%D1%82%D0%B0%D0%B2%D0%BA%D0%B8" TargetMode="External"/><Relationship Id="rId24" Type="http://schemas.openxmlformats.org/officeDocument/2006/relationships/hyperlink" Target="http://docs.cntd.ru/document/1900987" TargetMode="External"/><Relationship Id="rId32" Type="http://schemas.openxmlformats.org/officeDocument/2006/relationships/hyperlink" Target="https://giignl.org/sites/default/files/PUBLIC_AREA/Publications/rapportannuel-2018pdf.pdf" TargetMode="External"/><Relationship Id="rId37" Type="http://schemas.openxmlformats.org/officeDocument/2006/relationships/hyperlink" Target="https://www.gecf.oiB/insights/" TargetMode="External"/><Relationship Id="rId40" Type="http://schemas.openxmlformats.org/officeDocument/2006/relationships/hyperlink" Target="https://www.npr.org/sections/" TargetMode="External"/><Relationship Id="rId45" Type="http://schemas.openxmlformats.org/officeDocument/2006/relationships/hyperlink" Target="https://iccwbo.org/resources-for-business/incoterms-rules/incoterms-2020/" TargetMode="External"/><Relationship Id="rId53" Type="http://schemas.openxmlformats.org/officeDocument/2006/relationships/hyperlink" Target="https://www.wto.org/english/docs_e/legal_e/gatt47.pdf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microsoft.com/office/2011/relationships/people" Target="people.xml"/><Relationship Id="rId19" Type="http://schemas.openxmlformats.org/officeDocument/2006/relationships/hyperlink" Target="http://docs.cntd.ru/document/1900582" TargetMode="External"/><Relationship Id="rId14" Type="http://schemas.openxmlformats.org/officeDocument/2006/relationships/hyperlink" Target="http://www.consultant.ru/document/cons_doc_LAW_163855/0be36c1fcadd0cdd1f8c0984ef99fbc7d8da61b9/" TargetMode="External"/><Relationship Id="rId22" Type="http://schemas.openxmlformats.org/officeDocument/2006/relationships/hyperlink" Target="http://docs.cntd.ru/document/901776111" TargetMode="External"/><Relationship Id="rId27" Type="http://schemas.openxmlformats.org/officeDocument/2006/relationships/hyperlink" Target="http://docs.cntd.ru/document/902357740" TargetMode="External"/><Relationship Id="rId30" Type="http://schemas.openxmlformats.org/officeDocument/2006/relationships/hyperlink" Target="https://www.energycharter.org/fileadmin/DocumentsMedia/AR/AR_2005_ru.pdf" TargetMode="External"/><Relationship Id="rId35" Type="http://schemas.openxmlformats.org/officeDocument/2006/relationships/hyperlink" Target="https://neftegaz.ru/news/transport-and&#160;storage/484525-partner-pod-nazvaniem-gazprom-pgnig-ne-budet-zaklyuchat-dolgosrochnyy-kontrakt-na-postavku-rossiysko/" TargetMode="External"/><Relationship Id="rId43" Type="http://schemas.openxmlformats.org/officeDocument/2006/relationships/hyperlink" Target="https://www.jera.co.jp/english/corporate/origin/" TargetMode="External"/><Relationship Id="rId48" Type="http://schemas.openxmlformats.org/officeDocument/2006/relationships/hyperlink" Target="https://www.brecorder.com/pdf/lng.pdf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ft.com/content/9245d034-5bd9-11e7-9bc8-8055f264aa8b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orabel.ru/dictionary/detail/261.html" TargetMode="External"/><Relationship Id="rId17" Type="http://schemas.openxmlformats.org/officeDocument/2006/relationships/hyperlink" Target="http://docs.cntd.ru/document/901603218" TargetMode="External"/><Relationship Id="rId25" Type="http://schemas.openxmlformats.org/officeDocument/2006/relationships/hyperlink" Target="http://docs.cntd.ru/document/901894773" TargetMode="External"/><Relationship Id="rId33" Type="http://schemas.openxmlformats.org/officeDocument/2006/relationships/hyperlink" Target="http://www.gazpromexport.com/partners/germany/" TargetMode="External"/><Relationship Id="rId38" Type="http://schemas.openxmlformats.org/officeDocument/2006/relationships/hyperlink" Target="http://www.encharter.org/fileadmin/user_upload/Conferences/25_Oct_2006/Gorban_=_RUS.pdf" TargetMode="External"/><Relationship Id="rId46" Type="http://schemas.openxmlformats.org/officeDocument/2006/relationships/hyperlink" Target="https://www.aplaw.jp/Getting_the_Deal_Through_Public_Private_Partnerships2019.pdf" TargetMode="External"/><Relationship Id="rId59" Type="http://schemas.microsoft.com/office/2011/relationships/commentsExtended" Target="commentsExtended.xml"/><Relationship Id="rId20" Type="http://schemas.openxmlformats.org/officeDocument/2006/relationships/hyperlink" Target="http://docs.cntd.ru/document/1902165" TargetMode="External"/><Relationship Id="rId41" Type="http://schemas.openxmlformats.org/officeDocument/2006/relationships/hyperlink" Target="https://www.wto.org/english/tratop_e/dispu_e/cases_e/ds476_e.htm" TargetMode="External"/><Relationship Id="rId54" Type="http://schemas.openxmlformats.org/officeDocument/2006/relationships/hyperlink" Target="https://www.dallasnews.com/opinion/commentary/2020/09/20/how-the-shale-revolution-hasredrawn-the-global-political-map" TargetMode="External"/><Relationship Id="rId6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reaties.un.org/" TargetMode="External"/><Relationship Id="rId23" Type="http://schemas.openxmlformats.org/officeDocument/2006/relationships/hyperlink" Target="http://docs.cntd.ru/document/1902134" TargetMode="External"/><Relationship Id="rId28" Type="http://schemas.openxmlformats.org/officeDocument/2006/relationships/hyperlink" Target="http://pravo.gov.ru/proxy/" TargetMode="External"/><Relationship Id="rId36" Type="http://schemas.openxmlformats.org/officeDocument/2006/relationships/hyperlink" Target="https://petrodigest.ru/info/terms/p-ru-terms/prirodnyj-gaz" TargetMode="External"/><Relationship Id="rId49" Type="http://schemas.openxmlformats.org/officeDocument/2006/relationships/hyperlink" Target="https://www.mckinsey.com/industries/oil-and-gas/ourinsights/downstream-oil-and-gas-amid-covid-19-succeeding-in-a-changed-marke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lovariki.org/tolkovyj-slovar-usakova/65852" TargetMode="External"/><Relationship Id="rId31" Type="http://schemas.openxmlformats.org/officeDocument/2006/relationships/hyperlink" Target="http://www.eurasiancommission.org/ru/act/energetikaiinfr/energ/Pages/actions_2019.aspx" TargetMode="External"/><Relationship Id="rId44" Type="http://schemas.openxmlformats.org/officeDocument/2006/relationships/hyperlink" Target="https://www.forbes.com/" TargetMode="External"/><Relationship Id="rId52" Type="http://schemas.openxmlformats.org/officeDocument/2006/relationships/hyperlink" Target="https://www.trafigura.com/media/1367/2017_trafigura_master_lng_sale_and_purchase_agreement_english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902153" TargetMode="External"/><Relationship Id="rId18" Type="http://schemas.openxmlformats.org/officeDocument/2006/relationships/hyperlink" Target="http://docs.cntd.ru/document/902357740" TargetMode="External"/><Relationship Id="rId26" Type="http://schemas.openxmlformats.org/officeDocument/2006/relationships/hyperlink" Target="https://www.gecf.org/_resources/files/pages/about/gecf-moscow-declaration.pdf" TargetMode="External"/><Relationship Id="rId39" Type="http://schemas.openxmlformats.org/officeDocument/2006/relationships/hyperlink" Target="https://www.lawteacher.net/free-law-essays/contract-law/long-term-gas-sale-agreement-contract-law-essay.php?vref=1" TargetMode="External"/><Relationship Id="rId21" Type="http://schemas.openxmlformats.org/officeDocument/2006/relationships/hyperlink" Target="http://docs.cntd.ru/document/902111837" TargetMode="External"/><Relationship Id="rId34" Type="http://schemas.openxmlformats.org/officeDocument/2006/relationships/hyperlink" Target="http://www.consultant.ru/document/cons_doc_LAW_163855/0be36c1fcadd0cdd1f8c0984ef99fbc7d8da61b9/" TargetMode="External"/><Relationship Id="rId42" Type="http://schemas.openxmlformats.org/officeDocument/2006/relationships/hyperlink" Target="https://www.brecorder.com/pdf/lng.pdf" TargetMode="External"/><Relationship Id="rId47" Type="http://schemas.openxmlformats.org/officeDocument/2006/relationships/hyperlink" Target="https://www.audit-it.ru/terms/agreements/konosament.html" TargetMode="External"/><Relationship Id="rId7" Type="http://schemas.openxmlformats.org/officeDocument/2006/relationships/hyperlink" Target="https://www.wto.org/english/docs_e/legal_e/gatt47.pdf" TargetMode="External"/><Relationship Id="rId2" Type="http://schemas.openxmlformats.org/officeDocument/2006/relationships/hyperlink" Target="http://www.gazpromexport.com/partners/germany/" TargetMode="External"/><Relationship Id="rId16" Type="http://schemas.openxmlformats.org/officeDocument/2006/relationships/hyperlink" Target="http://docs.cntd.ru/document/901603218" TargetMode="External"/><Relationship Id="rId29" Type="http://schemas.openxmlformats.org/officeDocument/2006/relationships/hyperlink" Target="https://www.dallasnews.com/opinion/commentary/2020/09/20/how-the-shale-revolution-hasredrawn-the-global-political-map" TargetMode="External"/><Relationship Id="rId1" Type="http://schemas.openxmlformats.org/officeDocument/2006/relationships/hyperlink" Target="https://petrodigest.ru/info/terms/p-ru-terms/prirodnyj-gaz" TargetMode="External"/><Relationship Id="rId6" Type="http://schemas.openxmlformats.org/officeDocument/2006/relationships/hyperlink" Target="https://www.wto.org/english/docs_e/legal_e/gatt47.pdf" TargetMode="External"/><Relationship Id="rId11" Type="http://schemas.openxmlformats.org/officeDocument/2006/relationships/hyperlink" Target="http://docs.cntd.ru/document/1902165" TargetMode="External"/><Relationship Id="rId24" Type="http://schemas.openxmlformats.org/officeDocument/2006/relationships/hyperlink" Target="http://pravo.gov.ru/proxy/" TargetMode="External"/><Relationship Id="rId32" Type="http://schemas.openxmlformats.org/officeDocument/2006/relationships/hyperlink" Target="https://publications.iadb.org/handle/11319/8657" TargetMode="External"/><Relationship Id="rId37" Type="http://schemas.openxmlformats.org/officeDocument/2006/relationships/hyperlink" Target="https://plus.credit-suisse.com/rpc4/ravDocView?docid=rx3ENV" TargetMode="External"/><Relationship Id="rId40" Type="http://schemas.openxmlformats.org/officeDocument/2006/relationships/hyperlink" Target="https://www.ft.com/content/9245d034-5bd9-11e7-9bc8-8055f264aa8b" TargetMode="External"/><Relationship Id="rId45" Type="http://schemas.openxmlformats.org/officeDocument/2006/relationships/hyperlink" Target="https://www.bp.com/content/dam/bp/business-sites/en/global/bp-global-energy-trading/documents/news-and-resources/bp-master-ex-ship-lng-sale-and-purchase-agreement-2019-edition.pdf" TargetMode="External"/><Relationship Id="rId5" Type="http://schemas.openxmlformats.org/officeDocument/2006/relationships/hyperlink" Target="https://neftegaz.ru/news/transport-and-storage/484525-partner-pod-nazvaniem-gazprom-pgnig-ne-budet-zaklyuchat-dolgosrochnyy-kontrakt-na-postavku-rossiysko/" TargetMode="External"/><Relationship Id="rId15" Type="http://schemas.openxmlformats.org/officeDocument/2006/relationships/hyperlink" Target="http://docs.cntd.ru/document/1902134" TargetMode="External"/><Relationship Id="rId23" Type="http://schemas.openxmlformats.org/officeDocument/2006/relationships/hyperlink" Target="https://www.gecf.oiB/insights/" TargetMode="External"/><Relationship Id="rId28" Type="http://schemas.openxmlformats.org/officeDocument/2006/relationships/hyperlink" Target="https://www.mckinsey.com/industries/oil-and-gas/ourinsights/downstream-oil-and-gas-amid-covid-19-succeeding-in-a-changed-market" TargetMode="External"/><Relationship Id="rId36" Type="http://schemas.openxmlformats.org/officeDocument/2006/relationships/hyperlink" Target="https://www.forbes.com/" TargetMode="External"/><Relationship Id="rId10" Type="http://schemas.openxmlformats.org/officeDocument/2006/relationships/hyperlink" Target="https://www.energycharter.org/fileadmin/DocumentsMedia/AR/AR_2005_ru.pdf" TargetMode="External"/><Relationship Id="rId19" Type="http://schemas.openxmlformats.org/officeDocument/2006/relationships/hyperlink" Target="http://docs.cntd.ru/document/901894773" TargetMode="External"/><Relationship Id="rId31" Type="http://schemas.openxmlformats.org/officeDocument/2006/relationships/hyperlink" Target="https://base.garant.ru/2569188/" TargetMode="External"/><Relationship Id="rId44" Type="http://schemas.openxmlformats.org/officeDocument/2006/relationships/hyperlink" Target="https://www.trafigura.com/media/1367/2017_trafigura_master_lng_sale_and_purchase_agreement_english.pdf" TargetMode="External"/><Relationship Id="rId4" Type="http://schemas.openxmlformats.org/officeDocument/2006/relationships/hyperlink" Target="http://www.gazpromexport.com/partners/germany/" TargetMode="External"/><Relationship Id="rId9" Type="http://schemas.openxmlformats.org/officeDocument/2006/relationships/hyperlink" Target="https://cyberleninka.ru/article/n/rossiya-i-dogovor-energeticheskoy-hartii" TargetMode="External"/><Relationship Id="rId14" Type="http://schemas.openxmlformats.org/officeDocument/2006/relationships/hyperlink" Target="http://docs.cntd.ru/document/1903010" TargetMode="External"/><Relationship Id="rId22" Type="http://schemas.openxmlformats.org/officeDocument/2006/relationships/hyperlink" Target="https://giignl.org/sites/default/files/PUBLIC_AREA/Publications/rapportannuel-2018pdf.pdf" TargetMode="External"/><Relationship Id="rId27" Type="http://schemas.openxmlformats.org/officeDocument/2006/relationships/hyperlink" Target="https://www.gecf.org/_resources/files/events/first-gas-summit/doha-declaration-1st-gas-summit.pdf" TargetMode="External"/><Relationship Id="rId30" Type="http://schemas.openxmlformats.org/officeDocument/2006/relationships/hyperlink" Target="https://sendpulse.com/ru/support/glossary/vertical-integration" TargetMode="External"/><Relationship Id="rId35" Type="http://schemas.openxmlformats.org/officeDocument/2006/relationships/hyperlink" Target="https://www.npr.org/sections/" TargetMode="External"/><Relationship Id="rId43" Type="http://schemas.openxmlformats.org/officeDocument/2006/relationships/hyperlink" Target="https://www.aplaw.jp/Getting_the_Deal_Through_Public_Private_Partnerships2019.pdf" TargetMode="External"/><Relationship Id="rId8" Type="http://schemas.openxmlformats.org/officeDocument/2006/relationships/hyperlink" Target="https://neftegaz.ru/news/dobycha/494826-alternativy-ne-budet-niderlandy-ne-planiruyut-zameshchat-padayushchuyu-dobychu-gaza-na-groningene-za/" TargetMode="External"/><Relationship Id="rId3" Type="http://schemas.openxmlformats.org/officeDocument/2006/relationships/hyperlink" Target="https://www.gazprom.ru/about/marketing/europe/" TargetMode="External"/><Relationship Id="rId12" Type="http://schemas.openxmlformats.org/officeDocument/2006/relationships/hyperlink" Target="http://docs.cntd.ru/document/901776111" TargetMode="External"/><Relationship Id="rId17" Type="http://schemas.openxmlformats.org/officeDocument/2006/relationships/hyperlink" Target="http://docs.cntd.ru/document/1900987" TargetMode="External"/><Relationship Id="rId25" Type="http://schemas.openxmlformats.org/officeDocument/2006/relationships/hyperlink" Target="https://www.gecf.org/_resources/files/events/first-gas-summit/doha-declaration-1st-gas-summit.pdf" TargetMode="External"/><Relationship Id="rId33" Type="http://schemas.openxmlformats.org/officeDocument/2006/relationships/hyperlink" Target="http://www.eurasiancommission.org/ru/act/energetikaiinfr/energ/Pages/actions_2019.aspx" TargetMode="External"/><Relationship Id="rId38" Type="http://schemas.openxmlformats.org/officeDocument/2006/relationships/hyperlink" Target="https://neftegaz.ru/tech-library/transportirovka-i-khranenie/141738-spg-terminal-regazifikatsionnyy/" TargetMode="External"/><Relationship Id="rId46" Type="http://schemas.openxmlformats.org/officeDocument/2006/relationships/hyperlink" Target="https://www.ibm.com/ru-ru/topics/what-is-blockchain" TargetMode="External"/><Relationship Id="rId20" Type="http://schemas.openxmlformats.org/officeDocument/2006/relationships/hyperlink" Target="http://docs.cntd.ru/document/1900582" TargetMode="External"/><Relationship Id="rId41" Type="http://schemas.openxmlformats.org/officeDocument/2006/relationships/hyperlink" Target="https://arbitration.ru/userfiles/file/Publications/Publications/salary%20arbitration%20in%20usa%20in%20russian%20zy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9EE7-B69E-444E-9848-0E657FF8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21766</Words>
  <Characters>124070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e.yu.sosnina</dc:creator>
  <cp:lastModifiedBy>дом</cp:lastModifiedBy>
  <cp:revision>4</cp:revision>
  <dcterms:created xsi:type="dcterms:W3CDTF">2021-05-12T21:26:00Z</dcterms:created>
  <dcterms:modified xsi:type="dcterms:W3CDTF">2021-05-13T06:21:00Z</dcterms:modified>
</cp:coreProperties>
</file>