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D14F0" w14:textId="77777777" w:rsidR="00D26976" w:rsidRPr="0035556B" w:rsidRDefault="00D26976" w:rsidP="00D26976">
      <w:pPr>
        <w:tabs>
          <w:tab w:val="left" w:pos="142"/>
        </w:tabs>
        <w:spacing w:after="0" w:line="360" w:lineRule="auto"/>
        <w:ind w:right="191"/>
        <w:jc w:val="center"/>
        <w:rPr>
          <w:rFonts w:ascii="Times New Roman" w:eastAsia="Calibri" w:hAnsi="Times New Roman" w:cs="Times New Roman"/>
          <w:bCs/>
          <w:sz w:val="28"/>
          <w:szCs w:val="28"/>
          <w:u w:color="000000"/>
          <w:bdr w:val="nil"/>
          <w:lang w:eastAsia="ru-RU"/>
        </w:rPr>
      </w:pPr>
      <w:r w:rsidRPr="0035556B">
        <w:rPr>
          <w:rFonts w:ascii="Times New Roman" w:eastAsia="Calibri" w:hAnsi="Times New Roman" w:cs="Times New Roman"/>
          <w:bCs/>
          <w:sz w:val="28"/>
          <w:szCs w:val="28"/>
          <w:u w:color="000000"/>
          <w:bdr w:val="nil"/>
          <w:lang w:eastAsia="ru-RU"/>
        </w:rPr>
        <w:t>Санкт-Петербургский государственный университет</w:t>
      </w:r>
    </w:p>
    <w:p w14:paraId="56190EA8" w14:textId="77777777" w:rsidR="00D26976" w:rsidRPr="00584B72" w:rsidRDefault="00D26976" w:rsidP="00D26976">
      <w:pPr>
        <w:pBdr>
          <w:top w:val="nil"/>
          <w:left w:val="nil"/>
          <w:bottom w:val="nil"/>
          <w:right w:val="nil"/>
          <w:between w:val="nil"/>
          <w:bar w:val="nil"/>
        </w:pBdr>
        <w:tabs>
          <w:tab w:val="left" w:pos="142"/>
        </w:tabs>
        <w:spacing w:after="0" w:line="360" w:lineRule="auto"/>
        <w:jc w:val="center"/>
        <w:rPr>
          <w:rFonts w:ascii="Times New Roman" w:eastAsia="Times New Roman" w:hAnsi="Times New Roman" w:cs="Times New Roman"/>
          <w:sz w:val="28"/>
          <w:szCs w:val="28"/>
          <w:u w:color="000000"/>
          <w:bdr w:val="nil"/>
          <w:lang w:eastAsia="ru-RU"/>
        </w:rPr>
      </w:pPr>
    </w:p>
    <w:p w14:paraId="1A542A36" w14:textId="77777777" w:rsidR="00D26976" w:rsidRPr="00584B72" w:rsidRDefault="00D26976" w:rsidP="00D26976">
      <w:pPr>
        <w:pBdr>
          <w:top w:val="nil"/>
          <w:left w:val="nil"/>
          <w:bottom w:val="nil"/>
          <w:right w:val="nil"/>
          <w:between w:val="nil"/>
          <w:bar w:val="nil"/>
        </w:pBdr>
        <w:tabs>
          <w:tab w:val="left" w:pos="142"/>
        </w:tabs>
        <w:spacing w:after="0" w:line="360" w:lineRule="auto"/>
        <w:jc w:val="center"/>
        <w:rPr>
          <w:rFonts w:ascii="Times New Roman" w:eastAsia="Times New Roman" w:hAnsi="Times New Roman" w:cs="Times New Roman"/>
          <w:sz w:val="28"/>
          <w:szCs w:val="28"/>
          <w:u w:color="000000"/>
          <w:bdr w:val="nil"/>
          <w:lang w:eastAsia="ru-RU"/>
        </w:rPr>
      </w:pPr>
    </w:p>
    <w:p w14:paraId="29E411AA" w14:textId="77777777" w:rsidR="00D26976" w:rsidRPr="0035556B" w:rsidRDefault="00D26976" w:rsidP="00D26976">
      <w:pPr>
        <w:pBdr>
          <w:top w:val="nil"/>
          <w:left w:val="nil"/>
          <w:bottom w:val="nil"/>
          <w:right w:val="nil"/>
          <w:between w:val="nil"/>
          <w:bar w:val="nil"/>
        </w:pBdr>
        <w:tabs>
          <w:tab w:val="left" w:pos="142"/>
        </w:tabs>
        <w:spacing w:after="0" w:line="360" w:lineRule="auto"/>
        <w:jc w:val="center"/>
        <w:rPr>
          <w:rFonts w:ascii="Times New Roman" w:eastAsia="Times New Roman" w:hAnsi="Times New Roman" w:cs="Times New Roman"/>
          <w:b/>
          <w:sz w:val="28"/>
          <w:szCs w:val="28"/>
          <w:u w:color="000000"/>
          <w:bdr w:val="nil"/>
          <w:lang w:eastAsia="ru-RU"/>
        </w:rPr>
      </w:pPr>
    </w:p>
    <w:p w14:paraId="2D867B81" w14:textId="77777777" w:rsidR="00D26976" w:rsidRPr="0035556B" w:rsidRDefault="00D26976" w:rsidP="00D26976">
      <w:pPr>
        <w:pBdr>
          <w:top w:val="nil"/>
          <w:left w:val="nil"/>
          <w:bottom w:val="nil"/>
          <w:right w:val="nil"/>
          <w:between w:val="nil"/>
          <w:bar w:val="nil"/>
        </w:pBdr>
        <w:tabs>
          <w:tab w:val="left" w:pos="142"/>
        </w:tabs>
        <w:spacing w:after="0" w:line="360" w:lineRule="auto"/>
        <w:jc w:val="center"/>
        <w:rPr>
          <w:rFonts w:ascii="Times New Roman" w:eastAsia="Times New Roman" w:hAnsi="Times New Roman" w:cs="Times New Roman"/>
          <w:b/>
          <w:sz w:val="28"/>
          <w:szCs w:val="28"/>
          <w:u w:color="000000"/>
          <w:bdr w:val="nil"/>
          <w:lang w:eastAsia="ru-RU"/>
        </w:rPr>
      </w:pPr>
      <w:r w:rsidRPr="0035556B">
        <w:rPr>
          <w:rFonts w:ascii="Times New Roman" w:eastAsia="Times New Roman" w:hAnsi="Times New Roman" w:cs="Times New Roman"/>
          <w:b/>
          <w:i/>
          <w:sz w:val="28"/>
          <w:szCs w:val="28"/>
          <w:u w:color="000000"/>
          <w:bdr w:val="nil"/>
          <w:lang w:eastAsia="ru-RU"/>
        </w:rPr>
        <w:t>ЛЕТОВА</w:t>
      </w:r>
      <w:r w:rsidRPr="0035556B">
        <w:rPr>
          <w:rFonts w:ascii="Times New Roman" w:eastAsia="Times New Roman" w:hAnsi="Times New Roman" w:cs="Times New Roman"/>
          <w:b/>
          <w:sz w:val="28"/>
          <w:szCs w:val="28"/>
          <w:u w:color="000000"/>
          <w:bdr w:val="nil"/>
          <w:lang w:eastAsia="ru-RU"/>
        </w:rPr>
        <w:t xml:space="preserve"> </w:t>
      </w:r>
      <w:r w:rsidRPr="0035556B">
        <w:rPr>
          <w:rFonts w:ascii="Times New Roman" w:eastAsia="Times New Roman" w:hAnsi="Times New Roman" w:cs="Times New Roman"/>
          <w:b/>
          <w:i/>
          <w:sz w:val="28"/>
          <w:szCs w:val="28"/>
          <w:u w:color="000000"/>
          <w:bdr w:val="nil"/>
          <w:lang w:eastAsia="ru-RU"/>
        </w:rPr>
        <w:t>Ангелина Дмитриевна</w:t>
      </w:r>
    </w:p>
    <w:p w14:paraId="1B3CC80D" w14:textId="77777777" w:rsidR="00D26976" w:rsidRPr="00584B72" w:rsidRDefault="00D26976" w:rsidP="00D26976">
      <w:pPr>
        <w:pBdr>
          <w:top w:val="nil"/>
          <w:left w:val="nil"/>
          <w:bottom w:val="nil"/>
          <w:right w:val="nil"/>
          <w:between w:val="nil"/>
          <w:bar w:val="nil"/>
        </w:pBdr>
        <w:tabs>
          <w:tab w:val="left" w:pos="142"/>
        </w:tabs>
        <w:spacing w:after="0"/>
        <w:jc w:val="center"/>
        <w:rPr>
          <w:rFonts w:ascii="Times New Roman" w:eastAsia="Times New Roman" w:hAnsi="Times New Roman" w:cs="Times New Roman"/>
          <w:b/>
          <w:bCs/>
          <w:sz w:val="28"/>
          <w:szCs w:val="28"/>
          <w:u w:color="000000"/>
          <w:bdr w:val="nil"/>
          <w:lang w:eastAsia="ru-RU"/>
        </w:rPr>
      </w:pPr>
    </w:p>
    <w:p w14:paraId="05D35971" w14:textId="77777777" w:rsidR="00D26976" w:rsidRPr="00584B72" w:rsidRDefault="00D26976" w:rsidP="00D26976">
      <w:pPr>
        <w:pBdr>
          <w:top w:val="nil"/>
          <w:left w:val="nil"/>
          <w:bottom w:val="nil"/>
          <w:right w:val="nil"/>
          <w:between w:val="nil"/>
          <w:bar w:val="nil"/>
        </w:pBdr>
        <w:tabs>
          <w:tab w:val="left" w:pos="142"/>
        </w:tabs>
        <w:spacing w:after="0"/>
        <w:jc w:val="center"/>
        <w:rPr>
          <w:rFonts w:ascii="Times New Roman" w:eastAsia="Times New Roman" w:hAnsi="Times New Roman" w:cs="Times New Roman"/>
          <w:b/>
          <w:bCs/>
          <w:sz w:val="28"/>
          <w:szCs w:val="28"/>
          <w:u w:color="000000"/>
          <w:bdr w:val="nil"/>
          <w:lang w:eastAsia="ru-RU"/>
        </w:rPr>
      </w:pPr>
      <w:r>
        <w:rPr>
          <w:rFonts w:ascii="Times New Roman" w:eastAsia="Times New Roman" w:hAnsi="Times New Roman" w:cs="Times New Roman"/>
          <w:b/>
          <w:bCs/>
          <w:sz w:val="28"/>
          <w:szCs w:val="28"/>
          <w:u w:color="000000"/>
          <w:bdr w:val="nil"/>
          <w:lang w:eastAsia="ru-RU"/>
        </w:rPr>
        <w:t>Выпускная квалификационная работа</w:t>
      </w:r>
    </w:p>
    <w:p w14:paraId="181AF8CE" w14:textId="77777777" w:rsidR="00D26976" w:rsidRDefault="00D26976" w:rsidP="00D26976">
      <w:pPr>
        <w:tabs>
          <w:tab w:val="left" w:pos="142"/>
        </w:tabs>
        <w:spacing w:after="0"/>
        <w:jc w:val="center"/>
        <w:rPr>
          <w:rFonts w:ascii="Times New Roman" w:hAnsi="Times New Roman"/>
          <w:b/>
          <w:i/>
          <w:sz w:val="28"/>
          <w:szCs w:val="28"/>
          <w:u w:color="000000"/>
          <w:lang w:eastAsia="ru-RU"/>
        </w:rPr>
      </w:pPr>
      <w:r w:rsidRPr="0035556B">
        <w:rPr>
          <w:rFonts w:ascii="Times New Roman" w:hAnsi="Times New Roman"/>
          <w:b/>
          <w:i/>
          <w:sz w:val="28"/>
          <w:szCs w:val="28"/>
          <w:u w:color="000000"/>
          <w:lang w:eastAsia="ru-RU"/>
        </w:rPr>
        <w:t>Актуальные проблемы доказывания объективной стороны состава ятрогенного преступления</w:t>
      </w:r>
    </w:p>
    <w:p w14:paraId="5DC7A584" w14:textId="77777777" w:rsidR="00D26976" w:rsidRDefault="00D26976" w:rsidP="00D26976">
      <w:pPr>
        <w:tabs>
          <w:tab w:val="left" w:pos="142"/>
        </w:tabs>
        <w:spacing w:after="0"/>
        <w:jc w:val="center"/>
        <w:rPr>
          <w:rFonts w:ascii="Times New Roman" w:hAnsi="Times New Roman"/>
          <w:b/>
          <w:i/>
          <w:sz w:val="28"/>
          <w:szCs w:val="28"/>
          <w:u w:color="000000"/>
          <w:lang w:eastAsia="ru-RU"/>
        </w:rPr>
      </w:pPr>
    </w:p>
    <w:p w14:paraId="4F259903" w14:textId="77777777" w:rsidR="00D26976" w:rsidRPr="0035556B" w:rsidRDefault="00D26976" w:rsidP="00D26976">
      <w:pPr>
        <w:tabs>
          <w:tab w:val="left" w:pos="142"/>
        </w:tabs>
        <w:spacing w:after="0"/>
        <w:jc w:val="center"/>
        <w:rPr>
          <w:rFonts w:ascii="Times New Roman" w:hAnsi="Times New Roman"/>
          <w:sz w:val="28"/>
          <w:szCs w:val="28"/>
          <w:u w:color="000000"/>
          <w:lang w:eastAsia="ru-RU"/>
        </w:rPr>
      </w:pPr>
      <w:r w:rsidRPr="0035556B">
        <w:rPr>
          <w:rFonts w:ascii="Times New Roman" w:hAnsi="Times New Roman"/>
          <w:sz w:val="28"/>
          <w:szCs w:val="28"/>
          <w:u w:color="000000"/>
          <w:lang w:eastAsia="ru-RU"/>
        </w:rPr>
        <w:t>Программа магистратуры</w:t>
      </w:r>
    </w:p>
    <w:p w14:paraId="706BDCAE" w14:textId="77777777" w:rsidR="00D26976" w:rsidRPr="006F443B" w:rsidRDefault="00D26976" w:rsidP="00D26976">
      <w:pPr>
        <w:tabs>
          <w:tab w:val="left" w:pos="142"/>
        </w:tabs>
        <w:spacing w:after="0"/>
        <w:jc w:val="center"/>
        <w:rPr>
          <w:rFonts w:ascii="Times New Roman" w:hAnsi="Times New Roman"/>
          <w:i/>
          <w:sz w:val="28"/>
          <w:szCs w:val="28"/>
          <w:u w:color="000000"/>
          <w:lang w:eastAsia="ru-RU"/>
        </w:rPr>
      </w:pPr>
      <w:r w:rsidRPr="0035556B">
        <w:rPr>
          <w:rFonts w:ascii="Times New Roman" w:hAnsi="Times New Roman"/>
          <w:sz w:val="28"/>
          <w:szCs w:val="28"/>
          <w:u w:color="000000"/>
          <w:lang w:eastAsia="ru-RU"/>
        </w:rPr>
        <w:t xml:space="preserve">Направление </w:t>
      </w:r>
      <w:r w:rsidRPr="006F443B">
        <w:rPr>
          <w:rFonts w:ascii="Times New Roman" w:hAnsi="Times New Roman"/>
          <w:i/>
          <w:sz w:val="28"/>
          <w:szCs w:val="28"/>
          <w:u w:color="000000"/>
          <w:lang w:eastAsia="ru-RU"/>
        </w:rPr>
        <w:t>40.04.01 «Юриспруденция»</w:t>
      </w:r>
    </w:p>
    <w:p w14:paraId="74FE022F" w14:textId="77777777" w:rsidR="00D26976" w:rsidRPr="0035556B" w:rsidRDefault="00D26976" w:rsidP="00D26976">
      <w:pPr>
        <w:tabs>
          <w:tab w:val="left" w:pos="142"/>
        </w:tabs>
        <w:spacing w:after="0"/>
        <w:jc w:val="center"/>
        <w:rPr>
          <w:rFonts w:ascii="Times New Roman" w:hAnsi="Times New Roman"/>
          <w:sz w:val="28"/>
          <w:szCs w:val="28"/>
          <w:u w:color="000000"/>
          <w:lang w:eastAsia="ru-RU"/>
        </w:rPr>
      </w:pPr>
      <w:r w:rsidRPr="0035556B">
        <w:rPr>
          <w:rFonts w:ascii="Times New Roman" w:hAnsi="Times New Roman"/>
          <w:sz w:val="28"/>
          <w:szCs w:val="28"/>
          <w:u w:color="000000"/>
          <w:lang w:eastAsia="ru-RU"/>
        </w:rPr>
        <w:t xml:space="preserve">Основная образовательная программа </w:t>
      </w:r>
      <w:r w:rsidRPr="006F443B">
        <w:rPr>
          <w:rFonts w:ascii="Times New Roman" w:hAnsi="Times New Roman"/>
          <w:i/>
          <w:sz w:val="28"/>
          <w:szCs w:val="28"/>
          <w:u w:color="000000"/>
          <w:lang w:eastAsia="ru-RU"/>
        </w:rPr>
        <w:t>ВМ.5700. «Медицинское и фармацевтическое право»</w:t>
      </w:r>
    </w:p>
    <w:p w14:paraId="4FA6B265" w14:textId="77777777" w:rsidR="00D26976" w:rsidRPr="00584B72" w:rsidRDefault="00D26976" w:rsidP="00D26976">
      <w:pPr>
        <w:pBdr>
          <w:top w:val="nil"/>
          <w:left w:val="nil"/>
          <w:bottom w:val="nil"/>
          <w:right w:val="nil"/>
          <w:between w:val="nil"/>
          <w:bar w:val="nil"/>
        </w:pBdr>
        <w:tabs>
          <w:tab w:val="left" w:pos="142"/>
        </w:tabs>
        <w:spacing w:after="0" w:line="360" w:lineRule="auto"/>
        <w:ind w:left="5664"/>
        <w:rPr>
          <w:rFonts w:ascii="Times New Roman" w:eastAsia="Times New Roman" w:hAnsi="Times New Roman" w:cs="Times New Roman"/>
          <w:sz w:val="28"/>
          <w:szCs w:val="28"/>
          <w:u w:color="000000"/>
          <w:bdr w:val="nil"/>
          <w:lang w:eastAsia="ru-RU"/>
        </w:rPr>
      </w:pPr>
    </w:p>
    <w:p w14:paraId="4916A721" w14:textId="77777777" w:rsidR="00D26976" w:rsidRPr="00584B72" w:rsidRDefault="00D26976" w:rsidP="00D26976">
      <w:pPr>
        <w:pBdr>
          <w:top w:val="nil"/>
          <w:left w:val="nil"/>
          <w:bottom w:val="nil"/>
          <w:right w:val="nil"/>
          <w:between w:val="nil"/>
          <w:bar w:val="nil"/>
        </w:pBdr>
        <w:tabs>
          <w:tab w:val="left" w:pos="142"/>
        </w:tabs>
        <w:spacing w:after="0" w:line="360" w:lineRule="auto"/>
        <w:ind w:left="5664" w:right="1134"/>
        <w:rPr>
          <w:rFonts w:ascii="Times New Roman" w:eastAsia="Times New Roman" w:hAnsi="Times New Roman" w:cs="Times New Roman"/>
          <w:sz w:val="28"/>
          <w:szCs w:val="28"/>
          <w:u w:color="000000"/>
          <w:bdr w:val="nil"/>
          <w:lang w:eastAsia="ru-RU"/>
        </w:rPr>
      </w:pPr>
    </w:p>
    <w:p w14:paraId="0516800C" w14:textId="77777777" w:rsidR="00D26976" w:rsidRPr="0035556B" w:rsidRDefault="00D26976" w:rsidP="00D26976">
      <w:pPr>
        <w:pBdr>
          <w:top w:val="nil"/>
          <w:left w:val="nil"/>
          <w:bottom w:val="nil"/>
          <w:right w:val="nil"/>
          <w:between w:val="nil"/>
          <w:bar w:val="nil"/>
        </w:pBdr>
        <w:tabs>
          <w:tab w:val="left" w:pos="142"/>
        </w:tabs>
        <w:spacing w:after="0" w:line="360" w:lineRule="auto"/>
        <w:ind w:right="1134"/>
        <w:rPr>
          <w:rFonts w:ascii="Times New Roman" w:eastAsia="Calibri" w:hAnsi="Times New Roman" w:cs="Times New Roman"/>
          <w:sz w:val="28"/>
          <w:szCs w:val="28"/>
          <w:u w:color="000000"/>
          <w:bdr w:val="nil"/>
          <w:lang w:eastAsia="ru-RU"/>
        </w:rPr>
      </w:pPr>
      <w:r w:rsidRPr="00584B72">
        <w:rPr>
          <w:rFonts w:ascii="Times New Roman" w:eastAsia="Arial Unicode MS" w:hAnsi="Times New Roman" w:cs="Times New Roman"/>
          <w:sz w:val="28"/>
          <w:szCs w:val="28"/>
          <w:u w:color="000000"/>
          <w:bdr w:val="nil"/>
          <w:lang w:eastAsia="ru-RU"/>
        </w:rPr>
        <w:br/>
      </w:r>
    </w:p>
    <w:p w14:paraId="4B3B04C8" w14:textId="77777777" w:rsidR="00D26976" w:rsidRPr="005D4069" w:rsidRDefault="00D26976" w:rsidP="00D26976">
      <w:pPr>
        <w:spacing w:after="0" w:line="240" w:lineRule="auto"/>
        <w:ind w:left="5664"/>
        <w:rPr>
          <w:rFonts w:ascii="Times New Roman" w:hAnsi="Times New Roman" w:cs="Times New Roman"/>
          <w:color w:val="000000" w:themeColor="text1"/>
          <w:sz w:val="28"/>
          <w:szCs w:val="28"/>
        </w:rPr>
      </w:pPr>
      <w:r w:rsidRPr="005D4069">
        <w:rPr>
          <w:rFonts w:ascii="Times New Roman" w:hAnsi="Times New Roman" w:cs="Times New Roman"/>
          <w:color w:val="000000" w:themeColor="text1"/>
          <w:sz w:val="28"/>
          <w:szCs w:val="28"/>
        </w:rPr>
        <w:t>Научный руководитель:</w:t>
      </w:r>
    </w:p>
    <w:p w14:paraId="32333DE1" w14:textId="77777777" w:rsidR="00D26976" w:rsidRDefault="00D26976" w:rsidP="00D26976">
      <w:pPr>
        <w:spacing w:after="0" w:line="240" w:lineRule="auto"/>
        <w:ind w:left="5664"/>
        <w:rPr>
          <w:rFonts w:ascii="Times New Roman" w:hAnsi="Times New Roman" w:cs="Times New Roman"/>
          <w:color w:val="000000" w:themeColor="text1"/>
          <w:sz w:val="28"/>
          <w:szCs w:val="28"/>
        </w:rPr>
      </w:pPr>
      <w:r w:rsidRPr="005D4069">
        <w:rPr>
          <w:rFonts w:ascii="Times New Roman" w:hAnsi="Times New Roman" w:cs="Times New Roman"/>
          <w:color w:val="000000" w:themeColor="text1"/>
          <w:sz w:val="28"/>
          <w:szCs w:val="28"/>
        </w:rPr>
        <w:t>доцент</w:t>
      </w:r>
      <w:r>
        <w:rPr>
          <w:rFonts w:ascii="Times New Roman" w:hAnsi="Times New Roman" w:cs="Times New Roman"/>
          <w:color w:val="000000" w:themeColor="text1"/>
          <w:sz w:val="28"/>
          <w:szCs w:val="28"/>
        </w:rPr>
        <w:t xml:space="preserve"> кафедры </w:t>
      </w:r>
      <w:proofErr w:type="gramStart"/>
      <w:r>
        <w:rPr>
          <w:rFonts w:ascii="Times New Roman" w:hAnsi="Times New Roman" w:cs="Times New Roman"/>
          <w:color w:val="000000" w:themeColor="text1"/>
          <w:sz w:val="28"/>
          <w:szCs w:val="28"/>
        </w:rPr>
        <w:t>организации  здравоохранения</w:t>
      </w:r>
      <w:proofErr w:type="gramEnd"/>
      <w:r>
        <w:rPr>
          <w:rFonts w:ascii="Times New Roman" w:hAnsi="Times New Roman" w:cs="Times New Roman"/>
          <w:color w:val="000000" w:themeColor="text1"/>
          <w:sz w:val="28"/>
          <w:szCs w:val="28"/>
        </w:rPr>
        <w:t xml:space="preserve"> и медицинского права</w:t>
      </w:r>
      <w:r w:rsidRPr="005D4069">
        <w:rPr>
          <w:rFonts w:ascii="Times New Roman" w:hAnsi="Times New Roman" w:cs="Times New Roman"/>
          <w:color w:val="000000" w:themeColor="text1"/>
          <w:sz w:val="28"/>
          <w:szCs w:val="28"/>
        </w:rPr>
        <w:t xml:space="preserve">, кандидат </w:t>
      </w:r>
      <w:r>
        <w:rPr>
          <w:rFonts w:ascii="Times New Roman" w:hAnsi="Times New Roman" w:cs="Times New Roman"/>
          <w:color w:val="000000" w:themeColor="text1"/>
          <w:sz w:val="28"/>
          <w:szCs w:val="28"/>
        </w:rPr>
        <w:t>медицинских</w:t>
      </w:r>
      <w:r w:rsidRPr="005D4069">
        <w:rPr>
          <w:rFonts w:ascii="Times New Roman" w:hAnsi="Times New Roman" w:cs="Times New Roman"/>
          <w:color w:val="000000" w:themeColor="text1"/>
          <w:sz w:val="28"/>
          <w:szCs w:val="28"/>
        </w:rPr>
        <w:t xml:space="preserve"> наук</w:t>
      </w:r>
    </w:p>
    <w:p w14:paraId="72D9B6AE" w14:textId="77777777" w:rsidR="00D26976" w:rsidRDefault="00D26976" w:rsidP="00D26976">
      <w:pPr>
        <w:spacing w:after="0" w:line="240" w:lineRule="auto"/>
        <w:ind w:left="5664"/>
        <w:rPr>
          <w:rFonts w:ascii="Times New Roman" w:hAnsi="Times New Roman" w:cs="Times New Roman"/>
          <w:color w:val="000000" w:themeColor="text1"/>
          <w:sz w:val="28"/>
          <w:szCs w:val="28"/>
        </w:rPr>
      </w:pPr>
      <w:proofErr w:type="spellStart"/>
      <w:r w:rsidRPr="001F2D1B">
        <w:rPr>
          <w:rFonts w:ascii="Times New Roman" w:hAnsi="Times New Roman" w:cs="Times New Roman"/>
          <w:color w:val="000000" w:themeColor="text1"/>
          <w:sz w:val="28"/>
          <w:szCs w:val="28"/>
        </w:rPr>
        <w:t>Чеснокова</w:t>
      </w:r>
      <w:proofErr w:type="spellEnd"/>
      <w:r w:rsidRPr="001F2D1B">
        <w:rPr>
          <w:rFonts w:ascii="Times New Roman" w:hAnsi="Times New Roman" w:cs="Times New Roman"/>
          <w:color w:val="000000" w:themeColor="text1"/>
          <w:sz w:val="28"/>
          <w:szCs w:val="28"/>
        </w:rPr>
        <w:t xml:space="preserve"> Екатерина Александровна</w:t>
      </w:r>
    </w:p>
    <w:p w14:paraId="2542182A" w14:textId="77777777" w:rsidR="00D26976" w:rsidRDefault="00D26976" w:rsidP="00D26976">
      <w:pPr>
        <w:spacing w:after="0" w:line="240" w:lineRule="auto"/>
        <w:ind w:left="5664"/>
        <w:rPr>
          <w:rFonts w:ascii="Times New Roman" w:hAnsi="Times New Roman" w:cs="Times New Roman"/>
          <w:color w:val="000000" w:themeColor="text1"/>
          <w:sz w:val="28"/>
          <w:szCs w:val="28"/>
        </w:rPr>
      </w:pPr>
    </w:p>
    <w:p w14:paraId="73A5CCE9" w14:textId="77777777" w:rsidR="00D26976" w:rsidRDefault="00D26976" w:rsidP="00D26976">
      <w:pPr>
        <w:spacing w:after="0" w:line="240" w:lineRule="auto"/>
        <w:ind w:left="566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Рецензент:</w:t>
      </w:r>
      <w:r w:rsidRPr="00B912B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кандидат юридических наук, доцент, подполковник юстиции</w:t>
      </w:r>
    </w:p>
    <w:p w14:paraId="3AB2F5B0" w14:textId="77777777" w:rsidR="00D26976" w:rsidRPr="00B912B4" w:rsidRDefault="00D26976" w:rsidP="00D26976">
      <w:pPr>
        <w:spacing w:after="0" w:line="240" w:lineRule="auto"/>
        <w:ind w:left="566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Розовская Татьяна Игоревна</w:t>
      </w:r>
    </w:p>
    <w:p w14:paraId="7E884244" w14:textId="77777777" w:rsidR="00D26976" w:rsidRPr="00584B72" w:rsidRDefault="00D26976" w:rsidP="00D26976">
      <w:pPr>
        <w:pBdr>
          <w:top w:val="nil"/>
          <w:left w:val="nil"/>
          <w:bottom w:val="nil"/>
          <w:right w:val="nil"/>
          <w:between w:val="nil"/>
          <w:bar w:val="nil"/>
        </w:pBdr>
        <w:tabs>
          <w:tab w:val="left" w:pos="142"/>
        </w:tabs>
        <w:spacing w:after="0" w:line="360" w:lineRule="auto"/>
        <w:ind w:left="6521"/>
        <w:jc w:val="both"/>
        <w:rPr>
          <w:rFonts w:ascii="Times New Roman" w:eastAsia="Times New Roman" w:hAnsi="Times New Roman" w:cs="Times New Roman"/>
          <w:sz w:val="28"/>
          <w:szCs w:val="28"/>
          <w:u w:color="000000"/>
          <w:bdr w:val="nil"/>
          <w:lang w:eastAsia="ru-RU"/>
        </w:rPr>
      </w:pPr>
    </w:p>
    <w:p w14:paraId="1329FB57" w14:textId="433D8647" w:rsidR="00D26976" w:rsidRDefault="00D26976" w:rsidP="00747667">
      <w:pPr>
        <w:pBdr>
          <w:top w:val="nil"/>
          <w:left w:val="nil"/>
          <w:bottom w:val="nil"/>
          <w:right w:val="nil"/>
          <w:between w:val="nil"/>
          <w:bar w:val="nil"/>
        </w:pBdr>
        <w:tabs>
          <w:tab w:val="left" w:pos="142"/>
        </w:tabs>
        <w:spacing w:after="0" w:line="360" w:lineRule="auto"/>
        <w:rPr>
          <w:rFonts w:ascii="Times New Roman" w:eastAsia="Calibri" w:hAnsi="Times New Roman" w:cs="Times New Roman"/>
          <w:sz w:val="28"/>
          <w:szCs w:val="28"/>
          <w:u w:color="000000"/>
          <w:bdr w:val="nil"/>
          <w:lang w:eastAsia="ru-RU"/>
        </w:rPr>
      </w:pPr>
    </w:p>
    <w:p w14:paraId="4C9BED81" w14:textId="77777777" w:rsidR="00D26976" w:rsidRPr="00021F45" w:rsidRDefault="00D26976" w:rsidP="00D26976">
      <w:pPr>
        <w:pBdr>
          <w:top w:val="nil"/>
          <w:left w:val="nil"/>
          <w:bottom w:val="nil"/>
          <w:right w:val="nil"/>
          <w:between w:val="nil"/>
          <w:bar w:val="nil"/>
        </w:pBdr>
        <w:tabs>
          <w:tab w:val="left" w:pos="142"/>
        </w:tabs>
        <w:spacing w:after="0" w:line="360" w:lineRule="auto"/>
        <w:rPr>
          <w:rFonts w:ascii="Times New Roman" w:eastAsia="Calibri" w:hAnsi="Times New Roman" w:cs="Times New Roman"/>
          <w:b/>
          <w:bCs/>
          <w:sz w:val="28"/>
          <w:szCs w:val="28"/>
          <w:u w:color="000000"/>
          <w:bdr w:val="nil"/>
          <w:lang w:eastAsia="ru-RU"/>
        </w:rPr>
      </w:pPr>
    </w:p>
    <w:p w14:paraId="14F350D9" w14:textId="77777777" w:rsidR="00D26976" w:rsidRPr="0035556B" w:rsidRDefault="00D26976" w:rsidP="00D26976">
      <w:pPr>
        <w:pBdr>
          <w:top w:val="nil"/>
          <w:left w:val="nil"/>
          <w:bottom w:val="nil"/>
          <w:right w:val="nil"/>
          <w:between w:val="nil"/>
          <w:bar w:val="nil"/>
        </w:pBdr>
        <w:tabs>
          <w:tab w:val="left" w:pos="142"/>
        </w:tabs>
        <w:spacing w:after="0" w:line="360" w:lineRule="auto"/>
        <w:jc w:val="center"/>
        <w:rPr>
          <w:rFonts w:ascii="Times New Roman" w:eastAsia="Calibri" w:hAnsi="Times New Roman" w:cs="Times New Roman"/>
          <w:bCs/>
          <w:sz w:val="28"/>
          <w:szCs w:val="28"/>
          <w:u w:color="000000"/>
          <w:bdr w:val="nil"/>
          <w:lang w:eastAsia="ru-RU"/>
        </w:rPr>
      </w:pPr>
    </w:p>
    <w:p w14:paraId="55714649" w14:textId="77777777" w:rsidR="00D26976" w:rsidRPr="0035556B" w:rsidRDefault="00D26976" w:rsidP="00D26976">
      <w:pPr>
        <w:pBdr>
          <w:top w:val="nil"/>
          <w:left w:val="nil"/>
          <w:bottom w:val="nil"/>
          <w:right w:val="nil"/>
          <w:between w:val="nil"/>
          <w:bar w:val="nil"/>
        </w:pBdr>
        <w:tabs>
          <w:tab w:val="left" w:pos="142"/>
        </w:tabs>
        <w:spacing w:after="0" w:line="360" w:lineRule="auto"/>
        <w:jc w:val="center"/>
        <w:rPr>
          <w:rFonts w:ascii="Times New Roman" w:eastAsia="Calibri" w:hAnsi="Times New Roman" w:cs="Times New Roman"/>
          <w:bCs/>
          <w:sz w:val="28"/>
          <w:szCs w:val="28"/>
          <w:u w:color="000000"/>
          <w:bdr w:val="nil"/>
          <w:lang w:eastAsia="ru-RU"/>
        </w:rPr>
      </w:pPr>
      <w:r w:rsidRPr="0035556B">
        <w:rPr>
          <w:rFonts w:ascii="Times New Roman" w:eastAsia="Calibri" w:hAnsi="Times New Roman" w:cs="Times New Roman"/>
          <w:bCs/>
          <w:sz w:val="28"/>
          <w:szCs w:val="28"/>
          <w:u w:color="000000"/>
          <w:bdr w:val="nil"/>
          <w:lang w:eastAsia="ru-RU"/>
        </w:rPr>
        <w:t>Санкт-Петербург</w:t>
      </w:r>
    </w:p>
    <w:p w14:paraId="2DAA80C6" w14:textId="0937151F" w:rsidR="0034318C" w:rsidRPr="00D26976" w:rsidRDefault="00D26976" w:rsidP="00D26976">
      <w:pPr>
        <w:pBdr>
          <w:top w:val="nil"/>
          <w:left w:val="nil"/>
          <w:bottom w:val="nil"/>
          <w:right w:val="nil"/>
          <w:between w:val="nil"/>
          <w:bar w:val="nil"/>
        </w:pBdr>
        <w:tabs>
          <w:tab w:val="left" w:pos="142"/>
        </w:tabs>
        <w:spacing w:after="0" w:line="360" w:lineRule="auto"/>
        <w:jc w:val="center"/>
        <w:rPr>
          <w:rFonts w:ascii="Times New Roman" w:eastAsia="Calibri" w:hAnsi="Times New Roman" w:cs="Times New Roman"/>
          <w:bCs/>
          <w:sz w:val="28"/>
          <w:szCs w:val="28"/>
          <w:u w:color="000000"/>
          <w:bdr w:val="nil"/>
          <w:lang w:eastAsia="ru-RU"/>
        </w:rPr>
      </w:pPr>
      <w:r w:rsidRPr="0035556B">
        <w:rPr>
          <w:rFonts w:ascii="Times New Roman" w:eastAsia="Calibri" w:hAnsi="Times New Roman" w:cs="Times New Roman"/>
          <w:bCs/>
          <w:sz w:val="28"/>
          <w:szCs w:val="28"/>
          <w:u w:color="000000"/>
          <w:bdr w:val="nil"/>
          <w:lang w:eastAsia="ru-RU"/>
        </w:rPr>
        <w:t>2021 г.</w:t>
      </w:r>
      <w:r w:rsidR="001D5FDF" w:rsidRPr="00021F45">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571782288"/>
        <w:docPartObj>
          <w:docPartGallery w:val="Table of Contents"/>
          <w:docPartUnique/>
        </w:docPartObj>
      </w:sdtPr>
      <w:sdtEndPr>
        <w:rPr>
          <w:highlight w:val="yellow"/>
        </w:rPr>
      </w:sdtEndPr>
      <w:sdtContent>
        <w:p w14:paraId="011B0A6B" w14:textId="682284CC" w:rsidR="0034318C" w:rsidRPr="003E09A1" w:rsidRDefault="003E09A1" w:rsidP="007F47CF">
          <w:pPr>
            <w:pStyle w:val="a7"/>
            <w:tabs>
              <w:tab w:val="left" w:pos="142"/>
            </w:tabs>
            <w:spacing w:before="0" w:line="360" w:lineRule="auto"/>
            <w:jc w:val="center"/>
            <w:rPr>
              <w:rFonts w:ascii="Times New Roman" w:hAnsi="Times New Roman" w:cs="Times New Roman"/>
              <w:color w:val="auto"/>
              <w:lang w:val="en-US"/>
            </w:rPr>
          </w:pPr>
          <w:r w:rsidRPr="003E09A1">
            <w:rPr>
              <w:rFonts w:ascii="Times New Roman" w:eastAsiaTheme="minorHAnsi" w:hAnsi="Times New Roman" w:cs="Times New Roman"/>
              <w:bCs w:val="0"/>
              <w:color w:val="auto"/>
              <w:lang w:eastAsia="en-US"/>
            </w:rPr>
            <w:t>СОДЕРЖАНИЕ</w:t>
          </w:r>
        </w:p>
        <w:p w14:paraId="60B50CAA" w14:textId="5FC0EE61" w:rsidR="003E09A1" w:rsidRPr="003E09A1" w:rsidRDefault="0034318C" w:rsidP="003E09A1">
          <w:pPr>
            <w:pStyle w:val="11"/>
            <w:tabs>
              <w:tab w:val="clear" w:pos="9629"/>
              <w:tab w:val="right" w:leader="dot" w:pos="9498"/>
            </w:tabs>
            <w:ind w:right="565"/>
            <w:jc w:val="both"/>
            <w:rPr>
              <w:rFonts w:ascii="Times New Roman" w:eastAsiaTheme="minorEastAsia" w:hAnsi="Times New Roman" w:cs="Times New Roman"/>
              <w:noProof/>
              <w:sz w:val="28"/>
              <w:szCs w:val="28"/>
              <w:lang w:eastAsia="ru-RU"/>
            </w:rPr>
          </w:pPr>
          <w:r w:rsidRPr="003E09A1">
            <w:rPr>
              <w:rFonts w:ascii="Times New Roman" w:hAnsi="Times New Roman" w:cs="Times New Roman"/>
              <w:sz w:val="28"/>
              <w:szCs w:val="28"/>
              <w:highlight w:val="yellow"/>
            </w:rPr>
            <w:fldChar w:fldCharType="begin"/>
          </w:r>
          <w:r w:rsidRPr="003E09A1">
            <w:rPr>
              <w:rFonts w:ascii="Times New Roman" w:hAnsi="Times New Roman" w:cs="Times New Roman"/>
              <w:sz w:val="28"/>
              <w:szCs w:val="28"/>
              <w:highlight w:val="yellow"/>
            </w:rPr>
            <w:instrText xml:space="preserve"> TOC \o "1-3" \h \z \u </w:instrText>
          </w:r>
          <w:r w:rsidRPr="003E09A1">
            <w:rPr>
              <w:rFonts w:ascii="Times New Roman" w:hAnsi="Times New Roman" w:cs="Times New Roman"/>
              <w:sz w:val="28"/>
              <w:szCs w:val="28"/>
              <w:highlight w:val="yellow"/>
            </w:rPr>
            <w:fldChar w:fldCharType="separate"/>
          </w:r>
          <w:hyperlink w:anchor="_Toc71578154" w:history="1">
            <w:r w:rsidR="003E09A1" w:rsidRPr="003E09A1">
              <w:rPr>
                <w:rStyle w:val="a6"/>
                <w:rFonts w:ascii="Times New Roman" w:hAnsi="Times New Roman" w:cs="Times New Roman"/>
                <w:noProof/>
                <w:sz w:val="28"/>
                <w:szCs w:val="28"/>
              </w:rPr>
              <w:t>Введение</w:t>
            </w:r>
            <w:r w:rsidR="003E09A1" w:rsidRPr="003E09A1">
              <w:rPr>
                <w:rFonts w:ascii="Times New Roman" w:hAnsi="Times New Roman" w:cs="Times New Roman"/>
                <w:noProof/>
                <w:webHidden/>
                <w:sz w:val="28"/>
                <w:szCs w:val="28"/>
              </w:rPr>
              <w:tab/>
            </w:r>
            <w:r w:rsidR="003E09A1" w:rsidRPr="003E09A1">
              <w:rPr>
                <w:rFonts w:ascii="Times New Roman" w:hAnsi="Times New Roman" w:cs="Times New Roman"/>
                <w:noProof/>
                <w:webHidden/>
                <w:sz w:val="28"/>
                <w:szCs w:val="28"/>
              </w:rPr>
              <w:fldChar w:fldCharType="begin"/>
            </w:r>
            <w:r w:rsidR="003E09A1" w:rsidRPr="003E09A1">
              <w:rPr>
                <w:rFonts w:ascii="Times New Roman" w:hAnsi="Times New Roman" w:cs="Times New Roman"/>
                <w:noProof/>
                <w:webHidden/>
                <w:sz w:val="28"/>
                <w:szCs w:val="28"/>
              </w:rPr>
              <w:instrText xml:space="preserve"> PAGEREF _Toc71578154 \h </w:instrText>
            </w:r>
            <w:r w:rsidR="003E09A1" w:rsidRPr="003E09A1">
              <w:rPr>
                <w:rFonts w:ascii="Times New Roman" w:hAnsi="Times New Roman" w:cs="Times New Roman"/>
                <w:noProof/>
                <w:webHidden/>
                <w:sz w:val="28"/>
                <w:szCs w:val="28"/>
              </w:rPr>
            </w:r>
            <w:r w:rsidR="003E09A1" w:rsidRPr="003E09A1">
              <w:rPr>
                <w:rFonts w:ascii="Times New Roman" w:hAnsi="Times New Roman" w:cs="Times New Roman"/>
                <w:noProof/>
                <w:webHidden/>
                <w:sz w:val="28"/>
                <w:szCs w:val="28"/>
              </w:rPr>
              <w:fldChar w:fldCharType="separate"/>
            </w:r>
            <w:r w:rsidR="005A7082">
              <w:rPr>
                <w:rFonts w:ascii="Times New Roman" w:hAnsi="Times New Roman" w:cs="Times New Roman"/>
                <w:noProof/>
                <w:webHidden/>
                <w:sz w:val="28"/>
                <w:szCs w:val="28"/>
              </w:rPr>
              <w:t>3</w:t>
            </w:r>
            <w:r w:rsidR="003E09A1" w:rsidRPr="003E09A1">
              <w:rPr>
                <w:rFonts w:ascii="Times New Roman" w:hAnsi="Times New Roman" w:cs="Times New Roman"/>
                <w:noProof/>
                <w:webHidden/>
                <w:sz w:val="28"/>
                <w:szCs w:val="28"/>
              </w:rPr>
              <w:fldChar w:fldCharType="end"/>
            </w:r>
          </w:hyperlink>
        </w:p>
        <w:p w14:paraId="1CB3B7C4" w14:textId="35AEDCE3" w:rsidR="003E09A1" w:rsidRPr="003E09A1" w:rsidRDefault="005C6035" w:rsidP="003E09A1">
          <w:pPr>
            <w:pStyle w:val="11"/>
            <w:tabs>
              <w:tab w:val="clear" w:pos="9629"/>
              <w:tab w:val="right" w:leader="dot" w:pos="9498"/>
            </w:tabs>
            <w:ind w:right="565"/>
            <w:jc w:val="both"/>
            <w:rPr>
              <w:rFonts w:ascii="Times New Roman" w:eastAsiaTheme="minorEastAsia" w:hAnsi="Times New Roman" w:cs="Times New Roman"/>
              <w:noProof/>
              <w:sz w:val="28"/>
              <w:szCs w:val="28"/>
              <w:lang w:eastAsia="ru-RU"/>
            </w:rPr>
          </w:pPr>
          <w:hyperlink w:anchor="_Toc71578155" w:history="1">
            <w:r w:rsidR="003E09A1" w:rsidRPr="003E09A1">
              <w:rPr>
                <w:rStyle w:val="a6"/>
                <w:rFonts w:ascii="Times New Roman" w:hAnsi="Times New Roman" w:cs="Times New Roman"/>
                <w:noProof/>
                <w:sz w:val="28"/>
                <w:szCs w:val="28"/>
              </w:rPr>
              <w:t>Глава 1. Проблемы доказывания факта деяния в ятрогенных преступлениях</w:t>
            </w:r>
            <w:r w:rsidR="003E09A1" w:rsidRPr="003E09A1">
              <w:rPr>
                <w:rFonts w:ascii="Times New Roman" w:hAnsi="Times New Roman" w:cs="Times New Roman"/>
                <w:noProof/>
                <w:webHidden/>
                <w:sz w:val="28"/>
                <w:szCs w:val="28"/>
              </w:rPr>
              <w:tab/>
            </w:r>
            <w:r w:rsidR="003E09A1" w:rsidRPr="003E09A1">
              <w:rPr>
                <w:rFonts w:ascii="Times New Roman" w:hAnsi="Times New Roman" w:cs="Times New Roman"/>
                <w:noProof/>
                <w:webHidden/>
                <w:sz w:val="28"/>
                <w:szCs w:val="28"/>
              </w:rPr>
              <w:fldChar w:fldCharType="begin"/>
            </w:r>
            <w:r w:rsidR="003E09A1" w:rsidRPr="003E09A1">
              <w:rPr>
                <w:rFonts w:ascii="Times New Roman" w:hAnsi="Times New Roman" w:cs="Times New Roman"/>
                <w:noProof/>
                <w:webHidden/>
                <w:sz w:val="28"/>
                <w:szCs w:val="28"/>
              </w:rPr>
              <w:instrText xml:space="preserve"> PAGEREF _Toc71578155 \h </w:instrText>
            </w:r>
            <w:r w:rsidR="003E09A1" w:rsidRPr="003E09A1">
              <w:rPr>
                <w:rFonts w:ascii="Times New Roman" w:hAnsi="Times New Roman" w:cs="Times New Roman"/>
                <w:noProof/>
                <w:webHidden/>
                <w:sz w:val="28"/>
                <w:szCs w:val="28"/>
              </w:rPr>
            </w:r>
            <w:r w:rsidR="003E09A1" w:rsidRPr="003E09A1">
              <w:rPr>
                <w:rFonts w:ascii="Times New Roman" w:hAnsi="Times New Roman" w:cs="Times New Roman"/>
                <w:noProof/>
                <w:webHidden/>
                <w:sz w:val="28"/>
                <w:szCs w:val="28"/>
              </w:rPr>
              <w:fldChar w:fldCharType="separate"/>
            </w:r>
            <w:r w:rsidR="005A7082">
              <w:rPr>
                <w:rFonts w:ascii="Times New Roman" w:hAnsi="Times New Roman" w:cs="Times New Roman"/>
                <w:noProof/>
                <w:webHidden/>
                <w:sz w:val="28"/>
                <w:szCs w:val="28"/>
              </w:rPr>
              <w:t>8</w:t>
            </w:r>
            <w:r w:rsidR="003E09A1" w:rsidRPr="003E09A1">
              <w:rPr>
                <w:rFonts w:ascii="Times New Roman" w:hAnsi="Times New Roman" w:cs="Times New Roman"/>
                <w:noProof/>
                <w:webHidden/>
                <w:sz w:val="28"/>
                <w:szCs w:val="28"/>
              </w:rPr>
              <w:fldChar w:fldCharType="end"/>
            </w:r>
          </w:hyperlink>
        </w:p>
        <w:p w14:paraId="359DA429" w14:textId="4FBC072F" w:rsidR="003E09A1" w:rsidRPr="003E09A1" w:rsidRDefault="005C6035" w:rsidP="003E09A1">
          <w:pPr>
            <w:pStyle w:val="11"/>
            <w:tabs>
              <w:tab w:val="clear" w:pos="9629"/>
              <w:tab w:val="right" w:leader="dot" w:pos="9498"/>
            </w:tabs>
            <w:ind w:right="565"/>
            <w:jc w:val="both"/>
            <w:rPr>
              <w:rFonts w:ascii="Times New Roman" w:eastAsiaTheme="minorEastAsia" w:hAnsi="Times New Roman" w:cs="Times New Roman"/>
              <w:noProof/>
              <w:sz w:val="28"/>
              <w:szCs w:val="28"/>
              <w:lang w:eastAsia="ru-RU"/>
            </w:rPr>
          </w:pPr>
          <w:hyperlink w:anchor="_Toc71578156" w:history="1">
            <w:r w:rsidR="003E09A1" w:rsidRPr="003E09A1">
              <w:rPr>
                <w:rStyle w:val="a6"/>
                <w:rFonts w:ascii="Times New Roman" w:hAnsi="Times New Roman" w:cs="Times New Roman"/>
                <w:noProof/>
                <w:sz w:val="28"/>
                <w:szCs w:val="28"/>
              </w:rPr>
              <w:t>§1.1. Проблемы доказывания факта деяния в зависимости от состава ятрогенного преступления</w:t>
            </w:r>
            <w:r w:rsidR="003E09A1" w:rsidRPr="003E09A1">
              <w:rPr>
                <w:rFonts w:ascii="Times New Roman" w:hAnsi="Times New Roman" w:cs="Times New Roman"/>
                <w:noProof/>
                <w:webHidden/>
                <w:sz w:val="28"/>
                <w:szCs w:val="28"/>
              </w:rPr>
              <w:tab/>
            </w:r>
            <w:r w:rsidR="003E09A1" w:rsidRPr="003E09A1">
              <w:rPr>
                <w:rFonts w:ascii="Times New Roman" w:hAnsi="Times New Roman" w:cs="Times New Roman"/>
                <w:noProof/>
                <w:webHidden/>
                <w:sz w:val="28"/>
                <w:szCs w:val="28"/>
              </w:rPr>
              <w:fldChar w:fldCharType="begin"/>
            </w:r>
            <w:r w:rsidR="003E09A1" w:rsidRPr="003E09A1">
              <w:rPr>
                <w:rFonts w:ascii="Times New Roman" w:hAnsi="Times New Roman" w:cs="Times New Roman"/>
                <w:noProof/>
                <w:webHidden/>
                <w:sz w:val="28"/>
                <w:szCs w:val="28"/>
              </w:rPr>
              <w:instrText xml:space="preserve"> PAGEREF _Toc71578156 \h </w:instrText>
            </w:r>
            <w:r w:rsidR="003E09A1" w:rsidRPr="003E09A1">
              <w:rPr>
                <w:rFonts w:ascii="Times New Roman" w:hAnsi="Times New Roman" w:cs="Times New Roman"/>
                <w:noProof/>
                <w:webHidden/>
                <w:sz w:val="28"/>
                <w:szCs w:val="28"/>
              </w:rPr>
            </w:r>
            <w:r w:rsidR="003E09A1" w:rsidRPr="003E09A1">
              <w:rPr>
                <w:rFonts w:ascii="Times New Roman" w:hAnsi="Times New Roman" w:cs="Times New Roman"/>
                <w:noProof/>
                <w:webHidden/>
                <w:sz w:val="28"/>
                <w:szCs w:val="28"/>
              </w:rPr>
              <w:fldChar w:fldCharType="separate"/>
            </w:r>
            <w:r w:rsidR="005A7082">
              <w:rPr>
                <w:rFonts w:ascii="Times New Roman" w:hAnsi="Times New Roman" w:cs="Times New Roman"/>
                <w:noProof/>
                <w:webHidden/>
                <w:sz w:val="28"/>
                <w:szCs w:val="28"/>
              </w:rPr>
              <w:t>8</w:t>
            </w:r>
            <w:r w:rsidR="003E09A1" w:rsidRPr="003E09A1">
              <w:rPr>
                <w:rFonts w:ascii="Times New Roman" w:hAnsi="Times New Roman" w:cs="Times New Roman"/>
                <w:noProof/>
                <w:webHidden/>
                <w:sz w:val="28"/>
                <w:szCs w:val="28"/>
              </w:rPr>
              <w:fldChar w:fldCharType="end"/>
            </w:r>
          </w:hyperlink>
        </w:p>
        <w:p w14:paraId="7BAF7715" w14:textId="0B3EE7FA" w:rsidR="003E09A1" w:rsidRPr="003E09A1" w:rsidRDefault="005C6035" w:rsidP="003E09A1">
          <w:pPr>
            <w:pStyle w:val="11"/>
            <w:tabs>
              <w:tab w:val="clear" w:pos="9629"/>
              <w:tab w:val="right" w:leader="dot" w:pos="9498"/>
            </w:tabs>
            <w:ind w:right="565"/>
            <w:jc w:val="both"/>
            <w:rPr>
              <w:rFonts w:ascii="Times New Roman" w:eastAsiaTheme="minorEastAsia" w:hAnsi="Times New Roman" w:cs="Times New Roman"/>
              <w:noProof/>
              <w:sz w:val="28"/>
              <w:szCs w:val="28"/>
              <w:lang w:eastAsia="ru-RU"/>
            </w:rPr>
          </w:pPr>
          <w:hyperlink w:anchor="_Toc71578157" w:history="1">
            <w:r w:rsidR="003E09A1" w:rsidRPr="003E09A1">
              <w:rPr>
                <w:rStyle w:val="a6"/>
                <w:rFonts w:ascii="Times New Roman" w:hAnsi="Times New Roman" w:cs="Times New Roman"/>
                <w:noProof/>
                <w:sz w:val="28"/>
                <w:szCs w:val="28"/>
              </w:rPr>
              <w:t>§1.2. Бланкетность норм уголовного права как проблема при доказывании объективной стороны ятрогенных преступлений</w:t>
            </w:r>
            <w:r w:rsidR="003E09A1" w:rsidRPr="003E09A1">
              <w:rPr>
                <w:rFonts w:ascii="Times New Roman" w:hAnsi="Times New Roman" w:cs="Times New Roman"/>
                <w:noProof/>
                <w:webHidden/>
                <w:sz w:val="28"/>
                <w:szCs w:val="28"/>
              </w:rPr>
              <w:tab/>
            </w:r>
            <w:r w:rsidR="003E09A1" w:rsidRPr="003E09A1">
              <w:rPr>
                <w:rFonts w:ascii="Times New Roman" w:hAnsi="Times New Roman" w:cs="Times New Roman"/>
                <w:noProof/>
                <w:webHidden/>
                <w:sz w:val="28"/>
                <w:szCs w:val="28"/>
              </w:rPr>
              <w:fldChar w:fldCharType="begin"/>
            </w:r>
            <w:r w:rsidR="003E09A1" w:rsidRPr="003E09A1">
              <w:rPr>
                <w:rFonts w:ascii="Times New Roman" w:hAnsi="Times New Roman" w:cs="Times New Roman"/>
                <w:noProof/>
                <w:webHidden/>
                <w:sz w:val="28"/>
                <w:szCs w:val="28"/>
              </w:rPr>
              <w:instrText xml:space="preserve"> PAGEREF _Toc71578157 \h </w:instrText>
            </w:r>
            <w:r w:rsidR="003E09A1" w:rsidRPr="003E09A1">
              <w:rPr>
                <w:rFonts w:ascii="Times New Roman" w:hAnsi="Times New Roman" w:cs="Times New Roman"/>
                <w:noProof/>
                <w:webHidden/>
                <w:sz w:val="28"/>
                <w:szCs w:val="28"/>
              </w:rPr>
            </w:r>
            <w:r w:rsidR="003E09A1" w:rsidRPr="003E09A1">
              <w:rPr>
                <w:rFonts w:ascii="Times New Roman" w:hAnsi="Times New Roman" w:cs="Times New Roman"/>
                <w:noProof/>
                <w:webHidden/>
                <w:sz w:val="28"/>
                <w:szCs w:val="28"/>
              </w:rPr>
              <w:fldChar w:fldCharType="separate"/>
            </w:r>
            <w:r w:rsidR="005A7082">
              <w:rPr>
                <w:rFonts w:ascii="Times New Roman" w:hAnsi="Times New Roman" w:cs="Times New Roman"/>
                <w:noProof/>
                <w:webHidden/>
                <w:sz w:val="28"/>
                <w:szCs w:val="28"/>
              </w:rPr>
              <w:t>19</w:t>
            </w:r>
            <w:r w:rsidR="003E09A1" w:rsidRPr="003E09A1">
              <w:rPr>
                <w:rFonts w:ascii="Times New Roman" w:hAnsi="Times New Roman" w:cs="Times New Roman"/>
                <w:noProof/>
                <w:webHidden/>
                <w:sz w:val="28"/>
                <w:szCs w:val="28"/>
              </w:rPr>
              <w:fldChar w:fldCharType="end"/>
            </w:r>
          </w:hyperlink>
        </w:p>
        <w:p w14:paraId="157857B1" w14:textId="0A3170AB" w:rsidR="003E09A1" w:rsidRPr="003E09A1" w:rsidRDefault="005C6035" w:rsidP="003E09A1">
          <w:pPr>
            <w:pStyle w:val="11"/>
            <w:tabs>
              <w:tab w:val="clear" w:pos="9629"/>
              <w:tab w:val="right" w:leader="dot" w:pos="9498"/>
            </w:tabs>
            <w:ind w:right="565"/>
            <w:jc w:val="both"/>
            <w:rPr>
              <w:rFonts w:ascii="Times New Roman" w:eastAsiaTheme="minorEastAsia" w:hAnsi="Times New Roman" w:cs="Times New Roman"/>
              <w:noProof/>
              <w:sz w:val="28"/>
              <w:szCs w:val="28"/>
              <w:lang w:eastAsia="ru-RU"/>
            </w:rPr>
          </w:pPr>
          <w:hyperlink w:anchor="_Toc71578158" w:history="1">
            <w:r w:rsidR="003E09A1" w:rsidRPr="003E09A1">
              <w:rPr>
                <w:rStyle w:val="a6"/>
                <w:rFonts w:ascii="Times New Roman" w:hAnsi="Times New Roman" w:cs="Times New Roman"/>
                <w:noProof/>
                <w:sz w:val="28"/>
                <w:szCs w:val="28"/>
              </w:rPr>
              <w:t>Глава 2. Проблемы получения доказательств, связанных с совершением ятрогенного преступления</w:t>
            </w:r>
            <w:r w:rsidR="003E09A1" w:rsidRPr="003E09A1">
              <w:rPr>
                <w:rFonts w:ascii="Times New Roman" w:hAnsi="Times New Roman" w:cs="Times New Roman"/>
                <w:noProof/>
                <w:webHidden/>
                <w:sz w:val="28"/>
                <w:szCs w:val="28"/>
              </w:rPr>
              <w:tab/>
            </w:r>
            <w:r w:rsidR="003E09A1" w:rsidRPr="003E09A1">
              <w:rPr>
                <w:rFonts w:ascii="Times New Roman" w:hAnsi="Times New Roman" w:cs="Times New Roman"/>
                <w:noProof/>
                <w:webHidden/>
                <w:sz w:val="28"/>
                <w:szCs w:val="28"/>
              </w:rPr>
              <w:fldChar w:fldCharType="begin"/>
            </w:r>
            <w:r w:rsidR="003E09A1" w:rsidRPr="003E09A1">
              <w:rPr>
                <w:rFonts w:ascii="Times New Roman" w:hAnsi="Times New Roman" w:cs="Times New Roman"/>
                <w:noProof/>
                <w:webHidden/>
                <w:sz w:val="28"/>
                <w:szCs w:val="28"/>
              </w:rPr>
              <w:instrText xml:space="preserve"> PAGEREF _Toc71578158 \h </w:instrText>
            </w:r>
            <w:r w:rsidR="003E09A1" w:rsidRPr="003E09A1">
              <w:rPr>
                <w:rFonts w:ascii="Times New Roman" w:hAnsi="Times New Roman" w:cs="Times New Roman"/>
                <w:noProof/>
                <w:webHidden/>
                <w:sz w:val="28"/>
                <w:szCs w:val="28"/>
              </w:rPr>
            </w:r>
            <w:r w:rsidR="003E09A1" w:rsidRPr="003E09A1">
              <w:rPr>
                <w:rFonts w:ascii="Times New Roman" w:hAnsi="Times New Roman" w:cs="Times New Roman"/>
                <w:noProof/>
                <w:webHidden/>
                <w:sz w:val="28"/>
                <w:szCs w:val="28"/>
              </w:rPr>
              <w:fldChar w:fldCharType="separate"/>
            </w:r>
            <w:r w:rsidR="005A7082">
              <w:rPr>
                <w:rFonts w:ascii="Times New Roman" w:hAnsi="Times New Roman" w:cs="Times New Roman"/>
                <w:noProof/>
                <w:webHidden/>
                <w:sz w:val="28"/>
                <w:szCs w:val="28"/>
              </w:rPr>
              <w:t>24</w:t>
            </w:r>
            <w:r w:rsidR="003E09A1" w:rsidRPr="003E09A1">
              <w:rPr>
                <w:rFonts w:ascii="Times New Roman" w:hAnsi="Times New Roman" w:cs="Times New Roman"/>
                <w:noProof/>
                <w:webHidden/>
                <w:sz w:val="28"/>
                <w:szCs w:val="28"/>
              </w:rPr>
              <w:fldChar w:fldCharType="end"/>
            </w:r>
          </w:hyperlink>
        </w:p>
        <w:p w14:paraId="44C8ECE7" w14:textId="38531CB9" w:rsidR="003E09A1" w:rsidRPr="003E09A1" w:rsidRDefault="005C6035" w:rsidP="003E09A1">
          <w:pPr>
            <w:pStyle w:val="11"/>
            <w:tabs>
              <w:tab w:val="clear" w:pos="9629"/>
              <w:tab w:val="right" w:leader="dot" w:pos="9498"/>
            </w:tabs>
            <w:ind w:right="565"/>
            <w:jc w:val="both"/>
            <w:rPr>
              <w:rFonts w:ascii="Times New Roman" w:eastAsiaTheme="minorEastAsia" w:hAnsi="Times New Roman" w:cs="Times New Roman"/>
              <w:noProof/>
              <w:sz w:val="28"/>
              <w:szCs w:val="28"/>
              <w:lang w:eastAsia="ru-RU"/>
            </w:rPr>
          </w:pPr>
          <w:hyperlink w:anchor="_Toc71578159" w:history="1">
            <w:r w:rsidR="003E09A1" w:rsidRPr="003E09A1">
              <w:rPr>
                <w:rStyle w:val="a6"/>
                <w:rFonts w:ascii="Times New Roman" w:hAnsi="Times New Roman" w:cs="Times New Roman"/>
                <w:noProof/>
                <w:sz w:val="28"/>
                <w:szCs w:val="28"/>
              </w:rPr>
              <w:t>Глава 3. Проблемы доказывания характера и размера вреда, причиненного ятрогенным преступлением</w:t>
            </w:r>
            <w:r w:rsidR="003E09A1" w:rsidRPr="003E09A1">
              <w:rPr>
                <w:rFonts w:ascii="Times New Roman" w:hAnsi="Times New Roman" w:cs="Times New Roman"/>
                <w:noProof/>
                <w:webHidden/>
                <w:sz w:val="28"/>
                <w:szCs w:val="28"/>
              </w:rPr>
              <w:tab/>
            </w:r>
            <w:r w:rsidR="003E09A1" w:rsidRPr="003E09A1">
              <w:rPr>
                <w:rFonts w:ascii="Times New Roman" w:hAnsi="Times New Roman" w:cs="Times New Roman"/>
                <w:noProof/>
                <w:webHidden/>
                <w:sz w:val="28"/>
                <w:szCs w:val="28"/>
              </w:rPr>
              <w:fldChar w:fldCharType="begin"/>
            </w:r>
            <w:r w:rsidR="003E09A1" w:rsidRPr="003E09A1">
              <w:rPr>
                <w:rFonts w:ascii="Times New Roman" w:hAnsi="Times New Roman" w:cs="Times New Roman"/>
                <w:noProof/>
                <w:webHidden/>
                <w:sz w:val="28"/>
                <w:szCs w:val="28"/>
              </w:rPr>
              <w:instrText xml:space="preserve"> PAGEREF _Toc71578159 \h </w:instrText>
            </w:r>
            <w:r w:rsidR="003E09A1" w:rsidRPr="003E09A1">
              <w:rPr>
                <w:rFonts w:ascii="Times New Roman" w:hAnsi="Times New Roman" w:cs="Times New Roman"/>
                <w:noProof/>
                <w:webHidden/>
                <w:sz w:val="28"/>
                <w:szCs w:val="28"/>
              </w:rPr>
            </w:r>
            <w:r w:rsidR="003E09A1" w:rsidRPr="003E09A1">
              <w:rPr>
                <w:rFonts w:ascii="Times New Roman" w:hAnsi="Times New Roman" w:cs="Times New Roman"/>
                <w:noProof/>
                <w:webHidden/>
                <w:sz w:val="28"/>
                <w:szCs w:val="28"/>
              </w:rPr>
              <w:fldChar w:fldCharType="separate"/>
            </w:r>
            <w:r w:rsidR="005A7082">
              <w:rPr>
                <w:rFonts w:ascii="Times New Roman" w:hAnsi="Times New Roman" w:cs="Times New Roman"/>
                <w:noProof/>
                <w:webHidden/>
                <w:sz w:val="28"/>
                <w:szCs w:val="28"/>
              </w:rPr>
              <w:t>29</w:t>
            </w:r>
            <w:r w:rsidR="003E09A1" w:rsidRPr="003E09A1">
              <w:rPr>
                <w:rFonts w:ascii="Times New Roman" w:hAnsi="Times New Roman" w:cs="Times New Roman"/>
                <w:noProof/>
                <w:webHidden/>
                <w:sz w:val="28"/>
                <w:szCs w:val="28"/>
              </w:rPr>
              <w:fldChar w:fldCharType="end"/>
            </w:r>
          </w:hyperlink>
        </w:p>
        <w:p w14:paraId="6B353E52" w14:textId="73DC2B72" w:rsidR="003E09A1" w:rsidRPr="003E09A1" w:rsidRDefault="005C6035" w:rsidP="003E09A1">
          <w:pPr>
            <w:pStyle w:val="11"/>
            <w:tabs>
              <w:tab w:val="clear" w:pos="9629"/>
              <w:tab w:val="right" w:leader="dot" w:pos="9498"/>
            </w:tabs>
            <w:ind w:right="565"/>
            <w:jc w:val="both"/>
            <w:rPr>
              <w:rFonts w:ascii="Times New Roman" w:eastAsiaTheme="minorEastAsia" w:hAnsi="Times New Roman" w:cs="Times New Roman"/>
              <w:noProof/>
              <w:sz w:val="28"/>
              <w:szCs w:val="28"/>
              <w:lang w:eastAsia="ru-RU"/>
            </w:rPr>
          </w:pPr>
          <w:hyperlink w:anchor="_Toc71578160" w:history="1">
            <w:r w:rsidR="003E09A1" w:rsidRPr="003E09A1">
              <w:rPr>
                <w:rStyle w:val="a6"/>
                <w:rFonts w:ascii="Times New Roman" w:hAnsi="Times New Roman" w:cs="Times New Roman"/>
                <w:noProof/>
                <w:sz w:val="28"/>
                <w:szCs w:val="28"/>
              </w:rPr>
              <w:t>Глава 4. Проблемы доказывания при установлении причинно-следственной</w:t>
            </w:r>
            <w:r w:rsidR="003E09A1">
              <w:rPr>
                <w:rStyle w:val="a6"/>
                <w:rFonts w:ascii="Times New Roman" w:hAnsi="Times New Roman" w:cs="Times New Roman"/>
                <w:noProof/>
                <w:sz w:val="28"/>
                <w:szCs w:val="28"/>
              </w:rPr>
              <w:br/>
            </w:r>
            <w:r w:rsidR="003E09A1" w:rsidRPr="003E09A1">
              <w:rPr>
                <w:rStyle w:val="a6"/>
                <w:rFonts w:ascii="Times New Roman" w:hAnsi="Times New Roman" w:cs="Times New Roman"/>
                <w:noProof/>
                <w:sz w:val="28"/>
                <w:szCs w:val="28"/>
              </w:rPr>
              <w:t>связи</w:t>
            </w:r>
            <w:r w:rsidR="003E09A1" w:rsidRPr="003E09A1">
              <w:rPr>
                <w:rFonts w:ascii="Times New Roman" w:hAnsi="Times New Roman" w:cs="Times New Roman"/>
                <w:noProof/>
                <w:webHidden/>
                <w:sz w:val="28"/>
                <w:szCs w:val="28"/>
              </w:rPr>
              <w:tab/>
            </w:r>
            <w:r w:rsidR="003E09A1" w:rsidRPr="003E09A1">
              <w:rPr>
                <w:rFonts w:ascii="Times New Roman" w:hAnsi="Times New Roman" w:cs="Times New Roman"/>
                <w:noProof/>
                <w:webHidden/>
                <w:sz w:val="28"/>
                <w:szCs w:val="28"/>
              </w:rPr>
              <w:fldChar w:fldCharType="begin"/>
            </w:r>
            <w:r w:rsidR="003E09A1" w:rsidRPr="003E09A1">
              <w:rPr>
                <w:rFonts w:ascii="Times New Roman" w:hAnsi="Times New Roman" w:cs="Times New Roman"/>
                <w:noProof/>
                <w:webHidden/>
                <w:sz w:val="28"/>
                <w:szCs w:val="28"/>
              </w:rPr>
              <w:instrText xml:space="preserve"> PAGEREF _Toc71578160 \h </w:instrText>
            </w:r>
            <w:r w:rsidR="003E09A1" w:rsidRPr="003E09A1">
              <w:rPr>
                <w:rFonts w:ascii="Times New Roman" w:hAnsi="Times New Roman" w:cs="Times New Roman"/>
                <w:noProof/>
                <w:webHidden/>
                <w:sz w:val="28"/>
                <w:szCs w:val="28"/>
              </w:rPr>
            </w:r>
            <w:r w:rsidR="003E09A1" w:rsidRPr="003E09A1">
              <w:rPr>
                <w:rFonts w:ascii="Times New Roman" w:hAnsi="Times New Roman" w:cs="Times New Roman"/>
                <w:noProof/>
                <w:webHidden/>
                <w:sz w:val="28"/>
                <w:szCs w:val="28"/>
              </w:rPr>
              <w:fldChar w:fldCharType="separate"/>
            </w:r>
            <w:r w:rsidR="005A7082">
              <w:rPr>
                <w:rFonts w:ascii="Times New Roman" w:hAnsi="Times New Roman" w:cs="Times New Roman"/>
                <w:noProof/>
                <w:webHidden/>
                <w:sz w:val="28"/>
                <w:szCs w:val="28"/>
              </w:rPr>
              <w:t>33</w:t>
            </w:r>
            <w:r w:rsidR="003E09A1" w:rsidRPr="003E09A1">
              <w:rPr>
                <w:rFonts w:ascii="Times New Roman" w:hAnsi="Times New Roman" w:cs="Times New Roman"/>
                <w:noProof/>
                <w:webHidden/>
                <w:sz w:val="28"/>
                <w:szCs w:val="28"/>
              </w:rPr>
              <w:fldChar w:fldCharType="end"/>
            </w:r>
          </w:hyperlink>
        </w:p>
        <w:p w14:paraId="74A4B8E9" w14:textId="06149468" w:rsidR="003E09A1" w:rsidRPr="003E09A1" w:rsidRDefault="005C6035" w:rsidP="003E09A1">
          <w:pPr>
            <w:pStyle w:val="11"/>
            <w:tabs>
              <w:tab w:val="clear" w:pos="9629"/>
              <w:tab w:val="right" w:leader="dot" w:pos="9498"/>
            </w:tabs>
            <w:ind w:right="565"/>
            <w:jc w:val="both"/>
            <w:rPr>
              <w:rFonts w:ascii="Times New Roman" w:eastAsiaTheme="minorEastAsia" w:hAnsi="Times New Roman" w:cs="Times New Roman"/>
              <w:noProof/>
              <w:sz w:val="28"/>
              <w:szCs w:val="28"/>
              <w:lang w:eastAsia="ru-RU"/>
            </w:rPr>
          </w:pPr>
          <w:hyperlink w:anchor="_Toc71578161" w:history="1">
            <w:r w:rsidR="003E09A1" w:rsidRPr="003E09A1">
              <w:rPr>
                <w:rStyle w:val="a6"/>
                <w:rFonts w:ascii="Times New Roman" w:hAnsi="Times New Roman" w:cs="Times New Roman"/>
                <w:noProof/>
                <w:sz w:val="28"/>
                <w:szCs w:val="28"/>
              </w:rPr>
              <w:t>Заключение</w:t>
            </w:r>
            <w:r w:rsidR="003E09A1" w:rsidRPr="003E09A1">
              <w:rPr>
                <w:rFonts w:ascii="Times New Roman" w:hAnsi="Times New Roman" w:cs="Times New Roman"/>
                <w:noProof/>
                <w:webHidden/>
                <w:sz w:val="28"/>
                <w:szCs w:val="28"/>
              </w:rPr>
              <w:tab/>
            </w:r>
            <w:r w:rsidR="003E09A1" w:rsidRPr="003E09A1">
              <w:rPr>
                <w:rFonts w:ascii="Times New Roman" w:hAnsi="Times New Roman" w:cs="Times New Roman"/>
                <w:noProof/>
                <w:webHidden/>
                <w:sz w:val="28"/>
                <w:szCs w:val="28"/>
              </w:rPr>
              <w:fldChar w:fldCharType="begin"/>
            </w:r>
            <w:r w:rsidR="003E09A1" w:rsidRPr="003E09A1">
              <w:rPr>
                <w:rFonts w:ascii="Times New Roman" w:hAnsi="Times New Roman" w:cs="Times New Roman"/>
                <w:noProof/>
                <w:webHidden/>
                <w:sz w:val="28"/>
                <w:szCs w:val="28"/>
              </w:rPr>
              <w:instrText xml:space="preserve"> PAGEREF _Toc71578161 \h </w:instrText>
            </w:r>
            <w:r w:rsidR="003E09A1" w:rsidRPr="003E09A1">
              <w:rPr>
                <w:rFonts w:ascii="Times New Roman" w:hAnsi="Times New Roman" w:cs="Times New Roman"/>
                <w:noProof/>
                <w:webHidden/>
                <w:sz w:val="28"/>
                <w:szCs w:val="28"/>
              </w:rPr>
            </w:r>
            <w:r w:rsidR="003E09A1" w:rsidRPr="003E09A1">
              <w:rPr>
                <w:rFonts w:ascii="Times New Roman" w:hAnsi="Times New Roman" w:cs="Times New Roman"/>
                <w:noProof/>
                <w:webHidden/>
                <w:sz w:val="28"/>
                <w:szCs w:val="28"/>
              </w:rPr>
              <w:fldChar w:fldCharType="separate"/>
            </w:r>
            <w:r w:rsidR="005A7082">
              <w:rPr>
                <w:rFonts w:ascii="Times New Roman" w:hAnsi="Times New Roman" w:cs="Times New Roman"/>
                <w:noProof/>
                <w:webHidden/>
                <w:sz w:val="28"/>
                <w:szCs w:val="28"/>
              </w:rPr>
              <w:t>36</w:t>
            </w:r>
            <w:r w:rsidR="003E09A1" w:rsidRPr="003E09A1">
              <w:rPr>
                <w:rFonts w:ascii="Times New Roman" w:hAnsi="Times New Roman" w:cs="Times New Roman"/>
                <w:noProof/>
                <w:webHidden/>
                <w:sz w:val="28"/>
                <w:szCs w:val="28"/>
              </w:rPr>
              <w:fldChar w:fldCharType="end"/>
            </w:r>
          </w:hyperlink>
        </w:p>
        <w:p w14:paraId="6E56BCDA" w14:textId="0A2F53B2" w:rsidR="003E09A1" w:rsidRPr="003E09A1" w:rsidRDefault="005C6035" w:rsidP="003E09A1">
          <w:pPr>
            <w:pStyle w:val="11"/>
            <w:tabs>
              <w:tab w:val="clear" w:pos="9629"/>
              <w:tab w:val="right" w:leader="dot" w:pos="9498"/>
            </w:tabs>
            <w:ind w:right="565"/>
            <w:jc w:val="both"/>
            <w:rPr>
              <w:rFonts w:ascii="Times New Roman" w:eastAsiaTheme="minorEastAsia" w:hAnsi="Times New Roman" w:cs="Times New Roman"/>
              <w:noProof/>
              <w:sz w:val="28"/>
              <w:szCs w:val="28"/>
              <w:lang w:eastAsia="ru-RU"/>
            </w:rPr>
          </w:pPr>
          <w:hyperlink w:anchor="_Toc71578162" w:history="1">
            <w:r w:rsidR="003E09A1" w:rsidRPr="003E09A1">
              <w:rPr>
                <w:rStyle w:val="a6"/>
                <w:rFonts w:ascii="Times New Roman" w:hAnsi="Times New Roman" w:cs="Times New Roman"/>
                <w:noProof/>
                <w:sz w:val="28"/>
                <w:szCs w:val="28"/>
              </w:rPr>
              <w:t>Список использованных источников</w:t>
            </w:r>
            <w:r w:rsidR="003E09A1" w:rsidRPr="003E09A1">
              <w:rPr>
                <w:rFonts w:ascii="Times New Roman" w:hAnsi="Times New Roman" w:cs="Times New Roman"/>
                <w:noProof/>
                <w:webHidden/>
                <w:sz w:val="28"/>
                <w:szCs w:val="28"/>
              </w:rPr>
              <w:tab/>
            </w:r>
            <w:r w:rsidR="003E09A1" w:rsidRPr="003E09A1">
              <w:rPr>
                <w:rFonts w:ascii="Times New Roman" w:hAnsi="Times New Roman" w:cs="Times New Roman"/>
                <w:noProof/>
                <w:webHidden/>
                <w:sz w:val="28"/>
                <w:szCs w:val="28"/>
              </w:rPr>
              <w:fldChar w:fldCharType="begin"/>
            </w:r>
            <w:r w:rsidR="003E09A1" w:rsidRPr="003E09A1">
              <w:rPr>
                <w:rFonts w:ascii="Times New Roman" w:hAnsi="Times New Roman" w:cs="Times New Roman"/>
                <w:noProof/>
                <w:webHidden/>
                <w:sz w:val="28"/>
                <w:szCs w:val="28"/>
              </w:rPr>
              <w:instrText xml:space="preserve"> PAGEREF _Toc71578162 \h </w:instrText>
            </w:r>
            <w:r w:rsidR="003E09A1" w:rsidRPr="003E09A1">
              <w:rPr>
                <w:rFonts w:ascii="Times New Roman" w:hAnsi="Times New Roman" w:cs="Times New Roman"/>
                <w:noProof/>
                <w:webHidden/>
                <w:sz w:val="28"/>
                <w:szCs w:val="28"/>
              </w:rPr>
            </w:r>
            <w:r w:rsidR="003E09A1" w:rsidRPr="003E09A1">
              <w:rPr>
                <w:rFonts w:ascii="Times New Roman" w:hAnsi="Times New Roman" w:cs="Times New Roman"/>
                <w:noProof/>
                <w:webHidden/>
                <w:sz w:val="28"/>
                <w:szCs w:val="28"/>
              </w:rPr>
              <w:fldChar w:fldCharType="separate"/>
            </w:r>
            <w:r w:rsidR="005A7082">
              <w:rPr>
                <w:rFonts w:ascii="Times New Roman" w:hAnsi="Times New Roman" w:cs="Times New Roman"/>
                <w:noProof/>
                <w:webHidden/>
                <w:sz w:val="28"/>
                <w:szCs w:val="28"/>
              </w:rPr>
              <w:t>41</w:t>
            </w:r>
            <w:r w:rsidR="003E09A1" w:rsidRPr="003E09A1">
              <w:rPr>
                <w:rFonts w:ascii="Times New Roman" w:hAnsi="Times New Roman" w:cs="Times New Roman"/>
                <w:noProof/>
                <w:webHidden/>
                <w:sz w:val="28"/>
                <w:szCs w:val="28"/>
              </w:rPr>
              <w:fldChar w:fldCharType="end"/>
            </w:r>
          </w:hyperlink>
        </w:p>
        <w:p w14:paraId="2CE3C3C1" w14:textId="3DCE19FC" w:rsidR="0034318C" w:rsidRPr="00021F45" w:rsidRDefault="0034318C" w:rsidP="003E09A1">
          <w:pPr>
            <w:tabs>
              <w:tab w:val="left" w:pos="142"/>
              <w:tab w:val="right" w:leader="dot" w:pos="9498"/>
            </w:tabs>
            <w:spacing w:after="0" w:line="360" w:lineRule="auto"/>
            <w:ind w:right="565"/>
            <w:rPr>
              <w:rFonts w:ascii="Times New Roman" w:hAnsi="Times New Roman" w:cs="Times New Roman"/>
              <w:sz w:val="28"/>
              <w:szCs w:val="28"/>
            </w:rPr>
          </w:pPr>
          <w:r w:rsidRPr="003E09A1">
            <w:rPr>
              <w:rFonts w:ascii="Times New Roman" w:hAnsi="Times New Roman" w:cs="Times New Roman"/>
              <w:bCs/>
              <w:sz w:val="28"/>
              <w:szCs w:val="28"/>
              <w:highlight w:val="yellow"/>
            </w:rPr>
            <w:fldChar w:fldCharType="end"/>
          </w:r>
        </w:p>
      </w:sdtContent>
    </w:sdt>
    <w:p w14:paraId="38D99C81" w14:textId="77777777" w:rsidR="00D47FF0" w:rsidRPr="00021F45" w:rsidRDefault="00D47FF0" w:rsidP="007F47CF">
      <w:pPr>
        <w:tabs>
          <w:tab w:val="left" w:pos="142"/>
        </w:tabs>
        <w:spacing w:after="0" w:line="360" w:lineRule="auto"/>
        <w:rPr>
          <w:rFonts w:ascii="Times New Roman" w:hAnsi="Times New Roman" w:cs="Times New Roman"/>
          <w:sz w:val="28"/>
          <w:szCs w:val="28"/>
        </w:rPr>
      </w:pPr>
    </w:p>
    <w:p w14:paraId="0F55CF17" w14:textId="77777777" w:rsidR="001D5FDF" w:rsidRPr="00021F45" w:rsidRDefault="001D5FDF" w:rsidP="007F47CF">
      <w:pPr>
        <w:rPr>
          <w:rFonts w:ascii="Times New Roman" w:eastAsiaTheme="majorEastAsia" w:hAnsi="Times New Roman" w:cs="Times New Roman"/>
          <w:b/>
          <w:bCs/>
          <w:sz w:val="28"/>
          <w:szCs w:val="28"/>
        </w:rPr>
      </w:pPr>
      <w:r w:rsidRPr="00021F45">
        <w:rPr>
          <w:rFonts w:ascii="Times New Roman" w:hAnsi="Times New Roman" w:cs="Times New Roman"/>
          <w:sz w:val="28"/>
          <w:szCs w:val="28"/>
        </w:rPr>
        <w:br w:type="page"/>
      </w:r>
    </w:p>
    <w:p w14:paraId="69F6711B" w14:textId="701C8E93" w:rsidR="00682968" w:rsidRDefault="00682968" w:rsidP="003E09A1">
      <w:pPr>
        <w:pStyle w:val="1"/>
        <w:tabs>
          <w:tab w:val="left" w:pos="709"/>
        </w:tabs>
        <w:spacing w:before="0" w:line="360" w:lineRule="auto"/>
        <w:ind w:firstLine="709"/>
        <w:jc w:val="center"/>
        <w:rPr>
          <w:rFonts w:ascii="Times New Roman" w:hAnsi="Times New Roman" w:cs="Times New Roman"/>
          <w:color w:val="auto"/>
        </w:rPr>
      </w:pPr>
      <w:bookmarkStart w:id="0" w:name="_Toc71578154"/>
      <w:r w:rsidRPr="00021F45">
        <w:rPr>
          <w:rFonts w:ascii="Times New Roman" w:hAnsi="Times New Roman" w:cs="Times New Roman"/>
          <w:color w:val="auto"/>
        </w:rPr>
        <w:lastRenderedPageBreak/>
        <w:t>В</w:t>
      </w:r>
      <w:r w:rsidR="003E09A1">
        <w:rPr>
          <w:rFonts w:ascii="Times New Roman" w:hAnsi="Times New Roman" w:cs="Times New Roman"/>
          <w:color w:val="auto"/>
        </w:rPr>
        <w:t>ведение</w:t>
      </w:r>
      <w:bookmarkEnd w:id="0"/>
    </w:p>
    <w:p w14:paraId="2E5E0B27" w14:textId="77777777" w:rsidR="004173B4" w:rsidRDefault="00791DB5" w:rsidP="003E09A1">
      <w:pPr>
        <w:tabs>
          <w:tab w:val="left" w:pos="709"/>
        </w:tabs>
        <w:spacing w:after="0" w:line="360" w:lineRule="auto"/>
        <w:ind w:firstLine="709"/>
        <w:jc w:val="both"/>
        <w:rPr>
          <w:rFonts w:ascii="Times New Roman" w:hAnsi="Times New Roman" w:cs="Times New Roman"/>
          <w:sz w:val="28"/>
          <w:szCs w:val="28"/>
        </w:rPr>
      </w:pPr>
      <w:r w:rsidRPr="00021F45">
        <w:rPr>
          <w:rFonts w:ascii="Times New Roman" w:hAnsi="Times New Roman" w:cs="Times New Roman"/>
          <w:sz w:val="28"/>
          <w:szCs w:val="28"/>
        </w:rPr>
        <w:t xml:space="preserve">Ятрогенные преступления, как преступления, посягающие на жизнь и здоровье человека, совершаемые медицинскими работниками вследствие неадекватного оказания или неоказания медицинской помощи гражданам, представляют колоссальный интерес для изучения </w:t>
      </w:r>
      <w:r w:rsidR="004173B4">
        <w:rPr>
          <w:rFonts w:ascii="Times New Roman" w:hAnsi="Times New Roman" w:cs="Times New Roman"/>
          <w:sz w:val="28"/>
          <w:szCs w:val="28"/>
        </w:rPr>
        <w:t>в рамках научного исследования ввиду того, что специфика таких преступлений создает трудности для доказывания их совершения. Не только особенность самой медицинской деятельности и негативных последствий ее применения, сложность определения взаимосвязи дефектного оказания или неоказания медицинской помощи</w:t>
      </w:r>
      <w:r w:rsidR="00BC1403">
        <w:rPr>
          <w:rFonts w:ascii="Times New Roman" w:hAnsi="Times New Roman" w:cs="Times New Roman"/>
          <w:sz w:val="28"/>
          <w:szCs w:val="28"/>
        </w:rPr>
        <w:t xml:space="preserve"> и наступившего у пациента вреда здоровью</w:t>
      </w:r>
      <w:r w:rsidR="004173B4">
        <w:rPr>
          <w:rFonts w:ascii="Times New Roman" w:hAnsi="Times New Roman" w:cs="Times New Roman"/>
          <w:sz w:val="28"/>
          <w:szCs w:val="28"/>
        </w:rPr>
        <w:t xml:space="preserve">, но и </w:t>
      </w:r>
      <w:r w:rsidR="0070319C">
        <w:rPr>
          <w:rFonts w:ascii="Times New Roman" w:hAnsi="Times New Roman" w:cs="Times New Roman"/>
          <w:sz w:val="28"/>
          <w:szCs w:val="28"/>
        </w:rPr>
        <w:t xml:space="preserve">несовершенство </w:t>
      </w:r>
      <w:r w:rsidR="004173B4">
        <w:rPr>
          <w:rFonts w:ascii="Times New Roman" w:hAnsi="Times New Roman" w:cs="Times New Roman"/>
          <w:sz w:val="28"/>
          <w:szCs w:val="28"/>
        </w:rPr>
        <w:t>правово</w:t>
      </w:r>
      <w:r w:rsidR="0070319C">
        <w:rPr>
          <w:rFonts w:ascii="Times New Roman" w:hAnsi="Times New Roman" w:cs="Times New Roman"/>
          <w:sz w:val="28"/>
          <w:szCs w:val="28"/>
        </w:rPr>
        <w:t>го</w:t>
      </w:r>
      <w:r w:rsidR="004173B4">
        <w:rPr>
          <w:rFonts w:ascii="Times New Roman" w:hAnsi="Times New Roman" w:cs="Times New Roman"/>
          <w:sz w:val="28"/>
          <w:szCs w:val="28"/>
        </w:rPr>
        <w:t xml:space="preserve"> регулировани</w:t>
      </w:r>
      <w:r w:rsidR="0070319C">
        <w:rPr>
          <w:rFonts w:ascii="Times New Roman" w:hAnsi="Times New Roman" w:cs="Times New Roman"/>
          <w:sz w:val="28"/>
          <w:szCs w:val="28"/>
        </w:rPr>
        <w:t>я</w:t>
      </w:r>
      <w:r w:rsidR="004173B4">
        <w:rPr>
          <w:rFonts w:ascii="Times New Roman" w:hAnsi="Times New Roman" w:cs="Times New Roman"/>
          <w:sz w:val="28"/>
          <w:szCs w:val="28"/>
        </w:rPr>
        <w:t xml:space="preserve"> ятрогенных преступлений,</w:t>
      </w:r>
      <w:r w:rsidR="00BC1403">
        <w:rPr>
          <w:rFonts w:ascii="Times New Roman" w:hAnsi="Times New Roman" w:cs="Times New Roman"/>
          <w:sz w:val="28"/>
          <w:szCs w:val="28"/>
        </w:rPr>
        <w:t xml:space="preserve"> а также неоднородность судебного понимания некоторых аспектов их совершения значительно влияют и даже фактически создают платформу для затруднения доказывания совершенных ятрогенных преступлений. </w:t>
      </w:r>
    </w:p>
    <w:p w14:paraId="68DE91AF" w14:textId="627BFB9C" w:rsidR="00BC1403" w:rsidRDefault="00BC1403" w:rsidP="007F47CF">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указанных выше проблем во много</w:t>
      </w:r>
      <w:r w:rsidR="00840FF5">
        <w:rPr>
          <w:rFonts w:ascii="Times New Roman" w:hAnsi="Times New Roman" w:cs="Times New Roman"/>
          <w:sz w:val="28"/>
          <w:szCs w:val="28"/>
        </w:rPr>
        <w:t>м</w:t>
      </w:r>
      <w:r>
        <w:rPr>
          <w:rFonts w:ascii="Times New Roman" w:hAnsi="Times New Roman" w:cs="Times New Roman"/>
          <w:sz w:val="28"/>
          <w:szCs w:val="28"/>
        </w:rPr>
        <w:t xml:space="preserve"> определяет актуальность данной работы: </w:t>
      </w:r>
      <w:r w:rsidR="0070319C">
        <w:rPr>
          <w:rFonts w:ascii="Times New Roman" w:hAnsi="Times New Roman" w:cs="Times New Roman"/>
          <w:sz w:val="28"/>
          <w:szCs w:val="28"/>
        </w:rPr>
        <w:t>выявление и исследование трудно</w:t>
      </w:r>
      <w:r w:rsidR="003E09A1">
        <w:rPr>
          <w:rFonts w:ascii="Times New Roman" w:hAnsi="Times New Roman" w:cs="Times New Roman"/>
          <w:sz w:val="28"/>
          <w:szCs w:val="28"/>
        </w:rPr>
        <w:t>стей при доказывании</w:t>
      </w:r>
      <w:r w:rsidR="0070319C">
        <w:rPr>
          <w:rFonts w:ascii="Times New Roman" w:hAnsi="Times New Roman" w:cs="Times New Roman"/>
          <w:sz w:val="28"/>
          <w:szCs w:val="28"/>
        </w:rPr>
        <w:t xml:space="preserve"> объективной стороны составов ятрогенных преступлений позволяет понять их природу и причины, и, следовательно, определить возможные механизмы влияния на разрешение указанных проблем, </w:t>
      </w:r>
      <w:r w:rsidR="003E09A1">
        <w:rPr>
          <w:rFonts w:ascii="Times New Roman" w:hAnsi="Times New Roman" w:cs="Times New Roman"/>
          <w:sz w:val="28"/>
          <w:szCs w:val="28"/>
        </w:rPr>
        <w:t xml:space="preserve">а также </w:t>
      </w:r>
      <w:r w:rsidR="0070319C">
        <w:rPr>
          <w:rFonts w:ascii="Times New Roman" w:hAnsi="Times New Roman" w:cs="Times New Roman"/>
          <w:sz w:val="28"/>
          <w:szCs w:val="28"/>
        </w:rPr>
        <w:t xml:space="preserve">способы их устранения, если таковые возможны. </w:t>
      </w:r>
      <w:r w:rsidR="00A661E9">
        <w:rPr>
          <w:rFonts w:ascii="Times New Roman" w:hAnsi="Times New Roman" w:cs="Times New Roman"/>
          <w:sz w:val="28"/>
          <w:szCs w:val="28"/>
        </w:rPr>
        <w:t xml:space="preserve">Несмотря на глубокую взаимосвязь всех признаков состава </w:t>
      </w:r>
      <w:r w:rsidR="00A661E9" w:rsidRPr="003E09A1">
        <w:rPr>
          <w:rFonts w:ascii="Times New Roman" w:hAnsi="Times New Roman" w:cs="Times New Roman"/>
          <w:sz w:val="28"/>
          <w:szCs w:val="28"/>
        </w:rPr>
        <w:t>преступления, нами</w:t>
      </w:r>
      <w:r w:rsidR="00A661E9">
        <w:rPr>
          <w:rFonts w:ascii="Times New Roman" w:hAnsi="Times New Roman" w:cs="Times New Roman"/>
          <w:sz w:val="28"/>
          <w:szCs w:val="28"/>
        </w:rPr>
        <w:t xml:space="preserve"> были выбраны для исследования признаки объективной стороны состава как наиболее очевидные и вместе</w:t>
      </w:r>
      <w:r w:rsidR="00840FF5">
        <w:rPr>
          <w:rFonts w:ascii="Times New Roman" w:hAnsi="Times New Roman" w:cs="Times New Roman"/>
          <w:sz w:val="28"/>
          <w:szCs w:val="28"/>
        </w:rPr>
        <w:t xml:space="preserve"> с тем </w:t>
      </w:r>
      <w:r w:rsidR="00CD6E80">
        <w:rPr>
          <w:rFonts w:ascii="Times New Roman" w:hAnsi="Times New Roman" w:cs="Times New Roman"/>
          <w:sz w:val="28"/>
          <w:szCs w:val="28"/>
        </w:rPr>
        <w:t xml:space="preserve">достаточно </w:t>
      </w:r>
      <w:r w:rsidR="00840FF5">
        <w:rPr>
          <w:rFonts w:ascii="Times New Roman" w:hAnsi="Times New Roman" w:cs="Times New Roman"/>
          <w:sz w:val="28"/>
          <w:szCs w:val="28"/>
        </w:rPr>
        <w:t xml:space="preserve">проблемные для доказывания. </w:t>
      </w:r>
    </w:p>
    <w:p w14:paraId="3D87E175" w14:textId="62EB893A" w:rsidR="00840FF5" w:rsidRDefault="00CD6E80" w:rsidP="007F47CF">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840FF5">
        <w:rPr>
          <w:rFonts w:ascii="Times New Roman" w:hAnsi="Times New Roman" w:cs="Times New Roman"/>
          <w:sz w:val="28"/>
          <w:szCs w:val="28"/>
        </w:rPr>
        <w:t>уществующие проблемы доказывания объективной стороны составов ятрогенных преступлений негативно сказываю</w:t>
      </w:r>
      <w:r w:rsidR="00840FF5" w:rsidRPr="00021F45">
        <w:rPr>
          <w:rFonts w:ascii="Times New Roman" w:hAnsi="Times New Roman" w:cs="Times New Roman"/>
          <w:sz w:val="28"/>
          <w:szCs w:val="28"/>
        </w:rPr>
        <w:t xml:space="preserve">тся </w:t>
      </w:r>
      <w:r w:rsidR="00840FF5">
        <w:rPr>
          <w:rFonts w:ascii="Times New Roman" w:hAnsi="Times New Roman" w:cs="Times New Roman"/>
          <w:sz w:val="28"/>
          <w:szCs w:val="28"/>
        </w:rPr>
        <w:t xml:space="preserve">не только на </w:t>
      </w:r>
      <w:r w:rsidR="00840FF5" w:rsidRPr="00021F45">
        <w:rPr>
          <w:rFonts w:ascii="Times New Roman" w:hAnsi="Times New Roman" w:cs="Times New Roman"/>
          <w:sz w:val="28"/>
          <w:szCs w:val="28"/>
        </w:rPr>
        <w:t>единообразии судебной практики,</w:t>
      </w:r>
      <w:r w:rsidR="00840FF5">
        <w:rPr>
          <w:rFonts w:ascii="Times New Roman" w:hAnsi="Times New Roman" w:cs="Times New Roman"/>
          <w:sz w:val="28"/>
          <w:szCs w:val="28"/>
        </w:rPr>
        <w:t xml:space="preserve"> но </w:t>
      </w:r>
      <w:r w:rsidR="00840FF5" w:rsidRPr="00021F45">
        <w:rPr>
          <w:rFonts w:ascii="Times New Roman" w:hAnsi="Times New Roman" w:cs="Times New Roman"/>
          <w:sz w:val="28"/>
          <w:szCs w:val="28"/>
        </w:rPr>
        <w:t xml:space="preserve">и на формировании общего подхода к пониманию норм </w:t>
      </w:r>
      <w:r>
        <w:rPr>
          <w:rFonts w:ascii="Times New Roman" w:hAnsi="Times New Roman" w:cs="Times New Roman"/>
          <w:sz w:val="28"/>
          <w:szCs w:val="28"/>
        </w:rPr>
        <w:t xml:space="preserve">уголовного закона, не говоря уже о создании пространства для злоупотребления правом, неверной квалификации преступлений и вовсе освобождения от ответственности ввиду </w:t>
      </w:r>
      <w:r w:rsidRPr="003E09A1">
        <w:rPr>
          <w:rFonts w:ascii="Times New Roman" w:hAnsi="Times New Roman" w:cs="Times New Roman"/>
          <w:sz w:val="28"/>
          <w:szCs w:val="28"/>
        </w:rPr>
        <w:t>формальной недоказанности</w:t>
      </w:r>
      <w:r w:rsidR="003E09A1">
        <w:rPr>
          <w:rFonts w:ascii="Times New Roman" w:hAnsi="Times New Roman" w:cs="Times New Roman"/>
          <w:sz w:val="28"/>
          <w:szCs w:val="28"/>
        </w:rPr>
        <w:t xml:space="preserve"> факта преступления</w:t>
      </w:r>
      <w:r w:rsidRPr="003E09A1">
        <w:rPr>
          <w:rFonts w:ascii="Times New Roman" w:hAnsi="Times New Roman" w:cs="Times New Roman"/>
          <w:sz w:val="28"/>
          <w:szCs w:val="28"/>
        </w:rPr>
        <w:t>,</w:t>
      </w:r>
      <w:r>
        <w:rPr>
          <w:rFonts w:ascii="Times New Roman" w:hAnsi="Times New Roman" w:cs="Times New Roman"/>
          <w:sz w:val="28"/>
          <w:szCs w:val="28"/>
        </w:rPr>
        <w:t xml:space="preserve"> и исследование проблем доказывания ятрогенных преступлений, выявляющее их </w:t>
      </w:r>
      <w:r>
        <w:rPr>
          <w:rFonts w:ascii="Times New Roman" w:hAnsi="Times New Roman" w:cs="Times New Roman"/>
          <w:sz w:val="28"/>
          <w:szCs w:val="28"/>
        </w:rPr>
        <w:lastRenderedPageBreak/>
        <w:t xml:space="preserve">истоки и причины, даже если в данный момент не предлагает или не представляет возможным пути решения данных проблем, все же оставляет их для дальнейшего размышления и поиска механизмов их устранения, что в перспективе, безусловно, может благотворно влиять на искоренение указанных неразрешенных проблем и что делает характер такого исследования еще более актуальным. </w:t>
      </w:r>
    </w:p>
    <w:p w14:paraId="20E11B26" w14:textId="77777777" w:rsidR="00791DB5" w:rsidRPr="00AC0F3B" w:rsidRDefault="00791DB5" w:rsidP="00747667">
      <w:pPr>
        <w:tabs>
          <w:tab w:val="left" w:pos="142"/>
        </w:tabs>
        <w:spacing w:after="0" w:line="360" w:lineRule="auto"/>
        <w:ind w:firstLine="851"/>
        <w:jc w:val="both"/>
        <w:rPr>
          <w:rFonts w:ascii="Times New Roman" w:hAnsi="Times New Roman"/>
          <w:sz w:val="28"/>
          <w:szCs w:val="28"/>
        </w:rPr>
      </w:pPr>
      <w:r w:rsidRPr="00AC0F3B">
        <w:rPr>
          <w:rFonts w:ascii="Times New Roman" w:hAnsi="Times New Roman"/>
          <w:sz w:val="28"/>
          <w:szCs w:val="28"/>
        </w:rPr>
        <w:t xml:space="preserve">Данная научно-исследовательская работа посвящена наиболее актуальным проблемам доказывания объективной стороны состава ятрогенного преступления, и её целью, соответственно, является выявление и всесторонний анализ проблем доказывания объективной стороны состава ятрогенного преступления, а также предложение мер для решения данных проблем, если их решение представляется возможным на данном этапе. </w:t>
      </w:r>
    </w:p>
    <w:p w14:paraId="76DB4BE1" w14:textId="77777777" w:rsidR="00791DB5" w:rsidRPr="00AC0F3B" w:rsidRDefault="00791DB5" w:rsidP="00747667">
      <w:pPr>
        <w:tabs>
          <w:tab w:val="left" w:pos="142"/>
        </w:tabs>
        <w:spacing w:after="0" w:line="360" w:lineRule="auto"/>
        <w:ind w:firstLine="851"/>
        <w:jc w:val="both"/>
        <w:rPr>
          <w:rFonts w:ascii="Times New Roman" w:hAnsi="Times New Roman"/>
          <w:sz w:val="28"/>
          <w:szCs w:val="28"/>
        </w:rPr>
      </w:pPr>
      <w:r w:rsidRPr="00AC0F3B">
        <w:rPr>
          <w:rFonts w:ascii="Times New Roman" w:hAnsi="Times New Roman"/>
          <w:sz w:val="28"/>
          <w:szCs w:val="28"/>
        </w:rPr>
        <w:t>Для достижения указанной цели были поставлены следующие задачи:</w:t>
      </w:r>
    </w:p>
    <w:p w14:paraId="55FAF717" w14:textId="77777777" w:rsidR="00791DB5" w:rsidRPr="00AC0F3B" w:rsidRDefault="00791DB5" w:rsidP="00747667">
      <w:pPr>
        <w:tabs>
          <w:tab w:val="left" w:pos="142"/>
        </w:tabs>
        <w:spacing w:after="0" w:line="360" w:lineRule="auto"/>
        <w:ind w:firstLine="851"/>
        <w:jc w:val="both"/>
        <w:rPr>
          <w:rFonts w:ascii="Times New Roman" w:hAnsi="Times New Roman"/>
          <w:sz w:val="28"/>
          <w:szCs w:val="28"/>
        </w:rPr>
      </w:pPr>
      <w:r w:rsidRPr="00AC0F3B">
        <w:rPr>
          <w:rFonts w:ascii="Times New Roman" w:hAnsi="Times New Roman"/>
          <w:sz w:val="28"/>
          <w:szCs w:val="28"/>
        </w:rPr>
        <w:t>1</w:t>
      </w:r>
      <w:r w:rsidR="00831105">
        <w:rPr>
          <w:rFonts w:ascii="Times New Roman" w:hAnsi="Times New Roman"/>
          <w:sz w:val="28"/>
          <w:szCs w:val="28"/>
        </w:rPr>
        <w:t>)</w:t>
      </w:r>
      <w:r w:rsidRPr="00AC0F3B">
        <w:rPr>
          <w:rFonts w:ascii="Times New Roman" w:hAnsi="Times New Roman"/>
          <w:sz w:val="28"/>
          <w:szCs w:val="28"/>
        </w:rPr>
        <w:t xml:space="preserve"> выявление проблемных аспектов доказывания объективной стороны составов ятрогенных преступлений путем изучения дефектов существующего уголовного закона, влияющих на понимание объективной стороны ятрогенного преступления, а именно: законодательных «пробелов», </w:t>
      </w:r>
      <w:proofErr w:type="spellStart"/>
      <w:r w:rsidRPr="00AC0F3B">
        <w:rPr>
          <w:rFonts w:ascii="Times New Roman" w:hAnsi="Times New Roman"/>
          <w:sz w:val="28"/>
          <w:szCs w:val="28"/>
        </w:rPr>
        <w:t>проблемности</w:t>
      </w:r>
      <w:proofErr w:type="spellEnd"/>
      <w:r w:rsidRPr="00AC0F3B">
        <w:rPr>
          <w:rFonts w:ascii="Times New Roman" w:hAnsi="Times New Roman"/>
          <w:sz w:val="28"/>
          <w:szCs w:val="28"/>
        </w:rPr>
        <w:t xml:space="preserve"> бланкетных норм, дефектов юридической техники Уголовного Кодекса РФ;</w:t>
      </w:r>
    </w:p>
    <w:p w14:paraId="6886553E" w14:textId="370B7346" w:rsidR="007772C2" w:rsidRDefault="00791DB5" w:rsidP="00747667">
      <w:pPr>
        <w:tabs>
          <w:tab w:val="left" w:pos="142"/>
        </w:tabs>
        <w:spacing w:after="0" w:line="360" w:lineRule="auto"/>
        <w:ind w:firstLine="851"/>
        <w:jc w:val="both"/>
        <w:rPr>
          <w:rFonts w:ascii="Times New Roman" w:hAnsi="Times New Roman"/>
          <w:sz w:val="28"/>
          <w:szCs w:val="28"/>
        </w:rPr>
      </w:pPr>
      <w:r w:rsidRPr="007772C2">
        <w:rPr>
          <w:rFonts w:ascii="Times New Roman" w:hAnsi="Times New Roman"/>
          <w:sz w:val="28"/>
          <w:szCs w:val="28"/>
        </w:rPr>
        <w:t>2</w:t>
      </w:r>
      <w:r w:rsidR="00831105" w:rsidRPr="007772C2">
        <w:rPr>
          <w:rFonts w:ascii="Times New Roman" w:hAnsi="Times New Roman"/>
          <w:sz w:val="28"/>
          <w:szCs w:val="28"/>
        </w:rPr>
        <w:t xml:space="preserve">) выявление проблем </w:t>
      </w:r>
      <w:r w:rsidR="007772C2">
        <w:rPr>
          <w:rFonts w:ascii="Times New Roman" w:hAnsi="Times New Roman"/>
          <w:sz w:val="28"/>
          <w:szCs w:val="28"/>
        </w:rPr>
        <w:t xml:space="preserve">доказывания </w:t>
      </w:r>
      <w:r w:rsidR="003E09A1" w:rsidRPr="007772C2">
        <w:rPr>
          <w:rFonts w:ascii="Times New Roman" w:hAnsi="Times New Roman"/>
          <w:sz w:val="28"/>
          <w:szCs w:val="28"/>
        </w:rPr>
        <w:t>факта деяния в зависимости от состава ятрогенного преступления</w:t>
      </w:r>
      <w:r w:rsidR="007772C2">
        <w:rPr>
          <w:rFonts w:ascii="Times New Roman" w:hAnsi="Times New Roman"/>
          <w:sz w:val="28"/>
          <w:szCs w:val="28"/>
        </w:rPr>
        <w:t>;</w:t>
      </w:r>
    </w:p>
    <w:p w14:paraId="17E60D0B" w14:textId="0EFD3374" w:rsidR="00831105" w:rsidRPr="007772C2" w:rsidRDefault="007772C2" w:rsidP="00747667">
      <w:pPr>
        <w:tabs>
          <w:tab w:val="left" w:pos="142"/>
        </w:tabs>
        <w:spacing w:after="0" w:line="360" w:lineRule="auto"/>
        <w:ind w:firstLine="851"/>
        <w:jc w:val="both"/>
        <w:rPr>
          <w:rFonts w:ascii="Times New Roman" w:hAnsi="Times New Roman"/>
          <w:sz w:val="28"/>
          <w:szCs w:val="28"/>
        </w:rPr>
      </w:pPr>
      <w:r>
        <w:rPr>
          <w:rFonts w:ascii="Times New Roman" w:hAnsi="Times New Roman"/>
          <w:sz w:val="28"/>
          <w:szCs w:val="28"/>
        </w:rPr>
        <w:t xml:space="preserve">3) определение основных трудностей при </w:t>
      </w:r>
      <w:r w:rsidR="00831105" w:rsidRPr="007772C2">
        <w:rPr>
          <w:rFonts w:ascii="Times New Roman" w:hAnsi="Times New Roman"/>
          <w:sz w:val="28"/>
          <w:szCs w:val="28"/>
        </w:rPr>
        <w:t>получени</w:t>
      </w:r>
      <w:r>
        <w:rPr>
          <w:rFonts w:ascii="Times New Roman" w:hAnsi="Times New Roman"/>
          <w:sz w:val="28"/>
          <w:szCs w:val="28"/>
        </w:rPr>
        <w:t>и</w:t>
      </w:r>
      <w:r w:rsidR="00831105" w:rsidRPr="007772C2">
        <w:rPr>
          <w:rFonts w:ascii="Times New Roman" w:hAnsi="Times New Roman"/>
          <w:sz w:val="28"/>
          <w:szCs w:val="28"/>
        </w:rPr>
        <w:t xml:space="preserve"> потенциальных доказательств совершения ятрогенных </w:t>
      </w:r>
      <w:r w:rsidRPr="007772C2">
        <w:rPr>
          <w:rFonts w:ascii="Times New Roman" w:hAnsi="Times New Roman"/>
          <w:sz w:val="28"/>
          <w:szCs w:val="28"/>
        </w:rPr>
        <w:t>преступлений</w:t>
      </w:r>
      <w:r>
        <w:rPr>
          <w:rFonts w:ascii="Times New Roman" w:hAnsi="Times New Roman"/>
          <w:sz w:val="28"/>
          <w:szCs w:val="28"/>
        </w:rPr>
        <w:t xml:space="preserve"> и поиск путей их преодоления</w:t>
      </w:r>
      <w:r w:rsidR="00831105" w:rsidRPr="007772C2">
        <w:rPr>
          <w:rFonts w:ascii="Times New Roman" w:hAnsi="Times New Roman"/>
          <w:sz w:val="28"/>
          <w:szCs w:val="28"/>
        </w:rPr>
        <w:t>;</w:t>
      </w:r>
    </w:p>
    <w:p w14:paraId="6F8F10BF" w14:textId="24239361" w:rsidR="00791DB5" w:rsidRPr="00AC0F3B" w:rsidRDefault="007772C2" w:rsidP="00747667">
      <w:pPr>
        <w:tabs>
          <w:tab w:val="left" w:pos="142"/>
        </w:tabs>
        <w:spacing w:after="0" w:line="360" w:lineRule="auto"/>
        <w:ind w:firstLine="851"/>
        <w:jc w:val="both"/>
        <w:rPr>
          <w:rFonts w:ascii="Times New Roman" w:hAnsi="Times New Roman"/>
          <w:sz w:val="28"/>
          <w:szCs w:val="28"/>
        </w:rPr>
      </w:pPr>
      <w:r w:rsidRPr="007772C2">
        <w:rPr>
          <w:rFonts w:ascii="Times New Roman" w:hAnsi="Times New Roman"/>
          <w:sz w:val="28"/>
          <w:szCs w:val="28"/>
        </w:rPr>
        <w:t>4</w:t>
      </w:r>
      <w:r w:rsidR="00831105" w:rsidRPr="007772C2">
        <w:rPr>
          <w:rFonts w:ascii="Times New Roman" w:hAnsi="Times New Roman"/>
          <w:sz w:val="28"/>
          <w:szCs w:val="28"/>
        </w:rPr>
        <w:t xml:space="preserve">) </w:t>
      </w:r>
      <w:r w:rsidR="00D574CB" w:rsidRPr="007772C2">
        <w:rPr>
          <w:rFonts w:ascii="Times New Roman" w:hAnsi="Times New Roman"/>
          <w:sz w:val="28"/>
          <w:szCs w:val="28"/>
        </w:rPr>
        <w:t>проведение</w:t>
      </w:r>
      <w:r w:rsidR="00791DB5" w:rsidRPr="007772C2">
        <w:rPr>
          <w:rFonts w:ascii="Times New Roman" w:hAnsi="Times New Roman"/>
          <w:sz w:val="28"/>
          <w:szCs w:val="28"/>
        </w:rPr>
        <w:t xml:space="preserve"> анализ</w:t>
      </w:r>
      <w:r w:rsidR="00D574CB" w:rsidRPr="007772C2">
        <w:rPr>
          <w:rFonts w:ascii="Times New Roman" w:hAnsi="Times New Roman"/>
          <w:sz w:val="28"/>
          <w:szCs w:val="28"/>
        </w:rPr>
        <w:t>а</w:t>
      </w:r>
      <w:r w:rsidR="00791DB5" w:rsidRPr="007772C2">
        <w:rPr>
          <w:rFonts w:ascii="Times New Roman" w:hAnsi="Times New Roman"/>
          <w:sz w:val="28"/>
          <w:szCs w:val="28"/>
        </w:rPr>
        <w:t xml:space="preserve"> проблемных аспектов доказывания </w:t>
      </w:r>
      <w:r w:rsidRPr="007772C2">
        <w:rPr>
          <w:rFonts w:ascii="Times New Roman" w:hAnsi="Times New Roman"/>
          <w:sz w:val="28"/>
          <w:szCs w:val="28"/>
        </w:rPr>
        <w:t>причинения вреда</w:t>
      </w:r>
      <w:r>
        <w:rPr>
          <w:rFonts w:ascii="Times New Roman" w:hAnsi="Times New Roman"/>
          <w:sz w:val="28"/>
          <w:szCs w:val="28"/>
        </w:rPr>
        <w:t xml:space="preserve"> здоровью</w:t>
      </w:r>
      <w:r w:rsidRPr="007772C2">
        <w:rPr>
          <w:rFonts w:ascii="Times New Roman" w:hAnsi="Times New Roman"/>
          <w:sz w:val="28"/>
          <w:szCs w:val="28"/>
        </w:rPr>
        <w:t xml:space="preserve"> вследствие ятрогенного преступления</w:t>
      </w:r>
      <w:r w:rsidR="00831105" w:rsidRPr="007772C2">
        <w:rPr>
          <w:rFonts w:ascii="Times New Roman" w:hAnsi="Times New Roman"/>
          <w:sz w:val="28"/>
          <w:szCs w:val="28"/>
        </w:rPr>
        <w:t>;</w:t>
      </w:r>
    </w:p>
    <w:p w14:paraId="5E82609A" w14:textId="5156C514" w:rsidR="00791DB5" w:rsidRPr="00AC0F3B" w:rsidRDefault="007772C2" w:rsidP="00747667">
      <w:pPr>
        <w:tabs>
          <w:tab w:val="left" w:pos="142"/>
        </w:tabs>
        <w:spacing w:after="0" w:line="360" w:lineRule="auto"/>
        <w:ind w:firstLine="851"/>
        <w:jc w:val="both"/>
        <w:rPr>
          <w:rFonts w:ascii="Times New Roman" w:hAnsi="Times New Roman"/>
          <w:sz w:val="28"/>
          <w:szCs w:val="28"/>
        </w:rPr>
      </w:pPr>
      <w:r w:rsidRPr="007772C2">
        <w:rPr>
          <w:rFonts w:ascii="Times New Roman" w:hAnsi="Times New Roman"/>
          <w:sz w:val="28"/>
          <w:szCs w:val="28"/>
        </w:rPr>
        <w:t>5</w:t>
      </w:r>
      <w:r w:rsidR="00831105" w:rsidRPr="007772C2">
        <w:rPr>
          <w:rFonts w:ascii="Times New Roman" w:hAnsi="Times New Roman"/>
          <w:sz w:val="28"/>
          <w:szCs w:val="28"/>
        </w:rPr>
        <w:t>)</w:t>
      </w:r>
      <w:r w:rsidR="00791DB5" w:rsidRPr="007772C2">
        <w:rPr>
          <w:rFonts w:ascii="Times New Roman" w:hAnsi="Times New Roman"/>
          <w:sz w:val="28"/>
          <w:szCs w:val="28"/>
        </w:rPr>
        <w:t xml:space="preserve"> </w:t>
      </w:r>
      <w:r w:rsidRPr="007772C2">
        <w:rPr>
          <w:rFonts w:ascii="Times New Roman" w:hAnsi="Times New Roman"/>
          <w:sz w:val="28"/>
          <w:szCs w:val="28"/>
        </w:rPr>
        <w:t xml:space="preserve">изучение основных проблем доказывания </w:t>
      </w:r>
      <w:r w:rsidR="003E09A1" w:rsidRPr="007772C2">
        <w:rPr>
          <w:rFonts w:ascii="Times New Roman" w:hAnsi="Times New Roman"/>
          <w:sz w:val="28"/>
          <w:szCs w:val="28"/>
        </w:rPr>
        <w:t>при установлении причинно-следственной</w:t>
      </w:r>
      <w:r w:rsidRPr="007772C2">
        <w:rPr>
          <w:rFonts w:ascii="Times New Roman" w:hAnsi="Times New Roman"/>
          <w:sz w:val="28"/>
          <w:szCs w:val="28"/>
        </w:rPr>
        <w:t xml:space="preserve"> </w:t>
      </w:r>
      <w:r w:rsidR="003E09A1" w:rsidRPr="007772C2">
        <w:rPr>
          <w:rFonts w:ascii="Times New Roman" w:hAnsi="Times New Roman"/>
          <w:sz w:val="28"/>
          <w:szCs w:val="28"/>
        </w:rPr>
        <w:t>связи</w:t>
      </w:r>
      <w:r w:rsidRPr="007772C2">
        <w:rPr>
          <w:rFonts w:ascii="Times New Roman" w:hAnsi="Times New Roman"/>
          <w:sz w:val="28"/>
          <w:szCs w:val="28"/>
        </w:rPr>
        <w:t>;</w:t>
      </w:r>
    </w:p>
    <w:p w14:paraId="4AC0DF78" w14:textId="2FDC1CF8" w:rsidR="00791DB5" w:rsidRPr="00AC0F3B" w:rsidRDefault="007772C2" w:rsidP="00747667">
      <w:pPr>
        <w:tabs>
          <w:tab w:val="left" w:pos="142"/>
        </w:tabs>
        <w:spacing w:after="0" w:line="360" w:lineRule="auto"/>
        <w:ind w:firstLine="851"/>
        <w:jc w:val="both"/>
        <w:rPr>
          <w:rFonts w:ascii="Times New Roman" w:hAnsi="Times New Roman"/>
          <w:sz w:val="28"/>
          <w:szCs w:val="28"/>
        </w:rPr>
      </w:pPr>
      <w:r>
        <w:rPr>
          <w:rFonts w:ascii="Times New Roman" w:hAnsi="Times New Roman"/>
          <w:sz w:val="28"/>
          <w:szCs w:val="28"/>
        </w:rPr>
        <w:t>6</w:t>
      </w:r>
      <w:r w:rsidR="00831105">
        <w:rPr>
          <w:rFonts w:ascii="Times New Roman" w:hAnsi="Times New Roman"/>
          <w:sz w:val="28"/>
          <w:szCs w:val="28"/>
        </w:rPr>
        <w:t>)</w:t>
      </w:r>
      <w:r w:rsidR="00791DB5" w:rsidRPr="00AC0F3B">
        <w:rPr>
          <w:rFonts w:ascii="Times New Roman" w:hAnsi="Times New Roman"/>
          <w:sz w:val="28"/>
          <w:szCs w:val="28"/>
        </w:rPr>
        <w:t xml:space="preserve"> выработка предварительных рекомендаций или решений выявленных проблем доказывания объективной стороны состава ятрогенного преступления, если такие рекомендации и решения представляются возможными. </w:t>
      </w:r>
    </w:p>
    <w:p w14:paraId="6449CB2B" w14:textId="03630257" w:rsidR="00791DB5" w:rsidRPr="00AC0F3B" w:rsidRDefault="00831105" w:rsidP="00747667">
      <w:pPr>
        <w:tabs>
          <w:tab w:val="left" w:pos="142"/>
        </w:tabs>
        <w:spacing w:after="0" w:line="360" w:lineRule="auto"/>
        <w:ind w:firstLine="851"/>
        <w:jc w:val="both"/>
        <w:rPr>
          <w:rFonts w:ascii="Times New Roman" w:hAnsi="Times New Roman"/>
          <w:sz w:val="28"/>
          <w:szCs w:val="28"/>
        </w:rPr>
      </w:pPr>
      <w:r>
        <w:rPr>
          <w:rFonts w:ascii="Times New Roman" w:hAnsi="Times New Roman"/>
          <w:sz w:val="28"/>
          <w:szCs w:val="28"/>
        </w:rPr>
        <w:lastRenderedPageBreak/>
        <w:t xml:space="preserve">Изложенная в данной работе </w:t>
      </w:r>
      <w:r w:rsidR="00791DB5" w:rsidRPr="00AC0F3B">
        <w:rPr>
          <w:rFonts w:ascii="Times New Roman" w:hAnsi="Times New Roman"/>
          <w:sz w:val="28"/>
          <w:szCs w:val="28"/>
        </w:rPr>
        <w:t>гипотеза может быть</w:t>
      </w:r>
      <w:r>
        <w:rPr>
          <w:rFonts w:ascii="Times New Roman" w:hAnsi="Times New Roman"/>
          <w:sz w:val="28"/>
          <w:szCs w:val="28"/>
        </w:rPr>
        <w:t xml:space="preserve"> сжато</w:t>
      </w:r>
      <w:r w:rsidR="00791DB5" w:rsidRPr="00AC0F3B">
        <w:rPr>
          <w:rFonts w:ascii="Times New Roman" w:hAnsi="Times New Roman"/>
          <w:sz w:val="28"/>
          <w:szCs w:val="28"/>
        </w:rPr>
        <w:t xml:space="preserve"> сформулирована следующим образом: «Наиболее актуальные проблемы доказывания объективной стороны состава ятрогенного преступления состоят в сложности </w:t>
      </w:r>
      <w:r w:rsidR="007772C2">
        <w:rPr>
          <w:rFonts w:ascii="Times New Roman" w:hAnsi="Times New Roman"/>
          <w:sz w:val="28"/>
          <w:szCs w:val="28"/>
        </w:rPr>
        <w:t xml:space="preserve">определения </w:t>
      </w:r>
      <w:r w:rsidR="00791DB5" w:rsidRPr="00AC0F3B">
        <w:rPr>
          <w:rFonts w:ascii="Times New Roman" w:hAnsi="Times New Roman"/>
          <w:sz w:val="28"/>
          <w:szCs w:val="28"/>
        </w:rPr>
        <w:t xml:space="preserve">предмета доказывания, </w:t>
      </w:r>
      <w:r w:rsidR="007772C2">
        <w:rPr>
          <w:rFonts w:ascii="Times New Roman" w:hAnsi="Times New Roman"/>
          <w:sz w:val="28"/>
          <w:szCs w:val="28"/>
        </w:rPr>
        <w:t>трудностях, возникающих</w:t>
      </w:r>
      <w:r w:rsidR="00791DB5" w:rsidRPr="00AC0F3B">
        <w:rPr>
          <w:rFonts w:ascii="Times New Roman" w:hAnsi="Times New Roman"/>
          <w:sz w:val="28"/>
          <w:szCs w:val="28"/>
        </w:rPr>
        <w:t xml:space="preserve"> при установлении причинно-следственной связи</w:t>
      </w:r>
      <w:r w:rsidR="007772C2">
        <w:rPr>
          <w:rFonts w:ascii="Times New Roman" w:hAnsi="Times New Roman"/>
          <w:sz w:val="28"/>
          <w:szCs w:val="28"/>
        </w:rPr>
        <w:t xml:space="preserve"> деяния и негативных последствий в ятрогенном преступлении,</w:t>
      </w:r>
      <w:r w:rsidR="00791DB5" w:rsidRPr="00AC0F3B">
        <w:rPr>
          <w:rFonts w:ascii="Times New Roman" w:hAnsi="Times New Roman"/>
          <w:sz w:val="28"/>
          <w:szCs w:val="28"/>
        </w:rPr>
        <w:t xml:space="preserve"> в </w:t>
      </w:r>
      <w:proofErr w:type="spellStart"/>
      <w:r w:rsidR="00791DB5" w:rsidRPr="00AC0F3B">
        <w:rPr>
          <w:rFonts w:ascii="Times New Roman" w:hAnsi="Times New Roman"/>
          <w:sz w:val="28"/>
          <w:szCs w:val="28"/>
        </w:rPr>
        <w:t>бланкетности</w:t>
      </w:r>
      <w:proofErr w:type="spellEnd"/>
      <w:r w:rsidR="00791DB5" w:rsidRPr="00AC0F3B">
        <w:rPr>
          <w:rFonts w:ascii="Times New Roman" w:hAnsi="Times New Roman"/>
          <w:sz w:val="28"/>
          <w:szCs w:val="28"/>
        </w:rPr>
        <w:t xml:space="preserve"> норм уголовного закона, применяемых при квалификации ятрогенных преступлений</w:t>
      </w:r>
      <w:r w:rsidR="007772C2">
        <w:rPr>
          <w:rFonts w:ascii="Times New Roman" w:hAnsi="Times New Roman"/>
          <w:sz w:val="28"/>
          <w:szCs w:val="28"/>
        </w:rPr>
        <w:t>, и в получении доступа к определенным доказательствам, которые могут свидетельствовать о совершении лицом ятрогенного преступления</w:t>
      </w:r>
      <w:r w:rsidR="00791DB5" w:rsidRPr="00AC0F3B">
        <w:rPr>
          <w:rFonts w:ascii="Times New Roman" w:hAnsi="Times New Roman"/>
          <w:sz w:val="28"/>
          <w:szCs w:val="28"/>
        </w:rPr>
        <w:t>».</w:t>
      </w:r>
    </w:p>
    <w:p w14:paraId="7E0422E2" w14:textId="06C6C072" w:rsidR="00831105" w:rsidRDefault="00831105" w:rsidP="00747667">
      <w:pPr>
        <w:spacing w:after="0" w:line="360" w:lineRule="auto"/>
        <w:ind w:firstLine="709"/>
        <w:jc w:val="both"/>
        <w:rPr>
          <w:rFonts w:ascii="Times New Roman" w:hAnsi="Times New Roman" w:cs="Times New Roman"/>
          <w:color w:val="000000" w:themeColor="text1"/>
          <w:sz w:val="28"/>
          <w:szCs w:val="28"/>
        </w:rPr>
      </w:pPr>
      <w:r w:rsidRPr="005D4069">
        <w:rPr>
          <w:rFonts w:ascii="Times New Roman" w:hAnsi="Times New Roman" w:cs="Times New Roman"/>
          <w:color w:val="000000" w:themeColor="text1"/>
          <w:sz w:val="28"/>
          <w:szCs w:val="28"/>
        </w:rPr>
        <w:t xml:space="preserve">Теоретическая и практическая значимость работы определяется </w:t>
      </w:r>
      <w:r>
        <w:rPr>
          <w:rFonts w:ascii="Times New Roman" w:hAnsi="Times New Roman" w:cs="Times New Roman"/>
          <w:color w:val="000000" w:themeColor="text1"/>
          <w:sz w:val="28"/>
          <w:szCs w:val="28"/>
        </w:rPr>
        <w:t>необходимостью</w:t>
      </w:r>
      <w:r w:rsidRPr="005D406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исследования проблем </w:t>
      </w:r>
      <w:r w:rsidR="007772C2">
        <w:rPr>
          <w:rFonts w:ascii="Times New Roman" w:hAnsi="Times New Roman" w:cs="Times New Roman"/>
          <w:color w:val="000000" w:themeColor="text1"/>
          <w:sz w:val="28"/>
          <w:szCs w:val="28"/>
        </w:rPr>
        <w:t>доказывания</w:t>
      </w:r>
      <w:r>
        <w:rPr>
          <w:rFonts w:ascii="Times New Roman" w:hAnsi="Times New Roman" w:cs="Times New Roman"/>
          <w:color w:val="000000" w:themeColor="text1"/>
          <w:sz w:val="28"/>
          <w:szCs w:val="28"/>
        </w:rPr>
        <w:t xml:space="preserve"> объективной стороны ятрогенных преступлений для совершенствования законодательства, </w:t>
      </w:r>
      <w:proofErr w:type="spellStart"/>
      <w:r>
        <w:rPr>
          <w:rFonts w:ascii="Times New Roman" w:hAnsi="Times New Roman" w:cs="Times New Roman"/>
          <w:color w:val="000000" w:themeColor="text1"/>
          <w:sz w:val="28"/>
          <w:szCs w:val="28"/>
        </w:rPr>
        <w:t>правоприменения</w:t>
      </w:r>
      <w:proofErr w:type="spellEnd"/>
      <w:r>
        <w:rPr>
          <w:rFonts w:ascii="Times New Roman" w:hAnsi="Times New Roman" w:cs="Times New Roman"/>
          <w:color w:val="000000" w:themeColor="text1"/>
          <w:sz w:val="28"/>
          <w:szCs w:val="28"/>
        </w:rPr>
        <w:t>, правосудия и соблюдения прав каждого на справедливое судебное разбирательство</w:t>
      </w:r>
      <w:r w:rsidRPr="005D4069">
        <w:rPr>
          <w:rFonts w:ascii="Times New Roman" w:hAnsi="Times New Roman" w:cs="Times New Roman"/>
          <w:color w:val="000000" w:themeColor="text1"/>
          <w:sz w:val="28"/>
          <w:szCs w:val="28"/>
        </w:rPr>
        <w:t>.</w:t>
      </w:r>
    </w:p>
    <w:p w14:paraId="11D190AF" w14:textId="1F53F9D8" w:rsidR="00CB4764" w:rsidRPr="005D4069" w:rsidRDefault="00CB4764" w:rsidP="00747667">
      <w:pPr>
        <w:spacing w:after="0" w:line="360" w:lineRule="auto"/>
        <w:ind w:firstLine="709"/>
        <w:jc w:val="both"/>
        <w:rPr>
          <w:rFonts w:ascii="Times New Roman" w:hAnsi="Times New Roman" w:cs="Times New Roman"/>
          <w:color w:val="000000" w:themeColor="text1"/>
          <w:sz w:val="28"/>
          <w:szCs w:val="28"/>
        </w:rPr>
      </w:pPr>
      <w:r w:rsidRPr="005D4069">
        <w:rPr>
          <w:rFonts w:ascii="Times New Roman" w:hAnsi="Times New Roman" w:cs="Times New Roman"/>
          <w:color w:val="000000" w:themeColor="text1"/>
          <w:sz w:val="28"/>
          <w:szCs w:val="28"/>
        </w:rPr>
        <w:t>Научная новиз</w:t>
      </w:r>
      <w:r>
        <w:rPr>
          <w:rFonts w:ascii="Times New Roman" w:hAnsi="Times New Roman" w:cs="Times New Roman"/>
          <w:color w:val="000000" w:themeColor="text1"/>
          <w:sz w:val="28"/>
          <w:szCs w:val="28"/>
        </w:rPr>
        <w:t>на данного исследования обусловлена комплексным изучением возникающих проблем доказывания объективной стороны ятрогенного преступления, рассматривающим проблемы, возникающие как в области материального, так и в области процессуального права. Данное исследование посвящено изучению возникающих проблем доказывания в их взаимосвязи, анализу их истоков и поиску масштабных, глобальных решений выявленных проблем.</w:t>
      </w:r>
    </w:p>
    <w:p w14:paraId="7FBB3860" w14:textId="5A307FBB" w:rsidR="00831105" w:rsidRPr="003A5A0D" w:rsidRDefault="00831105" w:rsidP="00747667">
      <w:pPr>
        <w:spacing w:after="0" w:line="360" w:lineRule="auto"/>
        <w:ind w:firstLine="709"/>
        <w:jc w:val="both"/>
        <w:rPr>
          <w:rFonts w:ascii="Times New Roman" w:hAnsi="Times New Roman" w:cs="Times New Roman"/>
          <w:color w:val="000000" w:themeColor="text1"/>
          <w:sz w:val="28"/>
          <w:szCs w:val="28"/>
        </w:rPr>
      </w:pPr>
      <w:r w:rsidRPr="005D4069">
        <w:rPr>
          <w:rFonts w:ascii="Times New Roman" w:hAnsi="Times New Roman" w:cs="Times New Roman"/>
          <w:color w:val="000000" w:themeColor="text1"/>
          <w:sz w:val="28"/>
          <w:szCs w:val="28"/>
        </w:rPr>
        <w:t xml:space="preserve">Методологической основой </w:t>
      </w:r>
      <w:r>
        <w:rPr>
          <w:rFonts w:ascii="Times New Roman" w:hAnsi="Times New Roman" w:cs="Times New Roman"/>
          <w:color w:val="000000" w:themeColor="text1"/>
          <w:sz w:val="28"/>
          <w:szCs w:val="28"/>
        </w:rPr>
        <w:t>данной работы</w:t>
      </w:r>
      <w:r w:rsidRPr="005D4069">
        <w:rPr>
          <w:rFonts w:ascii="Times New Roman" w:hAnsi="Times New Roman" w:cs="Times New Roman"/>
          <w:color w:val="000000" w:themeColor="text1"/>
          <w:sz w:val="28"/>
          <w:szCs w:val="28"/>
        </w:rPr>
        <w:t xml:space="preserve"> являются общенаучные методы (анализ и синтез, дедукция,</w:t>
      </w:r>
      <w:r>
        <w:rPr>
          <w:rFonts w:ascii="Times New Roman" w:hAnsi="Times New Roman" w:cs="Times New Roman"/>
          <w:color w:val="000000" w:themeColor="text1"/>
          <w:sz w:val="28"/>
          <w:szCs w:val="28"/>
        </w:rPr>
        <w:t xml:space="preserve"> </w:t>
      </w:r>
      <w:r w:rsidRPr="005D4069">
        <w:rPr>
          <w:rFonts w:ascii="Times New Roman" w:hAnsi="Times New Roman" w:cs="Times New Roman"/>
          <w:color w:val="000000" w:themeColor="text1"/>
          <w:sz w:val="28"/>
          <w:szCs w:val="28"/>
        </w:rPr>
        <w:t xml:space="preserve">индукция, </w:t>
      </w:r>
      <w:r>
        <w:rPr>
          <w:rFonts w:ascii="Times New Roman" w:hAnsi="Times New Roman" w:cs="Times New Roman"/>
          <w:color w:val="000000" w:themeColor="text1"/>
          <w:sz w:val="28"/>
          <w:szCs w:val="28"/>
        </w:rPr>
        <w:t xml:space="preserve">обобщение и </w:t>
      </w:r>
      <w:proofErr w:type="spellStart"/>
      <w:r>
        <w:rPr>
          <w:rFonts w:ascii="Times New Roman" w:hAnsi="Times New Roman" w:cs="Times New Roman"/>
          <w:color w:val="000000" w:themeColor="text1"/>
          <w:sz w:val="28"/>
          <w:szCs w:val="28"/>
        </w:rPr>
        <w:t>др</w:t>
      </w:r>
      <w:proofErr w:type="spellEnd"/>
      <w:r w:rsidRPr="005D4069">
        <w:rPr>
          <w:rFonts w:ascii="Times New Roman" w:hAnsi="Times New Roman" w:cs="Times New Roman"/>
          <w:color w:val="000000" w:themeColor="text1"/>
          <w:sz w:val="28"/>
          <w:szCs w:val="28"/>
        </w:rPr>
        <w:t>), методы теоретического анализа (</w:t>
      </w:r>
      <w:r>
        <w:rPr>
          <w:rFonts w:ascii="Times New Roman" w:hAnsi="Times New Roman" w:cs="Times New Roman"/>
          <w:color w:val="000000" w:themeColor="text1"/>
          <w:sz w:val="28"/>
          <w:szCs w:val="28"/>
        </w:rPr>
        <w:t xml:space="preserve">в частности, </w:t>
      </w:r>
      <w:r w:rsidRPr="005D4069">
        <w:rPr>
          <w:rFonts w:ascii="Times New Roman" w:hAnsi="Times New Roman" w:cs="Times New Roman"/>
          <w:color w:val="000000" w:themeColor="text1"/>
          <w:sz w:val="28"/>
          <w:szCs w:val="28"/>
        </w:rPr>
        <w:t xml:space="preserve">системный </w:t>
      </w:r>
      <w:r>
        <w:rPr>
          <w:rFonts w:ascii="Times New Roman" w:hAnsi="Times New Roman" w:cs="Times New Roman"/>
          <w:color w:val="000000" w:themeColor="text1"/>
          <w:sz w:val="28"/>
          <w:szCs w:val="28"/>
        </w:rPr>
        <w:t xml:space="preserve">анализ), а также такие </w:t>
      </w:r>
      <w:r w:rsidRPr="00021F45">
        <w:rPr>
          <w:rFonts w:ascii="Times New Roman" w:hAnsi="Times New Roman" w:cs="Times New Roman"/>
          <w:sz w:val="28"/>
          <w:szCs w:val="28"/>
        </w:rPr>
        <w:t>специальные научные методы, как технико-юридический метод и метод нормативно-правового анализа.</w:t>
      </w:r>
      <w:r w:rsidRPr="005D4069">
        <w:rPr>
          <w:rFonts w:ascii="Times New Roman" w:hAnsi="Times New Roman" w:cs="Times New Roman"/>
          <w:color w:val="000000" w:themeColor="text1"/>
          <w:sz w:val="28"/>
          <w:szCs w:val="28"/>
        </w:rPr>
        <w:t xml:space="preserve"> Эмпирическую базу д</w:t>
      </w:r>
      <w:r>
        <w:rPr>
          <w:rFonts w:ascii="Times New Roman" w:hAnsi="Times New Roman" w:cs="Times New Roman"/>
          <w:color w:val="000000" w:themeColor="text1"/>
          <w:sz w:val="28"/>
          <w:szCs w:val="28"/>
        </w:rPr>
        <w:t xml:space="preserve">анного </w:t>
      </w:r>
      <w:r w:rsidRPr="005D4069">
        <w:rPr>
          <w:rFonts w:ascii="Times New Roman" w:hAnsi="Times New Roman" w:cs="Times New Roman"/>
          <w:color w:val="000000" w:themeColor="text1"/>
          <w:sz w:val="28"/>
          <w:szCs w:val="28"/>
        </w:rPr>
        <w:t>исследования составили</w:t>
      </w:r>
      <w:r>
        <w:rPr>
          <w:rFonts w:ascii="Times New Roman" w:hAnsi="Times New Roman" w:cs="Times New Roman"/>
          <w:color w:val="000000" w:themeColor="text1"/>
          <w:sz w:val="28"/>
          <w:szCs w:val="28"/>
        </w:rPr>
        <w:t xml:space="preserve"> </w:t>
      </w:r>
      <w:r w:rsidR="00CB4764">
        <w:rPr>
          <w:rFonts w:ascii="Times New Roman" w:hAnsi="Times New Roman" w:cs="Times New Roman"/>
          <w:color w:val="000000" w:themeColor="text1"/>
          <w:sz w:val="28"/>
          <w:szCs w:val="28"/>
        </w:rPr>
        <w:t>законы и подзаконные акты правовой системы</w:t>
      </w:r>
      <w:r w:rsidRPr="005D4069">
        <w:rPr>
          <w:rFonts w:ascii="Times New Roman" w:hAnsi="Times New Roman" w:cs="Times New Roman"/>
          <w:color w:val="000000" w:themeColor="text1"/>
          <w:sz w:val="28"/>
          <w:szCs w:val="28"/>
        </w:rPr>
        <w:t xml:space="preserve"> законодательств</w:t>
      </w:r>
      <w:r w:rsidR="00302639">
        <w:rPr>
          <w:rFonts w:ascii="Times New Roman" w:hAnsi="Times New Roman" w:cs="Times New Roman"/>
          <w:color w:val="000000" w:themeColor="text1"/>
          <w:sz w:val="28"/>
          <w:szCs w:val="28"/>
        </w:rPr>
        <w:t>а</w:t>
      </w:r>
      <w:r w:rsidRPr="005D4069">
        <w:rPr>
          <w:rFonts w:ascii="Times New Roman" w:hAnsi="Times New Roman" w:cs="Times New Roman"/>
          <w:color w:val="000000" w:themeColor="text1"/>
          <w:sz w:val="28"/>
          <w:szCs w:val="28"/>
        </w:rPr>
        <w:t xml:space="preserve"> Российской Ф</w:t>
      </w:r>
      <w:r w:rsidR="00302639">
        <w:rPr>
          <w:rFonts w:ascii="Times New Roman" w:hAnsi="Times New Roman" w:cs="Times New Roman"/>
          <w:color w:val="000000" w:themeColor="text1"/>
          <w:sz w:val="28"/>
          <w:szCs w:val="28"/>
        </w:rPr>
        <w:t>едерации</w:t>
      </w:r>
      <w:r w:rsidR="00CB4764">
        <w:rPr>
          <w:rFonts w:ascii="Times New Roman" w:hAnsi="Times New Roman" w:cs="Times New Roman"/>
          <w:color w:val="000000" w:themeColor="text1"/>
          <w:sz w:val="28"/>
          <w:szCs w:val="28"/>
        </w:rPr>
        <w:t xml:space="preserve">, а также </w:t>
      </w:r>
      <w:r w:rsidR="00CB4764" w:rsidRPr="003A5A0D">
        <w:rPr>
          <w:rFonts w:ascii="Times New Roman" w:hAnsi="Times New Roman" w:cs="Times New Roman"/>
          <w:color w:val="000000" w:themeColor="text1"/>
          <w:sz w:val="28"/>
          <w:szCs w:val="28"/>
        </w:rPr>
        <w:t>опубликованные материалы судебной практики</w:t>
      </w:r>
      <w:r w:rsidR="00302639" w:rsidRPr="003A5A0D">
        <w:rPr>
          <w:rFonts w:ascii="Times New Roman" w:hAnsi="Times New Roman" w:cs="Times New Roman"/>
          <w:color w:val="000000" w:themeColor="text1"/>
          <w:sz w:val="28"/>
          <w:szCs w:val="28"/>
        </w:rPr>
        <w:t>.</w:t>
      </w:r>
    </w:p>
    <w:p w14:paraId="11A1149C" w14:textId="419A5580" w:rsidR="00CB4764" w:rsidRDefault="00CB4764" w:rsidP="007F47CF">
      <w:pPr>
        <w:spacing w:after="0" w:line="360" w:lineRule="auto"/>
        <w:ind w:firstLine="709"/>
        <w:jc w:val="both"/>
        <w:rPr>
          <w:rFonts w:ascii="Times New Roman" w:hAnsi="Times New Roman" w:cs="Times New Roman"/>
          <w:color w:val="000000" w:themeColor="text1"/>
          <w:sz w:val="28"/>
          <w:szCs w:val="28"/>
        </w:rPr>
      </w:pPr>
      <w:r w:rsidRPr="003A5A0D">
        <w:rPr>
          <w:rFonts w:ascii="Times New Roman" w:hAnsi="Times New Roman" w:cs="Times New Roman"/>
          <w:color w:val="000000" w:themeColor="text1"/>
          <w:sz w:val="28"/>
          <w:szCs w:val="28"/>
        </w:rPr>
        <w:t>Основные положения исследования, выносимые на защиту, можно сформулировать следующим образом:</w:t>
      </w:r>
    </w:p>
    <w:p w14:paraId="451F825F" w14:textId="5AFCA648" w:rsidR="003A5A0D" w:rsidRPr="003A5A0D" w:rsidRDefault="003A5A0D" w:rsidP="003A5A0D">
      <w:pPr>
        <w:pStyle w:val="ae"/>
        <w:numPr>
          <w:ilvl w:val="0"/>
          <w:numId w:val="4"/>
        </w:numPr>
        <w:spacing w:after="0" w:line="360" w:lineRule="auto"/>
        <w:ind w:left="993"/>
        <w:jc w:val="both"/>
        <w:rPr>
          <w:rFonts w:ascii="Times New Roman" w:hAnsi="Times New Roman" w:cs="Times New Roman"/>
          <w:sz w:val="28"/>
          <w:szCs w:val="28"/>
        </w:rPr>
      </w:pPr>
      <w:r w:rsidRPr="003A5A0D">
        <w:rPr>
          <w:rFonts w:ascii="Times New Roman" w:hAnsi="Times New Roman" w:cs="Times New Roman"/>
          <w:sz w:val="28"/>
          <w:szCs w:val="28"/>
        </w:rPr>
        <w:lastRenderedPageBreak/>
        <w:t xml:space="preserve">Грамотное определение предмета доказывания напрямую зависит от правильного </w:t>
      </w:r>
      <w:r w:rsidR="00DB6264">
        <w:rPr>
          <w:rFonts w:ascii="Times New Roman" w:hAnsi="Times New Roman" w:cs="Times New Roman"/>
          <w:sz w:val="28"/>
          <w:szCs w:val="28"/>
        </w:rPr>
        <w:t>понимания</w:t>
      </w:r>
      <w:r w:rsidRPr="003A5A0D">
        <w:rPr>
          <w:rFonts w:ascii="Times New Roman" w:hAnsi="Times New Roman" w:cs="Times New Roman"/>
          <w:sz w:val="28"/>
          <w:szCs w:val="28"/>
        </w:rPr>
        <w:t xml:space="preserve"> признаков состава объективной стороны того или иного ятрогенного преступления, которые, тем не менее, в силу несовершенства юридической техники уголовного законодательства и разнородного толкования норм уголовного закона не всегда возможно правильно </w:t>
      </w:r>
      <w:r w:rsidR="004B673E">
        <w:rPr>
          <w:rFonts w:ascii="Times New Roman" w:hAnsi="Times New Roman" w:cs="Times New Roman"/>
          <w:sz w:val="28"/>
          <w:szCs w:val="28"/>
        </w:rPr>
        <w:t>понять</w:t>
      </w:r>
      <w:r w:rsidRPr="003A5A0D">
        <w:rPr>
          <w:rFonts w:ascii="Times New Roman" w:hAnsi="Times New Roman" w:cs="Times New Roman"/>
          <w:sz w:val="28"/>
          <w:szCs w:val="28"/>
        </w:rPr>
        <w:t>.</w:t>
      </w:r>
    </w:p>
    <w:p w14:paraId="64D94915" w14:textId="0AA5134E" w:rsidR="003A5A0D" w:rsidRPr="003A5A0D" w:rsidRDefault="003A5A0D" w:rsidP="003A5A0D">
      <w:pPr>
        <w:pStyle w:val="ae"/>
        <w:numPr>
          <w:ilvl w:val="0"/>
          <w:numId w:val="4"/>
        </w:numPr>
        <w:spacing w:after="0" w:line="360" w:lineRule="auto"/>
        <w:ind w:left="993"/>
        <w:jc w:val="both"/>
        <w:rPr>
          <w:rFonts w:ascii="Times New Roman" w:hAnsi="Times New Roman" w:cs="Times New Roman"/>
          <w:sz w:val="28"/>
          <w:szCs w:val="28"/>
        </w:rPr>
      </w:pPr>
      <w:r w:rsidRPr="003A5A0D">
        <w:rPr>
          <w:rFonts w:ascii="Times New Roman" w:hAnsi="Times New Roman" w:cs="Times New Roman"/>
          <w:sz w:val="28"/>
          <w:szCs w:val="28"/>
        </w:rPr>
        <w:t>В настоящее время в российском правовом поле отсутствует «ясн</w:t>
      </w:r>
      <w:r>
        <w:rPr>
          <w:rFonts w:ascii="Times New Roman" w:hAnsi="Times New Roman" w:cs="Times New Roman"/>
          <w:sz w:val="28"/>
          <w:szCs w:val="28"/>
        </w:rPr>
        <w:t>ость</w:t>
      </w:r>
      <w:r w:rsidRPr="003A5A0D">
        <w:rPr>
          <w:rFonts w:ascii="Times New Roman" w:hAnsi="Times New Roman" w:cs="Times New Roman"/>
          <w:sz w:val="28"/>
          <w:szCs w:val="28"/>
        </w:rPr>
        <w:t xml:space="preserve">» правовой базы в </w:t>
      </w:r>
      <w:r>
        <w:rPr>
          <w:rFonts w:ascii="Times New Roman" w:hAnsi="Times New Roman" w:cs="Times New Roman"/>
          <w:sz w:val="28"/>
          <w:szCs w:val="28"/>
        </w:rPr>
        <w:t xml:space="preserve">определенных </w:t>
      </w:r>
      <w:r w:rsidRPr="003A5A0D">
        <w:rPr>
          <w:rFonts w:ascii="Times New Roman" w:hAnsi="Times New Roman" w:cs="Times New Roman"/>
          <w:sz w:val="28"/>
          <w:szCs w:val="28"/>
        </w:rPr>
        <w:t>вопросах медицинского права, которая осложняет доказывание противоправности деяния медицинского работника.</w:t>
      </w:r>
    </w:p>
    <w:p w14:paraId="7ED58AE9" w14:textId="72EEF8E2" w:rsidR="003A5A0D" w:rsidRPr="003A5A0D" w:rsidRDefault="003A5A0D" w:rsidP="003A5A0D">
      <w:pPr>
        <w:pStyle w:val="ae"/>
        <w:numPr>
          <w:ilvl w:val="0"/>
          <w:numId w:val="4"/>
        </w:numPr>
        <w:spacing w:after="0" w:line="360" w:lineRule="auto"/>
        <w:ind w:left="993"/>
        <w:jc w:val="both"/>
        <w:rPr>
          <w:rFonts w:ascii="Times New Roman" w:hAnsi="Times New Roman" w:cs="Times New Roman"/>
          <w:sz w:val="28"/>
          <w:szCs w:val="28"/>
        </w:rPr>
      </w:pPr>
      <w:r w:rsidRPr="003A5A0D">
        <w:rPr>
          <w:rFonts w:ascii="Times New Roman" w:hAnsi="Times New Roman" w:cs="Times New Roman"/>
          <w:sz w:val="28"/>
          <w:szCs w:val="28"/>
        </w:rPr>
        <w:t>Механизмы определения круга обязанностей медицинских работников несовершенны и в определенных случаях создают платформу для фальсификации доказательств, связанных с объективной стороной состава ятрогенного преступления.</w:t>
      </w:r>
    </w:p>
    <w:p w14:paraId="613EF624" w14:textId="3C8E4B6B" w:rsidR="003A5A0D" w:rsidRPr="003A5A0D" w:rsidRDefault="003A5A0D" w:rsidP="003A5A0D">
      <w:pPr>
        <w:pStyle w:val="ae"/>
        <w:numPr>
          <w:ilvl w:val="0"/>
          <w:numId w:val="4"/>
        </w:numPr>
        <w:spacing w:after="0" w:line="360" w:lineRule="auto"/>
        <w:ind w:left="993"/>
        <w:jc w:val="both"/>
        <w:rPr>
          <w:rFonts w:ascii="Times New Roman" w:hAnsi="Times New Roman" w:cs="Times New Roman"/>
          <w:sz w:val="28"/>
          <w:szCs w:val="28"/>
        </w:rPr>
      </w:pPr>
      <w:proofErr w:type="spellStart"/>
      <w:r w:rsidRPr="003A5A0D">
        <w:rPr>
          <w:rFonts w:ascii="Times New Roman" w:hAnsi="Times New Roman" w:cs="Times New Roman"/>
          <w:sz w:val="28"/>
          <w:szCs w:val="28"/>
        </w:rPr>
        <w:t>Блан</w:t>
      </w:r>
      <w:r>
        <w:rPr>
          <w:rFonts w:ascii="Times New Roman" w:hAnsi="Times New Roman" w:cs="Times New Roman"/>
          <w:sz w:val="28"/>
          <w:szCs w:val="28"/>
        </w:rPr>
        <w:t>к</w:t>
      </w:r>
      <w:r w:rsidRPr="003A5A0D">
        <w:rPr>
          <w:rFonts w:ascii="Times New Roman" w:hAnsi="Times New Roman" w:cs="Times New Roman"/>
          <w:sz w:val="28"/>
          <w:szCs w:val="28"/>
        </w:rPr>
        <w:t>е</w:t>
      </w:r>
      <w:r>
        <w:rPr>
          <w:rFonts w:ascii="Times New Roman" w:hAnsi="Times New Roman" w:cs="Times New Roman"/>
          <w:sz w:val="28"/>
          <w:szCs w:val="28"/>
        </w:rPr>
        <w:t>т</w:t>
      </w:r>
      <w:r w:rsidRPr="003A5A0D">
        <w:rPr>
          <w:rFonts w:ascii="Times New Roman" w:hAnsi="Times New Roman" w:cs="Times New Roman"/>
          <w:sz w:val="28"/>
          <w:szCs w:val="28"/>
        </w:rPr>
        <w:t>ность</w:t>
      </w:r>
      <w:proofErr w:type="spellEnd"/>
      <w:r w:rsidRPr="003A5A0D">
        <w:rPr>
          <w:rFonts w:ascii="Times New Roman" w:hAnsi="Times New Roman" w:cs="Times New Roman"/>
          <w:sz w:val="28"/>
          <w:szCs w:val="28"/>
        </w:rPr>
        <w:t xml:space="preserve"> норм уголовного права хоть и может негативно сказываться на доказывании признаков объективной стороны состава ятрогенного преступления, неизбежна в рамках норм уголовного законодательства о ятрогенных преступлениях.</w:t>
      </w:r>
    </w:p>
    <w:p w14:paraId="4775B9B1" w14:textId="5428724A" w:rsidR="003A5A0D" w:rsidRPr="003A5A0D" w:rsidRDefault="003A5A0D" w:rsidP="003A5A0D">
      <w:pPr>
        <w:pStyle w:val="ae"/>
        <w:numPr>
          <w:ilvl w:val="0"/>
          <w:numId w:val="4"/>
        </w:numPr>
        <w:spacing w:after="0" w:line="360" w:lineRule="auto"/>
        <w:ind w:left="993"/>
        <w:jc w:val="both"/>
        <w:rPr>
          <w:rFonts w:ascii="Times New Roman" w:hAnsi="Times New Roman" w:cs="Times New Roman"/>
          <w:sz w:val="28"/>
          <w:szCs w:val="28"/>
        </w:rPr>
      </w:pPr>
      <w:r w:rsidRPr="003A5A0D">
        <w:rPr>
          <w:rFonts w:ascii="Times New Roman" w:hAnsi="Times New Roman" w:cs="Times New Roman"/>
          <w:sz w:val="28"/>
          <w:szCs w:val="28"/>
        </w:rPr>
        <w:t>В целях получения более полной и достоверной доказательной базы</w:t>
      </w:r>
      <w:r w:rsidR="008F28FA">
        <w:rPr>
          <w:rFonts w:ascii="Times New Roman" w:hAnsi="Times New Roman" w:cs="Times New Roman"/>
          <w:sz w:val="28"/>
          <w:szCs w:val="28"/>
        </w:rPr>
        <w:t xml:space="preserve"> еще</w:t>
      </w:r>
      <w:r w:rsidRPr="003A5A0D">
        <w:rPr>
          <w:rFonts w:ascii="Times New Roman" w:hAnsi="Times New Roman" w:cs="Times New Roman"/>
          <w:sz w:val="28"/>
          <w:szCs w:val="28"/>
        </w:rPr>
        <w:t xml:space="preserve"> на этап</w:t>
      </w:r>
      <w:r w:rsidR="008F28FA">
        <w:rPr>
          <w:rFonts w:ascii="Times New Roman" w:hAnsi="Times New Roman" w:cs="Times New Roman"/>
          <w:sz w:val="28"/>
          <w:szCs w:val="28"/>
        </w:rPr>
        <w:t>е</w:t>
      </w:r>
      <w:r w:rsidRPr="003A5A0D">
        <w:rPr>
          <w:rFonts w:ascii="Times New Roman" w:hAnsi="Times New Roman" w:cs="Times New Roman"/>
          <w:sz w:val="28"/>
          <w:szCs w:val="28"/>
        </w:rPr>
        <w:t xml:space="preserve"> </w:t>
      </w:r>
      <w:proofErr w:type="spellStart"/>
      <w:r w:rsidRPr="003A5A0D">
        <w:rPr>
          <w:rFonts w:ascii="Times New Roman" w:hAnsi="Times New Roman" w:cs="Times New Roman"/>
          <w:sz w:val="28"/>
          <w:szCs w:val="28"/>
        </w:rPr>
        <w:t>доследственной</w:t>
      </w:r>
      <w:proofErr w:type="spellEnd"/>
      <w:r w:rsidRPr="003A5A0D">
        <w:rPr>
          <w:rFonts w:ascii="Times New Roman" w:hAnsi="Times New Roman" w:cs="Times New Roman"/>
          <w:sz w:val="28"/>
          <w:szCs w:val="28"/>
        </w:rPr>
        <w:t xml:space="preserve"> проверки необходимо внести изменения в Федеральный закон «Об основах охраны здоровья граждан в Российской Федерации»</w:t>
      </w:r>
      <w:r w:rsidR="008F28FA">
        <w:rPr>
          <w:rFonts w:ascii="Times New Roman" w:hAnsi="Times New Roman" w:cs="Times New Roman"/>
          <w:sz w:val="28"/>
          <w:szCs w:val="28"/>
        </w:rPr>
        <w:t xml:space="preserve"> </w:t>
      </w:r>
      <w:r w:rsidRPr="003A5A0D">
        <w:rPr>
          <w:rFonts w:ascii="Times New Roman" w:hAnsi="Times New Roman" w:cs="Times New Roman"/>
          <w:sz w:val="28"/>
          <w:szCs w:val="28"/>
        </w:rPr>
        <w:t>от 21.11.2011 № 323-ФЗ.</w:t>
      </w:r>
    </w:p>
    <w:p w14:paraId="0A618363" w14:textId="43847DFF" w:rsidR="003A5A0D" w:rsidRPr="003A5A0D" w:rsidRDefault="003A5A0D" w:rsidP="003A5A0D">
      <w:pPr>
        <w:pStyle w:val="ae"/>
        <w:numPr>
          <w:ilvl w:val="0"/>
          <w:numId w:val="4"/>
        </w:numPr>
        <w:spacing w:after="0" w:line="360" w:lineRule="auto"/>
        <w:ind w:left="993"/>
        <w:jc w:val="both"/>
        <w:rPr>
          <w:rFonts w:ascii="Times New Roman" w:hAnsi="Times New Roman" w:cs="Times New Roman"/>
          <w:sz w:val="28"/>
          <w:szCs w:val="28"/>
        </w:rPr>
      </w:pPr>
      <w:r w:rsidRPr="003A5A0D">
        <w:rPr>
          <w:rFonts w:ascii="Times New Roman" w:hAnsi="Times New Roman" w:cs="Times New Roman"/>
          <w:sz w:val="28"/>
          <w:szCs w:val="28"/>
        </w:rPr>
        <w:t xml:space="preserve">В целях облегчения процесса доказывания </w:t>
      </w:r>
      <w:r w:rsidR="008F28FA">
        <w:rPr>
          <w:rFonts w:ascii="Times New Roman" w:hAnsi="Times New Roman" w:cs="Times New Roman"/>
          <w:sz w:val="28"/>
          <w:szCs w:val="28"/>
        </w:rPr>
        <w:t xml:space="preserve">в уголовном процессе </w:t>
      </w:r>
      <w:r w:rsidRPr="003A5A0D">
        <w:rPr>
          <w:rFonts w:ascii="Times New Roman" w:hAnsi="Times New Roman" w:cs="Times New Roman"/>
          <w:sz w:val="28"/>
          <w:szCs w:val="28"/>
        </w:rPr>
        <w:t xml:space="preserve">зачастую </w:t>
      </w:r>
      <w:r w:rsidR="008F28FA">
        <w:rPr>
          <w:rFonts w:ascii="Times New Roman" w:hAnsi="Times New Roman" w:cs="Times New Roman"/>
          <w:sz w:val="28"/>
          <w:szCs w:val="28"/>
        </w:rPr>
        <w:t>жертве ятрогенного преступления</w:t>
      </w:r>
      <w:r w:rsidRPr="003A5A0D">
        <w:rPr>
          <w:rFonts w:ascii="Times New Roman" w:hAnsi="Times New Roman" w:cs="Times New Roman"/>
          <w:sz w:val="28"/>
          <w:szCs w:val="28"/>
        </w:rPr>
        <w:t xml:space="preserve"> выгоднее изначально осущест</w:t>
      </w:r>
      <w:r w:rsidR="008F28FA">
        <w:rPr>
          <w:rFonts w:ascii="Times New Roman" w:hAnsi="Times New Roman" w:cs="Times New Roman"/>
          <w:sz w:val="28"/>
          <w:szCs w:val="28"/>
        </w:rPr>
        <w:t xml:space="preserve">вить подачу гражданского иска и </w:t>
      </w:r>
      <w:r w:rsidRPr="003A5A0D">
        <w:rPr>
          <w:rFonts w:ascii="Times New Roman" w:hAnsi="Times New Roman" w:cs="Times New Roman"/>
          <w:sz w:val="28"/>
          <w:szCs w:val="28"/>
        </w:rPr>
        <w:t>затем уголовного.</w:t>
      </w:r>
    </w:p>
    <w:p w14:paraId="59FA1666" w14:textId="77777777" w:rsidR="003A5A0D" w:rsidRPr="003A5A0D" w:rsidRDefault="003A5A0D" w:rsidP="003A5A0D">
      <w:pPr>
        <w:pStyle w:val="ae"/>
        <w:numPr>
          <w:ilvl w:val="0"/>
          <w:numId w:val="4"/>
        </w:numPr>
        <w:spacing w:after="0" w:line="360" w:lineRule="auto"/>
        <w:ind w:left="993"/>
        <w:jc w:val="both"/>
        <w:rPr>
          <w:rFonts w:ascii="Times New Roman" w:hAnsi="Times New Roman" w:cs="Times New Roman"/>
          <w:sz w:val="28"/>
          <w:szCs w:val="28"/>
        </w:rPr>
      </w:pPr>
      <w:r w:rsidRPr="003A5A0D">
        <w:rPr>
          <w:rFonts w:ascii="Times New Roman" w:hAnsi="Times New Roman" w:cs="Times New Roman"/>
          <w:sz w:val="28"/>
          <w:szCs w:val="28"/>
        </w:rPr>
        <w:t>Проблемы доказывания степени вреда, причиненного здоровью жертвы ятрогенного преступления, зачастую оказываются вне влияния юридических механизмов.</w:t>
      </w:r>
    </w:p>
    <w:p w14:paraId="6A3A320D" w14:textId="3B5008C3" w:rsidR="003A5A0D" w:rsidRPr="003A5A0D" w:rsidRDefault="003A5A0D" w:rsidP="003A5A0D">
      <w:pPr>
        <w:pStyle w:val="ae"/>
        <w:numPr>
          <w:ilvl w:val="0"/>
          <w:numId w:val="4"/>
        </w:numPr>
        <w:spacing w:after="0" w:line="360" w:lineRule="auto"/>
        <w:ind w:left="993"/>
        <w:jc w:val="both"/>
        <w:rPr>
          <w:rFonts w:ascii="Times New Roman" w:hAnsi="Times New Roman" w:cs="Times New Roman"/>
          <w:sz w:val="28"/>
          <w:szCs w:val="28"/>
        </w:rPr>
      </w:pPr>
      <w:r w:rsidRPr="003A5A0D">
        <w:rPr>
          <w:rFonts w:ascii="Times New Roman" w:hAnsi="Times New Roman" w:cs="Times New Roman"/>
          <w:sz w:val="28"/>
          <w:szCs w:val="28"/>
        </w:rPr>
        <w:t xml:space="preserve">Механизм установления большинством судей причинно-следственной связи в рамках исследования ятрогенного преступления с опорой на </w:t>
      </w:r>
      <w:r w:rsidRPr="003A5A0D">
        <w:rPr>
          <w:rFonts w:ascii="Times New Roman" w:hAnsi="Times New Roman" w:cs="Times New Roman"/>
          <w:sz w:val="28"/>
          <w:szCs w:val="28"/>
        </w:rPr>
        <w:lastRenderedPageBreak/>
        <w:t>данные судебно-медицинских</w:t>
      </w:r>
      <w:r w:rsidR="008F28FA">
        <w:rPr>
          <w:rFonts w:ascii="Times New Roman" w:hAnsi="Times New Roman" w:cs="Times New Roman"/>
          <w:sz w:val="28"/>
          <w:szCs w:val="28"/>
        </w:rPr>
        <w:t>(-ой)</w:t>
      </w:r>
      <w:r w:rsidRPr="003A5A0D">
        <w:rPr>
          <w:rFonts w:ascii="Times New Roman" w:hAnsi="Times New Roman" w:cs="Times New Roman"/>
          <w:sz w:val="28"/>
          <w:szCs w:val="28"/>
        </w:rPr>
        <w:t xml:space="preserve"> экспертиз(-ы) часто нарушает основные принципы доказывания.</w:t>
      </w:r>
    </w:p>
    <w:p w14:paraId="58CEE96A" w14:textId="77777777" w:rsidR="003A5A0D" w:rsidRDefault="003A5A0D" w:rsidP="003A5A0D">
      <w:pPr>
        <w:spacing w:after="0" w:line="360" w:lineRule="auto"/>
        <w:ind w:left="993" w:firstLine="709"/>
        <w:jc w:val="both"/>
        <w:rPr>
          <w:rFonts w:ascii="Times New Roman" w:hAnsi="Times New Roman" w:cs="Times New Roman"/>
          <w:color w:val="000000" w:themeColor="text1"/>
          <w:sz w:val="28"/>
          <w:szCs w:val="28"/>
        </w:rPr>
      </w:pPr>
    </w:p>
    <w:p w14:paraId="2E79CD10" w14:textId="77777777" w:rsidR="00CB4764" w:rsidRDefault="00CB4764" w:rsidP="007F47CF">
      <w:pPr>
        <w:spacing w:after="0" w:line="360" w:lineRule="auto"/>
        <w:ind w:firstLine="709"/>
        <w:jc w:val="both"/>
        <w:rPr>
          <w:rFonts w:ascii="Times New Roman" w:hAnsi="Times New Roman" w:cs="Times New Roman"/>
          <w:color w:val="000000" w:themeColor="text1"/>
          <w:sz w:val="28"/>
          <w:szCs w:val="28"/>
        </w:rPr>
      </w:pPr>
    </w:p>
    <w:p w14:paraId="57A21E62" w14:textId="77777777" w:rsidR="00CB4764" w:rsidRPr="00CB4764" w:rsidRDefault="00CB4764" w:rsidP="007F47CF">
      <w:pPr>
        <w:spacing w:after="0" w:line="360" w:lineRule="auto"/>
        <w:ind w:firstLine="709"/>
        <w:jc w:val="both"/>
        <w:rPr>
          <w:rFonts w:ascii="Times New Roman" w:hAnsi="Times New Roman" w:cs="Times New Roman"/>
          <w:color w:val="000000" w:themeColor="text1"/>
          <w:sz w:val="28"/>
          <w:szCs w:val="28"/>
        </w:rPr>
      </w:pPr>
    </w:p>
    <w:p w14:paraId="4C6EB9E1" w14:textId="0989BBCA" w:rsidR="000F6247" w:rsidRPr="007F47CF" w:rsidRDefault="00DB0ECC" w:rsidP="00CB4764">
      <w:pPr>
        <w:pStyle w:val="1"/>
        <w:spacing w:before="0" w:line="360" w:lineRule="auto"/>
        <w:jc w:val="center"/>
        <w:rPr>
          <w:rFonts w:ascii="Times New Roman" w:hAnsi="Times New Roman" w:cs="Times New Roman"/>
          <w:color w:val="auto"/>
        </w:rPr>
      </w:pPr>
      <w:r w:rsidRPr="007F47CF">
        <w:rPr>
          <w:rFonts w:ascii="Times New Roman" w:hAnsi="Times New Roman" w:cs="Times New Roman"/>
          <w:color w:val="auto"/>
        </w:rPr>
        <w:br w:type="page"/>
      </w:r>
      <w:bookmarkStart w:id="1" w:name="_Toc71578155"/>
      <w:r w:rsidR="002B2483" w:rsidRPr="007F47CF">
        <w:rPr>
          <w:rFonts w:ascii="Times New Roman" w:hAnsi="Times New Roman" w:cs="Times New Roman"/>
          <w:color w:val="auto"/>
        </w:rPr>
        <w:lastRenderedPageBreak/>
        <w:t xml:space="preserve">Глава 1. Проблемы </w:t>
      </w:r>
      <w:r w:rsidR="00314D59" w:rsidRPr="007F47CF">
        <w:rPr>
          <w:rFonts w:ascii="Times New Roman" w:hAnsi="Times New Roman" w:cs="Times New Roman"/>
          <w:color w:val="auto"/>
        </w:rPr>
        <w:t>доказывания факта деяния в ятрогенных преступлениях</w:t>
      </w:r>
      <w:bookmarkEnd w:id="1"/>
    </w:p>
    <w:p w14:paraId="4EDDC215" w14:textId="7F5422EC" w:rsidR="00094741" w:rsidRPr="003E09A1" w:rsidRDefault="000832D5" w:rsidP="00CB4764">
      <w:pPr>
        <w:pStyle w:val="1"/>
        <w:spacing w:before="0" w:line="360" w:lineRule="auto"/>
        <w:jc w:val="center"/>
        <w:rPr>
          <w:rFonts w:ascii="Times New Roman" w:hAnsi="Times New Roman" w:cs="Times New Roman"/>
          <w:color w:val="auto"/>
        </w:rPr>
      </w:pPr>
      <w:bookmarkStart w:id="2" w:name="_Toc71578156"/>
      <w:r w:rsidRPr="003E09A1">
        <w:rPr>
          <w:rFonts w:ascii="Times New Roman" w:hAnsi="Times New Roman" w:cs="Times New Roman"/>
          <w:color w:val="auto"/>
        </w:rPr>
        <w:t>§1</w:t>
      </w:r>
      <w:r w:rsidR="003E0686" w:rsidRPr="003E09A1">
        <w:rPr>
          <w:rFonts w:ascii="Times New Roman" w:hAnsi="Times New Roman" w:cs="Times New Roman"/>
          <w:color w:val="auto"/>
        </w:rPr>
        <w:t>.1</w:t>
      </w:r>
      <w:r w:rsidRPr="003E09A1">
        <w:rPr>
          <w:rFonts w:ascii="Times New Roman" w:hAnsi="Times New Roman" w:cs="Times New Roman"/>
          <w:color w:val="auto"/>
        </w:rPr>
        <w:t xml:space="preserve">. </w:t>
      </w:r>
      <w:r w:rsidR="00250B35" w:rsidRPr="003E09A1">
        <w:rPr>
          <w:rFonts w:ascii="Times New Roman" w:hAnsi="Times New Roman" w:cs="Times New Roman"/>
          <w:color w:val="auto"/>
        </w:rPr>
        <w:t>Проблемы доказывания факта деяния в зависимости от состава ятрогенного преступления</w:t>
      </w:r>
      <w:bookmarkEnd w:id="2"/>
    </w:p>
    <w:p w14:paraId="2C6B7533" w14:textId="2E8CF2DA" w:rsidR="00F61B80" w:rsidRPr="00021F45" w:rsidRDefault="00F61B80" w:rsidP="00CB4764">
      <w:pPr>
        <w:tabs>
          <w:tab w:val="left" w:pos="709"/>
        </w:tabs>
        <w:spacing w:after="0" w:line="360" w:lineRule="auto"/>
        <w:ind w:firstLine="709"/>
        <w:jc w:val="both"/>
        <w:rPr>
          <w:rFonts w:ascii="Times New Roman" w:hAnsi="Times New Roman" w:cs="Times New Roman"/>
          <w:sz w:val="28"/>
          <w:szCs w:val="28"/>
        </w:rPr>
      </w:pPr>
      <w:r w:rsidRPr="00021F45">
        <w:rPr>
          <w:rFonts w:ascii="Times New Roman" w:hAnsi="Times New Roman" w:cs="Times New Roman"/>
          <w:sz w:val="28"/>
          <w:szCs w:val="28"/>
        </w:rPr>
        <w:t>В настоящий момент «Уголовный кодекс Р</w:t>
      </w:r>
      <w:r w:rsidR="0040619A">
        <w:rPr>
          <w:rFonts w:ascii="Times New Roman" w:hAnsi="Times New Roman" w:cs="Times New Roman"/>
          <w:sz w:val="28"/>
          <w:szCs w:val="28"/>
        </w:rPr>
        <w:t xml:space="preserve">оссийской Федерации» от 13 июня 1996 </w:t>
      </w:r>
      <w:r w:rsidRPr="00021F45">
        <w:rPr>
          <w:rFonts w:ascii="Times New Roman" w:hAnsi="Times New Roman" w:cs="Times New Roman"/>
          <w:sz w:val="28"/>
          <w:szCs w:val="28"/>
        </w:rPr>
        <w:t xml:space="preserve">г. № 63-ФЗ (далее – УК РФ) предусматривает около десяти составов преступлений, которые можно именовать ятрогенными, но в рамках данной работы </w:t>
      </w:r>
      <w:r w:rsidRPr="0040619A">
        <w:rPr>
          <w:rFonts w:ascii="Times New Roman" w:hAnsi="Times New Roman" w:cs="Times New Roman"/>
          <w:sz w:val="28"/>
          <w:szCs w:val="28"/>
        </w:rPr>
        <w:t>мы</w:t>
      </w:r>
      <w:r w:rsidRPr="00021F45">
        <w:rPr>
          <w:rFonts w:ascii="Times New Roman" w:hAnsi="Times New Roman" w:cs="Times New Roman"/>
          <w:sz w:val="28"/>
          <w:szCs w:val="28"/>
        </w:rPr>
        <w:t xml:space="preserve"> бы хотели обратить внимание на четыре из них ввиду того, что именно данные составы, на наш взгляд, вызывают значительные трудности в части их разграничения на практике и, соответственно, представляют больший интерес для изучения</w:t>
      </w:r>
      <w:r w:rsidR="002B2483">
        <w:rPr>
          <w:rFonts w:ascii="Times New Roman" w:hAnsi="Times New Roman" w:cs="Times New Roman"/>
          <w:sz w:val="28"/>
          <w:szCs w:val="28"/>
        </w:rPr>
        <w:t xml:space="preserve"> в части определения предмета доказывания</w:t>
      </w:r>
      <w:r w:rsidRPr="00021F45">
        <w:rPr>
          <w:rFonts w:ascii="Times New Roman" w:hAnsi="Times New Roman" w:cs="Times New Roman"/>
          <w:sz w:val="28"/>
          <w:szCs w:val="28"/>
        </w:rPr>
        <w:t xml:space="preserve">. Такими составами являются описанные в ч. 2 статьи 109, ч. 2 статьи 118, в статьях 124 и 238 УК РФ составы ятрогенных преступлений, а именно: </w:t>
      </w:r>
    </w:p>
    <w:p w14:paraId="317BE9A3" w14:textId="77777777" w:rsidR="00F61B80" w:rsidRPr="00021F45" w:rsidRDefault="00F61B80" w:rsidP="007F47CF">
      <w:pPr>
        <w:tabs>
          <w:tab w:val="left" w:pos="709"/>
        </w:tabs>
        <w:spacing w:after="0" w:line="360" w:lineRule="auto"/>
        <w:ind w:firstLine="709"/>
        <w:jc w:val="both"/>
        <w:rPr>
          <w:rFonts w:ascii="Times New Roman" w:hAnsi="Times New Roman" w:cs="Times New Roman"/>
          <w:sz w:val="28"/>
          <w:szCs w:val="28"/>
        </w:rPr>
      </w:pPr>
      <w:r w:rsidRPr="00021F45">
        <w:rPr>
          <w:rFonts w:ascii="Times New Roman" w:hAnsi="Times New Roman" w:cs="Times New Roman"/>
          <w:sz w:val="28"/>
          <w:szCs w:val="28"/>
        </w:rPr>
        <w:t>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вреда средней тяжести, тяжкого вреда или же смерть больного (статья 124 УК РФ);</w:t>
      </w:r>
    </w:p>
    <w:p w14:paraId="79BEF052" w14:textId="77777777" w:rsidR="00F61B80" w:rsidRPr="00021F45" w:rsidRDefault="00F61B80" w:rsidP="007F47CF">
      <w:pPr>
        <w:tabs>
          <w:tab w:val="left" w:pos="709"/>
        </w:tabs>
        <w:spacing w:after="0" w:line="360" w:lineRule="auto"/>
        <w:ind w:firstLine="709"/>
        <w:jc w:val="both"/>
        <w:rPr>
          <w:rFonts w:ascii="Times New Roman" w:hAnsi="Times New Roman" w:cs="Times New Roman"/>
          <w:sz w:val="28"/>
          <w:szCs w:val="28"/>
        </w:rPr>
      </w:pPr>
      <w:r w:rsidRPr="00021F45">
        <w:rPr>
          <w:rFonts w:ascii="Times New Roman" w:hAnsi="Times New Roman" w:cs="Times New Roman"/>
          <w:sz w:val="28"/>
          <w:szCs w:val="28"/>
        </w:rPr>
        <w:t>2) причинение смерти по неосторожности вследствие ненадлежащего исполнения лицом своих профессиональных обязанностей (ч. 2 статьи 109 УК РФ);</w:t>
      </w:r>
    </w:p>
    <w:p w14:paraId="2D167F63" w14:textId="77777777" w:rsidR="00F61B80" w:rsidRPr="00021F45" w:rsidRDefault="00F61B80" w:rsidP="007F47CF">
      <w:pPr>
        <w:tabs>
          <w:tab w:val="left" w:pos="709"/>
        </w:tabs>
        <w:spacing w:after="0" w:line="360" w:lineRule="auto"/>
        <w:ind w:firstLine="709"/>
        <w:jc w:val="both"/>
        <w:rPr>
          <w:rFonts w:ascii="Times New Roman" w:hAnsi="Times New Roman" w:cs="Times New Roman"/>
          <w:sz w:val="28"/>
          <w:szCs w:val="28"/>
        </w:rPr>
      </w:pPr>
      <w:r w:rsidRPr="00021F45">
        <w:rPr>
          <w:rFonts w:ascii="Times New Roman" w:hAnsi="Times New Roman" w:cs="Times New Roman"/>
          <w:sz w:val="28"/>
          <w:szCs w:val="28"/>
        </w:rPr>
        <w:t>3) причинение тяжкого вреда здоровью по неосторожности, совершенное вследствие ненадлежащего исполнения лицом своих профессиональных обязанностей (ч. 2 статьи 118 УК РФ);</w:t>
      </w:r>
    </w:p>
    <w:p w14:paraId="5321CDB5" w14:textId="77777777" w:rsidR="00F61B80" w:rsidRPr="00021F45" w:rsidRDefault="00F61B80" w:rsidP="007F47CF">
      <w:pPr>
        <w:tabs>
          <w:tab w:val="left" w:pos="709"/>
        </w:tabs>
        <w:spacing w:after="0" w:line="360" w:lineRule="auto"/>
        <w:ind w:firstLine="709"/>
        <w:jc w:val="both"/>
        <w:rPr>
          <w:rFonts w:ascii="Times New Roman" w:hAnsi="Times New Roman" w:cs="Times New Roman"/>
          <w:sz w:val="28"/>
          <w:szCs w:val="28"/>
        </w:rPr>
      </w:pPr>
      <w:r w:rsidRPr="00021F45">
        <w:rPr>
          <w:rFonts w:ascii="Times New Roman" w:hAnsi="Times New Roman" w:cs="Times New Roman"/>
          <w:sz w:val="28"/>
          <w:szCs w:val="28"/>
        </w:rPr>
        <w:t xml:space="preserve">4) производство, хранение, перевозка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(статья 238 УК РФ), где наибольший интерес для нас представляет выполнение работ или </w:t>
      </w:r>
      <w:r w:rsidRPr="00021F45">
        <w:rPr>
          <w:rFonts w:ascii="Times New Roman" w:hAnsi="Times New Roman" w:cs="Times New Roman"/>
          <w:sz w:val="28"/>
          <w:szCs w:val="28"/>
        </w:rPr>
        <w:lastRenderedPageBreak/>
        <w:t>оказание услуг, не отвечающих требованиям безопасности жизни или здоровья потребителей.</w:t>
      </w:r>
    </w:p>
    <w:p w14:paraId="52DD834D" w14:textId="77777777" w:rsidR="00D47FF0" w:rsidRPr="00021F45" w:rsidRDefault="00DC48C8" w:rsidP="007F47CF">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д</w:t>
      </w:r>
      <w:r w:rsidR="00D47FF0" w:rsidRPr="00021F45">
        <w:rPr>
          <w:rFonts w:ascii="Times New Roman" w:hAnsi="Times New Roman" w:cs="Times New Roman"/>
          <w:sz w:val="28"/>
          <w:szCs w:val="28"/>
        </w:rPr>
        <w:t xml:space="preserve">еяния, предусмотренные составами указанных выше преступлений, часто неоднозначно оцениваются </w:t>
      </w:r>
      <w:proofErr w:type="spellStart"/>
      <w:r w:rsidR="00D47FF0" w:rsidRPr="00021F45">
        <w:rPr>
          <w:rFonts w:ascii="Times New Roman" w:hAnsi="Times New Roman" w:cs="Times New Roman"/>
          <w:sz w:val="28"/>
          <w:szCs w:val="28"/>
        </w:rPr>
        <w:t>правоп</w:t>
      </w:r>
      <w:r w:rsidR="00DB0ECC">
        <w:rPr>
          <w:rFonts w:ascii="Times New Roman" w:hAnsi="Times New Roman" w:cs="Times New Roman"/>
          <w:sz w:val="28"/>
          <w:szCs w:val="28"/>
        </w:rPr>
        <w:t>рименителями</w:t>
      </w:r>
      <w:proofErr w:type="spellEnd"/>
      <w:r w:rsidR="00DB0ECC">
        <w:rPr>
          <w:rFonts w:ascii="Times New Roman" w:hAnsi="Times New Roman" w:cs="Times New Roman"/>
          <w:sz w:val="28"/>
          <w:szCs w:val="28"/>
        </w:rPr>
        <w:t xml:space="preserve">, а правовые нормы </w:t>
      </w:r>
      <w:r w:rsidR="00DB0ECC" w:rsidRPr="00DB0ECC">
        <w:rPr>
          <w:rFonts w:ascii="Times New Roman" w:hAnsi="Times New Roman" w:cs="Times New Roman"/>
          <w:sz w:val="28"/>
          <w:szCs w:val="28"/>
        </w:rPr>
        <w:t xml:space="preserve">ч. 2 статьи 109, ч. 2 статьи 118, </w:t>
      </w:r>
      <w:r w:rsidR="00DB0ECC">
        <w:rPr>
          <w:rFonts w:ascii="Times New Roman" w:hAnsi="Times New Roman" w:cs="Times New Roman"/>
          <w:sz w:val="28"/>
          <w:szCs w:val="28"/>
        </w:rPr>
        <w:t xml:space="preserve">а также статей </w:t>
      </w:r>
      <w:r w:rsidR="00DB0ECC" w:rsidRPr="00DB0ECC">
        <w:rPr>
          <w:rFonts w:ascii="Times New Roman" w:hAnsi="Times New Roman" w:cs="Times New Roman"/>
          <w:sz w:val="28"/>
          <w:szCs w:val="28"/>
        </w:rPr>
        <w:t>124 и 238 УК</w:t>
      </w:r>
      <w:r w:rsidR="00DB0ECC">
        <w:rPr>
          <w:rFonts w:ascii="Times New Roman" w:hAnsi="Times New Roman" w:cs="Times New Roman"/>
          <w:sz w:val="28"/>
          <w:szCs w:val="28"/>
        </w:rPr>
        <w:t xml:space="preserve"> РФ н</w:t>
      </w:r>
      <w:r w:rsidR="00D47FF0" w:rsidRPr="00021F45">
        <w:rPr>
          <w:rFonts w:ascii="Times New Roman" w:hAnsi="Times New Roman" w:cs="Times New Roman"/>
          <w:sz w:val="28"/>
          <w:szCs w:val="28"/>
        </w:rPr>
        <w:t>е всегда дают возможность однозначно понять, какие именно деяния</w:t>
      </w:r>
      <w:r w:rsidR="00DB0ECC">
        <w:rPr>
          <w:rFonts w:ascii="Times New Roman" w:hAnsi="Times New Roman" w:cs="Times New Roman"/>
          <w:sz w:val="28"/>
          <w:szCs w:val="28"/>
        </w:rPr>
        <w:t xml:space="preserve"> должны быть</w:t>
      </w:r>
      <w:r w:rsidR="00D47FF0" w:rsidRPr="00021F45">
        <w:rPr>
          <w:rFonts w:ascii="Times New Roman" w:hAnsi="Times New Roman" w:cs="Times New Roman"/>
          <w:sz w:val="28"/>
          <w:szCs w:val="28"/>
        </w:rPr>
        <w:t xml:space="preserve"> квалифицированы по данным статьям, а какие нет, </w:t>
      </w:r>
      <w:r>
        <w:rPr>
          <w:rFonts w:ascii="Times New Roman" w:hAnsi="Times New Roman" w:cs="Times New Roman"/>
          <w:sz w:val="28"/>
          <w:szCs w:val="28"/>
        </w:rPr>
        <w:t xml:space="preserve">что, в свою очередь, осложняет определение предмета доказывания, и </w:t>
      </w:r>
      <w:r w:rsidR="00D47FF0" w:rsidRPr="00021F45">
        <w:rPr>
          <w:rFonts w:ascii="Times New Roman" w:hAnsi="Times New Roman" w:cs="Times New Roman"/>
          <w:sz w:val="28"/>
          <w:szCs w:val="28"/>
        </w:rPr>
        <w:t>ввиду чего данные составы преступлений требуют</w:t>
      </w:r>
      <w:r>
        <w:rPr>
          <w:rFonts w:ascii="Times New Roman" w:hAnsi="Times New Roman" w:cs="Times New Roman"/>
          <w:sz w:val="28"/>
          <w:szCs w:val="28"/>
        </w:rPr>
        <w:t xml:space="preserve"> более</w:t>
      </w:r>
      <w:r w:rsidR="00D47FF0" w:rsidRPr="00021F45">
        <w:rPr>
          <w:rFonts w:ascii="Times New Roman" w:hAnsi="Times New Roman" w:cs="Times New Roman"/>
          <w:sz w:val="28"/>
          <w:szCs w:val="28"/>
        </w:rPr>
        <w:t xml:space="preserve"> деталь</w:t>
      </w:r>
      <w:r>
        <w:rPr>
          <w:rFonts w:ascii="Times New Roman" w:hAnsi="Times New Roman" w:cs="Times New Roman"/>
          <w:sz w:val="28"/>
          <w:szCs w:val="28"/>
        </w:rPr>
        <w:t>ного рассмотрения.</w:t>
      </w:r>
    </w:p>
    <w:p w14:paraId="1703060E" w14:textId="77777777" w:rsidR="00F61B80" w:rsidRPr="00021F45" w:rsidRDefault="00C21751" w:rsidP="007F47CF">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Обращаясь к ч. 2 ст. 109 и ч. 2 ст. </w:t>
      </w:r>
      <w:r w:rsidRPr="00C21751">
        <w:rPr>
          <w:rFonts w:ascii="Times New Roman" w:hAnsi="Times New Roman" w:cs="Times New Roman"/>
          <w:sz w:val="28"/>
          <w:szCs w:val="28"/>
        </w:rPr>
        <w:t xml:space="preserve">118 УК РФ, </w:t>
      </w:r>
      <w:r w:rsidRPr="00C21751">
        <w:rPr>
          <w:rFonts w:ascii="Times New Roman" w:eastAsiaTheme="majorEastAsia" w:hAnsi="Times New Roman" w:cs="Times New Roman"/>
          <w:bCs/>
          <w:sz w:val="28"/>
          <w:szCs w:val="28"/>
        </w:rPr>
        <w:t xml:space="preserve">можно сказать, что </w:t>
      </w:r>
      <w:r w:rsidR="00F61B80" w:rsidRPr="00021F45">
        <w:rPr>
          <w:rFonts w:ascii="Times New Roman" w:hAnsi="Times New Roman" w:cs="Times New Roman"/>
          <w:sz w:val="28"/>
          <w:szCs w:val="28"/>
        </w:rPr>
        <w:t xml:space="preserve">их общими признаками являются ненадлежащее исполнение медицинским работником своих обязанностей и форма вины в виде неосторожности. Разграничиваются же данные составы по степени тяжести последствий, которые такое ненадлежащее исполнение повлекло: для квалификации по ч. 2 статьи 109 УК РФ деяние должно повлечь за собой смерть больного, а для применения ч. 2 статьи 118 УК РФ - повлечь причинение тяжкого вреда здоровью пациента. </w:t>
      </w:r>
      <w:r>
        <w:rPr>
          <w:rFonts w:ascii="Times New Roman" w:hAnsi="Times New Roman" w:cs="Times New Roman"/>
          <w:sz w:val="28"/>
          <w:szCs w:val="28"/>
        </w:rPr>
        <w:t xml:space="preserve">Фактически разница данных составов состоит лишь в степени причиненного вреда, и, таким образом, доказывая объективную сторону преступлений, квалифицируемых по данным составам, в обоих случаях </w:t>
      </w:r>
      <w:r w:rsidR="003E0FEB">
        <w:rPr>
          <w:rFonts w:ascii="Times New Roman" w:hAnsi="Times New Roman" w:cs="Times New Roman"/>
          <w:sz w:val="28"/>
          <w:szCs w:val="28"/>
        </w:rPr>
        <w:t xml:space="preserve">в отношении деяния </w:t>
      </w:r>
      <w:r>
        <w:rPr>
          <w:rFonts w:ascii="Times New Roman" w:hAnsi="Times New Roman" w:cs="Times New Roman"/>
          <w:sz w:val="28"/>
          <w:szCs w:val="28"/>
        </w:rPr>
        <w:t xml:space="preserve">необходимо доказывать факт ненадлежащего исполнения медицинским работником своих </w:t>
      </w:r>
      <w:r w:rsidR="00314D59">
        <w:rPr>
          <w:rFonts w:ascii="Times New Roman" w:hAnsi="Times New Roman" w:cs="Times New Roman"/>
          <w:sz w:val="28"/>
          <w:szCs w:val="28"/>
        </w:rPr>
        <w:t xml:space="preserve">профессиональных </w:t>
      </w:r>
      <w:r>
        <w:rPr>
          <w:rFonts w:ascii="Times New Roman" w:hAnsi="Times New Roman" w:cs="Times New Roman"/>
          <w:sz w:val="28"/>
          <w:szCs w:val="28"/>
        </w:rPr>
        <w:t>обязанностей</w:t>
      </w:r>
      <w:r w:rsidR="00314D59">
        <w:rPr>
          <w:rFonts w:ascii="Times New Roman" w:hAnsi="Times New Roman" w:cs="Times New Roman"/>
          <w:sz w:val="28"/>
          <w:szCs w:val="28"/>
        </w:rPr>
        <w:t>.</w:t>
      </w:r>
    </w:p>
    <w:p w14:paraId="6A0BFBD5" w14:textId="77777777" w:rsidR="00F61B80" w:rsidRPr="00021F45" w:rsidRDefault="00F61B80" w:rsidP="007F47CF">
      <w:pPr>
        <w:tabs>
          <w:tab w:val="left" w:pos="709"/>
        </w:tabs>
        <w:spacing w:after="0" w:line="360" w:lineRule="auto"/>
        <w:ind w:firstLine="709"/>
        <w:jc w:val="both"/>
        <w:rPr>
          <w:rFonts w:ascii="Times New Roman" w:hAnsi="Times New Roman" w:cs="Times New Roman"/>
          <w:sz w:val="28"/>
          <w:szCs w:val="28"/>
        </w:rPr>
      </w:pPr>
      <w:r w:rsidRPr="00021F45">
        <w:rPr>
          <w:rFonts w:ascii="Times New Roman" w:hAnsi="Times New Roman" w:cs="Times New Roman"/>
          <w:sz w:val="28"/>
          <w:szCs w:val="28"/>
        </w:rPr>
        <w:t xml:space="preserve">Довольно простое разграничение данных составов, базирующееся только на степени тяжести последствий, тем не менее, порождает определенные трудности при сопоставлении </w:t>
      </w:r>
      <w:r w:rsidR="00314D59">
        <w:rPr>
          <w:rFonts w:ascii="Times New Roman" w:hAnsi="Times New Roman" w:cs="Times New Roman"/>
          <w:sz w:val="28"/>
          <w:szCs w:val="28"/>
        </w:rPr>
        <w:t xml:space="preserve">составов </w:t>
      </w:r>
      <w:r w:rsidRPr="00021F45">
        <w:rPr>
          <w:rFonts w:ascii="Times New Roman" w:hAnsi="Times New Roman" w:cs="Times New Roman"/>
          <w:sz w:val="28"/>
          <w:szCs w:val="28"/>
        </w:rPr>
        <w:t>указанных статей с</w:t>
      </w:r>
      <w:r w:rsidR="00314D59">
        <w:rPr>
          <w:rFonts w:ascii="Times New Roman" w:hAnsi="Times New Roman" w:cs="Times New Roman"/>
          <w:sz w:val="28"/>
          <w:szCs w:val="28"/>
        </w:rPr>
        <w:t xml:space="preserve"> составом</w:t>
      </w:r>
      <w:r w:rsidRPr="00021F45">
        <w:rPr>
          <w:rFonts w:ascii="Times New Roman" w:hAnsi="Times New Roman" w:cs="Times New Roman"/>
          <w:sz w:val="28"/>
          <w:szCs w:val="28"/>
        </w:rPr>
        <w:t xml:space="preserve"> стать</w:t>
      </w:r>
      <w:r w:rsidR="00314D59">
        <w:rPr>
          <w:rFonts w:ascii="Times New Roman" w:hAnsi="Times New Roman" w:cs="Times New Roman"/>
          <w:sz w:val="28"/>
          <w:szCs w:val="28"/>
        </w:rPr>
        <w:t xml:space="preserve">и </w:t>
      </w:r>
      <w:r w:rsidRPr="00021F45">
        <w:rPr>
          <w:rFonts w:ascii="Times New Roman" w:hAnsi="Times New Roman" w:cs="Times New Roman"/>
          <w:sz w:val="28"/>
          <w:szCs w:val="28"/>
        </w:rPr>
        <w:t>124 УК РФ. Раскрывая сходства и отличия составов ч. 2 статьи 109, ч. 2 статьи 118 и статьи 124 УК РФ и опуская их соотношение в части наступивших последствий, следует отметить, что для применения всех трёх указанных статей необходимо установить следующее:</w:t>
      </w:r>
    </w:p>
    <w:p w14:paraId="68C915C9" w14:textId="77777777" w:rsidR="00F61B80" w:rsidRPr="00021F45" w:rsidRDefault="00F61B80" w:rsidP="007F47CF">
      <w:pPr>
        <w:tabs>
          <w:tab w:val="left" w:pos="709"/>
        </w:tabs>
        <w:spacing w:after="0" w:line="360" w:lineRule="auto"/>
        <w:ind w:firstLine="709"/>
        <w:jc w:val="both"/>
        <w:rPr>
          <w:rFonts w:ascii="Times New Roman" w:hAnsi="Times New Roman" w:cs="Times New Roman"/>
          <w:sz w:val="28"/>
          <w:szCs w:val="28"/>
        </w:rPr>
      </w:pPr>
      <w:r w:rsidRPr="00021F45">
        <w:rPr>
          <w:rFonts w:ascii="Times New Roman" w:hAnsi="Times New Roman" w:cs="Times New Roman"/>
          <w:sz w:val="28"/>
          <w:szCs w:val="28"/>
        </w:rPr>
        <w:t xml:space="preserve">1) имеет место наличие специального субъекта – медицинского работника, обязанного оказывать помощь больному, </w:t>
      </w:r>
    </w:p>
    <w:p w14:paraId="0555A015" w14:textId="77777777" w:rsidR="00F61B80" w:rsidRPr="00021F45" w:rsidRDefault="00F61B80" w:rsidP="007F47CF">
      <w:pPr>
        <w:tabs>
          <w:tab w:val="left" w:pos="709"/>
        </w:tabs>
        <w:spacing w:after="0" w:line="360" w:lineRule="auto"/>
        <w:ind w:firstLine="709"/>
        <w:jc w:val="both"/>
        <w:rPr>
          <w:rFonts w:ascii="Times New Roman" w:hAnsi="Times New Roman" w:cs="Times New Roman"/>
          <w:sz w:val="28"/>
          <w:szCs w:val="28"/>
        </w:rPr>
      </w:pPr>
      <w:r w:rsidRPr="00021F45">
        <w:rPr>
          <w:rFonts w:ascii="Times New Roman" w:hAnsi="Times New Roman" w:cs="Times New Roman"/>
          <w:sz w:val="28"/>
          <w:szCs w:val="28"/>
        </w:rPr>
        <w:lastRenderedPageBreak/>
        <w:t>2) имеет место наличие последствий в виде вреда здоровью и жизни пациента,</w:t>
      </w:r>
    </w:p>
    <w:p w14:paraId="40EAF3DC" w14:textId="77777777" w:rsidR="00F61B80" w:rsidRPr="00021F45" w:rsidRDefault="00F61B80" w:rsidP="007F47CF">
      <w:pPr>
        <w:tabs>
          <w:tab w:val="left" w:pos="709"/>
        </w:tabs>
        <w:spacing w:after="0" w:line="360" w:lineRule="auto"/>
        <w:ind w:firstLine="709"/>
        <w:jc w:val="both"/>
        <w:rPr>
          <w:rFonts w:ascii="Times New Roman" w:hAnsi="Times New Roman" w:cs="Times New Roman"/>
          <w:sz w:val="28"/>
          <w:szCs w:val="28"/>
        </w:rPr>
      </w:pPr>
      <w:r w:rsidRPr="00021F45">
        <w:rPr>
          <w:rFonts w:ascii="Times New Roman" w:hAnsi="Times New Roman" w:cs="Times New Roman"/>
          <w:sz w:val="28"/>
          <w:szCs w:val="28"/>
        </w:rPr>
        <w:t xml:space="preserve">3) </w:t>
      </w:r>
      <w:r w:rsidR="00314D59">
        <w:rPr>
          <w:rFonts w:ascii="Times New Roman" w:hAnsi="Times New Roman" w:cs="Times New Roman"/>
          <w:sz w:val="28"/>
          <w:szCs w:val="28"/>
        </w:rPr>
        <w:t>присутствует</w:t>
      </w:r>
      <w:r w:rsidRPr="00021F45">
        <w:rPr>
          <w:rFonts w:ascii="Times New Roman" w:hAnsi="Times New Roman" w:cs="Times New Roman"/>
          <w:sz w:val="28"/>
          <w:szCs w:val="28"/>
        </w:rPr>
        <w:t xml:space="preserve"> причинно-следственная связь между действием и/или бездействием медицинского работника и наступлением указанных последствий, </w:t>
      </w:r>
    </w:p>
    <w:p w14:paraId="109A1B89" w14:textId="77777777" w:rsidR="006F2156" w:rsidRDefault="00F61B80" w:rsidP="007F47CF">
      <w:pPr>
        <w:tabs>
          <w:tab w:val="left" w:pos="709"/>
        </w:tabs>
        <w:spacing w:after="0" w:line="360" w:lineRule="auto"/>
        <w:ind w:firstLine="709"/>
        <w:jc w:val="both"/>
        <w:rPr>
          <w:rFonts w:ascii="Times New Roman" w:hAnsi="Times New Roman" w:cs="Times New Roman"/>
          <w:sz w:val="28"/>
          <w:szCs w:val="28"/>
        </w:rPr>
      </w:pPr>
      <w:r w:rsidRPr="00021F45">
        <w:rPr>
          <w:rFonts w:ascii="Times New Roman" w:hAnsi="Times New Roman" w:cs="Times New Roman"/>
          <w:sz w:val="28"/>
          <w:szCs w:val="28"/>
        </w:rPr>
        <w:t xml:space="preserve">4) преступление </w:t>
      </w:r>
      <w:r w:rsidR="00314D59">
        <w:rPr>
          <w:rFonts w:ascii="Times New Roman" w:hAnsi="Times New Roman" w:cs="Times New Roman"/>
          <w:sz w:val="28"/>
          <w:szCs w:val="28"/>
        </w:rPr>
        <w:t>характеризуется</w:t>
      </w:r>
      <w:r w:rsidRPr="00021F45">
        <w:rPr>
          <w:rFonts w:ascii="Times New Roman" w:hAnsi="Times New Roman" w:cs="Times New Roman"/>
          <w:sz w:val="28"/>
          <w:szCs w:val="28"/>
        </w:rPr>
        <w:t xml:space="preserve"> неосторожной формой вины по отношению к наступившим последствиям.</w:t>
      </w:r>
      <w:r w:rsidR="001D5FDF" w:rsidRPr="00021F45">
        <w:rPr>
          <w:rFonts w:ascii="Times New Roman" w:hAnsi="Times New Roman" w:cs="Times New Roman"/>
          <w:sz w:val="28"/>
          <w:szCs w:val="28"/>
        </w:rPr>
        <w:t xml:space="preserve"> </w:t>
      </w:r>
    </w:p>
    <w:p w14:paraId="031F1DBB" w14:textId="77777777" w:rsidR="006F2156" w:rsidRDefault="00F61B80" w:rsidP="007F47CF">
      <w:pPr>
        <w:tabs>
          <w:tab w:val="left" w:pos="709"/>
        </w:tabs>
        <w:spacing w:after="0" w:line="360" w:lineRule="auto"/>
        <w:ind w:firstLine="709"/>
        <w:jc w:val="both"/>
        <w:rPr>
          <w:rFonts w:ascii="Times New Roman" w:hAnsi="Times New Roman" w:cs="Times New Roman"/>
          <w:sz w:val="28"/>
          <w:szCs w:val="28"/>
        </w:rPr>
      </w:pPr>
      <w:r w:rsidRPr="00021F45">
        <w:rPr>
          <w:rFonts w:ascii="Times New Roman" w:hAnsi="Times New Roman" w:cs="Times New Roman"/>
          <w:sz w:val="28"/>
          <w:szCs w:val="28"/>
        </w:rPr>
        <w:t xml:space="preserve">Деяние, как осознанно-волевой акт, может выражаться как в форме действия, так и в форме бездействия. Однако, если </w:t>
      </w:r>
      <w:r w:rsidR="006F2156">
        <w:rPr>
          <w:rFonts w:ascii="Times New Roman" w:hAnsi="Times New Roman" w:cs="Times New Roman"/>
          <w:sz w:val="28"/>
          <w:szCs w:val="28"/>
        </w:rPr>
        <w:t>для составов статей</w:t>
      </w:r>
      <w:r w:rsidRPr="00021F45">
        <w:rPr>
          <w:rFonts w:ascii="Times New Roman" w:hAnsi="Times New Roman" w:cs="Times New Roman"/>
          <w:sz w:val="28"/>
          <w:szCs w:val="28"/>
        </w:rPr>
        <w:t xml:space="preserve"> 109 и 118 УК РФ предусмотрены обе формы выражения</w:t>
      </w:r>
      <w:r w:rsidR="006F2156">
        <w:rPr>
          <w:rFonts w:ascii="Times New Roman" w:hAnsi="Times New Roman" w:cs="Times New Roman"/>
          <w:sz w:val="28"/>
          <w:szCs w:val="28"/>
        </w:rPr>
        <w:t xml:space="preserve"> данного</w:t>
      </w:r>
      <w:r w:rsidRPr="00021F45">
        <w:rPr>
          <w:rFonts w:ascii="Times New Roman" w:hAnsi="Times New Roman" w:cs="Times New Roman"/>
          <w:sz w:val="28"/>
          <w:szCs w:val="28"/>
        </w:rPr>
        <w:t xml:space="preserve"> деяния, то по статье 124 УК РФ ответственность предусмотрена только за бездействие. </w:t>
      </w:r>
      <w:r w:rsidR="006F2156">
        <w:rPr>
          <w:rFonts w:ascii="Times New Roman" w:hAnsi="Times New Roman" w:cs="Times New Roman"/>
          <w:sz w:val="28"/>
          <w:szCs w:val="28"/>
        </w:rPr>
        <w:t>Вследствие этого, н</w:t>
      </w:r>
      <w:r w:rsidRPr="00021F45">
        <w:rPr>
          <w:rFonts w:ascii="Times New Roman" w:hAnsi="Times New Roman" w:cs="Times New Roman"/>
          <w:sz w:val="28"/>
          <w:szCs w:val="28"/>
        </w:rPr>
        <w:t xml:space="preserve">а практике, в том случае, когда </w:t>
      </w:r>
      <w:r w:rsidR="006F2156" w:rsidRPr="00021F45">
        <w:rPr>
          <w:rFonts w:ascii="Times New Roman" w:hAnsi="Times New Roman" w:cs="Times New Roman"/>
          <w:sz w:val="28"/>
          <w:szCs w:val="28"/>
        </w:rPr>
        <w:t xml:space="preserve">вследствие бездействия медицинского работника </w:t>
      </w:r>
      <w:r w:rsidRPr="00021F45">
        <w:rPr>
          <w:rFonts w:ascii="Times New Roman" w:hAnsi="Times New Roman" w:cs="Times New Roman"/>
          <w:sz w:val="28"/>
          <w:szCs w:val="28"/>
        </w:rPr>
        <w:t xml:space="preserve">наступила смерть пациента, </w:t>
      </w:r>
      <w:r w:rsidR="006F2156">
        <w:rPr>
          <w:rFonts w:ascii="Times New Roman" w:hAnsi="Times New Roman" w:cs="Times New Roman"/>
          <w:sz w:val="28"/>
          <w:szCs w:val="28"/>
        </w:rPr>
        <w:t xml:space="preserve">встает вопрос конкуренции составов, предусмотренных </w:t>
      </w:r>
      <w:r w:rsidRPr="00021F45">
        <w:rPr>
          <w:rFonts w:ascii="Times New Roman" w:hAnsi="Times New Roman" w:cs="Times New Roman"/>
          <w:sz w:val="28"/>
          <w:szCs w:val="28"/>
        </w:rPr>
        <w:t xml:space="preserve">ч. 2 статьи 109 и </w:t>
      </w:r>
      <w:r w:rsidR="0053065A">
        <w:rPr>
          <w:rFonts w:ascii="Times New Roman" w:hAnsi="Times New Roman" w:cs="Times New Roman"/>
          <w:sz w:val="28"/>
          <w:szCs w:val="28"/>
        </w:rPr>
        <w:t xml:space="preserve">ч. 2 ст. </w:t>
      </w:r>
      <w:r w:rsidR="006F2156">
        <w:rPr>
          <w:rFonts w:ascii="Times New Roman" w:hAnsi="Times New Roman" w:cs="Times New Roman"/>
          <w:sz w:val="28"/>
          <w:szCs w:val="28"/>
        </w:rPr>
        <w:t xml:space="preserve">124 УК РФ, а в случае, когда такое бездействие повлекло за собой причинение тяжкого вреда здоровью </w:t>
      </w:r>
      <w:r w:rsidR="0053065A">
        <w:rPr>
          <w:rFonts w:ascii="Times New Roman" w:hAnsi="Times New Roman" w:cs="Times New Roman"/>
          <w:sz w:val="28"/>
          <w:szCs w:val="28"/>
        </w:rPr>
        <w:t xml:space="preserve">– вопрос конкуренции составов, предусмотренных </w:t>
      </w:r>
      <w:r w:rsidR="00246CEF">
        <w:rPr>
          <w:rFonts w:ascii="Times New Roman" w:hAnsi="Times New Roman" w:cs="Times New Roman"/>
          <w:sz w:val="28"/>
          <w:szCs w:val="28"/>
        </w:rPr>
        <w:t xml:space="preserve">ч. 2 ст. 118 и ч. 2 ст. 124 УК РФ. Вопрос конкуренции данных составов </w:t>
      </w:r>
      <w:r w:rsidRPr="00021F45">
        <w:rPr>
          <w:rFonts w:ascii="Times New Roman" w:hAnsi="Times New Roman" w:cs="Times New Roman"/>
          <w:sz w:val="28"/>
          <w:szCs w:val="28"/>
        </w:rPr>
        <w:t>не всегда однозначно разрешается судьями</w:t>
      </w:r>
      <w:r w:rsidR="00246CEF">
        <w:rPr>
          <w:rFonts w:ascii="Times New Roman" w:hAnsi="Times New Roman" w:cs="Times New Roman"/>
          <w:sz w:val="28"/>
          <w:szCs w:val="28"/>
        </w:rPr>
        <w:t xml:space="preserve"> на практике, а, следовательно, не только подрывает её единообразие, но и затрудняет правильное определение и понимание предмета доказывания</w:t>
      </w:r>
      <w:r w:rsidRPr="00021F45">
        <w:rPr>
          <w:rFonts w:ascii="Times New Roman" w:hAnsi="Times New Roman" w:cs="Times New Roman"/>
          <w:sz w:val="28"/>
          <w:szCs w:val="28"/>
        </w:rPr>
        <w:t xml:space="preserve">. </w:t>
      </w:r>
    </w:p>
    <w:p w14:paraId="5BC442EF" w14:textId="23F4D35E" w:rsidR="00F61B80" w:rsidRPr="00021F45" w:rsidRDefault="00F61B80" w:rsidP="0040619A">
      <w:pPr>
        <w:tabs>
          <w:tab w:val="left" w:pos="709"/>
        </w:tabs>
        <w:spacing w:after="0" w:line="360" w:lineRule="auto"/>
        <w:ind w:firstLine="709"/>
        <w:jc w:val="both"/>
        <w:rPr>
          <w:rFonts w:ascii="Times New Roman" w:hAnsi="Times New Roman" w:cs="Times New Roman"/>
          <w:sz w:val="28"/>
          <w:szCs w:val="28"/>
        </w:rPr>
      </w:pPr>
      <w:r w:rsidRPr="0040619A">
        <w:rPr>
          <w:rFonts w:ascii="Times New Roman" w:hAnsi="Times New Roman" w:cs="Times New Roman"/>
          <w:sz w:val="28"/>
          <w:szCs w:val="28"/>
        </w:rPr>
        <w:t>На наш взгляд, состав</w:t>
      </w:r>
      <w:r w:rsidRPr="00021F45">
        <w:rPr>
          <w:rFonts w:ascii="Times New Roman" w:hAnsi="Times New Roman" w:cs="Times New Roman"/>
          <w:sz w:val="28"/>
          <w:szCs w:val="28"/>
        </w:rPr>
        <w:t xml:space="preserve"> </w:t>
      </w:r>
      <w:r w:rsidR="00246CEF">
        <w:rPr>
          <w:rFonts w:ascii="Times New Roman" w:hAnsi="Times New Roman" w:cs="Times New Roman"/>
          <w:sz w:val="28"/>
          <w:szCs w:val="28"/>
        </w:rPr>
        <w:t xml:space="preserve">ч. 2 ст. </w:t>
      </w:r>
      <w:r w:rsidRPr="00021F45">
        <w:rPr>
          <w:rFonts w:ascii="Times New Roman" w:hAnsi="Times New Roman" w:cs="Times New Roman"/>
          <w:sz w:val="28"/>
          <w:szCs w:val="28"/>
        </w:rPr>
        <w:t xml:space="preserve">124 УК РФ имеет место тогда, когда медицинский работник не оказывает никакой помощи пациенту (к примеру, не приступает к осмотру, не госпитализирует больного и пр.). Как пишут </w:t>
      </w:r>
      <w:r w:rsidR="0040619A">
        <w:rPr>
          <w:rFonts w:ascii="Times New Roman" w:hAnsi="Times New Roman" w:cs="Times New Roman"/>
          <w:sz w:val="28"/>
          <w:szCs w:val="28"/>
        </w:rPr>
        <w:t xml:space="preserve">                   А.</w:t>
      </w:r>
      <w:r w:rsidR="0040619A" w:rsidRPr="00021F45">
        <w:rPr>
          <w:rFonts w:ascii="Times New Roman" w:hAnsi="Times New Roman" w:cs="Times New Roman"/>
          <w:sz w:val="28"/>
          <w:szCs w:val="28"/>
        </w:rPr>
        <w:t>В.</w:t>
      </w:r>
      <w:r w:rsidR="0040619A">
        <w:rPr>
          <w:rFonts w:ascii="Times New Roman" w:hAnsi="Times New Roman" w:cs="Times New Roman"/>
          <w:sz w:val="28"/>
          <w:szCs w:val="28"/>
        </w:rPr>
        <w:t> </w:t>
      </w:r>
      <w:r w:rsidRPr="00021F45">
        <w:rPr>
          <w:rFonts w:ascii="Times New Roman" w:hAnsi="Times New Roman" w:cs="Times New Roman"/>
          <w:sz w:val="28"/>
          <w:szCs w:val="28"/>
        </w:rPr>
        <w:t>Вороп</w:t>
      </w:r>
      <w:r w:rsidR="0040619A">
        <w:rPr>
          <w:rFonts w:ascii="Times New Roman" w:hAnsi="Times New Roman" w:cs="Times New Roman"/>
          <w:sz w:val="28"/>
          <w:szCs w:val="28"/>
        </w:rPr>
        <w:t>аев</w:t>
      </w:r>
      <w:r w:rsidRPr="00021F45">
        <w:rPr>
          <w:rFonts w:ascii="Times New Roman" w:hAnsi="Times New Roman" w:cs="Times New Roman"/>
          <w:sz w:val="28"/>
          <w:szCs w:val="28"/>
        </w:rPr>
        <w:t xml:space="preserve">, </w:t>
      </w:r>
      <w:r w:rsidR="0040619A">
        <w:rPr>
          <w:rFonts w:ascii="Times New Roman" w:hAnsi="Times New Roman" w:cs="Times New Roman"/>
          <w:sz w:val="28"/>
          <w:szCs w:val="28"/>
        </w:rPr>
        <w:t>И.</w:t>
      </w:r>
      <w:r w:rsidR="0040619A" w:rsidRPr="00021F45">
        <w:rPr>
          <w:rFonts w:ascii="Times New Roman" w:hAnsi="Times New Roman" w:cs="Times New Roman"/>
          <w:sz w:val="28"/>
          <w:szCs w:val="28"/>
        </w:rPr>
        <w:t xml:space="preserve">В. </w:t>
      </w:r>
      <w:r w:rsidRPr="00021F45">
        <w:rPr>
          <w:rFonts w:ascii="Times New Roman" w:hAnsi="Times New Roman" w:cs="Times New Roman"/>
          <w:sz w:val="28"/>
          <w:szCs w:val="28"/>
        </w:rPr>
        <w:t xml:space="preserve">Воропаева </w:t>
      </w:r>
      <w:r w:rsidR="0040619A">
        <w:rPr>
          <w:rFonts w:ascii="Times New Roman" w:hAnsi="Times New Roman" w:cs="Times New Roman"/>
          <w:sz w:val="28"/>
          <w:szCs w:val="28"/>
        </w:rPr>
        <w:t>и Ю.</w:t>
      </w:r>
      <w:r w:rsidR="0040619A" w:rsidRPr="00021F45">
        <w:rPr>
          <w:rFonts w:ascii="Times New Roman" w:hAnsi="Times New Roman" w:cs="Times New Roman"/>
          <w:sz w:val="28"/>
          <w:szCs w:val="28"/>
        </w:rPr>
        <w:t>С.</w:t>
      </w:r>
      <w:r w:rsidR="0040619A">
        <w:rPr>
          <w:rFonts w:ascii="Times New Roman" w:hAnsi="Times New Roman" w:cs="Times New Roman"/>
          <w:sz w:val="28"/>
          <w:szCs w:val="28"/>
        </w:rPr>
        <w:t xml:space="preserve"> Исаев</w:t>
      </w:r>
      <w:r w:rsidRPr="00021F45">
        <w:rPr>
          <w:rFonts w:ascii="Times New Roman" w:hAnsi="Times New Roman" w:cs="Times New Roman"/>
          <w:sz w:val="28"/>
          <w:szCs w:val="28"/>
        </w:rPr>
        <w:t>, «в конкретном случае неоказание помощи может выразиться в отказе принять вызов врача или выехать на дом, принять поступивш</w:t>
      </w:r>
      <w:r w:rsidR="00F4097B" w:rsidRPr="00021F45">
        <w:rPr>
          <w:rFonts w:ascii="Times New Roman" w:hAnsi="Times New Roman" w:cs="Times New Roman"/>
          <w:sz w:val="28"/>
          <w:szCs w:val="28"/>
        </w:rPr>
        <w:t>его больного или осмотреть его»</w:t>
      </w:r>
      <w:r w:rsidR="00F4097B" w:rsidRPr="00021F45">
        <w:rPr>
          <w:rStyle w:val="a5"/>
          <w:rFonts w:ascii="Times New Roman" w:hAnsi="Times New Roman" w:cs="Times New Roman"/>
          <w:sz w:val="28"/>
          <w:szCs w:val="28"/>
        </w:rPr>
        <w:footnoteReference w:id="1"/>
      </w:r>
      <w:r w:rsidRPr="00021F45">
        <w:rPr>
          <w:rFonts w:ascii="Times New Roman" w:hAnsi="Times New Roman" w:cs="Times New Roman"/>
          <w:sz w:val="28"/>
          <w:szCs w:val="28"/>
        </w:rPr>
        <w:t>.</w:t>
      </w:r>
      <w:r w:rsidR="00246CEF">
        <w:rPr>
          <w:rFonts w:ascii="Times New Roman" w:hAnsi="Times New Roman" w:cs="Times New Roman"/>
          <w:sz w:val="28"/>
          <w:szCs w:val="28"/>
        </w:rPr>
        <w:t xml:space="preserve"> Ввиду этого, </w:t>
      </w:r>
      <w:r w:rsidRPr="00021F45">
        <w:rPr>
          <w:rFonts w:ascii="Times New Roman" w:hAnsi="Times New Roman" w:cs="Times New Roman"/>
          <w:sz w:val="28"/>
          <w:szCs w:val="28"/>
        </w:rPr>
        <w:t xml:space="preserve">нельзя говорить о квалификации деяния по </w:t>
      </w:r>
      <w:r w:rsidR="00246CEF">
        <w:rPr>
          <w:rFonts w:ascii="Times New Roman" w:hAnsi="Times New Roman" w:cs="Times New Roman"/>
          <w:sz w:val="28"/>
          <w:szCs w:val="28"/>
        </w:rPr>
        <w:t>ч. 2 ст.</w:t>
      </w:r>
      <w:r w:rsidRPr="00021F45">
        <w:rPr>
          <w:rFonts w:ascii="Times New Roman" w:hAnsi="Times New Roman" w:cs="Times New Roman"/>
          <w:sz w:val="28"/>
          <w:szCs w:val="28"/>
        </w:rPr>
        <w:t xml:space="preserve"> 124 УК РФ в тех случаях, когда больному была оказана помощь, но с определенными дефектами (к примеру, постановка неправильного диагноза, проведение осмотра</w:t>
      </w:r>
      <w:r w:rsidR="00246CEF">
        <w:rPr>
          <w:rFonts w:ascii="Times New Roman" w:hAnsi="Times New Roman" w:cs="Times New Roman"/>
          <w:sz w:val="28"/>
          <w:szCs w:val="28"/>
        </w:rPr>
        <w:t xml:space="preserve"> или обследования</w:t>
      </w:r>
      <w:r w:rsidRPr="00021F45">
        <w:rPr>
          <w:rFonts w:ascii="Times New Roman" w:hAnsi="Times New Roman" w:cs="Times New Roman"/>
          <w:sz w:val="28"/>
          <w:szCs w:val="28"/>
        </w:rPr>
        <w:t xml:space="preserve"> не в полном объёме и др.), а также, безусловно, в тех случаях, когда у врача имелись </w:t>
      </w:r>
      <w:r w:rsidRPr="00021F45">
        <w:rPr>
          <w:rFonts w:ascii="Times New Roman" w:hAnsi="Times New Roman" w:cs="Times New Roman"/>
          <w:sz w:val="28"/>
          <w:szCs w:val="28"/>
        </w:rPr>
        <w:lastRenderedPageBreak/>
        <w:t xml:space="preserve">уважительные причины для неоказания такой помощи (например, отсутствие технической возможности оказать экстренную медицинскую помощь). Данная мысль, в контексте соотношения </w:t>
      </w:r>
      <w:r w:rsidR="00246CEF">
        <w:rPr>
          <w:rFonts w:ascii="Times New Roman" w:hAnsi="Times New Roman" w:cs="Times New Roman"/>
          <w:sz w:val="28"/>
          <w:szCs w:val="28"/>
        </w:rPr>
        <w:t xml:space="preserve">составов </w:t>
      </w:r>
      <w:r w:rsidRPr="00021F45">
        <w:rPr>
          <w:rFonts w:ascii="Times New Roman" w:hAnsi="Times New Roman" w:cs="Times New Roman"/>
          <w:sz w:val="28"/>
          <w:szCs w:val="28"/>
        </w:rPr>
        <w:t xml:space="preserve">ч. 2 статьи 109 и </w:t>
      </w:r>
      <w:r w:rsidR="00246CEF">
        <w:rPr>
          <w:rFonts w:ascii="Times New Roman" w:hAnsi="Times New Roman" w:cs="Times New Roman"/>
          <w:sz w:val="28"/>
          <w:szCs w:val="28"/>
        </w:rPr>
        <w:t xml:space="preserve">ч. 2 ст. </w:t>
      </w:r>
      <w:r w:rsidRPr="00021F45">
        <w:rPr>
          <w:rFonts w:ascii="Times New Roman" w:hAnsi="Times New Roman" w:cs="Times New Roman"/>
          <w:sz w:val="28"/>
          <w:szCs w:val="28"/>
        </w:rPr>
        <w:t xml:space="preserve">124 УК РФ, хорошо раскрывается в Апелляционном постановлении Ленинградского областного суда от 17.06.2015 по делу № 22-1180/2015 (далее – дело Слюсаря Ф.Г.), где суд указывает, что «наличие в ст. 124 УК РФ такого основания наступления уголовной ответственности, как отсутствие уважительных причин, свидетельствует о том, что всякого рода врачебная оценка в диагностировании заболевания больного сама по себе не может являться достаточным основанием для уголовного преследования медицинского работника по данной статье». </w:t>
      </w:r>
    </w:p>
    <w:p w14:paraId="1348A6EB" w14:textId="77777777" w:rsidR="00F61B80" w:rsidRPr="00021F45" w:rsidRDefault="00F61B80" w:rsidP="007F47CF">
      <w:pPr>
        <w:tabs>
          <w:tab w:val="left" w:pos="709"/>
        </w:tabs>
        <w:spacing w:after="0" w:line="360" w:lineRule="auto"/>
        <w:ind w:firstLine="709"/>
        <w:jc w:val="both"/>
        <w:rPr>
          <w:rFonts w:ascii="Times New Roman" w:hAnsi="Times New Roman" w:cs="Times New Roman"/>
          <w:sz w:val="28"/>
          <w:szCs w:val="28"/>
        </w:rPr>
      </w:pPr>
      <w:r w:rsidRPr="00021F45">
        <w:rPr>
          <w:rFonts w:ascii="Times New Roman" w:hAnsi="Times New Roman" w:cs="Times New Roman"/>
          <w:sz w:val="28"/>
          <w:szCs w:val="28"/>
        </w:rPr>
        <w:t>Тем не менее, в решениях судов, вопреки данному рассуждению, можно столкнуться с квалификацией предоставления дефектной п</w:t>
      </w:r>
      <w:r w:rsidR="009D54F7">
        <w:rPr>
          <w:rFonts w:ascii="Times New Roman" w:hAnsi="Times New Roman" w:cs="Times New Roman"/>
          <w:sz w:val="28"/>
          <w:szCs w:val="28"/>
        </w:rPr>
        <w:t>омощи больному по ч. 2 ст. 124 УК РФ.</w:t>
      </w:r>
      <w:r w:rsidRPr="00021F45">
        <w:rPr>
          <w:rFonts w:ascii="Times New Roman" w:hAnsi="Times New Roman" w:cs="Times New Roman"/>
          <w:sz w:val="28"/>
          <w:szCs w:val="28"/>
        </w:rPr>
        <w:t xml:space="preserve"> В этом, по нашему мнению, кроется большая ошибка судебной практики, поскольку ошибочное отнесение дефектного действия к бездействию ведет к применению наказания по другому преступлению, что не соответствует целям и духу уголовного законодательства</w:t>
      </w:r>
      <w:r w:rsidR="00C22D36">
        <w:rPr>
          <w:rFonts w:ascii="Times New Roman" w:hAnsi="Times New Roman" w:cs="Times New Roman"/>
          <w:sz w:val="28"/>
          <w:szCs w:val="28"/>
        </w:rPr>
        <w:t xml:space="preserve">, </w:t>
      </w:r>
      <w:r w:rsidR="00E010DA">
        <w:rPr>
          <w:rFonts w:ascii="Times New Roman" w:hAnsi="Times New Roman" w:cs="Times New Roman"/>
          <w:sz w:val="28"/>
          <w:szCs w:val="28"/>
        </w:rPr>
        <w:t>и, конечно, создает неопределенность при изначальном определении предмета доказывания</w:t>
      </w:r>
      <w:r w:rsidRPr="00021F45">
        <w:rPr>
          <w:rFonts w:ascii="Times New Roman" w:hAnsi="Times New Roman" w:cs="Times New Roman"/>
          <w:sz w:val="28"/>
          <w:szCs w:val="28"/>
        </w:rPr>
        <w:t xml:space="preserve">. Пример подобной квалификации можно увидеть, к примеру, в деле, возбужденном в отношении врача выездной бригады скорой помощи </w:t>
      </w:r>
      <w:proofErr w:type="spellStart"/>
      <w:r w:rsidRPr="00021F45">
        <w:rPr>
          <w:rFonts w:ascii="Times New Roman" w:hAnsi="Times New Roman" w:cs="Times New Roman"/>
          <w:sz w:val="28"/>
          <w:szCs w:val="28"/>
        </w:rPr>
        <w:t>Фукалова</w:t>
      </w:r>
      <w:proofErr w:type="spellEnd"/>
      <w:r w:rsidRPr="00021F45">
        <w:rPr>
          <w:rFonts w:ascii="Times New Roman" w:hAnsi="Times New Roman" w:cs="Times New Roman"/>
          <w:sz w:val="28"/>
          <w:szCs w:val="28"/>
        </w:rPr>
        <w:t xml:space="preserve"> И.Н. (Приговор Московского районного суда города Твери от 17 августа 2018 г. по делу № 1-148/2018), приехавшего по вызову к больному, осмотревшего его и даже оказавшего по результатам осмотра терапию – введение препара</w:t>
      </w:r>
      <w:r w:rsidR="00E010DA">
        <w:rPr>
          <w:rFonts w:ascii="Times New Roman" w:hAnsi="Times New Roman" w:cs="Times New Roman"/>
          <w:sz w:val="28"/>
          <w:szCs w:val="28"/>
        </w:rPr>
        <w:t>та Преднизо</w:t>
      </w:r>
      <w:r w:rsidRPr="00021F45">
        <w:rPr>
          <w:rFonts w:ascii="Times New Roman" w:hAnsi="Times New Roman" w:cs="Times New Roman"/>
          <w:sz w:val="28"/>
          <w:szCs w:val="28"/>
        </w:rPr>
        <w:t xml:space="preserve">лон в дозировке 25 мг. внутримышечно. </w:t>
      </w:r>
      <w:proofErr w:type="spellStart"/>
      <w:r w:rsidRPr="00021F45">
        <w:rPr>
          <w:rFonts w:ascii="Times New Roman" w:hAnsi="Times New Roman" w:cs="Times New Roman"/>
          <w:sz w:val="28"/>
          <w:szCs w:val="28"/>
        </w:rPr>
        <w:t>Фукалов</w:t>
      </w:r>
      <w:proofErr w:type="spellEnd"/>
      <w:r w:rsidRPr="00021F45">
        <w:rPr>
          <w:rFonts w:ascii="Times New Roman" w:hAnsi="Times New Roman" w:cs="Times New Roman"/>
          <w:sz w:val="28"/>
          <w:szCs w:val="28"/>
        </w:rPr>
        <w:t xml:space="preserve"> И.Н., производя осмотр больного, произвел его не в полном объеме, а именно: не применил инструментальные методы исследования (электрокардиографию), недооценил динамику течения заболевания, в результате чего не определил правильный диагноз, что, в свою очередь, повлекло осложнение состояния пациента и его дальнейшую смерть. Суд, исследовав данное дело, квалифицировал действия </w:t>
      </w:r>
      <w:proofErr w:type="spellStart"/>
      <w:r w:rsidRPr="00021F45">
        <w:rPr>
          <w:rFonts w:ascii="Times New Roman" w:hAnsi="Times New Roman" w:cs="Times New Roman"/>
          <w:sz w:val="28"/>
          <w:szCs w:val="28"/>
        </w:rPr>
        <w:t>Фукалова</w:t>
      </w:r>
      <w:proofErr w:type="spellEnd"/>
      <w:r w:rsidRPr="00021F45">
        <w:rPr>
          <w:rFonts w:ascii="Times New Roman" w:hAnsi="Times New Roman" w:cs="Times New Roman"/>
          <w:sz w:val="28"/>
          <w:szCs w:val="28"/>
        </w:rPr>
        <w:t xml:space="preserve"> И.Н. по статье 124 УК РФ, что, конечно, </w:t>
      </w:r>
      <w:r w:rsidR="00CB32E2">
        <w:rPr>
          <w:rFonts w:ascii="Times New Roman" w:hAnsi="Times New Roman" w:cs="Times New Roman"/>
          <w:sz w:val="28"/>
          <w:szCs w:val="28"/>
        </w:rPr>
        <w:t xml:space="preserve">с </w:t>
      </w:r>
      <w:r w:rsidRPr="00021F45">
        <w:rPr>
          <w:rFonts w:ascii="Times New Roman" w:hAnsi="Times New Roman" w:cs="Times New Roman"/>
          <w:sz w:val="28"/>
          <w:szCs w:val="28"/>
        </w:rPr>
        <w:t xml:space="preserve">учетом более детального рассмотрения действий </w:t>
      </w:r>
      <w:r w:rsidRPr="00021F45">
        <w:rPr>
          <w:rFonts w:ascii="Times New Roman" w:hAnsi="Times New Roman" w:cs="Times New Roman"/>
          <w:sz w:val="28"/>
          <w:szCs w:val="28"/>
        </w:rPr>
        <w:lastRenderedPageBreak/>
        <w:t xml:space="preserve">врача, не является верным и должно быть переквалифицировано на ч. 2 статьи 109 УК РФ. </w:t>
      </w:r>
    </w:p>
    <w:p w14:paraId="6538328D" w14:textId="62B8F15D" w:rsidR="00F61B80" w:rsidRPr="00021F45" w:rsidRDefault="00E010DA" w:rsidP="007F47CF">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w:t>
      </w:r>
      <w:r w:rsidR="00F61B80" w:rsidRPr="00021F45">
        <w:rPr>
          <w:rFonts w:ascii="Times New Roman" w:hAnsi="Times New Roman" w:cs="Times New Roman"/>
          <w:sz w:val="28"/>
          <w:szCs w:val="28"/>
        </w:rPr>
        <w:t xml:space="preserve">вопросы </w:t>
      </w:r>
      <w:r>
        <w:rPr>
          <w:rFonts w:ascii="Times New Roman" w:hAnsi="Times New Roman" w:cs="Times New Roman"/>
          <w:sz w:val="28"/>
          <w:szCs w:val="28"/>
        </w:rPr>
        <w:t xml:space="preserve">определения </w:t>
      </w:r>
      <w:r w:rsidRPr="00021F45">
        <w:rPr>
          <w:rFonts w:ascii="Times New Roman" w:hAnsi="Times New Roman" w:cs="Times New Roman"/>
          <w:sz w:val="28"/>
          <w:szCs w:val="28"/>
        </w:rPr>
        <w:t xml:space="preserve">бездействия </w:t>
      </w:r>
      <w:r>
        <w:rPr>
          <w:rFonts w:ascii="Times New Roman" w:hAnsi="Times New Roman" w:cs="Times New Roman"/>
          <w:sz w:val="28"/>
          <w:szCs w:val="28"/>
        </w:rPr>
        <w:t>и дефектного действия в контексте разграничения упомянутых составов преступлений</w:t>
      </w:r>
      <w:r w:rsidR="00F61B80" w:rsidRPr="00021F45">
        <w:rPr>
          <w:rFonts w:ascii="Times New Roman" w:hAnsi="Times New Roman" w:cs="Times New Roman"/>
          <w:sz w:val="28"/>
          <w:szCs w:val="28"/>
        </w:rPr>
        <w:t xml:space="preserve"> не всегда так однозначны. Довольно показательным в </w:t>
      </w:r>
      <w:r w:rsidR="008050F8">
        <w:rPr>
          <w:rFonts w:ascii="Times New Roman" w:hAnsi="Times New Roman" w:cs="Times New Roman"/>
          <w:sz w:val="28"/>
          <w:szCs w:val="28"/>
        </w:rPr>
        <w:t>этом отношении</w:t>
      </w:r>
      <w:r w:rsidR="00F61B80" w:rsidRPr="00021F45">
        <w:rPr>
          <w:rFonts w:ascii="Times New Roman" w:hAnsi="Times New Roman" w:cs="Times New Roman"/>
          <w:sz w:val="28"/>
          <w:szCs w:val="28"/>
        </w:rPr>
        <w:t xml:space="preserve"> является Приговор Тобольского городского суда от 17 мая 2019 г. по делу № 1-183/2018, в котором, несмотря на проведение определенных диагностических мероприятий, действия (и сопутствующее им бездействие) врача скорой помощи Васильковой А.В. были квалифицированы по статье 124 УК РФ. </w:t>
      </w:r>
      <w:r w:rsidR="008050F8">
        <w:rPr>
          <w:rFonts w:ascii="Times New Roman" w:hAnsi="Times New Roman" w:cs="Times New Roman"/>
          <w:sz w:val="28"/>
          <w:szCs w:val="28"/>
        </w:rPr>
        <w:t>Обстоятельства дела состояли в том, что, п</w:t>
      </w:r>
      <w:r w:rsidR="00F61B80" w:rsidRPr="00021F45">
        <w:rPr>
          <w:rFonts w:ascii="Times New Roman" w:hAnsi="Times New Roman" w:cs="Times New Roman"/>
          <w:sz w:val="28"/>
          <w:szCs w:val="28"/>
        </w:rPr>
        <w:t xml:space="preserve">рибыв по вызову в квартиру больной, врач застала её лежащей на полу, и, произведя осмотр (включая инструментальный), установила биологическую смерть пациентки. Как выяснилось впоследствии, пациентка находилась в состоянии клинической, а не биологической смерти, что Василькова А.В. должна была распознать и на что указывали признаки состояния больной. Врач должна была провести реанимационные действия в случае клинической смерти, но в силу неправильно поставленного диагноза, не провела их. При первом взгляде на данную ситуацию, очевидным кажется </w:t>
      </w:r>
      <w:r w:rsidR="008050F8">
        <w:rPr>
          <w:rFonts w:ascii="Times New Roman" w:hAnsi="Times New Roman" w:cs="Times New Roman"/>
          <w:sz w:val="28"/>
          <w:szCs w:val="28"/>
        </w:rPr>
        <w:t>ситуация неверной</w:t>
      </w:r>
      <w:r w:rsidR="00F61B80" w:rsidRPr="00021F45">
        <w:rPr>
          <w:rFonts w:ascii="Times New Roman" w:hAnsi="Times New Roman" w:cs="Times New Roman"/>
          <w:sz w:val="28"/>
          <w:szCs w:val="28"/>
        </w:rPr>
        <w:t xml:space="preserve"> постановк</w:t>
      </w:r>
      <w:r w:rsidR="008050F8">
        <w:rPr>
          <w:rFonts w:ascii="Times New Roman" w:hAnsi="Times New Roman" w:cs="Times New Roman"/>
          <w:sz w:val="28"/>
          <w:szCs w:val="28"/>
        </w:rPr>
        <w:t>и</w:t>
      </w:r>
      <w:r w:rsidR="00F61B80" w:rsidRPr="00021F45">
        <w:rPr>
          <w:rFonts w:ascii="Times New Roman" w:hAnsi="Times New Roman" w:cs="Times New Roman"/>
          <w:sz w:val="28"/>
          <w:szCs w:val="28"/>
        </w:rPr>
        <w:t xml:space="preserve"> диагноза</w:t>
      </w:r>
      <w:r w:rsidR="008050F8">
        <w:rPr>
          <w:rFonts w:ascii="Times New Roman" w:hAnsi="Times New Roman" w:cs="Times New Roman"/>
          <w:sz w:val="28"/>
          <w:szCs w:val="28"/>
        </w:rPr>
        <w:t xml:space="preserve"> вследствие дефектного исследования состояния здоровья больной</w:t>
      </w:r>
      <w:r w:rsidR="00F61B80" w:rsidRPr="00021F45">
        <w:rPr>
          <w:rFonts w:ascii="Times New Roman" w:hAnsi="Times New Roman" w:cs="Times New Roman"/>
          <w:sz w:val="28"/>
          <w:szCs w:val="28"/>
        </w:rPr>
        <w:t xml:space="preserve"> и соответствующая дальнейшая квалификация действий</w:t>
      </w:r>
      <w:r w:rsidR="008050F8">
        <w:rPr>
          <w:rFonts w:ascii="Times New Roman" w:hAnsi="Times New Roman" w:cs="Times New Roman"/>
          <w:sz w:val="28"/>
          <w:szCs w:val="28"/>
        </w:rPr>
        <w:t xml:space="preserve"> врача</w:t>
      </w:r>
      <w:r w:rsidR="00F61B80" w:rsidRPr="00021F45">
        <w:rPr>
          <w:rFonts w:ascii="Times New Roman" w:hAnsi="Times New Roman" w:cs="Times New Roman"/>
          <w:sz w:val="28"/>
          <w:szCs w:val="28"/>
        </w:rPr>
        <w:t xml:space="preserve"> по 109 статье УК РФ, но при детальном исследовании доказательств, а также при изучении заключения судебно-медици</w:t>
      </w:r>
      <w:r w:rsidR="008050F8">
        <w:rPr>
          <w:rFonts w:ascii="Times New Roman" w:hAnsi="Times New Roman" w:cs="Times New Roman"/>
          <w:sz w:val="28"/>
          <w:szCs w:val="28"/>
        </w:rPr>
        <w:t xml:space="preserve">нской экспертизы и </w:t>
      </w:r>
      <w:r w:rsidR="008050F8" w:rsidRPr="00021F45">
        <w:rPr>
          <w:rFonts w:ascii="Times New Roman" w:hAnsi="Times New Roman" w:cs="Times New Roman"/>
          <w:sz w:val="28"/>
          <w:szCs w:val="28"/>
        </w:rPr>
        <w:t>оформленной самой Васильковой А.В</w:t>
      </w:r>
      <w:r w:rsidR="008050F8">
        <w:rPr>
          <w:rFonts w:ascii="Times New Roman" w:hAnsi="Times New Roman" w:cs="Times New Roman"/>
          <w:sz w:val="28"/>
          <w:szCs w:val="28"/>
        </w:rPr>
        <w:t>. документации</w:t>
      </w:r>
      <w:r w:rsidR="00F61B80" w:rsidRPr="00021F45">
        <w:rPr>
          <w:rFonts w:ascii="Times New Roman" w:hAnsi="Times New Roman" w:cs="Times New Roman"/>
          <w:sz w:val="28"/>
          <w:szCs w:val="28"/>
        </w:rPr>
        <w:t>, в суде было установлено, что Василькова А.В. констатировала биологическую смерть (с дефектами), стремясь скрыть реальную картину произошедшего</w:t>
      </w:r>
      <w:r w:rsidR="009348BE">
        <w:rPr>
          <w:rFonts w:ascii="Times New Roman" w:hAnsi="Times New Roman" w:cs="Times New Roman"/>
          <w:sz w:val="28"/>
          <w:szCs w:val="28"/>
        </w:rPr>
        <w:t>,</w:t>
      </w:r>
      <w:r w:rsidR="00F61B80" w:rsidRPr="00021F45">
        <w:rPr>
          <w:rFonts w:ascii="Times New Roman" w:hAnsi="Times New Roman" w:cs="Times New Roman"/>
          <w:sz w:val="28"/>
          <w:szCs w:val="28"/>
        </w:rPr>
        <w:t xml:space="preserve"> с умыслом неоказания медицинской помощи, в результате чего её действия были совершенно верно квалифицированы судом по статье 124 УК РФ. В данном деле большую роль сыграл умысел на неоказание медицинской помощи, к</w:t>
      </w:r>
      <w:r w:rsidR="008050F8">
        <w:rPr>
          <w:rFonts w:ascii="Times New Roman" w:hAnsi="Times New Roman" w:cs="Times New Roman"/>
          <w:sz w:val="28"/>
          <w:szCs w:val="28"/>
        </w:rPr>
        <w:t>оторым обладала Василькова А.В.</w:t>
      </w:r>
      <w:r w:rsidR="00F61B80" w:rsidRPr="00021F45">
        <w:rPr>
          <w:rFonts w:ascii="Times New Roman" w:hAnsi="Times New Roman" w:cs="Times New Roman"/>
          <w:sz w:val="28"/>
          <w:szCs w:val="28"/>
        </w:rPr>
        <w:t xml:space="preserve"> и значимость которого</w:t>
      </w:r>
      <w:r w:rsidR="008050F8">
        <w:rPr>
          <w:rFonts w:ascii="Times New Roman" w:hAnsi="Times New Roman" w:cs="Times New Roman"/>
          <w:sz w:val="28"/>
          <w:szCs w:val="28"/>
        </w:rPr>
        <w:t xml:space="preserve"> нельзя недооценивать во взаимосвязи с другими признаками состава преступлени</w:t>
      </w:r>
      <w:r w:rsidR="00D46E6D">
        <w:rPr>
          <w:rFonts w:ascii="Times New Roman" w:hAnsi="Times New Roman" w:cs="Times New Roman"/>
          <w:sz w:val="28"/>
          <w:szCs w:val="28"/>
        </w:rPr>
        <w:t xml:space="preserve">я, но, тем не менее, на котором мы в рамках данной работы не будем останавливать внимание ввиду фокусирования на признаках объективной </w:t>
      </w:r>
      <w:r w:rsidR="00D46E6D">
        <w:rPr>
          <w:rFonts w:ascii="Times New Roman" w:hAnsi="Times New Roman" w:cs="Times New Roman"/>
          <w:sz w:val="28"/>
          <w:szCs w:val="28"/>
        </w:rPr>
        <w:lastRenderedPageBreak/>
        <w:t xml:space="preserve">стороны составов ятрогенных преступлений, отметив лишь, что вопрос формы вины в составе преступления, предусмотренного ст. 124 УК РФ, является довольно неоднозначным и спорным в юридическом сообществе, порождает множество вопросов в правоприменительной практике и не имеет однозначного </w:t>
      </w:r>
      <w:r w:rsidR="009348BE">
        <w:rPr>
          <w:rFonts w:ascii="Times New Roman" w:hAnsi="Times New Roman" w:cs="Times New Roman"/>
          <w:sz w:val="28"/>
          <w:szCs w:val="28"/>
        </w:rPr>
        <w:t>ответа</w:t>
      </w:r>
      <w:r w:rsidR="00D46E6D">
        <w:rPr>
          <w:rFonts w:ascii="Times New Roman" w:hAnsi="Times New Roman" w:cs="Times New Roman"/>
          <w:sz w:val="28"/>
          <w:szCs w:val="28"/>
        </w:rPr>
        <w:t xml:space="preserve">. </w:t>
      </w:r>
    </w:p>
    <w:p w14:paraId="37F8395E" w14:textId="5980906A" w:rsidR="00F61B80" w:rsidRPr="00021F45" w:rsidRDefault="00F61B80" w:rsidP="007F47CF">
      <w:pPr>
        <w:tabs>
          <w:tab w:val="left" w:pos="709"/>
        </w:tabs>
        <w:spacing w:after="0" w:line="360" w:lineRule="auto"/>
        <w:ind w:firstLine="709"/>
        <w:jc w:val="both"/>
        <w:rPr>
          <w:rFonts w:ascii="Times New Roman" w:hAnsi="Times New Roman" w:cs="Times New Roman"/>
          <w:sz w:val="28"/>
          <w:szCs w:val="28"/>
        </w:rPr>
      </w:pPr>
      <w:r w:rsidRPr="00021F45">
        <w:rPr>
          <w:rFonts w:ascii="Times New Roman" w:hAnsi="Times New Roman" w:cs="Times New Roman"/>
          <w:sz w:val="28"/>
          <w:szCs w:val="28"/>
        </w:rPr>
        <w:t>Несмотря на указанные выше проблемы в части разграничения составов</w:t>
      </w:r>
      <w:r w:rsidR="009348BE">
        <w:rPr>
          <w:rFonts w:ascii="Times New Roman" w:hAnsi="Times New Roman" w:cs="Times New Roman"/>
          <w:sz w:val="28"/>
          <w:szCs w:val="28"/>
        </w:rPr>
        <w:t>, в частности</w:t>
      </w:r>
      <w:r w:rsidRPr="00021F45">
        <w:rPr>
          <w:rFonts w:ascii="Times New Roman" w:hAnsi="Times New Roman" w:cs="Times New Roman"/>
          <w:sz w:val="28"/>
          <w:szCs w:val="28"/>
        </w:rPr>
        <w:t xml:space="preserve"> статей 109 и 124 УК РФ, стоит справедливо отметить, что суды всё же не редко квалифицируют деяния медицинских работников, не оказавших никакую медицинскую помощь</w:t>
      </w:r>
      <w:r w:rsidR="00351620">
        <w:rPr>
          <w:rFonts w:ascii="Times New Roman" w:hAnsi="Times New Roman" w:cs="Times New Roman"/>
          <w:sz w:val="28"/>
          <w:szCs w:val="28"/>
        </w:rPr>
        <w:t xml:space="preserve"> пациенту</w:t>
      </w:r>
      <w:r w:rsidRPr="00021F45">
        <w:rPr>
          <w:rFonts w:ascii="Times New Roman" w:hAnsi="Times New Roman" w:cs="Times New Roman"/>
          <w:sz w:val="28"/>
          <w:szCs w:val="28"/>
        </w:rPr>
        <w:t xml:space="preserve">, по статье 124 УК РФ. Такими являются, </w:t>
      </w:r>
      <w:r w:rsidR="009348BE">
        <w:rPr>
          <w:rFonts w:ascii="Times New Roman" w:hAnsi="Times New Roman" w:cs="Times New Roman"/>
          <w:sz w:val="28"/>
          <w:szCs w:val="28"/>
        </w:rPr>
        <w:t>например</w:t>
      </w:r>
      <w:r w:rsidRPr="00021F45">
        <w:rPr>
          <w:rFonts w:ascii="Times New Roman" w:hAnsi="Times New Roman" w:cs="Times New Roman"/>
          <w:sz w:val="28"/>
          <w:szCs w:val="28"/>
        </w:rPr>
        <w:t xml:space="preserve">, дела, где лечащий врач не оказывает пациенту помощь в течение </w:t>
      </w:r>
      <w:r w:rsidR="00351620">
        <w:rPr>
          <w:rFonts w:ascii="Times New Roman" w:hAnsi="Times New Roman" w:cs="Times New Roman"/>
          <w:sz w:val="28"/>
          <w:szCs w:val="28"/>
        </w:rPr>
        <w:t>нескольких</w:t>
      </w:r>
      <w:r w:rsidRPr="00021F45">
        <w:rPr>
          <w:rFonts w:ascii="Times New Roman" w:hAnsi="Times New Roman" w:cs="Times New Roman"/>
          <w:sz w:val="28"/>
          <w:szCs w:val="28"/>
        </w:rPr>
        <w:t xml:space="preserve"> часов без уважительных причин, что в результате влечет осложнение состояния больного и его дальнейшую смерть, находящуюся в причинно-следственной связи с бездействием данного врача (Приговор Железнодорожного районного суда г. Воронежа от 24 октября 2017 г. по делу № 1-40/2017), неоднократные случаи неоказания медицинской помощи </w:t>
      </w:r>
      <w:r w:rsidR="00351620">
        <w:rPr>
          <w:rFonts w:ascii="Times New Roman" w:hAnsi="Times New Roman" w:cs="Times New Roman"/>
          <w:sz w:val="28"/>
          <w:szCs w:val="28"/>
        </w:rPr>
        <w:t>пациентам</w:t>
      </w:r>
      <w:r w:rsidRPr="00021F45">
        <w:rPr>
          <w:rFonts w:ascii="Times New Roman" w:hAnsi="Times New Roman" w:cs="Times New Roman"/>
          <w:sz w:val="28"/>
          <w:szCs w:val="28"/>
        </w:rPr>
        <w:t>, находящимся в состоянии алкогольного опьянения (Приговор Зуевского районного суда от 12 апреля 2016 г. по делу № 1-26/2016, Приговор Задонского районного суда Липецкой области от 08 июня 2017 г. по делу № 1-А20/2017, Приговор Мичуринского городского суда от 14 апреля 2016 г. по делу 1-6/2016 (1-364/2015)), и, конечно, отказ в госпитализации при наличии соответствующих показаний (Приговор Кирово-Чепецкого районного суда от 19 июня 2017 г. по делу № 1-181/17 (33006)</w:t>
      </w:r>
      <w:r w:rsidR="00E010DA">
        <w:rPr>
          <w:rFonts w:ascii="Times New Roman" w:hAnsi="Times New Roman" w:cs="Times New Roman"/>
          <w:sz w:val="28"/>
          <w:szCs w:val="28"/>
        </w:rPr>
        <w:t>)</w:t>
      </w:r>
      <w:r w:rsidRPr="00021F45">
        <w:rPr>
          <w:rFonts w:ascii="Times New Roman" w:hAnsi="Times New Roman" w:cs="Times New Roman"/>
          <w:sz w:val="28"/>
          <w:szCs w:val="28"/>
        </w:rPr>
        <w:t>.</w:t>
      </w:r>
    </w:p>
    <w:p w14:paraId="48BDA570" w14:textId="3BC54EF9" w:rsidR="001C56B4" w:rsidRPr="009348BE" w:rsidRDefault="00465B4A" w:rsidP="007F47CF">
      <w:pPr>
        <w:tabs>
          <w:tab w:val="left" w:pos="709"/>
        </w:tabs>
        <w:spacing w:after="0" w:line="360" w:lineRule="auto"/>
        <w:ind w:firstLine="709"/>
        <w:jc w:val="both"/>
        <w:rPr>
          <w:rFonts w:ascii="Times New Roman" w:hAnsi="Times New Roman" w:cs="Times New Roman"/>
          <w:sz w:val="28"/>
          <w:szCs w:val="28"/>
        </w:rPr>
      </w:pPr>
      <w:r w:rsidRPr="009348BE">
        <w:rPr>
          <w:rFonts w:ascii="Times New Roman" w:hAnsi="Times New Roman" w:cs="Times New Roman"/>
          <w:sz w:val="28"/>
          <w:szCs w:val="28"/>
        </w:rPr>
        <w:t xml:space="preserve">Также, исследуя научную литературу, </w:t>
      </w:r>
      <w:r w:rsidR="006C6189" w:rsidRPr="009348BE">
        <w:rPr>
          <w:rFonts w:ascii="Times New Roman" w:hAnsi="Times New Roman" w:cs="Times New Roman"/>
          <w:sz w:val="28"/>
          <w:szCs w:val="28"/>
        </w:rPr>
        <w:t xml:space="preserve">нередко </w:t>
      </w:r>
      <w:r w:rsidRPr="009348BE">
        <w:rPr>
          <w:rFonts w:ascii="Times New Roman" w:hAnsi="Times New Roman" w:cs="Times New Roman"/>
          <w:sz w:val="28"/>
          <w:szCs w:val="28"/>
        </w:rPr>
        <w:t xml:space="preserve">можно встретить рассуждения о </w:t>
      </w:r>
      <w:r w:rsidR="006C6189" w:rsidRPr="009348BE">
        <w:rPr>
          <w:rFonts w:ascii="Times New Roman" w:hAnsi="Times New Roman" w:cs="Times New Roman"/>
          <w:sz w:val="28"/>
          <w:szCs w:val="28"/>
        </w:rPr>
        <w:t>том, что положения статей 124 и 125 УК РФ соотносятся как частная и общая норма. Безусловно, нельзя отрицать, что составы преступлений</w:t>
      </w:r>
      <w:r w:rsidR="00351620" w:rsidRPr="009348BE">
        <w:rPr>
          <w:rFonts w:ascii="Times New Roman" w:hAnsi="Times New Roman" w:cs="Times New Roman"/>
          <w:sz w:val="28"/>
          <w:szCs w:val="28"/>
        </w:rPr>
        <w:t>, предусмотренные данными статьями,</w:t>
      </w:r>
      <w:r w:rsidR="006C6189" w:rsidRPr="009348BE">
        <w:rPr>
          <w:rFonts w:ascii="Times New Roman" w:hAnsi="Times New Roman" w:cs="Times New Roman"/>
          <w:sz w:val="28"/>
          <w:szCs w:val="28"/>
        </w:rPr>
        <w:t xml:space="preserve"> имеют схожие признаки в части субъекта указанных преступлений, которым выступает лиц</w:t>
      </w:r>
      <w:r w:rsidR="001C56B4" w:rsidRPr="009348BE">
        <w:rPr>
          <w:rFonts w:ascii="Times New Roman" w:hAnsi="Times New Roman" w:cs="Times New Roman"/>
          <w:sz w:val="28"/>
          <w:szCs w:val="28"/>
        </w:rPr>
        <w:t>о, обязанное оказывать помощь, а также</w:t>
      </w:r>
      <w:r w:rsidR="006C6189" w:rsidRPr="009348BE">
        <w:rPr>
          <w:rFonts w:ascii="Times New Roman" w:hAnsi="Times New Roman" w:cs="Times New Roman"/>
          <w:sz w:val="28"/>
          <w:szCs w:val="28"/>
        </w:rPr>
        <w:t xml:space="preserve"> в части оснований возникновения </w:t>
      </w:r>
      <w:r w:rsidR="00351620" w:rsidRPr="009348BE">
        <w:rPr>
          <w:rFonts w:ascii="Times New Roman" w:hAnsi="Times New Roman" w:cs="Times New Roman"/>
          <w:sz w:val="28"/>
          <w:szCs w:val="28"/>
        </w:rPr>
        <w:t xml:space="preserve">уголовной </w:t>
      </w:r>
      <w:r w:rsidR="006C6189" w:rsidRPr="009348BE">
        <w:rPr>
          <w:rFonts w:ascii="Times New Roman" w:hAnsi="Times New Roman" w:cs="Times New Roman"/>
          <w:sz w:val="28"/>
          <w:szCs w:val="28"/>
        </w:rPr>
        <w:t xml:space="preserve">ответственности, </w:t>
      </w:r>
      <w:r w:rsidR="001C56B4" w:rsidRPr="009348BE">
        <w:rPr>
          <w:rFonts w:ascii="Times New Roman" w:hAnsi="Times New Roman" w:cs="Times New Roman"/>
          <w:sz w:val="28"/>
          <w:szCs w:val="28"/>
        </w:rPr>
        <w:t xml:space="preserve">и, </w:t>
      </w:r>
      <w:r w:rsidR="006E3A62" w:rsidRPr="009348BE">
        <w:rPr>
          <w:rFonts w:ascii="Times New Roman" w:hAnsi="Times New Roman" w:cs="Times New Roman"/>
          <w:sz w:val="28"/>
          <w:szCs w:val="28"/>
        </w:rPr>
        <w:t>говоря</w:t>
      </w:r>
      <w:r w:rsidR="001C56B4" w:rsidRPr="009348BE">
        <w:rPr>
          <w:rFonts w:ascii="Times New Roman" w:hAnsi="Times New Roman" w:cs="Times New Roman"/>
          <w:sz w:val="28"/>
          <w:szCs w:val="28"/>
        </w:rPr>
        <w:t xml:space="preserve"> о</w:t>
      </w:r>
      <w:r w:rsidR="006E3A62" w:rsidRPr="009348BE">
        <w:rPr>
          <w:rFonts w:ascii="Times New Roman" w:hAnsi="Times New Roman" w:cs="Times New Roman"/>
          <w:sz w:val="28"/>
          <w:szCs w:val="28"/>
        </w:rPr>
        <w:t xml:space="preserve"> </w:t>
      </w:r>
      <w:r w:rsidR="001C56B4" w:rsidRPr="009348BE">
        <w:rPr>
          <w:rFonts w:ascii="Times New Roman" w:hAnsi="Times New Roman" w:cs="Times New Roman"/>
          <w:sz w:val="28"/>
          <w:szCs w:val="28"/>
        </w:rPr>
        <w:t>соотношении данных составов, можно утверждать, что</w:t>
      </w:r>
      <w:r w:rsidR="006E3A62" w:rsidRPr="009348BE">
        <w:rPr>
          <w:rFonts w:ascii="Times New Roman" w:hAnsi="Times New Roman" w:cs="Times New Roman"/>
          <w:sz w:val="28"/>
          <w:szCs w:val="28"/>
        </w:rPr>
        <w:t xml:space="preserve"> «</w:t>
      </w:r>
      <w:r w:rsidR="006C6189" w:rsidRPr="009348BE">
        <w:rPr>
          <w:rFonts w:ascii="Times New Roman" w:hAnsi="Times New Roman" w:cs="Times New Roman"/>
          <w:sz w:val="28"/>
          <w:szCs w:val="28"/>
        </w:rPr>
        <w:t>если неоказание</w:t>
      </w:r>
      <w:r w:rsidR="006E3A62" w:rsidRPr="009348BE">
        <w:rPr>
          <w:rFonts w:ascii="Times New Roman" w:hAnsi="Times New Roman" w:cs="Times New Roman"/>
          <w:sz w:val="28"/>
          <w:szCs w:val="28"/>
        </w:rPr>
        <w:t xml:space="preserve"> помощи больному не повлекло за </w:t>
      </w:r>
      <w:r w:rsidR="006C6189" w:rsidRPr="009348BE">
        <w:rPr>
          <w:rFonts w:ascii="Times New Roman" w:hAnsi="Times New Roman" w:cs="Times New Roman"/>
          <w:sz w:val="28"/>
          <w:szCs w:val="28"/>
        </w:rPr>
        <w:t xml:space="preserve">собой указанных </w:t>
      </w:r>
      <w:r w:rsidR="00794DC1" w:rsidRPr="009348BE">
        <w:rPr>
          <w:rFonts w:ascii="Times New Roman" w:hAnsi="Times New Roman" w:cs="Times New Roman"/>
          <w:i/>
          <w:sz w:val="28"/>
          <w:szCs w:val="28"/>
        </w:rPr>
        <w:t xml:space="preserve">(в статье 124 УК </w:t>
      </w:r>
      <w:r w:rsidR="00794DC1" w:rsidRPr="009348BE">
        <w:rPr>
          <w:rFonts w:ascii="Times New Roman" w:hAnsi="Times New Roman" w:cs="Times New Roman"/>
          <w:i/>
          <w:sz w:val="28"/>
          <w:szCs w:val="28"/>
        </w:rPr>
        <w:lastRenderedPageBreak/>
        <w:t>РФ – прим.)</w:t>
      </w:r>
      <w:r w:rsidR="00794DC1" w:rsidRPr="009348BE">
        <w:rPr>
          <w:rFonts w:ascii="Times New Roman" w:hAnsi="Times New Roman" w:cs="Times New Roman"/>
          <w:sz w:val="28"/>
          <w:szCs w:val="28"/>
        </w:rPr>
        <w:t xml:space="preserve"> </w:t>
      </w:r>
      <w:r w:rsidR="006C6189" w:rsidRPr="009348BE">
        <w:rPr>
          <w:rFonts w:ascii="Times New Roman" w:hAnsi="Times New Roman" w:cs="Times New Roman"/>
          <w:sz w:val="28"/>
          <w:szCs w:val="28"/>
        </w:rPr>
        <w:t>последствий, но создавало реал</w:t>
      </w:r>
      <w:r w:rsidR="006E3A62" w:rsidRPr="009348BE">
        <w:rPr>
          <w:rFonts w:ascii="Times New Roman" w:hAnsi="Times New Roman" w:cs="Times New Roman"/>
          <w:sz w:val="28"/>
          <w:szCs w:val="28"/>
        </w:rPr>
        <w:t xml:space="preserve">ьную </w:t>
      </w:r>
      <w:r w:rsidR="006C6189" w:rsidRPr="009348BE">
        <w:rPr>
          <w:rFonts w:ascii="Times New Roman" w:hAnsi="Times New Roman" w:cs="Times New Roman"/>
          <w:sz w:val="28"/>
          <w:szCs w:val="28"/>
        </w:rPr>
        <w:t>угрозу их наступлени</w:t>
      </w:r>
      <w:r w:rsidR="006E3A62" w:rsidRPr="009348BE">
        <w:rPr>
          <w:rFonts w:ascii="Times New Roman" w:hAnsi="Times New Roman" w:cs="Times New Roman"/>
          <w:sz w:val="28"/>
          <w:szCs w:val="28"/>
        </w:rPr>
        <w:t>я (опасность для жизни и здоро</w:t>
      </w:r>
      <w:r w:rsidR="006C6189" w:rsidRPr="009348BE">
        <w:rPr>
          <w:rFonts w:ascii="Times New Roman" w:hAnsi="Times New Roman" w:cs="Times New Roman"/>
          <w:sz w:val="28"/>
          <w:szCs w:val="28"/>
        </w:rPr>
        <w:t xml:space="preserve">вья), то в действиях </w:t>
      </w:r>
      <w:r w:rsidR="006E3A62" w:rsidRPr="009348BE">
        <w:rPr>
          <w:rFonts w:ascii="Times New Roman" w:hAnsi="Times New Roman" w:cs="Times New Roman"/>
          <w:sz w:val="28"/>
          <w:szCs w:val="28"/>
        </w:rPr>
        <w:t>врача или иного лица, обязанно</w:t>
      </w:r>
      <w:r w:rsidR="006C6189" w:rsidRPr="009348BE">
        <w:rPr>
          <w:rFonts w:ascii="Times New Roman" w:hAnsi="Times New Roman" w:cs="Times New Roman"/>
          <w:sz w:val="28"/>
          <w:szCs w:val="28"/>
        </w:rPr>
        <w:t>го оказывать неот</w:t>
      </w:r>
      <w:r w:rsidR="006E3A62" w:rsidRPr="009348BE">
        <w:rPr>
          <w:rFonts w:ascii="Times New Roman" w:hAnsi="Times New Roman" w:cs="Times New Roman"/>
          <w:sz w:val="28"/>
          <w:szCs w:val="28"/>
        </w:rPr>
        <w:t xml:space="preserve">ложную помощь, имеются признаки </w:t>
      </w:r>
      <w:r w:rsidR="006C6189" w:rsidRPr="009348BE">
        <w:rPr>
          <w:rFonts w:ascii="Times New Roman" w:hAnsi="Times New Roman" w:cs="Times New Roman"/>
          <w:sz w:val="28"/>
          <w:szCs w:val="28"/>
        </w:rPr>
        <w:t>преступления, преду</w:t>
      </w:r>
      <w:r w:rsidR="006E3A62" w:rsidRPr="009348BE">
        <w:rPr>
          <w:rFonts w:ascii="Times New Roman" w:hAnsi="Times New Roman" w:cs="Times New Roman"/>
          <w:sz w:val="28"/>
          <w:szCs w:val="28"/>
        </w:rPr>
        <w:t>смотренного ст. 125 УК РФ»</w:t>
      </w:r>
      <w:r w:rsidR="006E3A62" w:rsidRPr="009348BE">
        <w:rPr>
          <w:rStyle w:val="a5"/>
          <w:rFonts w:ascii="Times New Roman" w:hAnsi="Times New Roman" w:cs="Times New Roman"/>
          <w:sz w:val="28"/>
          <w:szCs w:val="28"/>
        </w:rPr>
        <w:footnoteReference w:id="2"/>
      </w:r>
      <w:r w:rsidR="006E3A62" w:rsidRPr="009348BE">
        <w:rPr>
          <w:rFonts w:ascii="Times New Roman" w:hAnsi="Times New Roman" w:cs="Times New Roman"/>
          <w:sz w:val="28"/>
          <w:szCs w:val="28"/>
        </w:rPr>
        <w:t xml:space="preserve">. Тем не менее, подобный вывод </w:t>
      </w:r>
      <w:r w:rsidR="007A0DA6" w:rsidRPr="009348BE">
        <w:rPr>
          <w:rFonts w:ascii="Times New Roman" w:hAnsi="Times New Roman" w:cs="Times New Roman"/>
          <w:sz w:val="28"/>
          <w:szCs w:val="28"/>
        </w:rPr>
        <w:t xml:space="preserve">не учитывает </w:t>
      </w:r>
      <w:r w:rsidR="003973A1" w:rsidRPr="009348BE">
        <w:rPr>
          <w:rFonts w:ascii="Times New Roman" w:hAnsi="Times New Roman" w:cs="Times New Roman"/>
          <w:sz w:val="28"/>
          <w:szCs w:val="28"/>
        </w:rPr>
        <w:t xml:space="preserve">тот факт, что </w:t>
      </w:r>
      <w:r w:rsidR="007A0DA6" w:rsidRPr="009348BE">
        <w:rPr>
          <w:rFonts w:ascii="Times New Roman" w:hAnsi="Times New Roman" w:cs="Times New Roman"/>
          <w:sz w:val="28"/>
          <w:szCs w:val="28"/>
        </w:rPr>
        <w:t xml:space="preserve">статья 125 </w:t>
      </w:r>
      <w:r w:rsidR="003973A1" w:rsidRPr="009348BE">
        <w:rPr>
          <w:rFonts w:ascii="Times New Roman" w:hAnsi="Times New Roman" w:cs="Times New Roman"/>
          <w:sz w:val="28"/>
          <w:szCs w:val="28"/>
        </w:rPr>
        <w:t>УК</w:t>
      </w:r>
      <w:r w:rsidR="009348BE">
        <w:rPr>
          <w:rFonts w:ascii="Times New Roman" w:hAnsi="Times New Roman" w:cs="Times New Roman"/>
          <w:sz w:val="28"/>
          <w:szCs w:val="28"/>
        </w:rPr>
        <w:t> </w:t>
      </w:r>
      <w:r w:rsidR="003973A1" w:rsidRPr="009348BE">
        <w:rPr>
          <w:rFonts w:ascii="Times New Roman" w:hAnsi="Times New Roman" w:cs="Times New Roman"/>
          <w:sz w:val="28"/>
          <w:szCs w:val="28"/>
        </w:rPr>
        <w:t xml:space="preserve">РФ </w:t>
      </w:r>
      <w:r w:rsidR="007A0DA6" w:rsidRPr="009348BE">
        <w:rPr>
          <w:rFonts w:ascii="Times New Roman" w:hAnsi="Times New Roman" w:cs="Times New Roman"/>
          <w:sz w:val="28"/>
          <w:szCs w:val="28"/>
        </w:rPr>
        <w:t>довольно однозначно демонстрирует необходимость наличия умысла у субъекта, используя формулировку «заведомое оставление без помощи», а статья 124 УК РФ такого указания не содержит</w:t>
      </w:r>
      <w:r w:rsidR="00794DC1" w:rsidRPr="009348BE">
        <w:rPr>
          <w:rFonts w:ascii="Times New Roman" w:hAnsi="Times New Roman" w:cs="Times New Roman"/>
          <w:sz w:val="28"/>
          <w:szCs w:val="28"/>
        </w:rPr>
        <w:t>,</w:t>
      </w:r>
      <w:r w:rsidR="007A0DA6" w:rsidRPr="009348BE">
        <w:rPr>
          <w:rFonts w:ascii="Times New Roman" w:hAnsi="Times New Roman" w:cs="Times New Roman"/>
          <w:sz w:val="28"/>
          <w:szCs w:val="28"/>
        </w:rPr>
        <w:t xml:space="preserve"> и</w:t>
      </w:r>
      <w:r w:rsidR="003973A1" w:rsidRPr="009348BE">
        <w:rPr>
          <w:rFonts w:ascii="Times New Roman" w:hAnsi="Times New Roman" w:cs="Times New Roman"/>
          <w:sz w:val="28"/>
          <w:szCs w:val="28"/>
        </w:rPr>
        <w:t xml:space="preserve">, как уже было обозначено выше, </w:t>
      </w:r>
      <w:r w:rsidR="007A0DA6" w:rsidRPr="009348BE">
        <w:rPr>
          <w:rFonts w:ascii="Times New Roman" w:hAnsi="Times New Roman" w:cs="Times New Roman"/>
          <w:sz w:val="28"/>
          <w:szCs w:val="28"/>
        </w:rPr>
        <w:t>вопрос формы вины в данном преступлении</w:t>
      </w:r>
      <w:r w:rsidR="003973A1" w:rsidRPr="009348BE">
        <w:rPr>
          <w:rFonts w:ascii="Times New Roman" w:hAnsi="Times New Roman" w:cs="Times New Roman"/>
          <w:sz w:val="28"/>
          <w:szCs w:val="28"/>
        </w:rPr>
        <w:t xml:space="preserve"> в принципе</w:t>
      </w:r>
      <w:r w:rsidR="007A0DA6" w:rsidRPr="009348BE">
        <w:rPr>
          <w:rFonts w:ascii="Times New Roman" w:hAnsi="Times New Roman" w:cs="Times New Roman"/>
          <w:sz w:val="28"/>
          <w:szCs w:val="28"/>
        </w:rPr>
        <w:t xml:space="preserve"> </w:t>
      </w:r>
      <w:r w:rsidR="003973A1" w:rsidRPr="009348BE">
        <w:rPr>
          <w:rFonts w:ascii="Times New Roman" w:hAnsi="Times New Roman" w:cs="Times New Roman"/>
          <w:sz w:val="28"/>
          <w:szCs w:val="28"/>
        </w:rPr>
        <w:t>является</w:t>
      </w:r>
      <w:r w:rsidR="007A0DA6" w:rsidRPr="009348BE">
        <w:rPr>
          <w:rFonts w:ascii="Times New Roman" w:hAnsi="Times New Roman" w:cs="Times New Roman"/>
          <w:sz w:val="28"/>
          <w:szCs w:val="28"/>
        </w:rPr>
        <w:t xml:space="preserve"> спорным и довольно неоднозначным.</w:t>
      </w:r>
      <w:r w:rsidR="00885C7A" w:rsidRPr="009348BE">
        <w:rPr>
          <w:rFonts w:ascii="Times New Roman" w:hAnsi="Times New Roman" w:cs="Times New Roman"/>
          <w:sz w:val="28"/>
          <w:szCs w:val="28"/>
        </w:rPr>
        <w:t xml:space="preserve"> Однако, если рассуждать о доказывании признаков объективной стороны данных составов, </w:t>
      </w:r>
      <w:r w:rsidR="001C56B4" w:rsidRPr="009348BE">
        <w:rPr>
          <w:rFonts w:ascii="Times New Roman" w:hAnsi="Times New Roman" w:cs="Times New Roman"/>
          <w:sz w:val="28"/>
          <w:szCs w:val="28"/>
        </w:rPr>
        <w:t xml:space="preserve">то в отношении бездействия медицинских работников факт деяния может быть практически идентичен, а различие указанных составов </w:t>
      </w:r>
      <w:r w:rsidR="001C56B4" w:rsidRPr="00DB6264">
        <w:rPr>
          <w:rFonts w:ascii="Times New Roman" w:hAnsi="Times New Roman" w:cs="Times New Roman"/>
          <w:sz w:val="28"/>
          <w:szCs w:val="28"/>
        </w:rPr>
        <w:t>опять же будет состоять в последствиях деяния, а точнее в различии материальности состава ст. 124 УК РФ и формальности</w:t>
      </w:r>
      <w:r w:rsidR="00885C7A" w:rsidRPr="00DB6264">
        <w:rPr>
          <w:rFonts w:ascii="Times New Roman" w:hAnsi="Times New Roman" w:cs="Times New Roman"/>
          <w:sz w:val="28"/>
          <w:szCs w:val="28"/>
        </w:rPr>
        <w:t xml:space="preserve"> состава ст. 125 </w:t>
      </w:r>
      <w:r w:rsidR="001C56B4" w:rsidRPr="00DB6264">
        <w:rPr>
          <w:rFonts w:ascii="Times New Roman" w:hAnsi="Times New Roman" w:cs="Times New Roman"/>
          <w:sz w:val="28"/>
          <w:szCs w:val="28"/>
        </w:rPr>
        <w:t>УК РФ.</w:t>
      </w:r>
    </w:p>
    <w:p w14:paraId="345A565F" w14:textId="77777777" w:rsidR="00DE0709" w:rsidRDefault="00F61B80" w:rsidP="00DE0709">
      <w:pPr>
        <w:tabs>
          <w:tab w:val="left" w:pos="709"/>
        </w:tabs>
        <w:spacing w:after="0" w:line="360" w:lineRule="auto"/>
        <w:ind w:firstLine="709"/>
        <w:jc w:val="both"/>
        <w:rPr>
          <w:rFonts w:ascii="Times New Roman" w:hAnsi="Times New Roman" w:cs="Times New Roman"/>
          <w:sz w:val="28"/>
          <w:szCs w:val="28"/>
        </w:rPr>
      </w:pPr>
      <w:r w:rsidRPr="009348BE">
        <w:rPr>
          <w:rFonts w:ascii="Times New Roman" w:hAnsi="Times New Roman" w:cs="Times New Roman"/>
          <w:sz w:val="28"/>
          <w:szCs w:val="28"/>
        </w:rPr>
        <w:t>Необходимо также обратить внимание на вызывающее немало вопросов</w:t>
      </w:r>
      <w:r w:rsidRPr="00021F45">
        <w:rPr>
          <w:rFonts w:ascii="Times New Roman" w:hAnsi="Times New Roman" w:cs="Times New Roman"/>
          <w:sz w:val="28"/>
          <w:szCs w:val="28"/>
        </w:rPr>
        <w:t xml:space="preserve"> понимание состава статьи 238 УК РФ, связанного с выполнением работ или оказанием услуг, не отвечающих требованиям безопасности жизни или здоровья потребителей. Состав данной статьи затрагивает те деяния, при которых врач выходит за пределы профессионального стандарта и применяет те методы оказания медицинской помощи, которые не безопасны (или, иными словами, опасны). В частности, таким методом является выдавливание плода из матки при клинически узком тазе у роженицы (приём </w:t>
      </w:r>
      <w:proofErr w:type="spellStart"/>
      <w:r w:rsidRPr="00021F45">
        <w:rPr>
          <w:rFonts w:ascii="Times New Roman" w:hAnsi="Times New Roman" w:cs="Times New Roman"/>
          <w:sz w:val="28"/>
          <w:szCs w:val="28"/>
        </w:rPr>
        <w:t>Кристеллера</w:t>
      </w:r>
      <w:proofErr w:type="spellEnd"/>
      <w:r w:rsidRPr="00021F45">
        <w:rPr>
          <w:rFonts w:ascii="Times New Roman" w:hAnsi="Times New Roman" w:cs="Times New Roman"/>
          <w:sz w:val="28"/>
          <w:szCs w:val="28"/>
        </w:rPr>
        <w:t xml:space="preserve">), которое запрещено Письмом Минздрава России от 6 мая 2014 г. № 15-4/10/2-3185 О направлении клинических рекомендаций «Оказание медицинской помощи при одноплодных родах в затылочном </w:t>
      </w:r>
      <w:proofErr w:type="spellStart"/>
      <w:r w:rsidRPr="00021F45">
        <w:rPr>
          <w:rFonts w:ascii="Times New Roman" w:hAnsi="Times New Roman" w:cs="Times New Roman"/>
          <w:sz w:val="28"/>
          <w:szCs w:val="28"/>
        </w:rPr>
        <w:t>предлежании</w:t>
      </w:r>
      <w:proofErr w:type="spellEnd"/>
      <w:r w:rsidRPr="00021F45">
        <w:rPr>
          <w:rFonts w:ascii="Times New Roman" w:hAnsi="Times New Roman" w:cs="Times New Roman"/>
          <w:sz w:val="28"/>
          <w:szCs w:val="28"/>
        </w:rPr>
        <w:t xml:space="preserve"> (без осложнений) и в послеродовом периоде», а также Письмом Минздрава РФ от 26 ноября 2002 г. № 2510/11869-02-32 «Ведение беременности и родов у женщин с анатомически узким тазом». Одним из дел, посвященных квалификации действий врача акушера-гинеколога, </w:t>
      </w:r>
      <w:r w:rsidRPr="00021F45">
        <w:rPr>
          <w:rFonts w:ascii="Times New Roman" w:hAnsi="Times New Roman" w:cs="Times New Roman"/>
          <w:sz w:val="28"/>
          <w:szCs w:val="28"/>
        </w:rPr>
        <w:lastRenderedPageBreak/>
        <w:t>применившего данный метод выдавливания плода, являлось рассмотренное Свердловским районным судом города Костромы дело врача Горюнова А.А.</w:t>
      </w:r>
      <w:r w:rsidR="006D3FFD">
        <w:rPr>
          <w:rFonts w:ascii="Times New Roman" w:hAnsi="Times New Roman" w:cs="Times New Roman"/>
          <w:sz w:val="28"/>
          <w:szCs w:val="28"/>
        </w:rPr>
        <w:t xml:space="preserve"> (</w:t>
      </w:r>
      <w:r w:rsidR="006D3FFD" w:rsidRPr="006D3FFD">
        <w:rPr>
          <w:rFonts w:ascii="Times New Roman" w:hAnsi="Times New Roman" w:cs="Times New Roman"/>
          <w:sz w:val="28"/>
          <w:szCs w:val="28"/>
        </w:rPr>
        <w:t xml:space="preserve">Приговор № 1-49/2011 </w:t>
      </w:r>
      <w:r w:rsidR="006D3FFD">
        <w:rPr>
          <w:rFonts w:ascii="Times New Roman" w:hAnsi="Times New Roman" w:cs="Times New Roman"/>
          <w:sz w:val="28"/>
          <w:szCs w:val="28"/>
        </w:rPr>
        <w:t>(</w:t>
      </w:r>
      <w:r w:rsidR="006D3FFD" w:rsidRPr="006D3FFD">
        <w:rPr>
          <w:rFonts w:ascii="Times New Roman" w:hAnsi="Times New Roman" w:cs="Times New Roman"/>
          <w:sz w:val="28"/>
          <w:szCs w:val="28"/>
        </w:rPr>
        <w:t>1-557/2010</w:t>
      </w:r>
      <w:r w:rsidR="006D3FFD">
        <w:rPr>
          <w:rFonts w:ascii="Times New Roman" w:hAnsi="Times New Roman" w:cs="Times New Roman"/>
          <w:sz w:val="28"/>
          <w:szCs w:val="28"/>
        </w:rPr>
        <w:t xml:space="preserve">) </w:t>
      </w:r>
      <w:r w:rsidR="006D3FFD" w:rsidRPr="00021F45">
        <w:rPr>
          <w:rFonts w:ascii="Times New Roman" w:hAnsi="Times New Roman" w:cs="Times New Roman"/>
          <w:sz w:val="28"/>
          <w:szCs w:val="28"/>
        </w:rPr>
        <w:t>Свердловск</w:t>
      </w:r>
      <w:r w:rsidR="006D3FFD">
        <w:rPr>
          <w:rFonts w:ascii="Times New Roman" w:hAnsi="Times New Roman" w:cs="Times New Roman"/>
          <w:sz w:val="28"/>
          <w:szCs w:val="28"/>
        </w:rPr>
        <w:t>ого</w:t>
      </w:r>
      <w:r w:rsidR="006D3FFD" w:rsidRPr="00021F45">
        <w:rPr>
          <w:rFonts w:ascii="Times New Roman" w:hAnsi="Times New Roman" w:cs="Times New Roman"/>
          <w:sz w:val="28"/>
          <w:szCs w:val="28"/>
        </w:rPr>
        <w:t xml:space="preserve"> районн</w:t>
      </w:r>
      <w:r w:rsidR="006D3FFD">
        <w:rPr>
          <w:rFonts w:ascii="Times New Roman" w:hAnsi="Times New Roman" w:cs="Times New Roman"/>
          <w:sz w:val="28"/>
          <w:szCs w:val="28"/>
        </w:rPr>
        <w:t>ого</w:t>
      </w:r>
      <w:r w:rsidR="006D3FFD" w:rsidRPr="00021F45">
        <w:rPr>
          <w:rFonts w:ascii="Times New Roman" w:hAnsi="Times New Roman" w:cs="Times New Roman"/>
          <w:sz w:val="28"/>
          <w:szCs w:val="28"/>
        </w:rPr>
        <w:t xml:space="preserve"> суд</w:t>
      </w:r>
      <w:r w:rsidR="006D3FFD">
        <w:rPr>
          <w:rFonts w:ascii="Times New Roman" w:hAnsi="Times New Roman" w:cs="Times New Roman"/>
          <w:sz w:val="28"/>
          <w:szCs w:val="28"/>
        </w:rPr>
        <w:t xml:space="preserve">а </w:t>
      </w:r>
      <w:r w:rsidR="006D3FFD" w:rsidRPr="00021F45">
        <w:rPr>
          <w:rFonts w:ascii="Times New Roman" w:hAnsi="Times New Roman" w:cs="Times New Roman"/>
          <w:sz w:val="28"/>
          <w:szCs w:val="28"/>
        </w:rPr>
        <w:t>города Костромы</w:t>
      </w:r>
      <w:r w:rsidR="006D3FFD" w:rsidRPr="006D3FFD">
        <w:rPr>
          <w:rFonts w:ascii="Times New Roman" w:hAnsi="Times New Roman" w:cs="Times New Roman"/>
          <w:sz w:val="28"/>
          <w:szCs w:val="28"/>
        </w:rPr>
        <w:t xml:space="preserve"> от 11 июля 2011 г. по делу № 1-49/2011</w:t>
      </w:r>
      <w:r w:rsidR="006D3FFD">
        <w:rPr>
          <w:rFonts w:ascii="Times New Roman" w:hAnsi="Times New Roman" w:cs="Times New Roman"/>
          <w:sz w:val="28"/>
          <w:szCs w:val="28"/>
        </w:rPr>
        <w:t xml:space="preserve">). </w:t>
      </w:r>
      <w:r w:rsidRPr="00021F45">
        <w:rPr>
          <w:rFonts w:ascii="Times New Roman" w:hAnsi="Times New Roman" w:cs="Times New Roman"/>
          <w:sz w:val="28"/>
          <w:szCs w:val="28"/>
        </w:rPr>
        <w:t xml:space="preserve">Суд, рассуждая о </w:t>
      </w:r>
      <w:proofErr w:type="spellStart"/>
      <w:r w:rsidRPr="00021F45">
        <w:rPr>
          <w:rFonts w:ascii="Times New Roman" w:hAnsi="Times New Roman" w:cs="Times New Roman"/>
          <w:sz w:val="28"/>
          <w:szCs w:val="28"/>
        </w:rPr>
        <w:t>травматичности</w:t>
      </w:r>
      <w:proofErr w:type="spellEnd"/>
      <w:r w:rsidRPr="00021F45">
        <w:rPr>
          <w:rFonts w:ascii="Times New Roman" w:hAnsi="Times New Roman" w:cs="Times New Roman"/>
          <w:sz w:val="28"/>
          <w:szCs w:val="28"/>
        </w:rPr>
        <w:t xml:space="preserve"> и опасности данного метода и ссылаясь на его запрещенность в законодательных актах РФ, тем не менее, квалифицировал </w:t>
      </w:r>
      <w:r w:rsidR="006D3FFD">
        <w:rPr>
          <w:rFonts w:ascii="Times New Roman" w:hAnsi="Times New Roman" w:cs="Times New Roman"/>
          <w:sz w:val="28"/>
          <w:szCs w:val="28"/>
        </w:rPr>
        <w:t xml:space="preserve">действия врача по </w:t>
      </w:r>
      <w:r w:rsidRPr="00021F45">
        <w:rPr>
          <w:rFonts w:ascii="Times New Roman" w:hAnsi="Times New Roman" w:cs="Times New Roman"/>
          <w:sz w:val="28"/>
          <w:szCs w:val="28"/>
        </w:rPr>
        <w:t>применени</w:t>
      </w:r>
      <w:r w:rsidR="006D3FFD">
        <w:rPr>
          <w:rFonts w:ascii="Times New Roman" w:hAnsi="Times New Roman" w:cs="Times New Roman"/>
          <w:sz w:val="28"/>
          <w:szCs w:val="28"/>
        </w:rPr>
        <w:t>ю</w:t>
      </w:r>
      <w:r w:rsidRPr="00021F45">
        <w:rPr>
          <w:rFonts w:ascii="Times New Roman" w:hAnsi="Times New Roman" w:cs="Times New Roman"/>
          <w:sz w:val="28"/>
          <w:szCs w:val="28"/>
        </w:rPr>
        <w:t xml:space="preserve"> метода выдавливания плода по ч. 2 статьи 109 УК РФ, хотя, естественн</w:t>
      </w:r>
      <w:r w:rsidR="00DE0709">
        <w:rPr>
          <w:rFonts w:ascii="Times New Roman" w:hAnsi="Times New Roman" w:cs="Times New Roman"/>
          <w:sz w:val="28"/>
          <w:szCs w:val="28"/>
        </w:rPr>
        <w:t>о, должен был признать Горюнова </w:t>
      </w:r>
      <w:r w:rsidRPr="00021F45">
        <w:rPr>
          <w:rFonts w:ascii="Times New Roman" w:hAnsi="Times New Roman" w:cs="Times New Roman"/>
          <w:sz w:val="28"/>
          <w:szCs w:val="28"/>
        </w:rPr>
        <w:t>А.А. виновным в совершении преступления, п</w:t>
      </w:r>
      <w:r w:rsidR="00DE0709">
        <w:rPr>
          <w:rFonts w:ascii="Times New Roman" w:hAnsi="Times New Roman" w:cs="Times New Roman"/>
          <w:sz w:val="28"/>
          <w:szCs w:val="28"/>
        </w:rPr>
        <w:t xml:space="preserve">редусмотренного ст. 238 УК РФ. </w:t>
      </w:r>
      <w:r w:rsidRPr="00021F45">
        <w:rPr>
          <w:rFonts w:ascii="Times New Roman" w:hAnsi="Times New Roman" w:cs="Times New Roman"/>
          <w:sz w:val="28"/>
          <w:szCs w:val="28"/>
        </w:rPr>
        <w:t>Как верно отмечает Берестовой А.Н., «уголовная ответственность за предусмотренное ст. 238 УК РФ преступление возможна лишь при условии доказанности не только самого факта выполнения работ или оказания услуг, но и установления опасности для жизни и здоровья пациента, а также осознанности лицом, которое оказывает эти услуги, характера своих действий и их несоответ</w:t>
      </w:r>
      <w:r w:rsidR="002979C1" w:rsidRPr="00021F45">
        <w:rPr>
          <w:rFonts w:ascii="Times New Roman" w:hAnsi="Times New Roman" w:cs="Times New Roman"/>
          <w:sz w:val="28"/>
          <w:szCs w:val="28"/>
        </w:rPr>
        <w:t>ствие требованиям безопасности»</w:t>
      </w:r>
      <w:r w:rsidR="00BF2A5D" w:rsidRPr="00021F45">
        <w:rPr>
          <w:rStyle w:val="a5"/>
          <w:rFonts w:ascii="Times New Roman" w:hAnsi="Times New Roman" w:cs="Times New Roman"/>
          <w:sz w:val="28"/>
          <w:szCs w:val="28"/>
        </w:rPr>
        <w:footnoteReference w:id="3"/>
      </w:r>
      <w:r w:rsidRPr="00021F45">
        <w:rPr>
          <w:rFonts w:ascii="Times New Roman" w:hAnsi="Times New Roman" w:cs="Times New Roman"/>
          <w:sz w:val="28"/>
          <w:szCs w:val="28"/>
        </w:rPr>
        <w:t xml:space="preserve">. </w:t>
      </w:r>
    </w:p>
    <w:p w14:paraId="14F35BDE" w14:textId="4E798D10" w:rsidR="00F61B80" w:rsidRDefault="00AD17D3" w:rsidP="00DE0709">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отношении несоответствия требованиям безопасности необходимо отметить, что для квалификации деяния медицинского работника по ст. 238 УК РФ необходимо устанавливать факт неисполнения им требований нормативно-правовых актов, обеспечивающих безоп</w:t>
      </w:r>
      <w:r w:rsidR="00DE0709">
        <w:rPr>
          <w:rFonts w:ascii="Times New Roman" w:hAnsi="Times New Roman" w:cs="Times New Roman"/>
          <w:sz w:val="28"/>
          <w:szCs w:val="28"/>
        </w:rPr>
        <w:t>асность товаров, работ, услуг. В</w:t>
      </w:r>
      <w:r>
        <w:rPr>
          <w:rFonts w:ascii="Times New Roman" w:hAnsi="Times New Roman" w:cs="Times New Roman"/>
          <w:sz w:val="28"/>
          <w:szCs w:val="28"/>
        </w:rPr>
        <w:t xml:space="preserve"> </w:t>
      </w:r>
      <w:r w:rsidR="00DE0709">
        <w:rPr>
          <w:rFonts w:ascii="Times New Roman" w:hAnsi="Times New Roman" w:cs="Times New Roman"/>
          <w:sz w:val="28"/>
          <w:szCs w:val="28"/>
        </w:rPr>
        <w:t xml:space="preserve">этом </w:t>
      </w:r>
      <w:r w:rsidR="00F01852" w:rsidRPr="00021F45">
        <w:rPr>
          <w:rFonts w:ascii="Times New Roman" w:hAnsi="Times New Roman" w:cs="Times New Roman"/>
          <w:sz w:val="28"/>
          <w:szCs w:val="28"/>
        </w:rPr>
        <w:t xml:space="preserve">контексте интерес представляет рассмотрение </w:t>
      </w:r>
      <w:r w:rsidR="00A368C0" w:rsidRPr="00021F45">
        <w:rPr>
          <w:rFonts w:ascii="Times New Roman" w:hAnsi="Times New Roman" w:cs="Times New Roman"/>
          <w:sz w:val="28"/>
          <w:szCs w:val="28"/>
        </w:rPr>
        <w:t xml:space="preserve">Василеостровским районным судом г. Санкт-Петербурга </w:t>
      </w:r>
      <w:r w:rsidR="00F01852" w:rsidRPr="00021F45">
        <w:rPr>
          <w:rFonts w:ascii="Times New Roman" w:hAnsi="Times New Roman" w:cs="Times New Roman"/>
          <w:sz w:val="28"/>
          <w:szCs w:val="28"/>
        </w:rPr>
        <w:t>дела в отношении врача анестезиолога – реаниматолога Ткаченко Г.С.</w:t>
      </w:r>
      <w:r>
        <w:rPr>
          <w:rFonts w:ascii="Times New Roman" w:hAnsi="Times New Roman" w:cs="Times New Roman"/>
          <w:sz w:val="28"/>
          <w:szCs w:val="28"/>
        </w:rPr>
        <w:t xml:space="preserve"> (Приговор </w:t>
      </w:r>
      <w:r w:rsidRPr="00AD17D3">
        <w:rPr>
          <w:rFonts w:ascii="Times New Roman" w:hAnsi="Times New Roman" w:cs="Times New Roman"/>
          <w:sz w:val="28"/>
          <w:szCs w:val="28"/>
        </w:rPr>
        <w:t xml:space="preserve">Василеостровского районного суда </w:t>
      </w:r>
      <w:r>
        <w:rPr>
          <w:rFonts w:ascii="Times New Roman" w:hAnsi="Times New Roman" w:cs="Times New Roman"/>
          <w:sz w:val="28"/>
          <w:szCs w:val="28"/>
        </w:rPr>
        <w:t xml:space="preserve">города </w:t>
      </w:r>
      <w:r w:rsidRPr="00AD17D3">
        <w:rPr>
          <w:rFonts w:ascii="Times New Roman" w:hAnsi="Times New Roman" w:cs="Times New Roman"/>
          <w:sz w:val="28"/>
          <w:szCs w:val="28"/>
        </w:rPr>
        <w:t>Санкт-Петербурга</w:t>
      </w:r>
      <w:r>
        <w:rPr>
          <w:rFonts w:ascii="Times New Roman" w:hAnsi="Times New Roman" w:cs="Times New Roman"/>
          <w:sz w:val="28"/>
          <w:szCs w:val="28"/>
        </w:rPr>
        <w:t xml:space="preserve"> от </w:t>
      </w:r>
      <w:r w:rsidRPr="00AD17D3">
        <w:rPr>
          <w:rFonts w:ascii="Times New Roman" w:hAnsi="Times New Roman" w:cs="Times New Roman"/>
          <w:sz w:val="28"/>
          <w:szCs w:val="28"/>
        </w:rPr>
        <w:t>21 декабря 2015 г.</w:t>
      </w:r>
      <w:r>
        <w:rPr>
          <w:rFonts w:ascii="Times New Roman" w:hAnsi="Times New Roman" w:cs="Times New Roman"/>
          <w:sz w:val="28"/>
          <w:szCs w:val="28"/>
        </w:rPr>
        <w:t xml:space="preserve"> по делу </w:t>
      </w:r>
      <w:r w:rsidRPr="00AD17D3">
        <w:rPr>
          <w:rFonts w:ascii="Times New Roman" w:hAnsi="Times New Roman" w:cs="Times New Roman"/>
          <w:sz w:val="28"/>
          <w:szCs w:val="28"/>
        </w:rPr>
        <w:t>№1-481/15</w:t>
      </w:r>
      <w:r>
        <w:rPr>
          <w:rFonts w:ascii="Times New Roman" w:hAnsi="Times New Roman" w:cs="Times New Roman"/>
          <w:sz w:val="28"/>
          <w:szCs w:val="28"/>
        </w:rPr>
        <w:t>)</w:t>
      </w:r>
      <w:r w:rsidR="00F01852" w:rsidRPr="00021F45">
        <w:rPr>
          <w:rFonts w:ascii="Times New Roman" w:hAnsi="Times New Roman" w:cs="Times New Roman"/>
          <w:sz w:val="28"/>
          <w:szCs w:val="28"/>
        </w:rPr>
        <w:t xml:space="preserve">, </w:t>
      </w:r>
      <w:r w:rsidR="00A368C0" w:rsidRPr="00021F45">
        <w:rPr>
          <w:rFonts w:ascii="Times New Roman" w:hAnsi="Times New Roman" w:cs="Times New Roman"/>
          <w:sz w:val="28"/>
          <w:szCs w:val="28"/>
        </w:rPr>
        <w:t>обвиняемог</w:t>
      </w:r>
      <w:r w:rsidR="00794DC1">
        <w:rPr>
          <w:rFonts w:ascii="Times New Roman" w:hAnsi="Times New Roman" w:cs="Times New Roman"/>
          <w:sz w:val="28"/>
          <w:szCs w:val="28"/>
        </w:rPr>
        <w:t xml:space="preserve">о в совершении преступления, </w:t>
      </w:r>
      <w:r w:rsidR="00A368C0" w:rsidRPr="00021F45">
        <w:rPr>
          <w:rFonts w:ascii="Times New Roman" w:hAnsi="Times New Roman" w:cs="Times New Roman"/>
          <w:sz w:val="28"/>
          <w:szCs w:val="28"/>
        </w:rPr>
        <w:t>предусмотренного ч.1 ст.</w:t>
      </w:r>
      <w:r w:rsidR="00794DC1">
        <w:rPr>
          <w:rFonts w:ascii="Times New Roman" w:hAnsi="Times New Roman" w:cs="Times New Roman"/>
          <w:sz w:val="28"/>
          <w:szCs w:val="28"/>
        </w:rPr>
        <w:t xml:space="preserve"> </w:t>
      </w:r>
      <w:r w:rsidR="00A368C0" w:rsidRPr="00021F45">
        <w:rPr>
          <w:rFonts w:ascii="Times New Roman" w:hAnsi="Times New Roman" w:cs="Times New Roman"/>
          <w:sz w:val="28"/>
          <w:szCs w:val="28"/>
        </w:rPr>
        <w:t xml:space="preserve">238 УК РФ </w:t>
      </w:r>
      <w:r w:rsidR="00137ED1">
        <w:rPr>
          <w:rFonts w:ascii="Times New Roman" w:hAnsi="Times New Roman" w:cs="Times New Roman"/>
          <w:sz w:val="28"/>
          <w:szCs w:val="28"/>
        </w:rPr>
        <w:t xml:space="preserve">(далее – дело Ткаченко Г.С.), </w:t>
      </w:r>
      <w:r w:rsidR="00A368C0" w:rsidRPr="00021F45">
        <w:rPr>
          <w:rFonts w:ascii="Times New Roman" w:hAnsi="Times New Roman" w:cs="Times New Roman"/>
          <w:sz w:val="28"/>
          <w:szCs w:val="28"/>
        </w:rPr>
        <w:t xml:space="preserve">и оправданного судом ввиду отсутствия </w:t>
      </w:r>
      <w:r>
        <w:rPr>
          <w:rFonts w:ascii="Times New Roman" w:hAnsi="Times New Roman" w:cs="Times New Roman"/>
          <w:sz w:val="28"/>
          <w:szCs w:val="28"/>
        </w:rPr>
        <w:t xml:space="preserve">в его действиях </w:t>
      </w:r>
      <w:r w:rsidR="00A368C0" w:rsidRPr="00021F45">
        <w:rPr>
          <w:rFonts w:ascii="Times New Roman" w:hAnsi="Times New Roman" w:cs="Times New Roman"/>
          <w:sz w:val="28"/>
          <w:szCs w:val="28"/>
        </w:rPr>
        <w:t xml:space="preserve">состава преступления. </w:t>
      </w:r>
      <w:r w:rsidR="00A03D90" w:rsidRPr="00021F45">
        <w:rPr>
          <w:rFonts w:ascii="Times New Roman" w:hAnsi="Times New Roman" w:cs="Times New Roman"/>
          <w:sz w:val="28"/>
          <w:szCs w:val="28"/>
        </w:rPr>
        <w:t xml:space="preserve">В данном деле рассматривался вопрос </w:t>
      </w:r>
      <w:r w:rsidR="00C55390" w:rsidRPr="00021F45">
        <w:rPr>
          <w:rFonts w:ascii="Times New Roman" w:hAnsi="Times New Roman" w:cs="Times New Roman"/>
          <w:sz w:val="28"/>
          <w:szCs w:val="28"/>
        </w:rPr>
        <w:t xml:space="preserve">нарушения Ткаченко Г.С. методики проведения процедуры введения катетера при проведении </w:t>
      </w:r>
      <w:proofErr w:type="spellStart"/>
      <w:r w:rsidR="00C55390" w:rsidRPr="00021F45">
        <w:rPr>
          <w:rFonts w:ascii="Times New Roman" w:hAnsi="Times New Roman" w:cs="Times New Roman"/>
          <w:sz w:val="28"/>
          <w:szCs w:val="28"/>
        </w:rPr>
        <w:t>эпидуральной</w:t>
      </w:r>
      <w:proofErr w:type="spellEnd"/>
      <w:r w:rsidR="00C55390" w:rsidRPr="00021F45">
        <w:rPr>
          <w:rFonts w:ascii="Times New Roman" w:hAnsi="Times New Roman" w:cs="Times New Roman"/>
          <w:sz w:val="28"/>
          <w:szCs w:val="28"/>
        </w:rPr>
        <w:t xml:space="preserve"> анестезии</w:t>
      </w:r>
      <w:r w:rsidR="00D2048C" w:rsidRPr="00021F45">
        <w:rPr>
          <w:rFonts w:ascii="Times New Roman" w:hAnsi="Times New Roman" w:cs="Times New Roman"/>
          <w:sz w:val="28"/>
          <w:szCs w:val="28"/>
        </w:rPr>
        <w:t xml:space="preserve"> в контексте того, являлись ли выполненные Ткаченко Г.С. действия нарушением общепринятой практики выполнения указанной </w:t>
      </w:r>
      <w:r w:rsidR="00D2048C" w:rsidRPr="00021F45">
        <w:rPr>
          <w:rFonts w:ascii="Times New Roman" w:hAnsi="Times New Roman" w:cs="Times New Roman"/>
          <w:sz w:val="28"/>
          <w:szCs w:val="28"/>
        </w:rPr>
        <w:lastRenderedPageBreak/>
        <w:t>процедуры. П</w:t>
      </w:r>
      <w:r w:rsidR="00C55390" w:rsidRPr="00021F45">
        <w:rPr>
          <w:rFonts w:ascii="Times New Roman" w:hAnsi="Times New Roman" w:cs="Times New Roman"/>
          <w:sz w:val="28"/>
          <w:szCs w:val="28"/>
        </w:rPr>
        <w:t xml:space="preserve">ри рассмотрении </w:t>
      </w:r>
      <w:r w:rsidR="00D2048C" w:rsidRPr="00021F45">
        <w:rPr>
          <w:rFonts w:ascii="Times New Roman" w:hAnsi="Times New Roman" w:cs="Times New Roman"/>
          <w:sz w:val="28"/>
          <w:szCs w:val="28"/>
        </w:rPr>
        <w:t>данного вопроса</w:t>
      </w:r>
      <w:r w:rsidR="00794DC1">
        <w:rPr>
          <w:rFonts w:ascii="Times New Roman" w:hAnsi="Times New Roman" w:cs="Times New Roman"/>
          <w:sz w:val="28"/>
          <w:szCs w:val="28"/>
        </w:rPr>
        <w:t xml:space="preserve"> суд</w:t>
      </w:r>
      <w:r w:rsidR="00D2048C" w:rsidRPr="00021F45">
        <w:rPr>
          <w:rFonts w:ascii="Times New Roman" w:hAnsi="Times New Roman" w:cs="Times New Roman"/>
          <w:sz w:val="28"/>
          <w:szCs w:val="28"/>
        </w:rPr>
        <w:t xml:space="preserve"> </w:t>
      </w:r>
      <w:r w:rsidR="00C55390" w:rsidRPr="00021F45">
        <w:rPr>
          <w:rFonts w:ascii="Times New Roman" w:hAnsi="Times New Roman" w:cs="Times New Roman"/>
          <w:sz w:val="28"/>
          <w:szCs w:val="28"/>
        </w:rPr>
        <w:t>принял во внимание факты о том, что нормативов выполнения</w:t>
      </w:r>
      <w:r w:rsidR="00A42AC6">
        <w:rPr>
          <w:rFonts w:ascii="Times New Roman" w:hAnsi="Times New Roman" w:cs="Times New Roman"/>
          <w:sz w:val="28"/>
          <w:szCs w:val="28"/>
        </w:rPr>
        <w:t xml:space="preserve"> данной процедуры не существует</w:t>
      </w:r>
      <w:r w:rsidR="00C55390" w:rsidRPr="00021F45">
        <w:rPr>
          <w:rFonts w:ascii="Times New Roman" w:hAnsi="Times New Roman" w:cs="Times New Roman"/>
          <w:sz w:val="28"/>
          <w:szCs w:val="28"/>
        </w:rPr>
        <w:t xml:space="preserve"> и что нельзя исключить того, что подсудимый соблюдал все общепринятые стандарты оказания медицинской помощи, но, тем не менее, при этом могло случиться образование узла катетера, на основании чего суд счел, что «при отсутствии каких-либо объективных доказательств, суд находит не опровергнутой версию подсудимого Ткаченко </w:t>
      </w:r>
      <w:r w:rsidR="00A42AC6">
        <w:rPr>
          <w:rFonts w:ascii="Times New Roman" w:hAnsi="Times New Roman" w:cs="Times New Roman"/>
          <w:sz w:val="28"/>
          <w:szCs w:val="28"/>
        </w:rPr>
        <w:t>Г.С</w:t>
      </w:r>
      <w:r w:rsidR="00C55390" w:rsidRPr="00021F45">
        <w:rPr>
          <w:rFonts w:ascii="Times New Roman" w:hAnsi="Times New Roman" w:cs="Times New Roman"/>
          <w:sz w:val="28"/>
          <w:szCs w:val="28"/>
        </w:rPr>
        <w:t>. о том, что им методология выполнения данной процедуры не нарушалась».</w:t>
      </w:r>
      <w:r w:rsidR="00D2048C" w:rsidRPr="00021F45">
        <w:rPr>
          <w:rFonts w:ascii="Times New Roman" w:hAnsi="Times New Roman" w:cs="Times New Roman"/>
          <w:sz w:val="28"/>
          <w:szCs w:val="28"/>
        </w:rPr>
        <w:t xml:space="preserve"> </w:t>
      </w:r>
      <w:r w:rsidR="00A42AC6">
        <w:rPr>
          <w:rFonts w:ascii="Times New Roman" w:hAnsi="Times New Roman" w:cs="Times New Roman"/>
          <w:sz w:val="28"/>
          <w:szCs w:val="28"/>
        </w:rPr>
        <w:t xml:space="preserve">Во многом именно отсутствие общепринятых стандартов, допустимость различных методологий введения катетера </w:t>
      </w:r>
      <w:r w:rsidR="00094741">
        <w:rPr>
          <w:rFonts w:ascii="Times New Roman" w:hAnsi="Times New Roman" w:cs="Times New Roman"/>
          <w:sz w:val="28"/>
          <w:szCs w:val="28"/>
        </w:rPr>
        <w:t xml:space="preserve">в медицинской практике </w:t>
      </w:r>
      <w:r w:rsidR="00A42AC6">
        <w:rPr>
          <w:rFonts w:ascii="Times New Roman" w:hAnsi="Times New Roman" w:cs="Times New Roman"/>
          <w:sz w:val="28"/>
          <w:szCs w:val="28"/>
        </w:rPr>
        <w:t xml:space="preserve">и </w:t>
      </w:r>
      <w:proofErr w:type="spellStart"/>
      <w:r w:rsidR="00A42AC6">
        <w:rPr>
          <w:rFonts w:ascii="Times New Roman" w:hAnsi="Times New Roman" w:cs="Times New Roman"/>
          <w:sz w:val="28"/>
          <w:szCs w:val="28"/>
        </w:rPr>
        <w:t>нез</w:t>
      </w:r>
      <w:r w:rsidR="00094741">
        <w:rPr>
          <w:rFonts w:ascii="Times New Roman" w:hAnsi="Times New Roman" w:cs="Times New Roman"/>
          <w:sz w:val="28"/>
          <w:szCs w:val="28"/>
        </w:rPr>
        <w:t>апрещённость</w:t>
      </w:r>
      <w:proofErr w:type="spellEnd"/>
      <w:r w:rsidR="00094741">
        <w:rPr>
          <w:rFonts w:ascii="Times New Roman" w:hAnsi="Times New Roman" w:cs="Times New Roman"/>
          <w:sz w:val="28"/>
          <w:szCs w:val="28"/>
        </w:rPr>
        <w:t xml:space="preserve"> таких методологий </w:t>
      </w:r>
      <w:r w:rsidR="00A42AC6">
        <w:rPr>
          <w:rFonts w:ascii="Times New Roman" w:hAnsi="Times New Roman" w:cs="Times New Roman"/>
          <w:sz w:val="28"/>
          <w:szCs w:val="28"/>
        </w:rPr>
        <w:t xml:space="preserve">позволили суду сделать вывод о том, что в действиях Ткаченко Г.С. отсутствуют признаки объективной стороны </w:t>
      </w:r>
      <w:r w:rsidR="00A42AC6" w:rsidRPr="00A42AC6">
        <w:rPr>
          <w:rFonts w:ascii="Times New Roman" w:hAnsi="Times New Roman" w:cs="Times New Roman"/>
          <w:sz w:val="28"/>
          <w:szCs w:val="28"/>
        </w:rPr>
        <w:t>состава преступления, предусмотренн</w:t>
      </w:r>
      <w:r w:rsidR="005B64B0">
        <w:rPr>
          <w:rFonts w:ascii="Times New Roman" w:hAnsi="Times New Roman" w:cs="Times New Roman"/>
          <w:sz w:val="28"/>
          <w:szCs w:val="28"/>
        </w:rPr>
        <w:t>ого ч.</w:t>
      </w:r>
      <w:r w:rsidR="00E85BC6">
        <w:rPr>
          <w:rFonts w:ascii="Times New Roman" w:hAnsi="Times New Roman" w:cs="Times New Roman"/>
          <w:sz w:val="28"/>
          <w:szCs w:val="28"/>
        </w:rPr>
        <w:t xml:space="preserve"> </w:t>
      </w:r>
      <w:r w:rsidR="005B64B0">
        <w:rPr>
          <w:rFonts w:ascii="Times New Roman" w:hAnsi="Times New Roman" w:cs="Times New Roman"/>
          <w:sz w:val="28"/>
          <w:szCs w:val="28"/>
        </w:rPr>
        <w:t>1 ст.</w:t>
      </w:r>
      <w:r w:rsidR="00E85BC6">
        <w:rPr>
          <w:rFonts w:ascii="Times New Roman" w:hAnsi="Times New Roman" w:cs="Times New Roman"/>
          <w:sz w:val="28"/>
          <w:szCs w:val="28"/>
        </w:rPr>
        <w:t xml:space="preserve"> </w:t>
      </w:r>
      <w:r w:rsidR="005B64B0">
        <w:rPr>
          <w:rFonts w:ascii="Times New Roman" w:hAnsi="Times New Roman" w:cs="Times New Roman"/>
          <w:sz w:val="28"/>
          <w:szCs w:val="28"/>
        </w:rPr>
        <w:t xml:space="preserve">238 УК РФ, и, рассмотрев дело комплексно, с учетом также субъективных признаков состава преступления по ст. 238 УК РФ, суд оправдал Ткаченко Г.С. ввиду </w:t>
      </w:r>
      <w:r w:rsidR="00D2048C" w:rsidRPr="00021F45">
        <w:rPr>
          <w:rFonts w:ascii="Times New Roman" w:hAnsi="Times New Roman" w:cs="Times New Roman"/>
          <w:sz w:val="28"/>
          <w:szCs w:val="28"/>
        </w:rPr>
        <w:t xml:space="preserve">отсутствия </w:t>
      </w:r>
      <w:r w:rsidR="00DE0709">
        <w:rPr>
          <w:rFonts w:ascii="Times New Roman" w:hAnsi="Times New Roman" w:cs="Times New Roman"/>
          <w:sz w:val="28"/>
          <w:szCs w:val="28"/>
        </w:rPr>
        <w:t>в его действиях</w:t>
      </w:r>
      <w:r w:rsidR="00DE0709" w:rsidRPr="00021F45">
        <w:rPr>
          <w:rFonts w:ascii="Times New Roman" w:hAnsi="Times New Roman" w:cs="Times New Roman"/>
          <w:sz w:val="28"/>
          <w:szCs w:val="28"/>
        </w:rPr>
        <w:t xml:space="preserve"> </w:t>
      </w:r>
      <w:r w:rsidR="00D2048C" w:rsidRPr="00021F45">
        <w:rPr>
          <w:rFonts w:ascii="Times New Roman" w:hAnsi="Times New Roman" w:cs="Times New Roman"/>
          <w:sz w:val="28"/>
          <w:szCs w:val="28"/>
        </w:rPr>
        <w:t>состава преступления.</w:t>
      </w:r>
    </w:p>
    <w:p w14:paraId="7F4F69B1" w14:textId="79A2CFDA" w:rsidR="00094256" w:rsidRDefault="00094741" w:rsidP="007F47CF">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Обобщая все вышеуказанное, можно заключить, что </w:t>
      </w:r>
      <w:r w:rsidR="000832D5">
        <w:rPr>
          <w:rFonts w:ascii="Times New Roman" w:hAnsi="Times New Roman" w:cs="Times New Roman"/>
          <w:sz w:val="28"/>
          <w:szCs w:val="28"/>
        </w:rPr>
        <w:t>для грамотного определения предмета доказывания необходимо правильно</w:t>
      </w:r>
      <w:r w:rsidR="00E85BC6">
        <w:rPr>
          <w:rFonts w:ascii="Times New Roman" w:hAnsi="Times New Roman" w:cs="Times New Roman"/>
          <w:sz w:val="28"/>
          <w:szCs w:val="28"/>
        </w:rPr>
        <w:t>е</w:t>
      </w:r>
      <w:r w:rsidR="000832D5">
        <w:rPr>
          <w:rFonts w:ascii="Times New Roman" w:hAnsi="Times New Roman" w:cs="Times New Roman"/>
          <w:sz w:val="28"/>
          <w:szCs w:val="28"/>
        </w:rPr>
        <w:t xml:space="preserve"> </w:t>
      </w:r>
      <w:r w:rsidR="00DB6264">
        <w:rPr>
          <w:rFonts w:ascii="Times New Roman" w:hAnsi="Times New Roman" w:cs="Times New Roman"/>
          <w:sz w:val="28"/>
          <w:szCs w:val="28"/>
        </w:rPr>
        <w:t>понимание</w:t>
      </w:r>
      <w:r w:rsidR="00E85BC6">
        <w:rPr>
          <w:rFonts w:ascii="Times New Roman" w:hAnsi="Times New Roman" w:cs="Times New Roman"/>
          <w:sz w:val="28"/>
          <w:szCs w:val="28"/>
        </w:rPr>
        <w:t xml:space="preserve"> признаков</w:t>
      </w:r>
      <w:r w:rsidR="000832D5">
        <w:rPr>
          <w:rFonts w:ascii="Times New Roman" w:hAnsi="Times New Roman" w:cs="Times New Roman"/>
          <w:sz w:val="28"/>
          <w:szCs w:val="28"/>
        </w:rPr>
        <w:t xml:space="preserve"> состава объективной стороны того или иного ятрогенного преступления, и основн</w:t>
      </w:r>
      <w:r w:rsidR="00E85BC6">
        <w:rPr>
          <w:rFonts w:ascii="Times New Roman" w:hAnsi="Times New Roman" w:cs="Times New Roman"/>
          <w:sz w:val="28"/>
          <w:szCs w:val="28"/>
        </w:rPr>
        <w:t xml:space="preserve">ые проблемы или трудности </w:t>
      </w:r>
      <w:r w:rsidR="000832D5">
        <w:rPr>
          <w:rFonts w:ascii="Times New Roman" w:hAnsi="Times New Roman" w:cs="Times New Roman"/>
          <w:sz w:val="28"/>
          <w:szCs w:val="28"/>
        </w:rPr>
        <w:t xml:space="preserve">на данном этапе </w:t>
      </w:r>
      <w:r w:rsidR="00E85BC6">
        <w:rPr>
          <w:rFonts w:ascii="Times New Roman" w:hAnsi="Times New Roman" w:cs="Times New Roman"/>
          <w:sz w:val="28"/>
          <w:szCs w:val="28"/>
        </w:rPr>
        <w:t>проистекают</w:t>
      </w:r>
      <w:r w:rsidR="000832D5">
        <w:rPr>
          <w:rFonts w:ascii="Times New Roman" w:hAnsi="Times New Roman" w:cs="Times New Roman"/>
          <w:sz w:val="28"/>
          <w:szCs w:val="28"/>
        </w:rPr>
        <w:t xml:space="preserve"> как </w:t>
      </w:r>
      <w:r w:rsidR="00E85BC6">
        <w:rPr>
          <w:rFonts w:ascii="Times New Roman" w:hAnsi="Times New Roman" w:cs="Times New Roman"/>
          <w:sz w:val="28"/>
          <w:szCs w:val="28"/>
        </w:rPr>
        <w:t xml:space="preserve">из </w:t>
      </w:r>
      <w:r w:rsidR="00E85BC6" w:rsidRPr="00021F45">
        <w:rPr>
          <w:rFonts w:ascii="Times New Roman" w:hAnsi="Times New Roman" w:cs="Times New Roman"/>
          <w:sz w:val="28"/>
          <w:szCs w:val="28"/>
        </w:rPr>
        <w:t>несовершенств</w:t>
      </w:r>
      <w:r w:rsidR="00E85BC6">
        <w:rPr>
          <w:rFonts w:ascii="Times New Roman" w:hAnsi="Times New Roman" w:cs="Times New Roman"/>
          <w:sz w:val="28"/>
          <w:szCs w:val="28"/>
        </w:rPr>
        <w:t>а</w:t>
      </w:r>
      <w:r w:rsidR="00E85BC6" w:rsidRPr="00021F45">
        <w:rPr>
          <w:rFonts w:ascii="Times New Roman" w:hAnsi="Times New Roman" w:cs="Times New Roman"/>
          <w:sz w:val="28"/>
          <w:szCs w:val="28"/>
        </w:rPr>
        <w:t xml:space="preserve"> юридической техники уголовного законодательства</w:t>
      </w:r>
      <w:r w:rsidR="00E85BC6">
        <w:rPr>
          <w:rFonts w:ascii="Times New Roman" w:hAnsi="Times New Roman" w:cs="Times New Roman"/>
          <w:sz w:val="28"/>
          <w:szCs w:val="28"/>
        </w:rPr>
        <w:t>, так и из</w:t>
      </w:r>
      <w:r w:rsidR="00E85BC6" w:rsidRPr="00021F45">
        <w:rPr>
          <w:rFonts w:ascii="Times New Roman" w:hAnsi="Times New Roman" w:cs="Times New Roman"/>
          <w:sz w:val="28"/>
          <w:szCs w:val="28"/>
        </w:rPr>
        <w:t xml:space="preserve"> со</w:t>
      </w:r>
      <w:r w:rsidR="00E85BC6">
        <w:rPr>
          <w:rFonts w:ascii="Times New Roman" w:hAnsi="Times New Roman" w:cs="Times New Roman"/>
          <w:sz w:val="28"/>
          <w:szCs w:val="28"/>
        </w:rPr>
        <w:t>путствующего</w:t>
      </w:r>
      <w:r w:rsidR="00E85BC6" w:rsidRPr="00021F45">
        <w:rPr>
          <w:rFonts w:ascii="Times New Roman" w:hAnsi="Times New Roman" w:cs="Times New Roman"/>
          <w:sz w:val="28"/>
          <w:szCs w:val="28"/>
        </w:rPr>
        <w:t xml:space="preserve"> ему разнородн</w:t>
      </w:r>
      <w:r w:rsidR="00E85BC6">
        <w:rPr>
          <w:rFonts w:ascii="Times New Roman" w:hAnsi="Times New Roman" w:cs="Times New Roman"/>
          <w:sz w:val="28"/>
          <w:szCs w:val="28"/>
        </w:rPr>
        <w:t>ого</w:t>
      </w:r>
      <w:r w:rsidR="00E85BC6" w:rsidRPr="00021F45">
        <w:rPr>
          <w:rFonts w:ascii="Times New Roman" w:hAnsi="Times New Roman" w:cs="Times New Roman"/>
          <w:sz w:val="28"/>
          <w:szCs w:val="28"/>
        </w:rPr>
        <w:t xml:space="preserve"> толковани</w:t>
      </w:r>
      <w:r w:rsidR="00E85BC6">
        <w:rPr>
          <w:rFonts w:ascii="Times New Roman" w:hAnsi="Times New Roman" w:cs="Times New Roman"/>
          <w:sz w:val="28"/>
          <w:szCs w:val="28"/>
        </w:rPr>
        <w:t>я норм уголовного закона, которое, в свою очередь порождает разнородную судебную практику, еще более затрудняя развитие вектора правильного понимания и</w:t>
      </w:r>
      <w:r w:rsidR="00DE0709">
        <w:rPr>
          <w:rFonts w:ascii="Times New Roman" w:hAnsi="Times New Roman" w:cs="Times New Roman"/>
          <w:sz w:val="28"/>
          <w:szCs w:val="28"/>
        </w:rPr>
        <w:t>, следовательно,</w:t>
      </w:r>
      <w:r w:rsidR="00E85BC6">
        <w:rPr>
          <w:rFonts w:ascii="Times New Roman" w:hAnsi="Times New Roman" w:cs="Times New Roman"/>
          <w:sz w:val="28"/>
          <w:szCs w:val="28"/>
        </w:rPr>
        <w:t xml:space="preserve"> определения предмета доказывания в некоторых ятрогенных преступлениях. Также, обобщая анализ указанных выше признаков объективной стороны составов ятрогенных преступлений, можно заключить, что</w:t>
      </w:r>
      <w:r w:rsidR="00094256">
        <w:rPr>
          <w:rFonts w:ascii="Times New Roman" w:hAnsi="Times New Roman" w:cs="Times New Roman"/>
          <w:sz w:val="28"/>
          <w:szCs w:val="28"/>
        </w:rPr>
        <w:t>:</w:t>
      </w:r>
    </w:p>
    <w:p w14:paraId="3D21F806" w14:textId="6AF50B4B" w:rsidR="008E41E5" w:rsidRPr="00021F45" w:rsidRDefault="00BC28FA" w:rsidP="007F47CF">
      <w:pPr>
        <w:tabs>
          <w:tab w:val="left" w:pos="709"/>
        </w:tabs>
        <w:spacing w:after="0" w:line="360" w:lineRule="auto"/>
        <w:ind w:firstLine="709"/>
        <w:jc w:val="both"/>
        <w:rPr>
          <w:rFonts w:ascii="Times New Roman" w:hAnsi="Times New Roman" w:cs="Times New Roman"/>
          <w:sz w:val="28"/>
          <w:szCs w:val="28"/>
        </w:rPr>
      </w:pPr>
      <w:r w:rsidRPr="00021F45">
        <w:rPr>
          <w:rFonts w:ascii="Times New Roman" w:hAnsi="Times New Roman" w:cs="Times New Roman"/>
          <w:sz w:val="28"/>
          <w:szCs w:val="28"/>
        </w:rPr>
        <w:t xml:space="preserve">1) </w:t>
      </w:r>
      <w:r w:rsidR="008E41E5" w:rsidRPr="00021F45">
        <w:rPr>
          <w:rFonts w:ascii="Times New Roman" w:hAnsi="Times New Roman" w:cs="Times New Roman"/>
          <w:sz w:val="28"/>
          <w:szCs w:val="28"/>
        </w:rPr>
        <w:t xml:space="preserve">разграничение составов ч. 2 статьи 109 УК РФ и ч. 2 статьи 118 УК РФ происходит по степени тяжести наступивших последствий: для квалификации по ч. 2 статьи 109 УК РФ деяние должно повлечь за собой смерть больного, а для применения ч. 2 статьи 118 УК РФ - повлечь причинение </w:t>
      </w:r>
      <w:r w:rsidR="00094256">
        <w:rPr>
          <w:rFonts w:ascii="Times New Roman" w:hAnsi="Times New Roman" w:cs="Times New Roman"/>
          <w:sz w:val="28"/>
          <w:szCs w:val="28"/>
        </w:rPr>
        <w:t xml:space="preserve">тяжкого вреда здоровью </w:t>
      </w:r>
      <w:r w:rsidR="00094256">
        <w:rPr>
          <w:rFonts w:ascii="Times New Roman" w:hAnsi="Times New Roman" w:cs="Times New Roman"/>
          <w:sz w:val="28"/>
          <w:szCs w:val="28"/>
        </w:rPr>
        <w:lastRenderedPageBreak/>
        <w:t>пациента. Исходя из этого, особое внимание при доказывании необходимо уделить именно тяжести наступившего вреда.</w:t>
      </w:r>
    </w:p>
    <w:p w14:paraId="29BF59BA" w14:textId="210529DB" w:rsidR="00094256" w:rsidRPr="00021F45" w:rsidRDefault="00BC28FA" w:rsidP="007F47CF">
      <w:pPr>
        <w:tabs>
          <w:tab w:val="left" w:pos="709"/>
        </w:tabs>
        <w:spacing w:after="0" w:line="360" w:lineRule="auto"/>
        <w:ind w:firstLine="709"/>
        <w:jc w:val="both"/>
        <w:rPr>
          <w:rFonts w:ascii="Times New Roman" w:hAnsi="Times New Roman" w:cs="Times New Roman"/>
          <w:sz w:val="28"/>
          <w:szCs w:val="28"/>
        </w:rPr>
      </w:pPr>
      <w:r w:rsidRPr="00021F45">
        <w:rPr>
          <w:rFonts w:ascii="Times New Roman" w:hAnsi="Times New Roman" w:cs="Times New Roman"/>
          <w:sz w:val="28"/>
          <w:szCs w:val="28"/>
        </w:rPr>
        <w:t xml:space="preserve">2) </w:t>
      </w:r>
      <w:proofErr w:type="gramStart"/>
      <w:r w:rsidR="00094256">
        <w:rPr>
          <w:rFonts w:ascii="Times New Roman" w:hAnsi="Times New Roman" w:cs="Times New Roman"/>
          <w:sz w:val="28"/>
          <w:szCs w:val="28"/>
        </w:rPr>
        <w:t>В</w:t>
      </w:r>
      <w:proofErr w:type="gramEnd"/>
      <w:r w:rsidR="00094256" w:rsidRPr="00021F45">
        <w:rPr>
          <w:rFonts w:ascii="Times New Roman" w:hAnsi="Times New Roman" w:cs="Times New Roman"/>
          <w:sz w:val="28"/>
          <w:szCs w:val="28"/>
        </w:rPr>
        <w:t xml:space="preserve"> случае, когда </w:t>
      </w:r>
      <w:r w:rsidR="00094256">
        <w:rPr>
          <w:rFonts w:ascii="Times New Roman" w:hAnsi="Times New Roman" w:cs="Times New Roman"/>
          <w:sz w:val="28"/>
          <w:szCs w:val="28"/>
        </w:rPr>
        <w:t>имеет место</w:t>
      </w:r>
      <w:r w:rsidR="00094256" w:rsidRPr="00021F45">
        <w:rPr>
          <w:rFonts w:ascii="Times New Roman" w:hAnsi="Times New Roman" w:cs="Times New Roman"/>
          <w:sz w:val="28"/>
          <w:szCs w:val="28"/>
        </w:rPr>
        <w:t xml:space="preserve"> бездействи</w:t>
      </w:r>
      <w:r w:rsidR="00094256">
        <w:rPr>
          <w:rFonts w:ascii="Times New Roman" w:hAnsi="Times New Roman" w:cs="Times New Roman"/>
          <w:sz w:val="28"/>
          <w:szCs w:val="28"/>
        </w:rPr>
        <w:t>е</w:t>
      </w:r>
      <w:r w:rsidR="00094256" w:rsidRPr="00021F45">
        <w:rPr>
          <w:rFonts w:ascii="Times New Roman" w:hAnsi="Times New Roman" w:cs="Times New Roman"/>
          <w:sz w:val="28"/>
          <w:szCs w:val="28"/>
        </w:rPr>
        <w:t xml:space="preserve"> медицинского работника </w:t>
      </w:r>
      <w:r w:rsidR="00094256">
        <w:rPr>
          <w:rFonts w:ascii="Times New Roman" w:hAnsi="Times New Roman" w:cs="Times New Roman"/>
          <w:sz w:val="28"/>
          <w:szCs w:val="28"/>
        </w:rPr>
        <w:t xml:space="preserve">и </w:t>
      </w:r>
      <w:r w:rsidR="00094256" w:rsidRPr="00021F45">
        <w:rPr>
          <w:rFonts w:ascii="Times New Roman" w:hAnsi="Times New Roman" w:cs="Times New Roman"/>
          <w:sz w:val="28"/>
          <w:szCs w:val="28"/>
        </w:rPr>
        <w:t xml:space="preserve">наступила смерть пациента, </w:t>
      </w:r>
      <w:r w:rsidR="00094256">
        <w:rPr>
          <w:rFonts w:ascii="Times New Roman" w:hAnsi="Times New Roman" w:cs="Times New Roman"/>
          <w:sz w:val="28"/>
          <w:szCs w:val="28"/>
        </w:rPr>
        <w:t xml:space="preserve">встает вопрос конкуренции составов, предусмотренных </w:t>
      </w:r>
      <w:r w:rsidR="00094256" w:rsidRPr="00021F45">
        <w:rPr>
          <w:rFonts w:ascii="Times New Roman" w:hAnsi="Times New Roman" w:cs="Times New Roman"/>
          <w:sz w:val="28"/>
          <w:szCs w:val="28"/>
        </w:rPr>
        <w:t xml:space="preserve">ч. 2 статьи 109 и </w:t>
      </w:r>
      <w:r w:rsidR="00094256">
        <w:rPr>
          <w:rFonts w:ascii="Times New Roman" w:hAnsi="Times New Roman" w:cs="Times New Roman"/>
          <w:sz w:val="28"/>
          <w:szCs w:val="28"/>
        </w:rPr>
        <w:t>ч. 2 ст. 124 УК РФ, а в случае, когда бездействие медицинского работника повлекло за собой причинение тяжкого вреда здоровью, - вопрос конкуренции составов, предусмотренных ч. 2 ст. 118 и ч. 2 ст. 124 УК РФ. Разграничение данных составов и правильная квалификация преступления будет зависеть от того, оказывал ли медицинский работник хоть какую-то медицинскую помощь пациенту или же нет: деяние по ст.</w:t>
      </w:r>
      <w:r w:rsidR="00094256" w:rsidRPr="00094256">
        <w:rPr>
          <w:rFonts w:ascii="Times New Roman" w:hAnsi="Times New Roman" w:cs="Times New Roman"/>
          <w:sz w:val="28"/>
          <w:szCs w:val="28"/>
        </w:rPr>
        <w:t xml:space="preserve"> 124 УК РФ предполагает неоказание никакой помощи больному</w:t>
      </w:r>
      <w:r w:rsidR="00094256">
        <w:rPr>
          <w:rFonts w:ascii="Times New Roman" w:hAnsi="Times New Roman" w:cs="Times New Roman"/>
          <w:sz w:val="28"/>
          <w:szCs w:val="28"/>
        </w:rPr>
        <w:t xml:space="preserve">, а по </w:t>
      </w:r>
      <w:r w:rsidR="00094256" w:rsidRPr="00094256">
        <w:rPr>
          <w:rFonts w:ascii="Times New Roman" w:hAnsi="Times New Roman" w:cs="Times New Roman"/>
          <w:sz w:val="28"/>
          <w:szCs w:val="28"/>
        </w:rPr>
        <w:t>ст</w:t>
      </w:r>
      <w:r w:rsidR="00094256">
        <w:rPr>
          <w:rFonts w:ascii="Times New Roman" w:hAnsi="Times New Roman" w:cs="Times New Roman"/>
          <w:sz w:val="28"/>
          <w:szCs w:val="28"/>
        </w:rPr>
        <w:t>.</w:t>
      </w:r>
      <w:r w:rsidR="00094256" w:rsidRPr="00094256">
        <w:rPr>
          <w:rFonts w:ascii="Times New Roman" w:hAnsi="Times New Roman" w:cs="Times New Roman"/>
          <w:sz w:val="28"/>
          <w:szCs w:val="28"/>
        </w:rPr>
        <w:t xml:space="preserve"> 109 </w:t>
      </w:r>
      <w:r w:rsidR="00094256">
        <w:rPr>
          <w:rFonts w:ascii="Times New Roman" w:hAnsi="Times New Roman" w:cs="Times New Roman"/>
          <w:sz w:val="28"/>
          <w:szCs w:val="28"/>
        </w:rPr>
        <w:t xml:space="preserve">и 118 </w:t>
      </w:r>
      <w:r w:rsidR="00094256" w:rsidRPr="00094256">
        <w:rPr>
          <w:rFonts w:ascii="Times New Roman" w:hAnsi="Times New Roman" w:cs="Times New Roman"/>
          <w:sz w:val="28"/>
          <w:szCs w:val="28"/>
        </w:rPr>
        <w:t>УК РФ – оказание помощи, но с определенными дефектами.</w:t>
      </w:r>
      <w:r w:rsidR="00094256">
        <w:rPr>
          <w:rFonts w:ascii="Times New Roman" w:hAnsi="Times New Roman" w:cs="Times New Roman"/>
          <w:sz w:val="28"/>
          <w:szCs w:val="28"/>
        </w:rPr>
        <w:t xml:space="preserve"> Таким образом, при доказывании объективной стороны состава преступлений по указанным статьям, следует сфокусироваться на определении объема оказанной помощи. </w:t>
      </w:r>
    </w:p>
    <w:p w14:paraId="7BF83218" w14:textId="2FD3F37D" w:rsidR="0016668E" w:rsidRDefault="00BC28FA" w:rsidP="007F47CF">
      <w:pPr>
        <w:tabs>
          <w:tab w:val="left" w:pos="709"/>
        </w:tabs>
        <w:spacing w:after="0" w:line="360" w:lineRule="auto"/>
        <w:ind w:firstLine="709"/>
        <w:jc w:val="both"/>
        <w:rPr>
          <w:rFonts w:ascii="Times New Roman" w:hAnsi="Times New Roman" w:cs="Times New Roman"/>
          <w:sz w:val="28"/>
          <w:szCs w:val="28"/>
        </w:rPr>
      </w:pPr>
      <w:r w:rsidRPr="00021F45">
        <w:rPr>
          <w:rFonts w:ascii="Times New Roman" w:hAnsi="Times New Roman" w:cs="Times New Roman"/>
          <w:sz w:val="28"/>
          <w:szCs w:val="28"/>
        </w:rPr>
        <w:t>3</w:t>
      </w:r>
      <w:r w:rsidRPr="0016668E">
        <w:rPr>
          <w:rFonts w:ascii="Times New Roman" w:hAnsi="Times New Roman" w:cs="Times New Roman"/>
          <w:sz w:val="28"/>
          <w:szCs w:val="28"/>
        </w:rPr>
        <w:t xml:space="preserve">) </w:t>
      </w:r>
      <w:r w:rsidR="0016668E" w:rsidRPr="0016668E">
        <w:rPr>
          <w:rFonts w:ascii="Times New Roman" w:hAnsi="Times New Roman" w:cs="Times New Roman"/>
          <w:sz w:val="28"/>
          <w:szCs w:val="28"/>
        </w:rPr>
        <w:t xml:space="preserve">Если неоказание медицинской помощи (бездействие медицинского работника) не повлекло для больного причинение вреда средней тяжести, тяжкого вреда здоровью или смерти, но создавало реальную угрозу наступления у больного опасного для жизни или здоровья состояния, то такое бездействие медицинского работника может быть квалифицировано по ст. 125 УК РФ. Ввиду этого, </w:t>
      </w:r>
      <w:r w:rsidR="00FA6B01">
        <w:rPr>
          <w:rFonts w:ascii="Times New Roman" w:hAnsi="Times New Roman" w:cs="Times New Roman"/>
          <w:sz w:val="28"/>
          <w:szCs w:val="28"/>
        </w:rPr>
        <w:t xml:space="preserve">в подобных ситуациях, </w:t>
      </w:r>
      <w:r w:rsidR="0016668E" w:rsidRPr="0016668E">
        <w:rPr>
          <w:rFonts w:ascii="Times New Roman" w:hAnsi="Times New Roman" w:cs="Times New Roman"/>
          <w:sz w:val="28"/>
          <w:szCs w:val="28"/>
        </w:rPr>
        <w:t>при доказывании объективной стороны состава преступления по ст. 125 УК РФ следует помнить, что деяние медицинского работника должно выра</w:t>
      </w:r>
      <w:r w:rsidR="00FA6B01">
        <w:rPr>
          <w:rFonts w:ascii="Times New Roman" w:hAnsi="Times New Roman" w:cs="Times New Roman"/>
          <w:sz w:val="28"/>
          <w:szCs w:val="28"/>
        </w:rPr>
        <w:t>жаться</w:t>
      </w:r>
      <w:r w:rsidR="0016668E" w:rsidRPr="0016668E">
        <w:rPr>
          <w:rFonts w:ascii="Times New Roman" w:hAnsi="Times New Roman" w:cs="Times New Roman"/>
          <w:sz w:val="28"/>
          <w:szCs w:val="28"/>
        </w:rPr>
        <w:t xml:space="preserve"> в форме бездействия, а состав преступления по данной статье является формальным</w:t>
      </w:r>
      <w:r w:rsidR="00FA6B01">
        <w:rPr>
          <w:rFonts w:ascii="Times New Roman" w:hAnsi="Times New Roman" w:cs="Times New Roman"/>
          <w:sz w:val="28"/>
          <w:szCs w:val="28"/>
        </w:rPr>
        <w:t xml:space="preserve">, то есть не требует наступления общественно опасных последствий для квалификации содеянного как преступления, и, следовательно, вопросы наступления или </w:t>
      </w:r>
      <w:proofErr w:type="spellStart"/>
      <w:r w:rsidR="00FA6B01">
        <w:rPr>
          <w:rFonts w:ascii="Times New Roman" w:hAnsi="Times New Roman" w:cs="Times New Roman"/>
          <w:sz w:val="28"/>
          <w:szCs w:val="28"/>
        </w:rPr>
        <w:t>ненаступления</w:t>
      </w:r>
      <w:proofErr w:type="spellEnd"/>
      <w:r w:rsidR="00FA6B01">
        <w:rPr>
          <w:rFonts w:ascii="Times New Roman" w:hAnsi="Times New Roman" w:cs="Times New Roman"/>
          <w:sz w:val="28"/>
          <w:szCs w:val="28"/>
        </w:rPr>
        <w:t xml:space="preserve"> </w:t>
      </w:r>
      <w:r w:rsidR="00D657C9">
        <w:rPr>
          <w:rFonts w:ascii="Times New Roman" w:hAnsi="Times New Roman" w:cs="Times New Roman"/>
          <w:sz w:val="28"/>
          <w:szCs w:val="28"/>
        </w:rPr>
        <w:t xml:space="preserve">таких </w:t>
      </w:r>
      <w:r w:rsidR="00FA6B01">
        <w:rPr>
          <w:rFonts w:ascii="Times New Roman" w:hAnsi="Times New Roman" w:cs="Times New Roman"/>
          <w:sz w:val="28"/>
          <w:szCs w:val="28"/>
        </w:rPr>
        <w:t>негативных последствий не имеют значения при определении предмета доказывания</w:t>
      </w:r>
      <w:r w:rsidR="0016668E" w:rsidRPr="0016668E">
        <w:rPr>
          <w:rFonts w:ascii="Times New Roman" w:hAnsi="Times New Roman" w:cs="Times New Roman"/>
          <w:sz w:val="28"/>
          <w:szCs w:val="28"/>
        </w:rPr>
        <w:t>.</w:t>
      </w:r>
      <w:r w:rsidR="0016668E">
        <w:rPr>
          <w:rFonts w:ascii="Times New Roman" w:hAnsi="Times New Roman" w:cs="Times New Roman"/>
          <w:sz w:val="28"/>
          <w:szCs w:val="28"/>
        </w:rPr>
        <w:t xml:space="preserve"> </w:t>
      </w:r>
    </w:p>
    <w:p w14:paraId="6234D5D5" w14:textId="4CF4A2C2" w:rsidR="00C17CCE" w:rsidRDefault="0016668E" w:rsidP="007F47CF">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C28FA" w:rsidRPr="00021F45">
        <w:rPr>
          <w:rFonts w:ascii="Times New Roman" w:hAnsi="Times New Roman" w:cs="Times New Roman"/>
          <w:sz w:val="28"/>
          <w:szCs w:val="28"/>
        </w:rPr>
        <w:t>обращаясь к статье 238 УК РФ, следу</w:t>
      </w:r>
      <w:r w:rsidR="00C17CCE">
        <w:rPr>
          <w:rFonts w:ascii="Times New Roman" w:hAnsi="Times New Roman" w:cs="Times New Roman"/>
          <w:sz w:val="28"/>
          <w:szCs w:val="28"/>
        </w:rPr>
        <w:t xml:space="preserve">ет учитывать, что состав предусмотренного ей преступления </w:t>
      </w:r>
      <w:r w:rsidR="00BC28FA" w:rsidRPr="00021F45">
        <w:rPr>
          <w:rFonts w:ascii="Times New Roman" w:hAnsi="Times New Roman" w:cs="Times New Roman"/>
          <w:sz w:val="28"/>
          <w:szCs w:val="28"/>
        </w:rPr>
        <w:t xml:space="preserve">затрагивает те деяния, при которых врач выходит за пределы профессионального стандарта и применяет те методы </w:t>
      </w:r>
      <w:r w:rsidR="00BC28FA" w:rsidRPr="00021F45">
        <w:rPr>
          <w:rFonts w:ascii="Times New Roman" w:hAnsi="Times New Roman" w:cs="Times New Roman"/>
          <w:sz w:val="28"/>
          <w:szCs w:val="28"/>
        </w:rPr>
        <w:lastRenderedPageBreak/>
        <w:t>оказания медицинской помощи, которые не безопасны</w:t>
      </w:r>
      <w:r w:rsidR="00794DC1">
        <w:rPr>
          <w:rFonts w:ascii="Times New Roman" w:hAnsi="Times New Roman" w:cs="Times New Roman"/>
          <w:sz w:val="28"/>
          <w:szCs w:val="28"/>
        </w:rPr>
        <w:t>.</w:t>
      </w:r>
      <w:r w:rsidR="00BC28FA" w:rsidRPr="00021F45">
        <w:rPr>
          <w:rFonts w:ascii="Times New Roman" w:hAnsi="Times New Roman" w:cs="Times New Roman"/>
          <w:sz w:val="28"/>
          <w:szCs w:val="28"/>
        </w:rPr>
        <w:t xml:space="preserve"> </w:t>
      </w:r>
      <w:r w:rsidR="00794DC1">
        <w:rPr>
          <w:rFonts w:ascii="Times New Roman" w:hAnsi="Times New Roman" w:cs="Times New Roman"/>
          <w:sz w:val="28"/>
          <w:szCs w:val="28"/>
        </w:rPr>
        <w:t xml:space="preserve">Также следует </w:t>
      </w:r>
      <w:r w:rsidR="00C17CCE">
        <w:rPr>
          <w:rFonts w:ascii="Times New Roman" w:hAnsi="Times New Roman" w:cs="Times New Roman"/>
          <w:sz w:val="28"/>
          <w:szCs w:val="28"/>
        </w:rPr>
        <w:t>иметь в виду, что при доказывании объективной стороны состава данного преступления, необходимо устанавливать факт неисполнения медицинским работником требований конкретных нормативно-правовых актов, обеспечивающих безопасность товаров, работ, услуг.</w:t>
      </w:r>
    </w:p>
    <w:p w14:paraId="3C13F897" w14:textId="2DA196E1" w:rsidR="00C17CCE" w:rsidRDefault="00C17CCE" w:rsidP="007F47CF">
      <w:pPr>
        <w:rPr>
          <w:rFonts w:ascii="Times New Roman" w:hAnsi="Times New Roman" w:cs="Times New Roman"/>
          <w:sz w:val="28"/>
          <w:szCs w:val="28"/>
        </w:rPr>
      </w:pPr>
      <w:r>
        <w:rPr>
          <w:rFonts w:ascii="Times New Roman" w:hAnsi="Times New Roman" w:cs="Times New Roman"/>
          <w:sz w:val="28"/>
          <w:szCs w:val="28"/>
        </w:rPr>
        <w:br w:type="page"/>
      </w:r>
    </w:p>
    <w:p w14:paraId="4D42828B" w14:textId="30481DB2" w:rsidR="00214054" w:rsidRPr="00214054" w:rsidRDefault="00C17CCE" w:rsidP="00214054">
      <w:pPr>
        <w:pStyle w:val="1"/>
        <w:spacing w:line="360" w:lineRule="auto"/>
        <w:jc w:val="center"/>
        <w:rPr>
          <w:rFonts w:ascii="Times New Roman" w:hAnsi="Times New Roman" w:cs="Times New Roman"/>
          <w:color w:val="auto"/>
        </w:rPr>
      </w:pPr>
      <w:bookmarkStart w:id="3" w:name="_Toc71578157"/>
      <w:r w:rsidRPr="00214054">
        <w:rPr>
          <w:rFonts w:ascii="Times New Roman" w:hAnsi="Times New Roman" w:cs="Times New Roman"/>
          <w:color w:val="auto"/>
        </w:rPr>
        <w:lastRenderedPageBreak/>
        <w:t>§</w:t>
      </w:r>
      <w:r w:rsidR="003E0686" w:rsidRPr="00214054">
        <w:rPr>
          <w:rFonts w:ascii="Times New Roman" w:hAnsi="Times New Roman" w:cs="Times New Roman"/>
          <w:color w:val="auto"/>
        </w:rPr>
        <w:t>1.</w:t>
      </w:r>
      <w:r w:rsidRPr="00214054">
        <w:rPr>
          <w:rFonts w:ascii="Times New Roman" w:hAnsi="Times New Roman" w:cs="Times New Roman"/>
          <w:color w:val="auto"/>
        </w:rPr>
        <w:t>2.</w:t>
      </w:r>
      <w:r w:rsidR="001E20CC" w:rsidRPr="00214054">
        <w:rPr>
          <w:rFonts w:ascii="Times New Roman" w:hAnsi="Times New Roman" w:cs="Times New Roman"/>
          <w:color w:val="auto"/>
        </w:rPr>
        <w:t xml:space="preserve"> </w:t>
      </w:r>
      <w:proofErr w:type="spellStart"/>
      <w:r w:rsidR="001E20CC" w:rsidRPr="00214054">
        <w:rPr>
          <w:rFonts w:ascii="Times New Roman" w:hAnsi="Times New Roman" w:cs="Times New Roman"/>
          <w:color w:val="auto"/>
        </w:rPr>
        <w:t>Бланкетность</w:t>
      </w:r>
      <w:proofErr w:type="spellEnd"/>
      <w:r w:rsidR="001E20CC" w:rsidRPr="00214054">
        <w:rPr>
          <w:rFonts w:ascii="Times New Roman" w:hAnsi="Times New Roman" w:cs="Times New Roman"/>
          <w:color w:val="auto"/>
        </w:rPr>
        <w:t xml:space="preserve"> норм уголовного права как проблема при доказывании объективной стороны ятрогенных преступлений</w:t>
      </w:r>
      <w:bookmarkEnd w:id="3"/>
    </w:p>
    <w:p w14:paraId="33C8C361" w14:textId="75BA6147" w:rsidR="00CF2EFC" w:rsidRPr="00CF2EFC" w:rsidRDefault="00CF2EFC" w:rsidP="00214054">
      <w:pPr>
        <w:tabs>
          <w:tab w:val="left" w:pos="709"/>
        </w:tabs>
        <w:spacing w:after="0" w:line="360" w:lineRule="auto"/>
        <w:ind w:firstLine="709"/>
        <w:jc w:val="both"/>
        <w:rPr>
          <w:rFonts w:ascii="Times New Roman" w:hAnsi="Times New Roman" w:cs="Times New Roman"/>
          <w:sz w:val="28"/>
          <w:szCs w:val="28"/>
        </w:rPr>
      </w:pPr>
      <w:proofErr w:type="spellStart"/>
      <w:r w:rsidRPr="00214054">
        <w:rPr>
          <w:rFonts w:ascii="Times New Roman" w:hAnsi="Times New Roman" w:cs="Times New Roman"/>
          <w:sz w:val="28"/>
          <w:szCs w:val="28"/>
        </w:rPr>
        <w:t>Бланкетность</w:t>
      </w:r>
      <w:proofErr w:type="spellEnd"/>
      <w:r w:rsidRPr="00214054">
        <w:rPr>
          <w:rFonts w:ascii="Times New Roman" w:hAnsi="Times New Roman" w:cs="Times New Roman"/>
          <w:sz w:val="28"/>
          <w:szCs w:val="28"/>
        </w:rPr>
        <w:t xml:space="preserve"> норм уголовного права часто вызывает множество споров в научном сообществе и порождает множество дискуссий на тему того, необходимо ли в определенных случаях ее </w:t>
      </w:r>
      <w:r w:rsidR="00153955" w:rsidRPr="00214054">
        <w:rPr>
          <w:rFonts w:ascii="Times New Roman" w:hAnsi="Times New Roman" w:cs="Times New Roman"/>
          <w:sz w:val="28"/>
          <w:szCs w:val="28"/>
        </w:rPr>
        <w:t>применение</w:t>
      </w:r>
      <w:r w:rsidRPr="00214054">
        <w:rPr>
          <w:rFonts w:ascii="Times New Roman" w:hAnsi="Times New Roman" w:cs="Times New Roman"/>
          <w:sz w:val="28"/>
          <w:szCs w:val="28"/>
        </w:rPr>
        <w:t xml:space="preserve">, противоречит </w:t>
      </w:r>
      <w:r w:rsidRPr="00CF2EFC">
        <w:rPr>
          <w:rFonts w:ascii="Times New Roman" w:hAnsi="Times New Roman" w:cs="Times New Roman"/>
          <w:sz w:val="28"/>
          <w:szCs w:val="28"/>
        </w:rPr>
        <w:t xml:space="preserve">ли она принципам законности и разделения властей, и, в особенности, подрывает ли такая конструкция правовую определенность и стабильность уголовного закона. Нормы уголовного закона, посвященные некоторым ятрогенным преступлениям, также обладают свойством </w:t>
      </w:r>
      <w:proofErr w:type="spellStart"/>
      <w:r w:rsidRPr="00CF2EFC">
        <w:rPr>
          <w:rFonts w:ascii="Times New Roman" w:hAnsi="Times New Roman" w:cs="Times New Roman"/>
          <w:sz w:val="28"/>
          <w:szCs w:val="28"/>
        </w:rPr>
        <w:t>бланкетности</w:t>
      </w:r>
      <w:proofErr w:type="spellEnd"/>
      <w:r w:rsidRPr="00CF2EFC">
        <w:rPr>
          <w:rFonts w:ascii="Times New Roman" w:hAnsi="Times New Roman" w:cs="Times New Roman"/>
          <w:sz w:val="28"/>
          <w:szCs w:val="28"/>
        </w:rPr>
        <w:t xml:space="preserve">, что в большой степени создает определенные проблемы при доказывании объективной стороны составов таких преступлений. </w:t>
      </w:r>
    </w:p>
    <w:p w14:paraId="37FC3894" w14:textId="4BDF81EF" w:rsidR="00CF2EFC" w:rsidRPr="00CF2EFC" w:rsidRDefault="00CF2EFC" w:rsidP="007F47CF">
      <w:pPr>
        <w:tabs>
          <w:tab w:val="left" w:pos="709"/>
        </w:tabs>
        <w:spacing w:after="0" w:line="360" w:lineRule="auto"/>
        <w:ind w:firstLine="709"/>
        <w:jc w:val="both"/>
        <w:rPr>
          <w:rFonts w:ascii="Times New Roman" w:hAnsi="Times New Roman" w:cs="Times New Roman"/>
          <w:sz w:val="28"/>
          <w:szCs w:val="28"/>
        </w:rPr>
      </w:pPr>
      <w:r w:rsidRPr="00CF2EFC">
        <w:rPr>
          <w:rFonts w:ascii="Times New Roman" w:hAnsi="Times New Roman" w:cs="Times New Roman"/>
          <w:sz w:val="28"/>
          <w:szCs w:val="28"/>
        </w:rPr>
        <w:t>Определение «специальных правил», в соответствии с которыми врач должен оказывать больному медицинскую помощь, круга профессиональных и должностных обязанностей медицинских работников является ключевым для привлечения медицинских работников к уголовной ответственности, так как оно очерчивает границы их обязанностей и фактически устанавливает критерии определения наличия противоправности в том или ином поведении медицинских работников с больными: в случае соответствия поведения работника данным правилам, порядкам и др., основания для того, чтобы признать поведение медицинского работника не соответствующим закону</w:t>
      </w:r>
      <w:r w:rsidR="00153955">
        <w:rPr>
          <w:rFonts w:ascii="Times New Roman" w:hAnsi="Times New Roman" w:cs="Times New Roman"/>
          <w:sz w:val="28"/>
          <w:szCs w:val="28"/>
        </w:rPr>
        <w:t>,</w:t>
      </w:r>
      <w:r w:rsidRPr="00CF2EFC">
        <w:rPr>
          <w:rFonts w:ascii="Times New Roman" w:hAnsi="Times New Roman" w:cs="Times New Roman"/>
          <w:sz w:val="28"/>
          <w:szCs w:val="28"/>
        </w:rPr>
        <w:t xml:space="preserve"> отсутствуют. Однако определение таких правил и порядков в си</w:t>
      </w:r>
      <w:r w:rsidR="00214054">
        <w:rPr>
          <w:rFonts w:ascii="Times New Roman" w:hAnsi="Times New Roman" w:cs="Times New Roman"/>
          <w:sz w:val="28"/>
          <w:szCs w:val="28"/>
        </w:rPr>
        <w:t xml:space="preserve">лу </w:t>
      </w:r>
      <w:proofErr w:type="spellStart"/>
      <w:r w:rsidR="00214054">
        <w:rPr>
          <w:rFonts w:ascii="Times New Roman" w:hAnsi="Times New Roman" w:cs="Times New Roman"/>
          <w:sz w:val="28"/>
          <w:szCs w:val="28"/>
        </w:rPr>
        <w:t>бланкетности</w:t>
      </w:r>
      <w:proofErr w:type="spellEnd"/>
      <w:r w:rsidR="00214054">
        <w:rPr>
          <w:rFonts w:ascii="Times New Roman" w:hAnsi="Times New Roman" w:cs="Times New Roman"/>
          <w:sz w:val="28"/>
          <w:szCs w:val="28"/>
        </w:rPr>
        <w:t xml:space="preserve"> определенных уголовно-правовых норм </w:t>
      </w:r>
      <w:r w:rsidRPr="00CF2EFC">
        <w:rPr>
          <w:rFonts w:ascii="Times New Roman" w:hAnsi="Times New Roman" w:cs="Times New Roman"/>
          <w:sz w:val="28"/>
          <w:szCs w:val="28"/>
        </w:rPr>
        <w:t>всегда требует от судьи или любого другого участника уголовного судопроизводства изучения дополнительного правового материала, который зачастую содержится в ведомственных и иных подзаконных правовых актах. Данное положение дел и вызывает вопрос о том, насколько правильным является такое регулирование в столь значимой сфере, соответствует ли оно интересам медицинских работников, не расширяет ли оно пределы их отве</w:t>
      </w:r>
      <w:r w:rsidR="00153955">
        <w:rPr>
          <w:rFonts w:ascii="Times New Roman" w:hAnsi="Times New Roman" w:cs="Times New Roman"/>
          <w:sz w:val="28"/>
          <w:szCs w:val="28"/>
        </w:rPr>
        <w:t>тственности, и -</w:t>
      </w:r>
      <w:r w:rsidRPr="00CF2EFC">
        <w:rPr>
          <w:rFonts w:ascii="Times New Roman" w:hAnsi="Times New Roman" w:cs="Times New Roman"/>
          <w:sz w:val="28"/>
          <w:szCs w:val="28"/>
        </w:rPr>
        <w:t xml:space="preserve"> что наиболее актуально </w:t>
      </w:r>
      <w:r w:rsidR="00153955">
        <w:rPr>
          <w:rFonts w:ascii="Times New Roman" w:hAnsi="Times New Roman" w:cs="Times New Roman"/>
          <w:sz w:val="28"/>
          <w:szCs w:val="28"/>
        </w:rPr>
        <w:t xml:space="preserve">для нас в рамках данной работы </w:t>
      </w:r>
      <w:r w:rsidRPr="00CF2EFC">
        <w:rPr>
          <w:rFonts w:ascii="Times New Roman" w:hAnsi="Times New Roman" w:cs="Times New Roman"/>
          <w:sz w:val="28"/>
          <w:szCs w:val="28"/>
        </w:rPr>
        <w:t>- не порождает ли оно проблем при доказывании объективной стороны составов ятрогенных преступлений.</w:t>
      </w:r>
    </w:p>
    <w:p w14:paraId="62136586" w14:textId="59CBAC68" w:rsidR="00CF2EFC" w:rsidRPr="00CF2EFC" w:rsidRDefault="00CF2EFC" w:rsidP="007F47CF">
      <w:pPr>
        <w:tabs>
          <w:tab w:val="left" w:pos="709"/>
        </w:tabs>
        <w:spacing w:after="0" w:line="360" w:lineRule="auto"/>
        <w:ind w:firstLine="709"/>
        <w:jc w:val="both"/>
        <w:rPr>
          <w:rFonts w:ascii="Times New Roman" w:hAnsi="Times New Roman" w:cs="Times New Roman"/>
          <w:sz w:val="28"/>
          <w:szCs w:val="28"/>
        </w:rPr>
      </w:pPr>
      <w:r w:rsidRPr="00CF2EFC">
        <w:rPr>
          <w:rFonts w:ascii="Times New Roman" w:hAnsi="Times New Roman" w:cs="Times New Roman"/>
          <w:sz w:val="28"/>
          <w:szCs w:val="28"/>
        </w:rPr>
        <w:lastRenderedPageBreak/>
        <w:t xml:space="preserve">Для начала обозначим, что ни стандарты, ни порядки оказания медицинской помощи, ни иные акты, регламентирующие круг обязанностей медицинских работников и требования к их профессиональному поведению, не расширяют основания привлечения работников к уголовной ответственности, а лишь детализируют признаки состава преступления, но не определяют их изначально. Достаточно точно на эту тему высказывается Н.И. </w:t>
      </w:r>
      <w:proofErr w:type="spellStart"/>
      <w:r w:rsidRPr="00CF2EFC">
        <w:rPr>
          <w:rFonts w:ascii="Times New Roman" w:hAnsi="Times New Roman" w:cs="Times New Roman"/>
          <w:sz w:val="28"/>
          <w:szCs w:val="28"/>
        </w:rPr>
        <w:t>Пикуров</w:t>
      </w:r>
      <w:proofErr w:type="spellEnd"/>
      <w:r w:rsidRPr="00CF2EFC">
        <w:rPr>
          <w:rFonts w:ascii="Times New Roman" w:hAnsi="Times New Roman" w:cs="Times New Roman"/>
          <w:sz w:val="28"/>
          <w:szCs w:val="28"/>
        </w:rPr>
        <w:t>, говоря о том, что: «признаки уголовно-правовой нормы при бланкетной диспозиции составляют тот каркас, на который, образно говоря, нанизаны нормы других отраслей права или их отдельные элементы, которые детализируют признаки состава преступления. В силу этого нормы других отраслей права не могут менять содержание нормы уголовного</w:t>
      </w:r>
      <w:r>
        <w:rPr>
          <w:rFonts w:ascii="Times New Roman" w:hAnsi="Times New Roman" w:cs="Times New Roman"/>
          <w:sz w:val="28"/>
          <w:szCs w:val="28"/>
        </w:rPr>
        <w:t xml:space="preserve"> права»</w:t>
      </w:r>
      <w:r>
        <w:rPr>
          <w:rStyle w:val="a5"/>
          <w:rFonts w:ascii="Times New Roman" w:hAnsi="Times New Roman" w:cs="Times New Roman"/>
          <w:sz w:val="28"/>
          <w:szCs w:val="28"/>
        </w:rPr>
        <w:footnoteReference w:id="4"/>
      </w:r>
      <w:r w:rsidRPr="00CF2EFC">
        <w:rPr>
          <w:rFonts w:ascii="Times New Roman" w:hAnsi="Times New Roman" w:cs="Times New Roman"/>
          <w:sz w:val="28"/>
          <w:szCs w:val="28"/>
        </w:rPr>
        <w:t xml:space="preserve">. Тем не менее, хоть менять состав признаков преступления упомянутые нами правила, порядки и </w:t>
      </w:r>
      <w:r w:rsidR="00153955">
        <w:rPr>
          <w:rFonts w:ascii="Times New Roman" w:hAnsi="Times New Roman" w:cs="Times New Roman"/>
          <w:sz w:val="28"/>
          <w:szCs w:val="28"/>
        </w:rPr>
        <w:t>т.п</w:t>
      </w:r>
      <w:r w:rsidRPr="00CF2EFC">
        <w:rPr>
          <w:rFonts w:ascii="Times New Roman" w:hAnsi="Times New Roman" w:cs="Times New Roman"/>
          <w:sz w:val="28"/>
          <w:szCs w:val="28"/>
        </w:rPr>
        <w:t xml:space="preserve">. не могут, но существенное влияние на определение противоправности деяния медицинского работника они имеют. В частности, в уже упомянутом ранее деле Ткаченко Г.С. именно отсутствие нормативов выполнения проведенной им процедуры (с учетом соблюдения им стандартов оказания медицинской помощи, конечно) позволило суду заключить, что в его действиях нет признака противоправности, </w:t>
      </w:r>
      <w:r w:rsidR="00E41BF7">
        <w:rPr>
          <w:rFonts w:ascii="Times New Roman" w:hAnsi="Times New Roman" w:cs="Times New Roman"/>
          <w:sz w:val="28"/>
          <w:szCs w:val="28"/>
        </w:rPr>
        <w:t xml:space="preserve">что, в свою очередь, </w:t>
      </w:r>
      <w:r w:rsidRPr="00CF2EFC">
        <w:rPr>
          <w:rFonts w:ascii="Times New Roman" w:hAnsi="Times New Roman" w:cs="Times New Roman"/>
          <w:sz w:val="28"/>
          <w:szCs w:val="28"/>
        </w:rPr>
        <w:t xml:space="preserve">существенно, если не ключевым образом, повлияло на исход дела, хотя нельзя исключать вероятность, что конкретных установленных нормативов указанной процедуры на тот момент не существовало не ввиду безопасности данной процедуры в любом ее исполнении, а ввиду отсутствия «внятной» и достаточно исчерпывающей правовой базы в данной сфере. Именно отсутствие </w:t>
      </w:r>
      <w:r w:rsidR="00153955">
        <w:rPr>
          <w:rFonts w:ascii="Times New Roman" w:hAnsi="Times New Roman" w:cs="Times New Roman"/>
          <w:sz w:val="28"/>
          <w:szCs w:val="28"/>
        </w:rPr>
        <w:t>«</w:t>
      </w:r>
      <w:r w:rsidRPr="00CF2EFC">
        <w:rPr>
          <w:rFonts w:ascii="Times New Roman" w:hAnsi="Times New Roman" w:cs="Times New Roman"/>
          <w:sz w:val="28"/>
          <w:szCs w:val="28"/>
        </w:rPr>
        <w:t>ясной</w:t>
      </w:r>
      <w:r w:rsidR="00153955">
        <w:rPr>
          <w:rFonts w:ascii="Times New Roman" w:hAnsi="Times New Roman" w:cs="Times New Roman"/>
          <w:sz w:val="28"/>
          <w:szCs w:val="28"/>
        </w:rPr>
        <w:t>»</w:t>
      </w:r>
      <w:r w:rsidRPr="00CF2EFC">
        <w:rPr>
          <w:rFonts w:ascii="Times New Roman" w:hAnsi="Times New Roman" w:cs="Times New Roman"/>
          <w:sz w:val="28"/>
          <w:szCs w:val="28"/>
        </w:rPr>
        <w:t xml:space="preserve"> правовой базы в вопросах медицинского права в российском правовом поле является фактором, осложняющим доказывание противоправности деяния медицинского работника как в подобных, так и в иных случаях. Более того, можно сказать, что правовая база медицинского права в Российской Федерации до сих пор формируется, в силу чего доказывание определенных аспектов объективной стороны ятрогенных преступлений не </w:t>
      </w:r>
      <w:r w:rsidRPr="00CF2EFC">
        <w:rPr>
          <w:rFonts w:ascii="Times New Roman" w:hAnsi="Times New Roman" w:cs="Times New Roman"/>
          <w:sz w:val="28"/>
          <w:szCs w:val="28"/>
        </w:rPr>
        <w:lastRenderedPageBreak/>
        <w:t>становится легче, а, наоборот, только усложняется. Но данная проблема не является единственной: ведомственные акты, содержащие те или иные правила и порядки (профессиональные стандарты, порядки оказания медицинской помощи и пр.), могут меняться, утрачивать силу, и частые изменения таких актов могут привести к различным ситуациям, связанным с отсутствием в правом поле того или иного акта ввиду утраты силы, замены, пересмотра ведомством и пр., что не только осложнит процесс понимания и доказывания противоправности деяний, но и в конечном итоге будет подрывать принцип правовой определенности.</w:t>
      </w:r>
    </w:p>
    <w:p w14:paraId="1D2AA4C4" w14:textId="5CA91D94" w:rsidR="00CF2EFC" w:rsidRPr="00CF2EFC" w:rsidRDefault="00CF2EFC" w:rsidP="007F47CF">
      <w:pPr>
        <w:tabs>
          <w:tab w:val="left" w:pos="709"/>
        </w:tabs>
        <w:spacing w:after="0" w:line="360" w:lineRule="auto"/>
        <w:ind w:firstLine="709"/>
        <w:jc w:val="both"/>
        <w:rPr>
          <w:rFonts w:ascii="Times New Roman" w:hAnsi="Times New Roman" w:cs="Times New Roman"/>
          <w:sz w:val="28"/>
          <w:szCs w:val="28"/>
        </w:rPr>
      </w:pPr>
      <w:r w:rsidRPr="00CF2EFC">
        <w:rPr>
          <w:rFonts w:ascii="Times New Roman" w:hAnsi="Times New Roman" w:cs="Times New Roman"/>
          <w:sz w:val="28"/>
          <w:szCs w:val="28"/>
        </w:rPr>
        <w:t>Определение оснований и пределов ответственности медицинского работника, как ни парадоксально, но может основываться и на положениях локальных нормативн</w:t>
      </w:r>
      <w:r w:rsidR="00CF6D55">
        <w:rPr>
          <w:rFonts w:ascii="Times New Roman" w:hAnsi="Times New Roman" w:cs="Times New Roman"/>
          <w:sz w:val="28"/>
          <w:szCs w:val="28"/>
        </w:rPr>
        <w:t>ых актов, должностных инструкциях</w:t>
      </w:r>
      <w:r w:rsidRPr="00CF2EFC">
        <w:rPr>
          <w:rFonts w:ascii="Times New Roman" w:hAnsi="Times New Roman" w:cs="Times New Roman"/>
          <w:sz w:val="28"/>
          <w:szCs w:val="28"/>
        </w:rPr>
        <w:t xml:space="preserve">, предусмотренных для медицинского работника, ввиду того, что данные акты регулируют круг его обязанностей, в частности должностных. </w:t>
      </w:r>
      <w:proofErr w:type="spellStart"/>
      <w:r w:rsidRPr="00CF2EFC">
        <w:rPr>
          <w:rFonts w:ascii="Times New Roman" w:hAnsi="Times New Roman" w:cs="Times New Roman"/>
          <w:sz w:val="28"/>
          <w:szCs w:val="28"/>
        </w:rPr>
        <w:t>De</w:t>
      </w:r>
      <w:proofErr w:type="spellEnd"/>
      <w:r w:rsidRPr="00CF2EFC">
        <w:rPr>
          <w:rFonts w:ascii="Times New Roman" w:hAnsi="Times New Roman" w:cs="Times New Roman"/>
          <w:sz w:val="28"/>
          <w:szCs w:val="28"/>
        </w:rPr>
        <w:t xml:space="preserve"> </w:t>
      </w:r>
      <w:proofErr w:type="spellStart"/>
      <w:r w:rsidRPr="00CF2EFC">
        <w:rPr>
          <w:rFonts w:ascii="Times New Roman" w:hAnsi="Times New Roman" w:cs="Times New Roman"/>
          <w:sz w:val="28"/>
          <w:szCs w:val="28"/>
        </w:rPr>
        <w:t>facto</w:t>
      </w:r>
      <w:proofErr w:type="spellEnd"/>
      <w:r w:rsidRPr="00CF2EFC">
        <w:rPr>
          <w:rFonts w:ascii="Times New Roman" w:hAnsi="Times New Roman" w:cs="Times New Roman"/>
          <w:sz w:val="28"/>
          <w:szCs w:val="28"/>
        </w:rPr>
        <w:t xml:space="preserve"> определение противоправности действий медицинского работника в таких случаях находится в прямой зависимости от решения работодателя, ведь именно он определяет содержание таких локальных нормативных актов и должностных инструкций. Одновременно </w:t>
      </w:r>
      <w:r w:rsidR="00CF6D55">
        <w:rPr>
          <w:rFonts w:ascii="Times New Roman" w:hAnsi="Times New Roman" w:cs="Times New Roman"/>
          <w:sz w:val="28"/>
          <w:szCs w:val="28"/>
        </w:rPr>
        <w:t>с этим,</w:t>
      </w:r>
      <w:r w:rsidRPr="00CF2EFC">
        <w:rPr>
          <w:rFonts w:ascii="Times New Roman" w:hAnsi="Times New Roman" w:cs="Times New Roman"/>
          <w:sz w:val="28"/>
          <w:szCs w:val="28"/>
        </w:rPr>
        <w:t xml:space="preserve"> для него и для медицинского работника открывается пространство для злоупотребления правом или нарушения права, ведь такие акты легко фальсифицируемы, а, следовательно, переписать их и изменить, оформив «задним числом», не вызовет труда. Более того, такая платформа для подобных манипуляций может породить не только избежание ответственности преступниками, но и «перевешивание» ответственности на других лиц, например, должностных (в частности, исполняющих обязанности заведующих отделением или старшей медицинской сестры и т.п.). </w:t>
      </w:r>
    </w:p>
    <w:p w14:paraId="6F646EC7" w14:textId="77777777" w:rsidR="003F29EB" w:rsidRDefault="00CF2EFC" w:rsidP="007F47CF">
      <w:pPr>
        <w:tabs>
          <w:tab w:val="left" w:pos="709"/>
        </w:tabs>
        <w:spacing w:after="0" w:line="360" w:lineRule="auto"/>
        <w:ind w:firstLine="709"/>
        <w:jc w:val="both"/>
        <w:rPr>
          <w:rFonts w:ascii="Times New Roman" w:hAnsi="Times New Roman" w:cs="Times New Roman"/>
          <w:sz w:val="28"/>
          <w:szCs w:val="28"/>
        </w:rPr>
      </w:pPr>
      <w:r w:rsidRPr="00CF2EFC">
        <w:rPr>
          <w:rFonts w:ascii="Times New Roman" w:hAnsi="Times New Roman" w:cs="Times New Roman"/>
          <w:sz w:val="28"/>
          <w:szCs w:val="28"/>
        </w:rPr>
        <w:t xml:space="preserve">Несмотря на то, что </w:t>
      </w:r>
      <w:proofErr w:type="spellStart"/>
      <w:r w:rsidRPr="00CF2EFC">
        <w:rPr>
          <w:rFonts w:ascii="Times New Roman" w:hAnsi="Times New Roman" w:cs="Times New Roman"/>
          <w:sz w:val="28"/>
          <w:szCs w:val="28"/>
        </w:rPr>
        <w:t>бланкетность</w:t>
      </w:r>
      <w:proofErr w:type="spellEnd"/>
      <w:r w:rsidRPr="00CF2EFC">
        <w:rPr>
          <w:rFonts w:ascii="Times New Roman" w:hAnsi="Times New Roman" w:cs="Times New Roman"/>
          <w:sz w:val="28"/>
          <w:szCs w:val="28"/>
        </w:rPr>
        <w:t xml:space="preserve"> в целом (не только в рамках норм уголовного права, посвященных ятрогенным преступлениям) часто считается нежелательным приемом юридической техники (в частности, согласно п. 20 Методических правил по организации законопроектной работы федеральных органов исполнительной власти, утвержденных Приказом Минюста РФ и </w:t>
      </w:r>
      <w:r w:rsidRPr="00CF2EFC">
        <w:rPr>
          <w:rFonts w:ascii="Times New Roman" w:hAnsi="Times New Roman" w:cs="Times New Roman"/>
          <w:sz w:val="28"/>
          <w:szCs w:val="28"/>
        </w:rPr>
        <w:lastRenderedPageBreak/>
        <w:t xml:space="preserve">Института законодательства и сравнительного правоведения при Правительстве РФ №3/51 от 10 января 2001 г. «Об утверждении Методических правил по организации законопроектной работы федеральных органов исполнительной власти», а также, например, </w:t>
      </w:r>
      <w:proofErr w:type="spellStart"/>
      <w:r w:rsidRPr="00CF2EFC">
        <w:rPr>
          <w:rFonts w:ascii="Times New Roman" w:hAnsi="Times New Roman" w:cs="Times New Roman"/>
          <w:sz w:val="28"/>
          <w:szCs w:val="28"/>
        </w:rPr>
        <w:t>пп</w:t>
      </w:r>
      <w:proofErr w:type="spellEnd"/>
      <w:r w:rsidRPr="00CF2EFC">
        <w:rPr>
          <w:rFonts w:ascii="Times New Roman" w:hAnsi="Times New Roman" w:cs="Times New Roman"/>
          <w:sz w:val="28"/>
          <w:szCs w:val="28"/>
        </w:rPr>
        <w:t xml:space="preserve">. 9 п. 6 Порядка организации работы в федеральной таможенной службе по подготовке проектов федеральных законов, актов Президента Российской Федерации, Правительства Российской Федерации и других актов, подлежащих рассмотрению в Правительстве Российской Федерации, а также проектов заключений, поправок, официальных отзывов на проекты федеральных законов, утвержденного Приложением № 3 к Приказу ФТС России от 01.12.2016 № 2266 «О подготовке нормативных правовых актов в Федеральной таможенной службе») и небезосновательно считается одним из </w:t>
      </w:r>
      <w:proofErr w:type="spellStart"/>
      <w:r w:rsidRPr="00CF2EFC">
        <w:rPr>
          <w:rFonts w:ascii="Times New Roman" w:hAnsi="Times New Roman" w:cs="Times New Roman"/>
          <w:sz w:val="28"/>
          <w:szCs w:val="28"/>
        </w:rPr>
        <w:t>коррупциогенных</w:t>
      </w:r>
      <w:proofErr w:type="spellEnd"/>
      <w:r w:rsidRPr="00CF2EFC">
        <w:rPr>
          <w:rFonts w:ascii="Times New Roman" w:hAnsi="Times New Roman" w:cs="Times New Roman"/>
          <w:sz w:val="28"/>
          <w:szCs w:val="28"/>
        </w:rPr>
        <w:t xml:space="preserve"> факторов (согласно </w:t>
      </w:r>
      <w:proofErr w:type="spellStart"/>
      <w:r w:rsidRPr="00CF2EFC">
        <w:rPr>
          <w:rFonts w:ascii="Times New Roman" w:hAnsi="Times New Roman" w:cs="Times New Roman"/>
          <w:sz w:val="28"/>
          <w:szCs w:val="28"/>
        </w:rPr>
        <w:t>пп</w:t>
      </w:r>
      <w:proofErr w:type="spellEnd"/>
      <w:r w:rsidRPr="00CF2EFC">
        <w:rPr>
          <w:rFonts w:ascii="Times New Roman" w:hAnsi="Times New Roman" w:cs="Times New Roman"/>
          <w:sz w:val="28"/>
          <w:szCs w:val="28"/>
        </w:rPr>
        <w:t xml:space="preserve">. г п.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«Об антикоррупционной экспертизе нормативных правовых актов и проектов нормативных правовых актов»), на наш взгляд, </w:t>
      </w:r>
      <w:proofErr w:type="spellStart"/>
      <w:r w:rsidRPr="00CF2EFC">
        <w:rPr>
          <w:rFonts w:ascii="Times New Roman" w:hAnsi="Times New Roman" w:cs="Times New Roman"/>
          <w:sz w:val="28"/>
          <w:szCs w:val="28"/>
        </w:rPr>
        <w:t>бланкетность</w:t>
      </w:r>
      <w:proofErr w:type="spellEnd"/>
      <w:r w:rsidRPr="00CF2EFC">
        <w:rPr>
          <w:rFonts w:ascii="Times New Roman" w:hAnsi="Times New Roman" w:cs="Times New Roman"/>
          <w:sz w:val="28"/>
          <w:szCs w:val="28"/>
        </w:rPr>
        <w:t xml:space="preserve"> неизбежна в рамках норм уголовного законодательства о ятрогенных преступлениях в силу нескольких причин. Во-первых, в силу</w:t>
      </w:r>
      <w:r w:rsidR="00CF6D55">
        <w:rPr>
          <w:rFonts w:ascii="Times New Roman" w:hAnsi="Times New Roman" w:cs="Times New Roman"/>
          <w:sz w:val="28"/>
          <w:szCs w:val="28"/>
        </w:rPr>
        <w:t xml:space="preserve"> динамичности развития медицины</w:t>
      </w:r>
      <w:r w:rsidRPr="00CF2EFC">
        <w:rPr>
          <w:rFonts w:ascii="Times New Roman" w:hAnsi="Times New Roman" w:cs="Times New Roman"/>
          <w:sz w:val="28"/>
          <w:szCs w:val="28"/>
        </w:rPr>
        <w:t xml:space="preserve"> изменение правил, порядков и в целом подходов к осуществлению медицинской деятельности является неизбежным следствием данного развития, необходимым для совершенствования уровня оказания медицинской помощи населению, всл</w:t>
      </w:r>
      <w:r w:rsidR="00CF6D55">
        <w:rPr>
          <w:rFonts w:ascii="Times New Roman" w:hAnsi="Times New Roman" w:cs="Times New Roman"/>
          <w:sz w:val="28"/>
          <w:szCs w:val="28"/>
        </w:rPr>
        <w:t xml:space="preserve">едствие чего </w:t>
      </w:r>
      <w:proofErr w:type="spellStart"/>
      <w:r w:rsidR="00CF6D55">
        <w:rPr>
          <w:rFonts w:ascii="Times New Roman" w:hAnsi="Times New Roman" w:cs="Times New Roman"/>
          <w:sz w:val="28"/>
          <w:szCs w:val="28"/>
        </w:rPr>
        <w:t>бланкетность</w:t>
      </w:r>
      <w:proofErr w:type="spellEnd"/>
      <w:r w:rsidR="00CF6D55">
        <w:rPr>
          <w:rFonts w:ascii="Times New Roman" w:hAnsi="Times New Roman" w:cs="Times New Roman"/>
          <w:sz w:val="28"/>
          <w:szCs w:val="28"/>
        </w:rPr>
        <w:t xml:space="preserve"> норм</w:t>
      </w:r>
      <w:r w:rsidRPr="00CF2EFC">
        <w:rPr>
          <w:rFonts w:ascii="Times New Roman" w:hAnsi="Times New Roman" w:cs="Times New Roman"/>
          <w:sz w:val="28"/>
          <w:szCs w:val="28"/>
        </w:rPr>
        <w:t xml:space="preserve"> уголовного права, связанных с действиями медицинских работников, как механизм, обеспечивающий оптимальное изменение постоянно меняющихся правил, представляется оптимальной в свете специфики медицинской деятельности. Как </w:t>
      </w:r>
      <w:r w:rsidR="008B1226">
        <w:rPr>
          <w:rFonts w:ascii="Times New Roman" w:hAnsi="Times New Roman" w:cs="Times New Roman"/>
          <w:sz w:val="28"/>
          <w:szCs w:val="28"/>
        </w:rPr>
        <w:t>замечает</w:t>
      </w:r>
      <w:r w:rsidRPr="00CF2EFC">
        <w:rPr>
          <w:rFonts w:ascii="Times New Roman" w:hAnsi="Times New Roman" w:cs="Times New Roman"/>
          <w:sz w:val="28"/>
          <w:szCs w:val="28"/>
        </w:rPr>
        <w:t xml:space="preserve"> Н.И. </w:t>
      </w:r>
      <w:proofErr w:type="spellStart"/>
      <w:r w:rsidRPr="00CF2EFC">
        <w:rPr>
          <w:rFonts w:ascii="Times New Roman" w:hAnsi="Times New Roman" w:cs="Times New Roman"/>
          <w:sz w:val="28"/>
          <w:szCs w:val="28"/>
        </w:rPr>
        <w:t>Пикуров</w:t>
      </w:r>
      <w:proofErr w:type="spellEnd"/>
      <w:r w:rsidRPr="00CF2EFC">
        <w:rPr>
          <w:rFonts w:ascii="Times New Roman" w:hAnsi="Times New Roman" w:cs="Times New Roman"/>
          <w:sz w:val="28"/>
          <w:szCs w:val="28"/>
        </w:rPr>
        <w:t>, бланкетная форма «выполняет функцию приспособления стабильного по своему характеру уголовного закона к посто</w:t>
      </w:r>
      <w:r>
        <w:rPr>
          <w:rFonts w:ascii="Times New Roman" w:hAnsi="Times New Roman" w:cs="Times New Roman"/>
          <w:sz w:val="28"/>
          <w:szCs w:val="28"/>
        </w:rPr>
        <w:t>янно меняющимся условиям жизни»</w:t>
      </w:r>
      <w:r>
        <w:rPr>
          <w:rStyle w:val="a5"/>
          <w:rFonts w:ascii="Times New Roman" w:hAnsi="Times New Roman" w:cs="Times New Roman"/>
          <w:sz w:val="28"/>
          <w:szCs w:val="28"/>
        </w:rPr>
        <w:footnoteReference w:id="5"/>
      </w:r>
      <w:r w:rsidRPr="00CF2EFC">
        <w:rPr>
          <w:rFonts w:ascii="Times New Roman" w:hAnsi="Times New Roman" w:cs="Times New Roman"/>
          <w:sz w:val="28"/>
          <w:szCs w:val="28"/>
        </w:rPr>
        <w:t xml:space="preserve">, а также «является одним из способов </w:t>
      </w:r>
      <w:r w:rsidRPr="00CF2EFC">
        <w:rPr>
          <w:rFonts w:ascii="Times New Roman" w:hAnsi="Times New Roman" w:cs="Times New Roman"/>
          <w:sz w:val="28"/>
          <w:szCs w:val="28"/>
        </w:rPr>
        <w:lastRenderedPageBreak/>
        <w:t>решения давно известной правоведению проблемы соотноше</w:t>
      </w:r>
      <w:r>
        <w:rPr>
          <w:rFonts w:ascii="Times New Roman" w:hAnsi="Times New Roman" w:cs="Times New Roman"/>
          <w:sz w:val="28"/>
          <w:szCs w:val="28"/>
        </w:rPr>
        <w:t>ния абстрактного и конкретного»</w:t>
      </w:r>
      <w:r>
        <w:rPr>
          <w:rStyle w:val="a5"/>
          <w:rFonts w:ascii="Times New Roman" w:hAnsi="Times New Roman" w:cs="Times New Roman"/>
          <w:sz w:val="28"/>
          <w:szCs w:val="28"/>
        </w:rPr>
        <w:footnoteReference w:id="6"/>
      </w:r>
      <w:r w:rsidRPr="00CF2EFC">
        <w:rPr>
          <w:rFonts w:ascii="Times New Roman" w:hAnsi="Times New Roman" w:cs="Times New Roman"/>
          <w:sz w:val="28"/>
          <w:szCs w:val="28"/>
        </w:rPr>
        <w:t xml:space="preserve">, с чем, конечно, сложно не согласиться. Во-вторых, включение норм из актов, устанавливающих те или иные правила и порядки оказания медицинской помощи для медицинских работников, в УК РФ даже гипотетически не может рассматриваться в качестве целесообразного ввиду огромного количества указанных актов и содержащихся в них норм и с учетом уже упомянутой неизбежности регулярного изменения данных норм. Вследствие этого, ввиду необходимости и неизбежности </w:t>
      </w:r>
      <w:proofErr w:type="spellStart"/>
      <w:r w:rsidRPr="00CF2EFC">
        <w:rPr>
          <w:rFonts w:ascii="Times New Roman" w:hAnsi="Times New Roman" w:cs="Times New Roman"/>
          <w:sz w:val="28"/>
          <w:szCs w:val="28"/>
        </w:rPr>
        <w:t>бланкетности</w:t>
      </w:r>
      <w:proofErr w:type="spellEnd"/>
      <w:r w:rsidRPr="00CF2EFC">
        <w:rPr>
          <w:rFonts w:ascii="Times New Roman" w:hAnsi="Times New Roman" w:cs="Times New Roman"/>
          <w:sz w:val="28"/>
          <w:szCs w:val="28"/>
        </w:rPr>
        <w:t xml:space="preserve"> норм уголовного права, проблемы, осложняющие доказывание объективной стороны ятрогенных преступлений, в частности деяния, на данный момент представляются нам неустранимыми, и единственным механизмом их преодоления, на наш взгляд, может быть лишь последовательность законодателя в отношении принятия и исключения, а также изменения актов, связанных с деятельностью медицинских работников, а также соблюдение правил юридической техники. </w:t>
      </w:r>
    </w:p>
    <w:p w14:paraId="6B8A7CAD" w14:textId="5E67A0E5" w:rsidR="00CF2EFC" w:rsidRDefault="00CF2EFC" w:rsidP="007F47CF">
      <w:pPr>
        <w:tabs>
          <w:tab w:val="left" w:pos="709"/>
        </w:tabs>
        <w:spacing w:after="0" w:line="360" w:lineRule="auto"/>
        <w:ind w:firstLine="709"/>
        <w:jc w:val="both"/>
        <w:rPr>
          <w:rFonts w:ascii="Times New Roman" w:hAnsi="Times New Roman" w:cs="Times New Roman"/>
          <w:sz w:val="28"/>
          <w:szCs w:val="28"/>
        </w:rPr>
      </w:pPr>
      <w:r w:rsidRPr="00CF2EFC">
        <w:rPr>
          <w:rFonts w:ascii="Times New Roman" w:hAnsi="Times New Roman" w:cs="Times New Roman"/>
          <w:sz w:val="28"/>
          <w:szCs w:val="28"/>
        </w:rPr>
        <w:t>В отношении вопросов регулирования должностных обязанностей нормами локальных нормативно-правовых актов и должностных инструкций, мы не считаем необходимым в рамках данной работы подвергать критике избранный в трудовом праве механизм регулирования работодателем подобных вопросов, но, тем не менее, можем сказать, что для минимизации возможности фальсификации указанных актов и инструкций и</w:t>
      </w:r>
      <w:r w:rsidR="003F29EB">
        <w:rPr>
          <w:rFonts w:ascii="Times New Roman" w:hAnsi="Times New Roman" w:cs="Times New Roman"/>
          <w:sz w:val="28"/>
          <w:szCs w:val="28"/>
        </w:rPr>
        <w:t xml:space="preserve"> для</w:t>
      </w:r>
      <w:r w:rsidRPr="00CF2EFC">
        <w:rPr>
          <w:rFonts w:ascii="Times New Roman" w:hAnsi="Times New Roman" w:cs="Times New Roman"/>
          <w:sz w:val="28"/>
          <w:szCs w:val="28"/>
        </w:rPr>
        <w:t xml:space="preserve"> облегчения, таким образом, процесса получения достоверных доказательств, необходимо как можно скорее, а при соответствующей возможнос</w:t>
      </w:r>
      <w:r w:rsidR="003F29EB">
        <w:rPr>
          <w:rFonts w:ascii="Times New Roman" w:hAnsi="Times New Roman" w:cs="Times New Roman"/>
          <w:sz w:val="28"/>
          <w:szCs w:val="28"/>
        </w:rPr>
        <w:t xml:space="preserve">ти – незамедлительно, изымать </w:t>
      </w:r>
      <w:r w:rsidRPr="00CF2EFC">
        <w:rPr>
          <w:rFonts w:ascii="Times New Roman" w:hAnsi="Times New Roman" w:cs="Times New Roman"/>
          <w:sz w:val="28"/>
          <w:szCs w:val="28"/>
        </w:rPr>
        <w:t>или требовать предоставления таких документов в отношении предполагаемого субъекта совершения преступления.</w:t>
      </w:r>
    </w:p>
    <w:p w14:paraId="19834470" w14:textId="2D1C2064" w:rsidR="00CF2EFC" w:rsidRPr="005E329B" w:rsidRDefault="00CF6D55" w:rsidP="005E329B">
      <w:pPr>
        <w:rPr>
          <w:rFonts w:ascii="Times New Roman" w:hAnsi="Times New Roman"/>
          <w:b/>
          <w:sz w:val="28"/>
          <w:szCs w:val="28"/>
          <w:highlight w:val="yellow"/>
        </w:rPr>
      </w:pPr>
      <w:r>
        <w:rPr>
          <w:rFonts w:ascii="Times New Roman" w:hAnsi="Times New Roman"/>
          <w:b/>
          <w:sz w:val="28"/>
          <w:szCs w:val="28"/>
          <w:highlight w:val="yellow"/>
        </w:rPr>
        <w:br w:type="page"/>
      </w:r>
    </w:p>
    <w:p w14:paraId="3B17EAA4" w14:textId="20595112" w:rsidR="001D5FDF" w:rsidRPr="007F47CF" w:rsidRDefault="00CF2EFC" w:rsidP="003F29EB">
      <w:pPr>
        <w:pStyle w:val="1"/>
        <w:spacing w:before="0" w:line="360" w:lineRule="auto"/>
        <w:jc w:val="center"/>
        <w:rPr>
          <w:rFonts w:ascii="Times New Roman" w:hAnsi="Times New Roman" w:cs="Times New Roman"/>
          <w:color w:val="auto"/>
        </w:rPr>
      </w:pPr>
      <w:bookmarkStart w:id="4" w:name="_Toc71578158"/>
      <w:r w:rsidRPr="007F47CF">
        <w:rPr>
          <w:rFonts w:ascii="Times New Roman" w:hAnsi="Times New Roman" w:cs="Times New Roman"/>
          <w:color w:val="auto"/>
        </w:rPr>
        <w:lastRenderedPageBreak/>
        <w:t xml:space="preserve">Глава 2. </w:t>
      </w:r>
      <w:r w:rsidR="009A0E1F" w:rsidRPr="007F47CF">
        <w:rPr>
          <w:rStyle w:val="10"/>
          <w:rFonts w:ascii="Times New Roman" w:hAnsi="Times New Roman" w:cs="Times New Roman"/>
          <w:b/>
          <w:color w:val="auto"/>
        </w:rPr>
        <w:t>Проблемы</w:t>
      </w:r>
      <w:r w:rsidR="009A0E1F" w:rsidRPr="007F47CF">
        <w:rPr>
          <w:rFonts w:ascii="Times New Roman" w:hAnsi="Times New Roman" w:cs="Times New Roman"/>
          <w:color w:val="auto"/>
        </w:rPr>
        <w:t xml:space="preserve"> получения доказательств, связанных с совершением ятрогенного преступления</w:t>
      </w:r>
      <w:bookmarkEnd w:id="4"/>
    </w:p>
    <w:p w14:paraId="2251BAF9" w14:textId="4A85D456" w:rsidR="00906699" w:rsidRPr="00906699" w:rsidRDefault="00906699" w:rsidP="003F29EB">
      <w:pPr>
        <w:tabs>
          <w:tab w:val="left" w:pos="709"/>
        </w:tabs>
        <w:spacing w:after="0" w:line="360" w:lineRule="auto"/>
        <w:ind w:firstLine="709"/>
        <w:jc w:val="both"/>
        <w:rPr>
          <w:rFonts w:ascii="Times New Roman" w:hAnsi="Times New Roman" w:cs="Times New Roman"/>
          <w:sz w:val="28"/>
          <w:szCs w:val="28"/>
        </w:rPr>
      </w:pPr>
      <w:r w:rsidRPr="00906699">
        <w:rPr>
          <w:rFonts w:ascii="Times New Roman" w:hAnsi="Times New Roman" w:cs="Times New Roman"/>
          <w:sz w:val="28"/>
          <w:szCs w:val="28"/>
        </w:rPr>
        <w:t xml:space="preserve">Формирование наиболее полной доказательной базы по делу о ятрогенном преступлении немыслимо без информации, полученной из медицинской документации пациента, которому был причинен вред. Тем не менее, на этапе до возбуждения уголовного дела получение такой информации является затруднительным и, как следствие, усложняет процесс доказывания объективной стороны предполагаемого ятрогенного преступления. </w:t>
      </w:r>
    </w:p>
    <w:p w14:paraId="7A9D9D36" w14:textId="1CA7B050" w:rsidR="00906699" w:rsidRPr="00906699" w:rsidRDefault="00906699" w:rsidP="007F47CF">
      <w:pPr>
        <w:tabs>
          <w:tab w:val="left" w:pos="709"/>
        </w:tabs>
        <w:spacing w:after="0" w:line="360" w:lineRule="auto"/>
        <w:ind w:firstLine="709"/>
        <w:jc w:val="both"/>
        <w:rPr>
          <w:rFonts w:ascii="Times New Roman" w:hAnsi="Times New Roman" w:cs="Times New Roman"/>
          <w:sz w:val="28"/>
          <w:szCs w:val="28"/>
        </w:rPr>
      </w:pPr>
      <w:r w:rsidRPr="00906699">
        <w:rPr>
          <w:rFonts w:ascii="Times New Roman" w:hAnsi="Times New Roman" w:cs="Times New Roman"/>
          <w:sz w:val="28"/>
          <w:szCs w:val="28"/>
        </w:rPr>
        <w:t xml:space="preserve">Еще на стадии предварительной проверки сообщения о преступлении дознавателю, органу дознания, следователю и руководителю следственного органа в пределах их компетенций для раскрытия полной картины ятрогенного события и принятия мотивированного решения о возбуждении уголовного дела о совершении ятрогенного преступления необходимо было бы исследовать документы, связанные с оказанием медицинской помощи пациенту, пострадавшему от действий предполагаемого преступника, но ввиду того, что данные документы охраняются режимом врачебной тайны, сотрудники органов дознания и следствия на стадии предварительной проверки ознакомиться с ними не могут. Согласно ч. 3 ст. 183 «Уголовно-процессуального кодекса Российской Федерации» от 18.12.2001 № 174-ФЗ (далее – УПК РФ), выемка предметов и документов, содержащих государственную или иную охраняемую федеральным законом тайну должна производиться на основании судебного решения, принимаемого в порядке, установленном статьей 165 УПК РФ, которым, конечно же, на этапе </w:t>
      </w:r>
      <w:proofErr w:type="spellStart"/>
      <w:r w:rsidRPr="00906699">
        <w:rPr>
          <w:rFonts w:ascii="Times New Roman" w:hAnsi="Times New Roman" w:cs="Times New Roman"/>
          <w:sz w:val="28"/>
          <w:szCs w:val="28"/>
        </w:rPr>
        <w:t>доследственной</w:t>
      </w:r>
      <w:proofErr w:type="spellEnd"/>
      <w:r w:rsidRPr="00906699">
        <w:rPr>
          <w:rFonts w:ascii="Times New Roman" w:hAnsi="Times New Roman" w:cs="Times New Roman"/>
          <w:sz w:val="28"/>
          <w:szCs w:val="28"/>
        </w:rPr>
        <w:t xml:space="preserve"> проверки представители органов дознания и следствия не обладают. Не обладают они также, за исключением, конечно, нестандартных ситуаций, и предусмотренным ч. 3 ст. 13 Федерального закона от 21.11.2011 </w:t>
      </w:r>
      <w:r w:rsidR="003F29EB">
        <w:rPr>
          <w:rFonts w:ascii="Times New Roman" w:hAnsi="Times New Roman" w:cs="Times New Roman"/>
          <w:sz w:val="28"/>
          <w:szCs w:val="28"/>
        </w:rPr>
        <w:t xml:space="preserve">                       </w:t>
      </w:r>
      <w:r w:rsidRPr="00906699">
        <w:rPr>
          <w:rFonts w:ascii="Times New Roman" w:hAnsi="Times New Roman" w:cs="Times New Roman"/>
          <w:sz w:val="28"/>
          <w:szCs w:val="28"/>
        </w:rPr>
        <w:t xml:space="preserve">№ 323-ФЗ «Об основах охраны здоровья граждан в Российской Федерации» (далее – ФЗ «Об основах») согласием гражданина или его законного представителя о разглашении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w:t>
      </w:r>
      <w:r w:rsidRPr="00906699">
        <w:rPr>
          <w:rFonts w:ascii="Times New Roman" w:hAnsi="Times New Roman" w:cs="Times New Roman"/>
          <w:sz w:val="28"/>
          <w:szCs w:val="28"/>
        </w:rPr>
        <w:lastRenderedPageBreak/>
        <w:t>исследований, в иных целях, к которым и относится проведен</w:t>
      </w:r>
      <w:r w:rsidR="003F29EB">
        <w:rPr>
          <w:rFonts w:ascii="Times New Roman" w:hAnsi="Times New Roman" w:cs="Times New Roman"/>
          <w:sz w:val="28"/>
          <w:szCs w:val="28"/>
        </w:rPr>
        <w:t xml:space="preserve">ие ими </w:t>
      </w:r>
      <w:proofErr w:type="spellStart"/>
      <w:r w:rsidR="003F29EB">
        <w:rPr>
          <w:rFonts w:ascii="Times New Roman" w:hAnsi="Times New Roman" w:cs="Times New Roman"/>
          <w:sz w:val="28"/>
          <w:szCs w:val="28"/>
        </w:rPr>
        <w:t>доследственной</w:t>
      </w:r>
      <w:proofErr w:type="spellEnd"/>
      <w:r w:rsidR="003F29EB">
        <w:rPr>
          <w:rFonts w:ascii="Times New Roman" w:hAnsi="Times New Roman" w:cs="Times New Roman"/>
          <w:sz w:val="28"/>
          <w:szCs w:val="28"/>
        </w:rPr>
        <w:t xml:space="preserve"> проверки, и </w:t>
      </w:r>
      <w:r w:rsidRPr="00906699">
        <w:rPr>
          <w:rFonts w:ascii="Times New Roman" w:hAnsi="Times New Roman" w:cs="Times New Roman"/>
          <w:sz w:val="28"/>
          <w:szCs w:val="28"/>
        </w:rPr>
        <w:t xml:space="preserve">которое позволяло бы им беспрепятственно ознакомиться с медицинской документацией. Единственным механизмом, который сотрудники органов дознания и следствия могут использовать в этой ситуации, является механизм, предусмотренный п. 3 ч .4 ст. 13 ФЗ «Об основах», устанавливающий, что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допускается предоставление сведений, составляющих врачебную тайну, без согласия гражданина или его законного представителя. К сожалению, такие </w:t>
      </w:r>
      <w:r w:rsidR="00B02757">
        <w:rPr>
          <w:rFonts w:ascii="Times New Roman" w:hAnsi="Times New Roman" w:cs="Times New Roman"/>
          <w:sz w:val="28"/>
          <w:szCs w:val="28"/>
        </w:rPr>
        <w:t>«</w:t>
      </w:r>
      <w:r w:rsidRPr="00906699">
        <w:rPr>
          <w:rFonts w:ascii="Times New Roman" w:hAnsi="Times New Roman" w:cs="Times New Roman"/>
          <w:sz w:val="28"/>
          <w:szCs w:val="28"/>
        </w:rPr>
        <w:t>сведения</w:t>
      </w:r>
      <w:r w:rsidR="00B02757">
        <w:rPr>
          <w:rFonts w:ascii="Times New Roman" w:hAnsi="Times New Roman" w:cs="Times New Roman"/>
          <w:sz w:val="28"/>
          <w:szCs w:val="28"/>
        </w:rPr>
        <w:t>»</w:t>
      </w:r>
      <w:r w:rsidRPr="00906699">
        <w:rPr>
          <w:rFonts w:ascii="Times New Roman" w:hAnsi="Times New Roman" w:cs="Times New Roman"/>
          <w:sz w:val="28"/>
          <w:szCs w:val="28"/>
        </w:rPr>
        <w:t xml:space="preserve"> по своей природе значительно уже, и их ограниченный характер, конечно, не может отразить всю полноту происходивших событий так, как она отражена в медицинской документации.</w:t>
      </w:r>
    </w:p>
    <w:p w14:paraId="5A029D5C" w14:textId="71C5816C" w:rsidR="00906699" w:rsidRPr="00906699" w:rsidRDefault="00906699" w:rsidP="007F47CF">
      <w:pPr>
        <w:tabs>
          <w:tab w:val="left" w:pos="709"/>
        </w:tabs>
        <w:spacing w:after="0" w:line="360" w:lineRule="auto"/>
        <w:ind w:firstLine="709"/>
        <w:jc w:val="both"/>
        <w:rPr>
          <w:rFonts w:ascii="Times New Roman" w:hAnsi="Times New Roman" w:cs="Times New Roman"/>
          <w:sz w:val="28"/>
          <w:szCs w:val="28"/>
        </w:rPr>
      </w:pPr>
      <w:r w:rsidRPr="00906699">
        <w:rPr>
          <w:rFonts w:ascii="Times New Roman" w:hAnsi="Times New Roman" w:cs="Times New Roman"/>
          <w:sz w:val="28"/>
          <w:szCs w:val="28"/>
        </w:rPr>
        <w:t>Как справедливо отмечает авторский коллектив учебно-методического пособия по расследованию преступлений, совершенных медицинскими работниками по неосторожности (ятрогенных преступлений) Академии Следственного комитета РФ, «из буквального толкования действующего законодательства можно сделать единственный вывод о невозможности на данной стадии изъятия амбулаторной карты и иных медицинских документов в принципе, что, безусловно, способно поставить под угрозу результаты всего дальнейшего расследования в силу возможности их фальсификации или уничтожения»</w:t>
      </w:r>
      <w:r w:rsidRPr="00906699">
        <w:rPr>
          <w:rFonts w:cs="Times New Roman"/>
          <w:sz w:val="28"/>
          <w:szCs w:val="28"/>
          <w:vertAlign w:val="superscript"/>
        </w:rPr>
        <w:footnoteReference w:id="7"/>
      </w:r>
      <w:r w:rsidRPr="00906699">
        <w:rPr>
          <w:rFonts w:ascii="Times New Roman" w:hAnsi="Times New Roman" w:cs="Times New Roman"/>
          <w:sz w:val="28"/>
          <w:szCs w:val="28"/>
        </w:rPr>
        <w:t xml:space="preserve">. Действительно, проблема того, что истребование медицинской документации становится возможным только в рамках возбужденного уголовного дела, создает значительные сложности на этапе решения вопроса о достаточности оснований для возбуждения уголовного дела, на котором получение медицинских документов является крайне важным для обеспечения всестороннего исследования обстоятельств предполагаемого преступления и от результатов которого напрямую зависит заключение о достаточности или </w:t>
      </w:r>
      <w:r w:rsidRPr="00906699">
        <w:rPr>
          <w:rFonts w:ascii="Times New Roman" w:hAnsi="Times New Roman" w:cs="Times New Roman"/>
          <w:sz w:val="28"/>
          <w:szCs w:val="28"/>
        </w:rPr>
        <w:lastRenderedPageBreak/>
        <w:t xml:space="preserve">недостаточности данных для возбуждения уголовного дела. Более того, время с момента начала предварительной проверки до возбуждения уголовного дела и выемки соответствующий медицинской документации действительно может критически сказаться на данной документации в том отношении, что ее можно будет легко уничтожить или фальсифицировать, что существенно отразится в случае такого уничтожения или фальсификации на исследовании доказательств в процессе уголовного судопроизводства. Медицинская организация, при подобном запросе сведений, может предоставить только ту информацию, которую считает нужной, в ограниченном виде и, естественно, без указания каких-либо дефектов или нарушений, а впоследствии использовать располагаемое ею время на корректировку и фальсификацию медицинской документации, которая содержала сведения, </w:t>
      </w:r>
      <w:r w:rsidR="00B02757">
        <w:rPr>
          <w:rFonts w:ascii="Times New Roman" w:hAnsi="Times New Roman" w:cs="Times New Roman"/>
          <w:sz w:val="28"/>
          <w:szCs w:val="28"/>
        </w:rPr>
        <w:t>свидетельствующие</w:t>
      </w:r>
      <w:r w:rsidRPr="00906699">
        <w:rPr>
          <w:rFonts w:ascii="Times New Roman" w:hAnsi="Times New Roman" w:cs="Times New Roman"/>
          <w:sz w:val="28"/>
          <w:szCs w:val="28"/>
        </w:rPr>
        <w:t xml:space="preserve">, например, </w:t>
      </w:r>
      <w:r w:rsidR="00B02757">
        <w:rPr>
          <w:rFonts w:ascii="Times New Roman" w:hAnsi="Times New Roman" w:cs="Times New Roman"/>
          <w:sz w:val="28"/>
          <w:szCs w:val="28"/>
        </w:rPr>
        <w:t xml:space="preserve">о </w:t>
      </w:r>
      <w:r w:rsidRPr="00906699">
        <w:rPr>
          <w:rFonts w:ascii="Times New Roman" w:hAnsi="Times New Roman" w:cs="Times New Roman"/>
          <w:sz w:val="28"/>
          <w:szCs w:val="28"/>
        </w:rPr>
        <w:t>противоправност</w:t>
      </w:r>
      <w:r w:rsidR="00B02757">
        <w:rPr>
          <w:rFonts w:ascii="Times New Roman" w:hAnsi="Times New Roman" w:cs="Times New Roman"/>
          <w:sz w:val="28"/>
          <w:szCs w:val="28"/>
        </w:rPr>
        <w:t>и</w:t>
      </w:r>
      <w:r w:rsidRPr="00906699">
        <w:rPr>
          <w:rFonts w:ascii="Times New Roman" w:hAnsi="Times New Roman" w:cs="Times New Roman"/>
          <w:sz w:val="28"/>
          <w:szCs w:val="28"/>
        </w:rPr>
        <w:t xml:space="preserve"> действий медицинского работника. Фальсификация доказательств в подобных случаях может стать практически недоказуемой, а само использование такой фальсифицированной документации – негативно повлиять на решение суда, принявшего к рассмотрению в качестве доказательств такую документацию. </w:t>
      </w:r>
    </w:p>
    <w:p w14:paraId="52775A82" w14:textId="52C5256B" w:rsidR="00906699" w:rsidRPr="00906699" w:rsidRDefault="00906699" w:rsidP="007F47CF">
      <w:pPr>
        <w:tabs>
          <w:tab w:val="left" w:pos="709"/>
        </w:tabs>
        <w:spacing w:after="0" w:line="360" w:lineRule="auto"/>
        <w:ind w:firstLine="709"/>
        <w:jc w:val="both"/>
        <w:rPr>
          <w:rFonts w:ascii="Times New Roman" w:hAnsi="Times New Roman" w:cs="Times New Roman"/>
          <w:sz w:val="28"/>
          <w:szCs w:val="28"/>
        </w:rPr>
      </w:pPr>
      <w:r w:rsidRPr="00906699">
        <w:rPr>
          <w:rFonts w:ascii="Times New Roman" w:hAnsi="Times New Roman" w:cs="Times New Roman"/>
          <w:sz w:val="28"/>
          <w:szCs w:val="28"/>
        </w:rPr>
        <w:t xml:space="preserve">Таким образом, несовершенство уголовного законодательства породило не только проблему получения недостоверных доказательств при рассмотрении дел о ятрогенных преступлениях (в частности, при доказывании объективной стороны ятрогенного преступления), ведь медицинская документация во многом является источником сведений о преступном деянии в целом, об обстоятельствах преступного события, о последствиях, месте, времени, способах и прочих подлежащих доказыванию обстоятельствах, но также и проблему ограниченности сведений, получаемых на этапе </w:t>
      </w:r>
      <w:proofErr w:type="spellStart"/>
      <w:r w:rsidRPr="00906699">
        <w:rPr>
          <w:rFonts w:ascii="Times New Roman" w:hAnsi="Times New Roman" w:cs="Times New Roman"/>
          <w:sz w:val="28"/>
          <w:szCs w:val="28"/>
        </w:rPr>
        <w:t>доследственной</w:t>
      </w:r>
      <w:proofErr w:type="spellEnd"/>
      <w:r w:rsidRPr="00906699">
        <w:rPr>
          <w:rFonts w:ascii="Times New Roman" w:hAnsi="Times New Roman" w:cs="Times New Roman"/>
          <w:sz w:val="28"/>
          <w:szCs w:val="28"/>
        </w:rPr>
        <w:t xml:space="preserve"> проверки, что также не способствует пресечению потенциальной фальсификации медицинской документации, а, наоборот, дает возможность предоставления ограниченных сведений с последующей корректировкой исходной информации в медицинской документации</w:t>
      </w:r>
      <w:r w:rsidR="00471230">
        <w:rPr>
          <w:rFonts w:ascii="Times New Roman" w:hAnsi="Times New Roman" w:cs="Times New Roman"/>
          <w:sz w:val="28"/>
          <w:szCs w:val="28"/>
        </w:rPr>
        <w:t>,</w:t>
      </w:r>
      <w:r w:rsidRPr="00906699">
        <w:rPr>
          <w:rFonts w:ascii="Times New Roman" w:hAnsi="Times New Roman" w:cs="Times New Roman"/>
          <w:sz w:val="28"/>
          <w:szCs w:val="28"/>
        </w:rPr>
        <w:t xml:space="preserve"> и в конечном итоге – к получению/использованию недостоверных доказательств. Решением указанных проблем хотя бы в части, на </w:t>
      </w:r>
      <w:r w:rsidRPr="00906699">
        <w:rPr>
          <w:rFonts w:ascii="Times New Roman" w:hAnsi="Times New Roman" w:cs="Times New Roman"/>
          <w:sz w:val="28"/>
          <w:szCs w:val="28"/>
        </w:rPr>
        <w:lastRenderedPageBreak/>
        <w:t>наш взгляд, может стать предоставление сотрудникам органов дознания и следствия права ознакомления с медицинской документацией в полном и необходимом для проведения предварительной проверки объеме, внесенное в законодат</w:t>
      </w:r>
      <w:r w:rsidR="00471230">
        <w:rPr>
          <w:rFonts w:ascii="Times New Roman" w:hAnsi="Times New Roman" w:cs="Times New Roman"/>
          <w:sz w:val="28"/>
          <w:szCs w:val="28"/>
        </w:rPr>
        <w:t xml:space="preserve">ельство путем изменения п. 3 ч. 4 ст. </w:t>
      </w:r>
      <w:r w:rsidRPr="00906699">
        <w:rPr>
          <w:rFonts w:ascii="Times New Roman" w:hAnsi="Times New Roman" w:cs="Times New Roman"/>
          <w:sz w:val="28"/>
          <w:szCs w:val="28"/>
        </w:rPr>
        <w:t xml:space="preserve">13 ФЗ «Об основах», а именно внесением дополнительного положения о том, что «помимо сведений, составляющих врачебную тайну, допускается также предоставление медицинской документации, содержащей указанную врачебную тайну». Конечно, не исключено, что даже при возможности получения сотрудниками органов дознания и следствия такой документации данные, отраженные в них, окажутся фальсифицированными, так как проблема фальсификации, безусловно, имеет свои неискоренимые истоки, ввиду чего предложить исчерпывающее решение проблемы фальсификации доказательств крайне сложно, если вообще возможно, ведь для полного искоренения данной проблемы необходимо, скорее, изменение общественного правосознания. </w:t>
      </w:r>
    </w:p>
    <w:p w14:paraId="01543FB0" w14:textId="05850283" w:rsidR="002227DF" w:rsidRDefault="00906699" w:rsidP="00A954A8">
      <w:pPr>
        <w:tabs>
          <w:tab w:val="left" w:pos="709"/>
        </w:tabs>
        <w:spacing w:after="0" w:line="360" w:lineRule="auto"/>
        <w:ind w:firstLine="709"/>
        <w:jc w:val="both"/>
        <w:rPr>
          <w:rFonts w:ascii="Times New Roman" w:hAnsi="Times New Roman" w:cs="Times New Roman"/>
          <w:sz w:val="28"/>
          <w:szCs w:val="28"/>
        </w:rPr>
      </w:pPr>
      <w:r w:rsidRPr="00906699">
        <w:rPr>
          <w:rFonts w:ascii="Times New Roman" w:hAnsi="Times New Roman" w:cs="Times New Roman"/>
          <w:sz w:val="28"/>
          <w:szCs w:val="28"/>
        </w:rPr>
        <w:t xml:space="preserve">В рамках данной работы также интересен для рассмотрения вопрос </w:t>
      </w:r>
      <w:proofErr w:type="spellStart"/>
      <w:r w:rsidRPr="00906699">
        <w:rPr>
          <w:rFonts w:ascii="Times New Roman" w:hAnsi="Times New Roman" w:cs="Times New Roman"/>
          <w:sz w:val="28"/>
          <w:szCs w:val="28"/>
        </w:rPr>
        <w:t>преюдициальности</w:t>
      </w:r>
      <w:proofErr w:type="spellEnd"/>
      <w:r w:rsidRPr="00906699">
        <w:rPr>
          <w:rFonts w:ascii="Times New Roman" w:hAnsi="Times New Roman" w:cs="Times New Roman"/>
          <w:sz w:val="28"/>
          <w:szCs w:val="28"/>
        </w:rPr>
        <w:t>. В целях облегчения процесса доказывания зачастую потерпевшему выгоднее изначально осуществить подачу гражданского иска и лишь затем уголовного. Причина выбора такой тактики кроется в том, что в рамках уголовного разбирательства в отношении подсудимого действует презумпция невиновности, и сторона обвинения вынуждена предоставлять на рассмотрение суда доказательства его виновности, сталкиваясь с уже упомянутыми и иными проблемами, в то время как в гражданском судопроизводстве в силу принципа состязательности каждая сторона должна будет предоставлять суду доказательства тех фактов, на которые она ссылается в качестве основы своих возражений или требований</w:t>
      </w:r>
      <w:r w:rsidRPr="003A6C83">
        <w:rPr>
          <w:rFonts w:cs="Times New Roman"/>
          <w:sz w:val="28"/>
          <w:szCs w:val="28"/>
          <w:vertAlign w:val="superscript"/>
        </w:rPr>
        <w:footnoteReference w:id="8"/>
      </w:r>
      <w:r w:rsidRPr="00906699">
        <w:rPr>
          <w:rFonts w:ascii="Times New Roman" w:hAnsi="Times New Roman" w:cs="Times New Roman"/>
          <w:sz w:val="28"/>
          <w:szCs w:val="28"/>
        </w:rPr>
        <w:t xml:space="preserve">. При этом, лицо, которому был причинен вред вследствие, например, дефектного оказания или неоказания медицинской помощи, значительно быстрее и легче сможет ознакомиться с полным комплектом касающейся его медицинской документации (не только с </w:t>
      </w:r>
      <w:r w:rsidRPr="00906699">
        <w:rPr>
          <w:rFonts w:ascii="Times New Roman" w:hAnsi="Times New Roman" w:cs="Times New Roman"/>
          <w:sz w:val="28"/>
          <w:szCs w:val="28"/>
        </w:rPr>
        <w:lastRenderedPageBreak/>
        <w:t xml:space="preserve">медицинской картой больного, но и с внутренней документацией медицинской организации, </w:t>
      </w:r>
      <w:r w:rsidR="00A954A8">
        <w:rPr>
          <w:rFonts w:ascii="Times New Roman" w:hAnsi="Times New Roman" w:cs="Times New Roman"/>
          <w:sz w:val="28"/>
          <w:szCs w:val="28"/>
        </w:rPr>
        <w:t xml:space="preserve">в частности с </w:t>
      </w:r>
      <w:r w:rsidRPr="00906699">
        <w:rPr>
          <w:rFonts w:ascii="Times New Roman" w:hAnsi="Times New Roman" w:cs="Times New Roman"/>
          <w:sz w:val="28"/>
          <w:szCs w:val="28"/>
        </w:rPr>
        <w:t>различны</w:t>
      </w:r>
      <w:r w:rsidR="00A954A8">
        <w:rPr>
          <w:rFonts w:ascii="Times New Roman" w:hAnsi="Times New Roman" w:cs="Times New Roman"/>
          <w:sz w:val="28"/>
          <w:szCs w:val="28"/>
        </w:rPr>
        <w:t>ми</w:t>
      </w:r>
      <w:r w:rsidRPr="00906699">
        <w:rPr>
          <w:rFonts w:ascii="Times New Roman" w:hAnsi="Times New Roman" w:cs="Times New Roman"/>
          <w:sz w:val="28"/>
          <w:szCs w:val="28"/>
        </w:rPr>
        <w:t xml:space="preserve"> журнал</w:t>
      </w:r>
      <w:r w:rsidR="00A954A8">
        <w:rPr>
          <w:rFonts w:ascii="Times New Roman" w:hAnsi="Times New Roman" w:cs="Times New Roman"/>
          <w:sz w:val="28"/>
          <w:szCs w:val="28"/>
        </w:rPr>
        <w:t>ами</w:t>
      </w:r>
      <w:r w:rsidRPr="00906699">
        <w:rPr>
          <w:rFonts w:ascii="Times New Roman" w:hAnsi="Times New Roman" w:cs="Times New Roman"/>
          <w:sz w:val="28"/>
          <w:szCs w:val="28"/>
        </w:rPr>
        <w:t xml:space="preserve"> учета), не прикладывая усилий к получению таких доказательств (ввиду их предоставления медицинской организацией), что значительно упрощает его процессуальную функцию по сравнению с функцией обвинения в уголовном процессе. И, конечно же, такое лицо сможет использовать обстоятельства, установленные вступившим в законную силу решением суда, принятым в рамках гражданского производства, для целей </w:t>
      </w:r>
      <w:proofErr w:type="spellStart"/>
      <w:r w:rsidRPr="00906699">
        <w:rPr>
          <w:rFonts w:ascii="Times New Roman" w:hAnsi="Times New Roman" w:cs="Times New Roman"/>
          <w:sz w:val="28"/>
          <w:szCs w:val="28"/>
        </w:rPr>
        <w:t>преюдиции</w:t>
      </w:r>
      <w:proofErr w:type="spellEnd"/>
      <w:r w:rsidRPr="00906699">
        <w:rPr>
          <w:rFonts w:ascii="Times New Roman" w:hAnsi="Times New Roman" w:cs="Times New Roman"/>
          <w:sz w:val="28"/>
          <w:szCs w:val="28"/>
        </w:rPr>
        <w:t xml:space="preserve">, что также в глобальном плане послужит для него облегчающим фактором в </w:t>
      </w:r>
      <w:r w:rsidR="00A954A8">
        <w:rPr>
          <w:rFonts w:ascii="Times New Roman" w:hAnsi="Times New Roman" w:cs="Times New Roman"/>
          <w:sz w:val="28"/>
          <w:szCs w:val="28"/>
        </w:rPr>
        <w:t xml:space="preserve">части процессуальных действий. </w:t>
      </w:r>
      <w:r w:rsidR="00A954A8">
        <w:rPr>
          <w:rFonts w:ascii="Times New Roman" w:hAnsi="Times New Roman" w:cs="Times New Roman"/>
          <w:sz w:val="28"/>
          <w:szCs w:val="28"/>
        </w:rPr>
        <w:br w:type="page"/>
      </w:r>
    </w:p>
    <w:p w14:paraId="3A6CD25C" w14:textId="583CB72E" w:rsidR="009A0E1F" w:rsidRPr="007F47CF" w:rsidRDefault="009A0E1F" w:rsidP="00A954A8">
      <w:pPr>
        <w:pStyle w:val="1"/>
        <w:spacing w:before="0" w:line="360" w:lineRule="auto"/>
        <w:jc w:val="center"/>
        <w:rPr>
          <w:rFonts w:ascii="Times New Roman" w:hAnsi="Times New Roman" w:cs="Times New Roman"/>
          <w:color w:val="auto"/>
        </w:rPr>
      </w:pPr>
      <w:bookmarkStart w:id="5" w:name="_Toc71578159"/>
      <w:r w:rsidRPr="007F47CF">
        <w:rPr>
          <w:rFonts w:ascii="Times New Roman" w:hAnsi="Times New Roman" w:cs="Times New Roman"/>
          <w:color w:val="auto"/>
        </w:rPr>
        <w:lastRenderedPageBreak/>
        <w:t>Глава 3. Проблемы доказывания характера и размера вреда, причиненного ятрогенным преступлением</w:t>
      </w:r>
      <w:bookmarkEnd w:id="5"/>
    </w:p>
    <w:p w14:paraId="048152F3" w14:textId="77777777" w:rsidR="001A74B7" w:rsidRPr="001A74B7" w:rsidRDefault="001A74B7" w:rsidP="00A954A8">
      <w:pPr>
        <w:tabs>
          <w:tab w:val="left" w:pos="709"/>
        </w:tabs>
        <w:spacing w:after="0" w:line="360" w:lineRule="auto"/>
        <w:ind w:firstLine="709"/>
        <w:jc w:val="both"/>
        <w:rPr>
          <w:rFonts w:ascii="Times New Roman" w:hAnsi="Times New Roman" w:cs="Times New Roman"/>
          <w:sz w:val="28"/>
          <w:szCs w:val="28"/>
        </w:rPr>
      </w:pPr>
      <w:r w:rsidRPr="001A74B7">
        <w:rPr>
          <w:rFonts w:ascii="Times New Roman" w:hAnsi="Times New Roman" w:cs="Times New Roman"/>
          <w:sz w:val="28"/>
          <w:szCs w:val="28"/>
        </w:rPr>
        <w:t xml:space="preserve">Основными тремя признаками объективной стороны преступления являются деяние, последствия и причинно-следственная связь между ними. Характер и размер вреда, причиненного преступным деянием в ятрогенном преступлении, безусловно, имеет дело с последствиями. Правильное, соответствующее действительности определение степени причиненного вреда напрямую влияет на квалификацию преступления и, </w:t>
      </w:r>
      <w:proofErr w:type="gramStart"/>
      <w:r w:rsidRPr="001A74B7">
        <w:rPr>
          <w:rFonts w:ascii="Times New Roman" w:hAnsi="Times New Roman" w:cs="Times New Roman"/>
          <w:sz w:val="28"/>
          <w:szCs w:val="28"/>
        </w:rPr>
        <w:t>следовательно,  на</w:t>
      </w:r>
      <w:proofErr w:type="gramEnd"/>
      <w:r w:rsidRPr="001A74B7">
        <w:rPr>
          <w:rFonts w:ascii="Times New Roman" w:hAnsi="Times New Roman" w:cs="Times New Roman"/>
          <w:sz w:val="28"/>
          <w:szCs w:val="28"/>
        </w:rPr>
        <w:t xml:space="preserve"> меру наказания, но, тем не менее, несмотря на столь значимый характер данного аспекта для лиц, подлежащих уголовной ответственности, в вопросах доказывания степени вреда, причиненного ятрогенным преступлением, существуют определенные проблемы. </w:t>
      </w:r>
    </w:p>
    <w:p w14:paraId="7057D8FD" w14:textId="0246DFFB" w:rsidR="001A74B7" w:rsidRPr="001A74B7" w:rsidRDefault="001A74B7" w:rsidP="007F47CF">
      <w:pPr>
        <w:tabs>
          <w:tab w:val="left" w:pos="709"/>
        </w:tabs>
        <w:spacing w:after="0" w:line="360" w:lineRule="auto"/>
        <w:ind w:firstLine="709"/>
        <w:jc w:val="both"/>
        <w:rPr>
          <w:rFonts w:ascii="Times New Roman" w:hAnsi="Times New Roman" w:cs="Times New Roman"/>
          <w:sz w:val="28"/>
          <w:szCs w:val="28"/>
        </w:rPr>
      </w:pPr>
      <w:r w:rsidRPr="001A74B7">
        <w:rPr>
          <w:rFonts w:ascii="Times New Roman" w:hAnsi="Times New Roman" w:cs="Times New Roman"/>
          <w:sz w:val="28"/>
          <w:szCs w:val="28"/>
        </w:rPr>
        <w:t xml:space="preserve">Безусловно, специфика самого понятия здоровья и </w:t>
      </w:r>
      <w:r w:rsidR="00A954A8">
        <w:rPr>
          <w:rFonts w:ascii="Times New Roman" w:hAnsi="Times New Roman" w:cs="Times New Roman"/>
          <w:sz w:val="28"/>
          <w:szCs w:val="28"/>
        </w:rPr>
        <w:t>порождает</w:t>
      </w:r>
      <w:r w:rsidRPr="001A74B7">
        <w:rPr>
          <w:rFonts w:ascii="Times New Roman" w:hAnsi="Times New Roman" w:cs="Times New Roman"/>
          <w:sz w:val="28"/>
          <w:szCs w:val="28"/>
        </w:rPr>
        <w:t xml:space="preserve"> споры относительно критериев степени тяжести причиненного ему вреда, но, тем не менее, без установления пусть и спорных, но четких критериев и пределов отграничений степеней тяжести </w:t>
      </w:r>
      <w:r w:rsidR="00A954A8">
        <w:rPr>
          <w:rFonts w:ascii="Times New Roman" w:hAnsi="Times New Roman" w:cs="Times New Roman"/>
          <w:sz w:val="28"/>
          <w:szCs w:val="28"/>
        </w:rPr>
        <w:t xml:space="preserve">вреда здоровью </w:t>
      </w:r>
      <w:r w:rsidRPr="001A74B7">
        <w:rPr>
          <w:rFonts w:ascii="Times New Roman" w:hAnsi="Times New Roman" w:cs="Times New Roman"/>
          <w:sz w:val="28"/>
          <w:szCs w:val="28"/>
        </w:rPr>
        <w:t xml:space="preserve">друг от друга, определение степени вреда, причиненного здоровью, немыслимо. Медицинские критерии определения степени тяжести вреда, причиненного здоровью человека, в Российской Федерации утверждены Приказом </w:t>
      </w:r>
      <w:proofErr w:type="spellStart"/>
      <w:r w:rsidRPr="001A74B7">
        <w:rPr>
          <w:rFonts w:ascii="Times New Roman" w:hAnsi="Times New Roman" w:cs="Times New Roman"/>
          <w:sz w:val="28"/>
          <w:szCs w:val="28"/>
        </w:rPr>
        <w:t>Минздравсоцразвития</w:t>
      </w:r>
      <w:proofErr w:type="spellEnd"/>
      <w:r w:rsidRPr="001A74B7">
        <w:rPr>
          <w:rFonts w:ascii="Times New Roman" w:hAnsi="Times New Roman" w:cs="Times New Roman"/>
          <w:sz w:val="28"/>
          <w:szCs w:val="28"/>
        </w:rPr>
        <w:t xml:space="preserve"> РФ от 24.04.2008 № 194н «Об утверждении Медицинских критериев определения степени тяжести вреда, причиненного здоровью человека», но </w:t>
      </w:r>
      <w:r w:rsidR="00A954A8">
        <w:rPr>
          <w:rFonts w:ascii="Times New Roman" w:hAnsi="Times New Roman" w:cs="Times New Roman"/>
          <w:sz w:val="28"/>
          <w:szCs w:val="28"/>
        </w:rPr>
        <w:t>в рамках данного исследования бо</w:t>
      </w:r>
      <w:r w:rsidRPr="001A74B7">
        <w:rPr>
          <w:rFonts w:ascii="Times New Roman" w:hAnsi="Times New Roman" w:cs="Times New Roman"/>
          <w:sz w:val="28"/>
          <w:szCs w:val="28"/>
        </w:rPr>
        <w:t>льшой интерес вызывают Методические рекомендации о порядке проведения судебно-медицинской экспертизы и установления причинно-следственных связей по факту неоказания или ненадлежащего оказания медицинской помощи, утвержденные  ФГБУ «Российский Центр Судебно-Медицинской Экспертизы» Министерства здравоохранения Российской Федерации</w:t>
      </w:r>
      <w:r w:rsidRPr="001A74B7">
        <w:rPr>
          <w:rFonts w:ascii="Times New Roman" w:hAnsi="Times New Roman" w:cs="Times New Roman"/>
          <w:sz w:val="28"/>
          <w:szCs w:val="28"/>
          <w:vertAlign w:val="superscript"/>
        </w:rPr>
        <w:footnoteReference w:id="9"/>
      </w:r>
      <w:r>
        <w:rPr>
          <w:rFonts w:ascii="Times New Roman" w:hAnsi="Times New Roman"/>
          <w:sz w:val="24"/>
          <w:szCs w:val="24"/>
        </w:rPr>
        <w:t xml:space="preserve"> (</w:t>
      </w:r>
      <w:r w:rsidRPr="001A74B7">
        <w:rPr>
          <w:rFonts w:ascii="Times New Roman" w:hAnsi="Times New Roman" w:cs="Times New Roman"/>
          <w:sz w:val="28"/>
          <w:szCs w:val="28"/>
        </w:rPr>
        <w:t xml:space="preserve">далее – Методические рекомендации). Особое внимание привлекает положение Методических рекомендаций, </w:t>
      </w:r>
      <w:r w:rsidRPr="001A74B7">
        <w:rPr>
          <w:rFonts w:ascii="Times New Roman" w:hAnsi="Times New Roman" w:cs="Times New Roman"/>
          <w:sz w:val="28"/>
          <w:szCs w:val="28"/>
        </w:rPr>
        <w:lastRenderedPageBreak/>
        <w:t>устанавливающее, что «в случаях наступления благоприятного исхода при лечении, даже при наличии недостатков оказания медицинской помощи, степень тяжести вреда, причиненного здоровью человека действием (бездействием) медицинского работника, не устанавливается». Комментируя данное положение, С.В. Кузнецов пишет: «Как показывает практика, понимание благоприятного исхода у каждого индивидуальное и не всегда соответствует реальному отсутствию негативных эффектов. Далеко не все последствия недостатков медицинской помощи бывают обнаружены сразу. Изначально исход может быть, что называется, положительным. Неблагоприятные последствия могут выявиться спустя продолжительное время – тогда, когда установить причинную связь между допущенными недостатками и наступившим исходом практически не представляется возможным, а правила, которыми руководствуются эксперты, позволяют закрывать на это глаза под предлогом первоначальных относительно благоприятных состояний»</w:t>
      </w:r>
      <w:r w:rsidRPr="001A74B7">
        <w:rPr>
          <w:rFonts w:cs="Times New Roman"/>
          <w:sz w:val="28"/>
          <w:szCs w:val="28"/>
          <w:vertAlign w:val="superscript"/>
        </w:rPr>
        <w:footnoteReference w:id="10"/>
      </w:r>
      <w:r w:rsidRPr="001A74B7">
        <w:rPr>
          <w:rFonts w:ascii="Times New Roman" w:hAnsi="Times New Roman" w:cs="Times New Roman"/>
          <w:sz w:val="28"/>
          <w:szCs w:val="28"/>
        </w:rPr>
        <w:t>. Категоричность данного положения не позволяет даже потенциально определить наличие ятрогенного дефекта и ятрогении, как реакции на ятрогенный дефект</w:t>
      </w:r>
      <w:r w:rsidR="00A954A8">
        <w:rPr>
          <w:rFonts w:ascii="Times New Roman" w:hAnsi="Times New Roman" w:cs="Times New Roman"/>
          <w:sz w:val="28"/>
          <w:szCs w:val="28"/>
        </w:rPr>
        <w:t>,</w:t>
      </w:r>
      <w:r w:rsidRPr="001A74B7">
        <w:rPr>
          <w:rFonts w:ascii="Times New Roman" w:hAnsi="Times New Roman" w:cs="Times New Roman"/>
          <w:sz w:val="28"/>
          <w:szCs w:val="28"/>
        </w:rPr>
        <w:t xml:space="preserve"> в тех случаях, когда имели место недостатки или дефекты оказания медицинской помощи, тем самым не только существенно ущемляя права лиц, пострадавших от таких недостатков и дефектов, но и лишая их возможности получения доказательств причинения их здоровью вреда. В свою очередь, отсутствие таких доказательств приводит к невозможности привлечь медицинского работника к уголовной ответственности за его ненадлежащее оказание медицинской помощи, что противоречит духу и целям уголовного законодательства. Ввиду этого, данное положение, на наш взгляд, должно быть пересмотрено и изменено, в том числе с участием судебно-медицински</w:t>
      </w:r>
      <w:r w:rsidR="00385A2B">
        <w:rPr>
          <w:rFonts w:ascii="Times New Roman" w:hAnsi="Times New Roman" w:cs="Times New Roman"/>
          <w:sz w:val="28"/>
          <w:szCs w:val="28"/>
        </w:rPr>
        <w:t>х</w:t>
      </w:r>
      <w:r w:rsidRPr="001A74B7">
        <w:rPr>
          <w:rFonts w:ascii="Times New Roman" w:hAnsi="Times New Roman" w:cs="Times New Roman"/>
          <w:sz w:val="28"/>
          <w:szCs w:val="28"/>
        </w:rPr>
        <w:t xml:space="preserve"> эксперт</w:t>
      </w:r>
      <w:r w:rsidR="00385A2B">
        <w:rPr>
          <w:rFonts w:ascii="Times New Roman" w:hAnsi="Times New Roman" w:cs="Times New Roman"/>
          <w:sz w:val="28"/>
          <w:szCs w:val="28"/>
        </w:rPr>
        <w:t>ов</w:t>
      </w:r>
      <w:r w:rsidRPr="001A74B7">
        <w:rPr>
          <w:rFonts w:ascii="Times New Roman" w:hAnsi="Times New Roman" w:cs="Times New Roman"/>
          <w:sz w:val="28"/>
          <w:szCs w:val="28"/>
        </w:rPr>
        <w:t xml:space="preserve">, которые могут разработать методику и критерии оценки вреда в указанной ситуации. </w:t>
      </w:r>
    </w:p>
    <w:p w14:paraId="5530D0D3" w14:textId="77777777" w:rsidR="00385A2B" w:rsidRDefault="001A74B7" w:rsidP="007F47CF">
      <w:pPr>
        <w:tabs>
          <w:tab w:val="left" w:pos="709"/>
        </w:tabs>
        <w:spacing w:after="0" w:line="360" w:lineRule="auto"/>
        <w:ind w:firstLine="709"/>
        <w:jc w:val="both"/>
        <w:rPr>
          <w:rFonts w:ascii="Times New Roman" w:hAnsi="Times New Roman" w:cs="Times New Roman"/>
          <w:sz w:val="28"/>
          <w:szCs w:val="28"/>
        </w:rPr>
      </w:pPr>
      <w:r w:rsidRPr="001A74B7">
        <w:rPr>
          <w:rFonts w:ascii="Times New Roman" w:hAnsi="Times New Roman" w:cs="Times New Roman"/>
          <w:sz w:val="28"/>
          <w:szCs w:val="28"/>
        </w:rPr>
        <w:t>В ситуациях, г</w:t>
      </w:r>
      <w:r w:rsidR="00385A2B">
        <w:rPr>
          <w:rFonts w:ascii="Times New Roman" w:hAnsi="Times New Roman" w:cs="Times New Roman"/>
          <w:sz w:val="28"/>
          <w:szCs w:val="28"/>
        </w:rPr>
        <w:t xml:space="preserve">де вред все же подлежит оценке и </w:t>
      </w:r>
      <w:r w:rsidRPr="001A74B7">
        <w:rPr>
          <w:rFonts w:ascii="Times New Roman" w:hAnsi="Times New Roman" w:cs="Times New Roman"/>
          <w:sz w:val="28"/>
          <w:szCs w:val="28"/>
        </w:rPr>
        <w:t xml:space="preserve">где суд, не обладая специальными познаниями, привлекает для определения </w:t>
      </w:r>
      <w:r w:rsidR="00385A2B">
        <w:rPr>
          <w:rFonts w:ascii="Times New Roman" w:hAnsi="Times New Roman" w:cs="Times New Roman"/>
          <w:sz w:val="28"/>
          <w:szCs w:val="28"/>
        </w:rPr>
        <w:t xml:space="preserve">степени </w:t>
      </w:r>
      <w:r w:rsidRPr="001A74B7">
        <w:rPr>
          <w:rFonts w:ascii="Times New Roman" w:hAnsi="Times New Roman" w:cs="Times New Roman"/>
          <w:sz w:val="28"/>
          <w:szCs w:val="28"/>
        </w:rPr>
        <w:t xml:space="preserve">вреда эксперта, </w:t>
      </w:r>
      <w:r w:rsidRPr="001A74B7">
        <w:rPr>
          <w:rFonts w:ascii="Times New Roman" w:hAnsi="Times New Roman" w:cs="Times New Roman"/>
          <w:sz w:val="28"/>
          <w:szCs w:val="28"/>
        </w:rPr>
        <w:lastRenderedPageBreak/>
        <w:t xml:space="preserve">можно выделить две основные проблемы, связанные с доказыванием характера и размера вреда, причиненного ятрогенным преступлением. Первая проблема состоит в сложности определения характера и размера вреда, причинённого именно действиями (или бездействием) медицинского работника, при наличии у лица, которому был причинен вред, сопутствующих заболеваний или развитии каскадного ятрогенного процесса. Проблема получения доказательства причинения вреда конкретной степени в данном случае проистекает из трудности определения связи деяния медицинского работника с конкретными негативными последствиями для здоровья пациента при влиянии на них также сопутствующих заболеваний, обострившихся вследствие ятрогенного дефекта, или же новых заболеваний и недугов, возникших в результате каскадного ятрогенного процесса. И хоть большая часть сложностей в данном случае обращает нас к вопросам установления причинно-следственной связи, нельзя отрицать и аспект сложности вычленения </w:t>
      </w:r>
      <w:r w:rsidR="00385A2B">
        <w:rPr>
          <w:rFonts w:ascii="Times New Roman" w:hAnsi="Times New Roman" w:cs="Times New Roman"/>
          <w:sz w:val="28"/>
          <w:szCs w:val="28"/>
        </w:rPr>
        <w:t xml:space="preserve">из общей картины произошедшего </w:t>
      </w:r>
      <w:r w:rsidRPr="001A74B7">
        <w:rPr>
          <w:rFonts w:ascii="Times New Roman" w:hAnsi="Times New Roman" w:cs="Times New Roman"/>
          <w:sz w:val="28"/>
          <w:szCs w:val="28"/>
        </w:rPr>
        <w:t xml:space="preserve">последствий именно того вреда, который был причинен деянием медицинского работника. Именно проблема выделения, вычленения такого вреда из «совокупного» вреда является проблемой получения доказательства причинения такого вреда (и в особенности, вреда конкретной степени тяжести). Решение этой трудности не всегда может быть предложено, к тому же, оно лежит, скорее, в плоскости судебно-медицинской экспертизы, чем в плоскости юриспруденции, но с точки зрения облегчения подобных трудностей с использованием юридических инструментов, решение может состоять в детальном и внимательном изучении жертвы и ее анамнеза, а также в правильном формулировании вопросов эксперту в отношении определения характера и степени причиненного деянием медицинского работника вреда. </w:t>
      </w:r>
    </w:p>
    <w:p w14:paraId="752C6242" w14:textId="0039FF3D" w:rsidR="001A74B7" w:rsidRPr="001A74B7" w:rsidRDefault="001A74B7" w:rsidP="007F47CF">
      <w:pPr>
        <w:tabs>
          <w:tab w:val="left" w:pos="709"/>
        </w:tabs>
        <w:spacing w:after="0" w:line="360" w:lineRule="auto"/>
        <w:ind w:firstLine="709"/>
        <w:jc w:val="both"/>
        <w:rPr>
          <w:rFonts w:ascii="Times New Roman" w:hAnsi="Times New Roman" w:cs="Times New Roman"/>
          <w:sz w:val="28"/>
          <w:szCs w:val="28"/>
        </w:rPr>
      </w:pPr>
      <w:r w:rsidRPr="001A74B7">
        <w:rPr>
          <w:rFonts w:ascii="Times New Roman" w:hAnsi="Times New Roman" w:cs="Times New Roman"/>
          <w:sz w:val="28"/>
          <w:szCs w:val="28"/>
        </w:rPr>
        <w:t>Вторая проблема связана с возможностью противоречия результатов судебно-медицинских экспертиз, определяющих степень вреда здоровью вследствие действий (или бездействия) медицинского раб</w:t>
      </w:r>
      <w:r w:rsidR="00385A2B">
        <w:rPr>
          <w:rFonts w:ascii="Times New Roman" w:hAnsi="Times New Roman" w:cs="Times New Roman"/>
          <w:sz w:val="28"/>
          <w:szCs w:val="28"/>
        </w:rPr>
        <w:t>отника, в рамках одного дела и</w:t>
      </w:r>
      <w:r w:rsidRPr="001A74B7">
        <w:rPr>
          <w:rFonts w:ascii="Times New Roman" w:hAnsi="Times New Roman" w:cs="Times New Roman"/>
          <w:sz w:val="28"/>
          <w:szCs w:val="28"/>
        </w:rPr>
        <w:t xml:space="preserve"> </w:t>
      </w:r>
      <w:r w:rsidR="00385A2B">
        <w:rPr>
          <w:rFonts w:ascii="Times New Roman" w:hAnsi="Times New Roman" w:cs="Times New Roman"/>
          <w:sz w:val="28"/>
          <w:szCs w:val="28"/>
        </w:rPr>
        <w:t>невозможностью или значительной трудностью</w:t>
      </w:r>
      <w:r w:rsidRPr="001A74B7">
        <w:rPr>
          <w:rFonts w:ascii="Times New Roman" w:hAnsi="Times New Roman" w:cs="Times New Roman"/>
          <w:sz w:val="28"/>
          <w:szCs w:val="28"/>
        </w:rPr>
        <w:t xml:space="preserve"> </w:t>
      </w:r>
      <w:r w:rsidR="00385A2B">
        <w:rPr>
          <w:rFonts w:ascii="Times New Roman" w:hAnsi="Times New Roman" w:cs="Times New Roman"/>
          <w:sz w:val="28"/>
          <w:szCs w:val="28"/>
        </w:rPr>
        <w:t>точного понимания того</w:t>
      </w:r>
      <w:r w:rsidRPr="001A74B7">
        <w:rPr>
          <w:rFonts w:ascii="Times New Roman" w:hAnsi="Times New Roman" w:cs="Times New Roman"/>
          <w:sz w:val="28"/>
          <w:szCs w:val="28"/>
        </w:rPr>
        <w:t xml:space="preserve">, какой именно вред был причинен жертве ятрогенного </w:t>
      </w:r>
      <w:r w:rsidRPr="001A74B7">
        <w:rPr>
          <w:rFonts w:ascii="Times New Roman" w:hAnsi="Times New Roman" w:cs="Times New Roman"/>
          <w:sz w:val="28"/>
          <w:szCs w:val="28"/>
        </w:rPr>
        <w:lastRenderedPageBreak/>
        <w:t xml:space="preserve">преступления. Судебно-медицинские эксперты, обладая собственным индивидуальным опытом и подходом, даже с учетом единых критериев определения степеней вреда здоровью, все равно могут иметь разные оценки характера и </w:t>
      </w:r>
      <w:proofErr w:type="gramStart"/>
      <w:r w:rsidRPr="001A74B7">
        <w:rPr>
          <w:rFonts w:ascii="Times New Roman" w:hAnsi="Times New Roman" w:cs="Times New Roman"/>
          <w:sz w:val="28"/>
          <w:szCs w:val="28"/>
        </w:rPr>
        <w:t>размера</w:t>
      </w:r>
      <w:proofErr w:type="gramEnd"/>
      <w:r w:rsidRPr="001A74B7">
        <w:rPr>
          <w:rFonts w:ascii="Times New Roman" w:hAnsi="Times New Roman" w:cs="Times New Roman"/>
          <w:sz w:val="28"/>
          <w:szCs w:val="28"/>
        </w:rPr>
        <w:t xml:space="preserve"> причиненного медицинским работником пациенту вреда здоровью. Ввиду этого, для определения действительной (в действительности имевшей место) степени вреда может назначаться несколько, даже достаточно много экспертиз, результаты которых принимает к сведению суд. Проблема состоит даже не столько в определении правильности того или иного экспертного заключения в значении соответствия или несоответствия каким-либо критериям и нормам, а в том, каким образом суд, не обладая специальными знаниями, выбирает в качестве достоверного одно экспертное заключение или то, как он учитывает противоречащие друг другу экспертные заключения в совокупности, каким из них отдает приоритет, и, соответственно, как в дальнейшем участникам уголовного процесса понимать, какое экспертное заключение суд примет в качестве конечного, исчерпывающего и достоверного доказательства причинения той или иной степени вреда</w:t>
      </w:r>
      <w:r w:rsidRPr="001A74B7">
        <w:rPr>
          <w:rFonts w:cs="Times New Roman"/>
          <w:sz w:val="28"/>
          <w:szCs w:val="28"/>
          <w:vertAlign w:val="superscript"/>
        </w:rPr>
        <w:footnoteReference w:id="11"/>
      </w:r>
      <w:r w:rsidRPr="001A74B7">
        <w:rPr>
          <w:rFonts w:ascii="Times New Roman" w:hAnsi="Times New Roman" w:cs="Times New Roman"/>
          <w:sz w:val="28"/>
          <w:szCs w:val="28"/>
        </w:rPr>
        <w:t>. Решения этой проблемы, на наш взгляд, не существует ввиду индивидуальности каждого дела и каждого последствия в виде вреда здоровью и, соответственно, невозможности выработать какое-то универсальное правило или рекомендацию при таких обстоятельствах</w:t>
      </w:r>
      <w:r w:rsidR="004E2EF6">
        <w:rPr>
          <w:rFonts w:ascii="Times New Roman" w:hAnsi="Times New Roman" w:cs="Times New Roman"/>
          <w:sz w:val="28"/>
          <w:szCs w:val="28"/>
        </w:rPr>
        <w:t xml:space="preserve"> и</w:t>
      </w:r>
      <w:r w:rsidRPr="001A74B7">
        <w:rPr>
          <w:rFonts w:ascii="Times New Roman" w:hAnsi="Times New Roman" w:cs="Times New Roman"/>
          <w:sz w:val="28"/>
          <w:szCs w:val="28"/>
        </w:rPr>
        <w:t xml:space="preserve"> с учетом отсутствия заранее установленной силы любых доказательств. </w:t>
      </w:r>
    </w:p>
    <w:p w14:paraId="38952722" w14:textId="36DB35BE" w:rsidR="001A74B7" w:rsidRDefault="004E2EF6" w:rsidP="004E2EF6">
      <w:pPr>
        <w:rPr>
          <w:rFonts w:ascii="Times New Roman" w:hAnsi="Times New Roman" w:cs="Times New Roman"/>
          <w:sz w:val="28"/>
          <w:szCs w:val="28"/>
        </w:rPr>
      </w:pPr>
      <w:r>
        <w:rPr>
          <w:rFonts w:ascii="Times New Roman" w:hAnsi="Times New Roman" w:cs="Times New Roman"/>
          <w:sz w:val="28"/>
          <w:szCs w:val="28"/>
        </w:rPr>
        <w:br w:type="page"/>
      </w:r>
    </w:p>
    <w:p w14:paraId="6A813CC3" w14:textId="3840B955" w:rsidR="009A0E1F" w:rsidRPr="007F47CF" w:rsidRDefault="009A0E1F" w:rsidP="004E2EF6">
      <w:pPr>
        <w:pStyle w:val="1"/>
        <w:spacing w:before="0" w:line="360" w:lineRule="auto"/>
        <w:jc w:val="center"/>
        <w:rPr>
          <w:rFonts w:ascii="Times New Roman" w:hAnsi="Times New Roman" w:cs="Times New Roman"/>
          <w:color w:val="auto"/>
        </w:rPr>
      </w:pPr>
      <w:bookmarkStart w:id="6" w:name="_Toc71578160"/>
      <w:r w:rsidRPr="007F47CF">
        <w:rPr>
          <w:rFonts w:ascii="Times New Roman" w:hAnsi="Times New Roman" w:cs="Times New Roman"/>
          <w:color w:val="auto"/>
        </w:rPr>
        <w:lastRenderedPageBreak/>
        <w:t xml:space="preserve">Глава 4. Проблемы </w:t>
      </w:r>
      <w:r w:rsidR="00440972" w:rsidRPr="007F47CF">
        <w:rPr>
          <w:rFonts w:ascii="Times New Roman" w:hAnsi="Times New Roman" w:cs="Times New Roman"/>
          <w:color w:val="auto"/>
        </w:rPr>
        <w:t>доказывания</w:t>
      </w:r>
      <w:r w:rsidRPr="007F47CF">
        <w:rPr>
          <w:rFonts w:ascii="Times New Roman" w:hAnsi="Times New Roman" w:cs="Times New Roman"/>
          <w:color w:val="auto"/>
        </w:rPr>
        <w:t xml:space="preserve"> </w:t>
      </w:r>
      <w:r w:rsidR="007F47CF" w:rsidRPr="007F47CF">
        <w:rPr>
          <w:rFonts w:ascii="Times New Roman" w:hAnsi="Times New Roman" w:cs="Times New Roman"/>
          <w:color w:val="auto"/>
        </w:rPr>
        <w:t xml:space="preserve">при установлении </w:t>
      </w:r>
      <w:r w:rsidRPr="007F47CF">
        <w:rPr>
          <w:rFonts w:ascii="Times New Roman" w:hAnsi="Times New Roman" w:cs="Times New Roman"/>
          <w:color w:val="auto"/>
        </w:rPr>
        <w:t>причинно-следственной связи</w:t>
      </w:r>
      <w:bookmarkEnd w:id="6"/>
    </w:p>
    <w:p w14:paraId="5A83C1D4" w14:textId="77777777" w:rsidR="001A0856" w:rsidRDefault="001A0856" w:rsidP="004E2EF6">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Наверное</w:t>
      </w:r>
      <w:r w:rsidRPr="00440972">
        <w:rPr>
          <w:rFonts w:ascii="Times New Roman" w:hAnsi="Times New Roman" w:cs="Times New Roman"/>
          <w:sz w:val="28"/>
          <w:szCs w:val="28"/>
        </w:rPr>
        <w:t xml:space="preserve">, наиболее сложным для установления и доказывания </w:t>
      </w:r>
      <w:r>
        <w:rPr>
          <w:rFonts w:ascii="Times New Roman" w:hAnsi="Times New Roman" w:cs="Times New Roman"/>
          <w:sz w:val="28"/>
          <w:szCs w:val="28"/>
        </w:rPr>
        <w:t xml:space="preserve">в суде </w:t>
      </w:r>
      <w:r w:rsidRPr="00440972">
        <w:rPr>
          <w:rFonts w:ascii="Times New Roman" w:hAnsi="Times New Roman" w:cs="Times New Roman"/>
          <w:sz w:val="28"/>
          <w:szCs w:val="28"/>
        </w:rPr>
        <w:t xml:space="preserve">является </w:t>
      </w:r>
      <w:r>
        <w:rPr>
          <w:rFonts w:ascii="Times New Roman" w:hAnsi="Times New Roman" w:cs="Times New Roman"/>
          <w:sz w:val="28"/>
          <w:szCs w:val="28"/>
        </w:rPr>
        <w:t xml:space="preserve">установление и доказывание наличия </w:t>
      </w:r>
      <w:r w:rsidRPr="00440972">
        <w:rPr>
          <w:rFonts w:ascii="Times New Roman" w:hAnsi="Times New Roman" w:cs="Times New Roman"/>
          <w:sz w:val="28"/>
          <w:szCs w:val="28"/>
        </w:rPr>
        <w:t>причинно-следственной связи</w:t>
      </w:r>
      <w:r>
        <w:rPr>
          <w:rFonts w:ascii="Times New Roman" w:hAnsi="Times New Roman" w:cs="Times New Roman"/>
          <w:sz w:val="28"/>
          <w:szCs w:val="28"/>
        </w:rPr>
        <w:t xml:space="preserve"> между деянием медицинского работника и наступившими неблагоприятными последствиями. Причинно-следственная связь играет важную, если не решающую роль в доказывании объективной стороны ятрогенного преступления, и, являясь довольно сложным феноменом по своей природе, порождает много проблем на практике. </w:t>
      </w:r>
    </w:p>
    <w:p w14:paraId="0BAFD3D6" w14:textId="77777777" w:rsidR="001A0856" w:rsidRDefault="001A0856" w:rsidP="007F47CF">
      <w:pPr>
        <w:tabs>
          <w:tab w:val="left" w:pos="709"/>
        </w:tabs>
        <w:spacing w:after="0" w:line="360" w:lineRule="auto"/>
        <w:ind w:firstLine="709"/>
        <w:jc w:val="both"/>
        <w:rPr>
          <w:rFonts w:ascii="Times New Roman" w:hAnsi="Times New Roman" w:cs="Times New Roman"/>
          <w:sz w:val="28"/>
          <w:szCs w:val="28"/>
        </w:rPr>
      </w:pPr>
      <w:r w:rsidRPr="00197F2E">
        <w:rPr>
          <w:rFonts w:ascii="Times New Roman" w:hAnsi="Times New Roman" w:cs="Times New Roman"/>
          <w:sz w:val="28"/>
          <w:szCs w:val="28"/>
        </w:rPr>
        <w:t>Причинно-следственная связь должна устанавливаться судом с учетом имеющихся у него доказательств, но трудно оспаривать тот факт, что в делах о ятрогенных преступлениях, где суд не обладает специальными знаниями для исследования многих связанных с медициной вопросов, суд во многом базирует свое решение относительно наличия или отсутствия причинно-следственной связи на заключениях привлеченных медицинских экспертов.</w:t>
      </w:r>
      <w:r>
        <w:rPr>
          <w:rFonts w:ascii="Times New Roman" w:hAnsi="Times New Roman" w:cs="Times New Roman"/>
          <w:sz w:val="28"/>
          <w:szCs w:val="28"/>
        </w:rPr>
        <w:t xml:space="preserve"> В этом на самом деле состоит большая проблема для всей системы доказывания, так как в итоге, на практике получается ситуация, где заключение эксперта имеет заранее установленную силу для суда, что явно нарушает установленное ч. 2 ст. 17 УПК РФ положение о том, что н</w:t>
      </w:r>
      <w:r w:rsidRPr="00514FD5">
        <w:rPr>
          <w:rFonts w:ascii="Times New Roman" w:hAnsi="Times New Roman" w:cs="Times New Roman"/>
          <w:sz w:val="28"/>
          <w:szCs w:val="28"/>
        </w:rPr>
        <w:t>икакие доказательства не имеют заранее установленной силы.</w:t>
      </w:r>
      <w:r>
        <w:rPr>
          <w:rFonts w:ascii="Times New Roman" w:hAnsi="Times New Roman" w:cs="Times New Roman"/>
          <w:sz w:val="28"/>
          <w:szCs w:val="28"/>
        </w:rPr>
        <w:t xml:space="preserve"> Более того,</w:t>
      </w:r>
      <w:r w:rsidRPr="00514FD5">
        <w:rPr>
          <w:rFonts w:ascii="Times New Roman" w:hAnsi="Times New Roman" w:cs="Times New Roman"/>
          <w:sz w:val="28"/>
          <w:szCs w:val="28"/>
        </w:rPr>
        <w:t xml:space="preserve"> </w:t>
      </w:r>
      <w:r>
        <w:rPr>
          <w:rFonts w:ascii="Times New Roman" w:hAnsi="Times New Roman" w:cs="Times New Roman"/>
          <w:sz w:val="28"/>
          <w:szCs w:val="28"/>
        </w:rPr>
        <w:t>судебно-медицинский эксперт, определяя вопрос наличия или отсутствия причинно-следственных связей фактически</w:t>
      </w:r>
      <w:r w:rsidRPr="00197F2E">
        <w:rPr>
          <w:rFonts w:ascii="Times New Roman" w:hAnsi="Times New Roman" w:cs="Times New Roman"/>
          <w:sz w:val="28"/>
          <w:szCs w:val="28"/>
        </w:rPr>
        <w:t xml:space="preserve"> выходит за рамки своих компетенций, а судья </w:t>
      </w:r>
      <w:r>
        <w:rPr>
          <w:rFonts w:ascii="Times New Roman" w:hAnsi="Times New Roman" w:cs="Times New Roman"/>
          <w:sz w:val="28"/>
          <w:szCs w:val="28"/>
        </w:rPr>
        <w:t xml:space="preserve">не выполняет возложенную на него обязанность, </w:t>
      </w:r>
      <w:r w:rsidRPr="00197F2E">
        <w:rPr>
          <w:rFonts w:ascii="Times New Roman" w:hAnsi="Times New Roman" w:cs="Times New Roman"/>
          <w:sz w:val="28"/>
          <w:szCs w:val="28"/>
        </w:rPr>
        <w:t>перекладыва</w:t>
      </w:r>
      <w:r>
        <w:rPr>
          <w:rFonts w:ascii="Times New Roman" w:hAnsi="Times New Roman" w:cs="Times New Roman"/>
          <w:sz w:val="28"/>
          <w:szCs w:val="28"/>
        </w:rPr>
        <w:t xml:space="preserve">я </w:t>
      </w:r>
      <w:r w:rsidRPr="00197F2E">
        <w:rPr>
          <w:rFonts w:ascii="Times New Roman" w:hAnsi="Times New Roman" w:cs="Times New Roman"/>
          <w:sz w:val="28"/>
          <w:szCs w:val="28"/>
        </w:rPr>
        <w:t xml:space="preserve">функцию </w:t>
      </w:r>
      <w:r>
        <w:rPr>
          <w:rFonts w:ascii="Times New Roman" w:hAnsi="Times New Roman" w:cs="Times New Roman"/>
          <w:sz w:val="28"/>
          <w:szCs w:val="28"/>
        </w:rPr>
        <w:t xml:space="preserve">по </w:t>
      </w:r>
      <w:r w:rsidRPr="00197F2E">
        <w:rPr>
          <w:rFonts w:ascii="Times New Roman" w:hAnsi="Times New Roman" w:cs="Times New Roman"/>
          <w:sz w:val="28"/>
          <w:szCs w:val="28"/>
        </w:rPr>
        <w:t>установлени</w:t>
      </w:r>
      <w:r>
        <w:rPr>
          <w:rFonts w:ascii="Times New Roman" w:hAnsi="Times New Roman" w:cs="Times New Roman"/>
          <w:sz w:val="28"/>
          <w:szCs w:val="28"/>
        </w:rPr>
        <w:t>ю</w:t>
      </w:r>
      <w:r w:rsidRPr="00197F2E">
        <w:rPr>
          <w:rFonts w:ascii="Times New Roman" w:hAnsi="Times New Roman" w:cs="Times New Roman"/>
          <w:sz w:val="28"/>
          <w:szCs w:val="28"/>
        </w:rPr>
        <w:t xml:space="preserve"> причинно-следственной связи на эксперта, хотя должен комплексно подойти к изучению его заключения, а также критически оценивать такое заключение с учетом всех обстоятельств дела.</w:t>
      </w:r>
      <w:r>
        <w:rPr>
          <w:rFonts w:ascii="Times New Roman" w:hAnsi="Times New Roman" w:cs="Times New Roman"/>
          <w:sz w:val="28"/>
          <w:szCs w:val="28"/>
        </w:rPr>
        <w:t xml:space="preserve"> Более того, как отмечает С.В. Кузнецов, </w:t>
      </w:r>
      <w:r w:rsidRPr="00B065B3">
        <w:rPr>
          <w:rFonts w:ascii="Times New Roman" w:hAnsi="Times New Roman" w:cs="Times New Roman"/>
          <w:sz w:val="28"/>
          <w:szCs w:val="28"/>
        </w:rPr>
        <w:t>«у юристов и врачей имеется неоднозначное понимание причинно-следственных связей между допущенными дефектами медицинской помощи и неблагоприятными исх</w:t>
      </w:r>
      <w:r>
        <w:rPr>
          <w:rFonts w:ascii="Times New Roman" w:hAnsi="Times New Roman" w:cs="Times New Roman"/>
          <w:sz w:val="28"/>
          <w:szCs w:val="28"/>
        </w:rPr>
        <w:t xml:space="preserve">одами </w:t>
      </w:r>
      <w:r>
        <w:rPr>
          <w:rFonts w:ascii="Times New Roman" w:hAnsi="Times New Roman" w:cs="Times New Roman"/>
          <w:sz w:val="28"/>
          <w:szCs w:val="28"/>
        </w:rPr>
        <w:lastRenderedPageBreak/>
        <w:t>для здоровья и/или жизни»</w:t>
      </w:r>
      <w:r w:rsidRPr="001A0856">
        <w:rPr>
          <w:vertAlign w:val="superscript"/>
        </w:rPr>
        <w:footnoteReference w:id="12"/>
      </w:r>
      <w:r>
        <w:rPr>
          <w:rFonts w:ascii="Times New Roman" w:hAnsi="Times New Roman" w:cs="Times New Roman"/>
          <w:sz w:val="28"/>
          <w:szCs w:val="28"/>
        </w:rPr>
        <w:t xml:space="preserve">, ввиду чего суд, опять же должен критически подходить к заключению эксперта, оценивать его во взаимосвязи с другими доказательствами и не опираться на заключение эксперта как на источник абсолютной истины в отношении произошедшего. </w:t>
      </w:r>
    </w:p>
    <w:p w14:paraId="15BC0FF2" w14:textId="77777777" w:rsidR="0062237D" w:rsidRDefault="001A0856" w:rsidP="007F47CF">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 возрастает роль судьи в правильном разрешении дела и установлении причинно-следственной связи в ситуациях конфликта нескольких заключений судебно-медицинских экспертиз, где судья должен применить юридические знания и оценить все доказательства, включая противоречащие друг другу экспертизы, в системе. И, конечно, при рассмотрении каждого дела судья при установлении причинно-следственной связи должен применять свои знания в области теори</w:t>
      </w:r>
      <w:r w:rsidR="004E2EF6">
        <w:rPr>
          <w:rFonts w:ascii="Times New Roman" w:hAnsi="Times New Roman" w:cs="Times New Roman"/>
          <w:sz w:val="28"/>
          <w:szCs w:val="28"/>
        </w:rPr>
        <w:t>и</w:t>
      </w:r>
      <w:r>
        <w:rPr>
          <w:rFonts w:ascii="Times New Roman" w:hAnsi="Times New Roman" w:cs="Times New Roman"/>
          <w:sz w:val="28"/>
          <w:szCs w:val="28"/>
        </w:rPr>
        <w:t xml:space="preserve"> причинно-с</w:t>
      </w:r>
      <w:r w:rsidR="004E2EF6">
        <w:rPr>
          <w:rFonts w:ascii="Times New Roman" w:hAnsi="Times New Roman" w:cs="Times New Roman"/>
          <w:sz w:val="28"/>
          <w:szCs w:val="28"/>
        </w:rPr>
        <w:t xml:space="preserve">ледственных связей, которыми </w:t>
      </w:r>
      <w:r>
        <w:rPr>
          <w:rFonts w:ascii="Times New Roman" w:hAnsi="Times New Roman" w:cs="Times New Roman"/>
          <w:sz w:val="28"/>
          <w:szCs w:val="28"/>
        </w:rPr>
        <w:t xml:space="preserve">не должен обладать эксперт, но которые обязаны быть применены судьей для грамотного определения наличия или отсутствия причинно-следственной связи между деянием и последствиями в преступлении. К сожалению, в вопросе такого применения судьями своих теоретических знаний для правильного разрешения дел возникает проблема их неприменения судьями. </w:t>
      </w:r>
    </w:p>
    <w:p w14:paraId="712E6B8D" w14:textId="01A51FF8" w:rsidR="001A0856" w:rsidRDefault="0062237D" w:rsidP="0062237D">
      <w:pPr>
        <w:tabs>
          <w:tab w:val="left" w:pos="709"/>
        </w:tabs>
        <w:spacing w:after="0" w:line="360" w:lineRule="auto"/>
        <w:ind w:firstLine="709"/>
        <w:jc w:val="both"/>
        <w:rPr>
          <w:rFonts w:ascii="Times New Roman" w:hAnsi="Times New Roman" w:cs="Times New Roman"/>
          <w:sz w:val="28"/>
          <w:szCs w:val="28"/>
        </w:rPr>
      </w:pPr>
      <w:r w:rsidRPr="00026F9C">
        <w:rPr>
          <w:rFonts w:ascii="Times New Roman" w:hAnsi="Times New Roman" w:cs="Times New Roman"/>
          <w:sz w:val="28"/>
          <w:szCs w:val="28"/>
        </w:rPr>
        <w:t>В.Б</w:t>
      </w:r>
      <w:r>
        <w:rPr>
          <w:rFonts w:ascii="Times New Roman" w:hAnsi="Times New Roman" w:cs="Times New Roman"/>
          <w:sz w:val="28"/>
          <w:szCs w:val="28"/>
        </w:rPr>
        <w:t xml:space="preserve">. </w:t>
      </w:r>
      <w:r w:rsidR="001A0856" w:rsidRPr="00026F9C">
        <w:rPr>
          <w:rFonts w:ascii="Times New Roman" w:hAnsi="Times New Roman" w:cs="Times New Roman"/>
          <w:sz w:val="28"/>
          <w:szCs w:val="28"/>
        </w:rPr>
        <w:t>Малинин в рамках своего научного исследования причинно-следственной связи, проведя анкетирование 100 прокурорско-следственных работников, указал, что при всем плюрализме теорий причинно-следственной связи, на практике ни одна из этих теорий фактически не применяется, а на вопрос, применяет ли работник какую-либо из теорий причинной связи, ни один из ста опрошенных Малининым М.Б. работников не ответил утвердительно, указав, что в этих случаях он либо доверяет выводам эксперта, либо руководствуется простой логикой</w:t>
      </w:r>
      <w:r w:rsidR="001A0856" w:rsidRPr="001A0856">
        <w:rPr>
          <w:rFonts w:ascii="Times New Roman" w:hAnsi="Times New Roman" w:cs="Times New Roman"/>
          <w:sz w:val="28"/>
          <w:szCs w:val="28"/>
          <w:vertAlign w:val="superscript"/>
        </w:rPr>
        <w:footnoteReference w:id="13"/>
      </w:r>
      <w:r>
        <w:rPr>
          <w:rFonts w:ascii="Times New Roman" w:hAnsi="Times New Roman" w:cs="Times New Roman"/>
          <w:sz w:val="28"/>
          <w:szCs w:val="28"/>
        </w:rPr>
        <w:t xml:space="preserve">. </w:t>
      </w:r>
      <w:r w:rsidR="001A0856">
        <w:rPr>
          <w:rFonts w:ascii="Times New Roman" w:hAnsi="Times New Roman" w:cs="Times New Roman"/>
          <w:sz w:val="28"/>
          <w:szCs w:val="28"/>
        </w:rPr>
        <w:t xml:space="preserve">Казалось бы, </w:t>
      </w:r>
      <w:r w:rsidR="001A0856" w:rsidRPr="00026F9C">
        <w:rPr>
          <w:rFonts w:ascii="Times New Roman" w:hAnsi="Times New Roman" w:cs="Times New Roman"/>
          <w:sz w:val="28"/>
          <w:szCs w:val="28"/>
        </w:rPr>
        <w:t>винить «практических работников» в таком подходе</w:t>
      </w:r>
      <w:r w:rsidR="001A0856">
        <w:rPr>
          <w:rFonts w:ascii="Times New Roman" w:hAnsi="Times New Roman" w:cs="Times New Roman"/>
          <w:sz w:val="28"/>
          <w:szCs w:val="28"/>
        </w:rPr>
        <w:t xml:space="preserve"> несправедливо</w:t>
      </w:r>
      <w:r w:rsidR="001A0856" w:rsidRPr="00026F9C">
        <w:rPr>
          <w:rFonts w:ascii="Times New Roman" w:hAnsi="Times New Roman" w:cs="Times New Roman"/>
          <w:sz w:val="28"/>
          <w:szCs w:val="28"/>
        </w:rPr>
        <w:t xml:space="preserve">, если принять во внимание существование </w:t>
      </w:r>
      <w:r w:rsidR="001A0856">
        <w:rPr>
          <w:rFonts w:ascii="Times New Roman" w:hAnsi="Times New Roman" w:cs="Times New Roman"/>
          <w:sz w:val="28"/>
          <w:szCs w:val="28"/>
        </w:rPr>
        <w:t>огромног</w:t>
      </w:r>
      <w:r w:rsidR="001A0856" w:rsidRPr="00026F9C">
        <w:rPr>
          <w:rFonts w:ascii="Times New Roman" w:hAnsi="Times New Roman" w:cs="Times New Roman"/>
          <w:sz w:val="28"/>
          <w:szCs w:val="28"/>
        </w:rPr>
        <w:t xml:space="preserve">о количества самих теорий причинно-следственной связи, а также отсутствие единого их понимания или же применения в </w:t>
      </w:r>
      <w:r w:rsidR="001A0856" w:rsidRPr="00026F9C">
        <w:rPr>
          <w:rFonts w:ascii="Times New Roman" w:hAnsi="Times New Roman" w:cs="Times New Roman"/>
          <w:sz w:val="28"/>
          <w:szCs w:val="28"/>
        </w:rPr>
        <w:lastRenderedPageBreak/>
        <w:t>конкретных ситуациях даже в теоретическом поле.</w:t>
      </w:r>
      <w:r w:rsidR="001A0856">
        <w:rPr>
          <w:rFonts w:ascii="Times New Roman" w:hAnsi="Times New Roman" w:cs="Times New Roman"/>
          <w:sz w:val="28"/>
          <w:szCs w:val="28"/>
        </w:rPr>
        <w:t xml:space="preserve"> </w:t>
      </w:r>
      <w:r w:rsidR="001A0856" w:rsidRPr="00F31057">
        <w:rPr>
          <w:rFonts w:ascii="Times New Roman" w:hAnsi="Times New Roman" w:cs="Times New Roman"/>
          <w:sz w:val="28"/>
          <w:szCs w:val="28"/>
        </w:rPr>
        <w:t xml:space="preserve">Но на самом деле тот факт, что обязанность устанавливать причинно-следственную связь у суда есть, а господствующая теория или единый механизм установления такой связи отсутствует, не является проблемой само по себе. Отсутствие единого механизма установления причинно-следственной связи или закрепленного в законодательстве подхода к ее определению, наоборот, является, на наш взгляд, правильным решением законодателя, так как в разных ситуациях судом могут </w:t>
      </w:r>
      <w:r w:rsidR="001A0856">
        <w:rPr>
          <w:rFonts w:ascii="Times New Roman" w:hAnsi="Times New Roman" w:cs="Times New Roman"/>
          <w:sz w:val="28"/>
          <w:szCs w:val="28"/>
        </w:rPr>
        <w:t xml:space="preserve">(и, возможно, даже должны) </w:t>
      </w:r>
      <w:r w:rsidR="001A0856" w:rsidRPr="00F31057">
        <w:rPr>
          <w:rFonts w:ascii="Times New Roman" w:hAnsi="Times New Roman" w:cs="Times New Roman"/>
          <w:sz w:val="28"/>
          <w:szCs w:val="28"/>
        </w:rPr>
        <w:t>использоваться разные теории причинно-следственной связи</w:t>
      </w:r>
      <w:r w:rsidR="001A0856">
        <w:rPr>
          <w:rFonts w:ascii="Times New Roman" w:hAnsi="Times New Roman" w:cs="Times New Roman"/>
          <w:sz w:val="28"/>
          <w:szCs w:val="28"/>
        </w:rPr>
        <w:t xml:space="preserve"> вследствие различия механизмов наступления тех или иных последствий</w:t>
      </w:r>
      <w:r w:rsidR="001A0856" w:rsidRPr="00F31057">
        <w:rPr>
          <w:rFonts w:ascii="Times New Roman" w:hAnsi="Times New Roman" w:cs="Times New Roman"/>
          <w:sz w:val="28"/>
          <w:szCs w:val="28"/>
        </w:rPr>
        <w:t>, и отсутствие формализма в данном вопросе на самом деле соответствует духу уголовного закона, позволяя судьям выбрать наиболее подходящий метод установления такой связи в целях</w:t>
      </w:r>
      <w:r w:rsidR="001A0856" w:rsidRPr="00CE44E3">
        <w:rPr>
          <w:rFonts w:ascii="Times New Roman" w:hAnsi="Times New Roman" w:cs="Times New Roman"/>
          <w:sz w:val="28"/>
          <w:szCs w:val="28"/>
        </w:rPr>
        <w:t xml:space="preserve"> </w:t>
      </w:r>
      <w:r w:rsidR="00D76391">
        <w:rPr>
          <w:rFonts w:ascii="Times New Roman" w:hAnsi="Times New Roman" w:cs="Times New Roman"/>
          <w:sz w:val="28"/>
          <w:szCs w:val="28"/>
        </w:rPr>
        <w:t xml:space="preserve">принятия справедливого решения, так что основная проблема </w:t>
      </w:r>
      <w:r w:rsidR="001A0856" w:rsidRPr="00CE44E3">
        <w:rPr>
          <w:rFonts w:ascii="Times New Roman" w:hAnsi="Times New Roman" w:cs="Times New Roman"/>
          <w:sz w:val="28"/>
          <w:szCs w:val="28"/>
        </w:rPr>
        <w:t>состоит как раз в том, что судьи зачастую не пользуются предоставленной им дискрецией</w:t>
      </w:r>
      <w:r w:rsidR="001A0856">
        <w:rPr>
          <w:rFonts w:ascii="Times New Roman" w:hAnsi="Times New Roman" w:cs="Times New Roman"/>
          <w:sz w:val="28"/>
          <w:szCs w:val="28"/>
        </w:rPr>
        <w:t xml:space="preserve"> и приписывают заключениям эксперта заранее установленную силу, что в каких-то случаях определенно рушит остальные элементы системы предоставленных доказательств, обесценивая их и нарушая основные принципы </w:t>
      </w:r>
      <w:r w:rsidR="00D76391">
        <w:rPr>
          <w:rFonts w:ascii="Times New Roman" w:hAnsi="Times New Roman" w:cs="Times New Roman"/>
          <w:sz w:val="28"/>
          <w:szCs w:val="28"/>
        </w:rPr>
        <w:t>доказывания.</w:t>
      </w:r>
    </w:p>
    <w:p w14:paraId="38CB2CB1" w14:textId="0AC4EB23" w:rsidR="0074414D" w:rsidRDefault="00D76391" w:rsidP="007F47CF">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эффективное и комплексное решение указанной проблемы мы видим, конечно, в повышении профессионализма судей и более высококвалифицированной подготовке судебных кадров</w:t>
      </w:r>
      <w:r w:rsidR="0074414D">
        <w:rPr>
          <w:rFonts w:ascii="Times New Roman" w:hAnsi="Times New Roman" w:cs="Times New Roman"/>
          <w:sz w:val="28"/>
          <w:szCs w:val="28"/>
        </w:rPr>
        <w:t xml:space="preserve">, но осознаем, что плоды таких изменений мы сможем наблюдать лишь по истечении </w:t>
      </w:r>
      <w:r w:rsidR="007D2FD0">
        <w:rPr>
          <w:rFonts w:ascii="Times New Roman" w:hAnsi="Times New Roman" w:cs="Times New Roman"/>
          <w:sz w:val="28"/>
          <w:szCs w:val="28"/>
        </w:rPr>
        <w:t xml:space="preserve">определенного </w:t>
      </w:r>
      <w:r w:rsidR="0074414D">
        <w:rPr>
          <w:rFonts w:ascii="Times New Roman" w:hAnsi="Times New Roman" w:cs="Times New Roman"/>
          <w:sz w:val="28"/>
          <w:szCs w:val="28"/>
        </w:rPr>
        <w:t>времени.</w:t>
      </w:r>
    </w:p>
    <w:p w14:paraId="0C12D970" w14:textId="77777777" w:rsidR="0074414D" w:rsidRDefault="0074414D" w:rsidP="007F47CF">
      <w:pPr>
        <w:rPr>
          <w:rFonts w:ascii="Times New Roman" w:hAnsi="Times New Roman" w:cs="Times New Roman"/>
          <w:sz w:val="28"/>
          <w:szCs w:val="28"/>
        </w:rPr>
      </w:pPr>
      <w:r>
        <w:rPr>
          <w:rFonts w:ascii="Times New Roman" w:hAnsi="Times New Roman" w:cs="Times New Roman"/>
          <w:sz w:val="28"/>
          <w:szCs w:val="28"/>
        </w:rPr>
        <w:br w:type="page"/>
      </w:r>
    </w:p>
    <w:p w14:paraId="3BE00BE2" w14:textId="5F34FDAF" w:rsidR="00D76391" w:rsidRPr="008147E7" w:rsidRDefault="007F47CF" w:rsidP="008147E7">
      <w:pPr>
        <w:pStyle w:val="1"/>
        <w:spacing w:before="0" w:line="360" w:lineRule="auto"/>
        <w:jc w:val="center"/>
        <w:rPr>
          <w:rFonts w:ascii="Times New Roman" w:hAnsi="Times New Roman" w:cs="Times New Roman"/>
          <w:color w:val="auto"/>
        </w:rPr>
      </w:pPr>
      <w:bookmarkStart w:id="7" w:name="_Toc71578161"/>
      <w:r w:rsidRPr="008147E7">
        <w:rPr>
          <w:rFonts w:ascii="Times New Roman" w:hAnsi="Times New Roman" w:cs="Times New Roman"/>
          <w:color w:val="auto"/>
        </w:rPr>
        <w:lastRenderedPageBreak/>
        <w:t>Заключе</w:t>
      </w:r>
      <w:bookmarkStart w:id="8" w:name="_GoBack"/>
      <w:bookmarkEnd w:id="8"/>
      <w:r w:rsidRPr="008147E7">
        <w:rPr>
          <w:rFonts w:ascii="Times New Roman" w:hAnsi="Times New Roman" w:cs="Times New Roman"/>
          <w:color w:val="auto"/>
        </w:rPr>
        <w:t>ние</w:t>
      </w:r>
      <w:bookmarkEnd w:id="7"/>
    </w:p>
    <w:p w14:paraId="56EBA60D" w14:textId="59716D4E" w:rsidR="008147E7" w:rsidRPr="00DC0F3C" w:rsidRDefault="008147E7" w:rsidP="008147E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проведённого исследования, с учетом выявления </w:t>
      </w:r>
      <w:r w:rsidRPr="00966DC6">
        <w:rPr>
          <w:rFonts w:ascii="Times New Roman" w:hAnsi="Times New Roman" w:cs="Times New Roman"/>
          <w:sz w:val="28"/>
          <w:szCs w:val="28"/>
        </w:rPr>
        <w:t>проблемных аспектов доказывания объективной стороны составов ятрогенных преступлений</w:t>
      </w:r>
      <w:r>
        <w:rPr>
          <w:rFonts w:ascii="Times New Roman" w:hAnsi="Times New Roman" w:cs="Times New Roman"/>
          <w:sz w:val="28"/>
          <w:szCs w:val="28"/>
        </w:rPr>
        <w:t xml:space="preserve">, можно заключить, что проблемы доказывания объективной стороны состава ятрогенных преступлений связаны с </w:t>
      </w:r>
      <w:r w:rsidRPr="00966DC6">
        <w:rPr>
          <w:rFonts w:ascii="Times New Roman" w:hAnsi="Times New Roman" w:cs="Times New Roman"/>
          <w:sz w:val="28"/>
          <w:szCs w:val="28"/>
        </w:rPr>
        <w:t>дефект</w:t>
      </w:r>
      <w:r>
        <w:rPr>
          <w:rFonts w:ascii="Times New Roman" w:hAnsi="Times New Roman" w:cs="Times New Roman"/>
          <w:sz w:val="28"/>
          <w:szCs w:val="28"/>
        </w:rPr>
        <w:t>ами</w:t>
      </w:r>
      <w:r w:rsidRPr="00966DC6">
        <w:rPr>
          <w:rFonts w:ascii="Times New Roman" w:hAnsi="Times New Roman" w:cs="Times New Roman"/>
          <w:sz w:val="28"/>
          <w:szCs w:val="28"/>
        </w:rPr>
        <w:t xml:space="preserve"> существующего уголовного закона</w:t>
      </w:r>
      <w:r>
        <w:rPr>
          <w:rFonts w:ascii="Times New Roman" w:hAnsi="Times New Roman" w:cs="Times New Roman"/>
          <w:sz w:val="28"/>
          <w:szCs w:val="28"/>
        </w:rPr>
        <w:t xml:space="preserve">, разночтениями судей в части понимания состава ятрогенных преступлений, с трудностью получения потенциальных доказательств в определенных ситуациях, с трудностями определения степени вреда здоровью, причиненного жертве ятрогенного преступления, а также с дефектами установления причинно-следственной связи деяния и последствий в ятрогенном преступлении. Несмотря на анализ истоков выявленных проблем, не для всех из них были предложены или в целом кажутся возможными эффективные решения. </w:t>
      </w:r>
    </w:p>
    <w:p w14:paraId="294E2F8B" w14:textId="77777777" w:rsidR="008147E7" w:rsidRDefault="008147E7" w:rsidP="008147E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проблемы и пути их решения, если они, по нашему мнению, представляются возможными, можно представить в следующем виде:</w:t>
      </w:r>
    </w:p>
    <w:p w14:paraId="3782B3C6" w14:textId="6F6AD16C" w:rsidR="008147E7" w:rsidRDefault="008147E7" w:rsidP="008147E7">
      <w:pPr>
        <w:tabs>
          <w:tab w:val="left" w:pos="709"/>
        </w:tabs>
        <w:spacing w:after="0" w:line="360" w:lineRule="auto"/>
        <w:ind w:firstLine="709"/>
        <w:jc w:val="both"/>
        <w:rPr>
          <w:rFonts w:ascii="Times New Roman" w:hAnsi="Times New Roman" w:cs="Times New Roman"/>
          <w:sz w:val="28"/>
          <w:szCs w:val="28"/>
        </w:rPr>
      </w:pPr>
      <w:r w:rsidRPr="008147E7">
        <w:rPr>
          <w:rFonts w:ascii="Times New Roman" w:hAnsi="Times New Roman" w:cs="Times New Roman"/>
          <w:sz w:val="28"/>
          <w:szCs w:val="28"/>
        </w:rPr>
        <w:t xml:space="preserve">1. Проблема правильного определения и понимания предмета доказывания </w:t>
      </w:r>
      <w:r>
        <w:rPr>
          <w:rFonts w:ascii="Times New Roman" w:hAnsi="Times New Roman" w:cs="Times New Roman"/>
          <w:sz w:val="28"/>
          <w:szCs w:val="28"/>
        </w:rPr>
        <w:t xml:space="preserve">связана напрямую с грамотным и точным </w:t>
      </w:r>
      <w:r w:rsidR="00DB6264">
        <w:rPr>
          <w:rFonts w:ascii="Times New Roman" w:hAnsi="Times New Roman" w:cs="Times New Roman"/>
          <w:sz w:val="28"/>
          <w:szCs w:val="28"/>
        </w:rPr>
        <w:t>пониманием</w:t>
      </w:r>
      <w:r>
        <w:rPr>
          <w:rFonts w:ascii="Times New Roman" w:hAnsi="Times New Roman" w:cs="Times New Roman"/>
          <w:sz w:val="28"/>
          <w:szCs w:val="28"/>
        </w:rPr>
        <w:t xml:space="preserve"> </w:t>
      </w:r>
      <w:r w:rsidRPr="003A5A0D">
        <w:rPr>
          <w:rFonts w:ascii="Times New Roman" w:hAnsi="Times New Roman" w:cs="Times New Roman"/>
          <w:sz w:val="28"/>
          <w:szCs w:val="28"/>
        </w:rPr>
        <w:t>признаков состава объективной стороны того или иного я</w:t>
      </w:r>
      <w:r>
        <w:rPr>
          <w:rFonts w:ascii="Times New Roman" w:hAnsi="Times New Roman" w:cs="Times New Roman"/>
          <w:sz w:val="28"/>
          <w:szCs w:val="28"/>
        </w:rPr>
        <w:t xml:space="preserve">трогенного преступления, которые </w:t>
      </w:r>
      <w:r w:rsidRPr="003A5A0D">
        <w:rPr>
          <w:rFonts w:ascii="Times New Roman" w:hAnsi="Times New Roman" w:cs="Times New Roman"/>
          <w:sz w:val="28"/>
          <w:szCs w:val="28"/>
        </w:rPr>
        <w:t xml:space="preserve">в силу несовершенства юридической техники уголовного законодательства и разнородного толкования норм уголовного закона не всегда возможно правильно </w:t>
      </w:r>
      <w:r w:rsidR="004B673E">
        <w:rPr>
          <w:rFonts w:ascii="Times New Roman" w:hAnsi="Times New Roman" w:cs="Times New Roman"/>
          <w:sz w:val="28"/>
          <w:szCs w:val="28"/>
        </w:rPr>
        <w:t>понять</w:t>
      </w:r>
      <w:r w:rsidRPr="003A5A0D">
        <w:rPr>
          <w:rFonts w:ascii="Times New Roman" w:hAnsi="Times New Roman" w:cs="Times New Roman"/>
          <w:sz w:val="28"/>
          <w:szCs w:val="28"/>
        </w:rPr>
        <w:t>.</w:t>
      </w:r>
      <w:r>
        <w:rPr>
          <w:rFonts w:ascii="Times New Roman" w:hAnsi="Times New Roman" w:cs="Times New Roman"/>
          <w:sz w:val="28"/>
          <w:szCs w:val="28"/>
        </w:rPr>
        <w:t xml:space="preserve"> Анализ судебной практики и норм уголовного законодательства, проведенный в рамках исследования, позволили выработать следующие основные рекомендации при определении предмета доказывания ятрогенного преступления:</w:t>
      </w:r>
    </w:p>
    <w:p w14:paraId="2C378953" w14:textId="10C1317B" w:rsidR="008147E7" w:rsidRPr="00004055" w:rsidRDefault="008147E7" w:rsidP="008147E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004055">
        <w:rPr>
          <w:rFonts w:ascii="Times New Roman" w:hAnsi="Times New Roman" w:cs="Times New Roman"/>
          <w:sz w:val="28"/>
          <w:szCs w:val="28"/>
        </w:rPr>
        <w:t>) разграничение составов ч. 2 статьи 109 УК РФ и ч. 2 статьи 118 УК РФ происходит по степени тяжести наступивших последствий: для квалификации по ч. 2 статьи 109 УК РФ деяние должно повлечь за собой смерть больного, а для применения ч. 2 статьи 118 УК РФ - повлечь причинение тяжкого вреда здоровью пациента. Исходя из этого, особое внимание при доказывании необходимо уделить именно тяжести наступившего вреда.</w:t>
      </w:r>
    </w:p>
    <w:p w14:paraId="699BF92F" w14:textId="20A1E2EE" w:rsidR="008147E7" w:rsidRPr="00004055" w:rsidRDefault="008147E7" w:rsidP="008147E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Pr="00004055">
        <w:rPr>
          <w:rFonts w:ascii="Times New Roman" w:hAnsi="Times New Roman" w:cs="Times New Roman"/>
          <w:sz w:val="28"/>
          <w:szCs w:val="28"/>
        </w:rPr>
        <w:t xml:space="preserve">) </w:t>
      </w:r>
      <w:proofErr w:type="gramStart"/>
      <w:r w:rsidRPr="00004055">
        <w:rPr>
          <w:rFonts w:ascii="Times New Roman" w:hAnsi="Times New Roman" w:cs="Times New Roman"/>
          <w:sz w:val="28"/>
          <w:szCs w:val="28"/>
        </w:rPr>
        <w:t>В</w:t>
      </w:r>
      <w:proofErr w:type="gramEnd"/>
      <w:r w:rsidRPr="00004055">
        <w:rPr>
          <w:rFonts w:ascii="Times New Roman" w:hAnsi="Times New Roman" w:cs="Times New Roman"/>
          <w:sz w:val="28"/>
          <w:szCs w:val="28"/>
        </w:rPr>
        <w:t xml:space="preserve"> случае, когда имеет место бездействие медицинского работника и наступила смерть пациента, встает вопрос конкуренции составов, предусмотренных ч. 2 статьи 109 и ч. 2 ст. 124 УК РФ, а в случае, когда бездействие медицинского работника повлекло за собой причинение тяжкого вреда здоровью, - вопрос конкуренции составов, предусмотренных ч. 2 ст. 118 и ч. 2 ст. 124 УК РФ. Разграничение данных составов и правильная квалификация преступления будет зависеть от того, оказывал ли медицинский работник хоть какую-то медицинскую помощь пациенту или же нет: деяние по ст. 124 УК РФ предполагает неоказание никакой помощи больному, а по ст. 109 и 118 УК РФ – оказание помощи, но с определенными дефектами. Таким образом, при доказывании объективной стороны состава преступлений по указанным статьям, следует сфокусироваться на опре</w:t>
      </w:r>
      <w:r>
        <w:rPr>
          <w:rFonts w:ascii="Times New Roman" w:hAnsi="Times New Roman" w:cs="Times New Roman"/>
          <w:sz w:val="28"/>
          <w:szCs w:val="28"/>
        </w:rPr>
        <w:t>делении объема оказанной помощи</w:t>
      </w:r>
      <w:r w:rsidRPr="00004055">
        <w:rPr>
          <w:rFonts w:ascii="Times New Roman" w:hAnsi="Times New Roman" w:cs="Times New Roman"/>
          <w:sz w:val="28"/>
          <w:szCs w:val="28"/>
        </w:rPr>
        <w:t xml:space="preserve">. </w:t>
      </w:r>
    </w:p>
    <w:p w14:paraId="1FB37D95" w14:textId="7B5D9AD4" w:rsidR="008147E7" w:rsidRPr="00004055" w:rsidRDefault="008147E7" w:rsidP="008147E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04055">
        <w:rPr>
          <w:rFonts w:ascii="Times New Roman" w:hAnsi="Times New Roman" w:cs="Times New Roman"/>
          <w:sz w:val="28"/>
          <w:szCs w:val="28"/>
        </w:rPr>
        <w:t xml:space="preserve">) Если неоказание медицинской помощи (бездействие медицинского работника) не повлекло для больного причинение вреда средней тяжести, тяжкого вреда здоровью или смерти, но создавало реальную угрозу наступления у больного опасного для жизни или здоровья состояния, то такое бездействие медицинского работника может быть квалифицировано по ст. 125 УК РФ. Ввиду этого, в подобных ситуациях, при доказывании объективной стороны состава преступления по ст. 125 УК РФ следует помнить, что деяние медицинского работника должно выражаться в форме бездействия, а состав преступления по данной статье является формальным, то есть не требует наступления общественно опасных последствий для квалификации содеянного как преступления. </w:t>
      </w:r>
    </w:p>
    <w:p w14:paraId="43E57A1F" w14:textId="77A03991" w:rsidR="008147E7" w:rsidRDefault="008147E7" w:rsidP="008147E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004055">
        <w:rPr>
          <w:rFonts w:ascii="Times New Roman" w:hAnsi="Times New Roman" w:cs="Times New Roman"/>
          <w:sz w:val="28"/>
          <w:szCs w:val="28"/>
        </w:rPr>
        <w:t xml:space="preserve">) состав предусмотренного </w:t>
      </w:r>
      <w:r>
        <w:rPr>
          <w:rFonts w:ascii="Times New Roman" w:hAnsi="Times New Roman" w:cs="Times New Roman"/>
          <w:sz w:val="28"/>
          <w:szCs w:val="28"/>
        </w:rPr>
        <w:t>статьей</w:t>
      </w:r>
      <w:r w:rsidRPr="00004055">
        <w:rPr>
          <w:rFonts w:ascii="Times New Roman" w:hAnsi="Times New Roman" w:cs="Times New Roman"/>
          <w:sz w:val="28"/>
          <w:szCs w:val="28"/>
        </w:rPr>
        <w:t xml:space="preserve"> 238 УК РФ преступления затрагивает те деяния, при которых врач выходит за пределы профессионального стандарта и применяет те методы оказания медицинской помощи, которые не безопасны. </w:t>
      </w:r>
      <w:r>
        <w:rPr>
          <w:rFonts w:ascii="Times New Roman" w:hAnsi="Times New Roman" w:cs="Times New Roman"/>
          <w:sz w:val="28"/>
          <w:szCs w:val="28"/>
        </w:rPr>
        <w:t>П</w:t>
      </w:r>
      <w:r w:rsidRPr="00004055">
        <w:rPr>
          <w:rFonts w:ascii="Times New Roman" w:hAnsi="Times New Roman" w:cs="Times New Roman"/>
          <w:sz w:val="28"/>
          <w:szCs w:val="28"/>
        </w:rPr>
        <w:t>ри доказывании объективной стороны состава данного преступления, необходимо устанавливать факт неисполнения медицинским работником требований конкретных нормативно-правовых актов, обеспечивающих безопасность товаров, работ, услуг.</w:t>
      </w:r>
    </w:p>
    <w:p w14:paraId="558ACB8E" w14:textId="74321300" w:rsidR="008147E7" w:rsidRDefault="008147E7" w:rsidP="008147E7">
      <w:pPr>
        <w:tabs>
          <w:tab w:val="left" w:pos="709"/>
        </w:tabs>
        <w:spacing w:after="0" w:line="360" w:lineRule="auto"/>
        <w:ind w:firstLine="709"/>
        <w:jc w:val="both"/>
        <w:rPr>
          <w:rFonts w:ascii="Times New Roman" w:hAnsi="Times New Roman" w:cs="Times New Roman"/>
          <w:sz w:val="28"/>
          <w:szCs w:val="28"/>
        </w:rPr>
      </w:pPr>
      <w:r w:rsidRPr="000C6CA1">
        <w:rPr>
          <w:rFonts w:ascii="Times New Roman" w:hAnsi="Times New Roman" w:cs="Times New Roman"/>
          <w:sz w:val="28"/>
          <w:szCs w:val="28"/>
        </w:rPr>
        <w:lastRenderedPageBreak/>
        <w:t xml:space="preserve">2. </w:t>
      </w:r>
      <w:r>
        <w:rPr>
          <w:rFonts w:ascii="Times New Roman" w:hAnsi="Times New Roman" w:cs="Times New Roman"/>
          <w:sz w:val="28"/>
          <w:szCs w:val="28"/>
        </w:rPr>
        <w:t>Отсутствие</w:t>
      </w:r>
      <w:r w:rsidRPr="004C72DF">
        <w:rPr>
          <w:rFonts w:ascii="Times New Roman" w:hAnsi="Times New Roman" w:cs="Times New Roman"/>
          <w:sz w:val="28"/>
          <w:szCs w:val="28"/>
        </w:rPr>
        <w:t xml:space="preserve"> «ясной» правовой базы в вопросах медицинского права в российском правовом </w:t>
      </w:r>
      <w:r>
        <w:rPr>
          <w:rFonts w:ascii="Times New Roman" w:hAnsi="Times New Roman" w:cs="Times New Roman"/>
          <w:sz w:val="28"/>
          <w:szCs w:val="28"/>
        </w:rPr>
        <w:t xml:space="preserve">осложняет </w:t>
      </w:r>
      <w:r w:rsidRPr="004C72DF">
        <w:rPr>
          <w:rFonts w:ascii="Times New Roman" w:hAnsi="Times New Roman" w:cs="Times New Roman"/>
          <w:sz w:val="28"/>
          <w:szCs w:val="28"/>
        </w:rPr>
        <w:t>доказывание противоправности деяния медицинского работника</w:t>
      </w:r>
      <w:r>
        <w:rPr>
          <w:rFonts w:ascii="Times New Roman" w:hAnsi="Times New Roman" w:cs="Times New Roman"/>
          <w:sz w:val="28"/>
          <w:szCs w:val="28"/>
        </w:rPr>
        <w:t xml:space="preserve">. Главной проблемой в данном контексте является </w:t>
      </w:r>
      <w:proofErr w:type="spellStart"/>
      <w:r>
        <w:rPr>
          <w:rFonts w:ascii="Times New Roman" w:hAnsi="Times New Roman" w:cs="Times New Roman"/>
          <w:sz w:val="28"/>
          <w:szCs w:val="28"/>
        </w:rPr>
        <w:t>бланкетность</w:t>
      </w:r>
      <w:proofErr w:type="spellEnd"/>
      <w:r>
        <w:rPr>
          <w:rFonts w:ascii="Times New Roman" w:hAnsi="Times New Roman" w:cs="Times New Roman"/>
          <w:sz w:val="28"/>
          <w:szCs w:val="28"/>
        </w:rPr>
        <w:t xml:space="preserve"> норм уголовного права, но её использование неизбежно, хоть она и негативно влияет на некоторые вопросы, связанные с доказыванием объективной стороны </w:t>
      </w:r>
      <w:r w:rsidR="00E5342A">
        <w:rPr>
          <w:rFonts w:ascii="Times New Roman" w:hAnsi="Times New Roman" w:cs="Times New Roman"/>
          <w:sz w:val="28"/>
          <w:szCs w:val="28"/>
        </w:rPr>
        <w:t xml:space="preserve">ятрогенных </w:t>
      </w:r>
      <w:r>
        <w:rPr>
          <w:rFonts w:ascii="Times New Roman" w:hAnsi="Times New Roman" w:cs="Times New Roman"/>
          <w:sz w:val="28"/>
          <w:szCs w:val="28"/>
        </w:rPr>
        <w:t xml:space="preserve">преступлений. В частности, частое изменение </w:t>
      </w:r>
      <w:r w:rsidRPr="009F57F2">
        <w:rPr>
          <w:rFonts w:ascii="Times New Roman" w:hAnsi="Times New Roman" w:cs="Times New Roman"/>
          <w:sz w:val="28"/>
          <w:szCs w:val="28"/>
        </w:rPr>
        <w:t>ведомственны</w:t>
      </w:r>
      <w:r>
        <w:rPr>
          <w:rFonts w:ascii="Times New Roman" w:hAnsi="Times New Roman" w:cs="Times New Roman"/>
          <w:sz w:val="28"/>
          <w:szCs w:val="28"/>
        </w:rPr>
        <w:t xml:space="preserve">х </w:t>
      </w:r>
      <w:r w:rsidRPr="009F57F2">
        <w:rPr>
          <w:rFonts w:ascii="Times New Roman" w:hAnsi="Times New Roman" w:cs="Times New Roman"/>
          <w:sz w:val="28"/>
          <w:szCs w:val="28"/>
        </w:rPr>
        <w:t>акт</w:t>
      </w:r>
      <w:r>
        <w:rPr>
          <w:rFonts w:ascii="Times New Roman" w:hAnsi="Times New Roman" w:cs="Times New Roman"/>
          <w:sz w:val="28"/>
          <w:szCs w:val="28"/>
        </w:rPr>
        <w:t>ов</w:t>
      </w:r>
      <w:r w:rsidRPr="009F57F2">
        <w:rPr>
          <w:rFonts w:ascii="Times New Roman" w:hAnsi="Times New Roman" w:cs="Times New Roman"/>
          <w:sz w:val="28"/>
          <w:szCs w:val="28"/>
        </w:rPr>
        <w:t xml:space="preserve">, содержащие те или иные правила и порядки </w:t>
      </w:r>
      <w:r>
        <w:rPr>
          <w:rFonts w:ascii="Times New Roman" w:hAnsi="Times New Roman" w:cs="Times New Roman"/>
          <w:sz w:val="28"/>
          <w:szCs w:val="28"/>
        </w:rPr>
        <w:t xml:space="preserve">поведения медицинских работников, может привести к непониманию круга обязанностей медицинского работника и </w:t>
      </w:r>
      <w:r w:rsidRPr="009F57F2">
        <w:rPr>
          <w:rFonts w:ascii="Times New Roman" w:hAnsi="Times New Roman" w:cs="Times New Roman"/>
          <w:sz w:val="28"/>
          <w:szCs w:val="28"/>
        </w:rPr>
        <w:t>осложн</w:t>
      </w:r>
      <w:r>
        <w:rPr>
          <w:rFonts w:ascii="Times New Roman" w:hAnsi="Times New Roman" w:cs="Times New Roman"/>
          <w:sz w:val="28"/>
          <w:szCs w:val="28"/>
        </w:rPr>
        <w:t xml:space="preserve">ить </w:t>
      </w:r>
      <w:r w:rsidRPr="009F57F2">
        <w:rPr>
          <w:rFonts w:ascii="Times New Roman" w:hAnsi="Times New Roman" w:cs="Times New Roman"/>
          <w:sz w:val="28"/>
          <w:szCs w:val="28"/>
        </w:rPr>
        <w:t>доказывани</w:t>
      </w:r>
      <w:r>
        <w:rPr>
          <w:rFonts w:ascii="Times New Roman" w:hAnsi="Times New Roman" w:cs="Times New Roman"/>
          <w:sz w:val="28"/>
          <w:szCs w:val="28"/>
        </w:rPr>
        <w:t>е</w:t>
      </w:r>
      <w:r w:rsidRPr="009F57F2">
        <w:rPr>
          <w:rFonts w:ascii="Times New Roman" w:hAnsi="Times New Roman" w:cs="Times New Roman"/>
          <w:sz w:val="28"/>
          <w:szCs w:val="28"/>
        </w:rPr>
        <w:t xml:space="preserve"> противоправности </w:t>
      </w:r>
      <w:r>
        <w:rPr>
          <w:rFonts w:ascii="Times New Roman" w:hAnsi="Times New Roman" w:cs="Times New Roman"/>
          <w:sz w:val="28"/>
          <w:szCs w:val="28"/>
        </w:rPr>
        <w:t xml:space="preserve">его деяний, а регулирование круга обязанностей медицинского работника локальными нормативными актами и должностными инструкциями вообще </w:t>
      </w:r>
      <w:r w:rsidRPr="003A5A0D">
        <w:rPr>
          <w:rFonts w:ascii="Times New Roman" w:hAnsi="Times New Roman" w:cs="Times New Roman"/>
          <w:sz w:val="28"/>
          <w:szCs w:val="28"/>
        </w:rPr>
        <w:t>в определенных случаях созда</w:t>
      </w:r>
      <w:r>
        <w:rPr>
          <w:rFonts w:ascii="Times New Roman" w:hAnsi="Times New Roman" w:cs="Times New Roman"/>
          <w:sz w:val="28"/>
          <w:szCs w:val="28"/>
        </w:rPr>
        <w:t>е</w:t>
      </w:r>
      <w:r w:rsidRPr="003A5A0D">
        <w:rPr>
          <w:rFonts w:ascii="Times New Roman" w:hAnsi="Times New Roman" w:cs="Times New Roman"/>
          <w:sz w:val="28"/>
          <w:szCs w:val="28"/>
        </w:rPr>
        <w:t>т платформу для фальсификации доказательств, связанных с объективной стороной состава ятрогенного преступления</w:t>
      </w:r>
      <w:r>
        <w:rPr>
          <w:rFonts w:ascii="Times New Roman" w:hAnsi="Times New Roman" w:cs="Times New Roman"/>
          <w:sz w:val="28"/>
          <w:szCs w:val="28"/>
        </w:rPr>
        <w:t>. Решением первой проблемы</w:t>
      </w:r>
      <w:r w:rsidR="00E5342A">
        <w:rPr>
          <w:rFonts w:ascii="Times New Roman" w:hAnsi="Times New Roman" w:cs="Times New Roman"/>
          <w:sz w:val="28"/>
          <w:szCs w:val="28"/>
        </w:rPr>
        <w:t xml:space="preserve"> </w:t>
      </w:r>
      <w:r>
        <w:rPr>
          <w:rFonts w:ascii="Times New Roman" w:hAnsi="Times New Roman" w:cs="Times New Roman"/>
          <w:sz w:val="28"/>
          <w:szCs w:val="28"/>
        </w:rPr>
        <w:t xml:space="preserve">может быть только </w:t>
      </w:r>
      <w:r w:rsidRPr="00CF2EFC">
        <w:rPr>
          <w:rFonts w:ascii="Times New Roman" w:hAnsi="Times New Roman" w:cs="Times New Roman"/>
          <w:sz w:val="28"/>
          <w:szCs w:val="28"/>
        </w:rPr>
        <w:t>последовательность законодателя в о</w:t>
      </w:r>
      <w:r>
        <w:rPr>
          <w:rFonts w:ascii="Times New Roman" w:hAnsi="Times New Roman" w:cs="Times New Roman"/>
          <w:sz w:val="28"/>
          <w:szCs w:val="28"/>
        </w:rPr>
        <w:t xml:space="preserve">тношении принятия, исключения и </w:t>
      </w:r>
      <w:r w:rsidRPr="00CF2EFC">
        <w:rPr>
          <w:rFonts w:ascii="Times New Roman" w:hAnsi="Times New Roman" w:cs="Times New Roman"/>
          <w:sz w:val="28"/>
          <w:szCs w:val="28"/>
        </w:rPr>
        <w:t>изменения актов, связанных с деятельностью медицинских работников, а также соблюд</w:t>
      </w:r>
      <w:r>
        <w:rPr>
          <w:rFonts w:ascii="Times New Roman" w:hAnsi="Times New Roman" w:cs="Times New Roman"/>
          <w:sz w:val="28"/>
          <w:szCs w:val="28"/>
        </w:rPr>
        <w:t xml:space="preserve">ение правил юридической техники, а частичным решением второй проблемы - незамедлительное изъятие у работодателя таких актов или инструкций </w:t>
      </w:r>
      <w:r w:rsidRPr="00CF2EFC">
        <w:rPr>
          <w:rFonts w:ascii="Times New Roman" w:hAnsi="Times New Roman" w:cs="Times New Roman"/>
          <w:sz w:val="28"/>
          <w:szCs w:val="28"/>
        </w:rPr>
        <w:t xml:space="preserve">в отношении предполагаемого </w:t>
      </w:r>
      <w:r>
        <w:rPr>
          <w:rFonts w:ascii="Times New Roman" w:hAnsi="Times New Roman" w:cs="Times New Roman"/>
          <w:sz w:val="28"/>
          <w:szCs w:val="28"/>
        </w:rPr>
        <w:t>субъекта совершения преступления</w:t>
      </w:r>
      <w:r w:rsidRPr="00CF2EFC">
        <w:rPr>
          <w:rFonts w:ascii="Times New Roman" w:hAnsi="Times New Roman" w:cs="Times New Roman"/>
          <w:sz w:val="28"/>
          <w:szCs w:val="28"/>
        </w:rPr>
        <w:t>.</w:t>
      </w:r>
    </w:p>
    <w:p w14:paraId="48AFEDB0" w14:textId="77777777" w:rsidR="008147E7" w:rsidRDefault="008147E7" w:rsidP="008147E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Возможность </w:t>
      </w:r>
      <w:r w:rsidRPr="00906699">
        <w:rPr>
          <w:rFonts w:ascii="Times New Roman" w:hAnsi="Times New Roman" w:cs="Times New Roman"/>
          <w:sz w:val="28"/>
          <w:szCs w:val="28"/>
        </w:rPr>
        <w:t>истребовани</w:t>
      </w:r>
      <w:r>
        <w:rPr>
          <w:rFonts w:ascii="Times New Roman" w:hAnsi="Times New Roman" w:cs="Times New Roman"/>
          <w:sz w:val="28"/>
          <w:szCs w:val="28"/>
        </w:rPr>
        <w:t>я</w:t>
      </w:r>
      <w:r w:rsidRPr="00906699">
        <w:rPr>
          <w:rFonts w:ascii="Times New Roman" w:hAnsi="Times New Roman" w:cs="Times New Roman"/>
          <w:sz w:val="28"/>
          <w:szCs w:val="28"/>
        </w:rPr>
        <w:t xml:space="preserve"> медицинской документации только в рамка</w:t>
      </w:r>
      <w:r>
        <w:rPr>
          <w:rFonts w:ascii="Times New Roman" w:hAnsi="Times New Roman" w:cs="Times New Roman"/>
          <w:sz w:val="28"/>
          <w:szCs w:val="28"/>
        </w:rPr>
        <w:t>х возбужденного уголовного дела</w:t>
      </w:r>
      <w:r w:rsidRPr="00906699">
        <w:rPr>
          <w:rFonts w:ascii="Times New Roman" w:hAnsi="Times New Roman" w:cs="Times New Roman"/>
          <w:sz w:val="28"/>
          <w:szCs w:val="28"/>
        </w:rPr>
        <w:t xml:space="preserve"> усложняет процесс доказывания объективной стороны предполагаемого ятрогенного преступления</w:t>
      </w:r>
      <w:r>
        <w:rPr>
          <w:rFonts w:ascii="Times New Roman" w:hAnsi="Times New Roman" w:cs="Times New Roman"/>
          <w:sz w:val="28"/>
          <w:szCs w:val="28"/>
        </w:rPr>
        <w:t xml:space="preserve"> и даже создает платформу для фальсификации </w:t>
      </w:r>
      <w:proofErr w:type="spellStart"/>
      <w:r>
        <w:rPr>
          <w:rFonts w:ascii="Times New Roman" w:hAnsi="Times New Roman" w:cs="Times New Roman"/>
          <w:sz w:val="28"/>
          <w:szCs w:val="28"/>
        </w:rPr>
        <w:t>непредоставляемой</w:t>
      </w:r>
      <w:proofErr w:type="spellEnd"/>
      <w:r>
        <w:rPr>
          <w:rFonts w:ascii="Times New Roman" w:hAnsi="Times New Roman" w:cs="Times New Roman"/>
          <w:sz w:val="28"/>
          <w:szCs w:val="28"/>
        </w:rPr>
        <w:t xml:space="preserve"> на этапе </w:t>
      </w:r>
      <w:proofErr w:type="spellStart"/>
      <w:r>
        <w:rPr>
          <w:rFonts w:ascii="Times New Roman" w:hAnsi="Times New Roman" w:cs="Times New Roman"/>
          <w:sz w:val="28"/>
          <w:szCs w:val="28"/>
        </w:rPr>
        <w:t>доследственной</w:t>
      </w:r>
      <w:proofErr w:type="spellEnd"/>
      <w:r>
        <w:rPr>
          <w:rFonts w:ascii="Times New Roman" w:hAnsi="Times New Roman" w:cs="Times New Roman"/>
          <w:sz w:val="28"/>
          <w:szCs w:val="28"/>
        </w:rPr>
        <w:t xml:space="preserve"> проверки медицинской документации. </w:t>
      </w:r>
      <w:r w:rsidRPr="009D438D">
        <w:rPr>
          <w:rFonts w:ascii="Times New Roman" w:hAnsi="Times New Roman" w:cs="Times New Roman"/>
          <w:sz w:val="28"/>
          <w:szCs w:val="28"/>
        </w:rPr>
        <w:t xml:space="preserve">Решением </w:t>
      </w:r>
      <w:r>
        <w:rPr>
          <w:rFonts w:ascii="Times New Roman" w:hAnsi="Times New Roman" w:cs="Times New Roman"/>
          <w:sz w:val="28"/>
          <w:szCs w:val="28"/>
        </w:rPr>
        <w:t>проблемы неполучения сотрудниками органов дознания и следствия медицинской документации является предоставление</w:t>
      </w:r>
      <w:r w:rsidRPr="009D438D">
        <w:rPr>
          <w:rFonts w:ascii="Times New Roman" w:hAnsi="Times New Roman" w:cs="Times New Roman"/>
          <w:sz w:val="28"/>
          <w:szCs w:val="28"/>
        </w:rPr>
        <w:t xml:space="preserve"> сотрудникам органов дознания и следствия права ознакомления с медицинской документацией в полном и необходимом для проведения предварительной проверки объеме, внесенное в законодательство путем изменения п. 3 ч .4 ст. 13 ФЗ «Об основах», а именно внесением дополнительного положения о том, что «помимо сведений, составляющих врачебную тайну, </w:t>
      </w:r>
      <w:r w:rsidRPr="009D438D">
        <w:rPr>
          <w:rFonts w:ascii="Times New Roman" w:hAnsi="Times New Roman" w:cs="Times New Roman"/>
          <w:sz w:val="28"/>
          <w:szCs w:val="28"/>
        </w:rPr>
        <w:lastRenderedPageBreak/>
        <w:t>допускается также предоставление медицинской документации, содержащей указанную врачебную тайну».</w:t>
      </w:r>
      <w:r>
        <w:rPr>
          <w:rFonts w:ascii="Times New Roman" w:hAnsi="Times New Roman" w:cs="Times New Roman"/>
          <w:sz w:val="28"/>
          <w:szCs w:val="28"/>
        </w:rPr>
        <w:t xml:space="preserve"> </w:t>
      </w:r>
      <w:r w:rsidRPr="00190B53">
        <w:rPr>
          <w:rFonts w:ascii="Times New Roman" w:hAnsi="Times New Roman" w:cs="Times New Roman"/>
          <w:sz w:val="28"/>
          <w:szCs w:val="28"/>
        </w:rPr>
        <w:t xml:space="preserve">Решение проблемы фальсификации доказательств </w:t>
      </w:r>
      <w:r>
        <w:rPr>
          <w:rFonts w:ascii="Times New Roman" w:hAnsi="Times New Roman" w:cs="Times New Roman"/>
          <w:sz w:val="28"/>
          <w:szCs w:val="28"/>
        </w:rPr>
        <w:t>в принципе представляется крайне сложным</w:t>
      </w:r>
      <w:r w:rsidRPr="00190B53">
        <w:rPr>
          <w:rFonts w:ascii="Times New Roman" w:hAnsi="Times New Roman" w:cs="Times New Roman"/>
          <w:sz w:val="28"/>
          <w:szCs w:val="28"/>
        </w:rPr>
        <w:t>, если вооб</w:t>
      </w:r>
      <w:r>
        <w:rPr>
          <w:rFonts w:ascii="Times New Roman" w:hAnsi="Times New Roman" w:cs="Times New Roman"/>
          <w:sz w:val="28"/>
          <w:szCs w:val="28"/>
        </w:rPr>
        <w:t>ще возможным</w:t>
      </w:r>
      <w:r w:rsidRPr="00190B53">
        <w:rPr>
          <w:rFonts w:ascii="Times New Roman" w:hAnsi="Times New Roman" w:cs="Times New Roman"/>
          <w:sz w:val="28"/>
          <w:szCs w:val="28"/>
        </w:rPr>
        <w:t>, ведь для полного искорене</w:t>
      </w:r>
      <w:r>
        <w:rPr>
          <w:rFonts w:ascii="Times New Roman" w:hAnsi="Times New Roman" w:cs="Times New Roman"/>
          <w:sz w:val="28"/>
          <w:szCs w:val="28"/>
        </w:rPr>
        <w:t xml:space="preserve">ния данной проблемы необходимо </w:t>
      </w:r>
      <w:r w:rsidRPr="00190B53">
        <w:rPr>
          <w:rFonts w:ascii="Times New Roman" w:hAnsi="Times New Roman" w:cs="Times New Roman"/>
          <w:sz w:val="28"/>
          <w:szCs w:val="28"/>
        </w:rPr>
        <w:t>изменение общественного правосознания.</w:t>
      </w:r>
    </w:p>
    <w:p w14:paraId="203E5062" w14:textId="77777777" w:rsidR="008147E7" w:rsidRDefault="008147E7" w:rsidP="008147E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Решением проблемы сложности получения доказательств и в целом доказывания объективной стороны ятрогенного преступления также является использование механизма </w:t>
      </w:r>
      <w:proofErr w:type="spellStart"/>
      <w:r>
        <w:rPr>
          <w:rFonts w:ascii="Times New Roman" w:hAnsi="Times New Roman" w:cs="Times New Roman"/>
          <w:sz w:val="28"/>
          <w:szCs w:val="28"/>
        </w:rPr>
        <w:t>преюдиции</w:t>
      </w:r>
      <w:proofErr w:type="spellEnd"/>
      <w:r>
        <w:rPr>
          <w:rFonts w:ascii="Times New Roman" w:hAnsi="Times New Roman" w:cs="Times New Roman"/>
          <w:sz w:val="28"/>
          <w:szCs w:val="28"/>
        </w:rPr>
        <w:t>: в</w:t>
      </w:r>
      <w:r w:rsidRPr="00906699">
        <w:rPr>
          <w:rFonts w:ascii="Times New Roman" w:hAnsi="Times New Roman" w:cs="Times New Roman"/>
          <w:sz w:val="28"/>
          <w:szCs w:val="28"/>
        </w:rPr>
        <w:t xml:space="preserve"> целях облегчения процесса доказывания зачастую потерпевшему </w:t>
      </w:r>
      <w:r>
        <w:rPr>
          <w:rFonts w:ascii="Times New Roman" w:hAnsi="Times New Roman" w:cs="Times New Roman"/>
          <w:sz w:val="28"/>
          <w:szCs w:val="28"/>
        </w:rPr>
        <w:t>выгодно изначально</w:t>
      </w:r>
      <w:r w:rsidRPr="00906699">
        <w:rPr>
          <w:rFonts w:ascii="Times New Roman" w:hAnsi="Times New Roman" w:cs="Times New Roman"/>
          <w:sz w:val="28"/>
          <w:szCs w:val="28"/>
        </w:rPr>
        <w:t xml:space="preserve"> осуществить подачу гражданского иска</w:t>
      </w:r>
      <w:r>
        <w:rPr>
          <w:rFonts w:ascii="Times New Roman" w:hAnsi="Times New Roman" w:cs="Times New Roman"/>
          <w:sz w:val="28"/>
          <w:szCs w:val="28"/>
        </w:rPr>
        <w:t>, а</w:t>
      </w:r>
      <w:r w:rsidRPr="00906699">
        <w:rPr>
          <w:rFonts w:ascii="Times New Roman" w:hAnsi="Times New Roman" w:cs="Times New Roman"/>
          <w:sz w:val="28"/>
          <w:szCs w:val="28"/>
        </w:rPr>
        <w:t xml:space="preserve"> затем</w:t>
      </w:r>
      <w:r>
        <w:rPr>
          <w:rFonts w:ascii="Times New Roman" w:hAnsi="Times New Roman" w:cs="Times New Roman"/>
          <w:sz w:val="28"/>
          <w:szCs w:val="28"/>
        </w:rPr>
        <w:t xml:space="preserve"> (после вынесения решения гражданским судом)</w:t>
      </w:r>
      <w:r w:rsidRPr="00906699">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906699">
        <w:rPr>
          <w:rFonts w:ascii="Times New Roman" w:hAnsi="Times New Roman" w:cs="Times New Roman"/>
          <w:sz w:val="28"/>
          <w:szCs w:val="28"/>
        </w:rPr>
        <w:t>уголовн</w:t>
      </w:r>
      <w:r>
        <w:rPr>
          <w:rFonts w:ascii="Times New Roman" w:hAnsi="Times New Roman" w:cs="Times New Roman"/>
          <w:sz w:val="28"/>
          <w:szCs w:val="28"/>
        </w:rPr>
        <w:t xml:space="preserve">ого, потому что такое </w:t>
      </w:r>
      <w:r w:rsidRPr="00BB2E5B">
        <w:rPr>
          <w:rFonts w:ascii="Times New Roman" w:hAnsi="Times New Roman" w:cs="Times New Roman"/>
          <w:sz w:val="28"/>
          <w:szCs w:val="28"/>
        </w:rPr>
        <w:t>лицо</w:t>
      </w:r>
      <w:r>
        <w:rPr>
          <w:rFonts w:ascii="Times New Roman" w:hAnsi="Times New Roman" w:cs="Times New Roman"/>
          <w:sz w:val="28"/>
          <w:szCs w:val="28"/>
        </w:rPr>
        <w:t xml:space="preserve"> в рамках гражданского процесса в силу принципа состязательности сторон</w:t>
      </w:r>
      <w:r w:rsidRPr="00BB2E5B">
        <w:rPr>
          <w:rFonts w:ascii="Times New Roman" w:hAnsi="Times New Roman" w:cs="Times New Roman"/>
          <w:sz w:val="28"/>
          <w:szCs w:val="28"/>
        </w:rPr>
        <w:t xml:space="preserve"> значительно быстрее и легче сможет ознакомиться с полным комплектом касающейся его медицинской документации, не прикладывая усилий к получению таких доказательств (ввиду их предоставления медицинской организацией), что значительно упрощает его процессуальную функцию по сравнению с функцией обвинения в уголовном процессе. И, конечно, такое лицо </w:t>
      </w:r>
      <w:r>
        <w:rPr>
          <w:rFonts w:ascii="Times New Roman" w:hAnsi="Times New Roman" w:cs="Times New Roman"/>
          <w:sz w:val="28"/>
          <w:szCs w:val="28"/>
        </w:rPr>
        <w:t xml:space="preserve">также </w:t>
      </w:r>
      <w:r w:rsidRPr="00BB2E5B">
        <w:rPr>
          <w:rFonts w:ascii="Times New Roman" w:hAnsi="Times New Roman" w:cs="Times New Roman"/>
          <w:sz w:val="28"/>
          <w:szCs w:val="28"/>
        </w:rPr>
        <w:t xml:space="preserve">сможет использовать обстоятельства, установленные вступившим в законную силу решением суда, принятым в рамках гражданского производства, для целей </w:t>
      </w:r>
      <w:proofErr w:type="spellStart"/>
      <w:r w:rsidRPr="00BB2E5B">
        <w:rPr>
          <w:rFonts w:ascii="Times New Roman" w:hAnsi="Times New Roman" w:cs="Times New Roman"/>
          <w:sz w:val="28"/>
          <w:szCs w:val="28"/>
        </w:rPr>
        <w:t>преюдиции</w:t>
      </w:r>
      <w:proofErr w:type="spellEnd"/>
      <w:r w:rsidRPr="00BB2E5B">
        <w:rPr>
          <w:rFonts w:ascii="Times New Roman" w:hAnsi="Times New Roman" w:cs="Times New Roman"/>
          <w:sz w:val="28"/>
          <w:szCs w:val="28"/>
        </w:rPr>
        <w:t xml:space="preserve">, что в глобальном плане </w:t>
      </w:r>
      <w:r>
        <w:rPr>
          <w:rFonts w:ascii="Times New Roman" w:hAnsi="Times New Roman" w:cs="Times New Roman"/>
          <w:sz w:val="28"/>
          <w:szCs w:val="28"/>
        </w:rPr>
        <w:t>также облегчает для него процесс доказывания в уголовном праве</w:t>
      </w:r>
      <w:r w:rsidRPr="00BB2E5B">
        <w:rPr>
          <w:rFonts w:ascii="Times New Roman" w:hAnsi="Times New Roman" w:cs="Times New Roman"/>
          <w:sz w:val="28"/>
          <w:szCs w:val="28"/>
        </w:rPr>
        <w:t>.</w:t>
      </w:r>
    </w:p>
    <w:p w14:paraId="119E721B" w14:textId="77777777" w:rsidR="008147E7" w:rsidRDefault="008147E7" w:rsidP="008147E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90B53">
        <w:rPr>
          <w:rFonts w:ascii="Times New Roman" w:hAnsi="Times New Roman" w:cs="Times New Roman"/>
          <w:sz w:val="28"/>
          <w:szCs w:val="28"/>
        </w:rPr>
        <w:t xml:space="preserve">Проблемы доказывания характера и размера вреда, причиненного ятрогенным преступлением </w:t>
      </w:r>
      <w:r>
        <w:rPr>
          <w:rFonts w:ascii="Times New Roman" w:hAnsi="Times New Roman" w:cs="Times New Roman"/>
          <w:sz w:val="28"/>
          <w:szCs w:val="28"/>
        </w:rPr>
        <w:t>связаны с двумя основными трудностями. Первая трудность состоит в сложности</w:t>
      </w:r>
      <w:r w:rsidRPr="001A74B7">
        <w:rPr>
          <w:rFonts w:ascii="Times New Roman" w:hAnsi="Times New Roman" w:cs="Times New Roman"/>
          <w:sz w:val="28"/>
          <w:szCs w:val="28"/>
        </w:rPr>
        <w:t xml:space="preserve"> определения характера и размера вреда, причинённого именно действиями (или бездействием) медицинского работника, при наличии у лица, которому был причинен вред, сопутствующих заболеваний или развитии </w:t>
      </w:r>
      <w:r>
        <w:rPr>
          <w:rFonts w:ascii="Times New Roman" w:hAnsi="Times New Roman" w:cs="Times New Roman"/>
          <w:sz w:val="28"/>
          <w:szCs w:val="28"/>
        </w:rPr>
        <w:t>каскадного ятрогенного процесса</w:t>
      </w:r>
      <w:r w:rsidRPr="001A74B7">
        <w:rPr>
          <w:rFonts w:ascii="Times New Roman" w:hAnsi="Times New Roman" w:cs="Times New Roman"/>
          <w:sz w:val="28"/>
          <w:szCs w:val="28"/>
        </w:rPr>
        <w:t xml:space="preserve">. </w:t>
      </w:r>
      <w:r>
        <w:rPr>
          <w:rFonts w:ascii="Times New Roman" w:hAnsi="Times New Roman" w:cs="Times New Roman"/>
          <w:sz w:val="28"/>
          <w:szCs w:val="28"/>
        </w:rPr>
        <w:t xml:space="preserve">Решение данной проблемы лежит </w:t>
      </w:r>
      <w:r w:rsidRPr="001A74B7">
        <w:rPr>
          <w:rFonts w:ascii="Times New Roman" w:hAnsi="Times New Roman" w:cs="Times New Roman"/>
          <w:sz w:val="28"/>
          <w:szCs w:val="28"/>
        </w:rPr>
        <w:t xml:space="preserve">скорее, в плоскости судебно-медицинской экспертизы, чем в плоскости юриспруденции, но с точки зрения </w:t>
      </w:r>
      <w:r>
        <w:rPr>
          <w:rFonts w:ascii="Times New Roman" w:hAnsi="Times New Roman" w:cs="Times New Roman"/>
          <w:sz w:val="28"/>
          <w:szCs w:val="28"/>
        </w:rPr>
        <w:t>использования</w:t>
      </w:r>
      <w:r w:rsidRPr="001A74B7">
        <w:rPr>
          <w:rFonts w:ascii="Times New Roman" w:hAnsi="Times New Roman" w:cs="Times New Roman"/>
          <w:sz w:val="28"/>
          <w:szCs w:val="28"/>
        </w:rPr>
        <w:t xml:space="preserve"> юридических инструментов, решение может состоять в детальном и внимательном изучении жертвы и ее анамнеза, а также в правильном формулировании вопросов эксперту в </w:t>
      </w:r>
      <w:r w:rsidRPr="001A74B7">
        <w:rPr>
          <w:rFonts w:ascii="Times New Roman" w:hAnsi="Times New Roman" w:cs="Times New Roman"/>
          <w:sz w:val="28"/>
          <w:szCs w:val="28"/>
        </w:rPr>
        <w:lastRenderedPageBreak/>
        <w:t>отношении определения характера и степени причиненного деянием медицинского работника вреда</w:t>
      </w:r>
      <w:r>
        <w:rPr>
          <w:rFonts w:ascii="Times New Roman" w:hAnsi="Times New Roman" w:cs="Times New Roman"/>
          <w:sz w:val="28"/>
          <w:szCs w:val="28"/>
        </w:rPr>
        <w:t xml:space="preserve">. Вторая трудность </w:t>
      </w:r>
      <w:r w:rsidRPr="00D75FEF">
        <w:rPr>
          <w:rFonts w:ascii="Times New Roman" w:hAnsi="Times New Roman" w:cs="Times New Roman"/>
          <w:sz w:val="28"/>
          <w:szCs w:val="28"/>
        </w:rPr>
        <w:t xml:space="preserve">связана с возможностью противоречия результатов судебно-медицинских экспертиз, определяющих степень вреда здоровью вследствие действий (или бездействия) медицинского работника, </w:t>
      </w:r>
      <w:r>
        <w:rPr>
          <w:rFonts w:ascii="Times New Roman" w:hAnsi="Times New Roman" w:cs="Times New Roman"/>
          <w:sz w:val="28"/>
          <w:szCs w:val="28"/>
        </w:rPr>
        <w:t xml:space="preserve">друг другу </w:t>
      </w:r>
      <w:r w:rsidRPr="00D75FEF">
        <w:rPr>
          <w:rFonts w:ascii="Times New Roman" w:hAnsi="Times New Roman" w:cs="Times New Roman"/>
          <w:sz w:val="28"/>
          <w:szCs w:val="28"/>
        </w:rPr>
        <w:t xml:space="preserve">в рамках одного дела, </w:t>
      </w:r>
      <w:r>
        <w:rPr>
          <w:rFonts w:ascii="Times New Roman" w:hAnsi="Times New Roman" w:cs="Times New Roman"/>
          <w:sz w:val="28"/>
          <w:szCs w:val="28"/>
        </w:rPr>
        <w:t>невозможность точного понимания того</w:t>
      </w:r>
      <w:r w:rsidRPr="00D75FEF">
        <w:rPr>
          <w:rFonts w:ascii="Times New Roman" w:hAnsi="Times New Roman" w:cs="Times New Roman"/>
          <w:sz w:val="28"/>
          <w:szCs w:val="28"/>
        </w:rPr>
        <w:t>, какой именно вред был причинен жертве ятрогенного преступления. Решения этой проблемы, на наш взгляд, не существует ввиду индивидуальности каждого дела и каждого последствия в виде вреда здоровью и, соответственно, невозможности выработать какое-то универсальное правило или рекомендацию при таких обстоятельствах с учетом отсутствия заранее установленной силы любых доказательств.</w:t>
      </w:r>
    </w:p>
    <w:p w14:paraId="1FD22007" w14:textId="5AB13AEB" w:rsidR="0074414D" w:rsidRPr="008147E7" w:rsidRDefault="008147E7" w:rsidP="008147E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75FEF">
        <w:rPr>
          <w:rFonts w:ascii="Times New Roman" w:hAnsi="Times New Roman" w:cs="Times New Roman"/>
          <w:sz w:val="28"/>
          <w:szCs w:val="28"/>
        </w:rPr>
        <w:t xml:space="preserve">Проблемы доказывания при установлении причинно-следственной связи </w:t>
      </w:r>
      <w:r>
        <w:rPr>
          <w:rFonts w:ascii="Times New Roman" w:hAnsi="Times New Roman" w:cs="Times New Roman"/>
          <w:sz w:val="28"/>
          <w:szCs w:val="28"/>
        </w:rPr>
        <w:t>связаны с тем, что с</w:t>
      </w:r>
      <w:r w:rsidRPr="00197F2E">
        <w:rPr>
          <w:rFonts w:ascii="Times New Roman" w:hAnsi="Times New Roman" w:cs="Times New Roman"/>
          <w:sz w:val="28"/>
          <w:szCs w:val="28"/>
        </w:rPr>
        <w:t>уд</w:t>
      </w:r>
      <w:r>
        <w:rPr>
          <w:rFonts w:ascii="Times New Roman" w:hAnsi="Times New Roman" w:cs="Times New Roman"/>
          <w:sz w:val="28"/>
          <w:szCs w:val="28"/>
        </w:rPr>
        <w:t>ьи</w:t>
      </w:r>
      <w:r w:rsidRPr="00197F2E">
        <w:rPr>
          <w:rFonts w:ascii="Times New Roman" w:hAnsi="Times New Roman" w:cs="Times New Roman"/>
          <w:sz w:val="28"/>
          <w:szCs w:val="28"/>
        </w:rPr>
        <w:t xml:space="preserve"> </w:t>
      </w:r>
      <w:r>
        <w:rPr>
          <w:rFonts w:ascii="Times New Roman" w:hAnsi="Times New Roman" w:cs="Times New Roman"/>
          <w:sz w:val="28"/>
          <w:szCs w:val="28"/>
        </w:rPr>
        <w:t>зачастую базирую</w:t>
      </w:r>
      <w:r w:rsidRPr="00197F2E">
        <w:rPr>
          <w:rFonts w:ascii="Times New Roman" w:hAnsi="Times New Roman" w:cs="Times New Roman"/>
          <w:sz w:val="28"/>
          <w:szCs w:val="28"/>
        </w:rPr>
        <w:t xml:space="preserve">т свое решение относительно наличия или отсутствия причинно-следственной связи на заключениях привлеченных </w:t>
      </w:r>
      <w:r w:rsidR="00E5342A">
        <w:rPr>
          <w:rFonts w:ascii="Times New Roman" w:hAnsi="Times New Roman" w:cs="Times New Roman"/>
          <w:sz w:val="28"/>
          <w:szCs w:val="28"/>
        </w:rPr>
        <w:t>судебно-</w:t>
      </w:r>
      <w:r w:rsidRPr="00197F2E">
        <w:rPr>
          <w:rFonts w:ascii="Times New Roman" w:hAnsi="Times New Roman" w:cs="Times New Roman"/>
          <w:sz w:val="28"/>
          <w:szCs w:val="28"/>
        </w:rPr>
        <w:t>медицинских экспертов</w:t>
      </w:r>
      <w:r>
        <w:rPr>
          <w:rFonts w:ascii="Times New Roman" w:hAnsi="Times New Roman" w:cs="Times New Roman"/>
          <w:sz w:val="28"/>
          <w:szCs w:val="28"/>
        </w:rPr>
        <w:t xml:space="preserve">, приписывая таким образом </w:t>
      </w:r>
      <w:r w:rsidRPr="00D75FEF">
        <w:rPr>
          <w:rFonts w:ascii="Times New Roman" w:hAnsi="Times New Roman" w:cs="Times New Roman"/>
          <w:sz w:val="28"/>
          <w:szCs w:val="28"/>
        </w:rPr>
        <w:t xml:space="preserve">заключениям эксперта заранее установленную силу, что </w:t>
      </w:r>
      <w:r w:rsidR="00E5342A">
        <w:rPr>
          <w:rFonts w:ascii="Times New Roman" w:hAnsi="Times New Roman" w:cs="Times New Roman"/>
          <w:sz w:val="28"/>
          <w:szCs w:val="28"/>
        </w:rPr>
        <w:t>обесценивает</w:t>
      </w:r>
      <w:r w:rsidR="00E5342A" w:rsidRPr="00D75FEF">
        <w:rPr>
          <w:rFonts w:ascii="Times New Roman" w:hAnsi="Times New Roman" w:cs="Times New Roman"/>
          <w:sz w:val="28"/>
          <w:szCs w:val="28"/>
        </w:rPr>
        <w:t xml:space="preserve"> </w:t>
      </w:r>
      <w:r w:rsidRPr="00D75FEF">
        <w:rPr>
          <w:rFonts w:ascii="Times New Roman" w:hAnsi="Times New Roman" w:cs="Times New Roman"/>
          <w:sz w:val="28"/>
          <w:szCs w:val="28"/>
        </w:rPr>
        <w:t>остальные э</w:t>
      </w:r>
      <w:r w:rsidR="00E5342A">
        <w:rPr>
          <w:rFonts w:ascii="Times New Roman" w:hAnsi="Times New Roman" w:cs="Times New Roman"/>
          <w:sz w:val="28"/>
          <w:szCs w:val="28"/>
        </w:rPr>
        <w:t xml:space="preserve">лементы системы предоставленных </w:t>
      </w:r>
      <w:r w:rsidRPr="00D75FEF">
        <w:rPr>
          <w:rFonts w:ascii="Times New Roman" w:hAnsi="Times New Roman" w:cs="Times New Roman"/>
          <w:sz w:val="28"/>
          <w:szCs w:val="28"/>
        </w:rPr>
        <w:t>доказательств и наруша</w:t>
      </w:r>
      <w:r w:rsidR="00E5342A">
        <w:rPr>
          <w:rFonts w:ascii="Times New Roman" w:hAnsi="Times New Roman" w:cs="Times New Roman"/>
          <w:sz w:val="28"/>
          <w:szCs w:val="28"/>
        </w:rPr>
        <w:t>ет</w:t>
      </w:r>
      <w:r w:rsidRPr="00D75FEF">
        <w:rPr>
          <w:rFonts w:ascii="Times New Roman" w:hAnsi="Times New Roman" w:cs="Times New Roman"/>
          <w:sz w:val="28"/>
          <w:szCs w:val="28"/>
        </w:rPr>
        <w:t xml:space="preserve"> основные принципы доказывания.</w:t>
      </w:r>
      <w:r>
        <w:rPr>
          <w:rFonts w:ascii="Times New Roman" w:hAnsi="Times New Roman" w:cs="Times New Roman"/>
          <w:sz w:val="28"/>
          <w:szCs w:val="28"/>
        </w:rPr>
        <w:t xml:space="preserve"> Сопутствующей и производной проблемой в данном контексте является также неиспользование судьями предоставленной им дискреции в части определения причинно-следственной связи. Наиболее эффективное и комплексное решение указанной проблемы состоит в повышении профессионализма судей и более высококвалифицированной подготовке судебных кадров, но плоды таких изменений требуют определенного времени.</w:t>
      </w:r>
    </w:p>
    <w:p w14:paraId="0BDB3727" w14:textId="77777777" w:rsidR="00CF2EFC" w:rsidRDefault="00CF2EFC" w:rsidP="008147E7">
      <w:pPr>
        <w:tabs>
          <w:tab w:val="left" w:pos="709"/>
        </w:tabs>
        <w:spacing w:after="0" w:line="360" w:lineRule="auto"/>
        <w:ind w:firstLine="709"/>
        <w:jc w:val="both"/>
        <w:rPr>
          <w:rFonts w:ascii="Times New Roman" w:hAnsi="Times New Roman" w:cs="Times New Roman"/>
          <w:sz w:val="28"/>
          <w:szCs w:val="28"/>
        </w:rPr>
      </w:pPr>
    </w:p>
    <w:p w14:paraId="6398D638" w14:textId="2EB906C1" w:rsidR="00CF2EFC" w:rsidRPr="00021F45" w:rsidRDefault="00A94251" w:rsidP="0074766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62B190B9" w14:textId="06EADF6A" w:rsidR="00C63E05" w:rsidRPr="00D9196D" w:rsidRDefault="007F47CF" w:rsidP="00E14B0A">
      <w:pPr>
        <w:pStyle w:val="1"/>
        <w:spacing w:before="0" w:line="360" w:lineRule="auto"/>
        <w:jc w:val="center"/>
        <w:rPr>
          <w:rFonts w:ascii="Times New Roman" w:hAnsi="Times New Roman" w:cs="Times New Roman"/>
          <w:color w:val="auto"/>
        </w:rPr>
      </w:pPr>
      <w:bookmarkStart w:id="9" w:name="_Toc71578162"/>
      <w:r w:rsidRPr="00D9196D">
        <w:rPr>
          <w:rFonts w:ascii="Times New Roman" w:hAnsi="Times New Roman" w:cs="Times New Roman"/>
          <w:color w:val="auto"/>
        </w:rPr>
        <w:lastRenderedPageBreak/>
        <w:t>Список использованных источников</w:t>
      </w:r>
      <w:bookmarkEnd w:id="9"/>
    </w:p>
    <w:p w14:paraId="150BC173" w14:textId="77777777" w:rsidR="00D26976" w:rsidRPr="00D26976" w:rsidRDefault="00D26976" w:rsidP="00E14B0A">
      <w:pPr>
        <w:tabs>
          <w:tab w:val="left" w:pos="567"/>
          <w:tab w:val="left" w:pos="709"/>
        </w:tabs>
        <w:spacing w:after="0" w:line="360" w:lineRule="auto"/>
        <w:ind w:left="709"/>
        <w:contextualSpacing/>
        <w:rPr>
          <w:rFonts w:ascii="Times New Roman" w:hAnsi="Times New Roman"/>
          <w:b/>
          <w:sz w:val="28"/>
          <w:szCs w:val="28"/>
        </w:rPr>
      </w:pPr>
      <w:r w:rsidRPr="00D26976">
        <w:rPr>
          <w:rFonts w:ascii="Times New Roman" w:hAnsi="Times New Roman"/>
          <w:b/>
          <w:sz w:val="28"/>
          <w:szCs w:val="28"/>
        </w:rPr>
        <w:t>1. Нормативно-правовые акты и иные официальные документы:</w:t>
      </w:r>
    </w:p>
    <w:p w14:paraId="7F0920A1" w14:textId="519C255D" w:rsidR="00D26976" w:rsidRPr="002F5BB6" w:rsidRDefault="00D26976" w:rsidP="00E14B0A">
      <w:pPr>
        <w:numPr>
          <w:ilvl w:val="0"/>
          <w:numId w:val="1"/>
        </w:numPr>
        <w:tabs>
          <w:tab w:val="left" w:pos="567"/>
          <w:tab w:val="left" w:pos="709"/>
        </w:tabs>
        <w:spacing w:after="0" w:line="360" w:lineRule="auto"/>
        <w:ind w:left="0" w:firstLine="709"/>
        <w:contextualSpacing/>
        <w:jc w:val="both"/>
        <w:rPr>
          <w:rFonts w:ascii="Times New Roman" w:hAnsi="Times New Roman"/>
          <w:sz w:val="28"/>
          <w:szCs w:val="28"/>
        </w:rPr>
      </w:pPr>
      <w:r w:rsidRPr="002F5BB6">
        <w:rPr>
          <w:rFonts w:ascii="Times New Roman" w:hAnsi="Times New Roman"/>
          <w:sz w:val="28"/>
          <w:szCs w:val="28"/>
        </w:rPr>
        <w:t>Уголовный кодекс Российской Федерации</w:t>
      </w:r>
      <w:r>
        <w:rPr>
          <w:rFonts w:ascii="Times New Roman" w:hAnsi="Times New Roman"/>
          <w:sz w:val="28"/>
          <w:szCs w:val="28"/>
        </w:rPr>
        <w:t xml:space="preserve"> от 13 июня 1996 года </w:t>
      </w:r>
      <w:r w:rsidR="00C92B09">
        <w:rPr>
          <w:rFonts w:ascii="Times New Roman" w:hAnsi="Times New Roman"/>
          <w:sz w:val="28"/>
          <w:szCs w:val="28"/>
        </w:rPr>
        <w:t xml:space="preserve">                        </w:t>
      </w:r>
      <w:r>
        <w:rPr>
          <w:rFonts w:ascii="Times New Roman" w:hAnsi="Times New Roman"/>
          <w:sz w:val="28"/>
          <w:szCs w:val="28"/>
        </w:rPr>
        <w:t>№ 63-ФЗ. - Р</w:t>
      </w:r>
      <w:r w:rsidRPr="002F5BB6">
        <w:rPr>
          <w:rFonts w:ascii="Times New Roman" w:hAnsi="Times New Roman"/>
          <w:sz w:val="28"/>
          <w:szCs w:val="28"/>
        </w:rPr>
        <w:t>ежим доступа: СПС «Консультант Плюс».</w:t>
      </w:r>
    </w:p>
    <w:p w14:paraId="1C35C81C" w14:textId="6FA18C97" w:rsidR="00D26976" w:rsidRPr="002F5BB6" w:rsidRDefault="00D26976" w:rsidP="00D26976">
      <w:pPr>
        <w:numPr>
          <w:ilvl w:val="0"/>
          <w:numId w:val="1"/>
        </w:numPr>
        <w:tabs>
          <w:tab w:val="left" w:pos="567"/>
          <w:tab w:val="left" w:pos="709"/>
        </w:tabs>
        <w:spacing w:after="0" w:line="360" w:lineRule="auto"/>
        <w:ind w:left="0" w:firstLine="709"/>
        <w:contextualSpacing/>
        <w:jc w:val="both"/>
        <w:rPr>
          <w:rFonts w:ascii="Times New Roman" w:hAnsi="Times New Roman"/>
          <w:sz w:val="28"/>
          <w:szCs w:val="28"/>
        </w:rPr>
      </w:pPr>
      <w:r w:rsidRPr="002F5BB6">
        <w:rPr>
          <w:rFonts w:ascii="Times New Roman" w:hAnsi="Times New Roman" w:cs="Times New Roman"/>
          <w:sz w:val="28"/>
          <w:szCs w:val="28"/>
        </w:rPr>
        <w:t>Уголовно-процессуаль</w:t>
      </w:r>
      <w:r>
        <w:rPr>
          <w:rFonts w:ascii="Times New Roman" w:hAnsi="Times New Roman" w:cs="Times New Roman"/>
          <w:sz w:val="28"/>
          <w:szCs w:val="28"/>
        </w:rPr>
        <w:t xml:space="preserve">ный кодекс Российской Федерации от </w:t>
      </w:r>
      <w:r w:rsidR="00C92B09">
        <w:rPr>
          <w:rFonts w:ascii="Times New Roman" w:hAnsi="Times New Roman" w:cs="Times New Roman"/>
          <w:sz w:val="28"/>
          <w:szCs w:val="28"/>
        </w:rPr>
        <w:t xml:space="preserve">                              </w:t>
      </w:r>
      <w:r>
        <w:rPr>
          <w:rFonts w:ascii="Times New Roman" w:hAnsi="Times New Roman" w:cs="Times New Roman"/>
          <w:sz w:val="28"/>
          <w:szCs w:val="28"/>
        </w:rPr>
        <w:t>18 декабря</w:t>
      </w:r>
      <w:r w:rsidRPr="002F5BB6">
        <w:rPr>
          <w:rFonts w:ascii="Times New Roman" w:hAnsi="Times New Roman" w:cs="Times New Roman"/>
          <w:sz w:val="28"/>
          <w:szCs w:val="28"/>
        </w:rPr>
        <w:t xml:space="preserve"> 2001 </w:t>
      </w:r>
      <w:r>
        <w:rPr>
          <w:rFonts w:ascii="Times New Roman" w:hAnsi="Times New Roman" w:cs="Times New Roman"/>
          <w:sz w:val="28"/>
          <w:szCs w:val="28"/>
        </w:rPr>
        <w:t xml:space="preserve">года </w:t>
      </w:r>
      <w:r w:rsidRPr="002F5BB6">
        <w:rPr>
          <w:rFonts w:ascii="Times New Roman" w:hAnsi="Times New Roman" w:cs="Times New Roman"/>
          <w:sz w:val="28"/>
          <w:szCs w:val="28"/>
        </w:rPr>
        <w:t>№ 174-ФЗ</w:t>
      </w:r>
      <w:r>
        <w:rPr>
          <w:rFonts w:ascii="Times New Roman" w:hAnsi="Times New Roman" w:cs="Times New Roman"/>
          <w:sz w:val="28"/>
          <w:szCs w:val="28"/>
        </w:rPr>
        <w:t>.</w:t>
      </w:r>
      <w:r w:rsidRPr="002F5BB6">
        <w:rPr>
          <w:rFonts w:ascii="Times New Roman" w:hAnsi="Times New Roman" w:cs="Times New Roman"/>
          <w:sz w:val="28"/>
          <w:szCs w:val="28"/>
        </w:rPr>
        <w:t xml:space="preserve"> </w:t>
      </w:r>
      <w:r>
        <w:rPr>
          <w:rFonts w:ascii="Times New Roman" w:hAnsi="Times New Roman"/>
          <w:sz w:val="28"/>
          <w:szCs w:val="28"/>
        </w:rPr>
        <w:t>- Р</w:t>
      </w:r>
      <w:r w:rsidRPr="002F5BB6">
        <w:rPr>
          <w:rFonts w:ascii="Times New Roman" w:hAnsi="Times New Roman"/>
          <w:sz w:val="28"/>
          <w:szCs w:val="28"/>
        </w:rPr>
        <w:t>ежим доступа: СПС «Консультант Плюс».</w:t>
      </w:r>
    </w:p>
    <w:p w14:paraId="564AAB51" w14:textId="75B34683" w:rsidR="00D26976" w:rsidRPr="002F5BB6" w:rsidRDefault="00D26976" w:rsidP="00D26976">
      <w:pPr>
        <w:numPr>
          <w:ilvl w:val="0"/>
          <w:numId w:val="1"/>
        </w:numPr>
        <w:tabs>
          <w:tab w:val="left" w:pos="567"/>
          <w:tab w:val="left" w:pos="709"/>
        </w:tabs>
        <w:spacing w:after="0" w:line="360" w:lineRule="auto"/>
        <w:ind w:left="0" w:firstLine="709"/>
        <w:contextualSpacing/>
        <w:jc w:val="both"/>
        <w:rPr>
          <w:rFonts w:ascii="Times New Roman" w:hAnsi="Times New Roman"/>
          <w:sz w:val="28"/>
          <w:szCs w:val="28"/>
        </w:rPr>
      </w:pPr>
      <w:r w:rsidRPr="002F5BB6">
        <w:rPr>
          <w:rFonts w:ascii="Times New Roman" w:hAnsi="Times New Roman"/>
          <w:sz w:val="28"/>
          <w:szCs w:val="28"/>
        </w:rPr>
        <w:t>Гражданский процессуаль</w:t>
      </w:r>
      <w:r>
        <w:rPr>
          <w:rFonts w:ascii="Times New Roman" w:hAnsi="Times New Roman"/>
          <w:sz w:val="28"/>
          <w:szCs w:val="28"/>
        </w:rPr>
        <w:t xml:space="preserve">ный кодекс Российской Федерации от </w:t>
      </w:r>
      <w:r w:rsidR="00C92B09">
        <w:rPr>
          <w:rFonts w:ascii="Times New Roman" w:hAnsi="Times New Roman"/>
          <w:sz w:val="28"/>
          <w:szCs w:val="28"/>
        </w:rPr>
        <w:t xml:space="preserve">                        </w:t>
      </w:r>
      <w:r>
        <w:rPr>
          <w:rFonts w:ascii="Times New Roman" w:hAnsi="Times New Roman"/>
          <w:sz w:val="28"/>
          <w:szCs w:val="28"/>
        </w:rPr>
        <w:t xml:space="preserve">14 ноября </w:t>
      </w:r>
      <w:r w:rsidRPr="002F5BB6">
        <w:rPr>
          <w:rFonts w:ascii="Times New Roman" w:hAnsi="Times New Roman"/>
          <w:sz w:val="28"/>
          <w:szCs w:val="28"/>
        </w:rPr>
        <w:t>2002</w:t>
      </w:r>
      <w:r>
        <w:rPr>
          <w:rFonts w:ascii="Times New Roman" w:hAnsi="Times New Roman"/>
          <w:sz w:val="28"/>
          <w:szCs w:val="28"/>
        </w:rPr>
        <w:t xml:space="preserve"> года № 138-ФЗ. - Р</w:t>
      </w:r>
      <w:r w:rsidRPr="002F5BB6">
        <w:rPr>
          <w:rFonts w:ascii="Times New Roman" w:hAnsi="Times New Roman"/>
          <w:sz w:val="28"/>
          <w:szCs w:val="28"/>
        </w:rPr>
        <w:t>ежим доступа: СПС «Консультант Плюс».</w:t>
      </w:r>
    </w:p>
    <w:p w14:paraId="099B37C4" w14:textId="77777777" w:rsidR="00D26976" w:rsidRPr="00CD65EE" w:rsidRDefault="00D26976" w:rsidP="00D26976">
      <w:pPr>
        <w:numPr>
          <w:ilvl w:val="0"/>
          <w:numId w:val="1"/>
        </w:numPr>
        <w:tabs>
          <w:tab w:val="left" w:pos="567"/>
          <w:tab w:val="left" w:pos="709"/>
        </w:tabs>
        <w:spacing w:after="0" w:line="360" w:lineRule="auto"/>
        <w:ind w:left="0" w:firstLine="709"/>
        <w:contextualSpacing/>
        <w:jc w:val="both"/>
        <w:rPr>
          <w:rFonts w:ascii="Times New Roman" w:hAnsi="Times New Roman"/>
          <w:sz w:val="28"/>
          <w:szCs w:val="28"/>
        </w:rPr>
      </w:pPr>
      <w:r w:rsidRPr="002F5BB6">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 ф</w:t>
      </w:r>
      <w:r w:rsidRPr="002F5BB6">
        <w:rPr>
          <w:rFonts w:ascii="Times New Roman" w:hAnsi="Times New Roman" w:cs="Times New Roman"/>
          <w:sz w:val="28"/>
          <w:szCs w:val="28"/>
        </w:rPr>
        <w:t>едеральный зако</w:t>
      </w:r>
      <w:r>
        <w:rPr>
          <w:rFonts w:ascii="Times New Roman" w:hAnsi="Times New Roman" w:cs="Times New Roman"/>
          <w:sz w:val="28"/>
          <w:szCs w:val="28"/>
        </w:rPr>
        <w:t>н от 21 ноября 2011 года № 323-ФЗ</w:t>
      </w:r>
      <w:r w:rsidRPr="002F5BB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 Р</w:t>
      </w:r>
      <w:r w:rsidRPr="002F5BB6">
        <w:rPr>
          <w:rFonts w:ascii="Times New Roman" w:hAnsi="Times New Roman"/>
          <w:sz w:val="28"/>
          <w:szCs w:val="28"/>
        </w:rPr>
        <w:t>ежим доступа: СПС «Консультант Плюс».</w:t>
      </w:r>
      <w:r w:rsidRPr="00CD65EE">
        <w:rPr>
          <w:rFonts w:ascii="Times New Roman" w:hAnsi="Times New Roman" w:cs="Times New Roman"/>
          <w:sz w:val="28"/>
          <w:szCs w:val="28"/>
        </w:rPr>
        <w:t xml:space="preserve"> </w:t>
      </w:r>
    </w:p>
    <w:p w14:paraId="22B71EEA" w14:textId="77777777" w:rsidR="00D26976" w:rsidRPr="00CD65EE" w:rsidRDefault="00D26976" w:rsidP="00D26976">
      <w:pPr>
        <w:numPr>
          <w:ilvl w:val="0"/>
          <w:numId w:val="1"/>
        </w:numPr>
        <w:tabs>
          <w:tab w:val="left" w:pos="567"/>
          <w:tab w:val="left" w:pos="709"/>
        </w:tabs>
        <w:spacing w:after="0" w:line="360" w:lineRule="auto"/>
        <w:ind w:left="0" w:firstLine="709"/>
        <w:contextualSpacing/>
        <w:jc w:val="both"/>
        <w:rPr>
          <w:rFonts w:ascii="Times New Roman" w:hAnsi="Times New Roman"/>
          <w:sz w:val="28"/>
          <w:szCs w:val="28"/>
        </w:rPr>
      </w:pPr>
      <w:r w:rsidRPr="002F5BB6">
        <w:rPr>
          <w:rFonts w:ascii="Times New Roman" w:hAnsi="Times New Roman" w:cs="Times New Roman"/>
          <w:sz w:val="28"/>
          <w:szCs w:val="28"/>
        </w:rPr>
        <w:t>Об антикоррупционной экспертизе нормативных правовых актов и проект</w:t>
      </w:r>
      <w:r>
        <w:rPr>
          <w:rFonts w:ascii="Times New Roman" w:hAnsi="Times New Roman" w:cs="Times New Roman"/>
          <w:sz w:val="28"/>
          <w:szCs w:val="28"/>
        </w:rPr>
        <w:t>ов нормативных правовых актов:</w:t>
      </w:r>
      <w:r w:rsidRPr="002F5BB6">
        <w:rPr>
          <w:rFonts w:ascii="Times New Roman" w:hAnsi="Times New Roman" w:cs="Times New Roman"/>
          <w:sz w:val="28"/>
          <w:szCs w:val="28"/>
        </w:rPr>
        <w:t xml:space="preserve"> </w:t>
      </w:r>
      <w:r>
        <w:rPr>
          <w:rFonts w:ascii="Times New Roman" w:hAnsi="Times New Roman" w:cs="Times New Roman"/>
          <w:sz w:val="28"/>
          <w:szCs w:val="28"/>
        </w:rPr>
        <w:t>п</w:t>
      </w:r>
      <w:r w:rsidRPr="002F5BB6">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26 февраля 2010 года № 96</w:t>
      </w:r>
      <w:r w:rsidRPr="002F5BB6">
        <w:rPr>
          <w:rFonts w:ascii="Times New Roman" w:hAnsi="Times New Roman" w:cs="Times New Roman"/>
          <w:sz w:val="28"/>
          <w:szCs w:val="28"/>
        </w:rPr>
        <w:t>.</w:t>
      </w:r>
      <w:r>
        <w:rPr>
          <w:rFonts w:ascii="Times New Roman" w:hAnsi="Times New Roman" w:cs="Times New Roman"/>
          <w:sz w:val="28"/>
          <w:szCs w:val="28"/>
        </w:rPr>
        <w:t xml:space="preserve"> -</w:t>
      </w:r>
      <w:r w:rsidRPr="00A3780D">
        <w:rPr>
          <w:rFonts w:ascii="Times New Roman" w:hAnsi="Times New Roman"/>
          <w:sz w:val="28"/>
          <w:szCs w:val="28"/>
        </w:rPr>
        <w:t xml:space="preserve"> </w:t>
      </w:r>
      <w:r>
        <w:rPr>
          <w:rFonts w:ascii="Times New Roman" w:hAnsi="Times New Roman"/>
          <w:sz w:val="28"/>
          <w:szCs w:val="28"/>
        </w:rPr>
        <w:t>Р</w:t>
      </w:r>
      <w:r w:rsidRPr="002F5BB6">
        <w:rPr>
          <w:rFonts w:ascii="Times New Roman" w:hAnsi="Times New Roman"/>
          <w:sz w:val="28"/>
          <w:szCs w:val="28"/>
        </w:rPr>
        <w:t>ежим доступа: СПС «Консультант Плюс».</w:t>
      </w:r>
    </w:p>
    <w:p w14:paraId="6629C023" w14:textId="77777777" w:rsidR="00D26976" w:rsidRPr="002F5BB6" w:rsidRDefault="00D26976" w:rsidP="00D26976">
      <w:pPr>
        <w:numPr>
          <w:ilvl w:val="0"/>
          <w:numId w:val="1"/>
        </w:numPr>
        <w:tabs>
          <w:tab w:val="left" w:pos="567"/>
          <w:tab w:val="left" w:pos="709"/>
        </w:tabs>
        <w:spacing w:after="0" w:line="360" w:lineRule="auto"/>
        <w:ind w:left="0" w:firstLine="709"/>
        <w:contextualSpacing/>
        <w:jc w:val="both"/>
        <w:rPr>
          <w:rFonts w:ascii="Times New Roman" w:hAnsi="Times New Roman"/>
          <w:sz w:val="28"/>
          <w:szCs w:val="28"/>
        </w:rPr>
      </w:pPr>
      <w:r w:rsidRPr="002F5BB6">
        <w:rPr>
          <w:rFonts w:ascii="Times New Roman" w:hAnsi="Times New Roman" w:cs="Times New Roman"/>
          <w:sz w:val="28"/>
          <w:szCs w:val="28"/>
        </w:rPr>
        <w:t xml:space="preserve">Об утверждении Методических правил по организации законопроектной работы федеральных органов </w:t>
      </w:r>
      <w:r>
        <w:rPr>
          <w:rFonts w:ascii="Times New Roman" w:hAnsi="Times New Roman" w:cs="Times New Roman"/>
          <w:sz w:val="28"/>
          <w:szCs w:val="28"/>
        </w:rPr>
        <w:t>исполнительной власти: пр</w:t>
      </w:r>
      <w:r w:rsidRPr="002F5BB6">
        <w:rPr>
          <w:rFonts w:ascii="Times New Roman" w:hAnsi="Times New Roman" w:cs="Times New Roman"/>
          <w:sz w:val="28"/>
          <w:szCs w:val="28"/>
        </w:rPr>
        <w:t>иказ Мин</w:t>
      </w:r>
      <w:r>
        <w:rPr>
          <w:rFonts w:ascii="Times New Roman" w:hAnsi="Times New Roman" w:cs="Times New Roman"/>
          <w:sz w:val="28"/>
          <w:szCs w:val="28"/>
        </w:rPr>
        <w:t>истерства юстиции</w:t>
      </w:r>
      <w:r w:rsidRPr="002F5BB6">
        <w:rPr>
          <w:rFonts w:ascii="Times New Roman" w:hAnsi="Times New Roman" w:cs="Times New Roman"/>
          <w:sz w:val="28"/>
          <w:szCs w:val="28"/>
        </w:rPr>
        <w:t xml:space="preserve"> РФ и Института законодательства и сравнительного правоведения при Правительстве</w:t>
      </w:r>
      <w:r>
        <w:rPr>
          <w:rFonts w:ascii="Times New Roman" w:hAnsi="Times New Roman" w:cs="Times New Roman"/>
          <w:sz w:val="28"/>
          <w:szCs w:val="28"/>
        </w:rPr>
        <w:t xml:space="preserve"> РФ от 10 января 2001 года №3/51. </w:t>
      </w:r>
      <w:r>
        <w:rPr>
          <w:rFonts w:ascii="Times New Roman" w:hAnsi="Times New Roman"/>
          <w:sz w:val="28"/>
          <w:szCs w:val="28"/>
        </w:rPr>
        <w:t>- Р</w:t>
      </w:r>
      <w:r w:rsidRPr="002F5BB6">
        <w:rPr>
          <w:rFonts w:ascii="Times New Roman" w:hAnsi="Times New Roman"/>
          <w:sz w:val="28"/>
          <w:szCs w:val="28"/>
        </w:rPr>
        <w:t>ежим доступа: СПС «Консультант Плюс».</w:t>
      </w:r>
    </w:p>
    <w:p w14:paraId="6ABCE357" w14:textId="77777777" w:rsidR="00D26976" w:rsidRDefault="00D26976" w:rsidP="00D26976">
      <w:pPr>
        <w:numPr>
          <w:ilvl w:val="0"/>
          <w:numId w:val="1"/>
        </w:numPr>
        <w:tabs>
          <w:tab w:val="left" w:pos="567"/>
          <w:tab w:val="left" w:pos="709"/>
        </w:tabs>
        <w:spacing w:after="0" w:line="360" w:lineRule="auto"/>
        <w:ind w:left="0" w:firstLine="709"/>
        <w:contextualSpacing/>
        <w:jc w:val="both"/>
        <w:rPr>
          <w:rFonts w:ascii="Times New Roman" w:hAnsi="Times New Roman"/>
          <w:sz w:val="28"/>
          <w:szCs w:val="28"/>
        </w:rPr>
      </w:pPr>
      <w:r w:rsidRPr="002F5BB6">
        <w:rPr>
          <w:rFonts w:ascii="Times New Roman" w:hAnsi="Times New Roman" w:cs="Times New Roman"/>
          <w:sz w:val="28"/>
          <w:szCs w:val="28"/>
        </w:rPr>
        <w:t xml:space="preserve">Об утверждении Медицинских критериев определения степени тяжести вреда, </w:t>
      </w:r>
      <w:r>
        <w:rPr>
          <w:rFonts w:ascii="Times New Roman" w:hAnsi="Times New Roman" w:cs="Times New Roman"/>
          <w:sz w:val="28"/>
          <w:szCs w:val="28"/>
        </w:rPr>
        <w:t>причиненного здоровью человека:</w:t>
      </w:r>
      <w:r w:rsidRPr="00A3780D">
        <w:rPr>
          <w:rFonts w:ascii="Times New Roman" w:hAnsi="Times New Roman" w:cs="Times New Roman"/>
          <w:sz w:val="28"/>
          <w:szCs w:val="28"/>
        </w:rPr>
        <w:t xml:space="preserve"> </w:t>
      </w:r>
      <w:r>
        <w:rPr>
          <w:rFonts w:ascii="Times New Roman" w:hAnsi="Times New Roman" w:cs="Times New Roman"/>
          <w:sz w:val="28"/>
          <w:szCs w:val="28"/>
        </w:rPr>
        <w:t>п</w:t>
      </w:r>
      <w:r w:rsidRPr="002F5BB6">
        <w:rPr>
          <w:rFonts w:ascii="Times New Roman" w:hAnsi="Times New Roman" w:cs="Times New Roman"/>
          <w:sz w:val="28"/>
          <w:szCs w:val="28"/>
        </w:rPr>
        <w:t xml:space="preserve">риказ </w:t>
      </w:r>
      <w:proofErr w:type="spellStart"/>
      <w:r w:rsidRPr="002F5BB6">
        <w:rPr>
          <w:rFonts w:ascii="Times New Roman" w:hAnsi="Times New Roman" w:cs="Times New Roman"/>
          <w:sz w:val="28"/>
          <w:szCs w:val="28"/>
        </w:rPr>
        <w:t>Минздравсоцразвития</w:t>
      </w:r>
      <w:proofErr w:type="spellEnd"/>
      <w:r w:rsidRPr="002F5BB6">
        <w:rPr>
          <w:rFonts w:ascii="Times New Roman" w:hAnsi="Times New Roman" w:cs="Times New Roman"/>
          <w:sz w:val="28"/>
          <w:szCs w:val="28"/>
        </w:rPr>
        <w:t xml:space="preserve"> РФ от 24</w:t>
      </w:r>
      <w:r>
        <w:rPr>
          <w:rFonts w:ascii="Times New Roman" w:hAnsi="Times New Roman" w:cs="Times New Roman"/>
          <w:sz w:val="28"/>
          <w:szCs w:val="28"/>
        </w:rPr>
        <w:t xml:space="preserve"> апреля </w:t>
      </w:r>
      <w:r w:rsidRPr="002F5BB6">
        <w:rPr>
          <w:rFonts w:ascii="Times New Roman" w:hAnsi="Times New Roman" w:cs="Times New Roman"/>
          <w:sz w:val="28"/>
          <w:szCs w:val="28"/>
        </w:rPr>
        <w:t xml:space="preserve">2008 </w:t>
      </w:r>
      <w:r>
        <w:rPr>
          <w:rFonts w:ascii="Times New Roman" w:hAnsi="Times New Roman" w:cs="Times New Roman"/>
          <w:sz w:val="28"/>
          <w:szCs w:val="28"/>
        </w:rPr>
        <w:t xml:space="preserve">года </w:t>
      </w:r>
      <w:r w:rsidRPr="002F5BB6">
        <w:rPr>
          <w:rFonts w:ascii="Times New Roman" w:hAnsi="Times New Roman" w:cs="Times New Roman"/>
          <w:sz w:val="28"/>
          <w:szCs w:val="28"/>
        </w:rPr>
        <w:t>№ 194н</w:t>
      </w:r>
      <w:r>
        <w:rPr>
          <w:rFonts w:ascii="Times New Roman" w:hAnsi="Times New Roman" w:cs="Times New Roman"/>
          <w:sz w:val="28"/>
          <w:szCs w:val="28"/>
        </w:rPr>
        <w:t>. -</w:t>
      </w:r>
      <w:r w:rsidRPr="00A3780D">
        <w:rPr>
          <w:rFonts w:ascii="Times New Roman" w:hAnsi="Times New Roman"/>
          <w:sz w:val="28"/>
          <w:szCs w:val="28"/>
        </w:rPr>
        <w:t xml:space="preserve"> </w:t>
      </w:r>
      <w:r>
        <w:rPr>
          <w:rFonts w:ascii="Times New Roman" w:hAnsi="Times New Roman"/>
          <w:sz w:val="28"/>
          <w:szCs w:val="28"/>
        </w:rPr>
        <w:t>Р</w:t>
      </w:r>
      <w:r w:rsidRPr="002F5BB6">
        <w:rPr>
          <w:rFonts w:ascii="Times New Roman" w:hAnsi="Times New Roman"/>
          <w:sz w:val="28"/>
          <w:szCs w:val="28"/>
        </w:rPr>
        <w:t>ежим доступа: СПС «Консультант Плюс».</w:t>
      </w:r>
      <w:r w:rsidRPr="00CD65EE">
        <w:rPr>
          <w:rFonts w:ascii="Times New Roman" w:hAnsi="Times New Roman"/>
          <w:sz w:val="28"/>
          <w:szCs w:val="28"/>
        </w:rPr>
        <w:t xml:space="preserve"> </w:t>
      </w:r>
    </w:p>
    <w:p w14:paraId="6B6A7EA2" w14:textId="77777777" w:rsidR="00D26976" w:rsidRPr="002F5BB6" w:rsidRDefault="00D26976" w:rsidP="00D26976">
      <w:pPr>
        <w:numPr>
          <w:ilvl w:val="0"/>
          <w:numId w:val="1"/>
        </w:numPr>
        <w:tabs>
          <w:tab w:val="left" w:pos="567"/>
          <w:tab w:val="left" w:pos="709"/>
        </w:tabs>
        <w:spacing w:after="0" w:line="360" w:lineRule="auto"/>
        <w:ind w:left="0" w:firstLine="709"/>
        <w:contextualSpacing/>
        <w:jc w:val="both"/>
        <w:rPr>
          <w:rFonts w:ascii="Times New Roman" w:hAnsi="Times New Roman"/>
          <w:sz w:val="28"/>
          <w:szCs w:val="28"/>
        </w:rPr>
      </w:pPr>
      <w:r w:rsidRPr="002F5BB6">
        <w:rPr>
          <w:rFonts w:ascii="Times New Roman" w:hAnsi="Times New Roman"/>
          <w:sz w:val="28"/>
          <w:szCs w:val="28"/>
        </w:rPr>
        <w:t xml:space="preserve">О направлении клинических рекомендаций «Оказание медицинской помощи при одноплодных родах в затылочном </w:t>
      </w:r>
      <w:proofErr w:type="spellStart"/>
      <w:r w:rsidRPr="002F5BB6">
        <w:rPr>
          <w:rFonts w:ascii="Times New Roman" w:hAnsi="Times New Roman"/>
          <w:sz w:val="28"/>
          <w:szCs w:val="28"/>
        </w:rPr>
        <w:t>предлежании</w:t>
      </w:r>
      <w:proofErr w:type="spellEnd"/>
      <w:r w:rsidRPr="002F5BB6">
        <w:rPr>
          <w:rFonts w:ascii="Times New Roman" w:hAnsi="Times New Roman"/>
          <w:sz w:val="28"/>
          <w:szCs w:val="28"/>
        </w:rPr>
        <w:t xml:space="preserve"> (без осложн</w:t>
      </w:r>
      <w:r>
        <w:rPr>
          <w:rFonts w:ascii="Times New Roman" w:hAnsi="Times New Roman"/>
          <w:sz w:val="28"/>
          <w:szCs w:val="28"/>
        </w:rPr>
        <w:t>ений) и в послеродовом периоде»: п</w:t>
      </w:r>
      <w:r w:rsidRPr="002F5BB6">
        <w:rPr>
          <w:rFonts w:ascii="Times New Roman" w:hAnsi="Times New Roman"/>
          <w:sz w:val="28"/>
          <w:szCs w:val="28"/>
        </w:rPr>
        <w:t>исьмо Министерства здравоо</w:t>
      </w:r>
      <w:r>
        <w:rPr>
          <w:rFonts w:ascii="Times New Roman" w:hAnsi="Times New Roman"/>
          <w:sz w:val="28"/>
          <w:szCs w:val="28"/>
        </w:rPr>
        <w:t>хранения РФ от 6 мая 2014 года</w:t>
      </w:r>
      <w:r w:rsidRPr="002F5BB6">
        <w:rPr>
          <w:rFonts w:ascii="Times New Roman" w:hAnsi="Times New Roman"/>
          <w:sz w:val="28"/>
          <w:szCs w:val="28"/>
        </w:rPr>
        <w:t xml:space="preserve"> № 15-4/10/2-3185</w:t>
      </w:r>
      <w:r>
        <w:rPr>
          <w:rFonts w:ascii="Times New Roman" w:hAnsi="Times New Roman"/>
          <w:sz w:val="28"/>
          <w:szCs w:val="28"/>
        </w:rPr>
        <w:t>.</w:t>
      </w:r>
      <w:r w:rsidRPr="002F5BB6">
        <w:rPr>
          <w:rFonts w:ascii="Times New Roman" w:hAnsi="Times New Roman"/>
          <w:sz w:val="28"/>
          <w:szCs w:val="28"/>
        </w:rPr>
        <w:t xml:space="preserve"> </w:t>
      </w:r>
      <w:r>
        <w:rPr>
          <w:rFonts w:ascii="Times New Roman" w:hAnsi="Times New Roman"/>
          <w:sz w:val="28"/>
          <w:szCs w:val="28"/>
        </w:rPr>
        <w:t>- Р</w:t>
      </w:r>
      <w:r w:rsidRPr="002F5BB6">
        <w:rPr>
          <w:rFonts w:ascii="Times New Roman" w:hAnsi="Times New Roman"/>
          <w:sz w:val="28"/>
          <w:szCs w:val="28"/>
        </w:rPr>
        <w:t>ежим доступа: СПС «Консультант Плюс».</w:t>
      </w:r>
    </w:p>
    <w:p w14:paraId="6F88FA9E" w14:textId="77777777" w:rsidR="00D26976" w:rsidRPr="00CD65EE" w:rsidRDefault="00D26976" w:rsidP="00D26976">
      <w:pPr>
        <w:numPr>
          <w:ilvl w:val="0"/>
          <w:numId w:val="1"/>
        </w:numPr>
        <w:tabs>
          <w:tab w:val="left" w:pos="567"/>
          <w:tab w:val="left" w:pos="709"/>
        </w:tabs>
        <w:spacing w:after="0" w:line="360" w:lineRule="auto"/>
        <w:ind w:left="0" w:firstLine="709"/>
        <w:contextualSpacing/>
        <w:jc w:val="both"/>
        <w:rPr>
          <w:rFonts w:ascii="Times New Roman" w:hAnsi="Times New Roman"/>
          <w:sz w:val="28"/>
          <w:szCs w:val="28"/>
        </w:rPr>
      </w:pPr>
      <w:r w:rsidRPr="002F5BB6">
        <w:rPr>
          <w:rFonts w:ascii="Times New Roman" w:hAnsi="Times New Roman"/>
          <w:sz w:val="28"/>
          <w:szCs w:val="28"/>
        </w:rPr>
        <w:t>Ведение беременности и родов у же</w:t>
      </w:r>
      <w:r>
        <w:rPr>
          <w:rFonts w:ascii="Times New Roman" w:hAnsi="Times New Roman"/>
          <w:sz w:val="28"/>
          <w:szCs w:val="28"/>
        </w:rPr>
        <w:t>нщин с анатомически узким тазом: п</w:t>
      </w:r>
      <w:r w:rsidRPr="002F5BB6">
        <w:rPr>
          <w:rFonts w:ascii="Times New Roman" w:hAnsi="Times New Roman"/>
          <w:sz w:val="28"/>
          <w:szCs w:val="28"/>
        </w:rPr>
        <w:t>исьмо Министерства здравоохранения РФ от 26 ноября 2002 г. № 2510/11869-02-32</w:t>
      </w:r>
      <w:r>
        <w:rPr>
          <w:rFonts w:ascii="Times New Roman" w:hAnsi="Times New Roman"/>
          <w:sz w:val="28"/>
          <w:szCs w:val="28"/>
        </w:rPr>
        <w:t>.</w:t>
      </w:r>
      <w:r w:rsidRPr="002F5BB6">
        <w:rPr>
          <w:rFonts w:ascii="Times New Roman" w:hAnsi="Times New Roman"/>
          <w:sz w:val="28"/>
          <w:szCs w:val="28"/>
        </w:rPr>
        <w:t xml:space="preserve"> </w:t>
      </w:r>
      <w:r>
        <w:rPr>
          <w:rFonts w:ascii="Times New Roman" w:hAnsi="Times New Roman"/>
          <w:sz w:val="28"/>
          <w:szCs w:val="28"/>
        </w:rPr>
        <w:t xml:space="preserve"> - Р</w:t>
      </w:r>
      <w:r w:rsidRPr="002F5BB6">
        <w:rPr>
          <w:rFonts w:ascii="Times New Roman" w:hAnsi="Times New Roman"/>
          <w:sz w:val="28"/>
          <w:szCs w:val="28"/>
        </w:rPr>
        <w:t>ежим доступа: СПС «Консультант Плюс».</w:t>
      </w:r>
      <w:r w:rsidRPr="00CD65EE">
        <w:rPr>
          <w:rFonts w:ascii="Times New Roman" w:hAnsi="Times New Roman" w:cs="Times New Roman"/>
          <w:sz w:val="28"/>
          <w:szCs w:val="28"/>
        </w:rPr>
        <w:t xml:space="preserve"> </w:t>
      </w:r>
    </w:p>
    <w:p w14:paraId="750383A5" w14:textId="77777777" w:rsidR="00D26976" w:rsidRPr="00CD65EE" w:rsidRDefault="00D26976" w:rsidP="00D26976">
      <w:pPr>
        <w:numPr>
          <w:ilvl w:val="0"/>
          <w:numId w:val="1"/>
        </w:numPr>
        <w:tabs>
          <w:tab w:val="left" w:pos="567"/>
          <w:tab w:val="left" w:pos="709"/>
        </w:tabs>
        <w:spacing w:after="0" w:line="360" w:lineRule="auto"/>
        <w:ind w:left="0" w:firstLine="709"/>
        <w:contextualSpacing/>
        <w:jc w:val="both"/>
        <w:rPr>
          <w:rFonts w:ascii="Times New Roman" w:hAnsi="Times New Roman"/>
          <w:sz w:val="28"/>
          <w:szCs w:val="28"/>
        </w:rPr>
      </w:pPr>
      <w:r w:rsidRPr="002F5BB6">
        <w:rPr>
          <w:rFonts w:ascii="Times New Roman" w:hAnsi="Times New Roman" w:cs="Times New Roman"/>
          <w:sz w:val="28"/>
          <w:szCs w:val="28"/>
        </w:rPr>
        <w:lastRenderedPageBreak/>
        <w:t xml:space="preserve">О подготовке нормативных правовых актов </w:t>
      </w:r>
      <w:r>
        <w:rPr>
          <w:rFonts w:ascii="Times New Roman" w:hAnsi="Times New Roman" w:cs="Times New Roman"/>
          <w:sz w:val="28"/>
          <w:szCs w:val="28"/>
        </w:rPr>
        <w:t>в Федеральной таможенной службе: п</w:t>
      </w:r>
      <w:r w:rsidRPr="002F5BB6">
        <w:rPr>
          <w:rFonts w:ascii="Times New Roman" w:hAnsi="Times New Roman" w:cs="Times New Roman"/>
          <w:sz w:val="28"/>
          <w:szCs w:val="28"/>
        </w:rPr>
        <w:t>риказ Ф</w:t>
      </w:r>
      <w:r>
        <w:rPr>
          <w:rFonts w:ascii="Times New Roman" w:hAnsi="Times New Roman" w:cs="Times New Roman"/>
          <w:sz w:val="28"/>
          <w:szCs w:val="28"/>
        </w:rPr>
        <w:t>ТС России от 01 декабря 2016 года № 2266</w:t>
      </w:r>
      <w:r w:rsidRPr="002F5BB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 Р</w:t>
      </w:r>
      <w:r w:rsidRPr="002F5BB6">
        <w:rPr>
          <w:rFonts w:ascii="Times New Roman" w:hAnsi="Times New Roman"/>
          <w:sz w:val="28"/>
          <w:szCs w:val="28"/>
        </w:rPr>
        <w:t>ежим доступа: СПС «Консультант Плюс».</w:t>
      </w:r>
    </w:p>
    <w:p w14:paraId="438BA4D4" w14:textId="2248EAB8" w:rsidR="00D26976" w:rsidRPr="00D26976" w:rsidRDefault="00D26976" w:rsidP="00D26976">
      <w:pPr>
        <w:numPr>
          <w:ilvl w:val="0"/>
          <w:numId w:val="1"/>
        </w:numPr>
        <w:tabs>
          <w:tab w:val="left" w:pos="567"/>
          <w:tab w:val="left" w:pos="709"/>
        </w:tabs>
        <w:spacing w:after="0" w:line="360" w:lineRule="auto"/>
        <w:ind w:left="0" w:firstLine="709"/>
        <w:contextualSpacing/>
        <w:jc w:val="both"/>
        <w:rPr>
          <w:rFonts w:ascii="Times New Roman" w:hAnsi="Times New Roman"/>
          <w:sz w:val="28"/>
          <w:szCs w:val="28"/>
        </w:rPr>
      </w:pPr>
      <w:r w:rsidRPr="00CD65EE">
        <w:rPr>
          <w:rFonts w:ascii="Times New Roman" w:hAnsi="Times New Roman"/>
          <w:sz w:val="28"/>
          <w:szCs w:val="28"/>
        </w:rPr>
        <w:t xml:space="preserve">Порядок проведения судебно-медицинской экспертизы и установления причинно-следственных связей по факту неоказания или ненадлежащего оказания медицинской помощи: метод. рекомендации </w:t>
      </w:r>
      <w:r>
        <w:rPr>
          <w:rFonts w:ascii="Times New Roman" w:hAnsi="Times New Roman"/>
          <w:sz w:val="28"/>
          <w:szCs w:val="28"/>
        </w:rPr>
        <w:t xml:space="preserve">ФГБУ «РЦСМЭ» Министерства здравоохранения РФ от </w:t>
      </w:r>
      <w:r w:rsidRPr="00CD65EE">
        <w:rPr>
          <w:rFonts w:ascii="Times New Roman" w:hAnsi="Times New Roman"/>
          <w:sz w:val="28"/>
          <w:szCs w:val="28"/>
        </w:rPr>
        <w:t>21</w:t>
      </w:r>
      <w:r>
        <w:rPr>
          <w:rFonts w:ascii="Times New Roman" w:hAnsi="Times New Roman"/>
          <w:sz w:val="28"/>
          <w:szCs w:val="28"/>
        </w:rPr>
        <w:t xml:space="preserve"> июня 2017 года. – Режим </w:t>
      </w:r>
      <w:r w:rsidRPr="00CD65EE">
        <w:rPr>
          <w:rFonts w:ascii="Times New Roman" w:hAnsi="Times New Roman"/>
          <w:sz w:val="28"/>
          <w:szCs w:val="28"/>
        </w:rPr>
        <w:t>доступа: СПС «Консультант Плюс».</w:t>
      </w:r>
    </w:p>
    <w:p w14:paraId="5F3F3E51" w14:textId="7A4DD743" w:rsidR="00D26976" w:rsidRPr="00D26976" w:rsidRDefault="00D26976" w:rsidP="00D26976">
      <w:pPr>
        <w:tabs>
          <w:tab w:val="left" w:pos="709"/>
        </w:tabs>
        <w:spacing w:after="0" w:line="360" w:lineRule="auto"/>
        <w:ind w:firstLine="709"/>
        <w:rPr>
          <w:rFonts w:ascii="Times New Roman" w:hAnsi="Times New Roman"/>
          <w:b/>
          <w:sz w:val="28"/>
          <w:szCs w:val="28"/>
        </w:rPr>
      </w:pPr>
      <w:r w:rsidRPr="00D26976">
        <w:rPr>
          <w:rFonts w:ascii="Times New Roman" w:hAnsi="Times New Roman"/>
          <w:b/>
          <w:sz w:val="28"/>
          <w:szCs w:val="28"/>
        </w:rPr>
        <w:t xml:space="preserve">2. </w:t>
      </w:r>
      <w:r>
        <w:rPr>
          <w:rFonts w:ascii="Times New Roman" w:hAnsi="Times New Roman"/>
          <w:b/>
          <w:sz w:val="28"/>
          <w:szCs w:val="28"/>
        </w:rPr>
        <w:t>Материалы судебной практики</w:t>
      </w:r>
      <w:r w:rsidRPr="00D26976">
        <w:rPr>
          <w:rFonts w:ascii="Times New Roman" w:hAnsi="Times New Roman"/>
          <w:b/>
          <w:sz w:val="28"/>
          <w:szCs w:val="28"/>
        </w:rPr>
        <w:t>:</w:t>
      </w:r>
    </w:p>
    <w:p w14:paraId="18469972" w14:textId="77777777" w:rsidR="00D26976" w:rsidRDefault="00D26976" w:rsidP="00D26976">
      <w:pPr>
        <w:numPr>
          <w:ilvl w:val="0"/>
          <w:numId w:val="6"/>
        </w:numPr>
        <w:tabs>
          <w:tab w:val="left" w:pos="709"/>
          <w:tab w:val="left" w:pos="1069"/>
        </w:tabs>
        <w:spacing w:after="0" w:line="360" w:lineRule="auto"/>
        <w:ind w:left="0" w:firstLine="709"/>
        <w:contextualSpacing/>
        <w:jc w:val="both"/>
        <w:rPr>
          <w:rFonts w:ascii="Times New Roman" w:hAnsi="Times New Roman"/>
          <w:sz w:val="28"/>
          <w:szCs w:val="28"/>
        </w:rPr>
      </w:pPr>
      <w:r w:rsidRPr="002F5BB6">
        <w:rPr>
          <w:rFonts w:ascii="Times New Roman" w:hAnsi="Times New Roman"/>
          <w:sz w:val="28"/>
          <w:szCs w:val="28"/>
        </w:rPr>
        <w:t>Апелляционное постановление</w:t>
      </w:r>
      <w:r>
        <w:rPr>
          <w:rFonts w:ascii="Times New Roman" w:hAnsi="Times New Roman"/>
          <w:sz w:val="28"/>
          <w:szCs w:val="28"/>
        </w:rPr>
        <w:t xml:space="preserve"> </w:t>
      </w:r>
      <w:r w:rsidRPr="002F5BB6">
        <w:rPr>
          <w:rFonts w:ascii="Times New Roman" w:hAnsi="Times New Roman"/>
          <w:sz w:val="28"/>
          <w:szCs w:val="28"/>
        </w:rPr>
        <w:t>от 17</w:t>
      </w:r>
      <w:r>
        <w:rPr>
          <w:rFonts w:ascii="Times New Roman" w:hAnsi="Times New Roman"/>
          <w:sz w:val="28"/>
          <w:szCs w:val="28"/>
        </w:rPr>
        <w:t xml:space="preserve"> июня </w:t>
      </w:r>
      <w:r w:rsidRPr="002F5BB6">
        <w:rPr>
          <w:rFonts w:ascii="Times New Roman" w:hAnsi="Times New Roman"/>
          <w:sz w:val="28"/>
          <w:szCs w:val="28"/>
        </w:rPr>
        <w:t xml:space="preserve">2015 </w:t>
      </w:r>
      <w:r>
        <w:rPr>
          <w:rFonts w:ascii="Times New Roman" w:hAnsi="Times New Roman"/>
          <w:sz w:val="28"/>
          <w:szCs w:val="28"/>
        </w:rPr>
        <w:t xml:space="preserve">года </w:t>
      </w:r>
      <w:r w:rsidRPr="002F5BB6">
        <w:rPr>
          <w:rFonts w:ascii="Times New Roman" w:hAnsi="Times New Roman"/>
          <w:sz w:val="28"/>
          <w:szCs w:val="28"/>
        </w:rPr>
        <w:t>по делу № 22-1180/2015</w:t>
      </w:r>
      <w:r>
        <w:rPr>
          <w:rFonts w:ascii="Times New Roman" w:hAnsi="Times New Roman"/>
          <w:sz w:val="28"/>
          <w:szCs w:val="28"/>
        </w:rPr>
        <w:t xml:space="preserve"> / Ленинградский областной суд. - Р</w:t>
      </w:r>
      <w:r w:rsidRPr="002F5BB6">
        <w:rPr>
          <w:rFonts w:ascii="Times New Roman" w:hAnsi="Times New Roman"/>
          <w:sz w:val="28"/>
          <w:szCs w:val="28"/>
        </w:rPr>
        <w:t>ежим доступа: СПС «Консультант Плюс».</w:t>
      </w:r>
    </w:p>
    <w:p w14:paraId="67797318" w14:textId="77777777" w:rsidR="00D26976" w:rsidRDefault="00D26976" w:rsidP="00D26976">
      <w:pPr>
        <w:numPr>
          <w:ilvl w:val="0"/>
          <w:numId w:val="6"/>
        </w:numPr>
        <w:tabs>
          <w:tab w:val="left" w:pos="709"/>
          <w:tab w:val="left" w:pos="1069"/>
        </w:tabs>
        <w:spacing w:after="0" w:line="360" w:lineRule="auto"/>
        <w:ind w:left="0" w:firstLine="709"/>
        <w:contextualSpacing/>
        <w:jc w:val="both"/>
        <w:rPr>
          <w:rFonts w:ascii="Times New Roman" w:hAnsi="Times New Roman"/>
          <w:sz w:val="28"/>
          <w:szCs w:val="28"/>
        </w:rPr>
      </w:pPr>
      <w:r w:rsidRPr="00CD65EE">
        <w:rPr>
          <w:rFonts w:ascii="Times New Roman" w:hAnsi="Times New Roman"/>
          <w:sz w:val="28"/>
          <w:szCs w:val="28"/>
        </w:rPr>
        <w:t xml:space="preserve">Приговор </w:t>
      </w:r>
      <w:r>
        <w:rPr>
          <w:rFonts w:ascii="Times New Roman" w:hAnsi="Times New Roman"/>
          <w:sz w:val="28"/>
          <w:szCs w:val="28"/>
        </w:rPr>
        <w:t>от 17 августа 2018 года</w:t>
      </w:r>
      <w:r w:rsidRPr="00CD65EE">
        <w:rPr>
          <w:rFonts w:ascii="Times New Roman" w:hAnsi="Times New Roman"/>
          <w:sz w:val="28"/>
          <w:szCs w:val="28"/>
        </w:rPr>
        <w:t xml:space="preserve"> по делу № 1-148/2018 / Московский районный</w:t>
      </w:r>
      <w:r>
        <w:rPr>
          <w:rFonts w:ascii="Times New Roman" w:hAnsi="Times New Roman"/>
          <w:sz w:val="28"/>
          <w:szCs w:val="28"/>
        </w:rPr>
        <w:t xml:space="preserve"> суд г. Твери. – Режим доступа: </w:t>
      </w:r>
      <w:r w:rsidRPr="00CD65EE">
        <w:rPr>
          <w:rFonts w:ascii="Times New Roman" w:hAnsi="Times New Roman"/>
          <w:sz w:val="28"/>
          <w:szCs w:val="28"/>
        </w:rPr>
        <w:t>база судебных</w:t>
      </w:r>
      <w:r>
        <w:rPr>
          <w:rFonts w:ascii="Times New Roman" w:hAnsi="Times New Roman"/>
          <w:sz w:val="28"/>
          <w:szCs w:val="28"/>
        </w:rPr>
        <w:t xml:space="preserve"> и нормативных актов РФ «</w:t>
      </w:r>
      <w:proofErr w:type="spellStart"/>
      <w:r>
        <w:rPr>
          <w:rFonts w:ascii="Times New Roman" w:hAnsi="Times New Roman"/>
          <w:sz w:val="28"/>
          <w:szCs w:val="28"/>
        </w:rPr>
        <w:t>СудАкт</w:t>
      </w:r>
      <w:proofErr w:type="spellEnd"/>
      <w:r>
        <w:rPr>
          <w:rFonts w:ascii="Times New Roman" w:hAnsi="Times New Roman"/>
          <w:sz w:val="28"/>
          <w:szCs w:val="28"/>
        </w:rPr>
        <w:t>».</w:t>
      </w:r>
    </w:p>
    <w:p w14:paraId="394140E7" w14:textId="77777777" w:rsidR="00D26976" w:rsidRPr="000F3E86" w:rsidRDefault="00D26976" w:rsidP="00D26976">
      <w:pPr>
        <w:numPr>
          <w:ilvl w:val="0"/>
          <w:numId w:val="6"/>
        </w:numPr>
        <w:tabs>
          <w:tab w:val="left" w:pos="709"/>
          <w:tab w:val="left" w:pos="1069"/>
        </w:tabs>
        <w:spacing w:after="0" w:line="360" w:lineRule="auto"/>
        <w:ind w:left="0" w:firstLine="709"/>
        <w:contextualSpacing/>
        <w:jc w:val="both"/>
        <w:rPr>
          <w:rFonts w:ascii="Times New Roman" w:hAnsi="Times New Roman"/>
          <w:sz w:val="28"/>
          <w:szCs w:val="28"/>
        </w:rPr>
      </w:pPr>
      <w:r w:rsidRPr="000F3E86">
        <w:rPr>
          <w:rFonts w:ascii="Times New Roman" w:hAnsi="Times New Roman"/>
          <w:sz w:val="28"/>
          <w:szCs w:val="28"/>
        </w:rPr>
        <w:t>Приговор от 17 мая 2019 года по делу № 1-183/2018 / Тобольский городской суд Тюменской области</w:t>
      </w:r>
      <w:r>
        <w:rPr>
          <w:rFonts w:ascii="Times New Roman" w:hAnsi="Times New Roman"/>
          <w:sz w:val="28"/>
          <w:szCs w:val="28"/>
        </w:rPr>
        <w:t xml:space="preserve">. </w:t>
      </w:r>
      <w:r w:rsidRPr="000F3E86">
        <w:rPr>
          <w:rFonts w:ascii="Times New Roman" w:hAnsi="Times New Roman"/>
          <w:sz w:val="28"/>
          <w:szCs w:val="28"/>
        </w:rPr>
        <w:t>– Режим доступа: база судебных и нормативных актов РФ «</w:t>
      </w:r>
      <w:proofErr w:type="spellStart"/>
      <w:r w:rsidRPr="000F3E86">
        <w:rPr>
          <w:rFonts w:ascii="Times New Roman" w:hAnsi="Times New Roman"/>
          <w:sz w:val="28"/>
          <w:szCs w:val="28"/>
        </w:rPr>
        <w:t>СудАкт</w:t>
      </w:r>
      <w:proofErr w:type="spellEnd"/>
      <w:r w:rsidRPr="000F3E86">
        <w:rPr>
          <w:rFonts w:ascii="Times New Roman" w:hAnsi="Times New Roman"/>
          <w:sz w:val="28"/>
          <w:szCs w:val="28"/>
        </w:rPr>
        <w:t>».</w:t>
      </w:r>
    </w:p>
    <w:p w14:paraId="1763A7F3" w14:textId="77777777" w:rsidR="00D26976" w:rsidRPr="002F5BB6" w:rsidRDefault="00D26976" w:rsidP="00D26976">
      <w:pPr>
        <w:numPr>
          <w:ilvl w:val="0"/>
          <w:numId w:val="6"/>
        </w:numPr>
        <w:tabs>
          <w:tab w:val="left" w:pos="709"/>
        </w:tabs>
        <w:spacing w:after="0" w:line="360" w:lineRule="auto"/>
        <w:ind w:left="0" w:firstLine="709"/>
        <w:contextualSpacing/>
        <w:jc w:val="both"/>
        <w:rPr>
          <w:rFonts w:ascii="Times New Roman" w:hAnsi="Times New Roman"/>
          <w:sz w:val="28"/>
          <w:szCs w:val="28"/>
        </w:rPr>
      </w:pPr>
      <w:r w:rsidRPr="002F5BB6">
        <w:rPr>
          <w:rFonts w:ascii="Times New Roman" w:hAnsi="Times New Roman"/>
          <w:sz w:val="28"/>
          <w:szCs w:val="28"/>
        </w:rPr>
        <w:t xml:space="preserve">Приговор </w:t>
      </w:r>
      <w:r>
        <w:rPr>
          <w:rFonts w:ascii="Times New Roman" w:hAnsi="Times New Roman"/>
          <w:sz w:val="28"/>
          <w:szCs w:val="28"/>
        </w:rPr>
        <w:t>от 24 октября 2017 года</w:t>
      </w:r>
      <w:r w:rsidRPr="002F5BB6">
        <w:rPr>
          <w:rFonts w:ascii="Times New Roman" w:hAnsi="Times New Roman"/>
          <w:sz w:val="28"/>
          <w:szCs w:val="28"/>
        </w:rPr>
        <w:t xml:space="preserve"> по делу № 1-40/2017 </w:t>
      </w:r>
      <w:r>
        <w:rPr>
          <w:rFonts w:ascii="Times New Roman" w:hAnsi="Times New Roman"/>
          <w:sz w:val="28"/>
          <w:szCs w:val="28"/>
        </w:rPr>
        <w:t xml:space="preserve">/ </w:t>
      </w:r>
      <w:r w:rsidRPr="002F5BB6">
        <w:rPr>
          <w:rFonts w:ascii="Times New Roman" w:hAnsi="Times New Roman"/>
          <w:sz w:val="28"/>
          <w:szCs w:val="28"/>
        </w:rPr>
        <w:t>Железнодорожн</w:t>
      </w:r>
      <w:r>
        <w:rPr>
          <w:rFonts w:ascii="Times New Roman" w:hAnsi="Times New Roman"/>
          <w:sz w:val="28"/>
          <w:szCs w:val="28"/>
        </w:rPr>
        <w:t>ый</w:t>
      </w:r>
      <w:r w:rsidRPr="002F5BB6">
        <w:rPr>
          <w:rFonts w:ascii="Times New Roman" w:hAnsi="Times New Roman"/>
          <w:sz w:val="28"/>
          <w:szCs w:val="28"/>
        </w:rPr>
        <w:t xml:space="preserve"> районн</w:t>
      </w:r>
      <w:r>
        <w:rPr>
          <w:rFonts w:ascii="Times New Roman" w:hAnsi="Times New Roman"/>
          <w:sz w:val="28"/>
          <w:szCs w:val="28"/>
        </w:rPr>
        <w:t>ый суд</w:t>
      </w:r>
      <w:r w:rsidRPr="002F5BB6">
        <w:rPr>
          <w:rFonts w:ascii="Times New Roman" w:hAnsi="Times New Roman"/>
          <w:sz w:val="28"/>
          <w:szCs w:val="28"/>
        </w:rPr>
        <w:t xml:space="preserve"> г. Воронежа</w:t>
      </w:r>
      <w:r>
        <w:rPr>
          <w:rFonts w:ascii="Times New Roman" w:hAnsi="Times New Roman"/>
          <w:sz w:val="28"/>
          <w:szCs w:val="28"/>
        </w:rPr>
        <w:t xml:space="preserve">. </w:t>
      </w:r>
      <w:r w:rsidRPr="000F3E86">
        <w:rPr>
          <w:rFonts w:ascii="Times New Roman" w:hAnsi="Times New Roman"/>
          <w:sz w:val="28"/>
          <w:szCs w:val="28"/>
        </w:rPr>
        <w:t>– Режим доступа: база судебных и нормативных актов РФ «</w:t>
      </w:r>
      <w:proofErr w:type="spellStart"/>
      <w:r w:rsidRPr="000F3E86">
        <w:rPr>
          <w:rFonts w:ascii="Times New Roman" w:hAnsi="Times New Roman"/>
          <w:sz w:val="28"/>
          <w:szCs w:val="28"/>
        </w:rPr>
        <w:t>СудАкт</w:t>
      </w:r>
      <w:proofErr w:type="spellEnd"/>
      <w:r w:rsidRPr="000F3E86">
        <w:rPr>
          <w:rFonts w:ascii="Times New Roman" w:hAnsi="Times New Roman"/>
          <w:sz w:val="28"/>
          <w:szCs w:val="28"/>
        </w:rPr>
        <w:t>».</w:t>
      </w:r>
    </w:p>
    <w:p w14:paraId="652EDA6F" w14:textId="77777777" w:rsidR="00D26976" w:rsidRPr="00B75A58" w:rsidRDefault="00D26976" w:rsidP="00D26976">
      <w:pPr>
        <w:numPr>
          <w:ilvl w:val="0"/>
          <w:numId w:val="6"/>
        </w:numPr>
        <w:tabs>
          <w:tab w:val="left" w:pos="709"/>
        </w:tabs>
        <w:spacing w:after="0" w:line="360" w:lineRule="auto"/>
        <w:ind w:left="0" w:firstLine="709"/>
        <w:contextualSpacing/>
        <w:jc w:val="both"/>
        <w:rPr>
          <w:rFonts w:ascii="Times New Roman" w:hAnsi="Times New Roman"/>
          <w:sz w:val="28"/>
          <w:szCs w:val="28"/>
        </w:rPr>
      </w:pPr>
      <w:r w:rsidRPr="002F5BB6">
        <w:rPr>
          <w:rFonts w:ascii="Times New Roman" w:hAnsi="Times New Roman"/>
          <w:sz w:val="28"/>
          <w:szCs w:val="28"/>
        </w:rPr>
        <w:t xml:space="preserve">Приговор </w:t>
      </w:r>
      <w:r>
        <w:rPr>
          <w:rFonts w:ascii="Times New Roman" w:hAnsi="Times New Roman"/>
          <w:sz w:val="28"/>
          <w:szCs w:val="28"/>
        </w:rPr>
        <w:t xml:space="preserve">от 12 апреля 2016 года по делу № 1-26/2016 / </w:t>
      </w:r>
      <w:r w:rsidRPr="002F5BB6">
        <w:rPr>
          <w:rFonts w:ascii="Times New Roman" w:hAnsi="Times New Roman"/>
          <w:sz w:val="28"/>
          <w:szCs w:val="28"/>
        </w:rPr>
        <w:t>Зуевск</w:t>
      </w:r>
      <w:r>
        <w:rPr>
          <w:rFonts w:ascii="Times New Roman" w:hAnsi="Times New Roman"/>
          <w:sz w:val="28"/>
          <w:szCs w:val="28"/>
        </w:rPr>
        <w:t>ий</w:t>
      </w:r>
      <w:r w:rsidRPr="002F5BB6">
        <w:rPr>
          <w:rFonts w:ascii="Times New Roman" w:hAnsi="Times New Roman"/>
          <w:sz w:val="28"/>
          <w:szCs w:val="28"/>
        </w:rPr>
        <w:t xml:space="preserve"> районн</w:t>
      </w:r>
      <w:r>
        <w:rPr>
          <w:rFonts w:ascii="Times New Roman" w:hAnsi="Times New Roman"/>
          <w:sz w:val="28"/>
          <w:szCs w:val="28"/>
        </w:rPr>
        <w:t>ый суд Кировской области.</w:t>
      </w:r>
      <w:r w:rsidRPr="002F5BB6">
        <w:rPr>
          <w:rFonts w:ascii="Times New Roman" w:hAnsi="Times New Roman"/>
          <w:sz w:val="28"/>
          <w:szCs w:val="28"/>
        </w:rPr>
        <w:t xml:space="preserve"> </w:t>
      </w:r>
      <w:r w:rsidRPr="000F3E86">
        <w:rPr>
          <w:rFonts w:ascii="Times New Roman" w:hAnsi="Times New Roman"/>
          <w:sz w:val="28"/>
          <w:szCs w:val="28"/>
        </w:rPr>
        <w:t>– Режим доступа: база судебных и нормативных актов РФ «</w:t>
      </w:r>
      <w:proofErr w:type="spellStart"/>
      <w:r w:rsidRPr="000F3E86">
        <w:rPr>
          <w:rFonts w:ascii="Times New Roman" w:hAnsi="Times New Roman"/>
          <w:sz w:val="28"/>
          <w:szCs w:val="28"/>
        </w:rPr>
        <w:t>СудАкт</w:t>
      </w:r>
      <w:proofErr w:type="spellEnd"/>
      <w:r w:rsidRPr="000F3E86">
        <w:rPr>
          <w:rFonts w:ascii="Times New Roman" w:hAnsi="Times New Roman"/>
          <w:sz w:val="28"/>
          <w:szCs w:val="28"/>
        </w:rPr>
        <w:t>».</w:t>
      </w:r>
    </w:p>
    <w:p w14:paraId="517EC743" w14:textId="77777777" w:rsidR="00D26976" w:rsidRDefault="00D26976" w:rsidP="00D26976">
      <w:pPr>
        <w:numPr>
          <w:ilvl w:val="0"/>
          <w:numId w:val="6"/>
        </w:numPr>
        <w:tabs>
          <w:tab w:val="left" w:pos="709"/>
        </w:tabs>
        <w:spacing w:after="0" w:line="360" w:lineRule="auto"/>
        <w:ind w:left="0" w:firstLine="709"/>
        <w:contextualSpacing/>
        <w:jc w:val="both"/>
        <w:rPr>
          <w:rFonts w:ascii="Times New Roman" w:hAnsi="Times New Roman"/>
          <w:sz w:val="28"/>
          <w:szCs w:val="28"/>
        </w:rPr>
      </w:pPr>
      <w:r w:rsidRPr="00B75A58">
        <w:rPr>
          <w:rFonts w:ascii="Times New Roman" w:hAnsi="Times New Roman"/>
          <w:sz w:val="28"/>
          <w:szCs w:val="28"/>
        </w:rPr>
        <w:t>Приговор от 08 июня 2017 года по делу № 1-А20/</w:t>
      </w:r>
      <w:proofErr w:type="gramStart"/>
      <w:r w:rsidRPr="00B75A58">
        <w:rPr>
          <w:rFonts w:ascii="Times New Roman" w:hAnsi="Times New Roman"/>
          <w:sz w:val="28"/>
          <w:szCs w:val="28"/>
        </w:rPr>
        <w:t>2017  /</w:t>
      </w:r>
      <w:proofErr w:type="gramEnd"/>
      <w:r w:rsidRPr="00B75A58">
        <w:rPr>
          <w:rFonts w:ascii="Times New Roman" w:hAnsi="Times New Roman"/>
          <w:sz w:val="28"/>
          <w:szCs w:val="28"/>
        </w:rPr>
        <w:t xml:space="preserve"> Задонский районный суд Липецкой области</w:t>
      </w:r>
      <w:r>
        <w:rPr>
          <w:rFonts w:ascii="Times New Roman" w:hAnsi="Times New Roman"/>
          <w:sz w:val="28"/>
          <w:szCs w:val="28"/>
        </w:rPr>
        <w:t>.</w:t>
      </w:r>
      <w:r w:rsidRPr="00B75A58">
        <w:rPr>
          <w:rFonts w:ascii="Times New Roman" w:hAnsi="Times New Roman"/>
          <w:sz w:val="28"/>
          <w:szCs w:val="28"/>
        </w:rPr>
        <w:t xml:space="preserve"> </w:t>
      </w:r>
      <w:r w:rsidRPr="000F3E86">
        <w:rPr>
          <w:rFonts w:ascii="Times New Roman" w:hAnsi="Times New Roman"/>
          <w:sz w:val="28"/>
          <w:szCs w:val="28"/>
        </w:rPr>
        <w:t>– Режим доступа: база судебных и нормативных актов РФ «</w:t>
      </w:r>
      <w:proofErr w:type="spellStart"/>
      <w:r w:rsidRPr="000F3E86">
        <w:rPr>
          <w:rFonts w:ascii="Times New Roman" w:hAnsi="Times New Roman"/>
          <w:sz w:val="28"/>
          <w:szCs w:val="28"/>
        </w:rPr>
        <w:t>СудАкт</w:t>
      </w:r>
      <w:proofErr w:type="spellEnd"/>
      <w:r w:rsidRPr="000F3E86">
        <w:rPr>
          <w:rFonts w:ascii="Times New Roman" w:hAnsi="Times New Roman"/>
          <w:sz w:val="28"/>
          <w:szCs w:val="28"/>
        </w:rPr>
        <w:t>».</w:t>
      </w:r>
    </w:p>
    <w:p w14:paraId="07AF479C" w14:textId="77777777" w:rsidR="00D26976" w:rsidRDefault="00D26976" w:rsidP="00D26976">
      <w:pPr>
        <w:numPr>
          <w:ilvl w:val="0"/>
          <w:numId w:val="6"/>
        </w:numPr>
        <w:tabs>
          <w:tab w:val="left" w:pos="709"/>
        </w:tabs>
        <w:spacing w:after="0" w:line="360" w:lineRule="auto"/>
        <w:ind w:left="0" w:firstLine="709"/>
        <w:contextualSpacing/>
        <w:jc w:val="both"/>
        <w:rPr>
          <w:rFonts w:ascii="Times New Roman" w:hAnsi="Times New Roman"/>
          <w:sz w:val="28"/>
          <w:szCs w:val="28"/>
        </w:rPr>
      </w:pPr>
      <w:r w:rsidRPr="00B75A58">
        <w:rPr>
          <w:rFonts w:ascii="Times New Roman" w:hAnsi="Times New Roman"/>
          <w:sz w:val="28"/>
          <w:szCs w:val="28"/>
        </w:rPr>
        <w:t xml:space="preserve">Приговор от 14 апреля 2016 года по делу 1-6/2016 (1-364/2015) </w:t>
      </w:r>
      <w:r>
        <w:rPr>
          <w:rFonts w:ascii="Times New Roman" w:hAnsi="Times New Roman"/>
          <w:sz w:val="28"/>
          <w:szCs w:val="28"/>
        </w:rPr>
        <w:t xml:space="preserve">/ </w:t>
      </w:r>
      <w:r w:rsidRPr="00B75A58">
        <w:rPr>
          <w:rFonts w:ascii="Times New Roman" w:hAnsi="Times New Roman"/>
          <w:sz w:val="28"/>
          <w:szCs w:val="28"/>
        </w:rPr>
        <w:t>Мичуринск</w:t>
      </w:r>
      <w:r>
        <w:rPr>
          <w:rFonts w:ascii="Times New Roman" w:hAnsi="Times New Roman"/>
          <w:sz w:val="28"/>
          <w:szCs w:val="28"/>
        </w:rPr>
        <w:t>ий городской суд</w:t>
      </w:r>
      <w:r w:rsidRPr="00B75A58">
        <w:rPr>
          <w:rFonts w:ascii="Times New Roman" w:hAnsi="Times New Roman"/>
          <w:sz w:val="28"/>
          <w:szCs w:val="28"/>
        </w:rPr>
        <w:t xml:space="preserve"> Тамбовской области</w:t>
      </w:r>
      <w:r>
        <w:rPr>
          <w:rFonts w:ascii="Times New Roman" w:hAnsi="Times New Roman"/>
          <w:sz w:val="28"/>
          <w:szCs w:val="28"/>
        </w:rPr>
        <w:t>.</w:t>
      </w:r>
      <w:r w:rsidRPr="00B75A58">
        <w:rPr>
          <w:rFonts w:ascii="Times New Roman" w:hAnsi="Times New Roman"/>
          <w:sz w:val="28"/>
          <w:szCs w:val="28"/>
        </w:rPr>
        <w:t xml:space="preserve"> </w:t>
      </w:r>
      <w:r w:rsidRPr="000F3E86">
        <w:rPr>
          <w:rFonts w:ascii="Times New Roman" w:hAnsi="Times New Roman"/>
          <w:sz w:val="28"/>
          <w:szCs w:val="28"/>
        </w:rPr>
        <w:t>– Режим доступа: база судебных и нормативных актов РФ «</w:t>
      </w:r>
      <w:proofErr w:type="spellStart"/>
      <w:r w:rsidRPr="000F3E86">
        <w:rPr>
          <w:rFonts w:ascii="Times New Roman" w:hAnsi="Times New Roman"/>
          <w:sz w:val="28"/>
          <w:szCs w:val="28"/>
        </w:rPr>
        <w:t>СудАкт</w:t>
      </w:r>
      <w:proofErr w:type="spellEnd"/>
      <w:r w:rsidRPr="000F3E86">
        <w:rPr>
          <w:rFonts w:ascii="Times New Roman" w:hAnsi="Times New Roman"/>
          <w:sz w:val="28"/>
          <w:szCs w:val="28"/>
        </w:rPr>
        <w:t>».</w:t>
      </w:r>
    </w:p>
    <w:p w14:paraId="6A5ADF38" w14:textId="77777777" w:rsidR="00D26976" w:rsidRPr="003023A2" w:rsidRDefault="00D26976" w:rsidP="00D26976">
      <w:pPr>
        <w:numPr>
          <w:ilvl w:val="0"/>
          <w:numId w:val="6"/>
        </w:numPr>
        <w:tabs>
          <w:tab w:val="left" w:pos="709"/>
        </w:tabs>
        <w:spacing w:after="0" w:line="360" w:lineRule="auto"/>
        <w:ind w:left="0" w:firstLine="709"/>
        <w:contextualSpacing/>
        <w:jc w:val="both"/>
        <w:rPr>
          <w:rFonts w:ascii="Times New Roman" w:hAnsi="Times New Roman"/>
          <w:sz w:val="28"/>
          <w:szCs w:val="28"/>
        </w:rPr>
      </w:pPr>
      <w:r w:rsidRPr="003023A2">
        <w:rPr>
          <w:rFonts w:ascii="Times New Roman" w:hAnsi="Times New Roman" w:cs="Times New Roman"/>
          <w:sz w:val="28"/>
          <w:szCs w:val="28"/>
        </w:rPr>
        <w:lastRenderedPageBreak/>
        <w:t xml:space="preserve">Приговор от 21 декабря 2015 года по делу №1-481/15 / Василеостровский районный суд г. Санкт-Петербурга. – </w:t>
      </w:r>
      <w:r w:rsidRPr="003023A2">
        <w:rPr>
          <w:rFonts w:ascii="Times New Roman" w:hAnsi="Times New Roman" w:cs="Times New Roman"/>
          <w:sz w:val="28"/>
          <w:szCs w:val="28"/>
          <w:lang w:val="en-US"/>
        </w:rPr>
        <w:t>URL</w:t>
      </w:r>
      <w:r w:rsidRPr="003023A2">
        <w:rPr>
          <w:rFonts w:ascii="Times New Roman" w:hAnsi="Times New Roman" w:cs="Times New Roman"/>
          <w:sz w:val="28"/>
          <w:szCs w:val="28"/>
        </w:rPr>
        <w:t xml:space="preserve">: </w:t>
      </w:r>
      <w:hyperlink r:id="rId8" w:history="1">
        <w:r w:rsidRPr="008F5207">
          <w:rPr>
            <w:rStyle w:val="a6"/>
            <w:rFonts w:ascii="Times New Roman" w:hAnsi="Times New Roman" w:cs="Times New Roman"/>
            <w:sz w:val="28"/>
            <w:szCs w:val="28"/>
          </w:rPr>
          <w:t>https://vos--spb.sudrf.ru/modules.php?name=sud_delo&amp;srv_num=1&amp;name_op=case&amp;case_id=412352819&amp;case_uid=19f301fc-2fdc-419e-a0a5-f4b61b68a401&amp;delo_id=1540006</w:t>
        </w:r>
      </w:hyperlink>
      <w:r>
        <w:rPr>
          <w:rFonts w:ascii="Times New Roman" w:hAnsi="Times New Roman" w:cs="Times New Roman"/>
          <w:sz w:val="28"/>
          <w:szCs w:val="28"/>
        </w:rPr>
        <w:t>.</w:t>
      </w:r>
      <w:r w:rsidRPr="003023A2">
        <w:rPr>
          <w:rFonts w:ascii="Times New Roman" w:hAnsi="Times New Roman" w:cs="Times New Roman"/>
          <w:sz w:val="28"/>
          <w:szCs w:val="28"/>
        </w:rPr>
        <w:t xml:space="preserve"> </w:t>
      </w:r>
    </w:p>
    <w:p w14:paraId="3B326659" w14:textId="77777777" w:rsidR="00D26976" w:rsidRDefault="00D26976" w:rsidP="00D26976">
      <w:pPr>
        <w:numPr>
          <w:ilvl w:val="0"/>
          <w:numId w:val="6"/>
        </w:numPr>
        <w:tabs>
          <w:tab w:val="left" w:pos="709"/>
        </w:tabs>
        <w:spacing w:after="0" w:line="360" w:lineRule="auto"/>
        <w:ind w:left="0" w:firstLine="709"/>
        <w:contextualSpacing/>
        <w:jc w:val="both"/>
        <w:rPr>
          <w:rFonts w:ascii="Times New Roman" w:hAnsi="Times New Roman"/>
          <w:sz w:val="28"/>
          <w:szCs w:val="28"/>
        </w:rPr>
      </w:pPr>
      <w:r w:rsidRPr="00B75A58">
        <w:rPr>
          <w:rFonts w:ascii="Times New Roman" w:hAnsi="Times New Roman"/>
          <w:sz w:val="28"/>
          <w:szCs w:val="28"/>
        </w:rPr>
        <w:t xml:space="preserve">Приговор </w:t>
      </w:r>
      <w:r>
        <w:rPr>
          <w:rFonts w:ascii="Times New Roman" w:hAnsi="Times New Roman"/>
          <w:sz w:val="28"/>
          <w:szCs w:val="28"/>
        </w:rPr>
        <w:t>от 19 июня 2017 года</w:t>
      </w:r>
      <w:r w:rsidRPr="00B75A58">
        <w:rPr>
          <w:rFonts w:ascii="Times New Roman" w:hAnsi="Times New Roman"/>
          <w:sz w:val="28"/>
          <w:szCs w:val="28"/>
        </w:rPr>
        <w:t xml:space="preserve"> по делу № 1-181/17 (33006) / Кирово-Чепецкий районный суд Кировской области</w:t>
      </w:r>
      <w:r>
        <w:rPr>
          <w:rFonts w:ascii="Times New Roman" w:hAnsi="Times New Roman"/>
          <w:sz w:val="28"/>
          <w:szCs w:val="28"/>
        </w:rPr>
        <w:t>.</w:t>
      </w:r>
      <w:r w:rsidRPr="00B75A58">
        <w:rPr>
          <w:rFonts w:ascii="Times New Roman" w:hAnsi="Times New Roman"/>
          <w:sz w:val="28"/>
          <w:szCs w:val="28"/>
        </w:rPr>
        <w:t xml:space="preserve"> </w:t>
      </w:r>
      <w:r w:rsidRPr="000F3E86">
        <w:rPr>
          <w:rFonts w:ascii="Times New Roman" w:hAnsi="Times New Roman"/>
          <w:sz w:val="28"/>
          <w:szCs w:val="28"/>
        </w:rPr>
        <w:t>– Режим доступа: база судебных и нормативных актов РФ «</w:t>
      </w:r>
      <w:proofErr w:type="spellStart"/>
      <w:r w:rsidRPr="000F3E86">
        <w:rPr>
          <w:rFonts w:ascii="Times New Roman" w:hAnsi="Times New Roman"/>
          <w:sz w:val="28"/>
          <w:szCs w:val="28"/>
        </w:rPr>
        <w:t>СудАкт</w:t>
      </w:r>
      <w:proofErr w:type="spellEnd"/>
      <w:r w:rsidRPr="000F3E86">
        <w:rPr>
          <w:rFonts w:ascii="Times New Roman" w:hAnsi="Times New Roman"/>
          <w:sz w:val="28"/>
          <w:szCs w:val="28"/>
        </w:rPr>
        <w:t>».</w:t>
      </w:r>
    </w:p>
    <w:p w14:paraId="4C970F0F" w14:textId="77777777" w:rsidR="00C92B09" w:rsidRDefault="00D26976" w:rsidP="00C92B09">
      <w:pPr>
        <w:numPr>
          <w:ilvl w:val="0"/>
          <w:numId w:val="6"/>
        </w:numPr>
        <w:tabs>
          <w:tab w:val="left" w:pos="709"/>
        </w:tabs>
        <w:spacing w:after="0" w:line="360" w:lineRule="auto"/>
        <w:ind w:left="0" w:firstLine="709"/>
        <w:contextualSpacing/>
        <w:jc w:val="both"/>
        <w:rPr>
          <w:rFonts w:ascii="Times New Roman" w:hAnsi="Times New Roman"/>
          <w:sz w:val="28"/>
          <w:szCs w:val="28"/>
        </w:rPr>
      </w:pPr>
      <w:r w:rsidRPr="00B75A58">
        <w:rPr>
          <w:rFonts w:ascii="Times New Roman" w:hAnsi="Times New Roman" w:cs="Times New Roman"/>
          <w:sz w:val="28"/>
          <w:szCs w:val="28"/>
        </w:rPr>
        <w:t>Приговор от 11 июля</w:t>
      </w:r>
      <w:r>
        <w:rPr>
          <w:rFonts w:ascii="Times New Roman" w:hAnsi="Times New Roman" w:cs="Times New Roman"/>
          <w:sz w:val="28"/>
          <w:szCs w:val="28"/>
        </w:rPr>
        <w:t xml:space="preserve"> 2011 года</w:t>
      </w:r>
      <w:r w:rsidRPr="00B75A58">
        <w:rPr>
          <w:rFonts w:ascii="Times New Roman" w:hAnsi="Times New Roman" w:cs="Times New Roman"/>
          <w:sz w:val="28"/>
          <w:szCs w:val="28"/>
        </w:rPr>
        <w:t xml:space="preserve"> № 1-49/2011 (1-557/2010) </w:t>
      </w:r>
      <w:r>
        <w:rPr>
          <w:rFonts w:ascii="Times New Roman" w:hAnsi="Times New Roman" w:cs="Times New Roman"/>
          <w:sz w:val="28"/>
          <w:szCs w:val="28"/>
        </w:rPr>
        <w:t>по делу № </w:t>
      </w:r>
      <w:r w:rsidRPr="00B75A58">
        <w:rPr>
          <w:rFonts w:ascii="Times New Roman" w:hAnsi="Times New Roman" w:cs="Times New Roman"/>
          <w:sz w:val="28"/>
          <w:szCs w:val="28"/>
        </w:rPr>
        <w:t>1-49/2011</w:t>
      </w:r>
      <w:r>
        <w:rPr>
          <w:rFonts w:ascii="Times New Roman" w:hAnsi="Times New Roman" w:cs="Times New Roman"/>
          <w:sz w:val="28"/>
          <w:szCs w:val="28"/>
        </w:rPr>
        <w:t xml:space="preserve"> / </w:t>
      </w:r>
      <w:r w:rsidRPr="00B75A58">
        <w:rPr>
          <w:rFonts w:ascii="Times New Roman" w:hAnsi="Times New Roman" w:cs="Times New Roman"/>
          <w:sz w:val="28"/>
          <w:szCs w:val="28"/>
        </w:rPr>
        <w:t>Свердловск</w:t>
      </w:r>
      <w:r>
        <w:rPr>
          <w:rFonts w:ascii="Times New Roman" w:hAnsi="Times New Roman" w:cs="Times New Roman"/>
          <w:sz w:val="28"/>
          <w:szCs w:val="28"/>
        </w:rPr>
        <w:t>ий</w:t>
      </w:r>
      <w:r w:rsidRPr="00B75A58">
        <w:rPr>
          <w:rFonts w:ascii="Times New Roman" w:hAnsi="Times New Roman" w:cs="Times New Roman"/>
          <w:sz w:val="28"/>
          <w:szCs w:val="28"/>
        </w:rPr>
        <w:t xml:space="preserve"> районн</w:t>
      </w:r>
      <w:r>
        <w:rPr>
          <w:rFonts w:ascii="Times New Roman" w:hAnsi="Times New Roman" w:cs="Times New Roman"/>
          <w:sz w:val="28"/>
          <w:szCs w:val="28"/>
        </w:rPr>
        <w:t>ый суд</w:t>
      </w:r>
      <w:r w:rsidRPr="00B75A58">
        <w:rPr>
          <w:rFonts w:ascii="Times New Roman" w:hAnsi="Times New Roman" w:cs="Times New Roman"/>
          <w:sz w:val="28"/>
          <w:szCs w:val="28"/>
        </w:rPr>
        <w:t xml:space="preserve"> г. Костромы.</w:t>
      </w:r>
      <w:r>
        <w:rPr>
          <w:rFonts w:ascii="Times New Roman" w:hAnsi="Times New Roman" w:cs="Times New Roman"/>
          <w:sz w:val="28"/>
          <w:szCs w:val="28"/>
        </w:rPr>
        <w:t xml:space="preserve"> </w:t>
      </w:r>
      <w:r w:rsidRPr="000F3E86">
        <w:rPr>
          <w:rFonts w:ascii="Times New Roman" w:hAnsi="Times New Roman"/>
          <w:sz w:val="28"/>
          <w:szCs w:val="28"/>
        </w:rPr>
        <w:t>– Режим доступа: база судебных и нормативных актов РФ «</w:t>
      </w:r>
      <w:proofErr w:type="spellStart"/>
      <w:r w:rsidRPr="000F3E86">
        <w:rPr>
          <w:rFonts w:ascii="Times New Roman" w:hAnsi="Times New Roman"/>
          <w:sz w:val="28"/>
          <w:szCs w:val="28"/>
        </w:rPr>
        <w:t>СудАкт</w:t>
      </w:r>
      <w:proofErr w:type="spellEnd"/>
      <w:r w:rsidRPr="000F3E86">
        <w:rPr>
          <w:rFonts w:ascii="Times New Roman" w:hAnsi="Times New Roman"/>
          <w:sz w:val="28"/>
          <w:szCs w:val="28"/>
        </w:rPr>
        <w:t>».</w:t>
      </w:r>
    </w:p>
    <w:p w14:paraId="12AD9E18" w14:textId="7A69EC31" w:rsidR="00D26976" w:rsidRPr="00C92B09" w:rsidRDefault="00D26976" w:rsidP="00C92B09">
      <w:pPr>
        <w:tabs>
          <w:tab w:val="left" w:pos="709"/>
        </w:tabs>
        <w:spacing w:after="0" w:line="360" w:lineRule="auto"/>
        <w:ind w:left="709"/>
        <w:contextualSpacing/>
        <w:jc w:val="both"/>
        <w:rPr>
          <w:rFonts w:ascii="Times New Roman" w:hAnsi="Times New Roman"/>
          <w:sz w:val="28"/>
          <w:szCs w:val="28"/>
        </w:rPr>
      </w:pPr>
      <w:r w:rsidRPr="00C92B09">
        <w:rPr>
          <w:rFonts w:ascii="Times New Roman" w:hAnsi="Times New Roman"/>
          <w:b/>
          <w:bCs/>
          <w:sz w:val="28"/>
          <w:szCs w:val="28"/>
        </w:rPr>
        <w:t>3. Научная и учебная литература:</w:t>
      </w:r>
    </w:p>
    <w:p w14:paraId="2996B618" w14:textId="77777777" w:rsidR="00D26976" w:rsidRPr="002F5BB6" w:rsidRDefault="00D26976" w:rsidP="00D26976">
      <w:pPr>
        <w:numPr>
          <w:ilvl w:val="0"/>
          <w:numId w:val="5"/>
        </w:numPr>
        <w:tabs>
          <w:tab w:val="left" w:pos="567"/>
          <w:tab w:val="left" w:pos="709"/>
        </w:tabs>
        <w:spacing w:after="0" w:line="360" w:lineRule="auto"/>
        <w:ind w:left="0" w:firstLine="709"/>
        <w:contextualSpacing/>
        <w:jc w:val="both"/>
        <w:rPr>
          <w:rFonts w:ascii="Times New Roman" w:hAnsi="Times New Roman"/>
          <w:sz w:val="28"/>
          <w:szCs w:val="28"/>
        </w:rPr>
      </w:pPr>
      <w:r w:rsidRPr="002F5BB6">
        <w:rPr>
          <w:rFonts w:ascii="Times New Roman" w:hAnsi="Times New Roman"/>
          <w:sz w:val="28"/>
          <w:szCs w:val="28"/>
        </w:rPr>
        <w:t>Берестовой</w:t>
      </w:r>
      <w:r>
        <w:rPr>
          <w:rFonts w:ascii="Times New Roman" w:hAnsi="Times New Roman"/>
          <w:sz w:val="28"/>
          <w:szCs w:val="28"/>
        </w:rPr>
        <w:t>, А.</w:t>
      </w:r>
      <w:r w:rsidRPr="002F5BB6">
        <w:rPr>
          <w:rFonts w:ascii="Times New Roman" w:hAnsi="Times New Roman"/>
          <w:sz w:val="28"/>
          <w:szCs w:val="28"/>
        </w:rPr>
        <w:t xml:space="preserve">Н. Проблемы квалификации действий медицинских работников, выполняющих работы или оказывающих услуги, не отвечающих требованиям безопасности // Вестник </w:t>
      </w:r>
      <w:proofErr w:type="gramStart"/>
      <w:r w:rsidRPr="002F5BB6">
        <w:rPr>
          <w:rFonts w:ascii="Times New Roman" w:hAnsi="Times New Roman"/>
          <w:sz w:val="28"/>
          <w:szCs w:val="28"/>
        </w:rPr>
        <w:t>Восточно-Сибирского</w:t>
      </w:r>
      <w:proofErr w:type="gramEnd"/>
      <w:r w:rsidRPr="002F5BB6">
        <w:rPr>
          <w:rFonts w:ascii="Times New Roman" w:hAnsi="Times New Roman"/>
          <w:sz w:val="28"/>
          <w:szCs w:val="28"/>
        </w:rPr>
        <w:t xml:space="preserve"> института МВД России. </w:t>
      </w:r>
      <w:r>
        <w:rPr>
          <w:rFonts w:ascii="Times New Roman" w:hAnsi="Times New Roman"/>
          <w:sz w:val="28"/>
          <w:szCs w:val="28"/>
        </w:rPr>
        <w:t xml:space="preserve">- </w:t>
      </w:r>
      <w:r w:rsidRPr="002F5BB6">
        <w:rPr>
          <w:rFonts w:ascii="Times New Roman" w:hAnsi="Times New Roman"/>
          <w:sz w:val="28"/>
          <w:szCs w:val="28"/>
        </w:rPr>
        <w:t xml:space="preserve">2018. </w:t>
      </w:r>
      <w:r>
        <w:rPr>
          <w:rFonts w:ascii="Times New Roman" w:hAnsi="Times New Roman"/>
          <w:sz w:val="28"/>
          <w:szCs w:val="28"/>
        </w:rPr>
        <w:t>- № 3</w:t>
      </w:r>
      <w:r w:rsidRPr="002F5BB6">
        <w:rPr>
          <w:rFonts w:ascii="Times New Roman" w:hAnsi="Times New Roman"/>
          <w:sz w:val="28"/>
          <w:szCs w:val="28"/>
        </w:rPr>
        <w:t xml:space="preserve">(86). </w:t>
      </w:r>
      <w:r>
        <w:rPr>
          <w:rFonts w:ascii="Times New Roman" w:hAnsi="Times New Roman"/>
          <w:sz w:val="28"/>
          <w:szCs w:val="28"/>
        </w:rPr>
        <w:t xml:space="preserve">- </w:t>
      </w:r>
      <w:r w:rsidRPr="002F5BB6">
        <w:rPr>
          <w:rFonts w:ascii="Times New Roman" w:hAnsi="Times New Roman"/>
          <w:sz w:val="28"/>
          <w:szCs w:val="28"/>
        </w:rPr>
        <w:t>С. 70-76.</w:t>
      </w:r>
    </w:p>
    <w:p w14:paraId="15D4731D" w14:textId="77777777" w:rsidR="00D26976" w:rsidRPr="002F5BB6" w:rsidRDefault="00D26976" w:rsidP="00D26976">
      <w:pPr>
        <w:numPr>
          <w:ilvl w:val="0"/>
          <w:numId w:val="5"/>
        </w:numPr>
        <w:tabs>
          <w:tab w:val="left" w:pos="567"/>
          <w:tab w:val="left" w:pos="709"/>
        </w:tabs>
        <w:spacing w:after="0" w:line="360" w:lineRule="auto"/>
        <w:ind w:left="0" w:firstLine="709"/>
        <w:contextualSpacing/>
        <w:jc w:val="both"/>
        <w:rPr>
          <w:rFonts w:ascii="Times New Roman" w:hAnsi="Times New Roman"/>
          <w:sz w:val="28"/>
          <w:szCs w:val="28"/>
        </w:rPr>
      </w:pPr>
      <w:r w:rsidRPr="002F5BB6">
        <w:rPr>
          <w:rFonts w:ascii="Times New Roman" w:hAnsi="Times New Roman"/>
          <w:sz w:val="28"/>
          <w:szCs w:val="28"/>
        </w:rPr>
        <w:t>Воропаев</w:t>
      </w:r>
      <w:r>
        <w:rPr>
          <w:rFonts w:ascii="Times New Roman" w:hAnsi="Times New Roman"/>
          <w:sz w:val="28"/>
          <w:szCs w:val="28"/>
        </w:rPr>
        <w:t>,</w:t>
      </w:r>
      <w:r w:rsidRPr="002F5BB6">
        <w:rPr>
          <w:rFonts w:ascii="Times New Roman" w:hAnsi="Times New Roman"/>
          <w:sz w:val="28"/>
          <w:szCs w:val="28"/>
        </w:rPr>
        <w:t xml:space="preserve"> А. В., Воропаева, И. В., Исаев, Ю. С. Ответственность медицинских работников за неоказание помощи больному // Сибирский медицинский журнал (Иркутск). </w:t>
      </w:r>
      <w:r>
        <w:rPr>
          <w:rFonts w:ascii="Times New Roman" w:hAnsi="Times New Roman"/>
          <w:sz w:val="28"/>
          <w:szCs w:val="28"/>
        </w:rPr>
        <w:t xml:space="preserve">- </w:t>
      </w:r>
      <w:r w:rsidRPr="002F5BB6">
        <w:rPr>
          <w:rFonts w:ascii="Times New Roman" w:hAnsi="Times New Roman"/>
          <w:sz w:val="28"/>
          <w:szCs w:val="28"/>
        </w:rPr>
        <w:t xml:space="preserve">2006. </w:t>
      </w:r>
      <w:r>
        <w:rPr>
          <w:rFonts w:ascii="Times New Roman" w:hAnsi="Times New Roman"/>
          <w:sz w:val="28"/>
          <w:szCs w:val="28"/>
        </w:rPr>
        <w:t xml:space="preserve">- </w:t>
      </w:r>
      <w:r w:rsidRPr="002F5BB6">
        <w:rPr>
          <w:rFonts w:ascii="Times New Roman" w:hAnsi="Times New Roman"/>
          <w:sz w:val="28"/>
          <w:szCs w:val="28"/>
        </w:rPr>
        <w:t xml:space="preserve">№3. </w:t>
      </w:r>
      <w:r>
        <w:rPr>
          <w:rFonts w:ascii="Times New Roman" w:hAnsi="Times New Roman"/>
          <w:sz w:val="28"/>
          <w:szCs w:val="28"/>
        </w:rPr>
        <w:t xml:space="preserve">- </w:t>
      </w:r>
      <w:r w:rsidRPr="002F5BB6">
        <w:rPr>
          <w:rFonts w:ascii="Times New Roman" w:hAnsi="Times New Roman"/>
          <w:sz w:val="28"/>
          <w:szCs w:val="28"/>
        </w:rPr>
        <w:t>С. 105-107.</w:t>
      </w:r>
    </w:p>
    <w:p w14:paraId="1250E273" w14:textId="77777777" w:rsidR="00D26976" w:rsidRPr="002F5BB6" w:rsidRDefault="00D26976" w:rsidP="00D26976">
      <w:pPr>
        <w:numPr>
          <w:ilvl w:val="0"/>
          <w:numId w:val="5"/>
        </w:numPr>
        <w:tabs>
          <w:tab w:val="left" w:pos="567"/>
          <w:tab w:val="left" w:pos="709"/>
        </w:tabs>
        <w:spacing w:after="0" w:line="360" w:lineRule="auto"/>
        <w:ind w:left="0" w:firstLine="709"/>
        <w:contextualSpacing/>
        <w:jc w:val="both"/>
        <w:rPr>
          <w:rFonts w:ascii="Times New Roman" w:hAnsi="Times New Roman"/>
          <w:sz w:val="28"/>
          <w:szCs w:val="28"/>
        </w:rPr>
      </w:pPr>
      <w:r w:rsidRPr="002F5BB6">
        <w:rPr>
          <w:rFonts w:ascii="Times New Roman" w:hAnsi="Times New Roman"/>
          <w:sz w:val="28"/>
          <w:szCs w:val="28"/>
        </w:rPr>
        <w:t>Грошев</w:t>
      </w:r>
      <w:r>
        <w:rPr>
          <w:rFonts w:ascii="Times New Roman" w:hAnsi="Times New Roman"/>
          <w:sz w:val="28"/>
          <w:szCs w:val="28"/>
        </w:rPr>
        <w:t>,</w:t>
      </w:r>
      <w:r w:rsidRPr="002F5BB6">
        <w:rPr>
          <w:rFonts w:ascii="Times New Roman" w:hAnsi="Times New Roman"/>
          <w:sz w:val="28"/>
          <w:szCs w:val="28"/>
        </w:rPr>
        <w:t xml:space="preserve"> А.В., Епифанова</w:t>
      </w:r>
      <w:r>
        <w:rPr>
          <w:rFonts w:ascii="Times New Roman" w:hAnsi="Times New Roman"/>
          <w:sz w:val="28"/>
          <w:szCs w:val="28"/>
        </w:rPr>
        <w:t>,</w:t>
      </w:r>
      <w:r w:rsidRPr="002F5BB6">
        <w:rPr>
          <w:rFonts w:ascii="Times New Roman" w:hAnsi="Times New Roman"/>
          <w:sz w:val="28"/>
          <w:szCs w:val="28"/>
        </w:rPr>
        <w:t xml:space="preserve"> Е.В. Ответственность за неоказание помощи больному // Вестник КРУ МВД России. </w:t>
      </w:r>
      <w:r>
        <w:rPr>
          <w:rFonts w:ascii="Times New Roman" w:hAnsi="Times New Roman"/>
          <w:sz w:val="28"/>
          <w:szCs w:val="28"/>
        </w:rPr>
        <w:t xml:space="preserve">- </w:t>
      </w:r>
      <w:r w:rsidRPr="002F5BB6">
        <w:rPr>
          <w:rFonts w:ascii="Times New Roman" w:hAnsi="Times New Roman"/>
          <w:sz w:val="28"/>
          <w:szCs w:val="28"/>
        </w:rPr>
        <w:t xml:space="preserve">2017. </w:t>
      </w:r>
      <w:r>
        <w:rPr>
          <w:rFonts w:ascii="Times New Roman" w:hAnsi="Times New Roman"/>
          <w:sz w:val="28"/>
          <w:szCs w:val="28"/>
        </w:rPr>
        <w:t>- №2</w:t>
      </w:r>
      <w:r w:rsidRPr="002F5BB6">
        <w:rPr>
          <w:rFonts w:ascii="Times New Roman" w:hAnsi="Times New Roman"/>
          <w:sz w:val="28"/>
          <w:szCs w:val="28"/>
        </w:rPr>
        <w:t xml:space="preserve">(36). </w:t>
      </w:r>
      <w:r>
        <w:rPr>
          <w:rFonts w:ascii="Times New Roman" w:hAnsi="Times New Roman"/>
          <w:sz w:val="28"/>
          <w:szCs w:val="28"/>
        </w:rPr>
        <w:t xml:space="preserve">- </w:t>
      </w:r>
      <w:r w:rsidRPr="002F5BB6">
        <w:rPr>
          <w:rFonts w:ascii="Times New Roman" w:hAnsi="Times New Roman"/>
          <w:sz w:val="28"/>
          <w:szCs w:val="28"/>
        </w:rPr>
        <w:t>URL: https://cyberleninka.ru/article/n/otvetstvennost-za-neokazanie-pomo</w:t>
      </w:r>
      <w:r>
        <w:rPr>
          <w:rFonts w:ascii="Times New Roman" w:hAnsi="Times New Roman"/>
          <w:sz w:val="28"/>
          <w:szCs w:val="28"/>
        </w:rPr>
        <w:t>schi-bolnomu (дата обращения: 13.05.2021</w:t>
      </w:r>
      <w:r w:rsidRPr="002F5BB6">
        <w:rPr>
          <w:rFonts w:ascii="Times New Roman" w:hAnsi="Times New Roman"/>
          <w:sz w:val="28"/>
          <w:szCs w:val="28"/>
        </w:rPr>
        <w:t>).</w:t>
      </w:r>
    </w:p>
    <w:p w14:paraId="440C111F" w14:textId="77777777" w:rsidR="00D26976" w:rsidRPr="002F5BB6" w:rsidRDefault="00D26976" w:rsidP="00D26976">
      <w:pPr>
        <w:numPr>
          <w:ilvl w:val="0"/>
          <w:numId w:val="5"/>
        </w:numPr>
        <w:tabs>
          <w:tab w:val="left" w:pos="567"/>
          <w:tab w:val="left" w:pos="709"/>
        </w:tabs>
        <w:spacing w:after="0" w:line="360" w:lineRule="auto"/>
        <w:ind w:left="0" w:firstLine="709"/>
        <w:contextualSpacing/>
        <w:jc w:val="both"/>
        <w:rPr>
          <w:rFonts w:ascii="Times New Roman" w:hAnsi="Times New Roman"/>
          <w:sz w:val="28"/>
          <w:szCs w:val="28"/>
        </w:rPr>
      </w:pPr>
      <w:proofErr w:type="spellStart"/>
      <w:r w:rsidRPr="002F5BB6">
        <w:rPr>
          <w:rFonts w:ascii="Times New Roman" w:hAnsi="Times New Roman"/>
          <w:sz w:val="28"/>
          <w:szCs w:val="28"/>
        </w:rPr>
        <w:t>Кулькин</w:t>
      </w:r>
      <w:proofErr w:type="spellEnd"/>
      <w:r>
        <w:rPr>
          <w:rFonts w:ascii="Times New Roman" w:hAnsi="Times New Roman"/>
          <w:sz w:val="28"/>
          <w:szCs w:val="28"/>
        </w:rPr>
        <w:t>,</w:t>
      </w:r>
      <w:r w:rsidRPr="002F5BB6">
        <w:rPr>
          <w:rFonts w:ascii="Times New Roman" w:hAnsi="Times New Roman"/>
          <w:sz w:val="28"/>
          <w:szCs w:val="28"/>
        </w:rPr>
        <w:t xml:space="preserve"> А.И. К вопросу об уголовной ответственности за неоказание помощи больному // Вестник Моско</w:t>
      </w:r>
      <w:r>
        <w:rPr>
          <w:rFonts w:ascii="Times New Roman" w:hAnsi="Times New Roman"/>
          <w:sz w:val="28"/>
          <w:szCs w:val="28"/>
        </w:rPr>
        <w:t xml:space="preserve">вского университета МВД России. - </w:t>
      </w:r>
      <w:r w:rsidRPr="002F5BB6">
        <w:rPr>
          <w:rFonts w:ascii="Times New Roman" w:hAnsi="Times New Roman"/>
          <w:sz w:val="28"/>
          <w:szCs w:val="28"/>
        </w:rPr>
        <w:t xml:space="preserve">2014. </w:t>
      </w:r>
      <w:r>
        <w:rPr>
          <w:rFonts w:ascii="Times New Roman" w:hAnsi="Times New Roman"/>
          <w:sz w:val="28"/>
          <w:szCs w:val="28"/>
        </w:rPr>
        <w:t xml:space="preserve">- </w:t>
      </w:r>
      <w:r w:rsidRPr="002F5BB6">
        <w:rPr>
          <w:rFonts w:ascii="Times New Roman" w:hAnsi="Times New Roman"/>
          <w:sz w:val="28"/>
          <w:szCs w:val="28"/>
        </w:rPr>
        <w:t xml:space="preserve">№2. </w:t>
      </w:r>
      <w:r>
        <w:rPr>
          <w:rFonts w:ascii="Times New Roman" w:hAnsi="Times New Roman"/>
          <w:sz w:val="28"/>
          <w:szCs w:val="28"/>
        </w:rPr>
        <w:t xml:space="preserve">- </w:t>
      </w:r>
      <w:r w:rsidRPr="002F5BB6">
        <w:rPr>
          <w:rFonts w:ascii="Times New Roman" w:hAnsi="Times New Roman"/>
          <w:sz w:val="28"/>
          <w:szCs w:val="28"/>
        </w:rPr>
        <w:t>URL: https://cyberleninka.ru/article/n/k-voprosu-ob-ugolovnoy-otvetstvennosti-za-neokazanie-pomo</w:t>
      </w:r>
      <w:r>
        <w:rPr>
          <w:rFonts w:ascii="Times New Roman" w:hAnsi="Times New Roman"/>
          <w:sz w:val="28"/>
          <w:szCs w:val="28"/>
        </w:rPr>
        <w:t>schi-bolnomu (дата обращения: 13.05.2021</w:t>
      </w:r>
      <w:r w:rsidRPr="002F5BB6">
        <w:rPr>
          <w:rFonts w:ascii="Times New Roman" w:hAnsi="Times New Roman"/>
          <w:sz w:val="28"/>
          <w:szCs w:val="28"/>
        </w:rPr>
        <w:t>).</w:t>
      </w:r>
    </w:p>
    <w:p w14:paraId="1DF9A6B5" w14:textId="77777777" w:rsidR="00D26976" w:rsidRPr="002F5BB6" w:rsidRDefault="00D26976" w:rsidP="00D26976">
      <w:pPr>
        <w:numPr>
          <w:ilvl w:val="0"/>
          <w:numId w:val="5"/>
        </w:numPr>
        <w:tabs>
          <w:tab w:val="left" w:pos="567"/>
          <w:tab w:val="left" w:pos="709"/>
        </w:tabs>
        <w:spacing w:after="0" w:line="360" w:lineRule="auto"/>
        <w:ind w:left="0" w:firstLine="709"/>
        <w:contextualSpacing/>
        <w:jc w:val="both"/>
        <w:rPr>
          <w:rFonts w:ascii="Times New Roman" w:hAnsi="Times New Roman" w:cs="Times New Roman"/>
          <w:sz w:val="28"/>
          <w:szCs w:val="28"/>
        </w:rPr>
      </w:pPr>
      <w:r w:rsidRPr="002F5BB6">
        <w:rPr>
          <w:rFonts w:ascii="Times New Roman" w:hAnsi="Times New Roman" w:cs="Times New Roman"/>
          <w:sz w:val="28"/>
          <w:szCs w:val="28"/>
        </w:rPr>
        <w:t>Кузнецов</w:t>
      </w:r>
      <w:r>
        <w:rPr>
          <w:rFonts w:ascii="Times New Roman" w:hAnsi="Times New Roman" w:cs="Times New Roman"/>
          <w:sz w:val="28"/>
          <w:szCs w:val="28"/>
        </w:rPr>
        <w:t>,</w:t>
      </w:r>
      <w:r w:rsidRPr="002F5BB6">
        <w:rPr>
          <w:rFonts w:ascii="Times New Roman" w:hAnsi="Times New Roman" w:cs="Times New Roman"/>
          <w:sz w:val="28"/>
          <w:szCs w:val="28"/>
        </w:rPr>
        <w:t xml:space="preserve"> С.В. Методология экспертного сопровождения расследования преступлений по фактам ненадлежащего оказания</w:t>
      </w:r>
      <w:r>
        <w:rPr>
          <w:rFonts w:ascii="Times New Roman" w:hAnsi="Times New Roman" w:cs="Times New Roman"/>
          <w:sz w:val="28"/>
          <w:szCs w:val="28"/>
        </w:rPr>
        <w:t xml:space="preserve"> медицинской помощи: монография / С.В. Кузнецов.</w:t>
      </w:r>
      <w:r w:rsidRPr="002F5BB6">
        <w:rPr>
          <w:rFonts w:ascii="Times New Roman" w:hAnsi="Times New Roman" w:cs="Times New Roman"/>
          <w:sz w:val="28"/>
          <w:szCs w:val="28"/>
        </w:rPr>
        <w:t xml:space="preserve"> – СПб: </w:t>
      </w:r>
      <w:proofErr w:type="spellStart"/>
      <w:r w:rsidRPr="002F5BB6">
        <w:rPr>
          <w:rFonts w:ascii="Times New Roman" w:hAnsi="Times New Roman" w:cs="Times New Roman"/>
          <w:sz w:val="28"/>
          <w:szCs w:val="28"/>
        </w:rPr>
        <w:t>СПбГАУ</w:t>
      </w:r>
      <w:proofErr w:type="spellEnd"/>
      <w:r w:rsidRPr="002F5BB6">
        <w:rPr>
          <w:rFonts w:ascii="Times New Roman" w:hAnsi="Times New Roman" w:cs="Times New Roman"/>
          <w:sz w:val="28"/>
          <w:szCs w:val="28"/>
        </w:rPr>
        <w:t>, 2019. – 166 с.</w:t>
      </w:r>
    </w:p>
    <w:p w14:paraId="0D7D3C6F" w14:textId="77777777" w:rsidR="00D26976" w:rsidRDefault="00D26976" w:rsidP="00D26976">
      <w:pPr>
        <w:numPr>
          <w:ilvl w:val="0"/>
          <w:numId w:val="5"/>
        </w:numPr>
        <w:tabs>
          <w:tab w:val="left" w:pos="567"/>
          <w:tab w:val="left" w:pos="709"/>
        </w:tabs>
        <w:spacing w:after="0" w:line="360" w:lineRule="auto"/>
        <w:ind w:left="0" w:firstLine="709"/>
        <w:contextualSpacing/>
        <w:jc w:val="both"/>
        <w:rPr>
          <w:rFonts w:ascii="Times New Roman" w:hAnsi="Times New Roman" w:cs="Times New Roman"/>
          <w:sz w:val="28"/>
          <w:szCs w:val="28"/>
        </w:rPr>
      </w:pPr>
      <w:r w:rsidRPr="002F5BB6">
        <w:rPr>
          <w:rFonts w:ascii="Times New Roman" w:hAnsi="Times New Roman" w:cs="Times New Roman"/>
          <w:sz w:val="28"/>
          <w:szCs w:val="28"/>
        </w:rPr>
        <w:lastRenderedPageBreak/>
        <w:t>Кузнецов</w:t>
      </w:r>
      <w:r>
        <w:rPr>
          <w:rFonts w:ascii="Times New Roman" w:hAnsi="Times New Roman" w:cs="Times New Roman"/>
          <w:sz w:val="28"/>
          <w:szCs w:val="28"/>
        </w:rPr>
        <w:t>,</w:t>
      </w:r>
      <w:r w:rsidRPr="002F5BB6">
        <w:rPr>
          <w:rFonts w:ascii="Times New Roman" w:hAnsi="Times New Roman" w:cs="Times New Roman"/>
          <w:sz w:val="28"/>
          <w:szCs w:val="28"/>
        </w:rPr>
        <w:t xml:space="preserve"> С.В. Методология экспертного сопровождения расследования преступлений по фактам ненадлежащего оказания медицинской помощи: моног</w:t>
      </w:r>
      <w:r>
        <w:rPr>
          <w:rFonts w:ascii="Times New Roman" w:hAnsi="Times New Roman" w:cs="Times New Roman"/>
          <w:sz w:val="28"/>
          <w:szCs w:val="28"/>
        </w:rPr>
        <w:t xml:space="preserve">рафия (изд. 2-е, </w:t>
      </w:r>
      <w:proofErr w:type="spellStart"/>
      <w:r>
        <w:rPr>
          <w:rFonts w:ascii="Times New Roman" w:hAnsi="Times New Roman" w:cs="Times New Roman"/>
          <w:sz w:val="28"/>
          <w:szCs w:val="28"/>
        </w:rPr>
        <w:t>испр</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доп.) / С.В. Кузнецов.  </w:t>
      </w:r>
      <w:r w:rsidRPr="002F5BB6">
        <w:rPr>
          <w:rFonts w:ascii="Times New Roman" w:hAnsi="Times New Roman" w:cs="Times New Roman"/>
          <w:sz w:val="28"/>
          <w:szCs w:val="28"/>
        </w:rPr>
        <w:t>– СПб: ФГКОУ ВО «Санкт-Петербургская академия Следственного комитета Российской Федерации», 2020. – 347 с.</w:t>
      </w:r>
    </w:p>
    <w:p w14:paraId="1884172A" w14:textId="77777777" w:rsidR="00D26976" w:rsidRPr="001A003E" w:rsidRDefault="00D26976" w:rsidP="00D26976">
      <w:pPr>
        <w:numPr>
          <w:ilvl w:val="0"/>
          <w:numId w:val="5"/>
        </w:numPr>
        <w:tabs>
          <w:tab w:val="left" w:pos="567"/>
          <w:tab w:val="left" w:pos="709"/>
        </w:tabs>
        <w:spacing w:after="0" w:line="360" w:lineRule="auto"/>
        <w:ind w:left="0" w:firstLine="709"/>
        <w:contextualSpacing/>
        <w:jc w:val="both"/>
        <w:rPr>
          <w:rFonts w:ascii="Times New Roman" w:hAnsi="Times New Roman" w:cs="Times New Roman"/>
          <w:sz w:val="28"/>
          <w:szCs w:val="28"/>
        </w:rPr>
      </w:pPr>
      <w:r w:rsidRPr="001A003E">
        <w:rPr>
          <w:rFonts w:ascii="Times New Roman" w:hAnsi="Times New Roman" w:cs="Times New Roman"/>
          <w:sz w:val="28"/>
          <w:szCs w:val="28"/>
        </w:rPr>
        <w:t>Малинин, В. Б. Причинная связь в уголовном п</w:t>
      </w:r>
      <w:r>
        <w:rPr>
          <w:rFonts w:ascii="Times New Roman" w:hAnsi="Times New Roman" w:cs="Times New Roman"/>
          <w:sz w:val="28"/>
          <w:szCs w:val="28"/>
        </w:rPr>
        <w:t>раве: вопросы теории и практики</w:t>
      </w:r>
      <w:r w:rsidRPr="001A003E">
        <w:rPr>
          <w:rFonts w:ascii="Times New Roman" w:hAnsi="Times New Roman" w:cs="Times New Roman"/>
          <w:sz w:val="28"/>
          <w:szCs w:val="28"/>
        </w:rPr>
        <w:t>: специальность 12.00.08 «уголовное право и криминология:</w:t>
      </w:r>
      <w:r>
        <w:rPr>
          <w:rFonts w:ascii="Times New Roman" w:hAnsi="Times New Roman" w:cs="Times New Roman"/>
          <w:sz w:val="28"/>
          <w:szCs w:val="28"/>
        </w:rPr>
        <w:t xml:space="preserve"> уголовно-исполнительное право»</w:t>
      </w:r>
      <w:r w:rsidRPr="001A003E">
        <w:rPr>
          <w:rFonts w:ascii="Times New Roman" w:hAnsi="Times New Roman" w:cs="Times New Roman"/>
          <w:sz w:val="28"/>
          <w:szCs w:val="28"/>
        </w:rPr>
        <w:t>: диссертация на соискание ученой степени доктора юридических наук / Малинин В</w:t>
      </w:r>
      <w:r>
        <w:rPr>
          <w:rFonts w:ascii="Times New Roman" w:hAnsi="Times New Roman" w:cs="Times New Roman"/>
          <w:sz w:val="28"/>
          <w:szCs w:val="28"/>
        </w:rPr>
        <w:t>.</w:t>
      </w:r>
      <w:r w:rsidRPr="001A003E">
        <w:rPr>
          <w:rFonts w:ascii="Times New Roman" w:hAnsi="Times New Roman" w:cs="Times New Roman"/>
          <w:sz w:val="28"/>
          <w:szCs w:val="28"/>
        </w:rPr>
        <w:t>Б. — Санкт-Петербург, 1999. — 409 c</w:t>
      </w:r>
      <w:r>
        <w:rPr>
          <w:rFonts w:ascii="Times New Roman" w:hAnsi="Times New Roman" w:cs="Times New Roman"/>
          <w:sz w:val="28"/>
          <w:szCs w:val="28"/>
        </w:rPr>
        <w:t>.</w:t>
      </w:r>
    </w:p>
    <w:p w14:paraId="1E795983" w14:textId="77777777" w:rsidR="00D26976" w:rsidRPr="002F5BB6" w:rsidRDefault="00D26976" w:rsidP="00D26976">
      <w:pPr>
        <w:numPr>
          <w:ilvl w:val="0"/>
          <w:numId w:val="5"/>
        </w:numPr>
        <w:tabs>
          <w:tab w:val="left" w:pos="567"/>
          <w:tab w:val="left" w:pos="709"/>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Петрова, </w:t>
      </w:r>
      <w:r w:rsidRPr="002F5BB6">
        <w:rPr>
          <w:rFonts w:ascii="Times New Roman" w:hAnsi="Times New Roman"/>
          <w:sz w:val="28"/>
          <w:szCs w:val="28"/>
        </w:rPr>
        <w:t xml:space="preserve">Т.Н. Неоказание помощи больному: основные понятия и анализ состава преступления // Расследование преступлений: проблемы и пути их решения. </w:t>
      </w:r>
      <w:r>
        <w:rPr>
          <w:rFonts w:ascii="Times New Roman" w:hAnsi="Times New Roman"/>
          <w:sz w:val="28"/>
          <w:szCs w:val="28"/>
        </w:rPr>
        <w:t xml:space="preserve">- </w:t>
      </w:r>
      <w:r w:rsidRPr="002F5BB6">
        <w:rPr>
          <w:rFonts w:ascii="Times New Roman" w:hAnsi="Times New Roman"/>
          <w:sz w:val="28"/>
          <w:szCs w:val="28"/>
        </w:rPr>
        <w:t xml:space="preserve">2017. </w:t>
      </w:r>
      <w:r>
        <w:rPr>
          <w:rFonts w:ascii="Times New Roman" w:hAnsi="Times New Roman"/>
          <w:sz w:val="28"/>
          <w:szCs w:val="28"/>
        </w:rPr>
        <w:t xml:space="preserve">- </w:t>
      </w:r>
      <w:r w:rsidRPr="002F5BB6">
        <w:rPr>
          <w:rFonts w:ascii="Times New Roman" w:hAnsi="Times New Roman"/>
          <w:sz w:val="28"/>
          <w:szCs w:val="28"/>
        </w:rPr>
        <w:t xml:space="preserve">№ 2. </w:t>
      </w:r>
      <w:r>
        <w:rPr>
          <w:rFonts w:ascii="Times New Roman" w:hAnsi="Times New Roman"/>
          <w:sz w:val="28"/>
          <w:szCs w:val="28"/>
        </w:rPr>
        <w:t xml:space="preserve">- </w:t>
      </w:r>
      <w:r w:rsidRPr="002F5BB6">
        <w:rPr>
          <w:rFonts w:ascii="Times New Roman" w:hAnsi="Times New Roman"/>
          <w:sz w:val="28"/>
          <w:szCs w:val="28"/>
        </w:rPr>
        <w:t>С. 81-88.</w:t>
      </w:r>
    </w:p>
    <w:p w14:paraId="306BB35C" w14:textId="77777777" w:rsidR="00D26976" w:rsidRPr="002F5BB6" w:rsidRDefault="00D26976" w:rsidP="00D26976">
      <w:pPr>
        <w:numPr>
          <w:ilvl w:val="0"/>
          <w:numId w:val="5"/>
        </w:numPr>
        <w:tabs>
          <w:tab w:val="left" w:pos="567"/>
          <w:tab w:val="left" w:pos="709"/>
        </w:tabs>
        <w:spacing w:after="0" w:line="360" w:lineRule="auto"/>
        <w:ind w:left="0" w:firstLine="709"/>
        <w:contextualSpacing/>
        <w:jc w:val="both"/>
        <w:rPr>
          <w:rFonts w:ascii="Times New Roman" w:hAnsi="Times New Roman"/>
          <w:sz w:val="28"/>
          <w:szCs w:val="28"/>
        </w:rPr>
      </w:pPr>
      <w:proofErr w:type="spellStart"/>
      <w:r w:rsidRPr="002F5BB6">
        <w:rPr>
          <w:rFonts w:ascii="Times New Roman" w:hAnsi="Times New Roman"/>
          <w:sz w:val="28"/>
          <w:szCs w:val="28"/>
        </w:rPr>
        <w:t>Пикуров</w:t>
      </w:r>
      <w:proofErr w:type="spellEnd"/>
      <w:r>
        <w:rPr>
          <w:rFonts w:ascii="Times New Roman" w:hAnsi="Times New Roman"/>
          <w:sz w:val="28"/>
          <w:szCs w:val="28"/>
        </w:rPr>
        <w:t>,</w:t>
      </w:r>
      <w:r w:rsidRPr="002F5BB6">
        <w:rPr>
          <w:rFonts w:ascii="Times New Roman" w:hAnsi="Times New Roman"/>
          <w:sz w:val="28"/>
          <w:szCs w:val="28"/>
        </w:rPr>
        <w:t xml:space="preserve"> Н.И. Неоказание помощи больному: квалификация и отграничение от смежных составов // Бизнес. Образование. Право. </w:t>
      </w:r>
      <w:r>
        <w:rPr>
          <w:rFonts w:ascii="Times New Roman" w:hAnsi="Times New Roman"/>
          <w:sz w:val="28"/>
          <w:szCs w:val="28"/>
        </w:rPr>
        <w:t xml:space="preserve">- </w:t>
      </w:r>
      <w:r w:rsidRPr="002F5BB6">
        <w:rPr>
          <w:rFonts w:ascii="Times New Roman" w:hAnsi="Times New Roman"/>
          <w:sz w:val="28"/>
          <w:szCs w:val="28"/>
        </w:rPr>
        <w:t xml:space="preserve">2011. </w:t>
      </w:r>
      <w:r>
        <w:rPr>
          <w:rFonts w:ascii="Times New Roman" w:hAnsi="Times New Roman"/>
          <w:sz w:val="28"/>
          <w:szCs w:val="28"/>
        </w:rPr>
        <w:t>- № 1</w:t>
      </w:r>
      <w:r w:rsidRPr="002F5BB6">
        <w:rPr>
          <w:rFonts w:ascii="Times New Roman" w:hAnsi="Times New Roman"/>
          <w:sz w:val="28"/>
          <w:szCs w:val="28"/>
        </w:rPr>
        <w:t xml:space="preserve">(14). </w:t>
      </w:r>
      <w:r>
        <w:rPr>
          <w:rFonts w:ascii="Times New Roman" w:hAnsi="Times New Roman"/>
          <w:sz w:val="28"/>
          <w:szCs w:val="28"/>
        </w:rPr>
        <w:t xml:space="preserve">- </w:t>
      </w:r>
      <w:r w:rsidRPr="002F5BB6">
        <w:rPr>
          <w:rFonts w:ascii="Times New Roman" w:hAnsi="Times New Roman"/>
          <w:sz w:val="28"/>
          <w:szCs w:val="28"/>
        </w:rPr>
        <w:t>С. 214-218.</w:t>
      </w:r>
    </w:p>
    <w:p w14:paraId="2ECC8FD0" w14:textId="77777777" w:rsidR="00D26976" w:rsidRPr="002F5BB6" w:rsidRDefault="00D26976" w:rsidP="00D26976">
      <w:pPr>
        <w:numPr>
          <w:ilvl w:val="0"/>
          <w:numId w:val="5"/>
        </w:numPr>
        <w:tabs>
          <w:tab w:val="left" w:pos="567"/>
          <w:tab w:val="left" w:pos="709"/>
        </w:tabs>
        <w:spacing w:after="0" w:line="360" w:lineRule="auto"/>
        <w:ind w:left="0" w:firstLine="709"/>
        <w:contextualSpacing/>
        <w:jc w:val="both"/>
        <w:rPr>
          <w:rFonts w:ascii="Times New Roman" w:hAnsi="Times New Roman"/>
          <w:sz w:val="28"/>
          <w:szCs w:val="28"/>
        </w:rPr>
      </w:pPr>
      <w:proofErr w:type="spellStart"/>
      <w:r w:rsidRPr="002F5BB6">
        <w:rPr>
          <w:rFonts w:ascii="Times New Roman" w:hAnsi="Times New Roman"/>
          <w:sz w:val="28"/>
          <w:szCs w:val="28"/>
        </w:rPr>
        <w:t>Пикуров</w:t>
      </w:r>
      <w:proofErr w:type="spellEnd"/>
      <w:r>
        <w:rPr>
          <w:rFonts w:ascii="Times New Roman" w:hAnsi="Times New Roman"/>
          <w:sz w:val="28"/>
          <w:szCs w:val="28"/>
        </w:rPr>
        <w:t>,</w:t>
      </w:r>
      <w:r w:rsidRPr="002F5BB6">
        <w:rPr>
          <w:rFonts w:ascii="Times New Roman" w:hAnsi="Times New Roman"/>
          <w:sz w:val="28"/>
          <w:szCs w:val="28"/>
        </w:rPr>
        <w:t xml:space="preserve"> Н.И. Квалификация преступлений с бланкетными</w:t>
      </w:r>
    </w:p>
    <w:p w14:paraId="78B5EBA9" w14:textId="77777777" w:rsidR="00D26976" w:rsidRPr="002F5BB6" w:rsidRDefault="00D26976" w:rsidP="00D26976">
      <w:pPr>
        <w:tabs>
          <w:tab w:val="left" w:pos="567"/>
          <w:tab w:val="left" w:pos="709"/>
        </w:tabs>
        <w:spacing w:after="0" w:line="360" w:lineRule="auto"/>
        <w:jc w:val="both"/>
        <w:rPr>
          <w:rFonts w:ascii="Times New Roman" w:hAnsi="Times New Roman"/>
          <w:sz w:val="28"/>
          <w:szCs w:val="28"/>
        </w:rPr>
      </w:pPr>
      <w:r w:rsidRPr="002F5BB6">
        <w:rPr>
          <w:rFonts w:ascii="Times New Roman" w:hAnsi="Times New Roman"/>
          <w:sz w:val="28"/>
          <w:szCs w:val="28"/>
        </w:rPr>
        <w:t xml:space="preserve">признаками состава: монография / Н.И. </w:t>
      </w:r>
      <w:proofErr w:type="spellStart"/>
      <w:r w:rsidRPr="002F5BB6">
        <w:rPr>
          <w:rFonts w:ascii="Times New Roman" w:hAnsi="Times New Roman"/>
          <w:sz w:val="28"/>
          <w:szCs w:val="28"/>
        </w:rPr>
        <w:t>Пикуров</w:t>
      </w:r>
      <w:proofErr w:type="spellEnd"/>
      <w:r w:rsidRPr="002F5BB6">
        <w:rPr>
          <w:rFonts w:ascii="Times New Roman" w:hAnsi="Times New Roman"/>
          <w:sz w:val="28"/>
          <w:szCs w:val="28"/>
        </w:rPr>
        <w:t xml:space="preserve">. - Москва: Российская академия правосудия, 2009. - 288 с. </w:t>
      </w:r>
    </w:p>
    <w:p w14:paraId="761EAF12" w14:textId="77777777" w:rsidR="00D26976" w:rsidRPr="002F5BB6" w:rsidRDefault="00D26976" w:rsidP="00D26976">
      <w:pPr>
        <w:numPr>
          <w:ilvl w:val="0"/>
          <w:numId w:val="5"/>
        </w:numPr>
        <w:tabs>
          <w:tab w:val="left" w:pos="567"/>
          <w:tab w:val="left" w:pos="709"/>
        </w:tabs>
        <w:spacing w:after="0" w:line="360" w:lineRule="auto"/>
        <w:ind w:left="0" w:firstLine="709"/>
        <w:contextualSpacing/>
        <w:jc w:val="both"/>
        <w:rPr>
          <w:rFonts w:ascii="Times New Roman" w:hAnsi="Times New Roman"/>
          <w:sz w:val="28"/>
          <w:szCs w:val="28"/>
        </w:rPr>
      </w:pPr>
      <w:proofErr w:type="spellStart"/>
      <w:r w:rsidRPr="002F5BB6">
        <w:rPr>
          <w:rFonts w:ascii="Times New Roman" w:hAnsi="Times New Roman"/>
          <w:sz w:val="28"/>
          <w:szCs w:val="28"/>
        </w:rPr>
        <w:t>Пристансков</w:t>
      </w:r>
      <w:proofErr w:type="spellEnd"/>
      <w:r>
        <w:rPr>
          <w:rFonts w:ascii="Times New Roman" w:hAnsi="Times New Roman"/>
          <w:sz w:val="28"/>
          <w:szCs w:val="28"/>
        </w:rPr>
        <w:t>,</w:t>
      </w:r>
      <w:r w:rsidRPr="002F5BB6">
        <w:rPr>
          <w:rFonts w:ascii="Times New Roman" w:hAnsi="Times New Roman"/>
          <w:sz w:val="28"/>
          <w:szCs w:val="28"/>
        </w:rPr>
        <w:t xml:space="preserve"> В.Д. Особенности расследования ятрогенных преступлений, совершаемых при оказании медицинской помощи: учебное </w:t>
      </w:r>
      <w:r>
        <w:rPr>
          <w:rFonts w:ascii="Times New Roman" w:hAnsi="Times New Roman"/>
          <w:sz w:val="28"/>
          <w:szCs w:val="28"/>
        </w:rPr>
        <w:t>пособие / В.</w:t>
      </w:r>
      <w:r w:rsidRPr="002F5BB6">
        <w:rPr>
          <w:rFonts w:ascii="Times New Roman" w:hAnsi="Times New Roman"/>
          <w:sz w:val="28"/>
          <w:szCs w:val="28"/>
        </w:rPr>
        <w:t xml:space="preserve">Д. </w:t>
      </w:r>
      <w:proofErr w:type="spellStart"/>
      <w:r w:rsidRPr="002F5BB6">
        <w:rPr>
          <w:rFonts w:ascii="Times New Roman" w:hAnsi="Times New Roman"/>
          <w:sz w:val="28"/>
          <w:szCs w:val="28"/>
        </w:rPr>
        <w:t>Пристансков</w:t>
      </w:r>
      <w:proofErr w:type="spellEnd"/>
      <w:r w:rsidRPr="002F5BB6">
        <w:rPr>
          <w:rFonts w:ascii="Times New Roman" w:hAnsi="Times New Roman"/>
          <w:sz w:val="28"/>
          <w:szCs w:val="28"/>
        </w:rPr>
        <w:t xml:space="preserve">. - СПб.: СПб </w:t>
      </w:r>
      <w:proofErr w:type="spellStart"/>
      <w:r w:rsidRPr="002F5BB6">
        <w:rPr>
          <w:rFonts w:ascii="Times New Roman" w:hAnsi="Times New Roman"/>
          <w:sz w:val="28"/>
          <w:szCs w:val="28"/>
        </w:rPr>
        <w:t>юрид</w:t>
      </w:r>
      <w:proofErr w:type="spellEnd"/>
      <w:r w:rsidRPr="002F5BB6">
        <w:rPr>
          <w:rFonts w:ascii="Times New Roman" w:hAnsi="Times New Roman"/>
          <w:sz w:val="28"/>
          <w:szCs w:val="28"/>
        </w:rPr>
        <w:t>. ин-т Генеральной прокуратуры РФ, 2007. - 60 с.</w:t>
      </w:r>
    </w:p>
    <w:p w14:paraId="122F4F56" w14:textId="3D192A3D" w:rsidR="00D26976" w:rsidRDefault="00D26976" w:rsidP="00D26976">
      <w:pPr>
        <w:numPr>
          <w:ilvl w:val="0"/>
          <w:numId w:val="5"/>
        </w:numPr>
        <w:tabs>
          <w:tab w:val="left" w:pos="567"/>
          <w:tab w:val="left" w:pos="709"/>
        </w:tabs>
        <w:spacing w:after="0" w:line="360" w:lineRule="auto"/>
        <w:ind w:left="0" w:firstLine="709"/>
        <w:contextualSpacing/>
        <w:jc w:val="both"/>
        <w:rPr>
          <w:rFonts w:ascii="Times New Roman" w:hAnsi="Times New Roman"/>
          <w:sz w:val="28"/>
          <w:szCs w:val="28"/>
        </w:rPr>
      </w:pPr>
      <w:proofErr w:type="spellStart"/>
      <w:r w:rsidRPr="002F5BB6">
        <w:rPr>
          <w:rFonts w:ascii="Times New Roman" w:hAnsi="Times New Roman"/>
          <w:sz w:val="28"/>
          <w:szCs w:val="28"/>
        </w:rPr>
        <w:t>Пристансков</w:t>
      </w:r>
      <w:proofErr w:type="spellEnd"/>
      <w:r w:rsidRPr="002F5BB6">
        <w:rPr>
          <w:rFonts w:ascii="Times New Roman" w:hAnsi="Times New Roman"/>
          <w:sz w:val="28"/>
          <w:szCs w:val="28"/>
        </w:rPr>
        <w:t xml:space="preserve">, В. Д. Криминалистическая теория расследования ятрогенных преступлений, совершаемых при оказании медицинской помощи / В. Д. </w:t>
      </w:r>
      <w:proofErr w:type="spellStart"/>
      <w:r w:rsidRPr="002F5BB6">
        <w:rPr>
          <w:rFonts w:ascii="Times New Roman" w:hAnsi="Times New Roman"/>
          <w:sz w:val="28"/>
          <w:szCs w:val="28"/>
        </w:rPr>
        <w:t>Пристансков</w:t>
      </w:r>
      <w:proofErr w:type="spellEnd"/>
      <w:r w:rsidRPr="002F5BB6">
        <w:rPr>
          <w:rFonts w:ascii="Times New Roman" w:hAnsi="Times New Roman"/>
          <w:sz w:val="28"/>
          <w:szCs w:val="28"/>
        </w:rPr>
        <w:t>. – Са</w:t>
      </w:r>
      <w:r w:rsidR="00C92B09">
        <w:rPr>
          <w:rFonts w:ascii="Times New Roman" w:hAnsi="Times New Roman"/>
          <w:sz w:val="28"/>
          <w:szCs w:val="28"/>
        </w:rPr>
        <w:t>нкт-Петербург</w:t>
      </w:r>
      <w:r w:rsidRPr="002F5BB6">
        <w:rPr>
          <w:rFonts w:ascii="Times New Roman" w:hAnsi="Times New Roman"/>
          <w:sz w:val="28"/>
          <w:szCs w:val="28"/>
        </w:rPr>
        <w:t>: Издательство Санкт-Петербургского государственного университета, 2007. – 357 с.</w:t>
      </w:r>
    </w:p>
    <w:p w14:paraId="3DE19889" w14:textId="3BFB446F" w:rsidR="00CB6BA9" w:rsidRPr="00D26976" w:rsidRDefault="00D26976" w:rsidP="00D26976">
      <w:pPr>
        <w:numPr>
          <w:ilvl w:val="0"/>
          <w:numId w:val="5"/>
        </w:numPr>
        <w:tabs>
          <w:tab w:val="left" w:pos="567"/>
          <w:tab w:val="left" w:pos="709"/>
        </w:tabs>
        <w:spacing w:after="0" w:line="360" w:lineRule="auto"/>
        <w:ind w:left="0" w:firstLine="709"/>
        <w:contextualSpacing/>
        <w:jc w:val="both"/>
        <w:rPr>
          <w:rFonts w:ascii="Times New Roman" w:hAnsi="Times New Roman"/>
          <w:sz w:val="28"/>
          <w:szCs w:val="28"/>
        </w:rPr>
      </w:pPr>
      <w:r w:rsidRPr="0042614D">
        <w:rPr>
          <w:rFonts w:ascii="Times New Roman" w:hAnsi="Times New Roman"/>
          <w:sz w:val="28"/>
          <w:szCs w:val="28"/>
        </w:rPr>
        <w:t xml:space="preserve">Расследование преступлений, совершенных медицинскими работниками по неосторожности (ятрогенных преступлений): </w:t>
      </w:r>
      <w:proofErr w:type="gramStart"/>
      <w:r w:rsidRPr="0042614D">
        <w:rPr>
          <w:rFonts w:ascii="Times New Roman" w:hAnsi="Times New Roman"/>
          <w:sz w:val="28"/>
          <w:szCs w:val="28"/>
        </w:rPr>
        <w:t>учеб.-</w:t>
      </w:r>
      <w:proofErr w:type="gramEnd"/>
      <w:r w:rsidRPr="0042614D">
        <w:rPr>
          <w:rFonts w:ascii="Times New Roman" w:hAnsi="Times New Roman"/>
          <w:sz w:val="28"/>
          <w:szCs w:val="28"/>
        </w:rPr>
        <w:t xml:space="preserve">метод. пособие для студентов вузов, обучающихся по направлению подготовки «Юриспруденция» / под ред. A.M. </w:t>
      </w:r>
      <w:proofErr w:type="spellStart"/>
      <w:r w:rsidRPr="0042614D">
        <w:rPr>
          <w:rFonts w:ascii="Times New Roman" w:hAnsi="Times New Roman"/>
          <w:sz w:val="28"/>
          <w:szCs w:val="28"/>
        </w:rPr>
        <w:t>Багмета</w:t>
      </w:r>
      <w:proofErr w:type="spellEnd"/>
      <w:r w:rsidRPr="0042614D">
        <w:rPr>
          <w:rFonts w:ascii="Times New Roman" w:hAnsi="Times New Roman"/>
          <w:sz w:val="28"/>
          <w:szCs w:val="28"/>
        </w:rPr>
        <w:t xml:space="preserve">. - М.: ЮНИТИ-ДАНА, 2018. </w:t>
      </w:r>
      <w:r>
        <w:rPr>
          <w:rFonts w:ascii="Times New Roman" w:hAnsi="Times New Roman"/>
          <w:sz w:val="28"/>
          <w:szCs w:val="28"/>
        </w:rPr>
        <w:t xml:space="preserve">– 85 с. </w:t>
      </w:r>
    </w:p>
    <w:sectPr w:rsidR="00CB6BA9" w:rsidRPr="00D26976" w:rsidSect="00747667">
      <w:foot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A54F2" w14:textId="77777777" w:rsidR="005C6035" w:rsidRDefault="005C6035" w:rsidP="00F61B80">
      <w:pPr>
        <w:spacing w:after="0" w:line="240" w:lineRule="auto"/>
      </w:pPr>
      <w:r>
        <w:separator/>
      </w:r>
    </w:p>
  </w:endnote>
  <w:endnote w:type="continuationSeparator" w:id="0">
    <w:p w14:paraId="1FA4DA7C" w14:textId="77777777" w:rsidR="005C6035" w:rsidRDefault="005C6035" w:rsidP="00F6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146468"/>
      <w:docPartObj>
        <w:docPartGallery w:val="Page Numbers (Bottom of Page)"/>
        <w:docPartUnique/>
      </w:docPartObj>
    </w:sdtPr>
    <w:sdtEndPr>
      <w:rPr>
        <w:rFonts w:ascii="Times New Roman" w:hAnsi="Times New Roman" w:cs="Times New Roman"/>
        <w:sz w:val="24"/>
        <w:szCs w:val="24"/>
      </w:rPr>
    </w:sdtEndPr>
    <w:sdtContent>
      <w:p w14:paraId="67351583" w14:textId="314852EB" w:rsidR="00EC1919" w:rsidRPr="001D5FDF" w:rsidRDefault="00EC1919" w:rsidP="001D5FDF">
        <w:pPr>
          <w:pStyle w:val="ac"/>
          <w:jc w:val="center"/>
          <w:rPr>
            <w:rFonts w:ascii="Times New Roman" w:hAnsi="Times New Roman" w:cs="Times New Roman"/>
            <w:sz w:val="24"/>
            <w:szCs w:val="24"/>
          </w:rPr>
        </w:pPr>
        <w:r w:rsidRPr="001D5FDF">
          <w:rPr>
            <w:rFonts w:ascii="Times New Roman" w:hAnsi="Times New Roman" w:cs="Times New Roman"/>
            <w:sz w:val="24"/>
            <w:szCs w:val="24"/>
          </w:rPr>
          <w:fldChar w:fldCharType="begin"/>
        </w:r>
        <w:r w:rsidRPr="001D5FDF">
          <w:rPr>
            <w:rFonts w:ascii="Times New Roman" w:hAnsi="Times New Roman" w:cs="Times New Roman"/>
            <w:sz w:val="24"/>
            <w:szCs w:val="24"/>
          </w:rPr>
          <w:instrText>PAGE   \* MERGEFORMAT</w:instrText>
        </w:r>
        <w:r w:rsidRPr="001D5FDF">
          <w:rPr>
            <w:rFonts w:ascii="Times New Roman" w:hAnsi="Times New Roman" w:cs="Times New Roman"/>
            <w:sz w:val="24"/>
            <w:szCs w:val="24"/>
          </w:rPr>
          <w:fldChar w:fldCharType="separate"/>
        </w:r>
        <w:r w:rsidR="005E329B">
          <w:rPr>
            <w:rFonts w:ascii="Times New Roman" w:hAnsi="Times New Roman" w:cs="Times New Roman"/>
            <w:noProof/>
            <w:sz w:val="24"/>
            <w:szCs w:val="24"/>
          </w:rPr>
          <w:t>43</w:t>
        </w:r>
        <w:r w:rsidRPr="001D5FDF">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A5A70" w14:textId="77777777" w:rsidR="005C6035" w:rsidRDefault="005C6035" w:rsidP="00F61B80">
      <w:pPr>
        <w:spacing w:after="0" w:line="240" w:lineRule="auto"/>
      </w:pPr>
      <w:r>
        <w:separator/>
      </w:r>
    </w:p>
  </w:footnote>
  <w:footnote w:type="continuationSeparator" w:id="0">
    <w:p w14:paraId="7614389A" w14:textId="77777777" w:rsidR="005C6035" w:rsidRDefault="005C6035" w:rsidP="00F61B80">
      <w:pPr>
        <w:spacing w:after="0" w:line="240" w:lineRule="auto"/>
      </w:pPr>
      <w:r>
        <w:continuationSeparator/>
      </w:r>
    </w:p>
  </w:footnote>
  <w:footnote w:id="1">
    <w:p w14:paraId="4EE2B396" w14:textId="77777777" w:rsidR="00EC1919" w:rsidRPr="00A54F4C" w:rsidRDefault="00EC1919" w:rsidP="00EC1919">
      <w:pPr>
        <w:pStyle w:val="a3"/>
        <w:jc w:val="both"/>
        <w:rPr>
          <w:rFonts w:ascii="Times New Roman" w:hAnsi="Times New Roman" w:cs="Times New Roman"/>
        </w:rPr>
      </w:pPr>
      <w:r w:rsidRPr="00A54F4C">
        <w:rPr>
          <w:rStyle w:val="a5"/>
          <w:rFonts w:ascii="Times New Roman" w:hAnsi="Times New Roman" w:cs="Times New Roman"/>
        </w:rPr>
        <w:footnoteRef/>
      </w:r>
      <w:r w:rsidRPr="00A54F4C">
        <w:rPr>
          <w:rFonts w:ascii="Times New Roman" w:hAnsi="Times New Roman" w:cs="Times New Roman"/>
        </w:rPr>
        <w:t xml:space="preserve"> Воропаев А. В., Воропаева И. В., Исаев Ю. С. Ответственность медицинских работников за неоказание помощи больному // Сибирский медицинский журнал (Иркутск). 2006. №3. С. 106.</w:t>
      </w:r>
    </w:p>
  </w:footnote>
  <w:footnote w:id="2">
    <w:p w14:paraId="6A106957" w14:textId="23EB5FB5" w:rsidR="00EC1919" w:rsidRPr="00A54F4C" w:rsidRDefault="00EC1919" w:rsidP="00EC1919">
      <w:pPr>
        <w:spacing w:after="0" w:line="240" w:lineRule="auto"/>
        <w:jc w:val="both"/>
        <w:rPr>
          <w:rFonts w:ascii="Times New Roman" w:eastAsia="Times New Roman" w:hAnsi="Times New Roman" w:cs="Times New Roman"/>
          <w:color w:val="000000"/>
          <w:sz w:val="20"/>
          <w:szCs w:val="20"/>
          <w:lang w:eastAsia="ru-RU"/>
        </w:rPr>
      </w:pPr>
      <w:r w:rsidRPr="00A54F4C">
        <w:rPr>
          <w:rStyle w:val="a5"/>
          <w:rFonts w:ascii="Times New Roman" w:hAnsi="Times New Roman" w:cs="Times New Roman"/>
          <w:sz w:val="20"/>
          <w:szCs w:val="20"/>
        </w:rPr>
        <w:footnoteRef/>
      </w:r>
      <w:r w:rsidRPr="00A54F4C">
        <w:rPr>
          <w:rFonts w:ascii="Times New Roman" w:hAnsi="Times New Roman" w:cs="Times New Roman"/>
          <w:sz w:val="20"/>
          <w:szCs w:val="20"/>
        </w:rPr>
        <w:t xml:space="preserve"> </w:t>
      </w:r>
      <w:proofErr w:type="spellStart"/>
      <w:r w:rsidRPr="00A54F4C">
        <w:rPr>
          <w:rFonts w:ascii="Times New Roman" w:hAnsi="Times New Roman" w:cs="Times New Roman"/>
          <w:sz w:val="20"/>
          <w:szCs w:val="20"/>
        </w:rPr>
        <w:t>Пикуров</w:t>
      </w:r>
      <w:proofErr w:type="spellEnd"/>
      <w:r w:rsidRPr="00A54F4C">
        <w:rPr>
          <w:rFonts w:ascii="Times New Roman" w:hAnsi="Times New Roman" w:cs="Times New Roman"/>
          <w:sz w:val="20"/>
          <w:szCs w:val="20"/>
        </w:rPr>
        <w:t xml:space="preserve"> Н.И. Неоказание помощи больному: квалификация и отграничение от смежных составов // Бизнес. Образование. Право. 2011. №1(14). С. 217.</w:t>
      </w:r>
    </w:p>
  </w:footnote>
  <w:footnote w:id="3">
    <w:p w14:paraId="12A6255F" w14:textId="370D9AEE" w:rsidR="00EC1919" w:rsidRPr="00A54F4C" w:rsidRDefault="00EC1919" w:rsidP="00EC1919">
      <w:pPr>
        <w:pStyle w:val="a3"/>
        <w:jc w:val="both"/>
        <w:rPr>
          <w:rFonts w:ascii="Times New Roman" w:hAnsi="Times New Roman" w:cs="Times New Roman"/>
        </w:rPr>
      </w:pPr>
      <w:r w:rsidRPr="00A54F4C">
        <w:rPr>
          <w:rStyle w:val="a5"/>
          <w:rFonts w:ascii="Times New Roman" w:hAnsi="Times New Roman" w:cs="Times New Roman"/>
        </w:rPr>
        <w:footnoteRef/>
      </w:r>
      <w:r w:rsidRPr="00A54F4C">
        <w:rPr>
          <w:rFonts w:ascii="Times New Roman" w:hAnsi="Times New Roman" w:cs="Times New Roman"/>
        </w:rPr>
        <w:t xml:space="preserve"> Берестовой А.Н. Проблемы квалификации действий медицинских работников, выполняющих работы или оказывающих услуги, не отвечающих требованиям безопасности // Вестник </w:t>
      </w:r>
      <w:proofErr w:type="gramStart"/>
      <w:r w:rsidRPr="00A54F4C">
        <w:rPr>
          <w:rFonts w:ascii="Times New Roman" w:hAnsi="Times New Roman" w:cs="Times New Roman"/>
        </w:rPr>
        <w:t>Восточно-Сибирского</w:t>
      </w:r>
      <w:proofErr w:type="gramEnd"/>
      <w:r w:rsidRPr="00A54F4C">
        <w:rPr>
          <w:rFonts w:ascii="Times New Roman" w:hAnsi="Times New Roman" w:cs="Times New Roman"/>
        </w:rPr>
        <w:t xml:space="preserve"> института МВД России. 2018. № 3(86). С. 75.</w:t>
      </w:r>
    </w:p>
  </w:footnote>
  <w:footnote w:id="4">
    <w:p w14:paraId="3B525B98" w14:textId="4D55DF20" w:rsidR="00EC1919" w:rsidRPr="00A54F4C" w:rsidRDefault="00EC1919" w:rsidP="00EC1919">
      <w:pPr>
        <w:pStyle w:val="a3"/>
        <w:jc w:val="both"/>
        <w:rPr>
          <w:rFonts w:ascii="Times New Roman" w:hAnsi="Times New Roman" w:cs="Times New Roman"/>
        </w:rPr>
      </w:pPr>
      <w:r w:rsidRPr="00A54F4C">
        <w:rPr>
          <w:rStyle w:val="a5"/>
          <w:rFonts w:ascii="Times New Roman" w:hAnsi="Times New Roman" w:cs="Times New Roman"/>
        </w:rPr>
        <w:footnoteRef/>
      </w:r>
      <w:r w:rsidRPr="00A54F4C">
        <w:rPr>
          <w:rFonts w:ascii="Times New Roman" w:hAnsi="Times New Roman" w:cs="Times New Roman"/>
        </w:rPr>
        <w:t xml:space="preserve"> </w:t>
      </w:r>
      <w:proofErr w:type="spellStart"/>
      <w:r w:rsidRPr="00A54F4C">
        <w:rPr>
          <w:rFonts w:ascii="Times New Roman" w:hAnsi="Times New Roman" w:cs="Times New Roman"/>
        </w:rPr>
        <w:t>Пикуров</w:t>
      </w:r>
      <w:proofErr w:type="spellEnd"/>
      <w:r w:rsidRPr="00A54F4C">
        <w:rPr>
          <w:rFonts w:ascii="Times New Roman" w:hAnsi="Times New Roman" w:cs="Times New Roman"/>
        </w:rPr>
        <w:t xml:space="preserve"> Н.И. Квалификация преступлений с бланкетными признаками состава: монография. – М.: Российская академия правосудия, 2009. Стр. 68.</w:t>
      </w:r>
    </w:p>
  </w:footnote>
  <w:footnote w:id="5">
    <w:p w14:paraId="053D1402" w14:textId="63841CE4" w:rsidR="00EC1919" w:rsidRPr="00A54F4C" w:rsidRDefault="00EC1919" w:rsidP="00EC1919">
      <w:pPr>
        <w:pStyle w:val="a3"/>
        <w:jc w:val="both"/>
        <w:rPr>
          <w:rFonts w:ascii="Times New Roman" w:hAnsi="Times New Roman" w:cs="Times New Roman"/>
        </w:rPr>
      </w:pPr>
      <w:r w:rsidRPr="00A54F4C">
        <w:rPr>
          <w:rStyle w:val="a5"/>
          <w:rFonts w:ascii="Times New Roman" w:hAnsi="Times New Roman" w:cs="Times New Roman"/>
        </w:rPr>
        <w:footnoteRef/>
      </w:r>
      <w:r w:rsidRPr="00A54F4C">
        <w:rPr>
          <w:rFonts w:ascii="Times New Roman" w:hAnsi="Times New Roman" w:cs="Times New Roman"/>
        </w:rPr>
        <w:t xml:space="preserve"> </w:t>
      </w:r>
      <w:proofErr w:type="spellStart"/>
      <w:r w:rsidRPr="00A54F4C">
        <w:rPr>
          <w:rFonts w:ascii="Times New Roman" w:hAnsi="Times New Roman" w:cs="Times New Roman"/>
        </w:rPr>
        <w:t>Пикуров</w:t>
      </w:r>
      <w:proofErr w:type="spellEnd"/>
      <w:r w:rsidRPr="00A54F4C">
        <w:rPr>
          <w:rFonts w:ascii="Times New Roman" w:hAnsi="Times New Roman" w:cs="Times New Roman"/>
        </w:rPr>
        <w:t xml:space="preserve"> Н.И. Квалификация преступлений с бланкетными признаками состава: монография. – М.: Российская академия правосудия, 2009. Стр. 27.</w:t>
      </w:r>
    </w:p>
  </w:footnote>
  <w:footnote w:id="6">
    <w:p w14:paraId="244DCE9C" w14:textId="4BBF7F23" w:rsidR="00EC1919" w:rsidRPr="00A54F4C" w:rsidRDefault="00EC1919" w:rsidP="00EC1919">
      <w:pPr>
        <w:pStyle w:val="a3"/>
        <w:jc w:val="both"/>
        <w:rPr>
          <w:rFonts w:ascii="Times New Roman" w:hAnsi="Times New Roman" w:cs="Times New Roman"/>
        </w:rPr>
      </w:pPr>
      <w:r w:rsidRPr="00A54F4C">
        <w:rPr>
          <w:rStyle w:val="a5"/>
          <w:rFonts w:ascii="Times New Roman" w:hAnsi="Times New Roman" w:cs="Times New Roman"/>
        </w:rPr>
        <w:footnoteRef/>
      </w:r>
      <w:r w:rsidRPr="00A54F4C">
        <w:rPr>
          <w:rFonts w:ascii="Times New Roman" w:hAnsi="Times New Roman" w:cs="Times New Roman"/>
        </w:rPr>
        <w:t xml:space="preserve"> </w:t>
      </w:r>
      <w:proofErr w:type="spellStart"/>
      <w:r w:rsidRPr="00A54F4C">
        <w:rPr>
          <w:rFonts w:ascii="Times New Roman" w:hAnsi="Times New Roman" w:cs="Times New Roman"/>
        </w:rPr>
        <w:t>Пикуров</w:t>
      </w:r>
      <w:proofErr w:type="spellEnd"/>
      <w:r w:rsidRPr="00A54F4C">
        <w:rPr>
          <w:rFonts w:ascii="Times New Roman" w:hAnsi="Times New Roman" w:cs="Times New Roman"/>
        </w:rPr>
        <w:t xml:space="preserve"> Н.И. Квалификация преступлений с бланкетными признаками состава: монография. – М.: Российская академия правосудия, 2009. Стр. 28.</w:t>
      </w:r>
    </w:p>
  </w:footnote>
  <w:footnote w:id="7">
    <w:p w14:paraId="450FAECC" w14:textId="631D2B52" w:rsidR="00EC1919" w:rsidRPr="00A54F4C" w:rsidRDefault="00EC1919" w:rsidP="00EC1919">
      <w:pPr>
        <w:pStyle w:val="a3"/>
        <w:jc w:val="both"/>
        <w:rPr>
          <w:rFonts w:ascii="Times New Roman" w:hAnsi="Times New Roman" w:cs="Times New Roman"/>
        </w:rPr>
      </w:pPr>
      <w:r w:rsidRPr="00A54F4C">
        <w:rPr>
          <w:rStyle w:val="a5"/>
          <w:rFonts w:ascii="Times New Roman" w:hAnsi="Times New Roman" w:cs="Times New Roman"/>
        </w:rPr>
        <w:footnoteRef/>
      </w:r>
      <w:r w:rsidRPr="00A54F4C">
        <w:rPr>
          <w:rFonts w:ascii="Times New Roman" w:hAnsi="Times New Roman" w:cs="Times New Roman"/>
        </w:rPr>
        <w:t xml:space="preserve"> Расследование преступлений, совершенных медицинскими работниками по неосторожности (ятрогенных преступлений): </w:t>
      </w:r>
      <w:proofErr w:type="gramStart"/>
      <w:r w:rsidRPr="00A54F4C">
        <w:rPr>
          <w:rFonts w:ascii="Times New Roman" w:hAnsi="Times New Roman" w:cs="Times New Roman"/>
        </w:rPr>
        <w:t>учеб.-</w:t>
      </w:r>
      <w:proofErr w:type="gramEnd"/>
      <w:r w:rsidRPr="00A54F4C">
        <w:rPr>
          <w:rFonts w:ascii="Times New Roman" w:hAnsi="Times New Roman" w:cs="Times New Roman"/>
        </w:rPr>
        <w:t>м</w:t>
      </w:r>
      <w:r>
        <w:rPr>
          <w:rFonts w:ascii="Times New Roman" w:hAnsi="Times New Roman" w:cs="Times New Roman"/>
        </w:rPr>
        <w:t>етод.</w:t>
      </w:r>
      <w:r w:rsidRPr="00A54F4C">
        <w:rPr>
          <w:rFonts w:ascii="Times New Roman" w:hAnsi="Times New Roman" w:cs="Times New Roman"/>
        </w:rPr>
        <w:t xml:space="preserve"> пособие для студентов вузов, обучающихся по направлению подготовки «Юриспруденция» / под ред. A.M. </w:t>
      </w:r>
      <w:proofErr w:type="spellStart"/>
      <w:r w:rsidRPr="00A54F4C">
        <w:rPr>
          <w:rFonts w:ascii="Times New Roman" w:hAnsi="Times New Roman" w:cs="Times New Roman"/>
        </w:rPr>
        <w:t>Багмета</w:t>
      </w:r>
      <w:proofErr w:type="spellEnd"/>
      <w:r w:rsidRPr="00A54F4C">
        <w:rPr>
          <w:rFonts w:ascii="Times New Roman" w:hAnsi="Times New Roman" w:cs="Times New Roman"/>
        </w:rPr>
        <w:t>. - М.: ЮНИТИ-ДАНА, 2018. Стр. 23.</w:t>
      </w:r>
    </w:p>
  </w:footnote>
  <w:footnote w:id="8">
    <w:p w14:paraId="05B19F41" w14:textId="74D49E5B" w:rsidR="00EC1919" w:rsidRPr="00A54F4C" w:rsidRDefault="00EC1919" w:rsidP="00EC1919">
      <w:pPr>
        <w:pStyle w:val="a3"/>
        <w:jc w:val="both"/>
        <w:rPr>
          <w:rFonts w:ascii="Times New Roman" w:hAnsi="Times New Roman" w:cs="Times New Roman"/>
        </w:rPr>
      </w:pPr>
      <w:r w:rsidRPr="00A54F4C">
        <w:rPr>
          <w:rStyle w:val="a5"/>
          <w:rFonts w:ascii="Times New Roman" w:hAnsi="Times New Roman" w:cs="Times New Roman"/>
        </w:rPr>
        <w:footnoteRef/>
      </w:r>
      <w:r w:rsidRPr="00A54F4C">
        <w:rPr>
          <w:rFonts w:ascii="Times New Roman" w:hAnsi="Times New Roman" w:cs="Times New Roman"/>
        </w:rPr>
        <w:t xml:space="preserve"> Данный п</w:t>
      </w:r>
      <w:r>
        <w:rPr>
          <w:rFonts w:ascii="Times New Roman" w:hAnsi="Times New Roman" w:cs="Times New Roman"/>
        </w:rPr>
        <w:t xml:space="preserve">ринцип закреплен в ч. 1 ст. 56 </w:t>
      </w:r>
      <w:r w:rsidRPr="00A54F4C">
        <w:rPr>
          <w:rFonts w:ascii="Times New Roman" w:hAnsi="Times New Roman" w:cs="Times New Roman"/>
        </w:rPr>
        <w:t>Гражданского процессуального кодекса Российской Федерации от 14</w:t>
      </w:r>
      <w:r>
        <w:rPr>
          <w:rFonts w:ascii="Times New Roman" w:hAnsi="Times New Roman" w:cs="Times New Roman"/>
        </w:rPr>
        <w:t xml:space="preserve"> ноября </w:t>
      </w:r>
      <w:r w:rsidRPr="00A54F4C">
        <w:rPr>
          <w:rFonts w:ascii="Times New Roman" w:hAnsi="Times New Roman" w:cs="Times New Roman"/>
        </w:rPr>
        <w:t>2002</w:t>
      </w:r>
      <w:r>
        <w:rPr>
          <w:rFonts w:ascii="Times New Roman" w:hAnsi="Times New Roman" w:cs="Times New Roman"/>
        </w:rPr>
        <w:t xml:space="preserve"> года</w:t>
      </w:r>
      <w:r w:rsidRPr="00A54F4C">
        <w:rPr>
          <w:rFonts w:ascii="Times New Roman" w:hAnsi="Times New Roman" w:cs="Times New Roman"/>
        </w:rPr>
        <w:t xml:space="preserve"> № 138-ФЗ.</w:t>
      </w:r>
    </w:p>
  </w:footnote>
  <w:footnote w:id="9">
    <w:p w14:paraId="7B7AB855" w14:textId="47139297" w:rsidR="00EC1919" w:rsidRPr="00A54F4C" w:rsidRDefault="00EC1919" w:rsidP="00EC1919">
      <w:pPr>
        <w:pStyle w:val="a3"/>
        <w:jc w:val="both"/>
        <w:rPr>
          <w:rFonts w:ascii="Times New Roman" w:hAnsi="Times New Roman" w:cs="Times New Roman"/>
        </w:rPr>
      </w:pPr>
      <w:r w:rsidRPr="00A54F4C">
        <w:rPr>
          <w:rStyle w:val="a5"/>
          <w:rFonts w:ascii="Times New Roman" w:hAnsi="Times New Roman" w:cs="Times New Roman"/>
        </w:rPr>
        <w:footnoteRef/>
      </w:r>
      <w:r w:rsidRPr="00EC1919">
        <w:rPr>
          <w:rFonts w:ascii="Times New Roman" w:hAnsi="Times New Roman" w:cs="Times New Roman"/>
        </w:rPr>
        <w:t xml:space="preserve"> Порядок проведения судебно-медицинской экспертизы и установления причинно-следственных связей по факту неоказания или ненадлежащего оказания медицинской помощи: метод. рекомендации ФГБУ «РЦСМЭ» Министерства здравоохранения РФ от 21 июня 2017 года. - Режим доступа: СПС «Консультант Плюс».</w:t>
      </w:r>
    </w:p>
  </w:footnote>
  <w:footnote w:id="10">
    <w:p w14:paraId="2DFE7C35" w14:textId="5B2F9F6F" w:rsidR="00EC1919" w:rsidRPr="00A54F4C" w:rsidRDefault="00EC1919" w:rsidP="00EC1919">
      <w:pPr>
        <w:pStyle w:val="a3"/>
        <w:jc w:val="both"/>
        <w:rPr>
          <w:rFonts w:ascii="Times New Roman" w:hAnsi="Times New Roman" w:cs="Times New Roman"/>
        </w:rPr>
      </w:pPr>
      <w:r w:rsidRPr="00A54F4C">
        <w:rPr>
          <w:rStyle w:val="a5"/>
          <w:rFonts w:ascii="Times New Roman" w:hAnsi="Times New Roman" w:cs="Times New Roman"/>
        </w:rPr>
        <w:footnoteRef/>
      </w:r>
      <w:r w:rsidRPr="00A54F4C">
        <w:rPr>
          <w:rFonts w:ascii="Times New Roman" w:hAnsi="Times New Roman" w:cs="Times New Roman"/>
        </w:rPr>
        <w:t xml:space="preserve"> Кузнецов С.В. Методология экспертного сопровождения расследования преступлений по фактам ненадлежащего оказания медицинской помощи: монография (изд. 2-е, </w:t>
      </w:r>
      <w:proofErr w:type="spellStart"/>
      <w:r w:rsidRPr="00A54F4C">
        <w:rPr>
          <w:rFonts w:ascii="Times New Roman" w:hAnsi="Times New Roman" w:cs="Times New Roman"/>
        </w:rPr>
        <w:t>испр</w:t>
      </w:r>
      <w:proofErr w:type="spellEnd"/>
      <w:proofErr w:type="gramStart"/>
      <w:r w:rsidRPr="00A54F4C">
        <w:rPr>
          <w:rFonts w:ascii="Times New Roman" w:hAnsi="Times New Roman" w:cs="Times New Roman"/>
        </w:rPr>
        <w:t>.</w:t>
      </w:r>
      <w:proofErr w:type="gramEnd"/>
      <w:r w:rsidRPr="00A54F4C">
        <w:rPr>
          <w:rFonts w:ascii="Times New Roman" w:hAnsi="Times New Roman" w:cs="Times New Roman"/>
        </w:rPr>
        <w:t xml:space="preserve"> и доп.). – СПб: ФГКОУ ВО «Санкт-Петербургская академия Следственного комитета Российской Федерации», 2020. Стр. 185.</w:t>
      </w:r>
    </w:p>
  </w:footnote>
  <w:footnote w:id="11">
    <w:p w14:paraId="16EFC351" w14:textId="36AF440F" w:rsidR="00EC1919" w:rsidRPr="00A54F4C" w:rsidRDefault="00EC1919" w:rsidP="00EC1919">
      <w:pPr>
        <w:pStyle w:val="a3"/>
        <w:jc w:val="both"/>
        <w:rPr>
          <w:rFonts w:ascii="Times New Roman" w:hAnsi="Times New Roman" w:cs="Times New Roman"/>
        </w:rPr>
      </w:pPr>
      <w:r w:rsidRPr="00A54F4C">
        <w:rPr>
          <w:rStyle w:val="a5"/>
          <w:rFonts w:ascii="Times New Roman" w:hAnsi="Times New Roman" w:cs="Times New Roman"/>
        </w:rPr>
        <w:footnoteRef/>
      </w:r>
      <w:r w:rsidRPr="00A54F4C">
        <w:rPr>
          <w:rFonts w:ascii="Times New Roman" w:hAnsi="Times New Roman" w:cs="Times New Roman"/>
        </w:rPr>
        <w:t xml:space="preserve"> При этом, следует учитывать, что в приведенной ситуации все экспертные заключения считаются выполненными с соблюдением норм закона, обоснованными и мотивированными и отличающимися только результатами определения экспертами степени причиненного жертве ятрогенного преступления вреда здоровью. </w:t>
      </w:r>
    </w:p>
  </w:footnote>
  <w:footnote w:id="12">
    <w:p w14:paraId="14443FD7" w14:textId="2E8EDBF1" w:rsidR="00EC1919" w:rsidRPr="00A54F4C" w:rsidRDefault="00EC1919" w:rsidP="00EC1919">
      <w:pPr>
        <w:pStyle w:val="a3"/>
        <w:jc w:val="both"/>
        <w:rPr>
          <w:rFonts w:ascii="Times New Roman" w:hAnsi="Times New Roman" w:cs="Times New Roman"/>
        </w:rPr>
      </w:pPr>
      <w:r w:rsidRPr="00A54F4C">
        <w:rPr>
          <w:rStyle w:val="a5"/>
          <w:rFonts w:ascii="Times New Roman" w:hAnsi="Times New Roman" w:cs="Times New Roman"/>
        </w:rPr>
        <w:footnoteRef/>
      </w:r>
      <w:r w:rsidRPr="00A54F4C">
        <w:rPr>
          <w:rFonts w:ascii="Times New Roman" w:hAnsi="Times New Roman" w:cs="Times New Roman"/>
        </w:rPr>
        <w:t xml:space="preserve"> Кузнецов С.В. Методология экспертного сопровождения расследования преступлений по фактам ненадлежащего оказания медицинской помощи: монография. – СПб: </w:t>
      </w:r>
      <w:proofErr w:type="spellStart"/>
      <w:r w:rsidRPr="00A54F4C">
        <w:rPr>
          <w:rFonts w:ascii="Times New Roman" w:hAnsi="Times New Roman" w:cs="Times New Roman"/>
        </w:rPr>
        <w:t>СПбГАУ</w:t>
      </w:r>
      <w:proofErr w:type="spellEnd"/>
      <w:r w:rsidRPr="00A54F4C">
        <w:rPr>
          <w:rFonts w:ascii="Times New Roman" w:hAnsi="Times New Roman" w:cs="Times New Roman"/>
        </w:rPr>
        <w:t>, 2019. Стр. 57.</w:t>
      </w:r>
    </w:p>
  </w:footnote>
  <w:footnote w:id="13">
    <w:p w14:paraId="70EFB035" w14:textId="00B444D9" w:rsidR="00EC1919" w:rsidRPr="00A54F4C" w:rsidRDefault="00EC1919" w:rsidP="00EC1919">
      <w:pPr>
        <w:pStyle w:val="a3"/>
        <w:jc w:val="both"/>
        <w:rPr>
          <w:rFonts w:ascii="Times New Roman" w:hAnsi="Times New Roman" w:cs="Times New Roman"/>
        </w:rPr>
      </w:pPr>
      <w:r w:rsidRPr="00A54F4C">
        <w:rPr>
          <w:rStyle w:val="a5"/>
          <w:rFonts w:ascii="Times New Roman" w:hAnsi="Times New Roman" w:cs="Times New Roman"/>
        </w:rPr>
        <w:footnoteRef/>
      </w:r>
      <w:r w:rsidRPr="00A54F4C">
        <w:rPr>
          <w:rFonts w:ascii="Times New Roman" w:hAnsi="Times New Roman" w:cs="Times New Roman"/>
        </w:rPr>
        <w:t xml:space="preserve"> </w:t>
      </w:r>
      <w:r w:rsidR="009E287A">
        <w:rPr>
          <w:rFonts w:ascii="Times New Roman" w:hAnsi="Times New Roman" w:cs="Times New Roman"/>
        </w:rPr>
        <w:t>Малинин</w:t>
      </w:r>
      <w:r w:rsidRPr="00EC1919">
        <w:rPr>
          <w:rFonts w:ascii="Times New Roman" w:hAnsi="Times New Roman" w:cs="Times New Roman"/>
        </w:rPr>
        <w:t xml:space="preserve"> В. Б. Причинная связь в уголовном п</w:t>
      </w:r>
      <w:r w:rsidR="009E287A">
        <w:rPr>
          <w:rFonts w:ascii="Times New Roman" w:hAnsi="Times New Roman" w:cs="Times New Roman"/>
        </w:rPr>
        <w:t>раве: вопросы теории и практики</w:t>
      </w:r>
      <w:r w:rsidRPr="00EC1919">
        <w:rPr>
          <w:rFonts w:ascii="Times New Roman" w:hAnsi="Times New Roman" w:cs="Times New Roman"/>
        </w:rPr>
        <w:t xml:space="preserve">: </w:t>
      </w:r>
      <w:proofErr w:type="spellStart"/>
      <w:r w:rsidRPr="00EC1919">
        <w:rPr>
          <w:rFonts w:ascii="Times New Roman" w:hAnsi="Times New Roman" w:cs="Times New Roman"/>
        </w:rPr>
        <w:t>дис</w:t>
      </w:r>
      <w:proofErr w:type="spellEnd"/>
      <w:r w:rsidR="009E287A">
        <w:rPr>
          <w:rFonts w:ascii="Times New Roman" w:hAnsi="Times New Roman" w:cs="Times New Roman"/>
        </w:rPr>
        <w:t>.</w:t>
      </w:r>
      <w:r w:rsidRPr="00EC1919">
        <w:rPr>
          <w:rFonts w:ascii="Times New Roman" w:hAnsi="Times New Roman" w:cs="Times New Roman"/>
        </w:rPr>
        <w:t xml:space="preserve"> на соискание ученой степени доктора юридических наук</w:t>
      </w:r>
      <w:r w:rsidR="009E287A">
        <w:rPr>
          <w:rFonts w:ascii="Times New Roman" w:hAnsi="Times New Roman" w:cs="Times New Roman"/>
        </w:rPr>
        <w:t xml:space="preserve">: </w:t>
      </w:r>
      <w:r w:rsidR="009E287A" w:rsidRPr="00A54F4C">
        <w:rPr>
          <w:rFonts w:ascii="Times New Roman" w:hAnsi="Times New Roman" w:cs="Times New Roman"/>
        </w:rPr>
        <w:t>12.00.08</w:t>
      </w:r>
      <w:r w:rsidR="009E287A">
        <w:rPr>
          <w:rFonts w:ascii="Times New Roman" w:hAnsi="Times New Roman" w:cs="Times New Roman"/>
        </w:rPr>
        <w:t xml:space="preserve">. - </w:t>
      </w:r>
      <w:r w:rsidRPr="00EC1919">
        <w:rPr>
          <w:rFonts w:ascii="Times New Roman" w:hAnsi="Times New Roman" w:cs="Times New Roman"/>
        </w:rPr>
        <w:t>Санкт-Петербург, 1999</w:t>
      </w:r>
      <w:r w:rsidR="009E287A">
        <w:rPr>
          <w:rFonts w:ascii="Times New Roman" w:hAnsi="Times New Roman" w:cs="Times New Roman"/>
        </w:rPr>
        <w:t xml:space="preserve">. </w:t>
      </w:r>
      <w:r w:rsidR="009E287A" w:rsidRPr="00A54F4C">
        <w:rPr>
          <w:rFonts w:ascii="Times New Roman" w:hAnsi="Times New Roman" w:cs="Times New Roman"/>
        </w:rPr>
        <w:t>Стр. 194.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6FB"/>
    <w:multiLevelType w:val="hybridMultilevel"/>
    <w:tmpl w:val="34782B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6E5FF8"/>
    <w:multiLevelType w:val="hybridMultilevel"/>
    <w:tmpl w:val="01D809A8"/>
    <w:lvl w:ilvl="0" w:tplc="A4BEA49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3007B83"/>
    <w:multiLevelType w:val="hybridMultilevel"/>
    <w:tmpl w:val="C8B45106"/>
    <w:lvl w:ilvl="0" w:tplc="3496ABD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95C639B"/>
    <w:multiLevelType w:val="multilevel"/>
    <w:tmpl w:val="2CC047F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68B121BE"/>
    <w:multiLevelType w:val="hybridMultilevel"/>
    <w:tmpl w:val="C930CFC6"/>
    <w:lvl w:ilvl="0" w:tplc="C9625B6C">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F3D1303"/>
    <w:multiLevelType w:val="hybridMultilevel"/>
    <w:tmpl w:val="152EF8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80"/>
    <w:rsid w:val="00021F45"/>
    <w:rsid w:val="00055673"/>
    <w:rsid w:val="00055A05"/>
    <w:rsid w:val="00073F56"/>
    <w:rsid w:val="000832D5"/>
    <w:rsid w:val="00094256"/>
    <w:rsid w:val="00094741"/>
    <w:rsid w:val="000963B9"/>
    <w:rsid w:val="000A51A0"/>
    <w:rsid w:val="000B1A2B"/>
    <w:rsid w:val="000F6247"/>
    <w:rsid w:val="00137ED1"/>
    <w:rsid w:val="00153955"/>
    <w:rsid w:val="0016668E"/>
    <w:rsid w:val="00193BB8"/>
    <w:rsid w:val="001A0856"/>
    <w:rsid w:val="001A74B7"/>
    <w:rsid w:val="001C56B4"/>
    <w:rsid w:val="001D55F8"/>
    <w:rsid w:val="001D5FDF"/>
    <w:rsid w:val="001E20CC"/>
    <w:rsid w:val="001E2F86"/>
    <w:rsid w:val="001F2D1B"/>
    <w:rsid w:val="00214054"/>
    <w:rsid w:val="002227DF"/>
    <w:rsid w:val="00246CEF"/>
    <w:rsid w:val="00250B35"/>
    <w:rsid w:val="002979C1"/>
    <w:rsid w:val="002A348A"/>
    <w:rsid w:val="002B2483"/>
    <w:rsid w:val="002B38A9"/>
    <w:rsid w:val="00302639"/>
    <w:rsid w:val="00314D59"/>
    <w:rsid w:val="00323967"/>
    <w:rsid w:val="00341EF8"/>
    <w:rsid w:val="0034318C"/>
    <w:rsid w:val="00351620"/>
    <w:rsid w:val="00352EAB"/>
    <w:rsid w:val="003822D0"/>
    <w:rsid w:val="00385A2B"/>
    <w:rsid w:val="00386A49"/>
    <w:rsid w:val="003973A1"/>
    <w:rsid w:val="003A5A0D"/>
    <w:rsid w:val="003A6C83"/>
    <w:rsid w:val="003E0686"/>
    <w:rsid w:val="003E09A1"/>
    <w:rsid w:val="003E0FEB"/>
    <w:rsid w:val="003F29EB"/>
    <w:rsid w:val="0040619A"/>
    <w:rsid w:val="00412DEF"/>
    <w:rsid w:val="004173B4"/>
    <w:rsid w:val="00424ADC"/>
    <w:rsid w:val="00425ADD"/>
    <w:rsid w:val="00426910"/>
    <w:rsid w:val="00440972"/>
    <w:rsid w:val="004601C4"/>
    <w:rsid w:val="0046474B"/>
    <w:rsid w:val="00465B4A"/>
    <w:rsid w:val="00471230"/>
    <w:rsid w:val="00474947"/>
    <w:rsid w:val="004B673E"/>
    <w:rsid w:val="004D649A"/>
    <w:rsid w:val="004E2EF6"/>
    <w:rsid w:val="004E5E74"/>
    <w:rsid w:val="0053065A"/>
    <w:rsid w:val="00550144"/>
    <w:rsid w:val="00554994"/>
    <w:rsid w:val="00584B72"/>
    <w:rsid w:val="005902B3"/>
    <w:rsid w:val="005A7082"/>
    <w:rsid w:val="005B64B0"/>
    <w:rsid w:val="005C6035"/>
    <w:rsid w:val="005E329B"/>
    <w:rsid w:val="0062237D"/>
    <w:rsid w:val="00622588"/>
    <w:rsid w:val="00682968"/>
    <w:rsid w:val="00682DC4"/>
    <w:rsid w:val="006C2CF9"/>
    <w:rsid w:val="006C6189"/>
    <w:rsid w:val="006D3FFD"/>
    <w:rsid w:val="006E3A62"/>
    <w:rsid w:val="006E4209"/>
    <w:rsid w:val="006F2156"/>
    <w:rsid w:val="0070319C"/>
    <w:rsid w:val="00721F06"/>
    <w:rsid w:val="0074414D"/>
    <w:rsid w:val="00747667"/>
    <w:rsid w:val="007518C0"/>
    <w:rsid w:val="007772C2"/>
    <w:rsid w:val="00791DB5"/>
    <w:rsid w:val="00794DC1"/>
    <w:rsid w:val="007A0DA6"/>
    <w:rsid w:val="007D2FD0"/>
    <w:rsid w:val="007E543F"/>
    <w:rsid w:val="007E76CF"/>
    <w:rsid w:val="007F47CF"/>
    <w:rsid w:val="007F6321"/>
    <w:rsid w:val="008050F8"/>
    <w:rsid w:val="0081441A"/>
    <w:rsid w:val="008147E7"/>
    <w:rsid w:val="0082705E"/>
    <w:rsid w:val="00831105"/>
    <w:rsid w:val="00833C9F"/>
    <w:rsid w:val="00840FF5"/>
    <w:rsid w:val="0087617F"/>
    <w:rsid w:val="00885C7A"/>
    <w:rsid w:val="008B1226"/>
    <w:rsid w:val="008E41E5"/>
    <w:rsid w:val="008F1AE9"/>
    <w:rsid w:val="008F28FA"/>
    <w:rsid w:val="00903981"/>
    <w:rsid w:val="00906699"/>
    <w:rsid w:val="009348BE"/>
    <w:rsid w:val="00942F81"/>
    <w:rsid w:val="00953401"/>
    <w:rsid w:val="0096285C"/>
    <w:rsid w:val="009A0E1F"/>
    <w:rsid w:val="009A34D6"/>
    <w:rsid w:val="009D54F7"/>
    <w:rsid w:val="009E287A"/>
    <w:rsid w:val="00A03D90"/>
    <w:rsid w:val="00A2380C"/>
    <w:rsid w:val="00A368C0"/>
    <w:rsid w:val="00A42AC6"/>
    <w:rsid w:val="00A54F4C"/>
    <w:rsid w:val="00A661E9"/>
    <w:rsid w:val="00A94251"/>
    <w:rsid w:val="00A954A8"/>
    <w:rsid w:val="00AD17D3"/>
    <w:rsid w:val="00AE356F"/>
    <w:rsid w:val="00B02757"/>
    <w:rsid w:val="00B35B2C"/>
    <w:rsid w:val="00B725B4"/>
    <w:rsid w:val="00BB48A7"/>
    <w:rsid w:val="00BC1403"/>
    <w:rsid w:val="00BC28FA"/>
    <w:rsid w:val="00BF2A5D"/>
    <w:rsid w:val="00C120A0"/>
    <w:rsid w:val="00C17CCE"/>
    <w:rsid w:val="00C21751"/>
    <w:rsid w:val="00C22D36"/>
    <w:rsid w:val="00C55390"/>
    <w:rsid w:val="00C63E05"/>
    <w:rsid w:val="00C833BD"/>
    <w:rsid w:val="00C90BAB"/>
    <w:rsid w:val="00C92B09"/>
    <w:rsid w:val="00CB32E2"/>
    <w:rsid w:val="00CB4764"/>
    <w:rsid w:val="00CB5BF4"/>
    <w:rsid w:val="00CB6BA9"/>
    <w:rsid w:val="00CD6E80"/>
    <w:rsid w:val="00CE1D3A"/>
    <w:rsid w:val="00CF2EFC"/>
    <w:rsid w:val="00CF6D55"/>
    <w:rsid w:val="00D1773F"/>
    <w:rsid w:val="00D2048C"/>
    <w:rsid w:val="00D26976"/>
    <w:rsid w:val="00D46E6D"/>
    <w:rsid w:val="00D47FF0"/>
    <w:rsid w:val="00D53E54"/>
    <w:rsid w:val="00D574CB"/>
    <w:rsid w:val="00D657C9"/>
    <w:rsid w:val="00D76391"/>
    <w:rsid w:val="00D84D4F"/>
    <w:rsid w:val="00D9196D"/>
    <w:rsid w:val="00DB0ECC"/>
    <w:rsid w:val="00DB6264"/>
    <w:rsid w:val="00DB7AF1"/>
    <w:rsid w:val="00DC48C8"/>
    <w:rsid w:val="00DE0709"/>
    <w:rsid w:val="00E010DA"/>
    <w:rsid w:val="00E14B0A"/>
    <w:rsid w:val="00E41BF7"/>
    <w:rsid w:val="00E5342A"/>
    <w:rsid w:val="00E85BC6"/>
    <w:rsid w:val="00EB3F63"/>
    <w:rsid w:val="00EC1919"/>
    <w:rsid w:val="00EC75CD"/>
    <w:rsid w:val="00ED36A4"/>
    <w:rsid w:val="00ED388D"/>
    <w:rsid w:val="00F01852"/>
    <w:rsid w:val="00F4097B"/>
    <w:rsid w:val="00F61B80"/>
    <w:rsid w:val="00F83443"/>
    <w:rsid w:val="00FA6B01"/>
    <w:rsid w:val="00FA7F94"/>
    <w:rsid w:val="00FB7286"/>
    <w:rsid w:val="00FE22F9"/>
    <w:rsid w:val="00FF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29111"/>
  <w15:docId w15:val="{806131F4-1B1D-4A72-A692-154C9B40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43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F47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F2A5D"/>
    <w:pPr>
      <w:spacing w:after="0" w:line="240" w:lineRule="auto"/>
    </w:pPr>
    <w:rPr>
      <w:sz w:val="20"/>
      <w:szCs w:val="20"/>
    </w:rPr>
  </w:style>
  <w:style w:type="character" w:customStyle="1" w:styleId="a4">
    <w:name w:val="Текст сноски Знак"/>
    <w:basedOn w:val="a0"/>
    <w:link w:val="a3"/>
    <w:uiPriority w:val="99"/>
    <w:rsid w:val="00BF2A5D"/>
    <w:rPr>
      <w:sz w:val="20"/>
      <w:szCs w:val="20"/>
    </w:rPr>
  </w:style>
  <w:style w:type="character" w:styleId="a5">
    <w:name w:val="footnote reference"/>
    <w:basedOn w:val="a0"/>
    <w:unhideWhenUsed/>
    <w:rsid w:val="00BF2A5D"/>
    <w:rPr>
      <w:vertAlign w:val="superscript"/>
    </w:rPr>
  </w:style>
  <w:style w:type="character" w:styleId="a6">
    <w:name w:val="Hyperlink"/>
    <w:basedOn w:val="a0"/>
    <w:uiPriority w:val="99"/>
    <w:unhideWhenUsed/>
    <w:rsid w:val="00CB5BF4"/>
    <w:rPr>
      <w:color w:val="0000FF"/>
      <w:u w:val="single"/>
    </w:rPr>
  </w:style>
  <w:style w:type="character" w:customStyle="1" w:styleId="10">
    <w:name w:val="Заголовок 1 Знак"/>
    <w:basedOn w:val="a0"/>
    <w:link w:val="1"/>
    <w:uiPriority w:val="9"/>
    <w:rsid w:val="0034318C"/>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34318C"/>
    <w:pPr>
      <w:outlineLvl w:val="9"/>
    </w:pPr>
    <w:rPr>
      <w:lang w:eastAsia="ru-RU"/>
    </w:rPr>
  </w:style>
  <w:style w:type="paragraph" w:styleId="11">
    <w:name w:val="toc 1"/>
    <w:basedOn w:val="a"/>
    <w:next w:val="a"/>
    <w:autoRedefine/>
    <w:uiPriority w:val="39"/>
    <w:unhideWhenUsed/>
    <w:rsid w:val="003E09A1"/>
    <w:pPr>
      <w:tabs>
        <w:tab w:val="right" w:leader="dot" w:pos="9629"/>
      </w:tabs>
      <w:spacing w:after="100" w:line="360" w:lineRule="auto"/>
    </w:pPr>
  </w:style>
  <w:style w:type="paragraph" w:styleId="a8">
    <w:name w:val="Balloon Text"/>
    <w:basedOn w:val="a"/>
    <w:link w:val="a9"/>
    <w:uiPriority w:val="99"/>
    <w:semiHidden/>
    <w:unhideWhenUsed/>
    <w:rsid w:val="003431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318C"/>
    <w:rPr>
      <w:rFonts w:ascii="Tahoma" w:hAnsi="Tahoma" w:cs="Tahoma"/>
      <w:sz w:val="16"/>
      <w:szCs w:val="16"/>
    </w:rPr>
  </w:style>
  <w:style w:type="paragraph" w:styleId="aa">
    <w:name w:val="header"/>
    <w:basedOn w:val="a"/>
    <w:link w:val="ab"/>
    <w:uiPriority w:val="99"/>
    <w:unhideWhenUsed/>
    <w:rsid w:val="001D5FD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D5FDF"/>
  </w:style>
  <w:style w:type="paragraph" w:styleId="ac">
    <w:name w:val="footer"/>
    <w:basedOn w:val="a"/>
    <w:link w:val="ad"/>
    <w:uiPriority w:val="99"/>
    <w:unhideWhenUsed/>
    <w:rsid w:val="001D5F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5FDF"/>
  </w:style>
  <w:style w:type="paragraph" w:styleId="ae">
    <w:name w:val="List Paragraph"/>
    <w:basedOn w:val="a"/>
    <w:uiPriority w:val="34"/>
    <w:qFormat/>
    <w:rsid w:val="00021F45"/>
    <w:pPr>
      <w:ind w:left="720"/>
      <w:contextualSpacing/>
    </w:pPr>
  </w:style>
  <w:style w:type="character" w:customStyle="1" w:styleId="af">
    <w:name w:val="Нет"/>
    <w:rsid w:val="00CB6BA9"/>
  </w:style>
  <w:style w:type="character" w:styleId="af0">
    <w:name w:val="annotation reference"/>
    <w:basedOn w:val="a0"/>
    <w:uiPriority w:val="99"/>
    <w:semiHidden/>
    <w:unhideWhenUsed/>
    <w:rsid w:val="005902B3"/>
    <w:rPr>
      <w:sz w:val="16"/>
      <w:szCs w:val="16"/>
    </w:rPr>
  </w:style>
  <w:style w:type="paragraph" w:styleId="af1">
    <w:name w:val="annotation text"/>
    <w:basedOn w:val="a"/>
    <w:link w:val="af2"/>
    <w:uiPriority w:val="99"/>
    <w:semiHidden/>
    <w:unhideWhenUsed/>
    <w:rsid w:val="005902B3"/>
    <w:pPr>
      <w:spacing w:line="240" w:lineRule="auto"/>
    </w:pPr>
    <w:rPr>
      <w:sz w:val="20"/>
      <w:szCs w:val="20"/>
    </w:rPr>
  </w:style>
  <w:style w:type="character" w:customStyle="1" w:styleId="af2">
    <w:name w:val="Текст примечания Знак"/>
    <w:basedOn w:val="a0"/>
    <w:link w:val="af1"/>
    <w:uiPriority w:val="99"/>
    <w:semiHidden/>
    <w:rsid w:val="005902B3"/>
    <w:rPr>
      <w:sz w:val="20"/>
      <w:szCs w:val="20"/>
    </w:rPr>
  </w:style>
  <w:style w:type="paragraph" w:styleId="af3">
    <w:name w:val="annotation subject"/>
    <w:basedOn w:val="af1"/>
    <w:next w:val="af1"/>
    <w:link w:val="af4"/>
    <w:uiPriority w:val="99"/>
    <w:semiHidden/>
    <w:unhideWhenUsed/>
    <w:rsid w:val="005902B3"/>
    <w:rPr>
      <w:b/>
      <w:bCs/>
    </w:rPr>
  </w:style>
  <w:style w:type="character" w:customStyle="1" w:styleId="af4">
    <w:name w:val="Тема примечания Знак"/>
    <w:basedOn w:val="af2"/>
    <w:link w:val="af3"/>
    <w:uiPriority w:val="99"/>
    <w:semiHidden/>
    <w:rsid w:val="005902B3"/>
    <w:rPr>
      <w:b/>
      <w:bCs/>
      <w:sz w:val="20"/>
      <w:szCs w:val="20"/>
    </w:rPr>
  </w:style>
  <w:style w:type="paragraph" w:styleId="af5">
    <w:name w:val="No Spacing"/>
    <w:link w:val="af6"/>
    <w:uiPriority w:val="1"/>
    <w:qFormat/>
    <w:rsid w:val="001A74B7"/>
    <w:pPr>
      <w:spacing w:after="0" w:line="240" w:lineRule="auto"/>
    </w:pPr>
    <w:rPr>
      <w:rFonts w:ascii="Calibri" w:eastAsia="Calibri" w:hAnsi="Calibri" w:cs="Times New Roman"/>
    </w:rPr>
  </w:style>
  <w:style w:type="character" w:customStyle="1" w:styleId="af6">
    <w:name w:val="Без интервала Знак"/>
    <w:link w:val="af5"/>
    <w:uiPriority w:val="1"/>
    <w:rsid w:val="001A74B7"/>
    <w:rPr>
      <w:rFonts w:ascii="Calibri" w:eastAsia="Calibri" w:hAnsi="Calibri" w:cs="Times New Roman"/>
    </w:rPr>
  </w:style>
  <w:style w:type="character" w:customStyle="1" w:styleId="20">
    <w:name w:val="Заголовок 2 Знак"/>
    <w:basedOn w:val="a0"/>
    <w:link w:val="2"/>
    <w:uiPriority w:val="9"/>
    <w:rsid w:val="007F47CF"/>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7F47CF"/>
    <w:pPr>
      <w:spacing w:after="100"/>
      <w:ind w:left="220"/>
    </w:pPr>
  </w:style>
  <w:style w:type="character" w:styleId="af7">
    <w:name w:val="FollowedHyperlink"/>
    <w:basedOn w:val="a0"/>
    <w:uiPriority w:val="99"/>
    <w:semiHidden/>
    <w:unhideWhenUsed/>
    <w:rsid w:val="00D26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06734">
      <w:bodyDiv w:val="1"/>
      <w:marLeft w:val="0"/>
      <w:marRight w:val="0"/>
      <w:marTop w:val="0"/>
      <w:marBottom w:val="0"/>
      <w:divBdr>
        <w:top w:val="none" w:sz="0" w:space="0" w:color="auto"/>
        <w:left w:val="none" w:sz="0" w:space="0" w:color="auto"/>
        <w:bottom w:val="none" w:sz="0" w:space="0" w:color="auto"/>
        <w:right w:val="none" w:sz="0" w:space="0" w:color="auto"/>
      </w:divBdr>
    </w:div>
    <w:div w:id="551775837">
      <w:bodyDiv w:val="1"/>
      <w:marLeft w:val="0"/>
      <w:marRight w:val="0"/>
      <w:marTop w:val="0"/>
      <w:marBottom w:val="0"/>
      <w:divBdr>
        <w:top w:val="none" w:sz="0" w:space="0" w:color="auto"/>
        <w:left w:val="none" w:sz="0" w:space="0" w:color="auto"/>
        <w:bottom w:val="none" w:sz="0" w:space="0" w:color="auto"/>
        <w:right w:val="none" w:sz="0" w:space="0" w:color="auto"/>
      </w:divBdr>
    </w:div>
    <w:div w:id="954293780">
      <w:bodyDiv w:val="1"/>
      <w:marLeft w:val="0"/>
      <w:marRight w:val="0"/>
      <w:marTop w:val="0"/>
      <w:marBottom w:val="0"/>
      <w:divBdr>
        <w:top w:val="none" w:sz="0" w:space="0" w:color="auto"/>
        <w:left w:val="none" w:sz="0" w:space="0" w:color="auto"/>
        <w:bottom w:val="none" w:sz="0" w:space="0" w:color="auto"/>
        <w:right w:val="none" w:sz="0" w:space="0" w:color="auto"/>
      </w:divBdr>
      <w:divsChild>
        <w:div w:id="848643575">
          <w:marLeft w:val="0"/>
          <w:marRight w:val="0"/>
          <w:marTop w:val="0"/>
          <w:marBottom w:val="60"/>
          <w:divBdr>
            <w:top w:val="none" w:sz="0" w:space="0" w:color="auto"/>
            <w:left w:val="none" w:sz="0" w:space="0" w:color="auto"/>
            <w:bottom w:val="none" w:sz="0" w:space="0" w:color="auto"/>
            <w:right w:val="none" w:sz="0" w:space="0" w:color="auto"/>
          </w:divBdr>
        </w:div>
      </w:divsChild>
    </w:div>
    <w:div w:id="980161308">
      <w:bodyDiv w:val="1"/>
      <w:marLeft w:val="0"/>
      <w:marRight w:val="0"/>
      <w:marTop w:val="0"/>
      <w:marBottom w:val="0"/>
      <w:divBdr>
        <w:top w:val="none" w:sz="0" w:space="0" w:color="auto"/>
        <w:left w:val="none" w:sz="0" w:space="0" w:color="auto"/>
        <w:bottom w:val="none" w:sz="0" w:space="0" w:color="auto"/>
        <w:right w:val="none" w:sz="0" w:space="0" w:color="auto"/>
      </w:divBdr>
    </w:div>
    <w:div w:id="1351297149">
      <w:bodyDiv w:val="1"/>
      <w:marLeft w:val="0"/>
      <w:marRight w:val="0"/>
      <w:marTop w:val="0"/>
      <w:marBottom w:val="0"/>
      <w:divBdr>
        <w:top w:val="none" w:sz="0" w:space="0" w:color="auto"/>
        <w:left w:val="none" w:sz="0" w:space="0" w:color="auto"/>
        <w:bottom w:val="none" w:sz="0" w:space="0" w:color="auto"/>
        <w:right w:val="none" w:sz="0" w:space="0" w:color="auto"/>
      </w:divBdr>
    </w:div>
    <w:div w:id="14729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s--spb.sudrf.ru/modules.php?name=sud_delo&amp;srv_num=1&amp;name_op=case&amp;case_id=412352819&amp;case_uid=19f301fc-2fdc-419e-a0a5-f4b61b68a401&amp;delo_id=15400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CC645-FC6B-473A-864C-86DF88DB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44</Pages>
  <Words>11558</Words>
  <Characters>65881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HP</cp:lastModifiedBy>
  <cp:revision>16</cp:revision>
  <dcterms:created xsi:type="dcterms:W3CDTF">2021-05-13T13:08:00Z</dcterms:created>
  <dcterms:modified xsi:type="dcterms:W3CDTF">2021-05-13T14:51:00Z</dcterms:modified>
</cp:coreProperties>
</file>