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8F19" w14:textId="77777777" w:rsidR="00892FD8" w:rsidRDefault="00892FD8" w:rsidP="00892FD8">
      <w:pPr>
        <w:jc w:val="center"/>
        <w:rPr>
          <w:rFonts w:ascii="Times New Roman" w:hAnsi="Times New Roman" w:cs="Times New Roman"/>
          <w:sz w:val="24"/>
        </w:rPr>
      </w:pPr>
      <w:r>
        <w:rPr>
          <w:rFonts w:ascii="Times New Roman" w:hAnsi="Times New Roman" w:cs="Times New Roman"/>
          <w:sz w:val="24"/>
        </w:rPr>
        <w:t>САНКТ-ПЕТЕРБУРГСКИЙ ГОСУДАРСТЕННЫЙ УНИВЕРСИТЕТ</w:t>
      </w:r>
    </w:p>
    <w:p w14:paraId="6493AB3D" w14:textId="77777777" w:rsidR="00892FD8" w:rsidRDefault="00892FD8" w:rsidP="00892FD8">
      <w:pPr>
        <w:jc w:val="center"/>
        <w:rPr>
          <w:rFonts w:ascii="Times New Roman" w:hAnsi="Times New Roman" w:cs="Times New Roman"/>
          <w:sz w:val="24"/>
        </w:rPr>
      </w:pPr>
    </w:p>
    <w:p w14:paraId="101D386D" w14:textId="77777777" w:rsidR="00892FD8" w:rsidRDefault="00892FD8" w:rsidP="00892FD8">
      <w:pPr>
        <w:jc w:val="center"/>
        <w:rPr>
          <w:rFonts w:ascii="Times New Roman" w:hAnsi="Times New Roman" w:cs="Times New Roman"/>
          <w:b/>
          <w:i/>
          <w:sz w:val="24"/>
        </w:rPr>
      </w:pPr>
      <w:r>
        <w:rPr>
          <w:rFonts w:ascii="Times New Roman" w:hAnsi="Times New Roman" w:cs="Times New Roman"/>
          <w:b/>
          <w:i/>
          <w:sz w:val="24"/>
        </w:rPr>
        <w:t>БЕКАСОВА Дарья Олеговна</w:t>
      </w:r>
    </w:p>
    <w:p w14:paraId="4C0A6B57" w14:textId="77777777" w:rsidR="00892FD8" w:rsidRDefault="00892FD8" w:rsidP="00892FD8">
      <w:pPr>
        <w:jc w:val="center"/>
        <w:rPr>
          <w:rFonts w:ascii="Times New Roman" w:hAnsi="Times New Roman" w:cs="Times New Roman"/>
          <w:b/>
          <w:sz w:val="24"/>
        </w:rPr>
      </w:pPr>
    </w:p>
    <w:p w14:paraId="46C4B5DB" w14:textId="77777777" w:rsidR="00892FD8" w:rsidRDefault="00892FD8" w:rsidP="00892FD8">
      <w:pPr>
        <w:jc w:val="center"/>
        <w:rPr>
          <w:rFonts w:ascii="Times New Roman" w:hAnsi="Times New Roman" w:cs="Times New Roman"/>
          <w:b/>
          <w:sz w:val="24"/>
        </w:rPr>
      </w:pPr>
      <w:r>
        <w:rPr>
          <w:rFonts w:ascii="Times New Roman" w:hAnsi="Times New Roman" w:cs="Times New Roman"/>
          <w:b/>
          <w:sz w:val="24"/>
        </w:rPr>
        <w:t>Выпускная квалификационная работа</w:t>
      </w:r>
    </w:p>
    <w:p w14:paraId="038176D1" w14:textId="77777777" w:rsidR="00892FD8" w:rsidRDefault="00892FD8" w:rsidP="00892FD8">
      <w:pPr>
        <w:jc w:val="center"/>
        <w:rPr>
          <w:rFonts w:ascii="Times New Roman" w:hAnsi="Times New Roman" w:cs="Times New Roman"/>
          <w:b/>
          <w:sz w:val="24"/>
        </w:rPr>
      </w:pPr>
    </w:p>
    <w:p w14:paraId="18B7E4C1" w14:textId="77777777" w:rsidR="00892FD8" w:rsidRDefault="00892FD8" w:rsidP="00892FD8">
      <w:pPr>
        <w:spacing w:line="360" w:lineRule="auto"/>
        <w:jc w:val="center"/>
        <w:rPr>
          <w:rFonts w:ascii="Times New Roman" w:hAnsi="Times New Roman" w:cs="Times New Roman"/>
          <w:b/>
          <w:i/>
          <w:sz w:val="24"/>
        </w:rPr>
      </w:pPr>
      <w:r>
        <w:rPr>
          <w:rFonts w:ascii="Times New Roman" w:hAnsi="Times New Roman" w:cs="Times New Roman"/>
          <w:b/>
          <w:i/>
          <w:sz w:val="24"/>
        </w:rPr>
        <w:t xml:space="preserve">Ассоциация между Украиной и Европейским Союзом: Проблема внедрения технических стандартов </w:t>
      </w:r>
    </w:p>
    <w:p w14:paraId="61CF75C3" w14:textId="77777777" w:rsidR="00892FD8" w:rsidRDefault="00892FD8" w:rsidP="00892FD8">
      <w:pPr>
        <w:spacing w:line="360" w:lineRule="auto"/>
        <w:jc w:val="center"/>
        <w:rPr>
          <w:rFonts w:ascii="Times New Roman" w:hAnsi="Times New Roman" w:cs="Times New Roman"/>
          <w:b/>
          <w:i/>
          <w:sz w:val="24"/>
          <w:lang w:val="en-US"/>
        </w:rPr>
      </w:pPr>
      <w:r>
        <w:rPr>
          <w:rFonts w:ascii="Times New Roman" w:hAnsi="Times New Roman" w:cs="Times New Roman"/>
          <w:b/>
          <w:i/>
          <w:sz w:val="24"/>
          <w:lang w:val="en-GB"/>
        </w:rPr>
        <w:t>Association between Ukraine and the European Union: the problem of implementing technology standards</w:t>
      </w:r>
    </w:p>
    <w:p w14:paraId="6EE595C6" w14:textId="77777777" w:rsidR="00892FD8" w:rsidRDefault="00892FD8" w:rsidP="00892FD8">
      <w:pPr>
        <w:spacing w:line="360" w:lineRule="auto"/>
        <w:jc w:val="center"/>
        <w:rPr>
          <w:rFonts w:ascii="Times New Roman" w:hAnsi="Times New Roman" w:cs="Times New Roman"/>
          <w:b/>
          <w:i/>
          <w:sz w:val="24"/>
          <w:lang w:val="en-US"/>
        </w:rPr>
      </w:pPr>
    </w:p>
    <w:p w14:paraId="78AFC842" w14:textId="77777777" w:rsidR="00892FD8" w:rsidRDefault="00892FD8" w:rsidP="00892FD8">
      <w:pPr>
        <w:spacing w:line="360" w:lineRule="auto"/>
        <w:jc w:val="center"/>
        <w:rPr>
          <w:rFonts w:ascii="Times New Roman" w:hAnsi="Times New Roman" w:cs="Times New Roman"/>
          <w:sz w:val="24"/>
        </w:rPr>
      </w:pPr>
      <w:r>
        <w:rPr>
          <w:rFonts w:ascii="Times New Roman" w:hAnsi="Times New Roman" w:cs="Times New Roman"/>
          <w:sz w:val="24"/>
        </w:rPr>
        <w:t>Уровень образования: магистратура</w:t>
      </w:r>
    </w:p>
    <w:p w14:paraId="0AA28B95" w14:textId="77777777" w:rsidR="00892FD8" w:rsidRDefault="00892FD8" w:rsidP="00892FD8">
      <w:pPr>
        <w:spacing w:line="360" w:lineRule="auto"/>
        <w:jc w:val="center"/>
        <w:rPr>
          <w:rFonts w:ascii="Times New Roman" w:hAnsi="Times New Roman" w:cs="Times New Roman"/>
          <w:sz w:val="24"/>
        </w:rPr>
      </w:pPr>
    </w:p>
    <w:p w14:paraId="18D1937F" w14:textId="77777777" w:rsidR="00892FD8" w:rsidRDefault="00892FD8" w:rsidP="00892FD8">
      <w:pPr>
        <w:spacing w:line="360" w:lineRule="auto"/>
        <w:jc w:val="center"/>
        <w:rPr>
          <w:rFonts w:ascii="Times New Roman" w:hAnsi="Times New Roman" w:cs="Times New Roman"/>
          <w:i/>
          <w:sz w:val="24"/>
        </w:rPr>
      </w:pPr>
      <w:r>
        <w:rPr>
          <w:rFonts w:ascii="Times New Roman" w:hAnsi="Times New Roman" w:cs="Times New Roman"/>
          <w:sz w:val="24"/>
        </w:rPr>
        <w:t xml:space="preserve">Направление </w:t>
      </w:r>
      <w:r>
        <w:rPr>
          <w:rFonts w:ascii="Times New Roman" w:hAnsi="Times New Roman" w:cs="Times New Roman"/>
          <w:i/>
          <w:sz w:val="24"/>
        </w:rPr>
        <w:t>41.04.05 – «Международные отношения»</w:t>
      </w:r>
    </w:p>
    <w:p w14:paraId="3B1423BD" w14:textId="77777777" w:rsidR="00892FD8" w:rsidRDefault="00892FD8" w:rsidP="00892FD8">
      <w:pPr>
        <w:spacing w:line="360" w:lineRule="auto"/>
        <w:jc w:val="center"/>
        <w:rPr>
          <w:rFonts w:ascii="Times New Roman" w:hAnsi="Times New Roman" w:cs="Times New Roman"/>
          <w:i/>
          <w:sz w:val="24"/>
        </w:rPr>
      </w:pPr>
    </w:p>
    <w:p w14:paraId="0EABD0C5" w14:textId="77777777" w:rsidR="00892FD8" w:rsidRDefault="00892FD8" w:rsidP="00892FD8">
      <w:pPr>
        <w:spacing w:line="360" w:lineRule="auto"/>
        <w:jc w:val="center"/>
        <w:rPr>
          <w:rFonts w:ascii="Times New Roman" w:hAnsi="Times New Roman" w:cs="Times New Roman"/>
          <w:i/>
          <w:sz w:val="24"/>
        </w:rPr>
      </w:pPr>
      <w:r>
        <w:rPr>
          <w:rFonts w:ascii="Times New Roman" w:hAnsi="Times New Roman" w:cs="Times New Roman"/>
          <w:sz w:val="24"/>
        </w:rPr>
        <w:t xml:space="preserve">Основная образовательная программа: </w:t>
      </w:r>
      <w:r>
        <w:rPr>
          <w:rFonts w:ascii="Times New Roman" w:hAnsi="Times New Roman" w:cs="Times New Roman"/>
          <w:i/>
          <w:sz w:val="24"/>
        </w:rPr>
        <w:t>«Международные отношения на постсоветском пространстве»</w:t>
      </w:r>
    </w:p>
    <w:p w14:paraId="7074D780" w14:textId="77777777" w:rsidR="00892FD8" w:rsidRDefault="00892FD8" w:rsidP="00892FD8">
      <w:pPr>
        <w:spacing w:line="360" w:lineRule="auto"/>
        <w:jc w:val="center"/>
        <w:rPr>
          <w:rFonts w:ascii="Times New Roman" w:hAnsi="Times New Roman" w:cs="Times New Roman"/>
          <w:i/>
          <w:sz w:val="24"/>
        </w:rPr>
      </w:pPr>
    </w:p>
    <w:p w14:paraId="4D7C43B5" w14:textId="1DD3239D" w:rsidR="00892FD8" w:rsidRDefault="00892FD8" w:rsidP="00892FD8">
      <w:pPr>
        <w:spacing w:line="360" w:lineRule="auto"/>
        <w:rPr>
          <w:rFonts w:ascii="Times New Roman" w:hAnsi="Times New Roman" w:cs="Times New Roman"/>
          <w:i/>
          <w:sz w:val="24"/>
        </w:rPr>
      </w:pPr>
      <w:r>
        <w:rPr>
          <w:rFonts w:ascii="Times New Roman" w:hAnsi="Times New Roman" w:cs="Times New Roman"/>
          <w:sz w:val="24"/>
        </w:rPr>
        <w:t xml:space="preserve">Научный </w:t>
      </w:r>
      <w:proofErr w:type="gramStart"/>
      <w:r w:rsidR="00920C88">
        <w:rPr>
          <w:rFonts w:ascii="Times New Roman" w:hAnsi="Times New Roman" w:cs="Times New Roman"/>
          <w:sz w:val="24"/>
        </w:rPr>
        <w:t xml:space="preserve">руководитель:  </w:t>
      </w:r>
      <w:r>
        <w:rPr>
          <w:rFonts w:ascii="Times New Roman" w:hAnsi="Times New Roman" w:cs="Times New Roman"/>
          <w:sz w:val="24"/>
        </w:rPr>
        <w:t xml:space="preserve"> </w:t>
      </w:r>
      <w:proofErr w:type="gramEnd"/>
      <w:r>
        <w:rPr>
          <w:rFonts w:ascii="Times New Roman" w:hAnsi="Times New Roman" w:cs="Times New Roman"/>
          <w:sz w:val="24"/>
        </w:rPr>
        <w:t xml:space="preserve">                                                          Грецкий Игорь Владимирович</w:t>
      </w:r>
    </w:p>
    <w:p w14:paraId="333E5A7C" w14:textId="77777777" w:rsidR="00892FD8" w:rsidRDefault="00892FD8" w:rsidP="00892FD8">
      <w:pPr>
        <w:spacing w:line="360" w:lineRule="auto"/>
        <w:jc w:val="right"/>
        <w:rPr>
          <w:rFonts w:ascii="Times New Roman" w:hAnsi="Times New Roman" w:cs="Times New Roman"/>
          <w:sz w:val="24"/>
        </w:rPr>
      </w:pPr>
      <w:proofErr w:type="spellStart"/>
      <w:proofErr w:type="gramStart"/>
      <w:r>
        <w:rPr>
          <w:rFonts w:ascii="Times New Roman" w:hAnsi="Times New Roman" w:cs="Times New Roman"/>
          <w:sz w:val="24"/>
        </w:rPr>
        <w:t>к.ист</w:t>
      </w:r>
      <w:proofErr w:type="gramEnd"/>
      <w:r>
        <w:rPr>
          <w:rFonts w:ascii="Times New Roman" w:hAnsi="Times New Roman" w:cs="Times New Roman"/>
          <w:sz w:val="24"/>
        </w:rPr>
        <w:t>.н</w:t>
      </w:r>
      <w:proofErr w:type="spellEnd"/>
      <w:r>
        <w:rPr>
          <w:rFonts w:ascii="Times New Roman" w:hAnsi="Times New Roman" w:cs="Times New Roman"/>
          <w:sz w:val="24"/>
        </w:rPr>
        <w:t>, доцент кафедры</w:t>
      </w:r>
    </w:p>
    <w:p w14:paraId="7A2217D1" w14:textId="77777777" w:rsidR="00892FD8" w:rsidRDefault="00892FD8" w:rsidP="00892FD8">
      <w:pPr>
        <w:spacing w:line="360" w:lineRule="auto"/>
        <w:jc w:val="right"/>
        <w:rPr>
          <w:rFonts w:ascii="Times New Roman" w:hAnsi="Times New Roman" w:cs="Times New Roman"/>
          <w:sz w:val="24"/>
        </w:rPr>
      </w:pPr>
      <w:r>
        <w:rPr>
          <w:rFonts w:ascii="Times New Roman" w:hAnsi="Times New Roman" w:cs="Times New Roman"/>
          <w:sz w:val="24"/>
        </w:rPr>
        <w:t xml:space="preserve"> международных отношений на </w:t>
      </w:r>
    </w:p>
    <w:p w14:paraId="08F8A5CA" w14:textId="77777777" w:rsidR="00892FD8" w:rsidRDefault="00892FD8" w:rsidP="00892FD8">
      <w:pPr>
        <w:spacing w:line="360" w:lineRule="auto"/>
        <w:jc w:val="right"/>
        <w:rPr>
          <w:rFonts w:ascii="Times New Roman" w:hAnsi="Times New Roman" w:cs="Times New Roman"/>
          <w:sz w:val="24"/>
        </w:rPr>
      </w:pPr>
      <w:r>
        <w:rPr>
          <w:rFonts w:ascii="Times New Roman" w:hAnsi="Times New Roman" w:cs="Times New Roman"/>
          <w:sz w:val="24"/>
        </w:rPr>
        <w:t xml:space="preserve">постсоветском пространстве </w:t>
      </w:r>
    </w:p>
    <w:p w14:paraId="45FCE969" w14:textId="77777777" w:rsidR="00892FD8" w:rsidRDefault="00892FD8" w:rsidP="00892FD8">
      <w:pPr>
        <w:spacing w:line="360" w:lineRule="auto"/>
        <w:jc w:val="right"/>
        <w:rPr>
          <w:rFonts w:ascii="Times New Roman" w:hAnsi="Times New Roman" w:cs="Times New Roman"/>
          <w:sz w:val="24"/>
        </w:rPr>
      </w:pPr>
    </w:p>
    <w:p w14:paraId="12932F5F" w14:textId="77777777" w:rsidR="00892FD8" w:rsidRDefault="00892FD8" w:rsidP="00892FD8">
      <w:pPr>
        <w:spacing w:line="360" w:lineRule="auto"/>
        <w:jc w:val="right"/>
        <w:rPr>
          <w:rFonts w:ascii="Times New Roman" w:hAnsi="Times New Roman" w:cs="Times New Roman"/>
          <w:sz w:val="24"/>
        </w:rPr>
      </w:pPr>
    </w:p>
    <w:p w14:paraId="338D1B44" w14:textId="77777777" w:rsidR="00892FD8" w:rsidRDefault="00892FD8" w:rsidP="00892FD8">
      <w:pPr>
        <w:spacing w:line="360" w:lineRule="auto"/>
        <w:jc w:val="right"/>
        <w:rPr>
          <w:rFonts w:ascii="Times New Roman" w:hAnsi="Times New Roman" w:cs="Times New Roman"/>
          <w:sz w:val="24"/>
        </w:rPr>
      </w:pPr>
    </w:p>
    <w:p w14:paraId="475BCBAE" w14:textId="77777777" w:rsidR="00892FD8" w:rsidRDefault="00892FD8" w:rsidP="00892FD8">
      <w:pPr>
        <w:spacing w:line="360" w:lineRule="auto"/>
        <w:jc w:val="center"/>
        <w:rPr>
          <w:rFonts w:ascii="Times New Roman" w:hAnsi="Times New Roman" w:cs="Times New Roman"/>
          <w:sz w:val="24"/>
        </w:rPr>
      </w:pPr>
      <w:r>
        <w:rPr>
          <w:rFonts w:ascii="Times New Roman" w:hAnsi="Times New Roman" w:cs="Times New Roman"/>
          <w:sz w:val="24"/>
        </w:rPr>
        <w:t>Санкт-Петербург</w:t>
      </w:r>
    </w:p>
    <w:p w14:paraId="27A1B318" w14:textId="1863D0D5" w:rsidR="00892FD8" w:rsidRDefault="004A6F71" w:rsidP="00892FD8">
      <w:pPr>
        <w:spacing w:line="360" w:lineRule="auto"/>
        <w:jc w:val="center"/>
        <w:rPr>
          <w:rFonts w:ascii="Times New Roman" w:hAnsi="Times New Roman" w:cs="Times New Roman"/>
          <w:sz w:val="24"/>
        </w:rPr>
      </w:pPr>
      <w:r>
        <w:rPr>
          <w:rFonts w:ascii="Times New Roman" w:hAnsi="Times New Roman" w:cs="Times New Roman"/>
          <w:sz w:val="24"/>
        </w:rPr>
        <w:t>202</w:t>
      </w:r>
      <w:r w:rsidR="00D405F6">
        <w:rPr>
          <w:rFonts w:ascii="Times New Roman" w:hAnsi="Times New Roman" w:cs="Times New Roman"/>
          <w:sz w:val="24"/>
        </w:rPr>
        <w:t>1</w:t>
      </w:r>
    </w:p>
    <w:p w14:paraId="0160743E" w14:textId="509D6FDA" w:rsidR="00892FD8" w:rsidRPr="00B604F3" w:rsidRDefault="00920C88" w:rsidP="000E3A56">
      <w:pPr>
        <w:spacing w:after="0" w:line="360" w:lineRule="auto"/>
        <w:jc w:val="center"/>
        <w:rPr>
          <w:rFonts w:ascii="Times New Roman" w:hAnsi="Times New Roman" w:cs="Times New Roman"/>
          <w:b/>
          <w:bCs/>
          <w:sz w:val="28"/>
          <w:szCs w:val="28"/>
        </w:rPr>
      </w:pPr>
      <w:r w:rsidRPr="00B604F3">
        <w:rPr>
          <w:rFonts w:ascii="Times New Roman" w:hAnsi="Times New Roman" w:cs="Times New Roman"/>
          <w:b/>
          <w:bCs/>
          <w:sz w:val="28"/>
          <w:szCs w:val="28"/>
        </w:rPr>
        <w:lastRenderedPageBreak/>
        <w:t>Содержание</w:t>
      </w:r>
    </w:p>
    <w:p w14:paraId="125AD4AA" w14:textId="66E3DABD" w:rsidR="00920C88" w:rsidRPr="009B74D7" w:rsidRDefault="00920C88" w:rsidP="00B604F3">
      <w:pPr>
        <w:spacing w:after="0" w:line="360" w:lineRule="auto"/>
        <w:jc w:val="both"/>
        <w:rPr>
          <w:rFonts w:ascii="Times New Roman" w:hAnsi="Times New Roman" w:cs="Times New Roman"/>
          <w:bCs/>
          <w:sz w:val="24"/>
          <w:szCs w:val="24"/>
        </w:rPr>
      </w:pPr>
      <w:r w:rsidRPr="009B74D7">
        <w:rPr>
          <w:rFonts w:ascii="Times New Roman" w:hAnsi="Times New Roman" w:cs="Times New Roman"/>
          <w:bCs/>
          <w:sz w:val="24"/>
          <w:szCs w:val="24"/>
        </w:rPr>
        <w:t>Введение</w:t>
      </w:r>
      <w:r w:rsidR="00530DBC" w:rsidRPr="009B74D7">
        <w:rPr>
          <w:rFonts w:ascii="Times New Roman" w:hAnsi="Times New Roman" w:cs="Times New Roman"/>
          <w:bCs/>
          <w:sz w:val="24"/>
          <w:szCs w:val="24"/>
        </w:rPr>
        <w:t>……………………………………………………………………………………</w:t>
      </w:r>
      <w:proofErr w:type="gramStart"/>
      <w:r w:rsidR="00530DBC" w:rsidRPr="009B74D7">
        <w:rPr>
          <w:rFonts w:ascii="Times New Roman" w:hAnsi="Times New Roman" w:cs="Times New Roman"/>
          <w:bCs/>
          <w:sz w:val="24"/>
          <w:szCs w:val="24"/>
        </w:rPr>
        <w:t>……</w:t>
      </w:r>
      <w:r w:rsidR="00C97F85">
        <w:rPr>
          <w:rFonts w:ascii="Times New Roman" w:hAnsi="Times New Roman" w:cs="Times New Roman"/>
          <w:bCs/>
          <w:sz w:val="24"/>
          <w:szCs w:val="24"/>
        </w:rPr>
        <w:t>.</w:t>
      </w:r>
      <w:proofErr w:type="gramEnd"/>
      <w:r w:rsidR="007629E1">
        <w:rPr>
          <w:rFonts w:ascii="Times New Roman" w:hAnsi="Times New Roman" w:cs="Times New Roman"/>
          <w:bCs/>
          <w:sz w:val="24"/>
          <w:szCs w:val="24"/>
        </w:rPr>
        <w:t>3</w:t>
      </w:r>
    </w:p>
    <w:p w14:paraId="62201548" w14:textId="1AFA7CBF" w:rsidR="00920C88" w:rsidRPr="009B74D7" w:rsidRDefault="00920C88" w:rsidP="00B604F3">
      <w:pPr>
        <w:spacing w:after="0" w:line="360" w:lineRule="auto"/>
        <w:jc w:val="both"/>
        <w:rPr>
          <w:rFonts w:ascii="Times New Roman" w:hAnsi="Times New Roman" w:cs="Times New Roman"/>
          <w:bCs/>
          <w:sz w:val="24"/>
          <w:szCs w:val="24"/>
        </w:rPr>
      </w:pPr>
      <w:r w:rsidRPr="009B74D7">
        <w:rPr>
          <w:rFonts w:ascii="Times New Roman" w:hAnsi="Times New Roman" w:cs="Times New Roman"/>
          <w:bCs/>
          <w:sz w:val="24"/>
          <w:szCs w:val="24"/>
        </w:rPr>
        <w:t xml:space="preserve">Глава I. </w:t>
      </w:r>
      <w:r w:rsidR="00335543" w:rsidRPr="00335543">
        <w:rPr>
          <w:rFonts w:ascii="Times New Roman" w:hAnsi="Times New Roman" w:cs="Times New Roman"/>
          <w:bCs/>
          <w:sz w:val="24"/>
          <w:szCs w:val="24"/>
        </w:rPr>
        <w:t xml:space="preserve">Техническое регулирование на Украине в контексте отношений Украины и ЕС до подписания Соглашения об ассоциации </w:t>
      </w:r>
      <w:r w:rsidR="00530DBC" w:rsidRPr="009B74D7">
        <w:rPr>
          <w:rFonts w:ascii="Times New Roman" w:hAnsi="Times New Roman" w:cs="Times New Roman"/>
          <w:bCs/>
          <w:sz w:val="24"/>
          <w:szCs w:val="24"/>
        </w:rPr>
        <w:t>……………………………………</w:t>
      </w:r>
      <w:r w:rsidR="00C97F85">
        <w:rPr>
          <w:rFonts w:ascii="Times New Roman" w:hAnsi="Times New Roman" w:cs="Times New Roman"/>
          <w:bCs/>
          <w:sz w:val="24"/>
          <w:szCs w:val="24"/>
        </w:rPr>
        <w:t>………………...</w:t>
      </w:r>
      <w:r w:rsidR="007629E1">
        <w:rPr>
          <w:rFonts w:ascii="Times New Roman" w:hAnsi="Times New Roman" w:cs="Times New Roman"/>
          <w:bCs/>
          <w:sz w:val="24"/>
          <w:szCs w:val="24"/>
        </w:rPr>
        <w:t>14</w:t>
      </w:r>
    </w:p>
    <w:p w14:paraId="578AE219" w14:textId="1A84775D" w:rsidR="00920C88" w:rsidRPr="009B74D7" w:rsidRDefault="00920C88" w:rsidP="00B604F3">
      <w:pPr>
        <w:pStyle w:val="a6"/>
        <w:numPr>
          <w:ilvl w:val="1"/>
          <w:numId w:val="26"/>
        </w:numPr>
        <w:spacing w:after="0" w:line="360" w:lineRule="auto"/>
        <w:ind w:left="0" w:firstLine="0"/>
        <w:jc w:val="both"/>
        <w:rPr>
          <w:rFonts w:cs="Times New Roman"/>
          <w:szCs w:val="24"/>
        </w:rPr>
      </w:pPr>
      <w:r w:rsidRPr="009B74D7">
        <w:rPr>
          <w:rFonts w:cs="Times New Roman"/>
          <w:szCs w:val="24"/>
        </w:rPr>
        <w:t>Украина-ЕС в 1990-х гг.: начало двустороннего сотрудничества</w:t>
      </w:r>
      <w:r w:rsidR="00530DBC" w:rsidRPr="009B74D7">
        <w:rPr>
          <w:rFonts w:cs="Times New Roman"/>
          <w:szCs w:val="24"/>
        </w:rPr>
        <w:t>…………………</w:t>
      </w:r>
      <w:r w:rsidR="00C97F85">
        <w:rPr>
          <w:rFonts w:cs="Times New Roman"/>
          <w:szCs w:val="24"/>
        </w:rPr>
        <w:t>…</w:t>
      </w:r>
      <w:r w:rsidR="007629E1">
        <w:rPr>
          <w:rFonts w:cs="Times New Roman"/>
          <w:szCs w:val="24"/>
        </w:rPr>
        <w:t>14</w:t>
      </w:r>
    </w:p>
    <w:p w14:paraId="256D0255" w14:textId="20A9E588" w:rsidR="00920C88" w:rsidRPr="009B74D7" w:rsidRDefault="00920C88" w:rsidP="00B604F3">
      <w:pPr>
        <w:pStyle w:val="a6"/>
        <w:numPr>
          <w:ilvl w:val="1"/>
          <w:numId w:val="26"/>
        </w:numPr>
        <w:spacing w:after="0" w:line="360" w:lineRule="auto"/>
        <w:ind w:left="0" w:firstLine="0"/>
        <w:jc w:val="both"/>
        <w:rPr>
          <w:rFonts w:cs="Times New Roman"/>
          <w:szCs w:val="24"/>
        </w:rPr>
      </w:pPr>
      <w:r w:rsidRPr="009B74D7">
        <w:rPr>
          <w:rFonts w:cs="Times New Roman"/>
          <w:szCs w:val="24"/>
        </w:rPr>
        <w:t>Украина-ЕС в начале 2000-х гг. Европейская политика соседства</w:t>
      </w:r>
      <w:r w:rsidR="00530DBC" w:rsidRPr="009B74D7">
        <w:rPr>
          <w:rFonts w:cs="Times New Roman"/>
          <w:szCs w:val="24"/>
        </w:rPr>
        <w:t>……………</w:t>
      </w:r>
      <w:proofErr w:type="gramStart"/>
      <w:r w:rsidR="00530DBC" w:rsidRPr="009B74D7">
        <w:rPr>
          <w:rFonts w:cs="Times New Roman"/>
          <w:szCs w:val="24"/>
        </w:rPr>
        <w:t>……</w:t>
      </w:r>
      <w:r w:rsidR="00C97F85">
        <w:rPr>
          <w:rFonts w:cs="Times New Roman"/>
          <w:szCs w:val="24"/>
        </w:rPr>
        <w:t>.</w:t>
      </w:r>
      <w:proofErr w:type="gramEnd"/>
      <w:r w:rsidR="00530DBC" w:rsidRPr="009B74D7">
        <w:rPr>
          <w:rFonts w:cs="Times New Roman"/>
          <w:szCs w:val="24"/>
        </w:rPr>
        <w:t>.</w:t>
      </w:r>
      <w:r w:rsidR="007629E1">
        <w:rPr>
          <w:rFonts w:cs="Times New Roman"/>
          <w:szCs w:val="24"/>
        </w:rPr>
        <w:t>22</w:t>
      </w:r>
    </w:p>
    <w:p w14:paraId="0F3AE63B" w14:textId="3F4DA46E" w:rsidR="00920C88" w:rsidRPr="009B74D7" w:rsidRDefault="00920C88" w:rsidP="00B604F3">
      <w:pPr>
        <w:pStyle w:val="a6"/>
        <w:numPr>
          <w:ilvl w:val="1"/>
          <w:numId w:val="26"/>
        </w:numPr>
        <w:spacing w:after="0" w:line="360" w:lineRule="auto"/>
        <w:ind w:left="0" w:firstLine="0"/>
        <w:jc w:val="both"/>
        <w:rPr>
          <w:rFonts w:cs="Times New Roman"/>
          <w:szCs w:val="24"/>
        </w:rPr>
      </w:pPr>
      <w:r w:rsidRPr="009B74D7">
        <w:rPr>
          <w:rFonts w:cs="Times New Roman"/>
          <w:szCs w:val="24"/>
        </w:rPr>
        <w:t>Восточное партнерство и Украина</w:t>
      </w:r>
      <w:r w:rsidR="00530DBC" w:rsidRPr="009B74D7">
        <w:rPr>
          <w:rFonts w:cs="Times New Roman"/>
          <w:szCs w:val="24"/>
        </w:rPr>
        <w:t>………………………………………………</w:t>
      </w:r>
      <w:proofErr w:type="gramStart"/>
      <w:r w:rsidR="00530DBC" w:rsidRPr="009B74D7">
        <w:rPr>
          <w:rFonts w:cs="Times New Roman"/>
          <w:szCs w:val="24"/>
        </w:rPr>
        <w:t>……</w:t>
      </w:r>
      <w:r w:rsidR="00C97F85">
        <w:rPr>
          <w:rFonts w:cs="Times New Roman"/>
          <w:szCs w:val="24"/>
        </w:rPr>
        <w:t>.</w:t>
      </w:r>
      <w:proofErr w:type="gramEnd"/>
      <w:r w:rsidR="00C97F85">
        <w:rPr>
          <w:rFonts w:cs="Times New Roman"/>
          <w:szCs w:val="24"/>
        </w:rPr>
        <w:t>.</w:t>
      </w:r>
      <w:r w:rsidR="007629E1">
        <w:rPr>
          <w:rFonts w:cs="Times New Roman"/>
          <w:szCs w:val="24"/>
        </w:rPr>
        <w:t>27</w:t>
      </w:r>
    </w:p>
    <w:p w14:paraId="6AA93190" w14:textId="5643A476" w:rsidR="008D3765" w:rsidRPr="009B74D7" w:rsidRDefault="008D3765" w:rsidP="00B604F3">
      <w:pPr>
        <w:pStyle w:val="a6"/>
        <w:spacing w:after="0" w:line="360" w:lineRule="auto"/>
        <w:ind w:left="0"/>
        <w:jc w:val="both"/>
        <w:rPr>
          <w:rFonts w:cs="Times New Roman"/>
          <w:bCs/>
          <w:szCs w:val="24"/>
        </w:rPr>
      </w:pPr>
      <w:r w:rsidRPr="009B74D7">
        <w:rPr>
          <w:rFonts w:cs="Times New Roman"/>
          <w:bCs/>
          <w:szCs w:val="24"/>
        </w:rPr>
        <w:t>Глава II.</w:t>
      </w:r>
      <w:r w:rsidRPr="009B74D7">
        <w:rPr>
          <w:rFonts w:cs="Times New Roman"/>
          <w:bCs/>
          <w:szCs w:val="24"/>
        </w:rPr>
        <w:tab/>
        <w:t>Соглашение об ассоциации между Украиной и Европейским Союзом: Изменение технических правил и стандартов</w:t>
      </w:r>
      <w:r w:rsidR="00530DBC" w:rsidRPr="009B74D7">
        <w:rPr>
          <w:rFonts w:cs="Times New Roman"/>
          <w:bCs/>
          <w:szCs w:val="24"/>
        </w:rPr>
        <w:t>……………………………………………</w:t>
      </w:r>
      <w:r w:rsidR="00C97F85">
        <w:rPr>
          <w:rFonts w:cs="Times New Roman"/>
          <w:bCs/>
          <w:szCs w:val="24"/>
        </w:rPr>
        <w:t>….</w:t>
      </w:r>
      <w:r w:rsidR="00530DBC" w:rsidRPr="009B74D7">
        <w:rPr>
          <w:rFonts w:cs="Times New Roman"/>
          <w:bCs/>
          <w:szCs w:val="24"/>
        </w:rPr>
        <w:t>..</w:t>
      </w:r>
      <w:r w:rsidR="007629E1">
        <w:rPr>
          <w:rFonts w:cs="Times New Roman"/>
          <w:bCs/>
          <w:szCs w:val="24"/>
        </w:rPr>
        <w:t>3</w:t>
      </w:r>
      <w:r w:rsidR="00C97F85">
        <w:rPr>
          <w:rFonts w:cs="Times New Roman"/>
          <w:bCs/>
          <w:szCs w:val="24"/>
        </w:rPr>
        <w:t>3</w:t>
      </w:r>
    </w:p>
    <w:p w14:paraId="61C76AB8" w14:textId="29F6632A" w:rsidR="008D3765" w:rsidRPr="009B74D7" w:rsidRDefault="008D3765" w:rsidP="00B604F3">
      <w:pPr>
        <w:pStyle w:val="a6"/>
        <w:numPr>
          <w:ilvl w:val="1"/>
          <w:numId w:val="27"/>
        </w:numPr>
        <w:spacing w:after="0" w:line="360" w:lineRule="auto"/>
        <w:ind w:left="0" w:firstLine="0"/>
        <w:jc w:val="both"/>
        <w:rPr>
          <w:rFonts w:cs="Times New Roman"/>
          <w:szCs w:val="24"/>
        </w:rPr>
      </w:pPr>
      <w:r w:rsidRPr="009B74D7">
        <w:rPr>
          <w:rFonts w:cs="Times New Roman"/>
          <w:szCs w:val="24"/>
        </w:rPr>
        <w:t>Соглашение об ассоциации как инструмент углубления двусторонних отношений между Украиной и Европейским Союзом</w:t>
      </w:r>
      <w:r w:rsidR="00530DBC" w:rsidRPr="009B74D7">
        <w:rPr>
          <w:rFonts w:cs="Times New Roman"/>
          <w:szCs w:val="24"/>
        </w:rPr>
        <w:t>………………………………………………</w:t>
      </w:r>
      <w:proofErr w:type="gramStart"/>
      <w:r w:rsidR="00530DBC" w:rsidRPr="009B74D7">
        <w:rPr>
          <w:rFonts w:cs="Times New Roman"/>
          <w:szCs w:val="24"/>
        </w:rPr>
        <w:t>…….</w:t>
      </w:r>
      <w:proofErr w:type="gramEnd"/>
      <w:r w:rsidR="007629E1">
        <w:rPr>
          <w:rFonts w:cs="Times New Roman"/>
          <w:szCs w:val="24"/>
        </w:rPr>
        <w:t>3</w:t>
      </w:r>
      <w:r w:rsidR="00C97F85">
        <w:rPr>
          <w:rFonts w:cs="Times New Roman"/>
          <w:szCs w:val="24"/>
        </w:rPr>
        <w:t>3</w:t>
      </w:r>
    </w:p>
    <w:p w14:paraId="4553CDC8" w14:textId="1A0F653A" w:rsidR="008D3765" w:rsidRPr="009B74D7" w:rsidRDefault="008D3765" w:rsidP="00B604F3">
      <w:pPr>
        <w:pStyle w:val="a6"/>
        <w:numPr>
          <w:ilvl w:val="1"/>
          <w:numId w:val="27"/>
        </w:numPr>
        <w:spacing w:after="0" w:line="360" w:lineRule="auto"/>
        <w:ind w:left="0" w:firstLine="0"/>
        <w:jc w:val="both"/>
        <w:rPr>
          <w:rFonts w:cs="Times New Roman"/>
          <w:szCs w:val="24"/>
        </w:rPr>
      </w:pPr>
      <w:r w:rsidRPr="009B74D7">
        <w:rPr>
          <w:rFonts w:cs="Times New Roman"/>
          <w:szCs w:val="24"/>
        </w:rPr>
        <w:t xml:space="preserve">Подготовка Соглашения об ассоциации между Украиной и Европейским </w:t>
      </w:r>
      <w:proofErr w:type="gramStart"/>
      <w:r w:rsidRPr="009B74D7">
        <w:rPr>
          <w:rFonts w:cs="Times New Roman"/>
          <w:szCs w:val="24"/>
        </w:rPr>
        <w:t>Союзом</w:t>
      </w:r>
      <w:r w:rsidR="00530DBC" w:rsidRPr="009B74D7">
        <w:rPr>
          <w:rFonts w:cs="Times New Roman"/>
          <w:szCs w:val="24"/>
        </w:rPr>
        <w:t>..</w:t>
      </w:r>
      <w:proofErr w:type="gramEnd"/>
      <w:r w:rsidR="00C97F85">
        <w:rPr>
          <w:rFonts w:cs="Times New Roman"/>
          <w:szCs w:val="24"/>
        </w:rPr>
        <w:t>37</w:t>
      </w:r>
    </w:p>
    <w:p w14:paraId="2C471CC9" w14:textId="788DBFBB" w:rsidR="001A49BF" w:rsidRPr="009B74D7" w:rsidRDefault="008D3765" w:rsidP="00B604F3">
      <w:pPr>
        <w:pStyle w:val="a6"/>
        <w:numPr>
          <w:ilvl w:val="1"/>
          <w:numId w:val="27"/>
        </w:numPr>
        <w:spacing w:after="0" w:line="360" w:lineRule="auto"/>
        <w:ind w:left="0" w:firstLine="0"/>
        <w:jc w:val="both"/>
        <w:rPr>
          <w:rFonts w:cs="Times New Roman"/>
          <w:szCs w:val="24"/>
        </w:rPr>
      </w:pPr>
      <w:r w:rsidRPr="009B74D7">
        <w:rPr>
          <w:rFonts w:cs="Times New Roman"/>
          <w:szCs w:val="24"/>
        </w:rPr>
        <w:t>Соглашение об ассоциации: вопросы, связанные торговлей и техническим регулированием</w:t>
      </w:r>
      <w:r w:rsidR="001A49BF" w:rsidRPr="009B74D7">
        <w:rPr>
          <w:rFonts w:cs="Times New Roman"/>
          <w:szCs w:val="24"/>
        </w:rPr>
        <w:t xml:space="preserve"> </w:t>
      </w:r>
      <w:r w:rsidR="00530DBC" w:rsidRPr="009B74D7">
        <w:rPr>
          <w:rFonts w:cs="Times New Roman"/>
          <w:szCs w:val="24"/>
        </w:rPr>
        <w:t>……………………………………………………………………………</w:t>
      </w:r>
      <w:r w:rsidR="00197451">
        <w:rPr>
          <w:rFonts w:cs="Times New Roman"/>
          <w:szCs w:val="24"/>
        </w:rPr>
        <w:t>…...</w:t>
      </w:r>
      <w:r w:rsidR="00C97F85">
        <w:rPr>
          <w:rFonts w:cs="Times New Roman"/>
          <w:szCs w:val="24"/>
        </w:rPr>
        <w:t>44</w:t>
      </w:r>
    </w:p>
    <w:p w14:paraId="65081506" w14:textId="5FA051A2" w:rsidR="008D3765" w:rsidRPr="009B74D7" w:rsidRDefault="001A49BF" w:rsidP="00B604F3">
      <w:pPr>
        <w:pStyle w:val="a6"/>
        <w:spacing w:after="0" w:line="360" w:lineRule="auto"/>
        <w:ind w:left="0"/>
        <w:jc w:val="both"/>
        <w:rPr>
          <w:rFonts w:cs="Times New Roman"/>
          <w:bCs/>
          <w:szCs w:val="24"/>
        </w:rPr>
      </w:pPr>
      <w:r w:rsidRPr="009B74D7">
        <w:rPr>
          <w:rFonts w:cs="Times New Roman"/>
          <w:bCs/>
          <w:szCs w:val="24"/>
        </w:rPr>
        <w:t>Глава III. Меры Правительства Украины по внедрению новых технологических стандартов</w:t>
      </w:r>
      <w:r w:rsidR="00530DBC" w:rsidRPr="009B74D7">
        <w:rPr>
          <w:rFonts w:cs="Times New Roman"/>
          <w:bCs/>
          <w:szCs w:val="24"/>
        </w:rPr>
        <w:t>…………………………………………………………………………………</w:t>
      </w:r>
      <w:proofErr w:type="gramStart"/>
      <w:r w:rsidR="00530DBC" w:rsidRPr="009B74D7">
        <w:rPr>
          <w:rFonts w:cs="Times New Roman"/>
          <w:bCs/>
          <w:szCs w:val="24"/>
        </w:rPr>
        <w:t>…</w:t>
      </w:r>
      <w:r w:rsidR="00197451">
        <w:rPr>
          <w:rFonts w:cs="Times New Roman"/>
          <w:bCs/>
          <w:szCs w:val="24"/>
        </w:rPr>
        <w:t>…</w:t>
      </w:r>
      <w:r w:rsidR="00530DBC" w:rsidRPr="009B74D7">
        <w:rPr>
          <w:rFonts w:cs="Times New Roman"/>
          <w:bCs/>
          <w:szCs w:val="24"/>
        </w:rPr>
        <w:t>.</w:t>
      </w:r>
      <w:proofErr w:type="gramEnd"/>
      <w:r w:rsidR="007629E1">
        <w:rPr>
          <w:rFonts w:cs="Times New Roman"/>
          <w:bCs/>
          <w:szCs w:val="24"/>
        </w:rPr>
        <w:t>49</w:t>
      </w:r>
    </w:p>
    <w:p w14:paraId="5662CF3E" w14:textId="6882AEF8" w:rsidR="001A49BF" w:rsidRPr="009B74D7" w:rsidRDefault="001A49BF" w:rsidP="00B604F3">
      <w:pPr>
        <w:pStyle w:val="a6"/>
        <w:numPr>
          <w:ilvl w:val="1"/>
          <w:numId w:val="28"/>
        </w:numPr>
        <w:spacing w:after="0" w:line="360" w:lineRule="auto"/>
        <w:ind w:left="0" w:firstLine="0"/>
        <w:jc w:val="both"/>
        <w:rPr>
          <w:rFonts w:cs="Times New Roman"/>
          <w:szCs w:val="24"/>
        </w:rPr>
      </w:pPr>
      <w:r w:rsidRPr="009B74D7">
        <w:rPr>
          <w:rFonts w:cs="Times New Roman"/>
          <w:szCs w:val="24"/>
        </w:rPr>
        <w:t>Европейская система стандартизации</w:t>
      </w:r>
      <w:r w:rsidR="00530DBC" w:rsidRPr="009B74D7">
        <w:rPr>
          <w:rFonts w:cs="Times New Roman"/>
          <w:szCs w:val="24"/>
        </w:rPr>
        <w:t>……………………………………………</w:t>
      </w:r>
      <w:proofErr w:type="gramStart"/>
      <w:r w:rsidR="00530DBC" w:rsidRPr="009B74D7">
        <w:rPr>
          <w:rFonts w:cs="Times New Roman"/>
          <w:szCs w:val="24"/>
        </w:rPr>
        <w:t>…</w:t>
      </w:r>
      <w:r w:rsidR="00197451">
        <w:rPr>
          <w:rFonts w:cs="Times New Roman"/>
          <w:szCs w:val="24"/>
        </w:rPr>
        <w:t>...</w:t>
      </w:r>
      <w:r w:rsidR="00530DBC" w:rsidRPr="009B74D7">
        <w:rPr>
          <w:rFonts w:cs="Times New Roman"/>
          <w:szCs w:val="24"/>
        </w:rPr>
        <w:t>.</w:t>
      </w:r>
      <w:proofErr w:type="gramEnd"/>
      <w:r w:rsidR="007629E1">
        <w:rPr>
          <w:rFonts w:cs="Times New Roman"/>
          <w:szCs w:val="24"/>
        </w:rPr>
        <w:t>49</w:t>
      </w:r>
    </w:p>
    <w:p w14:paraId="6FD761B2" w14:textId="756AB4B7" w:rsidR="001A49BF" w:rsidRPr="009B74D7" w:rsidRDefault="001A49BF" w:rsidP="00B604F3">
      <w:pPr>
        <w:pStyle w:val="a6"/>
        <w:numPr>
          <w:ilvl w:val="1"/>
          <w:numId w:val="28"/>
        </w:numPr>
        <w:spacing w:after="0" w:line="360" w:lineRule="auto"/>
        <w:ind w:left="0" w:firstLine="0"/>
        <w:jc w:val="both"/>
        <w:rPr>
          <w:rFonts w:cs="Times New Roman"/>
          <w:szCs w:val="24"/>
        </w:rPr>
      </w:pPr>
      <w:r w:rsidRPr="009B74D7">
        <w:rPr>
          <w:rFonts w:cs="Times New Roman"/>
          <w:szCs w:val="24"/>
        </w:rPr>
        <w:t>Модернизация нормативно-правовой системы технического регулирования Украины</w:t>
      </w:r>
      <w:r w:rsidR="00530DBC" w:rsidRPr="009B74D7">
        <w:rPr>
          <w:rFonts w:cs="Times New Roman"/>
          <w:szCs w:val="24"/>
        </w:rPr>
        <w:t>…………………………………………………………………………………………</w:t>
      </w:r>
      <w:r w:rsidR="00C97F85">
        <w:rPr>
          <w:rFonts w:cs="Times New Roman"/>
          <w:szCs w:val="24"/>
        </w:rPr>
        <w:t>52</w:t>
      </w:r>
    </w:p>
    <w:p w14:paraId="0EC91103" w14:textId="24F024B5" w:rsidR="00DB67D1" w:rsidRPr="009B74D7" w:rsidRDefault="00DB67D1" w:rsidP="00B604F3">
      <w:pPr>
        <w:pStyle w:val="a6"/>
        <w:numPr>
          <w:ilvl w:val="1"/>
          <w:numId w:val="28"/>
        </w:numPr>
        <w:spacing w:after="0" w:line="360" w:lineRule="auto"/>
        <w:ind w:left="0" w:firstLine="0"/>
        <w:jc w:val="both"/>
        <w:rPr>
          <w:rFonts w:cs="Times New Roman"/>
          <w:szCs w:val="24"/>
        </w:rPr>
      </w:pPr>
      <w:r w:rsidRPr="009B74D7">
        <w:rPr>
          <w:rFonts w:cs="Times New Roman"/>
          <w:szCs w:val="24"/>
        </w:rPr>
        <w:t>Создание институциональной структуры на Украине</w:t>
      </w:r>
      <w:r w:rsidR="00530DBC" w:rsidRPr="009B74D7">
        <w:rPr>
          <w:rFonts w:cs="Times New Roman"/>
          <w:szCs w:val="24"/>
        </w:rPr>
        <w:t>…………………</w:t>
      </w:r>
      <w:proofErr w:type="gramStart"/>
      <w:r w:rsidR="00530DBC" w:rsidRPr="009B74D7">
        <w:rPr>
          <w:rFonts w:cs="Times New Roman"/>
          <w:szCs w:val="24"/>
        </w:rPr>
        <w:t>…….</w:t>
      </w:r>
      <w:proofErr w:type="gramEnd"/>
      <w:r w:rsidR="00530DBC" w:rsidRPr="009B74D7">
        <w:rPr>
          <w:rFonts w:cs="Times New Roman"/>
          <w:szCs w:val="24"/>
        </w:rPr>
        <w:t>.………</w:t>
      </w:r>
      <w:r w:rsidR="00C97F85">
        <w:rPr>
          <w:rFonts w:cs="Times New Roman"/>
          <w:szCs w:val="24"/>
        </w:rPr>
        <w:t>56</w:t>
      </w:r>
    </w:p>
    <w:p w14:paraId="56902AD5" w14:textId="23D4324C" w:rsidR="00DB67D1" w:rsidRPr="009B74D7" w:rsidRDefault="00DB67D1" w:rsidP="00B604F3">
      <w:pPr>
        <w:pStyle w:val="a6"/>
        <w:spacing w:after="0" w:line="360" w:lineRule="auto"/>
        <w:ind w:left="0"/>
        <w:jc w:val="both"/>
        <w:rPr>
          <w:rFonts w:cs="Times New Roman"/>
          <w:bCs/>
          <w:szCs w:val="24"/>
        </w:rPr>
      </w:pPr>
      <w:r w:rsidRPr="009B74D7">
        <w:rPr>
          <w:rFonts w:cs="Times New Roman"/>
          <w:bCs/>
          <w:szCs w:val="24"/>
        </w:rPr>
        <w:t xml:space="preserve">Глава </w:t>
      </w:r>
      <w:r w:rsidRPr="009B74D7">
        <w:rPr>
          <w:rFonts w:cs="Times New Roman"/>
          <w:bCs/>
          <w:szCs w:val="24"/>
          <w:lang w:val="en-US"/>
        </w:rPr>
        <w:t>IV</w:t>
      </w:r>
      <w:r w:rsidRPr="009B74D7">
        <w:rPr>
          <w:rFonts w:cs="Times New Roman"/>
          <w:bCs/>
          <w:szCs w:val="24"/>
        </w:rPr>
        <w:t>. Актуальные проблемы внедрения технологических стандартов в украинскую систему</w:t>
      </w:r>
      <w:r w:rsidR="00530DBC" w:rsidRPr="009B74D7">
        <w:rPr>
          <w:rFonts w:cs="Times New Roman"/>
          <w:bCs/>
          <w:szCs w:val="24"/>
        </w:rPr>
        <w:t>……………………………………………………………………</w:t>
      </w:r>
      <w:r w:rsidR="00197451">
        <w:rPr>
          <w:rFonts w:cs="Times New Roman"/>
          <w:bCs/>
          <w:szCs w:val="24"/>
        </w:rPr>
        <w:t>……………</w:t>
      </w:r>
      <w:proofErr w:type="gramStart"/>
      <w:r w:rsidR="00197451">
        <w:rPr>
          <w:rFonts w:cs="Times New Roman"/>
          <w:bCs/>
          <w:szCs w:val="24"/>
        </w:rPr>
        <w:t>…….</w:t>
      </w:r>
      <w:proofErr w:type="gramEnd"/>
      <w:r w:rsidR="00530DBC" w:rsidRPr="009B74D7">
        <w:rPr>
          <w:rFonts w:cs="Times New Roman"/>
          <w:bCs/>
          <w:szCs w:val="24"/>
        </w:rPr>
        <w:t>….</w:t>
      </w:r>
      <w:r w:rsidR="00C97F85">
        <w:rPr>
          <w:rFonts w:cs="Times New Roman"/>
          <w:bCs/>
          <w:szCs w:val="24"/>
        </w:rPr>
        <w:t>61</w:t>
      </w:r>
    </w:p>
    <w:p w14:paraId="5F94AC23" w14:textId="219CB9B0" w:rsidR="00DB67D1" w:rsidRPr="009B74D7" w:rsidRDefault="00DB67D1" w:rsidP="00B604F3">
      <w:pPr>
        <w:pStyle w:val="a6"/>
        <w:spacing w:after="0" w:line="360" w:lineRule="auto"/>
        <w:ind w:left="0"/>
        <w:jc w:val="both"/>
        <w:rPr>
          <w:rFonts w:cs="Times New Roman"/>
          <w:szCs w:val="24"/>
        </w:rPr>
      </w:pPr>
      <w:r w:rsidRPr="009B74D7">
        <w:rPr>
          <w:rFonts w:cs="Times New Roman"/>
          <w:szCs w:val="24"/>
        </w:rPr>
        <w:t>1.1. Экономические проблемы и трудности управления</w:t>
      </w:r>
      <w:r w:rsidR="00530DBC" w:rsidRPr="009B74D7">
        <w:rPr>
          <w:rFonts w:cs="Times New Roman"/>
          <w:szCs w:val="24"/>
        </w:rPr>
        <w:t>…………………………</w:t>
      </w:r>
      <w:proofErr w:type="gramStart"/>
      <w:r w:rsidR="00530DBC" w:rsidRPr="009B74D7">
        <w:rPr>
          <w:rFonts w:cs="Times New Roman"/>
          <w:szCs w:val="24"/>
        </w:rPr>
        <w:t>……</w:t>
      </w:r>
      <w:r w:rsidR="00197451">
        <w:rPr>
          <w:rFonts w:cs="Times New Roman"/>
          <w:szCs w:val="24"/>
        </w:rPr>
        <w:t>.</w:t>
      </w:r>
      <w:proofErr w:type="gramEnd"/>
      <w:r w:rsidR="00197451">
        <w:rPr>
          <w:rFonts w:cs="Times New Roman"/>
          <w:szCs w:val="24"/>
        </w:rPr>
        <w:t>.</w:t>
      </w:r>
      <w:r w:rsidR="00530DBC" w:rsidRPr="009B74D7">
        <w:rPr>
          <w:rFonts w:cs="Times New Roman"/>
          <w:szCs w:val="24"/>
        </w:rPr>
        <w:t>……</w:t>
      </w:r>
      <w:r w:rsidR="00C97F85">
        <w:rPr>
          <w:rFonts w:cs="Times New Roman"/>
          <w:szCs w:val="24"/>
        </w:rPr>
        <w:t>61</w:t>
      </w:r>
    </w:p>
    <w:p w14:paraId="678EA420" w14:textId="6FDEAAC7" w:rsidR="00DB67D1" w:rsidRPr="009B74D7" w:rsidRDefault="00DB67D1" w:rsidP="00B604F3">
      <w:pPr>
        <w:pStyle w:val="a6"/>
        <w:spacing w:after="0" w:line="360" w:lineRule="auto"/>
        <w:ind w:left="0"/>
        <w:jc w:val="both"/>
        <w:rPr>
          <w:rFonts w:cs="Times New Roman"/>
          <w:szCs w:val="24"/>
        </w:rPr>
      </w:pPr>
      <w:r w:rsidRPr="009B74D7">
        <w:rPr>
          <w:rFonts w:cs="Times New Roman"/>
          <w:szCs w:val="24"/>
        </w:rPr>
        <w:t>1.2 Последствия изменений в сфере стандартизации для украинской экономики</w:t>
      </w:r>
      <w:r w:rsidR="00530DBC" w:rsidRPr="009B74D7">
        <w:rPr>
          <w:rFonts w:cs="Times New Roman"/>
          <w:szCs w:val="24"/>
        </w:rPr>
        <w:t>……</w:t>
      </w:r>
      <w:proofErr w:type="gramStart"/>
      <w:r w:rsidR="00530DBC" w:rsidRPr="009B74D7">
        <w:rPr>
          <w:rFonts w:cs="Times New Roman"/>
          <w:szCs w:val="24"/>
        </w:rPr>
        <w:t>…</w:t>
      </w:r>
      <w:r w:rsidR="00197451">
        <w:rPr>
          <w:rFonts w:cs="Times New Roman"/>
          <w:szCs w:val="24"/>
        </w:rPr>
        <w:t>…</w:t>
      </w:r>
      <w:r w:rsidR="00530DBC" w:rsidRPr="009B74D7">
        <w:rPr>
          <w:rFonts w:cs="Times New Roman"/>
          <w:szCs w:val="24"/>
        </w:rPr>
        <w:t>.</w:t>
      </w:r>
      <w:proofErr w:type="gramEnd"/>
      <w:r w:rsidR="00C97F85">
        <w:rPr>
          <w:rFonts w:cs="Times New Roman"/>
          <w:szCs w:val="24"/>
        </w:rPr>
        <w:t>66</w:t>
      </w:r>
    </w:p>
    <w:p w14:paraId="0378ED52" w14:textId="55917FEE" w:rsidR="00DB67D1" w:rsidRPr="009B74D7" w:rsidRDefault="00DB67D1" w:rsidP="00B604F3">
      <w:pPr>
        <w:pStyle w:val="a6"/>
        <w:spacing w:after="0" w:line="360" w:lineRule="auto"/>
        <w:ind w:left="0"/>
        <w:jc w:val="both"/>
        <w:rPr>
          <w:rFonts w:cs="Times New Roman"/>
          <w:szCs w:val="24"/>
        </w:rPr>
      </w:pPr>
      <w:r w:rsidRPr="009B74D7">
        <w:rPr>
          <w:rFonts w:cs="Times New Roman"/>
          <w:szCs w:val="24"/>
        </w:rPr>
        <w:t xml:space="preserve">1.3 Изменения украинской системы стандартизации в 2019-2021 гг.: актуальные </w:t>
      </w:r>
      <w:r w:rsidR="006E394E" w:rsidRPr="009B74D7">
        <w:rPr>
          <w:rFonts w:cs="Times New Roman"/>
          <w:szCs w:val="24"/>
        </w:rPr>
        <w:t>проблемы</w:t>
      </w:r>
      <w:r w:rsidR="00197451">
        <w:rPr>
          <w:rFonts w:cs="Times New Roman"/>
          <w:szCs w:val="24"/>
        </w:rPr>
        <w:t>…………………………………………………………………………………</w:t>
      </w:r>
      <w:proofErr w:type="gramStart"/>
      <w:r w:rsidR="00197451">
        <w:rPr>
          <w:rFonts w:cs="Times New Roman"/>
          <w:szCs w:val="24"/>
        </w:rPr>
        <w:t>…….</w:t>
      </w:r>
      <w:proofErr w:type="gramEnd"/>
      <w:r w:rsidR="00197451">
        <w:rPr>
          <w:rFonts w:cs="Times New Roman"/>
          <w:szCs w:val="24"/>
        </w:rPr>
        <w:t>.</w:t>
      </w:r>
      <w:r w:rsidR="00C97F85">
        <w:rPr>
          <w:rFonts w:cs="Times New Roman"/>
          <w:szCs w:val="24"/>
        </w:rPr>
        <w:t>72</w:t>
      </w:r>
    </w:p>
    <w:p w14:paraId="177C17D8" w14:textId="00469EEE" w:rsidR="00DB67D1" w:rsidRPr="009B74D7" w:rsidRDefault="00DB67D1" w:rsidP="00B604F3">
      <w:pPr>
        <w:pStyle w:val="a6"/>
        <w:spacing w:after="0" w:line="360" w:lineRule="auto"/>
        <w:ind w:left="0"/>
        <w:jc w:val="both"/>
        <w:rPr>
          <w:rFonts w:cs="Times New Roman"/>
          <w:bCs/>
          <w:szCs w:val="24"/>
        </w:rPr>
      </w:pPr>
      <w:r w:rsidRPr="009B74D7">
        <w:rPr>
          <w:rFonts w:cs="Times New Roman"/>
          <w:bCs/>
          <w:szCs w:val="24"/>
        </w:rPr>
        <w:t>Заключение</w:t>
      </w:r>
      <w:r w:rsidR="00530DBC" w:rsidRPr="009B74D7">
        <w:rPr>
          <w:rFonts w:cs="Times New Roman"/>
          <w:bCs/>
          <w:szCs w:val="24"/>
        </w:rPr>
        <w:t>…………………………………………………………………………………</w:t>
      </w:r>
      <w:r w:rsidR="00197451">
        <w:rPr>
          <w:rFonts w:cs="Times New Roman"/>
          <w:bCs/>
          <w:szCs w:val="24"/>
        </w:rPr>
        <w:t>…..</w:t>
      </w:r>
      <w:r w:rsidR="00530DBC" w:rsidRPr="009B74D7">
        <w:rPr>
          <w:rFonts w:cs="Times New Roman"/>
          <w:bCs/>
          <w:szCs w:val="24"/>
        </w:rPr>
        <w:t>.</w:t>
      </w:r>
      <w:r w:rsidR="007629E1">
        <w:rPr>
          <w:rFonts w:cs="Times New Roman"/>
          <w:bCs/>
          <w:szCs w:val="24"/>
        </w:rPr>
        <w:t>77</w:t>
      </w:r>
    </w:p>
    <w:p w14:paraId="5F2CE7B4" w14:textId="41D04AE8" w:rsidR="00DB67D1" w:rsidRPr="009B74D7" w:rsidRDefault="00DB67D1" w:rsidP="00B604F3">
      <w:pPr>
        <w:pStyle w:val="a6"/>
        <w:spacing w:after="0" w:line="360" w:lineRule="auto"/>
        <w:ind w:left="0"/>
        <w:jc w:val="both"/>
        <w:rPr>
          <w:rFonts w:cs="Times New Roman"/>
          <w:bCs/>
          <w:szCs w:val="24"/>
        </w:rPr>
      </w:pPr>
      <w:r w:rsidRPr="009B74D7">
        <w:rPr>
          <w:rFonts w:cs="Times New Roman"/>
          <w:bCs/>
          <w:szCs w:val="24"/>
        </w:rPr>
        <w:t>Список источников</w:t>
      </w:r>
      <w:r w:rsidR="00530DBC" w:rsidRPr="009B74D7">
        <w:rPr>
          <w:rFonts w:cs="Times New Roman"/>
          <w:bCs/>
          <w:szCs w:val="24"/>
        </w:rPr>
        <w:t xml:space="preserve"> и литературы…………………………………………………………</w:t>
      </w:r>
      <w:r w:rsidR="00197451">
        <w:rPr>
          <w:rFonts w:cs="Times New Roman"/>
          <w:bCs/>
          <w:szCs w:val="24"/>
        </w:rPr>
        <w:t>….</w:t>
      </w:r>
      <w:r w:rsidR="00530DBC" w:rsidRPr="009B74D7">
        <w:rPr>
          <w:rFonts w:cs="Times New Roman"/>
          <w:bCs/>
          <w:szCs w:val="24"/>
        </w:rPr>
        <w:t>..</w:t>
      </w:r>
      <w:r w:rsidR="007629E1">
        <w:rPr>
          <w:rFonts w:cs="Times New Roman"/>
          <w:bCs/>
          <w:szCs w:val="24"/>
        </w:rPr>
        <w:t>80</w:t>
      </w:r>
    </w:p>
    <w:p w14:paraId="5E422E3A" w14:textId="7715B30E" w:rsidR="00DB67D1" w:rsidRPr="009B74D7" w:rsidRDefault="00DB67D1" w:rsidP="00B604F3">
      <w:pPr>
        <w:pStyle w:val="a6"/>
        <w:spacing w:after="0" w:line="360" w:lineRule="auto"/>
        <w:ind w:left="0"/>
        <w:jc w:val="both"/>
        <w:rPr>
          <w:rFonts w:cs="Times New Roman"/>
          <w:bCs/>
          <w:szCs w:val="24"/>
        </w:rPr>
      </w:pPr>
      <w:r w:rsidRPr="009B74D7">
        <w:rPr>
          <w:rFonts w:cs="Times New Roman"/>
          <w:bCs/>
          <w:szCs w:val="24"/>
        </w:rPr>
        <w:t>Приложения</w:t>
      </w:r>
      <w:r w:rsidR="00530DBC" w:rsidRPr="009B74D7">
        <w:rPr>
          <w:rFonts w:cs="Times New Roman"/>
          <w:bCs/>
          <w:szCs w:val="24"/>
        </w:rPr>
        <w:t>……………………………………………………………………………</w:t>
      </w:r>
      <w:proofErr w:type="gramStart"/>
      <w:r w:rsidR="00530DBC" w:rsidRPr="009B74D7">
        <w:rPr>
          <w:rFonts w:cs="Times New Roman"/>
          <w:bCs/>
          <w:szCs w:val="24"/>
        </w:rPr>
        <w:t>……</w:t>
      </w:r>
      <w:r w:rsidR="00197451">
        <w:rPr>
          <w:rFonts w:cs="Times New Roman"/>
          <w:bCs/>
          <w:szCs w:val="24"/>
        </w:rPr>
        <w:t>.</w:t>
      </w:r>
      <w:proofErr w:type="gramEnd"/>
      <w:r w:rsidR="00197451">
        <w:rPr>
          <w:rFonts w:cs="Times New Roman"/>
          <w:bCs/>
          <w:szCs w:val="24"/>
        </w:rPr>
        <w:t>.</w:t>
      </w:r>
      <w:r w:rsidR="00530DBC" w:rsidRPr="009B74D7">
        <w:rPr>
          <w:rFonts w:cs="Times New Roman"/>
          <w:bCs/>
          <w:szCs w:val="24"/>
        </w:rPr>
        <w:t>…</w:t>
      </w:r>
      <w:r w:rsidR="007629E1">
        <w:rPr>
          <w:rFonts w:cs="Times New Roman"/>
          <w:bCs/>
          <w:szCs w:val="24"/>
        </w:rPr>
        <w:t>91</w:t>
      </w:r>
    </w:p>
    <w:p w14:paraId="3E7887DA" w14:textId="73C81DC5" w:rsidR="00DB67D1" w:rsidRPr="00DB67D1" w:rsidRDefault="00DB67D1" w:rsidP="00DB67D1">
      <w:pPr>
        <w:spacing w:after="0" w:line="360" w:lineRule="auto"/>
        <w:ind w:left="360"/>
        <w:rPr>
          <w:rFonts w:cs="Times New Roman"/>
          <w:szCs w:val="24"/>
        </w:rPr>
      </w:pPr>
    </w:p>
    <w:p w14:paraId="137FB02B" w14:textId="16832A2E" w:rsidR="00D1451A" w:rsidRDefault="00D1451A" w:rsidP="00D1451A">
      <w:pPr>
        <w:rPr>
          <w:rFonts w:ascii="Times New Roman" w:hAnsi="Times New Roman" w:cs="Times New Roman"/>
          <w:sz w:val="24"/>
          <w:szCs w:val="24"/>
        </w:rPr>
      </w:pPr>
    </w:p>
    <w:p w14:paraId="40F5F78F" w14:textId="3727026A" w:rsidR="00197451" w:rsidRDefault="00197451" w:rsidP="00D1451A">
      <w:pPr>
        <w:rPr>
          <w:rFonts w:ascii="Times New Roman" w:hAnsi="Times New Roman" w:cs="Times New Roman"/>
          <w:sz w:val="24"/>
          <w:szCs w:val="24"/>
        </w:rPr>
      </w:pPr>
    </w:p>
    <w:p w14:paraId="6E9471B3" w14:textId="4FDACE05" w:rsidR="00197451" w:rsidRDefault="00197451" w:rsidP="00D1451A">
      <w:pPr>
        <w:rPr>
          <w:rFonts w:ascii="Times New Roman" w:hAnsi="Times New Roman" w:cs="Times New Roman"/>
          <w:sz w:val="24"/>
          <w:szCs w:val="24"/>
        </w:rPr>
      </w:pPr>
    </w:p>
    <w:p w14:paraId="181E8889" w14:textId="77777777" w:rsidR="00197451" w:rsidRDefault="00197451" w:rsidP="00D1451A">
      <w:pPr>
        <w:rPr>
          <w:rFonts w:ascii="Times New Roman" w:hAnsi="Times New Roman" w:cs="Times New Roman"/>
          <w:sz w:val="24"/>
          <w:szCs w:val="24"/>
        </w:rPr>
      </w:pPr>
    </w:p>
    <w:p w14:paraId="7350BD10" w14:textId="77777777" w:rsidR="0079792D" w:rsidRPr="00D1451A" w:rsidRDefault="0079792D" w:rsidP="0079792D">
      <w:pPr>
        <w:spacing w:after="0" w:line="360" w:lineRule="auto"/>
        <w:jc w:val="center"/>
        <w:rPr>
          <w:rFonts w:ascii="Times New Roman" w:hAnsi="Times New Roman" w:cs="Times New Roman"/>
          <w:b/>
          <w:sz w:val="28"/>
          <w:szCs w:val="28"/>
        </w:rPr>
      </w:pPr>
      <w:r w:rsidRPr="00D1451A">
        <w:rPr>
          <w:rFonts w:ascii="Times New Roman" w:hAnsi="Times New Roman" w:cs="Times New Roman"/>
          <w:b/>
          <w:sz w:val="28"/>
          <w:szCs w:val="28"/>
        </w:rPr>
        <w:lastRenderedPageBreak/>
        <w:t>Введение</w:t>
      </w:r>
    </w:p>
    <w:p w14:paraId="7B72008D" w14:textId="6BB9498F" w:rsidR="00892FD8" w:rsidRDefault="00892FD8" w:rsidP="00892FD8">
      <w:pPr>
        <w:spacing w:after="0" w:line="360" w:lineRule="auto"/>
        <w:ind w:firstLine="709"/>
        <w:jc w:val="both"/>
        <w:rPr>
          <w:rFonts w:ascii="Times New Roman" w:hAnsi="Times New Roman" w:cs="Times New Roman"/>
          <w:sz w:val="24"/>
          <w:szCs w:val="24"/>
        </w:rPr>
      </w:pPr>
      <w:r w:rsidRPr="00B15631">
        <w:rPr>
          <w:rFonts w:ascii="Times New Roman" w:hAnsi="Times New Roman" w:cs="Times New Roman"/>
          <w:sz w:val="24"/>
          <w:szCs w:val="24"/>
        </w:rPr>
        <w:t>Сертификация продукции при экспорте в страны</w:t>
      </w:r>
      <w:r>
        <w:rPr>
          <w:rFonts w:ascii="Times New Roman" w:hAnsi="Times New Roman" w:cs="Times New Roman"/>
          <w:sz w:val="24"/>
          <w:szCs w:val="24"/>
        </w:rPr>
        <w:t>-</w:t>
      </w:r>
      <w:r w:rsidRPr="00B15631">
        <w:rPr>
          <w:rFonts w:ascii="Times New Roman" w:hAnsi="Times New Roman" w:cs="Times New Roman"/>
          <w:sz w:val="24"/>
          <w:szCs w:val="24"/>
        </w:rPr>
        <w:t>члены Европейского Со</w:t>
      </w:r>
      <w:r>
        <w:rPr>
          <w:rFonts w:ascii="Times New Roman" w:hAnsi="Times New Roman" w:cs="Times New Roman"/>
          <w:sz w:val="24"/>
          <w:szCs w:val="24"/>
        </w:rPr>
        <w:t>юза</w:t>
      </w:r>
      <w:r w:rsidR="00792D8D">
        <w:rPr>
          <w:rFonts w:ascii="Times New Roman" w:hAnsi="Times New Roman" w:cs="Times New Roman"/>
          <w:sz w:val="24"/>
          <w:szCs w:val="24"/>
        </w:rPr>
        <w:t xml:space="preserve"> (</w:t>
      </w:r>
      <w:r w:rsidR="00C0129A">
        <w:rPr>
          <w:rFonts w:ascii="Times New Roman" w:hAnsi="Times New Roman" w:cs="Times New Roman"/>
          <w:sz w:val="24"/>
          <w:szCs w:val="24"/>
        </w:rPr>
        <w:t xml:space="preserve">далее </w:t>
      </w:r>
      <w:r w:rsidR="003E1708" w:rsidRPr="003E1708">
        <w:rPr>
          <w:rFonts w:ascii="Times New Roman" w:hAnsi="Times New Roman" w:cs="Times New Roman"/>
          <w:sz w:val="24"/>
          <w:szCs w:val="24"/>
        </w:rPr>
        <w:t>–</w:t>
      </w:r>
      <w:r w:rsidR="00C0129A">
        <w:rPr>
          <w:rFonts w:ascii="Times New Roman" w:hAnsi="Times New Roman" w:cs="Times New Roman"/>
          <w:sz w:val="24"/>
          <w:szCs w:val="24"/>
        </w:rPr>
        <w:t xml:space="preserve"> </w:t>
      </w:r>
      <w:r w:rsidR="00792D8D">
        <w:rPr>
          <w:rFonts w:ascii="Times New Roman" w:hAnsi="Times New Roman" w:cs="Times New Roman"/>
          <w:sz w:val="24"/>
          <w:szCs w:val="24"/>
        </w:rPr>
        <w:t>ЕС)</w:t>
      </w:r>
      <w:r w:rsidRPr="00B15631">
        <w:rPr>
          <w:rFonts w:ascii="Times New Roman" w:hAnsi="Times New Roman" w:cs="Times New Roman"/>
          <w:sz w:val="24"/>
          <w:szCs w:val="24"/>
        </w:rPr>
        <w:t xml:space="preserve">, является основополагающим требованием. Перед </w:t>
      </w:r>
      <w:r w:rsidR="00792D8D">
        <w:rPr>
          <w:rFonts w:ascii="Times New Roman" w:hAnsi="Times New Roman" w:cs="Times New Roman"/>
          <w:sz w:val="24"/>
          <w:szCs w:val="24"/>
        </w:rPr>
        <w:t xml:space="preserve">тем как </w:t>
      </w:r>
      <w:r w:rsidRPr="00B15631">
        <w:rPr>
          <w:rFonts w:ascii="Times New Roman" w:hAnsi="Times New Roman" w:cs="Times New Roman"/>
          <w:sz w:val="24"/>
          <w:szCs w:val="24"/>
        </w:rPr>
        <w:t>экспорт</w:t>
      </w:r>
      <w:r w:rsidR="00792D8D">
        <w:rPr>
          <w:rFonts w:ascii="Times New Roman" w:hAnsi="Times New Roman" w:cs="Times New Roman"/>
          <w:sz w:val="24"/>
          <w:szCs w:val="24"/>
        </w:rPr>
        <w:t>ировать продукт</w:t>
      </w:r>
      <w:r>
        <w:rPr>
          <w:rFonts w:ascii="Times New Roman" w:hAnsi="Times New Roman" w:cs="Times New Roman"/>
          <w:sz w:val="24"/>
          <w:szCs w:val="24"/>
        </w:rPr>
        <w:t xml:space="preserve"> </w:t>
      </w:r>
      <w:r w:rsidRPr="00B15631">
        <w:rPr>
          <w:rFonts w:ascii="Times New Roman" w:hAnsi="Times New Roman" w:cs="Times New Roman"/>
          <w:sz w:val="24"/>
          <w:szCs w:val="24"/>
        </w:rPr>
        <w:t xml:space="preserve">производители или экспортеры </w:t>
      </w:r>
      <w:r w:rsidR="00792D8D">
        <w:rPr>
          <w:rFonts w:ascii="Times New Roman" w:hAnsi="Times New Roman" w:cs="Times New Roman"/>
          <w:sz w:val="24"/>
          <w:szCs w:val="24"/>
        </w:rPr>
        <w:t>должны позаботиться о соблюдении правил</w:t>
      </w:r>
      <w:r w:rsidRPr="00B15631">
        <w:rPr>
          <w:rFonts w:ascii="Times New Roman" w:hAnsi="Times New Roman" w:cs="Times New Roman"/>
          <w:sz w:val="24"/>
          <w:szCs w:val="24"/>
        </w:rPr>
        <w:t xml:space="preserve"> сертификации товара для рынка Европы, которая касается оценки соответствия нормативным положениям </w:t>
      </w:r>
      <w:r w:rsidR="00792D8D">
        <w:rPr>
          <w:rFonts w:ascii="Times New Roman" w:hAnsi="Times New Roman" w:cs="Times New Roman"/>
          <w:sz w:val="24"/>
          <w:szCs w:val="24"/>
        </w:rPr>
        <w:t>ЕС</w:t>
      </w:r>
      <w:r w:rsidRPr="00B15631">
        <w:rPr>
          <w:rFonts w:ascii="Times New Roman" w:hAnsi="Times New Roman" w:cs="Times New Roman"/>
          <w:sz w:val="24"/>
          <w:szCs w:val="24"/>
        </w:rPr>
        <w:t>. Для большинства экспортируемых продуктов соблюдение требованиям подтверждается применением маркировки СЕ</w:t>
      </w:r>
      <w:r>
        <w:rPr>
          <w:rFonts w:ascii="Times New Roman" w:hAnsi="Times New Roman" w:cs="Times New Roman"/>
          <w:sz w:val="24"/>
          <w:szCs w:val="24"/>
        </w:rPr>
        <w:t xml:space="preserve"> (Е</w:t>
      </w:r>
      <w:r w:rsidRPr="00B15631">
        <w:rPr>
          <w:rFonts w:ascii="Times New Roman" w:hAnsi="Times New Roman" w:cs="Times New Roman"/>
          <w:sz w:val="24"/>
          <w:szCs w:val="24"/>
        </w:rPr>
        <w:t xml:space="preserve">вропейское </w:t>
      </w:r>
      <w:r>
        <w:rPr>
          <w:rFonts w:ascii="Times New Roman" w:hAnsi="Times New Roman" w:cs="Times New Roman"/>
          <w:sz w:val="24"/>
          <w:szCs w:val="24"/>
        </w:rPr>
        <w:t>с</w:t>
      </w:r>
      <w:r w:rsidRPr="00B15631">
        <w:rPr>
          <w:rFonts w:ascii="Times New Roman" w:hAnsi="Times New Roman" w:cs="Times New Roman"/>
          <w:sz w:val="24"/>
          <w:szCs w:val="24"/>
        </w:rPr>
        <w:t xml:space="preserve">оответствие). </w:t>
      </w:r>
    </w:p>
    <w:p w14:paraId="5F8C173C" w14:textId="6703E639" w:rsidR="00892FD8" w:rsidRPr="00CA6AE2" w:rsidRDefault="00892FD8" w:rsidP="00892FD8">
      <w:pPr>
        <w:spacing w:after="0" w:line="360" w:lineRule="auto"/>
        <w:ind w:firstLine="709"/>
        <w:jc w:val="both"/>
        <w:rPr>
          <w:rFonts w:ascii="Times New Roman" w:hAnsi="Times New Roman" w:cs="Times New Roman"/>
          <w:sz w:val="24"/>
          <w:szCs w:val="24"/>
        </w:rPr>
      </w:pPr>
      <w:r w:rsidRPr="00CA6AE2">
        <w:rPr>
          <w:rFonts w:ascii="Times New Roman" w:hAnsi="Times New Roman" w:cs="Times New Roman"/>
          <w:sz w:val="24"/>
          <w:szCs w:val="24"/>
        </w:rPr>
        <w:t>В Соглашении об ассоциации</w:t>
      </w:r>
      <w:r w:rsidR="00792D8D">
        <w:rPr>
          <w:rFonts w:ascii="Times New Roman" w:hAnsi="Times New Roman" w:cs="Times New Roman"/>
          <w:sz w:val="24"/>
          <w:szCs w:val="24"/>
        </w:rPr>
        <w:t xml:space="preserve"> (</w:t>
      </w:r>
      <w:r w:rsidR="00C0129A">
        <w:rPr>
          <w:rFonts w:ascii="Times New Roman" w:hAnsi="Times New Roman" w:cs="Times New Roman"/>
          <w:sz w:val="24"/>
          <w:szCs w:val="24"/>
        </w:rPr>
        <w:t xml:space="preserve">далее </w:t>
      </w:r>
      <w:r w:rsidR="003E1708" w:rsidRPr="003E1708">
        <w:rPr>
          <w:rFonts w:ascii="Times New Roman" w:hAnsi="Times New Roman" w:cs="Times New Roman"/>
          <w:sz w:val="24"/>
          <w:szCs w:val="24"/>
        </w:rPr>
        <w:t>–</w:t>
      </w:r>
      <w:r w:rsidR="00C0129A">
        <w:rPr>
          <w:rFonts w:ascii="Times New Roman" w:hAnsi="Times New Roman" w:cs="Times New Roman"/>
          <w:sz w:val="24"/>
          <w:szCs w:val="24"/>
        </w:rPr>
        <w:t xml:space="preserve"> </w:t>
      </w:r>
      <w:r w:rsidR="00792D8D">
        <w:rPr>
          <w:rFonts w:ascii="Times New Roman" w:hAnsi="Times New Roman" w:cs="Times New Roman"/>
          <w:sz w:val="24"/>
          <w:szCs w:val="24"/>
        </w:rPr>
        <w:t>СА)</w:t>
      </w:r>
      <w:r w:rsidRPr="00CA6AE2">
        <w:rPr>
          <w:rFonts w:ascii="Times New Roman" w:hAnsi="Times New Roman" w:cs="Times New Roman"/>
          <w:sz w:val="24"/>
          <w:szCs w:val="24"/>
        </w:rPr>
        <w:t xml:space="preserve"> статьи 53-58 и Приложение III</w:t>
      </w:r>
      <w:r w:rsidRPr="00B15631">
        <w:t xml:space="preserve"> </w:t>
      </w:r>
      <w:r>
        <w:rPr>
          <w:rFonts w:ascii="Times New Roman" w:hAnsi="Times New Roman" w:cs="Times New Roman"/>
          <w:sz w:val="24"/>
          <w:szCs w:val="24"/>
        </w:rPr>
        <w:t>посвящены</w:t>
      </w:r>
      <w:r w:rsidRPr="00B15631">
        <w:rPr>
          <w:rFonts w:ascii="Times New Roman" w:hAnsi="Times New Roman" w:cs="Times New Roman"/>
          <w:sz w:val="24"/>
          <w:szCs w:val="24"/>
        </w:rPr>
        <w:t xml:space="preserve"> техническим правилам и стандартам, </w:t>
      </w:r>
      <w:r>
        <w:rPr>
          <w:rFonts w:ascii="Times New Roman" w:hAnsi="Times New Roman" w:cs="Times New Roman"/>
          <w:sz w:val="24"/>
          <w:szCs w:val="24"/>
        </w:rPr>
        <w:t>тому, что на</w:t>
      </w:r>
      <w:r w:rsidRPr="00B15631">
        <w:rPr>
          <w:rFonts w:ascii="Times New Roman" w:hAnsi="Times New Roman" w:cs="Times New Roman"/>
          <w:sz w:val="24"/>
          <w:szCs w:val="24"/>
        </w:rPr>
        <w:t xml:space="preserve"> Украине </w:t>
      </w:r>
      <w:r>
        <w:rPr>
          <w:rFonts w:ascii="Times New Roman" w:hAnsi="Times New Roman" w:cs="Times New Roman"/>
          <w:sz w:val="24"/>
          <w:szCs w:val="24"/>
        </w:rPr>
        <w:t>называют</w:t>
      </w:r>
      <w:r w:rsidRPr="00B15631">
        <w:rPr>
          <w:rFonts w:ascii="Times New Roman" w:hAnsi="Times New Roman" w:cs="Times New Roman"/>
          <w:sz w:val="24"/>
          <w:szCs w:val="24"/>
        </w:rPr>
        <w:t xml:space="preserve"> системой технического регулирования</w:t>
      </w:r>
      <w:r>
        <w:rPr>
          <w:rFonts w:ascii="Times New Roman" w:hAnsi="Times New Roman" w:cs="Times New Roman"/>
          <w:sz w:val="24"/>
          <w:szCs w:val="24"/>
        </w:rPr>
        <w:t>. О</w:t>
      </w:r>
      <w:r w:rsidRPr="00CA6AE2">
        <w:rPr>
          <w:rFonts w:ascii="Times New Roman" w:hAnsi="Times New Roman" w:cs="Times New Roman"/>
          <w:sz w:val="24"/>
          <w:szCs w:val="24"/>
        </w:rPr>
        <w:t xml:space="preserve">ни касаются производства и торговли широким спектром промышленных товаров: от игрушек или простых бытовых электроприборов до высокотехнологичной медицинской техники и производственных линий. </w:t>
      </w:r>
      <w:r w:rsidR="0087484B">
        <w:rPr>
          <w:rFonts w:ascii="Times New Roman" w:hAnsi="Times New Roman" w:cs="Times New Roman"/>
          <w:sz w:val="24"/>
          <w:szCs w:val="24"/>
        </w:rPr>
        <w:t xml:space="preserve">С оговорками эти положения относятся </w:t>
      </w:r>
      <w:r w:rsidRPr="00CA6AE2">
        <w:rPr>
          <w:rFonts w:ascii="Times New Roman" w:hAnsi="Times New Roman" w:cs="Times New Roman"/>
          <w:sz w:val="24"/>
          <w:szCs w:val="24"/>
        </w:rPr>
        <w:t xml:space="preserve">к пищевой продукции, </w:t>
      </w:r>
      <w:r w:rsidR="0087484B">
        <w:rPr>
          <w:rFonts w:ascii="Times New Roman" w:hAnsi="Times New Roman" w:cs="Times New Roman"/>
          <w:sz w:val="24"/>
          <w:szCs w:val="24"/>
        </w:rPr>
        <w:t xml:space="preserve">а </w:t>
      </w:r>
      <w:r w:rsidRPr="00CA6AE2">
        <w:rPr>
          <w:rFonts w:ascii="Times New Roman" w:hAnsi="Times New Roman" w:cs="Times New Roman"/>
          <w:sz w:val="24"/>
          <w:szCs w:val="24"/>
        </w:rPr>
        <w:t>автомобил</w:t>
      </w:r>
      <w:r w:rsidR="0087484B">
        <w:rPr>
          <w:rFonts w:ascii="Times New Roman" w:hAnsi="Times New Roman" w:cs="Times New Roman"/>
          <w:sz w:val="24"/>
          <w:szCs w:val="24"/>
        </w:rPr>
        <w:t>и</w:t>
      </w:r>
      <w:r w:rsidRPr="00CA6AE2">
        <w:rPr>
          <w:rFonts w:ascii="Times New Roman" w:hAnsi="Times New Roman" w:cs="Times New Roman"/>
          <w:sz w:val="24"/>
          <w:szCs w:val="24"/>
        </w:rPr>
        <w:t>, фармацевтически</w:t>
      </w:r>
      <w:r w:rsidR="0087484B">
        <w:rPr>
          <w:rFonts w:ascii="Times New Roman" w:hAnsi="Times New Roman" w:cs="Times New Roman"/>
          <w:sz w:val="24"/>
          <w:szCs w:val="24"/>
        </w:rPr>
        <w:t>е</w:t>
      </w:r>
      <w:r w:rsidRPr="00CA6AE2">
        <w:rPr>
          <w:rFonts w:ascii="Times New Roman" w:hAnsi="Times New Roman" w:cs="Times New Roman"/>
          <w:sz w:val="24"/>
          <w:szCs w:val="24"/>
        </w:rPr>
        <w:t xml:space="preserve"> изделия, химическ</w:t>
      </w:r>
      <w:r w:rsidR="0087484B">
        <w:rPr>
          <w:rFonts w:ascii="Times New Roman" w:hAnsi="Times New Roman" w:cs="Times New Roman"/>
          <w:sz w:val="24"/>
          <w:szCs w:val="24"/>
        </w:rPr>
        <w:t>ая</w:t>
      </w:r>
      <w:r w:rsidRPr="00CA6AE2">
        <w:rPr>
          <w:rFonts w:ascii="Times New Roman" w:hAnsi="Times New Roman" w:cs="Times New Roman"/>
          <w:sz w:val="24"/>
          <w:szCs w:val="24"/>
        </w:rPr>
        <w:t xml:space="preserve"> продукци</w:t>
      </w:r>
      <w:r w:rsidR="0087484B">
        <w:rPr>
          <w:rFonts w:ascii="Times New Roman" w:hAnsi="Times New Roman" w:cs="Times New Roman"/>
          <w:sz w:val="24"/>
          <w:szCs w:val="24"/>
        </w:rPr>
        <w:t>я</w:t>
      </w:r>
      <w:r w:rsidRPr="00CA6AE2">
        <w:rPr>
          <w:rFonts w:ascii="Times New Roman" w:hAnsi="Times New Roman" w:cs="Times New Roman"/>
          <w:sz w:val="24"/>
          <w:szCs w:val="24"/>
        </w:rPr>
        <w:t xml:space="preserve"> и самолетостроени</w:t>
      </w:r>
      <w:r w:rsidR="0087484B">
        <w:rPr>
          <w:rFonts w:ascii="Times New Roman" w:hAnsi="Times New Roman" w:cs="Times New Roman"/>
          <w:sz w:val="24"/>
          <w:szCs w:val="24"/>
        </w:rPr>
        <w:t>е не попадают под действие этих норм вообще</w:t>
      </w:r>
      <w:r w:rsidRPr="00CA6AE2">
        <w:rPr>
          <w:rFonts w:ascii="Times New Roman" w:hAnsi="Times New Roman" w:cs="Times New Roman"/>
          <w:sz w:val="24"/>
          <w:szCs w:val="24"/>
        </w:rPr>
        <w:t>, поскольку для этих видов продукции в Европе действуют отдельные регуляторные режимы</w:t>
      </w:r>
      <w:r w:rsidR="0087484B">
        <w:rPr>
          <w:rFonts w:ascii="Times New Roman" w:hAnsi="Times New Roman" w:cs="Times New Roman"/>
          <w:sz w:val="24"/>
          <w:szCs w:val="24"/>
        </w:rPr>
        <w:t>.</w:t>
      </w:r>
      <w:r w:rsidRPr="00CA6AE2">
        <w:rPr>
          <w:rFonts w:ascii="Times New Roman" w:hAnsi="Times New Roman" w:cs="Times New Roman"/>
          <w:sz w:val="24"/>
          <w:szCs w:val="24"/>
        </w:rPr>
        <w:t xml:space="preserve"> </w:t>
      </w:r>
    </w:p>
    <w:p w14:paraId="1C6435EF" w14:textId="46515414" w:rsidR="00892FD8" w:rsidRDefault="00892FD8" w:rsidP="00892FD8">
      <w:pPr>
        <w:spacing w:after="0" w:line="360" w:lineRule="auto"/>
        <w:ind w:firstLine="709"/>
        <w:jc w:val="both"/>
        <w:rPr>
          <w:rFonts w:ascii="Times New Roman" w:hAnsi="Times New Roman" w:cs="Times New Roman"/>
          <w:sz w:val="24"/>
          <w:szCs w:val="24"/>
        </w:rPr>
      </w:pPr>
      <w:r w:rsidRPr="004A6F71">
        <w:rPr>
          <w:rFonts w:ascii="Times New Roman" w:hAnsi="Times New Roman" w:cs="Times New Roman"/>
          <w:b/>
          <w:sz w:val="24"/>
          <w:szCs w:val="24"/>
        </w:rPr>
        <w:t>Актуальность</w:t>
      </w:r>
      <w:r w:rsidRPr="00E14BE2">
        <w:rPr>
          <w:rFonts w:ascii="Times New Roman" w:hAnsi="Times New Roman" w:cs="Times New Roman"/>
          <w:sz w:val="24"/>
          <w:szCs w:val="24"/>
        </w:rPr>
        <w:t xml:space="preserve"> </w:t>
      </w:r>
      <w:r w:rsidRPr="004A6F71">
        <w:rPr>
          <w:rFonts w:ascii="Times New Roman" w:hAnsi="Times New Roman" w:cs="Times New Roman"/>
          <w:b/>
          <w:sz w:val="24"/>
          <w:szCs w:val="24"/>
        </w:rPr>
        <w:t>выбранной темы исследования</w:t>
      </w:r>
      <w:r w:rsidRPr="00E14BE2">
        <w:rPr>
          <w:rFonts w:ascii="Times New Roman" w:hAnsi="Times New Roman" w:cs="Times New Roman"/>
          <w:sz w:val="24"/>
          <w:szCs w:val="24"/>
        </w:rPr>
        <w:t xml:space="preserve"> обусловлена следующими основными факторами:</w:t>
      </w:r>
    </w:p>
    <w:p w14:paraId="39134D4C" w14:textId="3898B323" w:rsidR="003E1708" w:rsidRPr="00E14BE2" w:rsidRDefault="003E1708" w:rsidP="00892FD8">
      <w:pPr>
        <w:spacing w:after="0" w:line="360" w:lineRule="auto"/>
        <w:ind w:firstLine="709"/>
        <w:jc w:val="both"/>
        <w:rPr>
          <w:rFonts w:ascii="Times New Roman" w:hAnsi="Times New Roman" w:cs="Times New Roman"/>
          <w:sz w:val="24"/>
          <w:szCs w:val="24"/>
        </w:rPr>
      </w:pPr>
      <w:r w:rsidRPr="003E1708">
        <w:rPr>
          <w:rFonts w:ascii="Times New Roman" w:hAnsi="Times New Roman" w:cs="Times New Roman"/>
          <w:sz w:val="24"/>
          <w:szCs w:val="24"/>
        </w:rPr>
        <w:t>Во-первых, поступательное развитие Украины в направлении вступления в ЕС.</w:t>
      </w:r>
    </w:p>
    <w:p w14:paraId="0499D90C" w14:textId="77777777" w:rsidR="00892FD8" w:rsidRPr="00E14BE2" w:rsidRDefault="00892FD8" w:rsidP="00892FD8">
      <w:pPr>
        <w:spacing w:after="0" w:line="360" w:lineRule="auto"/>
        <w:ind w:firstLine="709"/>
        <w:jc w:val="both"/>
        <w:rPr>
          <w:rFonts w:ascii="Times New Roman" w:hAnsi="Times New Roman" w:cs="Times New Roman"/>
          <w:sz w:val="24"/>
          <w:szCs w:val="24"/>
        </w:rPr>
      </w:pPr>
      <w:r w:rsidRPr="00E14BE2">
        <w:rPr>
          <w:rFonts w:ascii="Times New Roman" w:hAnsi="Times New Roman" w:cs="Times New Roman"/>
          <w:sz w:val="24"/>
          <w:szCs w:val="24"/>
        </w:rPr>
        <w:t>В сентябре 2018 г. Петром Порошенко был предложен проект изменения Конституции Украины, который был утвержден Радой в феврале 2019 г. В преамбуле была закреплена формулировка о «подтверждении европейской идентичности Украинского народа и необратимости европейского и евроатлантического курса Украины»</w:t>
      </w:r>
      <w:r w:rsidR="001A0003">
        <w:rPr>
          <w:rStyle w:val="a7"/>
          <w:rFonts w:ascii="Times New Roman" w:hAnsi="Times New Roman" w:cs="Times New Roman"/>
          <w:sz w:val="24"/>
          <w:szCs w:val="24"/>
        </w:rPr>
        <w:footnoteReference w:id="1"/>
      </w:r>
      <w:r w:rsidRPr="00E14BE2">
        <w:rPr>
          <w:rFonts w:ascii="Times New Roman" w:hAnsi="Times New Roman" w:cs="Times New Roman"/>
          <w:sz w:val="24"/>
          <w:szCs w:val="24"/>
        </w:rPr>
        <w:t>, а в статью 102 добавлен пункт, согласно которому «президент Украины является гарантом реализации стратегического курса государства на приобретение полноправного членства Украины в Европейском Союзе и в Организации Североатлантического договора»</w:t>
      </w:r>
      <w:r w:rsidR="001A0003">
        <w:rPr>
          <w:rStyle w:val="a7"/>
          <w:rFonts w:ascii="Times New Roman" w:hAnsi="Times New Roman" w:cs="Times New Roman"/>
          <w:sz w:val="24"/>
          <w:szCs w:val="24"/>
        </w:rPr>
        <w:footnoteReference w:id="2"/>
      </w:r>
      <w:r w:rsidRPr="00E14BE2">
        <w:rPr>
          <w:rFonts w:ascii="Times New Roman" w:hAnsi="Times New Roman" w:cs="Times New Roman"/>
          <w:sz w:val="24"/>
          <w:szCs w:val="24"/>
        </w:rPr>
        <w:t xml:space="preserve">. </w:t>
      </w:r>
    </w:p>
    <w:p w14:paraId="1D2859B5" w14:textId="3172A089" w:rsidR="00892FD8" w:rsidRPr="00E14BE2" w:rsidRDefault="00892FD8" w:rsidP="00892FD8">
      <w:pPr>
        <w:spacing w:after="0" w:line="360" w:lineRule="auto"/>
        <w:ind w:firstLine="709"/>
        <w:jc w:val="both"/>
        <w:rPr>
          <w:rFonts w:ascii="Times New Roman" w:hAnsi="Times New Roman" w:cs="Times New Roman"/>
          <w:sz w:val="24"/>
          <w:szCs w:val="24"/>
        </w:rPr>
      </w:pPr>
      <w:r w:rsidRPr="00E14BE2">
        <w:rPr>
          <w:rFonts w:ascii="Times New Roman" w:hAnsi="Times New Roman" w:cs="Times New Roman"/>
          <w:sz w:val="24"/>
          <w:szCs w:val="24"/>
        </w:rPr>
        <w:t>В июне 2019 г. новый президент Украины Владимир Зеленский заявил, что «стратегический курс Украины на достижение полноценного членства в НАТО и ЕС, что утверждено в конституции Украины, остается неизменным. Это приоритет нашей внешней политики»</w:t>
      </w:r>
      <w:r w:rsidR="00637C61">
        <w:rPr>
          <w:rStyle w:val="a7"/>
          <w:rFonts w:ascii="Times New Roman" w:hAnsi="Times New Roman" w:cs="Times New Roman"/>
          <w:sz w:val="24"/>
          <w:szCs w:val="24"/>
        </w:rPr>
        <w:footnoteReference w:id="3"/>
      </w:r>
      <w:r w:rsidRPr="00E14BE2">
        <w:rPr>
          <w:rFonts w:ascii="Times New Roman" w:hAnsi="Times New Roman" w:cs="Times New Roman"/>
          <w:sz w:val="24"/>
          <w:szCs w:val="24"/>
        </w:rPr>
        <w:t>.</w:t>
      </w:r>
      <w:r w:rsidR="003E1708">
        <w:rPr>
          <w:rFonts w:ascii="Times New Roman" w:hAnsi="Times New Roman" w:cs="Times New Roman"/>
          <w:sz w:val="24"/>
          <w:szCs w:val="24"/>
        </w:rPr>
        <w:t xml:space="preserve"> Боле</w:t>
      </w:r>
      <w:r w:rsidR="003E1708" w:rsidRPr="003E1708">
        <w:rPr>
          <w:rFonts w:ascii="Times New Roman" w:hAnsi="Times New Roman" w:cs="Times New Roman"/>
          <w:sz w:val="24"/>
          <w:szCs w:val="24"/>
        </w:rPr>
        <w:t xml:space="preserve">е </w:t>
      </w:r>
      <w:r w:rsidR="003E1708">
        <w:rPr>
          <w:rFonts w:ascii="Times New Roman" w:hAnsi="Times New Roman" w:cs="Times New Roman"/>
          <w:sz w:val="24"/>
          <w:szCs w:val="24"/>
        </w:rPr>
        <w:t xml:space="preserve">того, не </w:t>
      </w:r>
      <w:r w:rsidR="003E1708" w:rsidRPr="003E1708">
        <w:rPr>
          <w:rFonts w:ascii="Times New Roman" w:hAnsi="Times New Roman" w:cs="Times New Roman"/>
          <w:sz w:val="24"/>
          <w:szCs w:val="24"/>
        </w:rPr>
        <w:t xml:space="preserve">только </w:t>
      </w:r>
      <w:r w:rsidR="003E1708">
        <w:rPr>
          <w:rFonts w:ascii="Times New Roman" w:hAnsi="Times New Roman" w:cs="Times New Roman"/>
          <w:sz w:val="24"/>
          <w:szCs w:val="24"/>
        </w:rPr>
        <w:t xml:space="preserve">Зеленский, </w:t>
      </w:r>
      <w:r w:rsidR="003E1708" w:rsidRPr="003E1708">
        <w:rPr>
          <w:rFonts w:ascii="Times New Roman" w:hAnsi="Times New Roman" w:cs="Times New Roman"/>
          <w:sz w:val="24"/>
          <w:szCs w:val="24"/>
        </w:rPr>
        <w:t xml:space="preserve">Порошенко и </w:t>
      </w:r>
      <w:r w:rsidR="003E1708">
        <w:rPr>
          <w:rFonts w:ascii="Times New Roman" w:hAnsi="Times New Roman" w:cs="Times New Roman"/>
          <w:sz w:val="24"/>
          <w:szCs w:val="24"/>
        </w:rPr>
        <w:t>Янукович</w:t>
      </w:r>
      <w:r w:rsidR="003E1708" w:rsidRPr="003E1708">
        <w:rPr>
          <w:rFonts w:ascii="Times New Roman" w:hAnsi="Times New Roman" w:cs="Times New Roman"/>
          <w:sz w:val="24"/>
          <w:szCs w:val="24"/>
        </w:rPr>
        <w:t xml:space="preserve">, но и Кравчук, и Кучма, и </w:t>
      </w:r>
      <w:r w:rsidR="003E1708">
        <w:rPr>
          <w:rFonts w:ascii="Times New Roman" w:hAnsi="Times New Roman" w:cs="Times New Roman"/>
          <w:sz w:val="24"/>
          <w:szCs w:val="24"/>
        </w:rPr>
        <w:t>Ющенко</w:t>
      </w:r>
      <w:r w:rsidR="003E1708" w:rsidRPr="003E1708">
        <w:rPr>
          <w:rFonts w:ascii="Times New Roman" w:hAnsi="Times New Roman" w:cs="Times New Roman"/>
          <w:sz w:val="24"/>
          <w:szCs w:val="24"/>
        </w:rPr>
        <w:t xml:space="preserve"> ставили своим приоритетом развитие отношений с ЕС до такой степени, чтобы Украина в будущем могла стать членом этой организации. То есть, можно сказать, что на протяжении всей постсоветской истории Украины – вне зависимости от того, представители какого региона или партии находились у власти – членство в ЕС было важнейшей частью её внешнеполитической стратегии.</w:t>
      </w:r>
    </w:p>
    <w:p w14:paraId="30063F02" w14:textId="789A0E07" w:rsidR="00892FD8" w:rsidRPr="00E14BE2" w:rsidRDefault="00892FD8" w:rsidP="00892FD8">
      <w:pPr>
        <w:spacing w:after="0" w:line="360" w:lineRule="auto"/>
        <w:ind w:firstLine="709"/>
        <w:jc w:val="both"/>
        <w:rPr>
          <w:rFonts w:ascii="Times New Roman" w:hAnsi="Times New Roman" w:cs="Times New Roman"/>
          <w:sz w:val="24"/>
          <w:szCs w:val="24"/>
        </w:rPr>
      </w:pPr>
      <w:r w:rsidRPr="00E14BE2">
        <w:rPr>
          <w:rFonts w:ascii="Times New Roman" w:hAnsi="Times New Roman" w:cs="Times New Roman"/>
          <w:sz w:val="24"/>
          <w:szCs w:val="24"/>
        </w:rPr>
        <w:t>Во-вторых, введени</w:t>
      </w:r>
      <w:r w:rsidR="001102CE">
        <w:rPr>
          <w:rFonts w:ascii="Times New Roman" w:hAnsi="Times New Roman" w:cs="Times New Roman"/>
          <w:sz w:val="24"/>
          <w:szCs w:val="24"/>
        </w:rPr>
        <w:t>е</w:t>
      </w:r>
      <w:r w:rsidRPr="00E14BE2">
        <w:rPr>
          <w:rFonts w:ascii="Times New Roman" w:hAnsi="Times New Roman" w:cs="Times New Roman"/>
          <w:sz w:val="24"/>
          <w:szCs w:val="24"/>
        </w:rPr>
        <w:t xml:space="preserve"> новых </w:t>
      </w:r>
      <w:r w:rsidR="001102CE" w:rsidRPr="001102CE">
        <w:rPr>
          <w:rFonts w:ascii="Times New Roman" w:hAnsi="Times New Roman" w:cs="Times New Roman"/>
          <w:sz w:val="24"/>
          <w:szCs w:val="24"/>
        </w:rPr>
        <w:t>технических стандартов поспособствует ускорению темпов развития украинской экономики».</w:t>
      </w:r>
    </w:p>
    <w:p w14:paraId="7AAC09CA" w14:textId="4080C9B1" w:rsidR="00892FD8" w:rsidRPr="00E14BE2" w:rsidRDefault="00892FD8" w:rsidP="00892FD8">
      <w:pPr>
        <w:spacing w:after="0" w:line="360" w:lineRule="auto"/>
        <w:ind w:firstLine="709"/>
        <w:jc w:val="both"/>
        <w:rPr>
          <w:rFonts w:ascii="Times New Roman" w:hAnsi="Times New Roman" w:cs="Times New Roman"/>
          <w:sz w:val="24"/>
          <w:szCs w:val="24"/>
        </w:rPr>
      </w:pPr>
      <w:r w:rsidRPr="00E14BE2">
        <w:rPr>
          <w:rFonts w:ascii="Times New Roman" w:hAnsi="Times New Roman" w:cs="Times New Roman"/>
          <w:sz w:val="24"/>
          <w:szCs w:val="24"/>
        </w:rPr>
        <w:t>Директор Института экономических исследований и политических консультаций Игорь Бураковский в интервью DW заявил, что «полноценная реализация торговой части соглашения об ассоциации с Европейским Союзом может обеспечить в долгосрочной перспективе прирост реального ВВП Украины на 14,1 процента»</w:t>
      </w:r>
      <w:r w:rsidR="001A0003">
        <w:rPr>
          <w:rStyle w:val="a7"/>
          <w:rFonts w:ascii="Times New Roman" w:hAnsi="Times New Roman" w:cs="Times New Roman"/>
          <w:sz w:val="24"/>
          <w:szCs w:val="24"/>
        </w:rPr>
        <w:footnoteReference w:id="4"/>
      </w:r>
      <w:r w:rsidRPr="00E14BE2">
        <w:rPr>
          <w:rFonts w:ascii="Times New Roman" w:hAnsi="Times New Roman" w:cs="Times New Roman"/>
          <w:sz w:val="24"/>
          <w:szCs w:val="24"/>
        </w:rPr>
        <w:t>. Выгоду от модернизации, по мнению экономиста, получит украинское сельское хозяйство</w:t>
      </w:r>
      <w:r w:rsidR="00F32498">
        <w:rPr>
          <w:rFonts w:ascii="Times New Roman" w:hAnsi="Times New Roman" w:cs="Times New Roman"/>
          <w:sz w:val="24"/>
          <w:szCs w:val="24"/>
        </w:rPr>
        <w:t>, а</w:t>
      </w:r>
      <w:r w:rsidRPr="00E14BE2">
        <w:rPr>
          <w:rFonts w:ascii="Times New Roman" w:hAnsi="Times New Roman" w:cs="Times New Roman"/>
          <w:sz w:val="24"/>
          <w:szCs w:val="24"/>
        </w:rPr>
        <w:t xml:space="preserve"> </w:t>
      </w:r>
      <w:r w:rsidR="00F32498">
        <w:rPr>
          <w:rFonts w:ascii="Times New Roman" w:hAnsi="Times New Roman" w:cs="Times New Roman"/>
          <w:sz w:val="24"/>
          <w:szCs w:val="24"/>
        </w:rPr>
        <w:t>п</w:t>
      </w:r>
      <w:r w:rsidRPr="00E14BE2">
        <w:rPr>
          <w:rFonts w:ascii="Times New Roman" w:hAnsi="Times New Roman" w:cs="Times New Roman"/>
          <w:sz w:val="24"/>
          <w:szCs w:val="24"/>
        </w:rPr>
        <w:t>ищевая и легкая промышленност</w:t>
      </w:r>
      <w:r w:rsidR="00F32498">
        <w:rPr>
          <w:rFonts w:ascii="Times New Roman" w:hAnsi="Times New Roman" w:cs="Times New Roman"/>
          <w:sz w:val="24"/>
          <w:szCs w:val="24"/>
        </w:rPr>
        <w:t>и</w:t>
      </w:r>
      <w:r w:rsidRPr="00E14BE2">
        <w:rPr>
          <w:rFonts w:ascii="Times New Roman" w:hAnsi="Times New Roman" w:cs="Times New Roman"/>
          <w:sz w:val="24"/>
          <w:szCs w:val="24"/>
        </w:rPr>
        <w:t xml:space="preserve"> Украины могут получить прирост производства в четыре раза. </w:t>
      </w:r>
    </w:p>
    <w:p w14:paraId="70CC94F5" w14:textId="77777777" w:rsidR="001102CE" w:rsidRDefault="001102CE" w:rsidP="00892FD8">
      <w:pPr>
        <w:spacing w:after="0" w:line="360" w:lineRule="auto"/>
        <w:ind w:firstLine="709"/>
        <w:jc w:val="both"/>
        <w:rPr>
          <w:rFonts w:ascii="Times New Roman" w:hAnsi="Times New Roman" w:cs="Times New Roman"/>
          <w:sz w:val="24"/>
          <w:szCs w:val="24"/>
        </w:rPr>
      </w:pPr>
      <w:r w:rsidRPr="001102CE">
        <w:rPr>
          <w:rFonts w:ascii="Times New Roman" w:hAnsi="Times New Roman" w:cs="Times New Roman"/>
          <w:sz w:val="24"/>
          <w:szCs w:val="24"/>
        </w:rPr>
        <w:t xml:space="preserve">В-третьих, на протяжении многих лет украинское общество сохраняет стабильно высокий интерес к европейской модели интеграции и европейским стандартам потребления. </w:t>
      </w:r>
    </w:p>
    <w:p w14:paraId="6CFA5A77" w14:textId="737B762F" w:rsidR="00892FD8" w:rsidRPr="00E14BE2" w:rsidRDefault="001102CE" w:rsidP="00892FD8">
      <w:pPr>
        <w:spacing w:after="0" w:line="360" w:lineRule="auto"/>
        <w:ind w:firstLine="709"/>
        <w:jc w:val="both"/>
        <w:rPr>
          <w:rFonts w:ascii="Times New Roman" w:hAnsi="Times New Roman" w:cs="Times New Roman"/>
          <w:sz w:val="24"/>
          <w:szCs w:val="24"/>
        </w:rPr>
      </w:pPr>
      <w:r w:rsidRPr="001102CE">
        <w:rPr>
          <w:rFonts w:ascii="Times New Roman" w:hAnsi="Times New Roman" w:cs="Times New Roman"/>
          <w:sz w:val="24"/>
          <w:szCs w:val="24"/>
        </w:rPr>
        <w:t>Это подтверждается данными многочисленных</w:t>
      </w:r>
      <w:r w:rsidR="00892FD8" w:rsidRPr="00E14BE2">
        <w:rPr>
          <w:rFonts w:ascii="Times New Roman" w:hAnsi="Times New Roman" w:cs="Times New Roman"/>
          <w:sz w:val="24"/>
          <w:szCs w:val="24"/>
        </w:rPr>
        <w:t xml:space="preserve"> </w:t>
      </w:r>
      <w:r w:rsidR="00F32498">
        <w:rPr>
          <w:rFonts w:ascii="Times New Roman" w:hAnsi="Times New Roman" w:cs="Times New Roman"/>
          <w:sz w:val="24"/>
          <w:szCs w:val="24"/>
        </w:rPr>
        <w:t>социологических исследований</w:t>
      </w:r>
      <w:r w:rsidR="00892FD8" w:rsidRPr="00E14BE2">
        <w:rPr>
          <w:rFonts w:ascii="Times New Roman" w:hAnsi="Times New Roman" w:cs="Times New Roman"/>
          <w:sz w:val="24"/>
          <w:szCs w:val="24"/>
        </w:rPr>
        <w:t>. Согласно данным опроса</w:t>
      </w:r>
      <w:r w:rsidR="00055A2E">
        <w:rPr>
          <w:rStyle w:val="a7"/>
          <w:rFonts w:ascii="Times New Roman" w:hAnsi="Times New Roman" w:cs="Times New Roman"/>
          <w:sz w:val="24"/>
          <w:szCs w:val="24"/>
        </w:rPr>
        <w:footnoteReference w:id="5"/>
      </w:r>
      <w:r w:rsidR="00892FD8" w:rsidRPr="00E14BE2">
        <w:rPr>
          <w:rFonts w:ascii="Times New Roman" w:hAnsi="Times New Roman" w:cs="Times New Roman"/>
          <w:sz w:val="24"/>
          <w:szCs w:val="24"/>
        </w:rPr>
        <w:t xml:space="preserve">, проведенного в июле-августе 2017 г. компанией </w:t>
      </w:r>
      <w:proofErr w:type="spellStart"/>
      <w:r w:rsidR="00892FD8" w:rsidRPr="00E14BE2">
        <w:rPr>
          <w:rFonts w:ascii="Times New Roman" w:hAnsi="Times New Roman" w:cs="Times New Roman"/>
          <w:sz w:val="24"/>
          <w:szCs w:val="24"/>
        </w:rPr>
        <w:t>GfK</w:t>
      </w:r>
      <w:proofErr w:type="spellEnd"/>
      <w:r w:rsidR="00892FD8" w:rsidRPr="00E14BE2">
        <w:rPr>
          <w:rFonts w:ascii="Times New Roman" w:hAnsi="Times New Roman" w:cs="Times New Roman"/>
          <w:sz w:val="24"/>
          <w:szCs w:val="24"/>
        </w:rPr>
        <w:t xml:space="preserve"> Ukraine по заказу Центра «Новая Европа» и Фонда им. Фридриха </w:t>
      </w:r>
      <w:proofErr w:type="spellStart"/>
      <w:r w:rsidR="00892FD8" w:rsidRPr="00E14BE2">
        <w:rPr>
          <w:rFonts w:ascii="Times New Roman" w:hAnsi="Times New Roman" w:cs="Times New Roman"/>
          <w:sz w:val="24"/>
          <w:szCs w:val="24"/>
        </w:rPr>
        <w:t>Эберта</w:t>
      </w:r>
      <w:proofErr w:type="spellEnd"/>
      <w:r w:rsidR="00C0129A">
        <w:rPr>
          <w:rFonts w:ascii="Times New Roman" w:hAnsi="Times New Roman" w:cs="Times New Roman"/>
          <w:sz w:val="24"/>
          <w:szCs w:val="24"/>
        </w:rPr>
        <w:t>,</w:t>
      </w:r>
      <w:r w:rsidR="00892FD8" w:rsidRPr="00E14BE2">
        <w:rPr>
          <w:rFonts w:ascii="Times New Roman" w:hAnsi="Times New Roman" w:cs="Times New Roman"/>
          <w:sz w:val="24"/>
          <w:szCs w:val="24"/>
        </w:rPr>
        <w:t xml:space="preserve"> жители Украины считают, что членство их страны в </w:t>
      </w:r>
      <w:r w:rsidR="00055A2E">
        <w:rPr>
          <w:rFonts w:ascii="Times New Roman" w:hAnsi="Times New Roman" w:cs="Times New Roman"/>
          <w:sz w:val="24"/>
          <w:szCs w:val="24"/>
        </w:rPr>
        <w:t>ЕС</w:t>
      </w:r>
      <w:r w:rsidR="00892FD8" w:rsidRPr="00E14BE2">
        <w:rPr>
          <w:rFonts w:ascii="Times New Roman" w:hAnsi="Times New Roman" w:cs="Times New Roman"/>
          <w:sz w:val="24"/>
          <w:szCs w:val="24"/>
        </w:rPr>
        <w:t xml:space="preserve"> потенциально имеет много преимуществ. Украинцы связывают экономическое развитие с высоким уровнем жизни</w:t>
      </w:r>
      <w:r w:rsidR="00D54F76">
        <w:rPr>
          <w:rFonts w:ascii="Times New Roman" w:hAnsi="Times New Roman" w:cs="Times New Roman"/>
          <w:sz w:val="24"/>
          <w:szCs w:val="24"/>
        </w:rPr>
        <w:t xml:space="preserve">, </w:t>
      </w:r>
      <w:r w:rsidR="00892FD8" w:rsidRPr="00E14BE2">
        <w:rPr>
          <w:rFonts w:ascii="Times New Roman" w:hAnsi="Times New Roman" w:cs="Times New Roman"/>
          <w:sz w:val="24"/>
          <w:szCs w:val="24"/>
        </w:rPr>
        <w:t xml:space="preserve">лучшими возможностями для трудоустройства, </w:t>
      </w:r>
      <w:r w:rsidR="00D54F76">
        <w:rPr>
          <w:rFonts w:ascii="Times New Roman" w:hAnsi="Times New Roman" w:cs="Times New Roman"/>
          <w:sz w:val="24"/>
          <w:szCs w:val="24"/>
        </w:rPr>
        <w:t xml:space="preserve">а также </w:t>
      </w:r>
      <w:r w:rsidR="00892FD8" w:rsidRPr="00E14BE2">
        <w:rPr>
          <w:rFonts w:ascii="Times New Roman" w:hAnsi="Times New Roman" w:cs="Times New Roman"/>
          <w:sz w:val="24"/>
          <w:szCs w:val="24"/>
        </w:rPr>
        <w:t>быстрой демократизацией общества.</w:t>
      </w:r>
    </w:p>
    <w:p w14:paraId="797F272F" w14:textId="77777777" w:rsidR="001102CE" w:rsidRDefault="001102CE" w:rsidP="00892FD8">
      <w:pPr>
        <w:spacing w:after="0" w:line="360" w:lineRule="auto"/>
        <w:ind w:firstLine="709"/>
        <w:jc w:val="both"/>
        <w:rPr>
          <w:rFonts w:ascii="Times New Roman" w:hAnsi="Times New Roman" w:cs="Times New Roman"/>
          <w:sz w:val="24"/>
          <w:szCs w:val="24"/>
        </w:rPr>
      </w:pPr>
      <w:r w:rsidRPr="001102CE">
        <w:rPr>
          <w:rFonts w:ascii="Times New Roman" w:hAnsi="Times New Roman" w:cs="Times New Roman"/>
          <w:sz w:val="24"/>
          <w:szCs w:val="24"/>
        </w:rPr>
        <w:t>В-четвертых, пристальное внимание к данному вопросу демонстрирует представители российской власти</w:t>
      </w:r>
      <w:r>
        <w:rPr>
          <w:rFonts w:ascii="Times New Roman" w:hAnsi="Times New Roman" w:cs="Times New Roman"/>
          <w:sz w:val="24"/>
          <w:szCs w:val="24"/>
        </w:rPr>
        <w:t xml:space="preserve">. </w:t>
      </w:r>
    </w:p>
    <w:p w14:paraId="136A6514" w14:textId="3A280A17" w:rsidR="00892FD8" w:rsidRPr="00E14BE2" w:rsidRDefault="001102CE" w:rsidP="00892F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1102CE">
        <w:rPr>
          <w:rFonts w:ascii="Times New Roman" w:hAnsi="Times New Roman" w:cs="Times New Roman"/>
          <w:sz w:val="24"/>
          <w:szCs w:val="24"/>
        </w:rPr>
        <w:t xml:space="preserve"> российской информационной среде ведутся дискуссии относительно того, что Украине выгоднее – реализовывать положения СА с ЕС или вступать в ЕАЭС.</w:t>
      </w:r>
      <w:r>
        <w:rPr>
          <w:rFonts w:ascii="Times New Roman" w:hAnsi="Times New Roman" w:cs="Times New Roman"/>
          <w:sz w:val="24"/>
          <w:szCs w:val="24"/>
        </w:rPr>
        <w:t xml:space="preserve"> Так, </w:t>
      </w:r>
      <w:r w:rsidR="00892FD8" w:rsidRPr="00E14BE2">
        <w:rPr>
          <w:rFonts w:ascii="Times New Roman" w:hAnsi="Times New Roman" w:cs="Times New Roman"/>
          <w:sz w:val="24"/>
          <w:szCs w:val="24"/>
        </w:rPr>
        <w:t xml:space="preserve">Сергей Глазьев, бывший советник президента Российской Федерации по координации деятельности федеральных органов исполнительной власти, направленной на развитие евразийской интеграции, выразил опасения в связи с принятием </w:t>
      </w:r>
      <w:r w:rsidR="00614725">
        <w:rPr>
          <w:rFonts w:ascii="Times New Roman" w:hAnsi="Times New Roman" w:cs="Times New Roman"/>
          <w:sz w:val="24"/>
          <w:szCs w:val="24"/>
        </w:rPr>
        <w:t>на</w:t>
      </w:r>
      <w:r w:rsidR="00892FD8" w:rsidRPr="00E14BE2">
        <w:rPr>
          <w:rFonts w:ascii="Times New Roman" w:hAnsi="Times New Roman" w:cs="Times New Roman"/>
          <w:sz w:val="24"/>
          <w:szCs w:val="24"/>
        </w:rPr>
        <w:t xml:space="preserve"> Украине технических стандартов, соответствующих европейским. </w:t>
      </w:r>
      <w:r w:rsidR="007943A2">
        <w:rPr>
          <w:rFonts w:ascii="Times New Roman" w:hAnsi="Times New Roman" w:cs="Times New Roman"/>
          <w:sz w:val="24"/>
          <w:szCs w:val="24"/>
        </w:rPr>
        <w:t>В интервью р</w:t>
      </w:r>
      <w:r w:rsidR="007943A2" w:rsidRPr="007943A2">
        <w:rPr>
          <w:rFonts w:ascii="Times New Roman" w:hAnsi="Times New Roman" w:cs="Times New Roman"/>
          <w:sz w:val="24"/>
          <w:szCs w:val="24"/>
        </w:rPr>
        <w:t>адиостанци</w:t>
      </w:r>
      <w:r w:rsidR="007943A2">
        <w:rPr>
          <w:rFonts w:ascii="Times New Roman" w:hAnsi="Times New Roman" w:cs="Times New Roman"/>
          <w:sz w:val="24"/>
          <w:szCs w:val="24"/>
        </w:rPr>
        <w:t>и</w:t>
      </w:r>
      <w:r w:rsidR="007943A2" w:rsidRPr="007943A2">
        <w:rPr>
          <w:rFonts w:ascii="Times New Roman" w:hAnsi="Times New Roman" w:cs="Times New Roman"/>
          <w:sz w:val="24"/>
          <w:szCs w:val="24"/>
        </w:rPr>
        <w:t xml:space="preserve"> «Эхо Москвы» </w:t>
      </w:r>
      <w:r w:rsidR="007943A2">
        <w:rPr>
          <w:rFonts w:ascii="Times New Roman" w:hAnsi="Times New Roman" w:cs="Times New Roman"/>
          <w:sz w:val="24"/>
          <w:szCs w:val="24"/>
        </w:rPr>
        <w:t>о</w:t>
      </w:r>
      <w:r w:rsidR="00892FD8" w:rsidRPr="00E14BE2">
        <w:rPr>
          <w:rFonts w:ascii="Times New Roman" w:hAnsi="Times New Roman" w:cs="Times New Roman"/>
          <w:sz w:val="24"/>
          <w:szCs w:val="24"/>
        </w:rPr>
        <w:t>н заявил: «По подсчетам украинских экспертов для того, чтобы привести производство своей продукции к требованиям стандартов ЕС, потребуется примерно 130 или 120 миллиардов евро инвестиций под модернизацию. За сколько лет Украина сможет оправиться после экономического шока, который произойдет после вступления в силу этого соглашения, остается только гадать. То есть, украинское правительство одобряет соглашение, которое противоречит интересам экономическим Украины, несет только убытки. Ставит страну на грань дефолта. Потому что сегодня главным кредитором является Россия. И кроме России сегодня закрывать дефицит украинского платежного баланса желающих больше нет»</w:t>
      </w:r>
      <w:r w:rsidR="007943A2">
        <w:rPr>
          <w:rStyle w:val="a7"/>
          <w:rFonts w:ascii="Times New Roman" w:hAnsi="Times New Roman" w:cs="Times New Roman"/>
          <w:sz w:val="24"/>
          <w:szCs w:val="24"/>
        </w:rPr>
        <w:footnoteReference w:id="6"/>
      </w:r>
      <w:r w:rsidR="00892FD8" w:rsidRPr="00E14BE2">
        <w:rPr>
          <w:rFonts w:ascii="Times New Roman" w:hAnsi="Times New Roman" w:cs="Times New Roman"/>
          <w:sz w:val="24"/>
          <w:szCs w:val="24"/>
        </w:rPr>
        <w:t>.</w:t>
      </w:r>
    </w:p>
    <w:p w14:paraId="73B4652A" w14:textId="35EA4531" w:rsidR="00892FD8" w:rsidRPr="00E14BE2" w:rsidRDefault="00892FD8" w:rsidP="00892FD8">
      <w:pPr>
        <w:spacing w:after="0" w:line="360" w:lineRule="auto"/>
        <w:ind w:firstLine="709"/>
        <w:jc w:val="both"/>
        <w:rPr>
          <w:rFonts w:ascii="Times New Roman" w:hAnsi="Times New Roman" w:cs="Times New Roman"/>
          <w:sz w:val="24"/>
          <w:szCs w:val="24"/>
        </w:rPr>
      </w:pPr>
      <w:r w:rsidRPr="00E14BE2">
        <w:rPr>
          <w:rFonts w:ascii="Times New Roman" w:hAnsi="Times New Roman" w:cs="Times New Roman"/>
          <w:sz w:val="24"/>
          <w:szCs w:val="24"/>
        </w:rPr>
        <w:t xml:space="preserve">В-пятых, изменение инвестиционного климата как один из приоритетов внутренней политики </w:t>
      </w:r>
      <w:r w:rsidR="00DC55BC">
        <w:rPr>
          <w:rFonts w:ascii="Times New Roman" w:hAnsi="Times New Roman" w:cs="Times New Roman"/>
          <w:sz w:val="24"/>
          <w:szCs w:val="24"/>
        </w:rPr>
        <w:t>на</w:t>
      </w:r>
      <w:r w:rsidRPr="00E14BE2">
        <w:rPr>
          <w:rFonts w:ascii="Times New Roman" w:hAnsi="Times New Roman" w:cs="Times New Roman"/>
          <w:sz w:val="24"/>
          <w:szCs w:val="24"/>
        </w:rPr>
        <w:t xml:space="preserve"> Украине.</w:t>
      </w:r>
    </w:p>
    <w:p w14:paraId="6A99DF3C" w14:textId="51BCB2CA" w:rsidR="00892FD8" w:rsidRPr="00E14BE2" w:rsidRDefault="00892FD8" w:rsidP="00892FD8">
      <w:pPr>
        <w:spacing w:after="0" w:line="360" w:lineRule="auto"/>
        <w:ind w:firstLine="709"/>
        <w:jc w:val="both"/>
        <w:rPr>
          <w:rFonts w:ascii="Times New Roman" w:hAnsi="Times New Roman" w:cs="Times New Roman"/>
          <w:sz w:val="24"/>
          <w:szCs w:val="24"/>
        </w:rPr>
      </w:pPr>
      <w:r w:rsidRPr="00E14BE2">
        <w:rPr>
          <w:rFonts w:ascii="Times New Roman" w:hAnsi="Times New Roman" w:cs="Times New Roman"/>
          <w:sz w:val="24"/>
          <w:szCs w:val="24"/>
        </w:rPr>
        <w:t xml:space="preserve">Благодаря подписанию </w:t>
      </w:r>
      <w:r w:rsidR="007943A2">
        <w:rPr>
          <w:rFonts w:ascii="Times New Roman" w:hAnsi="Times New Roman" w:cs="Times New Roman"/>
          <w:sz w:val="24"/>
          <w:szCs w:val="24"/>
        </w:rPr>
        <w:t>СА</w:t>
      </w:r>
      <w:r w:rsidRPr="00E14BE2">
        <w:rPr>
          <w:rFonts w:ascii="Times New Roman" w:hAnsi="Times New Roman" w:cs="Times New Roman"/>
          <w:sz w:val="24"/>
          <w:szCs w:val="24"/>
        </w:rPr>
        <w:t xml:space="preserve"> с </w:t>
      </w:r>
      <w:r w:rsidR="007943A2">
        <w:rPr>
          <w:rFonts w:ascii="Times New Roman" w:hAnsi="Times New Roman" w:cs="Times New Roman"/>
          <w:sz w:val="24"/>
          <w:szCs w:val="24"/>
        </w:rPr>
        <w:t>ЕС</w:t>
      </w:r>
      <w:r w:rsidRPr="00E14BE2">
        <w:rPr>
          <w:rFonts w:ascii="Times New Roman" w:hAnsi="Times New Roman" w:cs="Times New Roman"/>
          <w:sz w:val="24"/>
          <w:szCs w:val="24"/>
        </w:rPr>
        <w:t xml:space="preserve"> Украина стала </w:t>
      </w:r>
      <w:r w:rsidR="007943A2">
        <w:rPr>
          <w:rFonts w:ascii="Times New Roman" w:hAnsi="Times New Roman" w:cs="Times New Roman"/>
          <w:sz w:val="24"/>
          <w:szCs w:val="24"/>
        </w:rPr>
        <w:t xml:space="preserve">более </w:t>
      </w:r>
      <w:r w:rsidRPr="00E14BE2">
        <w:rPr>
          <w:rFonts w:ascii="Times New Roman" w:hAnsi="Times New Roman" w:cs="Times New Roman"/>
          <w:sz w:val="24"/>
          <w:szCs w:val="24"/>
        </w:rPr>
        <w:t>привлекательн</w:t>
      </w:r>
      <w:r w:rsidR="007943A2">
        <w:rPr>
          <w:rFonts w:ascii="Times New Roman" w:hAnsi="Times New Roman" w:cs="Times New Roman"/>
          <w:sz w:val="24"/>
          <w:szCs w:val="24"/>
        </w:rPr>
        <w:t>а</w:t>
      </w:r>
      <w:r w:rsidRPr="00E14BE2">
        <w:rPr>
          <w:rFonts w:ascii="Times New Roman" w:hAnsi="Times New Roman" w:cs="Times New Roman"/>
          <w:sz w:val="24"/>
          <w:szCs w:val="24"/>
        </w:rPr>
        <w:t xml:space="preserve"> для частных инвесторов. Внедрение европейских норм и наличие зоны свободной торговли с </w:t>
      </w:r>
      <w:r w:rsidR="007943A2">
        <w:rPr>
          <w:rFonts w:ascii="Times New Roman" w:hAnsi="Times New Roman" w:cs="Times New Roman"/>
          <w:sz w:val="24"/>
          <w:szCs w:val="24"/>
        </w:rPr>
        <w:t xml:space="preserve">ЕС </w:t>
      </w:r>
      <w:r w:rsidRPr="00E14BE2">
        <w:rPr>
          <w:rFonts w:ascii="Times New Roman" w:hAnsi="Times New Roman" w:cs="Times New Roman"/>
          <w:sz w:val="24"/>
          <w:szCs w:val="24"/>
        </w:rPr>
        <w:t xml:space="preserve">может стать преимуществом при инвестициях в проекты, которые будут помогать генерировать экспорт в </w:t>
      </w:r>
      <w:r w:rsidR="007943A2">
        <w:rPr>
          <w:rFonts w:ascii="Times New Roman" w:hAnsi="Times New Roman" w:cs="Times New Roman"/>
          <w:sz w:val="24"/>
          <w:szCs w:val="24"/>
        </w:rPr>
        <w:t xml:space="preserve">европейские </w:t>
      </w:r>
      <w:r w:rsidRPr="00E14BE2">
        <w:rPr>
          <w:rFonts w:ascii="Times New Roman" w:hAnsi="Times New Roman" w:cs="Times New Roman"/>
          <w:sz w:val="24"/>
          <w:szCs w:val="24"/>
        </w:rPr>
        <w:t>страны.</w:t>
      </w:r>
    </w:p>
    <w:p w14:paraId="2C15FF0D" w14:textId="7DE5227F" w:rsidR="00892FD8" w:rsidRDefault="00892FD8" w:rsidP="00892FD8">
      <w:pPr>
        <w:spacing w:after="0" w:line="360" w:lineRule="auto"/>
        <w:ind w:firstLine="709"/>
        <w:jc w:val="both"/>
        <w:rPr>
          <w:rFonts w:ascii="Times New Roman" w:hAnsi="Times New Roman" w:cs="Times New Roman"/>
          <w:sz w:val="24"/>
          <w:szCs w:val="24"/>
        </w:rPr>
      </w:pPr>
      <w:r w:rsidRPr="007C1EAE">
        <w:rPr>
          <w:rFonts w:ascii="Times New Roman" w:hAnsi="Times New Roman" w:cs="Times New Roman"/>
          <w:sz w:val="24"/>
          <w:szCs w:val="24"/>
        </w:rPr>
        <w:t>Правительство Украины в срок до 2024 г</w:t>
      </w:r>
      <w:r w:rsidR="007943A2">
        <w:rPr>
          <w:rFonts w:ascii="Times New Roman" w:hAnsi="Times New Roman" w:cs="Times New Roman"/>
          <w:sz w:val="24"/>
          <w:szCs w:val="24"/>
        </w:rPr>
        <w:t>.</w:t>
      </w:r>
      <w:r w:rsidRPr="007C1EAE">
        <w:rPr>
          <w:rFonts w:ascii="Times New Roman" w:hAnsi="Times New Roman" w:cs="Times New Roman"/>
          <w:sz w:val="24"/>
          <w:szCs w:val="24"/>
        </w:rPr>
        <w:t xml:space="preserve"> запланировало привлечь в экономику страны $50 млрд инвестиций</w:t>
      </w:r>
      <w:r w:rsidR="007943A2">
        <w:rPr>
          <w:rFonts w:ascii="Times New Roman" w:hAnsi="Times New Roman" w:cs="Times New Roman"/>
          <w:sz w:val="24"/>
          <w:szCs w:val="24"/>
        </w:rPr>
        <w:t>,</w:t>
      </w:r>
      <w:r w:rsidRPr="007C1EAE">
        <w:rPr>
          <w:rFonts w:ascii="Times New Roman" w:hAnsi="Times New Roman" w:cs="Times New Roman"/>
          <w:sz w:val="24"/>
          <w:szCs w:val="24"/>
        </w:rPr>
        <w:t xml:space="preserve"> </w:t>
      </w:r>
      <w:r w:rsidR="007943A2">
        <w:rPr>
          <w:rFonts w:ascii="Times New Roman" w:hAnsi="Times New Roman" w:cs="Times New Roman"/>
          <w:sz w:val="24"/>
          <w:szCs w:val="24"/>
        </w:rPr>
        <w:t>к</w:t>
      </w:r>
      <w:r w:rsidRPr="007C1EAE">
        <w:rPr>
          <w:rFonts w:ascii="Times New Roman" w:hAnsi="Times New Roman" w:cs="Times New Roman"/>
          <w:sz w:val="24"/>
          <w:szCs w:val="24"/>
        </w:rPr>
        <w:t xml:space="preserve">ак следует из проекта </w:t>
      </w:r>
      <w:r w:rsidR="007943A2">
        <w:rPr>
          <w:rFonts w:ascii="Times New Roman" w:hAnsi="Times New Roman" w:cs="Times New Roman"/>
          <w:sz w:val="24"/>
          <w:szCs w:val="24"/>
        </w:rPr>
        <w:t>п</w:t>
      </w:r>
      <w:r w:rsidRPr="007C1EAE">
        <w:rPr>
          <w:rFonts w:ascii="Times New Roman" w:hAnsi="Times New Roman" w:cs="Times New Roman"/>
          <w:sz w:val="24"/>
          <w:szCs w:val="24"/>
        </w:rPr>
        <w:t>рограмм</w:t>
      </w:r>
      <w:r w:rsidR="007943A2">
        <w:rPr>
          <w:rFonts w:ascii="Times New Roman" w:hAnsi="Times New Roman" w:cs="Times New Roman"/>
          <w:sz w:val="24"/>
          <w:szCs w:val="24"/>
        </w:rPr>
        <w:t>ы</w:t>
      </w:r>
      <w:r w:rsidRPr="007C1EAE">
        <w:rPr>
          <w:rFonts w:ascii="Times New Roman" w:hAnsi="Times New Roman" w:cs="Times New Roman"/>
          <w:sz w:val="24"/>
          <w:szCs w:val="24"/>
        </w:rPr>
        <w:t xml:space="preserve"> деятельности </w:t>
      </w:r>
      <w:r w:rsidR="007943A2">
        <w:rPr>
          <w:rFonts w:ascii="Times New Roman" w:hAnsi="Times New Roman" w:cs="Times New Roman"/>
          <w:sz w:val="24"/>
          <w:szCs w:val="24"/>
        </w:rPr>
        <w:t>К</w:t>
      </w:r>
      <w:r w:rsidRPr="007C1EAE">
        <w:rPr>
          <w:rFonts w:ascii="Times New Roman" w:hAnsi="Times New Roman" w:cs="Times New Roman"/>
          <w:sz w:val="24"/>
          <w:szCs w:val="24"/>
        </w:rPr>
        <w:t>аб</w:t>
      </w:r>
      <w:r w:rsidR="007943A2">
        <w:rPr>
          <w:rFonts w:ascii="Times New Roman" w:hAnsi="Times New Roman" w:cs="Times New Roman"/>
          <w:sz w:val="24"/>
          <w:szCs w:val="24"/>
        </w:rPr>
        <w:t xml:space="preserve">инета </w:t>
      </w:r>
      <w:r w:rsidRPr="007C1EAE">
        <w:rPr>
          <w:rFonts w:ascii="Times New Roman" w:hAnsi="Times New Roman" w:cs="Times New Roman"/>
          <w:sz w:val="24"/>
          <w:szCs w:val="24"/>
        </w:rPr>
        <w:t>мин</w:t>
      </w:r>
      <w:r w:rsidR="007943A2">
        <w:rPr>
          <w:rFonts w:ascii="Times New Roman" w:hAnsi="Times New Roman" w:cs="Times New Roman"/>
          <w:sz w:val="24"/>
          <w:szCs w:val="24"/>
        </w:rPr>
        <w:t>истров</w:t>
      </w:r>
      <w:r w:rsidR="003B6341">
        <w:rPr>
          <w:rStyle w:val="a7"/>
          <w:rFonts w:ascii="Times New Roman" w:hAnsi="Times New Roman" w:cs="Times New Roman"/>
          <w:sz w:val="24"/>
          <w:szCs w:val="24"/>
        </w:rPr>
        <w:footnoteReference w:id="7"/>
      </w:r>
      <w:r w:rsidR="007943A2">
        <w:rPr>
          <w:rFonts w:ascii="Times New Roman" w:hAnsi="Times New Roman" w:cs="Times New Roman"/>
          <w:sz w:val="24"/>
          <w:szCs w:val="24"/>
        </w:rPr>
        <w:t>.</w:t>
      </w:r>
      <w:r w:rsidRPr="007C1EAE">
        <w:rPr>
          <w:rFonts w:ascii="Times New Roman" w:hAnsi="Times New Roman" w:cs="Times New Roman"/>
          <w:sz w:val="24"/>
          <w:szCs w:val="24"/>
        </w:rPr>
        <w:t xml:space="preserve"> </w:t>
      </w:r>
      <w:r w:rsidR="007943A2">
        <w:rPr>
          <w:rFonts w:ascii="Times New Roman" w:hAnsi="Times New Roman" w:cs="Times New Roman"/>
          <w:sz w:val="24"/>
          <w:szCs w:val="24"/>
        </w:rPr>
        <w:t>В</w:t>
      </w:r>
      <w:r w:rsidRPr="007C1EAE">
        <w:rPr>
          <w:rFonts w:ascii="Times New Roman" w:hAnsi="Times New Roman" w:cs="Times New Roman"/>
          <w:sz w:val="24"/>
          <w:szCs w:val="24"/>
        </w:rPr>
        <w:t xml:space="preserve"> результате реализации запланированных мероприятий </w:t>
      </w:r>
      <w:r w:rsidR="00206BBB">
        <w:rPr>
          <w:rFonts w:ascii="Times New Roman" w:hAnsi="Times New Roman" w:cs="Times New Roman"/>
          <w:sz w:val="24"/>
          <w:szCs w:val="24"/>
        </w:rPr>
        <w:t>ВВП</w:t>
      </w:r>
      <w:r w:rsidRPr="007C1EAE">
        <w:rPr>
          <w:rFonts w:ascii="Times New Roman" w:hAnsi="Times New Roman" w:cs="Times New Roman"/>
          <w:sz w:val="24"/>
          <w:szCs w:val="24"/>
        </w:rPr>
        <w:t xml:space="preserve"> страны</w:t>
      </w:r>
      <w:r w:rsidR="00206BBB">
        <w:rPr>
          <w:rFonts w:ascii="Times New Roman" w:hAnsi="Times New Roman" w:cs="Times New Roman"/>
          <w:sz w:val="24"/>
          <w:szCs w:val="24"/>
        </w:rPr>
        <w:t>, по мнению членов правительства, должен</w:t>
      </w:r>
      <w:r w:rsidRPr="007C1EAE">
        <w:rPr>
          <w:rFonts w:ascii="Times New Roman" w:hAnsi="Times New Roman" w:cs="Times New Roman"/>
          <w:sz w:val="24"/>
          <w:szCs w:val="24"/>
        </w:rPr>
        <w:t xml:space="preserve"> выраст</w:t>
      </w:r>
      <w:r w:rsidR="00206BBB">
        <w:rPr>
          <w:rFonts w:ascii="Times New Roman" w:hAnsi="Times New Roman" w:cs="Times New Roman"/>
          <w:sz w:val="24"/>
          <w:szCs w:val="24"/>
        </w:rPr>
        <w:t>и</w:t>
      </w:r>
      <w:r w:rsidRPr="007C1EAE">
        <w:rPr>
          <w:rFonts w:ascii="Times New Roman" w:hAnsi="Times New Roman" w:cs="Times New Roman"/>
          <w:sz w:val="24"/>
          <w:szCs w:val="24"/>
        </w:rPr>
        <w:t xml:space="preserve"> на 40%, </w:t>
      </w:r>
      <w:r w:rsidR="00206BBB">
        <w:rPr>
          <w:rFonts w:ascii="Times New Roman" w:hAnsi="Times New Roman" w:cs="Times New Roman"/>
          <w:sz w:val="24"/>
          <w:szCs w:val="24"/>
        </w:rPr>
        <w:t xml:space="preserve">что стимулирует создание до </w:t>
      </w:r>
      <w:r w:rsidRPr="007C1EAE">
        <w:rPr>
          <w:rFonts w:ascii="Times New Roman" w:hAnsi="Times New Roman" w:cs="Times New Roman"/>
          <w:sz w:val="24"/>
          <w:szCs w:val="24"/>
        </w:rPr>
        <w:t>1 млн</w:t>
      </w:r>
      <w:r w:rsidR="00206BBB">
        <w:rPr>
          <w:rFonts w:ascii="Times New Roman" w:hAnsi="Times New Roman" w:cs="Times New Roman"/>
          <w:sz w:val="24"/>
          <w:szCs w:val="24"/>
        </w:rPr>
        <w:t>. новых</w:t>
      </w:r>
      <w:r w:rsidRPr="007C1EAE">
        <w:rPr>
          <w:rFonts w:ascii="Times New Roman" w:hAnsi="Times New Roman" w:cs="Times New Roman"/>
          <w:sz w:val="24"/>
          <w:szCs w:val="24"/>
        </w:rPr>
        <w:t xml:space="preserve"> рабочих мест.</w:t>
      </w:r>
    </w:p>
    <w:p w14:paraId="62E67208" w14:textId="1A6C56A8" w:rsidR="00892FD8" w:rsidRPr="002C764A" w:rsidRDefault="00892FD8" w:rsidP="006F3D19">
      <w:pPr>
        <w:spacing w:after="0" w:line="360" w:lineRule="auto"/>
        <w:ind w:firstLine="709"/>
        <w:jc w:val="both"/>
        <w:rPr>
          <w:rFonts w:ascii="Times New Roman" w:hAnsi="Times New Roman" w:cs="Times New Roman"/>
          <w:sz w:val="24"/>
          <w:szCs w:val="24"/>
        </w:rPr>
      </w:pPr>
      <w:r w:rsidRPr="004A6F71">
        <w:rPr>
          <w:rFonts w:ascii="Times New Roman" w:hAnsi="Times New Roman" w:cs="Times New Roman"/>
          <w:b/>
          <w:sz w:val="24"/>
          <w:szCs w:val="24"/>
        </w:rPr>
        <w:t>Объект исследования</w:t>
      </w:r>
      <w:r w:rsidRPr="002C764A">
        <w:rPr>
          <w:rFonts w:ascii="Times New Roman" w:hAnsi="Times New Roman" w:cs="Times New Roman"/>
          <w:sz w:val="24"/>
          <w:szCs w:val="24"/>
        </w:rPr>
        <w:t xml:space="preserve"> –</w:t>
      </w:r>
      <w:r w:rsidR="00CB60A7" w:rsidRPr="00CB60A7">
        <w:t xml:space="preserve"> </w:t>
      </w:r>
      <w:r w:rsidR="00CB60A7" w:rsidRPr="00CB60A7">
        <w:rPr>
          <w:rFonts w:ascii="Times New Roman" w:hAnsi="Times New Roman" w:cs="Times New Roman"/>
          <w:sz w:val="24"/>
          <w:szCs w:val="24"/>
        </w:rPr>
        <w:t xml:space="preserve">процесс практической реализации </w:t>
      </w:r>
      <w:r w:rsidR="00CB60A7">
        <w:rPr>
          <w:rFonts w:ascii="Times New Roman" w:hAnsi="Times New Roman" w:cs="Times New Roman"/>
          <w:sz w:val="24"/>
          <w:szCs w:val="24"/>
        </w:rPr>
        <w:t>СА между</w:t>
      </w:r>
      <w:r w:rsidR="00CB60A7" w:rsidRPr="00CB60A7">
        <w:rPr>
          <w:rFonts w:ascii="Times New Roman" w:hAnsi="Times New Roman" w:cs="Times New Roman"/>
          <w:sz w:val="24"/>
          <w:szCs w:val="24"/>
        </w:rPr>
        <w:t xml:space="preserve"> </w:t>
      </w:r>
      <w:r w:rsidR="00CB60A7">
        <w:rPr>
          <w:rFonts w:ascii="Times New Roman" w:hAnsi="Times New Roman" w:cs="Times New Roman"/>
          <w:sz w:val="24"/>
          <w:szCs w:val="24"/>
        </w:rPr>
        <w:t>ЕС</w:t>
      </w:r>
      <w:r w:rsidR="00CB60A7" w:rsidRPr="00CB60A7">
        <w:rPr>
          <w:rFonts w:ascii="Times New Roman" w:hAnsi="Times New Roman" w:cs="Times New Roman"/>
          <w:sz w:val="24"/>
          <w:szCs w:val="24"/>
        </w:rPr>
        <w:t xml:space="preserve"> и Украиной</w:t>
      </w:r>
      <w:r w:rsidR="00CB60A7">
        <w:rPr>
          <w:rFonts w:ascii="Times New Roman" w:hAnsi="Times New Roman" w:cs="Times New Roman"/>
          <w:sz w:val="24"/>
          <w:szCs w:val="24"/>
        </w:rPr>
        <w:t>.</w:t>
      </w:r>
    </w:p>
    <w:p w14:paraId="057B5861" w14:textId="556CC9CC" w:rsidR="00CB60A7" w:rsidRPr="00CB60A7" w:rsidRDefault="00892FD8" w:rsidP="00CB60A7">
      <w:pPr>
        <w:spacing w:after="0" w:line="360" w:lineRule="auto"/>
        <w:ind w:firstLine="709"/>
        <w:jc w:val="both"/>
        <w:rPr>
          <w:rFonts w:ascii="Times New Roman" w:hAnsi="Times New Roman" w:cs="Times New Roman"/>
          <w:sz w:val="24"/>
          <w:szCs w:val="24"/>
        </w:rPr>
      </w:pPr>
      <w:r w:rsidRPr="004A6F71">
        <w:rPr>
          <w:rFonts w:ascii="Times New Roman" w:hAnsi="Times New Roman" w:cs="Times New Roman"/>
          <w:b/>
          <w:sz w:val="24"/>
          <w:szCs w:val="24"/>
        </w:rPr>
        <w:t>Предмет исследования</w:t>
      </w:r>
      <w:r w:rsidRPr="002C764A">
        <w:rPr>
          <w:rFonts w:ascii="Times New Roman" w:hAnsi="Times New Roman" w:cs="Times New Roman"/>
          <w:sz w:val="24"/>
          <w:szCs w:val="24"/>
        </w:rPr>
        <w:t xml:space="preserve"> –</w:t>
      </w:r>
      <w:r w:rsidR="00CB60A7" w:rsidRPr="00CB60A7">
        <w:t xml:space="preserve"> </w:t>
      </w:r>
      <w:r w:rsidR="00CB60A7" w:rsidRPr="00CB60A7">
        <w:rPr>
          <w:rFonts w:ascii="Times New Roman" w:hAnsi="Times New Roman" w:cs="Times New Roman"/>
          <w:sz w:val="24"/>
          <w:szCs w:val="24"/>
        </w:rPr>
        <w:t>технические стандарты, предъявляемые к поступающ</w:t>
      </w:r>
      <w:r w:rsidR="00CB60A7">
        <w:rPr>
          <w:rFonts w:ascii="Times New Roman" w:hAnsi="Times New Roman" w:cs="Times New Roman"/>
          <w:sz w:val="24"/>
          <w:szCs w:val="24"/>
        </w:rPr>
        <w:t>ей</w:t>
      </w:r>
      <w:r w:rsidR="00CB60A7" w:rsidRPr="00CB60A7">
        <w:rPr>
          <w:rFonts w:ascii="Times New Roman" w:hAnsi="Times New Roman" w:cs="Times New Roman"/>
          <w:sz w:val="24"/>
          <w:szCs w:val="24"/>
        </w:rPr>
        <w:t xml:space="preserve"> на европейский рынок украинской продукции после вступления в силу </w:t>
      </w:r>
      <w:r w:rsidR="00CB60A7">
        <w:rPr>
          <w:rFonts w:ascii="Times New Roman" w:hAnsi="Times New Roman" w:cs="Times New Roman"/>
          <w:sz w:val="24"/>
          <w:szCs w:val="24"/>
        </w:rPr>
        <w:t>СА</w:t>
      </w:r>
      <w:r w:rsidR="00CB60A7" w:rsidRPr="00CB60A7">
        <w:rPr>
          <w:rFonts w:ascii="Times New Roman" w:hAnsi="Times New Roman" w:cs="Times New Roman"/>
          <w:sz w:val="24"/>
          <w:szCs w:val="24"/>
        </w:rPr>
        <w:t xml:space="preserve"> между </w:t>
      </w:r>
      <w:r w:rsidR="00CB60A7">
        <w:rPr>
          <w:rFonts w:ascii="Times New Roman" w:hAnsi="Times New Roman" w:cs="Times New Roman"/>
          <w:sz w:val="24"/>
          <w:szCs w:val="24"/>
        </w:rPr>
        <w:t>ЕС</w:t>
      </w:r>
      <w:r w:rsidR="00CB60A7" w:rsidRPr="00CB60A7">
        <w:rPr>
          <w:rFonts w:ascii="Times New Roman" w:hAnsi="Times New Roman" w:cs="Times New Roman"/>
          <w:sz w:val="24"/>
          <w:szCs w:val="24"/>
        </w:rPr>
        <w:t xml:space="preserve"> и Украиной</w:t>
      </w:r>
      <w:r w:rsidR="00CB60A7">
        <w:rPr>
          <w:rFonts w:ascii="Times New Roman" w:hAnsi="Times New Roman" w:cs="Times New Roman"/>
          <w:sz w:val="24"/>
          <w:szCs w:val="24"/>
        </w:rPr>
        <w:t>.</w:t>
      </w:r>
      <w:r w:rsidR="00CB60A7" w:rsidRPr="00CB60A7">
        <w:rPr>
          <w:rFonts w:ascii="Times New Roman" w:hAnsi="Times New Roman" w:cs="Times New Roman"/>
          <w:sz w:val="24"/>
          <w:szCs w:val="24"/>
        </w:rPr>
        <w:t xml:space="preserve"> </w:t>
      </w:r>
      <w:r w:rsidR="00CB60A7">
        <w:rPr>
          <w:rFonts w:ascii="Times New Roman" w:hAnsi="Times New Roman" w:cs="Times New Roman"/>
          <w:sz w:val="24"/>
          <w:szCs w:val="24"/>
        </w:rPr>
        <w:t>Внедрение данных стандартов регулируется отдельными разделами СА.</w:t>
      </w:r>
    </w:p>
    <w:p w14:paraId="3DB194B8" w14:textId="6F781F29" w:rsidR="00892FD8" w:rsidRPr="002C764A" w:rsidRDefault="00CB60A7" w:rsidP="00CB60A7">
      <w:pPr>
        <w:spacing w:after="0" w:line="360" w:lineRule="auto"/>
        <w:ind w:firstLine="709"/>
        <w:jc w:val="both"/>
        <w:rPr>
          <w:rFonts w:ascii="Times New Roman" w:hAnsi="Times New Roman" w:cs="Times New Roman"/>
          <w:sz w:val="24"/>
          <w:szCs w:val="24"/>
        </w:rPr>
      </w:pPr>
      <w:r w:rsidRPr="00CB60A7">
        <w:rPr>
          <w:rFonts w:ascii="Times New Roman" w:hAnsi="Times New Roman" w:cs="Times New Roman"/>
          <w:sz w:val="24"/>
          <w:szCs w:val="24"/>
        </w:rPr>
        <w:t xml:space="preserve">Было бы нелишним указать конкретные документы, разделы СА, которыми регулируется внедрение данных стандартов. </w:t>
      </w:r>
    </w:p>
    <w:p w14:paraId="18B7E00F" w14:textId="41C717F0" w:rsidR="006F3D19" w:rsidRDefault="00892FD8" w:rsidP="006F3D19">
      <w:pPr>
        <w:spacing w:after="0" w:line="360" w:lineRule="auto"/>
        <w:ind w:firstLine="709"/>
        <w:jc w:val="both"/>
        <w:rPr>
          <w:rFonts w:ascii="Times New Roman" w:hAnsi="Times New Roman" w:cs="Times New Roman"/>
          <w:sz w:val="24"/>
          <w:szCs w:val="24"/>
        </w:rPr>
      </w:pPr>
      <w:r w:rsidRPr="004A6F71">
        <w:rPr>
          <w:rFonts w:ascii="Times New Roman" w:hAnsi="Times New Roman" w:cs="Times New Roman"/>
          <w:b/>
          <w:sz w:val="24"/>
          <w:szCs w:val="24"/>
        </w:rPr>
        <w:t>Хронологические рамки</w:t>
      </w:r>
      <w:r w:rsidRPr="002C764A">
        <w:rPr>
          <w:rFonts w:ascii="Times New Roman" w:hAnsi="Times New Roman" w:cs="Times New Roman"/>
          <w:sz w:val="24"/>
          <w:szCs w:val="24"/>
        </w:rPr>
        <w:t xml:space="preserve"> </w:t>
      </w:r>
      <w:r w:rsidRPr="004A6F71">
        <w:rPr>
          <w:rFonts w:ascii="Times New Roman" w:hAnsi="Times New Roman" w:cs="Times New Roman"/>
          <w:b/>
          <w:sz w:val="24"/>
          <w:szCs w:val="24"/>
        </w:rPr>
        <w:t>исследования</w:t>
      </w:r>
      <w:r w:rsidRPr="002C764A">
        <w:rPr>
          <w:rFonts w:ascii="Times New Roman" w:hAnsi="Times New Roman" w:cs="Times New Roman"/>
          <w:sz w:val="24"/>
          <w:szCs w:val="24"/>
        </w:rPr>
        <w:t xml:space="preserve"> охватывают период с </w:t>
      </w:r>
      <w:r>
        <w:rPr>
          <w:rFonts w:ascii="Times New Roman" w:hAnsi="Times New Roman" w:cs="Times New Roman"/>
          <w:sz w:val="24"/>
          <w:szCs w:val="24"/>
        </w:rPr>
        <w:t>21 марта 2014 г.</w:t>
      </w:r>
      <w:r w:rsidRPr="002C764A">
        <w:rPr>
          <w:rFonts w:ascii="Times New Roman" w:hAnsi="Times New Roman" w:cs="Times New Roman"/>
          <w:sz w:val="24"/>
          <w:szCs w:val="24"/>
        </w:rPr>
        <w:t xml:space="preserve"> до 2</w:t>
      </w:r>
      <w:r w:rsidR="006F3D19">
        <w:rPr>
          <w:rFonts w:ascii="Times New Roman" w:hAnsi="Times New Roman" w:cs="Times New Roman"/>
          <w:sz w:val="24"/>
          <w:szCs w:val="24"/>
        </w:rPr>
        <w:t>1</w:t>
      </w:r>
      <w:r w:rsidRPr="002C764A">
        <w:rPr>
          <w:rFonts w:ascii="Times New Roman" w:hAnsi="Times New Roman" w:cs="Times New Roman"/>
          <w:sz w:val="24"/>
          <w:szCs w:val="24"/>
        </w:rPr>
        <w:t xml:space="preserve"> </w:t>
      </w:r>
      <w:r w:rsidR="006F3D19">
        <w:rPr>
          <w:rFonts w:ascii="Times New Roman" w:hAnsi="Times New Roman" w:cs="Times New Roman"/>
          <w:sz w:val="24"/>
          <w:szCs w:val="24"/>
        </w:rPr>
        <w:t>февраля</w:t>
      </w:r>
      <w:r w:rsidRPr="002C764A">
        <w:rPr>
          <w:rFonts w:ascii="Times New Roman" w:hAnsi="Times New Roman" w:cs="Times New Roman"/>
          <w:sz w:val="24"/>
          <w:szCs w:val="24"/>
        </w:rPr>
        <w:t xml:space="preserve"> 20</w:t>
      </w:r>
      <w:r w:rsidR="006F3D19">
        <w:rPr>
          <w:rFonts w:ascii="Times New Roman" w:hAnsi="Times New Roman" w:cs="Times New Roman"/>
          <w:sz w:val="24"/>
          <w:szCs w:val="24"/>
        </w:rPr>
        <w:t>2</w:t>
      </w:r>
      <w:r w:rsidR="006F3D19" w:rsidRPr="006F3D19">
        <w:rPr>
          <w:rFonts w:ascii="Times New Roman" w:hAnsi="Times New Roman" w:cs="Times New Roman"/>
          <w:sz w:val="24"/>
          <w:szCs w:val="24"/>
        </w:rPr>
        <w:t>1</w:t>
      </w:r>
      <w:r w:rsidRPr="002C764A">
        <w:rPr>
          <w:rFonts w:ascii="Times New Roman" w:hAnsi="Times New Roman" w:cs="Times New Roman"/>
          <w:sz w:val="24"/>
          <w:szCs w:val="24"/>
        </w:rPr>
        <w:t xml:space="preserve"> г. Нижняя хронологическая граница определяется подписанием </w:t>
      </w:r>
      <w:r w:rsidR="00CB60A7">
        <w:rPr>
          <w:rFonts w:ascii="Times New Roman" w:hAnsi="Times New Roman" w:cs="Times New Roman"/>
          <w:sz w:val="24"/>
          <w:szCs w:val="24"/>
        </w:rPr>
        <w:t>СА</w:t>
      </w:r>
      <w:r w:rsidRPr="00E061EC">
        <w:rPr>
          <w:rFonts w:ascii="Times New Roman" w:hAnsi="Times New Roman" w:cs="Times New Roman"/>
          <w:sz w:val="24"/>
          <w:szCs w:val="24"/>
        </w:rPr>
        <w:t xml:space="preserve"> между Украиной и </w:t>
      </w:r>
      <w:r w:rsidR="00CB60A7">
        <w:rPr>
          <w:rFonts w:ascii="Times New Roman" w:hAnsi="Times New Roman" w:cs="Times New Roman"/>
          <w:sz w:val="24"/>
          <w:szCs w:val="24"/>
        </w:rPr>
        <w:t>ЕС</w:t>
      </w:r>
      <w:r w:rsidRPr="002C764A">
        <w:rPr>
          <w:rFonts w:ascii="Times New Roman" w:hAnsi="Times New Roman" w:cs="Times New Roman"/>
          <w:sz w:val="24"/>
          <w:szCs w:val="24"/>
        </w:rPr>
        <w:t xml:space="preserve">. Верхняя граница исследования обусловлена принятием </w:t>
      </w:r>
      <w:r w:rsidR="006F3D19">
        <w:rPr>
          <w:rFonts w:ascii="Times New Roman" w:hAnsi="Times New Roman" w:cs="Times New Roman"/>
          <w:sz w:val="24"/>
          <w:szCs w:val="24"/>
        </w:rPr>
        <w:t>р</w:t>
      </w:r>
      <w:r w:rsidR="006F3D19" w:rsidRPr="006F3D19">
        <w:rPr>
          <w:rFonts w:ascii="Times New Roman" w:hAnsi="Times New Roman" w:cs="Times New Roman"/>
          <w:sz w:val="24"/>
          <w:szCs w:val="24"/>
        </w:rPr>
        <w:t>езолюци</w:t>
      </w:r>
      <w:r w:rsidR="006F3D19">
        <w:rPr>
          <w:rFonts w:ascii="Times New Roman" w:hAnsi="Times New Roman" w:cs="Times New Roman"/>
          <w:sz w:val="24"/>
          <w:szCs w:val="24"/>
        </w:rPr>
        <w:t>и</w:t>
      </w:r>
      <w:r w:rsidR="006F3D19" w:rsidRPr="006F3D19">
        <w:rPr>
          <w:rFonts w:ascii="Times New Roman" w:hAnsi="Times New Roman" w:cs="Times New Roman"/>
          <w:sz w:val="24"/>
          <w:szCs w:val="24"/>
        </w:rPr>
        <w:t xml:space="preserve"> Европ</w:t>
      </w:r>
      <w:r w:rsidR="006F3D19">
        <w:rPr>
          <w:rFonts w:ascii="Times New Roman" w:hAnsi="Times New Roman" w:cs="Times New Roman"/>
          <w:sz w:val="24"/>
          <w:szCs w:val="24"/>
        </w:rPr>
        <w:t>ейского па</w:t>
      </w:r>
      <w:r w:rsidR="006F3D19" w:rsidRPr="006F3D19">
        <w:rPr>
          <w:rFonts w:ascii="Times New Roman" w:hAnsi="Times New Roman" w:cs="Times New Roman"/>
          <w:sz w:val="24"/>
          <w:szCs w:val="24"/>
        </w:rPr>
        <w:t xml:space="preserve">рламента </w:t>
      </w:r>
      <w:r w:rsidR="006F3D19">
        <w:rPr>
          <w:rFonts w:ascii="Times New Roman" w:hAnsi="Times New Roman" w:cs="Times New Roman"/>
          <w:sz w:val="24"/>
          <w:szCs w:val="24"/>
        </w:rPr>
        <w:t xml:space="preserve">«О </w:t>
      </w:r>
      <w:r w:rsidR="006F3D19" w:rsidRPr="006F3D19">
        <w:rPr>
          <w:rFonts w:ascii="Times New Roman" w:hAnsi="Times New Roman" w:cs="Times New Roman"/>
          <w:sz w:val="24"/>
          <w:szCs w:val="24"/>
        </w:rPr>
        <w:t>выполнении Соглашения об ассоциации с Украиной</w:t>
      </w:r>
      <w:r w:rsidR="006F3D19">
        <w:rPr>
          <w:rFonts w:ascii="Times New Roman" w:hAnsi="Times New Roman" w:cs="Times New Roman"/>
          <w:sz w:val="24"/>
          <w:szCs w:val="24"/>
        </w:rPr>
        <w:t>».</w:t>
      </w:r>
    </w:p>
    <w:p w14:paraId="6C5C401A" w14:textId="50E312CE" w:rsidR="00892FD8" w:rsidRPr="00990A3F" w:rsidRDefault="00892FD8" w:rsidP="00990A3F">
      <w:pPr>
        <w:spacing w:after="0" w:line="360" w:lineRule="auto"/>
        <w:ind w:firstLine="709"/>
        <w:jc w:val="both"/>
        <w:rPr>
          <w:rFonts w:ascii="Times New Roman" w:hAnsi="Times New Roman" w:cs="Times New Roman"/>
          <w:sz w:val="24"/>
          <w:szCs w:val="24"/>
        </w:rPr>
      </w:pPr>
      <w:r w:rsidRPr="00990A3F">
        <w:rPr>
          <w:rFonts w:ascii="Times New Roman" w:hAnsi="Times New Roman" w:cs="Times New Roman"/>
          <w:b/>
          <w:sz w:val="24"/>
          <w:szCs w:val="24"/>
        </w:rPr>
        <w:t>Цель диссертационного исследования</w:t>
      </w:r>
      <w:r w:rsidRPr="00990A3F">
        <w:rPr>
          <w:rFonts w:ascii="Times New Roman" w:hAnsi="Times New Roman" w:cs="Times New Roman"/>
          <w:sz w:val="24"/>
          <w:szCs w:val="24"/>
        </w:rPr>
        <w:t xml:space="preserve"> –</w:t>
      </w:r>
      <w:r w:rsidR="00CB60A7">
        <w:rPr>
          <w:rFonts w:ascii="Times New Roman" w:hAnsi="Times New Roman" w:cs="Times New Roman"/>
          <w:sz w:val="24"/>
          <w:szCs w:val="24"/>
        </w:rPr>
        <w:t xml:space="preserve"> </w:t>
      </w:r>
      <w:r w:rsidR="00CB60A7" w:rsidRPr="00CB60A7">
        <w:rPr>
          <w:rFonts w:ascii="Times New Roman" w:hAnsi="Times New Roman" w:cs="Times New Roman"/>
          <w:sz w:val="24"/>
          <w:szCs w:val="24"/>
        </w:rPr>
        <w:t xml:space="preserve">изучить проблему применения технических стандартов, внедрение которых предусмотрено </w:t>
      </w:r>
      <w:r w:rsidR="00CB60A7">
        <w:rPr>
          <w:rFonts w:ascii="Times New Roman" w:hAnsi="Times New Roman" w:cs="Times New Roman"/>
          <w:sz w:val="24"/>
          <w:szCs w:val="24"/>
        </w:rPr>
        <w:t>СА</w:t>
      </w:r>
      <w:r w:rsidR="00CB60A7" w:rsidRPr="00CB60A7">
        <w:rPr>
          <w:rFonts w:ascii="Times New Roman" w:hAnsi="Times New Roman" w:cs="Times New Roman"/>
          <w:sz w:val="24"/>
          <w:szCs w:val="24"/>
        </w:rPr>
        <w:t xml:space="preserve"> между </w:t>
      </w:r>
      <w:r w:rsidR="00CB60A7">
        <w:rPr>
          <w:rFonts w:ascii="Times New Roman" w:hAnsi="Times New Roman" w:cs="Times New Roman"/>
          <w:sz w:val="24"/>
          <w:szCs w:val="24"/>
        </w:rPr>
        <w:t>ЕС</w:t>
      </w:r>
      <w:r w:rsidR="00CB60A7" w:rsidRPr="00CB60A7">
        <w:rPr>
          <w:rFonts w:ascii="Times New Roman" w:hAnsi="Times New Roman" w:cs="Times New Roman"/>
          <w:sz w:val="24"/>
          <w:szCs w:val="24"/>
        </w:rPr>
        <w:t xml:space="preserve"> и Украиной</w:t>
      </w:r>
      <w:r w:rsidR="00CB60A7">
        <w:rPr>
          <w:rFonts w:ascii="Times New Roman" w:hAnsi="Times New Roman" w:cs="Times New Roman"/>
          <w:sz w:val="24"/>
          <w:szCs w:val="24"/>
        </w:rPr>
        <w:t>.</w:t>
      </w:r>
    </w:p>
    <w:p w14:paraId="2A141670" w14:textId="77777777" w:rsidR="00892FD8" w:rsidRPr="00990A3F" w:rsidRDefault="00892FD8" w:rsidP="00990A3F">
      <w:pPr>
        <w:spacing w:after="0" w:line="360" w:lineRule="auto"/>
        <w:ind w:firstLine="709"/>
        <w:jc w:val="both"/>
        <w:rPr>
          <w:rFonts w:ascii="Times New Roman" w:hAnsi="Times New Roman" w:cs="Times New Roman"/>
          <w:sz w:val="24"/>
          <w:szCs w:val="24"/>
        </w:rPr>
      </w:pPr>
      <w:r w:rsidRPr="00990A3F">
        <w:rPr>
          <w:rFonts w:ascii="Times New Roman" w:hAnsi="Times New Roman" w:cs="Times New Roman"/>
          <w:sz w:val="24"/>
          <w:szCs w:val="24"/>
        </w:rPr>
        <w:t>В соответствии с поставленной целью в работе намечены следующие задачи:</w:t>
      </w:r>
    </w:p>
    <w:p w14:paraId="5FAD9D3A" w14:textId="67B82EDB" w:rsidR="00892FD8" w:rsidRPr="00990A3F" w:rsidRDefault="00892FD8" w:rsidP="00990A3F">
      <w:pPr>
        <w:spacing w:after="0" w:line="360" w:lineRule="auto"/>
        <w:ind w:firstLine="709"/>
        <w:jc w:val="both"/>
        <w:rPr>
          <w:rFonts w:ascii="Times New Roman" w:hAnsi="Times New Roman" w:cs="Times New Roman"/>
          <w:sz w:val="24"/>
          <w:szCs w:val="24"/>
        </w:rPr>
      </w:pPr>
      <w:r w:rsidRPr="00990A3F">
        <w:rPr>
          <w:rFonts w:ascii="Times New Roman" w:hAnsi="Times New Roman" w:cs="Times New Roman"/>
          <w:sz w:val="24"/>
          <w:szCs w:val="24"/>
        </w:rPr>
        <w:t xml:space="preserve">- определить главные источники технического регулирования </w:t>
      </w:r>
      <w:r w:rsidR="00780967" w:rsidRPr="00990A3F">
        <w:rPr>
          <w:rFonts w:ascii="Times New Roman" w:hAnsi="Times New Roman" w:cs="Times New Roman"/>
          <w:sz w:val="24"/>
          <w:szCs w:val="24"/>
        </w:rPr>
        <w:t>на</w:t>
      </w:r>
      <w:r w:rsidRPr="00990A3F">
        <w:rPr>
          <w:rFonts w:ascii="Times New Roman" w:hAnsi="Times New Roman" w:cs="Times New Roman"/>
          <w:sz w:val="24"/>
          <w:szCs w:val="24"/>
        </w:rPr>
        <w:t xml:space="preserve"> Украине;</w:t>
      </w:r>
    </w:p>
    <w:p w14:paraId="2275B268" w14:textId="219E027F" w:rsidR="00892FD8" w:rsidRPr="00990A3F" w:rsidRDefault="00892FD8" w:rsidP="00990A3F">
      <w:pPr>
        <w:spacing w:after="0" w:line="360" w:lineRule="auto"/>
        <w:ind w:firstLine="709"/>
        <w:jc w:val="both"/>
        <w:rPr>
          <w:rFonts w:ascii="Times New Roman" w:hAnsi="Times New Roman" w:cs="Times New Roman"/>
          <w:sz w:val="24"/>
          <w:szCs w:val="24"/>
        </w:rPr>
      </w:pPr>
      <w:r w:rsidRPr="00990A3F">
        <w:rPr>
          <w:rFonts w:ascii="Times New Roman" w:hAnsi="Times New Roman" w:cs="Times New Roman"/>
          <w:sz w:val="24"/>
          <w:szCs w:val="24"/>
        </w:rPr>
        <w:t xml:space="preserve">- сформулировать причины внедрения европейских технологических стандартов </w:t>
      </w:r>
      <w:r w:rsidR="00780967" w:rsidRPr="00990A3F">
        <w:rPr>
          <w:rFonts w:ascii="Times New Roman" w:hAnsi="Times New Roman" w:cs="Times New Roman"/>
          <w:sz w:val="24"/>
          <w:szCs w:val="24"/>
        </w:rPr>
        <w:t>на</w:t>
      </w:r>
      <w:r w:rsidRPr="00990A3F">
        <w:rPr>
          <w:rFonts w:ascii="Times New Roman" w:hAnsi="Times New Roman" w:cs="Times New Roman"/>
          <w:sz w:val="24"/>
          <w:szCs w:val="24"/>
        </w:rPr>
        <w:t xml:space="preserve"> Украине;</w:t>
      </w:r>
    </w:p>
    <w:p w14:paraId="184A0EAF" w14:textId="05F05801" w:rsidR="00892FD8" w:rsidRPr="00990A3F" w:rsidRDefault="00892FD8" w:rsidP="00990A3F">
      <w:pPr>
        <w:spacing w:after="0" w:line="360" w:lineRule="auto"/>
        <w:ind w:firstLine="709"/>
        <w:jc w:val="both"/>
        <w:rPr>
          <w:rFonts w:ascii="Times New Roman" w:hAnsi="Times New Roman" w:cs="Times New Roman"/>
          <w:sz w:val="24"/>
          <w:szCs w:val="24"/>
        </w:rPr>
      </w:pPr>
      <w:r w:rsidRPr="00990A3F">
        <w:rPr>
          <w:rFonts w:ascii="Times New Roman" w:hAnsi="Times New Roman" w:cs="Times New Roman"/>
          <w:sz w:val="24"/>
          <w:szCs w:val="24"/>
        </w:rPr>
        <w:t xml:space="preserve">- охарактеризовать механизмы </w:t>
      </w:r>
      <w:bookmarkStart w:id="1" w:name="_Hlk22857369"/>
      <w:r w:rsidRPr="00990A3F">
        <w:rPr>
          <w:rFonts w:ascii="Times New Roman" w:hAnsi="Times New Roman" w:cs="Times New Roman"/>
          <w:sz w:val="24"/>
          <w:szCs w:val="24"/>
        </w:rPr>
        <w:t>внедрения новых технологических стандартов</w:t>
      </w:r>
      <w:r w:rsidR="00780967" w:rsidRPr="00990A3F">
        <w:rPr>
          <w:rFonts w:ascii="Times New Roman" w:hAnsi="Times New Roman" w:cs="Times New Roman"/>
          <w:sz w:val="24"/>
          <w:szCs w:val="24"/>
        </w:rPr>
        <w:t xml:space="preserve"> </w:t>
      </w:r>
      <w:bookmarkStart w:id="2" w:name="_Hlk58506734"/>
      <w:r w:rsidR="00780967" w:rsidRPr="00990A3F">
        <w:rPr>
          <w:rFonts w:ascii="Times New Roman" w:hAnsi="Times New Roman" w:cs="Times New Roman"/>
          <w:sz w:val="24"/>
          <w:szCs w:val="24"/>
        </w:rPr>
        <w:t>на</w:t>
      </w:r>
      <w:r w:rsidRPr="00990A3F">
        <w:rPr>
          <w:rFonts w:ascii="Times New Roman" w:hAnsi="Times New Roman" w:cs="Times New Roman"/>
          <w:sz w:val="24"/>
          <w:szCs w:val="24"/>
        </w:rPr>
        <w:t xml:space="preserve"> Украине</w:t>
      </w:r>
      <w:bookmarkEnd w:id="1"/>
      <w:bookmarkEnd w:id="2"/>
      <w:r w:rsidRPr="00990A3F">
        <w:rPr>
          <w:rFonts w:ascii="Times New Roman" w:hAnsi="Times New Roman" w:cs="Times New Roman"/>
          <w:sz w:val="24"/>
          <w:szCs w:val="24"/>
        </w:rPr>
        <w:t>;</w:t>
      </w:r>
    </w:p>
    <w:p w14:paraId="6C220D50" w14:textId="13A02E93" w:rsidR="00892FD8" w:rsidRPr="00990A3F" w:rsidRDefault="00892FD8" w:rsidP="00990A3F">
      <w:pPr>
        <w:spacing w:after="0" w:line="360" w:lineRule="auto"/>
        <w:ind w:firstLine="709"/>
        <w:jc w:val="both"/>
        <w:rPr>
          <w:rFonts w:ascii="Times New Roman" w:hAnsi="Times New Roman" w:cs="Times New Roman"/>
          <w:sz w:val="24"/>
          <w:szCs w:val="24"/>
        </w:rPr>
      </w:pPr>
      <w:r w:rsidRPr="00990A3F">
        <w:rPr>
          <w:rFonts w:ascii="Times New Roman" w:hAnsi="Times New Roman" w:cs="Times New Roman"/>
          <w:sz w:val="24"/>
          <w:szCs w:val="24"/>
        </w:rPr>
        <w:t xml:space="preserve">- проанализировать степень влияния внедрения технических стандартов </w:t>
      </w:r>
      <w:r w:rsidR="006F3D19" w:rsidRPr="00990A3F">
        <w:rPr>
          <w:rFonts w:ascii="Times New Roman" w:hAnsi="Times New Roman" w:cs="Times New Roman"/>
          <w:sz w:val="24"/>
          <w:szCs w:val="24"/>
        </w:rPr>
        <w:t>ЕС</w:t>
      </w:r>
      <w:r w:rsidRPr="00990A3F">
        <w:rPr>
          <w:rFonts w:ascii="Times New Roman" w:hAnsi="Times New Roman" w:cs="Times New Roman"/>
          <w:sz w:val="24"/>
          <w:szCs w:val="24"/>
        </w:rPr>
        <w:t xml:space="preserve"> на Украину;</w:t>
      </w:r>
    </w:p>
    <w:p w14:paraId="7165A9AD" w14:textId="1AF319B1" w:rsidR="00892FD8" w:rsidRPr="00990A3F" w:rsidRDefault="00892FD8" w:rsidP="00990A3F">
      <w:pPr>
        <w:spacing w:after="0" w:line="360" w:lineRule="auto"/>
        <w:ind w:firstLine="709"/>
        <w:jc w:val="both"/>
        <w:rPr>
          <w:rFonts w:ascii="Times New Roman" w:hAnsi="Times New Roman" w:cs="Times New Roman"/>
          <w:sz w:val="24"/>
          <w:szCs w:val="24"/>
        </w:rPr>
      </w:pPr>
      <w:r w:rsidRPr="00990A3F">
        <w:rPr>
          <w:rFonts w:ascii="Times New Roman" w:hAnsi="Times New Roman" w:cs="Times New Roman"/>
          <w:sz w:val="24"/>
          <w:szCs w:val="24"/>
        </w:rPr>
        <w:t xml:space="preserve">- оценить последствия внедрения технических стандартов </w:t>
      </w:r>
      <w:r w:rsidR="006F3D19" w:rsidRPr="00990A3F">
        <w:rPr>
          <w:rFonts w:ascii="Times New Roman" w:hAnsi="Times New Roman" w:cs="Times New Roman"/>
          <w:sz w:val="24"/>
          <w:szCs w:val="24"/>
        </w:rPr>
        <w:t>ЕС</w:t>
      </w:r>
      <w:r w:rsidRPr="00990A3F">
        <w:rPr>
          <w:rFonts w:ascii="Times New Roman" w:hAnsi="Times New Roman" w:cs="Times New Roman"/>
          <w:sz w:val="24"/>
          <w:szCs w:val="24"/>
        </w:rPr>
        <w:t xml:space="preserve"> на Украину.</w:t>
      </w:r>
    </w:p>
    <w:p w14:paraId="642B362D" w14:textId="77777777" w:rsidR="00892FD8" w:rsidRPr="00990A3F" w:rsidRDefault="00892FD8" w:rsidP="00990A3F">
      <w:pPr>
        <w:spacing w:after="0" w:line="360" w:lineRule="auto"/>
        <w:ind w:firstLine="709"/>
        <w:jc w:val="both"/>
        <w:rPr>
          <w:rFonts w:ascii="Times New Roman" w:hAnsi="Times New Roman" w:cs="Times New Roman"/>
          <w:color w:val="000000" w:themeColor="text1"/>
          <w:sz w:val="24"/>
          <w:szCs w:val="24"/>
        </w:rPr>
      </w:pPr>
      <w:r w:rsidRPr="00990A3F">
        <w:rPr>
          <w:rFonts w:ascii="Times New Roman" w:hAnsi="Times New Roman" w:cs="Times New Roman"/>
          <w:b/>
          <w:color w:val="000000" w:themeColor="text1"/>
          <w:sz w:val="24"/>
          <w:szCs w:val="24"/>
        </w:rPr>
        <w:t>Источниковая база</w:t>
      </w:r>
      <w:r w:rsidRPr="00990A3F">
        <w:rPr>
          <w:rFonts w:ascii="Times New Roman" w:hAnsi="Times New Roman" w:cs="Times New Roman"/>
          <w:b/>
          <w:i/>
          <w:color w:val="000000" w:themeColor="text1"/>
          <w:sz w:val="24"/>
          <w:szCs w:val="24"/>
        </w:rPr>
        <w:t xml:space="preserve">. </w:t>
      </w:r>
      <w:r w:rsidRPr="00990A3F">
        <w:rPr>
          <w:rFonts w:ascii="Times New Roman" w:hAnsi="Times New Roman" w:cs="Times New Roman"/>
          <w:color w:val="000000" w:themeColor="text1"/>
          <w:sz w:val="24"/>
          <w:szCs w:val="24"/>
        </w:rPr>
        <w:t xml:space="preserve">Работа опирается на </w:t>
      </w:r>
      <w:r w:rsidRPr="00990A3F">
        <w:rPr>
          <w:rFonts w:ascii="Times New Roman" w:hAnsi="Times New Roman" w:cs="Times New Roman"/>
          <w:sz w:val="24"/>
          <w:szCs w:val="24"/>
        </w:rPr>
        <w:t xml:space="preserve">широкий </w:t>
      </w:r>
      <w:r w:rsidRPr="00990A3F">
        <w:rPr>
          <w:rFonts w:ascii="Times New Roman" w:hAnsi="Times New Roman" w:cs="Times New Roman"/>
          <w:color w:val="000000" w:themeColor="text1"/>
          <w:sz w:val="24"/>
          <w:szCs w:val="24"/>
        </w:rPr>
        <w:t>круг источников, которые могут быть подразделены на следующие группы:</w:t>
      </w:r>
    </w:p>
    <w:p w14:paraId="68CA3E94" w14:textId="34D6666D" w:rsidR="00892FD8" w:rsidRPr="00990A3F" w:rsidRDefault="00892FD8" w:rsidP="00990A3F">
      <w:pPr>
        <w:numPr>
          <w:ilvl w:val="0"/>
          <w:numId w:val="2"/>
        </w:numPr>
        <w:spacing w:after="0" w:line="360" w:lineRule="auto"/>
        <w:ind w:left="0" w:firstLine="709"/>
        <w:jc w:val="both"/>
        <w:rPr>
          <w:rFonts w:ascii="Times New Roman" w:hAnsi="Times New Roman" w:cs="Times New Roman"/>
          <w:color w:val="000000" w:themeColor="text1"/>
          <w:sz w:val="24"/>
          <w:szCs w:val="24"/>
        </w:rPr>
      </w:pPr>
      <w:bookmarkStart w:id="3" w:name="_Hlk33916888"/>
      <w:r w:rsidRPr="00990A3F">
        <w:rPr>
          <w:rFonts w:ascii="Times New Roman" w:hAnsi="Times New Roman" w:cs="Times New Roman"/>
          <w:color w:val="000000" w:themeColor="text1"/>
          <w:sz w:val="24"/>
          <w:szCs w:val="24"/>
        </w:rPr>
        <w:t xml:space="preserve">дипломатические документы: двусторонние соглашения между </w:t>
      </w:r>
      <w:r w:rsidR="006F3D19" w:rsidRPr="00990A3F">
        <w:rPr>
          <w:rFonts w:ascii="Times New Roman" w:hAnsi="Times New Roman" w:cs="Times New Roman"/>
          <w:color w:val="000000" w:themeColor="text1"/>
          <w:sz w:val="24"/>
          <w:szCs w:val="24"/>
        </w:rPr>
        <w:t>ЕС</w:t>
      </w:r>
      <w:r w:rsidRPr="00990A3F">
        <w:rPr>
          <w:rFonts w:ascii="Times New Roman" w:hAnsi="Times New Roman" w:cs="Times New Roman"/>
          <w:color w:val="000000" w:themeColor="text1"/>
          <w:sz w:val="24"/>
          <w:szCs w:val="24"/>
        </w:rPr>
        <w:t xml:space="preserve"> и Украиной. Источники данной группы дают представление о ключевых решениях в европейско-украинских отношениях, основных принципах двусторонних отношений, в них определяются сферы и механизмы сотрудничества</w:t>
      </w:r>
      <w:r w:rsidRPr="00990A3F">
        <w:rPr>
          <w:rStyle w:val="a7"/>
          <w:rFonts w:ascii="Times New Roman" w:hAnsi="Times New Roman" w:cs="Times New Roman"/>
          <w:color w:val="000000" w:themeColor="text1"/>
          <w:sz w:val="24"/>
          <w:szCs w:val="24"/>
        </w:rPr>
        <w:footnoteReference w:id="8"/>
      </w:r>
      <w:r w:rsidRPr="00990A3F">
        <w:rPr>
          <w:rFonts w:ascii="Times New Roman" w:hAnsi="Times New Roman" w:cs="Times New Roman"/>
          <w:color w:val="000000" w:themeColor="text1"/>
          <w:sz w:val="24"/>
          <w:szCs w:val="24"/>
        </w:rPr>
        <w:t>;</w:t>
      </w:r>
    </w:p>
    <w:p w14:paraId="31CF92A0" w14:textId="154FA5DD" w:rsidR="00892FD8" w:rsidRPr="00990A3F" w:rsidRDefault="00892FD8" w:rsidP="00990A3F">
      <w:pPr>
        <w:pStyle w:val="a6"/>
        <w:numPr>
          <w:ilvl w:val="0"/>
          <w:numId w:val="2"/>
        </w:numPr>
        <w:spacing w:after="0" w:line="360" w:lineRule="auto"/>
        <w:ind w:left="0" w:firstLine="709"/>
        <w:jc w:val="both"/>
        <w:rPr>
          <w:rFonts w:eastAsiaTheme="minorEastAsia" w:cs="Times New Roman"/>
          <w:color w:val="000000" w:themeColor="text1"/>
          <w:szCs w:val="24"/>
          <w:lang w:eastAsia="ru-RU"/>
        </w:rPr>
      </w:pPr>
      <w:r w:rsidRPr="00990A3F">
        <w:rPr>
          <w:rFonts w:eastAsiaTheme="minorEastAsia" w:cs="Times New Roman"/>
          <w:color w:val="000000" w:themeColor="text1"/>
          <w:szCs w:val="24"/>
          <w:lang w:eastAsia="ru-RU"/>
        </w:rPr>
        <w:t>законодатель</w:t>
      </w:r>
      <w:r w:rsidR="00466EB0">
        <w:rPr>
          <w:rFonts w:eastAsiaTheme="minorEastAsia" w:cs="Times New Roman"/>
          <w:color w:val="000000" w:themeColor="text1"/>
          <w:szCs w:val="24"/>
          <w:lang w:eastAsia="ru-RU"/>
        </w:rPr>
        <w:t xml:space="preserve">ство </w:t>
      </w:r>
      <w:r w:rsidR="00EB4735" w:rsidRPr="00990A3F">
        <w:rPr>
          <w:rFonts w:eastAsiaTheme="minorEastAsia" w:cs="Times New Roman"/>
          <w:color w:val="000000" w:themeColor="text1"/>
          <w:szCs w:val="24"/>
          <w:lang w:eastAsia="ru-RU"/>
        </w:rPr>
        <w:t>Украины. Настоящие источники непосредственно касаются</w:t>
      </w:r>
      <w:r w:rsidRPr="00990A3F">
        <w:rPr>
          <w:rFonts w:eastAsiaTheme="minorEastAsia" w:cs="Times New Roman"/>
          <w:color w:val="000000" w:themeColor="text1"/>
          <w:szCs w:val="24"/>
          <w:lang w:eastAsia="ru-RU"/>
        </w:rPr>
        <w:t xml:space="preserve"> действующих норм и правил в сфере стандартизации</w:t>
      </w:r>
      <w:r w:rsidRPr="00990A3F">
        <w:rPr>
          <w:rStyle w:val="a7"/>
          <w:rFonts w:eastAsiaTheme="minorEastAsia" w:cs="Times New Roman"/>
          <w:color w:val="000000" w:themeColor="text1"/>
          <w:szCs w:val="24"/>
          <w:lang w:eastAsia="ru-RU"/>
        </w:rPr>
        <w:footnoteReference w:id="9"/>
      </w:r>
      <w:r w:rsidRPr="00990A3F">
        <w:rPr>
          <w:rFonts w:eastAsiaTheme="minorEastAsia" w:cs="Times New Roman"/>
          <w:color w:val="000000" w:themeColor="text1"/>
          <w:szCs w:val="24"/>
          <w:lang w:eastAsia="ru-RU"/>
        </w:rPr>
        <w:t>;</w:t>
      </w:r>
    </w:p>
    <w:p w14:paraId="0338DC52" w14:textId="4B380472" w:rsidR="00892FD8" w:rsidRPr="00990A3F" w:rsidRDefault="00892FD8" w:rsidP="00990A3F">
      <w:pPr>
        <w:pStyle w:val="a6"/>
        <w:numPr>
          <w:ilvl w:val="0"/>
          <w:numId w:val="2"/>
        </w:numPr>
        <w:spacing w:after="0" w:line="360" w:lineRule="auto"/>
        <w:ind w:left="0" w:firstLine="709"/>
        <w:jc w:val="both"/>
        <w:rPr>
          <w:rFonts w:eastAsiaTheme="minorEastAsia" w:cs="Times New Roman"/>
          <w:color w:val="000000" w:themeColor="text1"/>
          <w:szCs w:val="24"/>
          <w:lang w:eastAsia="ru-RU"/>
        </w:rPr>
      </w:pPr>
      <w:r w:rsidRPr="00990A3F">
        <w:rPr>
          <w:rFonts w:eastAsiaTheme="minorEastAsia" w:cs="Times New Roman"/>
          <w:color w:val="000000" w:themeColor="text1"/>
          <w:szCs w:val="24"/>
          <w:lang w:eastAsia="ru-RU"/>
        </w:rPr>
        <w:t>нормативно-правовые акты</w:t>
      </w:r>
      <w:r w:rsidR="00221DA4" w:rsidRPr="00990A3F">
        <w:rPr>
          <w:rFonts w:eastAsiaTheme="minorEastAsia" w:cs="Times New Roman"/>
          <w:color w:val="000000" w:themeColor="text1"/>
          <w:szCs w:val="24"/>
          <w:lang w:eastAsia="ru-RU"/>
        </w:rPr>
        <w:t xml:space="preserve"> </w:t>
      </w:r>
      <w:r w:rsidR="00990A3F" w:rsidRPr="00990A3F">
        <w:rPr>
          <w:rFonts w:eastAsiaTheme="minorEastAsia" w:cs="Times New Roman"/>
          <w:color w:val="000000" w:themeColor="text1"/>
          <w:szCs w:val="24"/>
          <w:lang w:eastAsia="ru-RU"/>
        </w:rPr>
        <w:t>ЕС</w:t>
      </w:r>
      <w:r w:rsidRPr="00990A3F">
        <w:rPr>
          <w:rFonts w:cs="Times New Roman"/>
          <w:color w:val="000000" w:themeColor="text1"/>
          <w:szCs w:val="24"/>
        </w:rPr>
        <w:t>, международные договоры в сфере стандартизации</w:t>
      </w:r>
      <w:r w:rsidR="00221DA4" w:rsidRPr="00990A3F">
        <w:rPr>
          <w:rFonts w:cs="Times New Roman"/>
          <w:color w:val="000000" w:themeColor="text1"/>
          <w:szCs w:val="24"/>
        </w:rPr>
        <w:t>.</w:t>
      </w:r>
      <w:r w:rsidR="00221DA4" w:rsidRPr="00990A3F">
        <w:rPr>
          <w:rFonts w:eastAsiaTheme="minorEastAsia" w:cs="Times New Roman"/>
          <w:color w:val="000000" w:themeColor="text1"/>
          <w:szCs w:val="24"/>
          <w:lang w:eastAsia="ru-RU"/>
        </w:rPr>
        <w:t xml:space="preserve"> Соответствующие источники касаются </w:t>
      </w:r>
      <w:r w:rsidR="00221DA4" w:rsidRPr="00990A3F">
        <w:rPr>
          <w:rFonts w:cs="Times New Roman"/>
          <w:color w:val="000000" w:themeColor="text1"/>
          <w:szCs w:val="24"/>
        </w:rPr>
        <w:t>общих технических правил</w:t>
      </w:r>
      <w:r w:rsidRPr="00990A3F">
        <w:rPr>
          <w:rStyle w:val="a7"/>
          <w:rFonts w:cs="Times New Roman"/>
          <w:color w:val="000000" w:themeColor="text1"/>
          <w:szCs w:val="24"/>
        </w:rPr>
        <w:footnoteReference w:id="10"/>
      </w:r>
      <w:r w:rsidRPr="00990A3F">
        <w:rPr>
          <w:rFonts w:cs="Times New Roman"/>
          <w:color w:val="000000" w:themeColor="text1"/>
          <w:szCs w:val="24"/>
        </w:rPr>
        <w:t>;</w:t>
      </w:r>
    </w:p>
    <w:bookmarkEnd w:id="3"/>
    <w:p w14:paraId="3768E140" w14:textId="5E7DEC34" w:rsidR="00892FD8" w:rsidRPr="00990A3F" w:rsidRDefault="00892FD8" w:rsidP="00990A3F">
      <w:pPr>
        <w:pStyle w:val="a6"/>
        <w:numPr>
          <w:ilvl w:val="0"/>
          <w:numId w:val="2"/>
        </w:numPr>
        <w:spacing w:after="0" w:line="360" w:lineRule="auto"/>
        <w:ind w:left="0" w:firstLine="709"/>
        <w:jc w:val="both"/>
        <w:rPr>
          <w:rFonts w:cs="Times New Roman"/>
          <w:szCs w:val="24"/>
        </w:rPr>
      </w:pPr>
      <w:r w:rsidRPr="00990A3F">
        <w:rPr>
          <w:rFonts w:cs="Times New Roman"/>
          <w:szCs w:val="24"/>
        </w:rPr>
        <w:t>н</w:t>
      </w:r>
      <w:r w:rsidR="00221DA4" w:rsidRPr="00990A3F">
        <w:rPr>
          <w:rFonts w:cs="Times New Roman"/>
          <w:szCs w:val="24"/>
        </w:rPr>
        <w:t>ормативно-правовые акты Украины</w:t>
      </w:r>
      <w:r w:rsidRPr="00990A3F">
        <w:rPr>
          <w:rFonts w:cs="Times New Roman"/>
          <w:szCs w:val="24"/>
        </w:rPr>
        <w:t xml:space="preserve">, </w:t>
      </w:r>
      <w:r w:rsidR="00990A3F">
        <w:rPr>
          <w:rFonts w:cs="Times New Roman"/>
          <w:szCs w:val="24"/>
        </w:rPr>
        <w:t>в том числе</w:t>
      </w:r>
      <w:r w:rsidRPr="00990A3F">
        <w:rPr>
          <w:rFonts w:cs="Times New Roman"/>
          <w:szCs w:val="24"/>
        </w:rPr>
        <w:t xml:space="preserve"> стратегии развития, программы действий правительства</w:t>
      </w:r>
      <w:r w:rsidR="00990A3F">
        <w:rPr>
          <w:rFonts w:cs="Times New Roman"/>
          <w:szCs w:val="24"/>
        </w:rPr>
        <w:t>.</w:t>
      </w:r>
      <w:r w:rsidR="00990A3F" w:rsidRPr="00990A3F">
        <w:t xml:space="preserve"> </w:t>
      </w:r>
      <w:r w:rsidR="00990A3F" w:rsidRPr="00990A3F">
        <w:rPr>
          <w:rFonts w:cs="Times New Roman"/>
          <w:szCs w:val="24"/>
        </w:rPr>
        <w:t xml:space="preserve">Источники данной группы иллюстрируют процесс реформирования системы стандартизации, начало которому было положено подписанием </w:t>
      </w:r>
      <w:r w:rsidR="00990A3F">
        <w:rPr>
          <w:rFonts w:cs="Times New Roman"/>
          <w:szCs w:val="24"/>
        </w:rPr>
        <w:t>СА</w:t>
      </w:r>
      <w:r w:rsidR="00990A3F" w:rsidRPr="00990A3F">
        <w:rPr>
          <w:rFonts w:cs="Times New Roman"/>
          <w:szCs w:val="24"/>
        </w:rPr>
        <w:t xml:space="preserve"> между Украиной и ЕС</w:t>
      </w:r>
      <w:r w:rsidR="00990A3F" w:rsidRPr="00990A3F">
        <w:rPr>
          <w:rStyle w:val="a7"/>
          <w:rFonts w:cs="Times New Roman"/>
          <w:szCs w:val="24"/>
          <w:vertAlign w:val="baseline"/>
        </w:rPr>
        <w:t xml:space="preserve"> </w:t>
      </w:r>
      <w:r w:rsidRPr="00990A3F">
        <w:rPr>
          <w:rStyle w:val="a7"/>
          <w:rFonts w:cs="Times New Roman"/>
          <w:szCs w:val="24"/>
        </w:rPr>
        <w:footnoteReference w:id="11"/>
      </w:r>
      <w:r w:rsidR="00990A3F">
        <w:rPr>
          <w:rFonts w:cs="Times New Roman"/>
          <w:szCs w:val="24"/>
        </w:rPr>
        <w:t>;</w:t>
      </w:r>
    </w:p>
    <w:p w14:paraId="11B8BBF8" w14:textId="71655D31" w:rsidR="00221DA4" w:rsidRPr="00990A3F" w:rsidRDefault="00892FD8" w:rsidP="00990A3F">
      <w:pPr>
        <w:pStyle w:val="a6"/>
        <w:numPr>
          <w:ilvl w:val="0"/>
          <w:numId w:val="2"/>
        </w:numPr>
        <w:spacing w:after="0" w:line="360" w:lineRule="auto"/>
        <w:ind w:left="0" w:firstLine="709"/>
        <w:jc w:val="both"/>
        <w:rPr>
          <w:rFonts w:cs="Times New Roman"/>
          <w:szCs w:val="24"/>
        </w:rPr>
      </w:pPr>
      <w:bookmarkStart w:id="4" w:name="_Hlk58508884"/>
      <w:r w:rsidRPr="00990A3F">
        <w:rPr>
          <w:rFonts w:cs="Times New Roman"/>
          <w:szCs w:val="24"/>
        </w:rPr>
        <w:t>материалы сайтов институтов ЕС и государственных органов Украины</w:t>
      </w:r>
      <w:r w:rsidR="00266CD0">
        <w:rPr>
          <w:rFonts w:cs="Times New Roman"/>
          <w:szCs w:val="24"/>
        </w:rPr>
        <w:t>.</w:t>
      </w:r>
      <w:r w:rsidR="00221DA4" w:rsidRPr="00990A3F">
        <w:rPr>
          <w:rFonts w:cs="Times New Roman"/>
          <w:szCs w:val="24"/>
        </w:rPr>
        <w:t xml:space="preserve"> Данная группа источников необходима для мониторинга ключевых событий в европейско-украинских отношениях</w:t>
      </w:r>
      <w:r w:rsidRPr="00990A3F">
        <w:rPr>
          <w:rStyle w:val="a7"/>
          <w:rFonts w:cs="Times New Roman"/>
          <w:szCs w:val="24"/>
        </w:rPr>
        <w:footnoteReference w:id="12"/>
      </w:r>
      <w:r w:rsidRPr="00990A3F">
        <w:rPr>
          <w:rFonts w:cs="Times New Roman"/>
          <w:szCs w:val="24"/>
        </w:rPr>
        <w:t>;</w:t>
      </w:r>
    </w:p>
    <w:bookmarkEnd w:id="4"/>
    <w:p w14:paraId="770FDC87" w14:textId="2A171218" w:rsidR="00221DA4" w:rsidRPr="00990A3F" w:rsidRDefault="00221DA4" w:rsidP="00990A3F">
      <w:pPr>
        <w:pStyle w:val="a6"/>
        <w:numPr>
          <w:ilvl w:val="0"/>
          <w:numId w:val="2"/>
        </w:numPr>
        <w:spacing w:after="0" w:line="360" w:lineRule="auto"/>
        <w:ind w:left="0" w:firstLine="709"/>
        <w:jc w:val="both"/>
        <w:rPr>
          <w:rFonts w:cs="Times New Roman"/>
          <w:szCs w:val="24"/>
        </w:rPr>
      </w:pPr>
      <w:r w:rsidRPr="00990A3F">
        <w:rPr>
          <w:rFonts w:cs="Times New Roman"/>
          <w:szCs w:val="24"/>
        </w:rPr>
        <w:t xml:space="preserve">заявления и выступления глав государств и </w:t>
      </w:r>
      <w:r w:rsidR="00147762">
        <w:rPr>
          <w:rFonts w:cs="Times New Roman"/>
          <w:szCs w:val="24"/>
        </w:rPr>
        <w:t xml:space="preserve">членов </w:t>
      </w:r>
      <w:r w:rsidRPr="00990A3F">
        <w:rPr>
          <w:rFonts w:cs="Times New Roman"/>
          <w:szCs w:val="24"/>
        </w:rPr>
        <w:t>правительств</w:t>
      </w:r>
      <w:r w:rsidR="00147762">
        <w:rPr>
          <w:rFonts w:cs="Times New Roman"/>
          <w:szCs w:val="24"/>
        </w:rPr>
        <w:t>, чиновников</w:t>
      </w:r>
      <w:r w:rsidRPr="00990A3F">
        <w:rPr>
          <w:rFonts w:cs="Times New Roman"/>
          <w:szCs w:val="24"/>
        </w:rPr>
        <w:t xml:space="preserve"> Украины и </w:t>
      </w:r>
      <w:r w:rsidR="00147762">
        <w:rPr>
          <w:rFonts w:cs="Times New Roman"/>
          <w:szCs w:val="24"/>
        </w:rPr>
        <w:t>ЕС</w:t>
      </w:r>
      <w:r w:rsidRPr="00990A3F">
        <w:rPr>
          <w:rFonts w:cs="Times New Roman"/>
          <w:szCs w:val="24"/>
        </w:rPr>
        <w:t xml:space="preserve"> и его отдельных стран-членов. Настоящие источники позволяют нам определить позиции </w:t>
      </w:r>
      <w:r w:rsidR="005249E9">
        <w:rPr>
          <w:rFonts w:cs="Times New Roman"/>
          <w:szCs w:val="24"/>
        </w:rPr>
        <w:t>ключевых политических фигур</w:t>
      </w:r>
      <w:r w:rsidRPr="00990A3F">
        <w:rPr>
          <w:rFonts w:cs="Times New Roman"/>
          <w:szCs w:val="24"/>
        </w:rPr>
        <w:t xml:space="preserve"> по вопросам имплементации соглашений</w:t>
      </w:r>
      <w:r w:rsidRPr="00990A3F">
        <w:rPr>
          <w:rFonts w:cs="Times New Roman"/>
          <w:szCs w:val="24"/>
          <w:vertAlign w:val="superscript"/>
        </w:rPr>
        <w:footnoteReference w:id="13"/>
      </w:r>
      <w:r w:rsidRPr="00990A3F">
        <w:rPr>
          <w:rFonts w:cs="Times New Roman"/>
          <w:szCs w:val="24"/>
        </w:rPr>
        <w:t>.</w:t>
      </w:r>
    </w:p>
    <w:p w14:paraId="368C132A" w14:textId="23B3FA48" w:rsidR="00892FD8" w:rsidRPr="00990A3F" w:rsidRDefault="00892FD8" w:rsidP="00990A3F">
      <w:pPr>
        <w:pStyle w:val="a6"/>
        <w:numPr>
          <w:ilvl w:val="0"/>
          <w:numId w:val="2"/>
        </w:numPr>
        <w:spacing w:after="0" w:line="360" w:lineRule="auto"/>
        <w:ind w:left="0" w:firstLine="709"/>
        <w:jc w:val="both"/>
        <w:rPr>
          <w:rFonts w:cs="Times New Roman"/>
          <w:szCs w:val="24"/>
        </w:rPr>
      </w:pPr>
      <w:r w:rsidRPr="00990A3F">
        <w:rPr>
          <w:rFonts w:cs="Times New Roman"/>
          <w:szCs w:val="24"/>
        </w:rPr>
        <w:t xml:space="preserve">результаты социологических опросов </w:t>
      </w:r>
      <w:r w:rsidR="0034593C">
        <w:rPr>
          <w:rFonts w:cs="Times New Roman"/>
          <w:szCs w:val="24"/>
        </w:rPr>
        <w:t>международных, европейских и украинских</w:t>
      </w:r>
      <w:r w:rsidRPr="00990A3F">
        <w:rPr>
          <w:rFonts w:cs="Times New Roman"/>
          <w:szCs w:val="24"/>
        </w:rPr>
        <w:t xml:space="preserve"> организаций</w:t>
      </w:r>
      <w:r w:rsidR="00221DA4" w:rsidRPr="00990A3F">
        <w:rPr>
          <w:rFonts w:cs="Times New Roman"/>
          <w:szCs w:val="24"/>
        </w:rPr>
        <w:t>.</w:t>
      </w:r>
      <w:r w:rsidRPr="00990A3F">
        <w:rPr>
          <w:rFonts w:cs="Times New Roman"/>
          <w:szCs w:val="24"/>
        </w:rPr>
        <w:t xml:space="preserve"> </w:t>
      </w:r>
      <w:r w:rsidR="00221DA4" w:rsidRPr="00990A3F">
        <w:rPr>
          <w:rFonts w:cs="Times New Roman"/>
          <w:szCs w:val="24"/>
        </w:rPr>
        <w:t xml:space="preserve">Источники данной группы </w:t>
      </w:r>
      <w:r w:rsidRPr="00990A3F">
        <w:rPr>
          <w:rFonts w:cs="Times New Roman"/>
          <w:szCs w:val="24"/>
        </w:rPr>
        <w:t xml:space="preserve">отражают состояние и динамику восприятия европейской интеграции гражданами </w:t>
      </w:r>
      <w:r w:rsidR="0034593C">
        <w:rPr>
          <w:rFonts w:cs="Times New Roman"/>
          <w:szCs w:val="24"/>
        </w:rPr>
        <w:t>ЕС</w:t>
      </w:r>
      <w:r w:rsidRPr="00990A3F">
        <w:rPr>
          <w:rFonts w:cs="Times New Roman"/>
          <w:szCs w:val="24"/>
        </w:rPr>
        <w:t xml:space="preserve"> и Украины, статистические данные</w:t>
      </w:r>
      <w:r w:rsidRPr="00990A3F">
        <w:rPr>
          <w:rStyle w:val="a7"/>
          <w:rFonts w:cs="Times New Roman"/>
          <w:szCs w:val="24"/>
        </w:rPr>
        <w:footnoteReference w:id="14"/>
      </w:r>
      <w:r w:rsidRPr="00990A3F">
        <w:rPr>
          <w:rFonts w:cs="Times New Roman"/>
          <w:szCs w:val="24"/>
        </w:rPr>
        <w:t>.</w:t>
      </w:r>
    </w:p>
    <w:p w14:paraId="3425E583" w14:textId="5112C5C9" w:rsidR="00892FD8" w:rsidRPr="00990A3F" w:rsidRDefault="00892FD8" w:rsidP="00990A3F">
      <w:pPr>
        <w:pStyle w:val="a6"/>
        <w:numPr>
          <w:ilvl w:val="0"/>
          <w:numId w:val="2"/>
        </w:numPr>
        <w:spacing w:after="0" w:line="360" w:lineRule="auto"/>
        <w:ind w:left="0" w:firstLine="709"/>
        <w:jc w:val="both"/>
        <w:rPr>
          <w:rFonts w:cs="Times New Roman"/>
          <w:szCs w:val="24"/>
        </w:rPr>
      </w:pPr>
      <w:bookmarkStart w:id="6" w:name="_Hlk58509072"/>
      <w:r w:rsidRPr="00990A3F">
        <w:rPr>
          <w:rFonts w:cs="Times New Roman"/>
          <w:szCs w:val="24"/>
        </w:rPr>
        <w:t>материалы электронных СМИ (информационные сообщения новостных интернет-порталов). Источники данной группы, во-первых, позволяют получить наиболее оперативную и актуальную информацию о событиях, имеющих отношение к европейско-украинским отношениям, а</w:t>
      </w:r>
      <w:r w:rsidR="00AB6FD2">
        <w:rPr>
          <w:rFonts w:cs="Times New Roman"/>
          <w:szCs w:val="24"/>
        </w:rPr>
        <w:t>,</w:t>
      </w:r>
      <w:r w:rsidRPr="00990A3F">
        <w:rPr>
          <w:rFonts w:cs="Times New Roman"/>
          <w:szCs w:val="24"/>
        </w:rPr>
        <w:t xml:space="preserve"> во-вторых</w:t>
      </w:r>
      <w:r w:rsidR="00AB6FD2">
        <w:rPr>
          <w:rFonts w:cs="Times New Roman"/>
          <w:szCs w:val="24"/>
        </w:rPr>
        <w:t>,</w:t>
      </w:r>
      <w:r w:rsidRPr="00990A3F">
        <w:rPr>
          <w:rFonts w:cs="Times New Roman"/>
          <w:szCs w:val="24"/>
        </w:rPr>
        <w:t xml:space="preserve"> да</w:t>
      </w:r>
      <w:r w:rsidR="00AB6FD2">
        <w:rPr>
          <w:rFonts w:cs="Times New Roman"/>
          <w:szCs w:val="24"/>
        </w:rPr>
        <w:t>ют</w:t>
      </w:r>
      <w:r w:rsidRPr="00990A3F">
        <w:rPr>
          <w:rFonts w:cs="Times New Roman"/>
          <w:szCs w:val="24"/>
        </w:rPr>
        <w:t xml:space="preserve"> возможность получить различные точки зрения на определенные сюжеты и на основе их анализа получить более объективные выводы</w:t>
      </w:r>
      <w:r w:rsidRPr="00990A3F">
        <w:rPr>
          <w:rStyle w:val="a7"/>
          <w:rFonts w:cs="Times New Roman"/>
          <w:szCs w:val="24"/>
        </w:rPr>
        <w:footnoteReference w:id="15"/>
      </w:r>
      <w:r w:rsidRPr="00990A3F">
        <w:rPr>
          <w:rFonts w:cs="Times New Roman"/>
          <w:szCs w:val="24"/>
        </w:rPr>
        <w:t>;</w:t>
      </w:r>
    </w:p>
    <w:bookmarkEnd w:id="6"/>
    <w:p w14:paraId="2CE2AB62" w14:textId="4DD9F764" w:rsidR="004A6F71" w:rsidRPr="00990A3F" w:rsidRDefault="004A6F71" w:rsidP="00990A3F">
      <w:pPr>
        <w:pStyle w:val="a6"/>
        <w:spacing w:after="0" w:line="360" w:lineRule="auto"/>
        <w:ind w:left="0" w:firstLine="709"/>
        <w:jc w:val="both"/>
        <w:rPr>
          <w:rFonts w:cs="Times New Roman"/>
          <w:szCs w:val="24"/>
        </w:rPr>
      </w:pPr>
      <w:r w:rsidRPr="00990A3F">
        <w:rPr>
          <w:rFonts w:cs="Times New Roman"/>
          <w:szCs w:val="24"/>
        </w:rPr>
        <w:t>Настоящая источниковая база может считаться достаточной для достоверного воссоздания изучаемых в диссертации событий</w:t>
      </w:r>
      <w:r w:rsidR="00C0129A">
        <w:rPr>
          <w:rFonts w:cs="Times New Roman"/>
          <w:szCs w:val="24"/>
        </w:rPr>
        <w:t xml:space="preserve"> и выполнения поставленных задач</w:t>
      </w:r>
      <w:r w:rsidRPr="00990A3F">
        <w:rPr>
          <w:rFonts w:cs="Times New Roman"/>
          <w:szCs w:val="24"/>
        </w:rPr>
        <w:t>.</w:t>
      </w:r>
    </w:p>
    <w:p w14:paraId="0ED58B72" w14:textId="66AE609E" w:rsidR="007C45E5" w:rsidRPr="00990A3F" w:rsidRDefault="007C45E5" w:rsidP="00990A3F">
      <w:pPr>
        <w:pStyle w:val="a6"/>
        <w:spacing w:after="0" w:line="360" w:lineRule="auto"/>
        <w:ind w:left="0" w:firstLine="709"/>
        <w:jc w:val="both"/>
        <w:rPr>
          <w:rFonts w:eastAsia="MS Mincho" w:cs="Times New Roman"/>
          <w:b/>
          <w:noProof/>
          <w:szCs w:val="24"/>
          <w:lang w:eastAsia="ru-RU"/>
        </w:rPr>
      </w:pPr>
      <w:r w:rsidRPr="00990A3F">
        <w:rPr>
          <w:rFonts w:eastAsia="MS Mincho" w:cs="Times New Roman"/>
          <w:b/>
          <w:noProof/>
          <w:szCs w:val="24"/>
          <w:lang w:eastAsia="ru-RU"/>
        </w:rPr>
        <w:t xml:space="preserve">Степень </w:t>
      </w:r>
      <w:r w:rsidRPr="00990A3F">
        <w:rPr>
          <w:rFonts w:eastAsia="Cambria" w:cs="Times New Roman"/>
          <w:color w:val="FFFFFF"/>
          <w:spacing w:val="-1000"/>
          <w:w w:val="1"/>
          <w:szCs w:val="24"/>
          <w:vertAlign w:val="subscript"/>
        </w:rPr>
        <w:t>следует</w:t>
      </w:r>
      <w:r w:rsidR="00EB71BA" w:rsidRPr="00990A3F">
        <w:rPr>
          <w:rFonts w:eastAsia="Cambria" w:cs="Times New Roman"/>
          <w:color w:val="FFFFFF"/>
          <w:spacing w:val="-1000"/>
          <w:w w:val="1"/>
          <w:szCs w:val="24"/>
          <w:vertAlign w:val="subscript"/>
        </w:rPr>
        <w:t xml:space="preserve"> </w:t>
      </w:r>
      <w:r w:rsidR="00EB71BA" w:rsidRPr="00990A3F">
        <w:rPr>
          <w:rFonts w:eastAsia="MS Mincho" w:cs="Times New Roman"/>
          <w:b/>
          <w:noProof/>
          <w:szCs w:val="24"/>
          <w:lang w:eastAsia="ru-RU"/>
        </w:rPr>
        <w:t>разработанности темы.</w:t>
      </w:r>
      <w:r w:rsidR="00170F87" w:rsidRPr="00990A3F">
        <w:rPr>
          <w:rFonts w:eastAsia="MS Mincho" w:cs="Times New Roman"/>
          <w:b/>
          <w:noProof/>
          <w:szCs w:val="24"/>
          <w:lang w:eastAsia="ru-RU"/>
        </w:rPr>
        <w:t xml:space="preserve"> </w:t>
      </w:r>
      <w:r w:rsidRPr="00990A3F">
        <w:rPr>
          <w:rFonts w:eastAsia="Calibri" w:cs="Times New Roman"/>
          <w:szCs w:val="24"/>
        </w:rPr>
        <w:t xml:space="preserve">Проблематика, связанная с </w:t>
      </w:r>
      <w:r w:rsidR="00625652">
        <w:rPr>
          <w:rFonts w:eastAsia="Calibri" w:cs="Times New Roman"/>
          <w:szCs w:val="24"/>
        </w:rPr>
        <w:t xml:space="preserve">изучением проблем </w:t>
      </w:r>
      <w:r w:rsidRPr="00990A3F">
        <w:rPr>
          <w:rFonts w:eastAsia="Calibri" w:cs="Times New Roman"/>
          <w:szCs w:val="24"/>
        </w:rPr>
        <w:t>ассоциаци</w:t>
      </w:r>
      <w:r w:rsidR="00625652">
        <w:rPr>
          <w:rFonts w:eastAsia="Calibri" w:cs="Times New Roman"/>
          <w:szCs w:val="24"/>
        </w:rPr>
        <w:t>и</w:t>
      </w:r>
      <w:r w:rsidRPr="00990A3F">
        <w:rPr>
          <w:rFonts w:eastAsia="Calibri" w:cs="Times New Roman"/>
          <w:szCs w:val="24"/>
        </w:rPr>
        <w:t xml:space="preserve"> </w:t>
      </w:r>
      <w:r w:rsidR="00625652">
        <w:rPr>
          <w:rFonts w:eastAsia="Calibri" w:cs="Times New Roman"/>
          <w:szCs w:val="24"/>
        </w:rPr>
        <w:t xml:space="preserve">между </w:t>
      </w:r>
      <w:r w:rsidRPr="00990A3F">
        <w:rPr>
          <w:rFonts w:eastAsia="Calibri" w:cs="Times New Roman"/>
          <w:szCs w:val="24"/>
        </w:rPr>
        <w:t>Украин</w:t>
      </w:r>
      <w:r w:rsidR="00625652">
        <w:rPr>
          <w:rFonts w:eastAsia="Calibri" w:cs="Times New Roman"/>
          <w:szCs w:val="24"/>
        </w:rPr>
        <w:t>ой</w:t>
      </w:r>
      <w:r w:rsidRPr="00990A3F">
        <w:rPr>
          <w:rFonts w:eastAsia="Calibri" w:cs="Times New Roman"/>
          <w:szCs w:val="24"/>
        </w:rPr>
        <w:t xml:space="preserve"> </w:t>
      </w:r>
      <w:r w:rsidR="00625652">
        <w:rPr>
          <w:rFonts w:eastAsia="Calibri" w:cs="Times New Roman"/>
          <w:szCs w:val="24"/>
        </w:rPr>
        <w:t>и</w:t>
      </w:r>
      <w:r w:rsidRPr="00990A3F">
        <w:rPr>
          <w:rFonts w:eastAsia="Calibri" w:cs="Times New Roman"/>
          <w:szCs w:val="24"/>
        </w:rPr>
        <w:t xml:space="preserve"> </w:t>
      </w:r>
      <w:r w:rsidR="00625652">
        <w:rPr>
          <w:rFonts w:eastAsia="Calibri" w:cs="Times New Roman"/>
          <w:szCs w:val="24"/>
        </w:rPr>
        <w:t>ЕС</w:t>
      </w:r>
      <w:r w:rsidRPr="00990A3F">
        <w:rPr>
          <w:rFonts w:eastAsia="Calibri" w:cs="Times New Roman"/>
          <w:szCs w:val="24"/>
        </w:rPr>
        <w:t xml:space="preserve">, широко востребована экспертным сообществом и затрагивается в многочисленных научных </w:t>
      </w:r>
      <w:r w:rsidR="00C0129A">
        <w:rPr>
          <w:rFonts w:eastAsia="Calibri" w:cs="Times New Roman"/>
          <w:szCs w:val="24"/>
        </w:rPr>
        <w:t>трудах</w:t>
      </w:r>
      <w:r w:rsidRPr="00990A3F">
        <w:rPr>
          <w:rFonts w:eastAsia="Calibri" w:cs="Times New Roman"/>
          <w:szCs w:val="24"/>
        </w:rPr>
        <w:t>.</w:t>
      </w:r>
    </w:p>
    <w:p w14:paraId="31535AC6" w14:textId="2EC0DB5F" w:rsidR="007C45E5" w:rsidRPr="00990A3F" w:rsidRDefault="007C45E5" w:rsidP="00990A3F">
      <w:pPr>
        <w:spacing w:after="0" w:line="360" w:lineRule="auto"/>
        <w:ind w:firstLine="709"/>
        <w:jc w:val="both"/>
        <w:rPr>
          <w:rFonts w:ascii="Times New Roman" w:eastAsia="Calibri" w:hAnsi="Times New Roman" w:cs="Times New Roman"/>
          <w:sz w:val="24"/>
          <w:szCs w:val="24"/>
        </w:rPr>
      </w:pPr>
      <w:r w:rsidRPr="00990A3F">
        <w:rPr>
          <w:rFonts w:ascii="Times New Roman" w:eastAsia="Calibri" w:hAnsi="Times New Roman" w:cs="Times New Roman"/>
          <w:sz w:val="24"/>
          <w:szCs w:val="24"/>
        </w:rPr>
        <w:t xml:space="preserve">Существуют работы, непосредственно затрагивающие </w:t>
      </w:r>
      <w:r w:rsidR="001D2B17">
        <w:rPr>
          <w:rFonts w:ascii="Times New Roman" w:eastAsia="Calibri" w:hAnsi="Times New Roman" w:cs="Times New Roman"/>
          <w:sz w:val="24"/>
          <w:szCs w:val="24"/>
        </w:rPr>
        <w:t xml:space="preserve">обстоятельства </w:t>
      </w:r>
      <w:r w:rsidRPr="00990A3F">
        <w:rPr>
          <w:rFonts w:ascii="Times New Roman" w:eastAsia="Calibri" w:hAnsi="Times New Roman" w:cs="Times New Roman"/>
          <w:sz w:val="24"/>
          <w:szCs w:val="24"/>
        </w:rPr>
        <w:t xml:space="preserve">подписания </w:t>
      </w:r>
      <w:r w:rsidR="00625652">
        <w:rPr>
          <w:rFonts w:ascii="Times New Roman" w:eastAsia="Calibri" w:hAnsi="Times New Roman" w:cs="Times New Roman"/>
          <w:sz w:val="24"/>
          <w:szCs w:val="24"/>
        </w:rPr>
        <w:t>СА</w:t>
      </w:r>
      <w:r w:rsidRPr="00990A3F">
        <w:rPr>
          <w:rFonts w:ascii="Times New Roman" w:eastAsia="Calibri" w:hAnsi="Times New Roman" w:cs="Times New Roman"/>
          <w:sz w:val="24"/>
          <w:szCs w:val="24"/>
        </w:rPr>
        <w:t xml:space="preserve"> с </w:t>
      </w:r>
      <w:r w:rsidR="00625652">
        <w:rPr>
          <w:rFonts w:ascii="Times New Roman" w:eastAsia="Calibri" w:hAnsi="Times New Roman" w:cs="Times New Roman"/>
          <w:sz w:val="24"/>
          <w:szCs w:val="24"/>
        </w:rPr>
        <w:t>ЕС</w:t>
      </w:r>
      <w:r w:rsidRPr="00990A3F">
        <w:rPr>
          <w:rFonts w:ascii="Times New Roman" w:eastAsia="Calibri" w:hAnsi="Times New Roman" w:cs="Times New Roman"/>
          <w:sz w:val="24"/>
          <w:szCs w:val="24"/>
        </w:rPr>
        <w:t xml:space="preserve">. Отдельно стоит отметить </w:t>
      </w:r>
      <w:r w:rsidR="0044658A">
        <w:rPr>
          <w:rFonts w:ascii="Times New Roman" w:eastAsia="Calibri" w:hAnsi="Times New Roman" w:cs="Times New Roman"/>
          <w:sz w:val="24"/>
          <w:szCs w:val="24"/>
        </w:rPr>
        <w:t xml:space="preserve">А. </w:t>
      </w:r>
      <w:proofErr w:type="spellStart"/>
      <w:r w:rsidRPr="00990A3F">
        <w:rPr>
          <w:rFonts w:ascii="Times New Roman" w:eastAsia="Calibri" w:hAnsi="Times New Roman" w:cs="Times New Roman"/>
          <w:sz w:val="24"/>
          <w:szCs w:val="24"/>
        </w:rPr>
        <w:t>Ослунда</w:t>
      </w:r>
      <w:proofErr w:type="spellEnd"/>
      <w:r w:rsidRPr="00990A3F">
        <w:rPr>
          <w:rFonts w:ascii="Times New Roman" w:eastAsia="Calibri" w:hAnsi="Times New Roman" w:cs="Times New Roman"/>
          <w:sz w:val="24"/>
          <w:szCs w:val="24"/>
        </w:rPr>
        <w:t>.</w:t>
      </w:r>
      <w:r w:rsidRPr="00990A3F">
        <w:rPr>
          <w:rFonts w:ascii="Times New Roman" w:eastAsia="Calibri" w:hAnsi="Times New Roman" w:cs="Times New Roman"/>
          <w:sz w:val="24"/>
          <w:szCs w:val="24"/>
          <w:vertAlign w:val="superscript"/>
        </w:rPr>
        <w:footnoteReference w:id="16"/>
      </w:r>
      <w:r w:rsidRPr="00990A3F">
        <w:rPr>
          <w:rFonts w:ascii="Times New Roman" w:eastAsia="Calibri" w:hAnsi="Times New Roman" w:cs="Times New Roman"/>
          <w:sz w:val="24"/>
          <w:szCs w:val="24"/>
        </w:rPr>
        <w:t xml:space="preserve">, который анализирует проводимые на Украине реформы в контексте подписания соглашения. Важной для исследования является </w:t>
      </w:r>
      <w:r w:rsidR="00BE5DEE">
        <w:rPr>
          <w:rFonts w:ascii="Times New Roman" w:eastAsia="Calibri" w:hAnsi="Times New Roman" w:cs="Times New Roman"/>
          <w:sz w:val="24"/>
          <w:szCs w:val="24"/>
        </w:rPr>
        <w:t xml:space="preserve">и </w:t>
      </w:r>
      <w:r w:rsidRPr="00990A3F">
        <w:rPr>
          <w:rFonts w:ascii="Times New Roman" w:eastAsia="Calibri" w:hAnsi="Times New Roman" w:cs="Times New Roman"/>
          <w:sz w:val="24"/>
          <w:szCs w:val="24"/>
        </w:rPr>
        <w:t xml:space="preserve">работа </w:t>
      </w:r>
      <w:r w:rsidR="00BE5DEE">
        <w:rPr>
          <w:rFonts w:ascii="Times New Roman" w:eastAsia="Calibri" w:hAnsi="Times New Roman" w:cs="Times New Roman"/>
          <w:sz w:val="24"/>
          <w:szCs w:val="24"/>
        </w:rPr>
        <w:t xml:space="preserve">Г. </w:t>
      </w:r>
      <w:r w:rsidRPr="00990A3F">
        <w:rPr>
          <w:rFonts w:ascii="Times New Roman" w:eastAsia="Calibri" w:hAnsi="Times New Roman" w:cs="Times New Roman"/>
          <w:sz w:val="24"/>
          <w:szCs w:val="24"/>
        </w:rPr>
        <w:t>Ван дер Ло</w:t>
      </w:r>
      <w:r w:rsidRPr="00990A3F">
        <w:rPr>
          <w:rFonts w:ascii="Times New Roman" w:eastAsia="Calibri" w:hAnsi="Times New Roman" w:cs="Times New Roman"/>
          <w:sz w:val="24"/>
          <w:szCs w:val="24"/>
          <w:vertAlign w:val="superscript"/>
        </w:rPr>
        <w:footnoteReference w:id="17"/>
      </w:r>
      <w:r w:rsidRPr="00990A3F">
        <w:rPr>
          <w:rFonts w:ascii="Times New Roman" w:eastAsia="Calibri" w:hAnsi="Times New Roman" w:cs="Times New Roman"/>
          <w:sz w:val="24"/>
          <w:szCs w:val="24"/>
        </w:rPr>
        <w:t xml:space="preserve">. Автор анализирует влияние </w:t>
      </w:r>
      <w:r w:rsidR="00BE5DEE">
        <w:rPr>
          <w:rFonts w:ascii="Times New Roman" w:eastAsia="Calibri" w:hAnsi="Times New Roman" w:cs="Times New Roman"/>
          <w:sz w:val="24"/>
          <w:szCs w:val="24"/>
        </w:rPr>
        <w:t>СА</w:t>
      </w:r>
      <w:r w:rsidR="00BE5DEE" w:rsidRPr="00990A3F">
        <w:rPr>
          <w:rFonts w:ascii="Times New Roman" w:eastAsia="Calibri" w:hAnsi="Times New Roman" w:cs="Times New Roman"/>
          <w:sz w:val="24"/>
          <w:szCs w:val="24"/>
        </w:rPr>
        <w:t xml:space="preserve"> </w:t>
      </w:r>
      <w:r w:rsidRPr="00990A3F">
        <w:rPr>
          <w:rFonts w:ascii="Times New Roman" w:eastAsia="Calibri" w:hAnsi="Times New Roman" w:cs="Times New Roman"/>
          <w:sz w:val="24"/>
          <w:szCs w:val="24"/>
        </w:rPr>
        <w:t>и Зоны свободной торговли на интеграционные процессы</w:t>
      </w:r>
      <w:r w:rsidR="00466EB0">
        <w:rPr>
          <w:rFonts w:ascii="Times New Roman" w:eastAsia="Calibri" w:hAnsi="Times New Roman" w:cs="Times New Roman"/>
          <w:sz w:val="24"/>
          <w:szCs w:val="24"/>
        </w:rPr>
        <w:t xml:space="preserve"> в сфере экономики и торговли между Украиной и ЕС</w:t>
      </w:r>
      <w:r w:rsidRPr="00990A3F">
        <w:rPr>
          <w:rFonts w:ascii="Times New Roman" w:eastAsia="Calibri" w:hAnsi="Times New Roman" w:cs="Times New Roman"/>
          <w:sz w:val="24"/>
          <w:szCs w:val="24"/>
        </w:rPr>
        <w:t>.</w:t>
      </w:r>
    </w:p>
    <w:p w14:paraId="65CE26E8" w14:textId="37ACA6ED" w:rsidR="007C45E5" w:rsidRPr="00990A3F" w:rsidRDefault="007C45E5" w:rsidP="00990A3F">
      <w:pPr>
        <w:spacing w:after="0" w:line="360" w:lineRule="auto"/>
        <w:ind w:firstLine="709"/>
        <w:jc w:val="both"/>
        <w:rPr>
          <w:rFonts w:ascii="Times New Roman" w:eastAsia="Calibri" w:hAnsi="Times New Roman" w:cs="Times New Roman"/>
          <w:sz w:val="24"/>
          <w:szCs w:val="24"/>
        </w:rPr>
      </w:pPr>
      <w:r w:rsidRPr="00990A3F">
        <w:rPr>
          <w:rFonts w:ascii="Times New Roman" w:eastAsia="Calibri" w:hAnsi="Times New Roman" w:cs="Times New Roman"/>
          <w:sz w:val="24"/>
          <w:szCs w:val="24"/>
        </w:rPr>
        <w:t xml:space="preserve">Для определения перспектив развития украинской экономики в </w:t>
      </w:r>
      <w:r w:rsidR="00BE5DEE">
        <w:rPr>
          <w:rFonts w:ascii="Times New Roman" w:eastAsia="Calibri" w:hAnsi="Times New Roman" w:cs="Times New Roman"/>
          <w:sz w:val="24"/>
          <w:szCs w:val="24"/>
        </w:rPr>
        <w:t>контексте</w:t>
      </w:r>
      <w:r w:rsidR="00BE5DEE" w:rsidRPr="00990A3F">
        <w:rPr>
          <w:rFonts w:ascii="Times New Roman" w:eastAsia="Calibri" w:hAnsi="Times New Roman" w:cs="Times New Roman"/>
          <w:sz w:val="24"/>
          <w:szCs w:val="24"/>
        </w:rPr>
        <w:t xml:space="preserve"> </w:t>
      </w:r>
      <w:r w:rsidR="00D074BB">
        <w:rPr>
          <w:rFonts w:ascii="Times New Roman" w:eastAsia="Calibri" w:hAnsi="Times New Roman" w:cs="Times New Roman"/>
          <w:sz w:val="24"/>
          <w:szCs w:val="24"/>
        </w:rPr>
        <w:t>СА</w:t>
      </w:r>
      <w:r w:rsidRPr="00990A3F">
        <w:rPr>
          <w:rFonts w:ascii="Times New Roman" w:eastAsia="Calibri" w:hAnsi="Times New Roman" w:cs="Times New Roman"/>
          <w:sz w:val="24"/>
          <w:szCs w:val="24"/>
        </w:rPr>
        <w:t xml:space="preserve"> с </w:t>
      </w:r>
      <w:r w:rsidR="00D074BB">
        <w:rPr>
          <w:rFonts w:ascii="Times New Roman" w:eastAsia="Calibri" w:hAnsi="Times New Roman" w:cs="Times New Roman"/>
          <w:sz w:val="24"/>
          <w:szCs w:val="24"/>
        </w:rPr>
        <w:t>ЕС</w:t>
      </w:r>
      <w:r w:rsidRPr="00990A3F">
        <w:rPr>
          <w:rFonts w:ascii="Times New Roman" w:eastAsia="Calibri" w:hAnsi="Times New Roman" w:cs="Times New Roman"/>
          <w:sz w:val="24"/>
          <w:szCs w:val="24"/>
        </w:rPr>
        <w:t xml:space="preserve"> необходимо понимать </w:t>
      </w:r>
      <w:r w:rsidR="00BE5DEE">
        <w:rPr>
          <w:rFonts w:ascii="Times New Roman" w:eastAsia="Calibri" w:hAnsi="Times New Roman" w:cs="Times New Roman"/>
          <w:sz w:val="24"/>
          <w:szCs w:val="24"/>
        </w:rPr>
        <w:t xml:space="preserve">актуальный </w:t>
      </w:r>
      <w:r w:rsidRPr="00990A3F">
        <w:rPr>
          <w:rFonts w:ascii="Times New Roman" w:eastAsia="Calibri" w:hAnsi="Times New Roman" w:cs="Times New Roman"/>
          <w:sz w:val="24"/>
          <w:szCs w:val="24"/>
        </w:rPr>
        <w:t xml:space="preserve">уровень </w:t>
      </w:r>
      <w:r w:rsidR="00D074BB">
        <w:rPr>
          <w:rFonts w:ascii="Times New Roman" w:eastAsia="Calibri" w:hAnsi="Times New Roman" w:cs="Times New Roman"/>
          <w:sz w:val="24"/>
          <w:szCs w:val="24"/>
        </w:rPr>
        <w:t xml:space="preserve">ее </w:t>
      </w:r>
      <w:r w:rsidRPr="00990A3F">
        <w:rPr>
          <w:rFonts w:ascii="Times New Roman" w:eastAsia="Calibri" w:hAnsi="Times New Roman" w:cs="Times New Roman"/>
          <w:sz w:val="24"/>
          <w:szCs w:val="24"/>
        </w:rPr>
        <w:t>развития. Состояние экономики Украины и особенности торговли с европейскими странами оцениваются в работ</w:t>
      </w:r>
      <w:r w:rsidR="00D074BB">
        <w:rPr>
          <w:rFonts w:ascii="Times New Roman" w:eastAsia="Calibri" w:hAnsi="Times New Roman" w:cs="Times New Roman"/>
          <w:sz w:val="24"/>
          <w:szCs w:val="24"/>
        </w:rPr>
        <w:t>е</w:t>
      </w:r>
      <w:r w:rsidRPr="00990A3F">
        <w:rPr>
          <w:rFonts w:ascii="Times New Roman" w:eastAsia="Calibri" w:hAnsi="Times New Roman" w:cs="Times New Roman"/>
          <w:sz w:val="24"/>
          <w:szCs w:val="24"/>
        </w:rPr>
        <w:t xml:space="preserve"> </w:t>
      </w:r>
      <w:r w:rsidR="00BE5DEE">
        <w:rPr>
          <w:rFonts w:ascii="Times New Roman" w:eastAsia="Calibri" w:hAnsi="Times New Roman" w:cs="Times New Roman"/>
          <w:sz w:val="24"/>
          <w:szCs w:val="24"/>
        </w:rPr>
        <w:t xml:space="preserve">О. </w:t>
      </w:r>
      <w:proofErr w:type="spellStart"/>
      <w:r w:rsidRPr="00990A3F">
        <w:rPr>
          <w:rFonts w:ascii="Times New Roman" w:eastAsia="Calibri" w:hAnsi="Times New Roman" w:cs="Times New Roman"/>
          <w:sz w:val="24"/>
          <w:szCs w:val="24"/>
        </w:rPr>
        <w:t>Гаврилишин</w:t>
      </w:r>
      <w:r w:rsidR="00D074BB">
        <w:rPr>
          <w:rFonts w:ascii="Times New Roman" w:eastAsia="Calibri" w:hAnsi="Times New Roman" w:cs="Times New Roman"/>
          <w:sz w:val="24"/>
          <w:szCs w:val="24"/>
        </w:rPr>
        <w:t>а</w:t>
      </w:r>
      <w:proofErr w:type="spellEnd"/>
      <w:r w:rsidRPr="00990A3F">
        <w:rPr>
          <w:rFonts w:ascii="Times New Roman" w:eastAsia="Calibri" w:hAnsi="Times New Roman" w:cs="Times New Roman"/>
          <w:sz w:val="24"/>
          <w:szCs w:val="24"/>
          <w:vertAlign w:val="superscript"/>
        </w:rPr>
        <w:footnoteReference w:id="18"/>
      </w:r>
      <w:r w:rsidR="00D074BB">
        <w:rPr>
          <w:rFonts w:ascii="Times New Roman" w:eastAsia="Calibri" w:hAnsi="Times New Roman" w:cs="Times New Roman"/>
          <w:sz w:val="24"/>
          <w:szCs w:val="24"/>
        </w:rPr>
        <w:t>.</w:t>
      </w:r>
    </w:p>
    <w:p w14:paraId="30B78F56" w14:textId="758C9CA6" w:rsidR="007C45E5" w:rsidRPr="00990A3F" w:rsidRDefault="007C45E5" w:rsidP="00990A3F">
      <w:pPr>
        <w:spacing w:after="0" w:line="360" w:lineRule="auto"/>
        <w:ind w:firstLine="709"/>
        <w:jc w:val="both"/>
        <w:rPr>
          <w:rFonts w:ascii="Times New Roman" w:eastAsia="Calibri" w:hAnsi="Times New Roman" w:cs="Times New Roman"/>
          <w:sz w:val="24"/>
          <w:szCs w:val="24"/>
        </w:rPr>
      </w:pPr>
      <w:r w:rsidRPr="00990A3F">
        <w:rPr>
          <w:rFonts w:ascii="Times New Roman" w:eastAsia="Calibri" w:hAnsi="Times New Roman" w:cs="Times New Roman"/>
          <w:sz w:val="24"/>
          <w:szCs w:val="24"/>
        </w:rPr>
        <w:t xml:space="preserve">Особое внимание украинских экспертов уделено проблеме изменений, происходящих на Украине после подписания </w:t>
      </w:r>
      <w:r w:rsidR="00D074BB">
        <w:rPr>
          <w:rFonts w:ascii="Times New Roman" w:eastAsia="Calibri" w:hAnsi="Times New Roman" w:cs="Times New Roman"/>
          <w:sz w:val="24"/>
          <w:szCs w:val="24"/>
        </w:rPr>
        <w:t>СА</w:t>
      </w:r>
      <w:r w:rsidRPr="00990A3F">
        <w:rPr>
          <w:rFonts w:ascii="Times New Roman" w:eastAsia="Calibri" w:hAnsi="Times New Roman" w:cs="Times New Roman"/>
          <w:sz w:val="24"/>
          <w:szCs w:val="24"/>
        </w:rPr>
        <w:t xml:space="preserve"> с </w:t>
      </w:r>
      <w:r w:rsidR="00D074BB">
        <w:rPr>
          <w:rFonts w:ascii="Times New Roman" w:eastAsia="Calibri" w:hAnsi="Times New Roman" w:cs="Times New Roman"/>
          <w:sz w:val="24"/>
          <w:szCs w:val="24"/>
        </w:rPr>
        <w:t>ЕС</w:t>
      </w:r>
      <w:r w:rsidRPr="00990A3F">
        <w:rPr>
          <w:rFonts w:ascii="Times New Roman" w:eastAsia="Calibri" w:hAnsi="Times New Roman" w:cs="Times New Roman"/>
          <w:sz w:val="24"/>
          <w:szCs w:val="24"/>
        </w:rPr>
        <w:t xml:space="preserve">. Авторы анализируют преобразования в украинской промышленности, сельском хозяйстве и секторе услуг после внедрения новых технологических стандартов. Статьи посвящены отдельным отраслям экономики, поэтому дают возможность разобраться с изменениями в каждом конкретном секторе. К таким работам стоит отнести исследования </w:t>
      </w:r>
      <w:r w:rsidR="00D074BB">
        <w:rPr>
          <w:rFonts w:ascii="Times New Roman" w:eastAsia="Calibri" w:hAnsi="Times New Roman" w:cs="Times New Roman"/>
          <w:sz w:val="24"/>
          <w:szCs w:val="24"/>
        </w:rPr>
        <w:t>Иванова С. и Артюхина Т.</w:t>
      </w:r>
      <w:r w:rsidR="00D074BB">
        <w:rPr>
          <w:rStyle w:val="a7"/>
          <w:rFonts w:ascii="Times New Roman" w:eastAsia="Calibri" w:hAnsi="Times New Roman" w:cs="Times New Roman"/>
          <w:sz w:val="24"/>
          <w:szCs w:val="24"/>
        </w:rPr>
        <w:footnoteReference w:id="19"/>
      </w:r>
      <w:r w:rsidR="005C2B8F">
        <w:rPr>
          <w:rFonts w:ascii="Times New Roman" w:eastAsia="Calibri" w:hAnsi="Times New Roman" w:cs="Times New Roman"/>
          <w:sz w:val="24"/>
          <w:szCs w:val="24"/>
        </w:rPr>
        <w:t xml:space="preserve">, </w:t>
      </w:r>
      <w:proofErr w:type="spellStart"/>
      <w:r w:rsidR="005C2B8F" w:rsidRPr="005C2B8F">
        <w:rPr>
          <w:rFonts w:ascii="Times New Roman" w:eastAsia="Calibri" w:hAnsi="Times New Roman" w:cs="Times New Roman"/>
          <w:sz w:val="24"/>
          <w:szCs w:val="24"/>
        </w:rPr>
        <w:t>Бетл</w:t>
      </w:r>
      <w:r w:rsidR="005C2B8F">
        <w:rPr>
          <w:rFonts w:ascii="Times New Roman" w:eastAsia="Calibri" w:hAnsi="Times New Roman" w:cs="Times New Roman"/>
          <w:sz w:val="24"/>
          <w:szCs w:val="24"/>
        </w:rPr>
        <w:t>ия</w:t>
      </w:r>
      <w:proofErr w:type="spellEnd"/>
      <w:r w:rsidR="005C2B8F" w:rsidRPr="005C2B8F">
        <w:rPr>
          <w:rFonts w:ascii="Times New Roman" w:eastAsia="Calibri" w:hAnsi="Times New Roman" w:cs="Times New Roman"/>
          <w:sz w:val="24"/>
          <w:szCs w:val="24"/>
        </w:rPr>
        <w:t xml:space="preserve"> O., </w:t>
      </w:r>
      <w:proofErr w:type="spellStart"/>
      <w:r w:rsidR="005C2B8F" w:rsidRPr="005C2B8F">
        <w:rPr>
          <w:rFonts w:ascii="Times New Roman" w:eastAsia="Calibri" w:hAnsi="Times New Roman" w:cs="Times New Roman"/>
          <w:sz w:val="24"/>
          <w:szCs w:val="24"/>
        </w:rPr>
        <w:t>Риженко</w:t>
      </w:r>
      <w:proofErr w:type="spellEnd"/>
      <w:r w:rsidR="005C2B8F" w:rsidRPr="005C2B8F">
        <w:rPr>
          <w:rFonts w:ascii="Times New Roman" w:eastAsia="Calibri" w:hAnsi="Times New Roman" w:cs="Times New Roman"/>
          <w:sz w:val="24"/>
          <w:szCs w:val="24"/>
        </w:rPr>
        <w:t xml:space="preserve"> М., Кравчук</w:t>
      </w:r>
      <w:r w:rsidR="005C2B8F">
        <w:rPr>
          <w:rFonts w:ascii="Times New Roman" w:eastAsia="Calibri" w:hAnsi="Times New Roman" w:cs="Times New Roman"/>
          <w:sz w:val="24"/>
          <w:szCs w:val="24"/>
        </w:rPr>
        <w:t>а</w:t>
      </w:r>
      <w:r w:rsidR="005C2B8F" w:rsidRPr="005C2B8F">
        <w:rPr>
          <w:rFonts w:ascii="Times New Roman" w:eastAsia="Calibri" w:hAnsi="Times New Roman" w:cs="Times New Roman"/>
          <w:sz w:val="24"/>
          <w:szCs w:val="24"/>
        </w:rPr>
        <w:t xml:space="preserve"> К. </w:t>
      </w:r>
      <w:r w:rsidR="005C2B8F">
        <w:rPr>
          <w:rStyle w:val="a7"/>
          <w:rFonts w:ascii="Times New Roman" w:eastAsia="Calibri" w:hAnsi="Times New Roman" w:cs="Times New Roman"/>
          <w:sz w:val="24"/>
          <w:szCs w:val="24"/>
        </w:rPr>
        <w:footnoteReference w:id="20"/>
      </w:r>
      <w:r w:rsidR="005C2B8F">
        <w:rPr>
          <w:rFonts w:ascii="Times New Roman" w:eastAsia="Calibri" w:hAnsi="Times New Roman" w:cs="Times New Roman"/>
          <w:sz w:val="24"/>
          <w:szCs w:val="24"/>
        </w:rPr>
        <w:t>.</w:t>
      </w:r>
    </w:p>
    <w:p w14:paraId="0D02B627" w14:textId="0DF483CC" w:rsidR="007C45E5" w:rsidRPr="00990A3F" w:rsidRDefault="007C45E5" w:rsidP="00990A3F">
      <w:pPr>
        <w:spacing w:after="0" w:line="360" w:lineRule="auto"/>
        <w:ind w:firstLine="709"/>
        <w:jc w:val="both"/>
        <w:rPr>
          <w:rFonts w:ascii="Times New Roman" w:eastAsia="Calibri" w:hAnsi="Times New Roman" w:cs="Times New Roman"/>
          <w:sz w:val="24"/>
          <w:szCs w:val="24"/>
        </w:rPr>
      </w:pPr>
      <w:r w:rsidRPr="00990A3F">
        <w:rPr>
          <w:rFonts w:ascii="Times New Roman" w:eastAsia="Calibri" w:hAnsi="Times New Roman" w:cs="Times New Roman"/>
          <w:sz w:val="24"/>
          <w:szCs w:val="24"/>
        </w:rPr>
        <w:t xml:space="preserve">Отдельно стоит отметить исследования, посвященные правовым и институциональным преобразованиям, связанным с </w:t>
      </w:r>
      <w:r w:rsidR="00E52AC1">
        <w:rPr>
          <w:rFonts w:ascii="Times New Roman" w:eastAsia="Calibri" w:hAnsi="Times New Roman" w:cs="Times New Roman"/>
          <w:sz w:val="24"/>
          <w:szCs w:val="24"/>
        </w:rPr>
        <w:t xml:space="preserve">подписанием СА и внедрением новых </w:t>
      </w:r>
      <w:r w:rsidRPr="00990A3F">
        <w:rPr>
          <w:rFonts w:ascii="Times New Roman" w:eastAsia="Calibri" w:hAnsi="Times New Roman" w:cs="Times New Roman"/>
          <w:sz w:val="24"/>
          <w:szCs w:val="24"/>
        </w:rPr>
        <w:t>технически</w:t>
      </w:r>
      <w:r w:rsidR="00E52AC1">
        <w:rPr>
          <w:rFonts w:ascii="Times New Roman" w:eastAsia="Calibri" w:hAnsi="Times New Roman" w:cs="Times New Roman"/>
          <w:sz w:val="24"/>
          <w:szCs w:val="24"/>
        </w:rPr>
        <w:t>х</w:t>
      </w:r>
      <w:r w:rsidRPr="00990A3F">
        <w:rPr>
          <w:rFonts w:ascii="Times New Roman" w:eastAsia="Calibri" w:hAnsi="Times New Roman" w:cs="Times New Roman"/>
          <w:sz w:val="24"/>
          <w:szCs w:val="24"/>
        </w:rPr>
        <w:t xml:space="preserve"> стандарт</w:t>
      </w:r>
      <w:r w:rsidR="00E52AC1">
        <w:rPr>
          <w:rFonts w:ascii="Times New Roman" w:eastAsia="Calibri" w:hAnsi="Times New Roman" w:cs="Times New Roman"/>
          <w:sz w:val="24"/>
          <w:szCs w:val="24"/>
        </w:rPr>
        <w:t>ов</w:t>
      </w:r>
      <w:r w:rsidRPr="00990A3F">
        <w:rPr>
          <w:rFonts w:ascii="Times New Roman" w:eastAsia="Calibri" w:hAnsi="Times New Roman" w:cs="Times New Roman"/>
          <w:sz w:val="24"/>
          <w:szCs w:val="24"/>
        </w:rPr>
        <w:t>. Такие работы сфокусированы на процессе гармонизации украинского законодательства. Среди них можно выделить исследовани</w:t>
      </w:r>
      <w:r w:rsidR="00E52AC1">
        <w:rPr>
          <w:rFonts w:ascii="Times New Roman" w:eastAsia="Calibri" w:hAnsi="Times New Roman" w:cs="Times New Roman"/>
          <w:sz w:val="24"/>
          <w:szCs w:val="24"/>
        </w:rPr>
        <w:t>е</w:t>
      </w:r>
      <w:r w:rsidRPr="00990A3F">
        <w:rPr>
          <w:rFonts w:ascii="Times New Roman" w:eastAsia="Calibri" w:hAnsi="Times New Roman" w:cs="Times New Roman"/>
          <w:sz w:val="24"/>
          <w:szCs w:val="24"/>
        </w:rPr>
        <w:t xml:space="preserve"> </w:t>
      </w:r>
      <w:r w:rsidR="00E52AC1">
        <w:rPr>
          <w:rFonts w:ascii="Times New Roman" w:eastAsia="Calibri" w:hAnsi="Times New Roman" w:cs="Times New Roman"/>
          <w:sz w:val="24"/>
          <w:szCs w:val="24"/>
        </w:rPr>
        <w:t>Шишковой Н.</w:t>
      </w:r>
      <w:r w:rsidR="00E52AC1">
        <w:rPr>
          <w:rStyle w:val="a7"/>
          <w:rFonts w:ascii="Times New Roman" w:eastAsia="Calibri" w:hAnsi="Times New Roman" w:cs="Times New Roman"/>
          <w:sz w:val="24"/>
          <w:szCs w:val="24"/>
        </w:rPr>
        <w:footnoteReference w:id="21"/>
      </w:r>
      <w:r w:rsidRPr="00990A3F">
        <w:rPr>
          <w:rFonts w:ascii="Times New Roman" w:eastAsia="Calibri" w:hAnsi="Times New Roman" w:cs="Times New Roman"/>
          <w:sz w:val="24"/>
          <w:szCs w:val="24"/>
        </w:rPr>
        <w:t xml:space="preserve">, </w:t>
      </w:r>
      <w:r w:rsidR="00E52AC1">
        <w:rPr>
          <w:rFonts w:ascii="Times New Roman" w:eastAsia="Calibri" w:hAnsi="Times New Roman" w:cs="Times New Roman"/>
          <w:sz w:val="24"/>
          <w:szCs w:val="24"/>
        </w:rPr>
        <w:t>которая</w:t>
      </w:r>
      <w:r w:rsidRPr="00990A3F">
        <w:rPr>
          <w:rFonts w:ascii="Times New Roman" w:eastAsia="Calibri" w:hAnsi="Times New Roman" w:cs="Times New Roman"/>
          <w:sz w:val="24"/>
          <w:szCs w:val="24"/>
        </w:rPr>
        <w:t xml:space="preserve"> анализирует</w:t>
      </w:r>
      <w:r w:rsidR="00E52AC1">
        <w:rPr>
          <w:rFonts w:ascii="Times New Roman" w:eastAsia="Calibri" w:hAnsi="Times New Roman" w:cs="Times New Roman"/>
          <w:sz w:val="24"/>
          <w:szCs w:val="24"/>
        </w:rPr>
        <w:t xml:space="preserve"> изменения, происходящие</w:t>
      </w:r>
      <w:r w:rsidR="00537AB9">
        <w:rPr>
          <w:rFonts w:ascii="Times New Roman" w:eastAsia="Calibri" w:hAnsi="Times New Roman" w:cs="Times New Roman"/>
          <w:sz w:val="24"/>
          <w:szCs w:val="24"/>
        </w:rPr>
        <w:t xml:space="preserve"> с</w:t>
      </w:r>
      <w:r w:rsidR="00E52AC1">
        <w:rPr>
          <w:rFonts w:ascii="Times New Roman" w:eastAsia="Calibri" w:hAnsi="Times New Roman" w:cs="Times New Roman"/>
          <w:sz w:val="24"/>
          <w:szCs w:val="24"/>
        </w:rPr>
        <w:t xml:space="preserve"> </w:t>
      </w:r>
      <w:r w:rsidR="00537AB9">
        <w:rPr>
          <w:rFonts w:ascii="Times New Roman" w:eastAsia="Calibri" w:hAnsi="Times New Roman" w:cs="Times New Roman"/>
          <w:sz w:val="24"/>
          <w:szCs w:val="24"/>
        </w:rPr>
        <w:t xml:space="preserve">нормативно-правовой базой Украины как до, так и после подписания СА.  </w:t>
      </w:r>
    </w:p>
    <w:p w14:paraId="3C12BCD3" w14:textId="598296C6" w:rsidR="007C45E5" w:rsidRPr="00C66500" w:rsidRDefault="007C45E5" w:rsidP="00990A3F">
      <w:pPr>
        <w:spacing w:after="0" w:line="360" w:lineRule="auto"/>
        <w:ind w:firstLine="709"/>
        <w:jc w:val="both"/>
        <w:rPr>
          <w:rFonts w:ascii="Times New Roman" w:eastAsia="Calibri" w:hAnsi="Times New Roman" w:cs="Times New Roman"/>
          <w:sz w:val="24"/>
          <w:szCs w:val="24"/>
        </w:rPr>
      </w:pPr>
      <w:r w:rsidRPr="00990A3F">
        <w:rPr>
          <w:rFonts w:ascii="Times New Roman" w:eastAsia="Calibri" w:hAnsi="Times New Roman" w:cs="Times New Roman"/>
          <w:sz w:val="24"/>
          <w:szCs w:val="24"/>
        </w:rPr>
        <w:t xml:space="preserve">Для анализа происходящих на Украине преобразований важно понимать, как регулируются процессы стандартизации </w:t>
      </w:r>
      <w:r w:rsidR="00743959">
        <w:rPr>
          <w:rFonts w:ascii="Times New Roman" w:eastAsia="Calibri" w:hAnsi="Times New Roman" w:cs="Times New Roman"/>
          <w:sz w:val="24"/>
          <w:szCs w:val="24"/>
        </w:rPr>
        <w:t xml:space="preserve">и сертификации </w:t>
      </w:r>
      <w:r w:rsidRPr="00990A3F">
        <w:rPr>
          <w:rFonts w:ascii="Times New Roman" w:eastAsia="Calibri" w:hAnsi="Times New Roman" w:cs="Times New Roman"/>
          <w:sz w:val="24"/>
          <w:szCs w:val="24"/>
        </w:rPr>
        <w:t xml:space="preserve">в странах </w:t>
      </w:r>
      <w:r w:rsidR="00E256DD">
        <w:rPr>
          <w:rFonts w:ascii="Times New Roman" w:eastAsia="Calibri" w:hAnsi="Times New Roman" w:cs="Times New Roman"/>
          <w:sz w:val="24"/>
          <w:szCs w:val="24"/>
        </w:rPr>
        <w:t>ЕС</w:t>
      </w:r>
      <w:r w:rsidRPr="00990A3F">
        <w:rPr>
          <w:rFonts w:ascii="Times New Roman" w:eastAsia="Calibri" w:hAnsi="Times New Roman" w:cs="Times New Roman"/>
          <w:sz w:val="24"/>
          <w:szCs w:val="24"/>
        </w:rPr>
        <w:t xml:space="preserve">. </w:t>
      </w:r>
      <w:r w:rsidR="00743959">
        <w:rPr>
          <w:rFonts w:ascii="Times New Roman" w:eastAsia="Calibri" w:hAnsi="Times New Roman" w:cs="Times New Roman"/>
          <w:sz w:val="24"/>
          <w:szCs w:val="24"/>
        </w:rPr>
        <w:t>Хорошо разобраться в данном сюжете помогает р</w:t>
      </w:r>
      <w:r w:rsidRPr="00990A3F">
        <w:rPr>
          <w:rFonts w:ascii="Times New Roman" w:eastAsia="Calibri" w:hAnsi="Times New Roman" w:cs="Times New Roman"/>
          <w:sz w:val="24"/>
          <w:szCs w:val="24"/>
        </w:rPr>
        <w:t xml:space="preserve">абота </w:t>
      </w:r>
      <w:r w:rsidR="00743959">
        <w:rPr>
          <w:rFonts w:ascii="Times New Roman" w:eastAsia="Calibri" w:hAnsi="Times New Roman" w:cs="Times New Roman"/>
          <w:sz w:val="24"/>
          <w:szCs w:val="24"/>
        </w:rPr>
        <w:t xml:space="preserve">С. </w:t>
      </w:r>
      <w:r w:rsidR="00EF2937">
        <w:rPr>
          <w:rFonts w:ascii="Times New Roman" w:eastAsia="Calibri" w:hAnsi="Times New Roman" w:cs="Times New Roman"/>
          <w:sz w:val="24"/>
          <w:szCs w:val="24"/>
        </w:rPr>
        <w:t>Гера</w:t>
      </w:r>
      <w:r w:rsidR="001D2B17">
        <w:rPr>
          <w:rFonts w:ascii="Times New Roman" w:eastAsia="Calibri" w:hAnsi="Times New Roman" w:cs="Times New Roman"/>
          <w:sz w:val="24"/>
          <w:szCs w:val="24"/>
        </w:rPr>
        <w:t>си</w:t>
      </w:r>
      <w:r w:rsidR="00EF2937">
        <w:rPr>
          <w:rFonts w:ascii="Times New Roman" w:eastAsia="Calibri" w:hAnsi="Times New Roman" w:cs="Times New Roman"/>
          <w:sz w:val="24"/>
          <w:szCs w:val="24"/>
        </w:rPr>
        <w:t>мчука</w:t>
      </w:r>
      <w:r w:rsidR="00C66500">
        <w:rPr>
          <w:rStyle w:val="a7"/>
          <w:rFonts w:ascii="Times New Roman" w:eastAsia="Calibri" w:hAnsi="Times New Roman" w:cs="Times New Roman"/>
          <w:sz w:val="24"/>
          <w:szCs w:val="24"/>
        </w:rPr>
        <w:footnoteReference w:id="22"/>
      </w:r>
      <w:r w:rsidR="00743959">
        <w:rPr>
          <w:rFonts w:ascii="Times New Roman" w:eastAsia="Calibri" w:hAnsi="Times New Roman" w:cs="Times New Roman"/>
          <w:sz w:val="24"/>
          <w:szCs w:val="24"/>
        </w:rPr>
        <w:t xml:space="preserve">, в которой кроме прочего обрисовываются </w:t>
      </w:r>
      <w:r w:rsidRPr="007C45E5">
        <w:rPr>
          <w:rFonts w:ascii="Times New Roman" w:eastAsia="Calibri" w:hAnsi="Times New Roman" w:cs="Times New Roman"/>
          <w:sz w:val="24"/>
          <w:szCs w:val="24"/>
        </w:rPr>
        <w:t xml:space="preserve">перспективы </w:t>
      </w:r>
      <w:r w:rsidR="00743959">
        <w:rPr>
          <w:rFonts w:ascii="Times New Roman" w:eastAsia="Calibri" w:hAnsi="Times New Roman" w:cs="Times New Roman"/>
          <w:sz w:val="24"/>
          <w:szCs w:val="24"/>
        </w:rPr>
        <w:t xml:space="preserve">и последствия </w:t>
      </w:r>
      <w:r w:rsidRPr="007C45E5">
        <w:rPr>
          <w:rFonts w:ascii="Times New Roman" w:eastAsia="Calibri" w:hAnsi="Times New Roman" w:cs="Times New Roman"/>
          <w:sz w:val="24"/>
          <w:szCs w:val="24"/>
        </w:rPr>
        <w:t>дальнейших изменений</w:t>
      </w:r>
      <w:r w:rsidR="00401BB1">
        <w:rPr>
          <w:rFonts w:ascii="Times New Roman" w:eastAsia="Calibri" w:hAnsi="Times New Roman" w:cs="Times New Roman"/>
          <w:sz w:val="24"/>
          <w:szCs w:val="24"/>
        </w:rPr>
        <w:t xml:space="preserve"> украинской системы стандартизации</w:t>
      </w:r>
      <w:r w:rsidR="00C66500">
        <w:rPr>
          <w:rFonts w:ascii="Times New Roman" w:eastAsia="Calibri" w:hAnsi="Times New Roman" w:cs="Times New Roman"/>
          <w:sz w:val="24"/>
          <w:szCs w:val="24"/>
        </w:rPr>
        <w:t>. Кроме того, для понимания актуальной ситуации с гармонизацией норм и технических стандартов, а также для возможности знакомства с анализом экономической ситуации на Украине мы обратились к аналитическим докладам, например,</w:t>
      </w:r>
      <w:r w:rsidR="00C66500" w:rsidRPr="00C66500">
        <w:rPr>
          <w:rFonts w:ascii="Times New Roman" w:eastAsia="Calibri" w:hAnsi="Times New Roman" w:cs="Times New Roman"/>
          <w:sz w:val="24"/>
          <w:szCs w:val="24"/>
        </w:rPr>
        <w:t xml:space="preserve"> </w:t>
      </w:r>
      <w:r w:rsidR="00C66500">
        <w:rPr>
          <w:rFonts w:ascii="Times New Roman" w:eastAsia="Calibri" w:hAnsi="Times New Roman" w:cs="Times New Roman"/>
          <w:sz w:val="24"/>
          <w:szCs w:val="24"/>
        </w:rPr>
        <w:t>Всемирного банка</w:t>
      </w:r>
      <w:r w:rsidR="00C66500">
        <w:rPr>
          <w:rStyle w:val="a7"/>
          <w:rFonts w:ascii="Times New Roman" w:eastAsia="Calibri" w:hAnsi="Times New Roman" w:cs="Times New Roman"/>
          <w:sz w:val="24"/>
          <w:szCs w:val="24"/>
        </w:rPr>
        <w:footnoteReference w:id="23"/>
      </w:r>
    </w:p>
    <w:p w14:paraId="4F3A30A1" w14:textId="01DF1DD9" w:rsidR="00E256DD" w:rsidRPr="007C45E5" w:rsidRDefault="00E256DD" w:rsidP="00990A3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Большое значение для исследования имела группа работ, посвященных изучению правовой основы СА</w:t>
      </w:r>
      <w:r w:rsidR="00743959">
        <w:rPr>
          <w:rFonts w:ascii="Times New Roman" w:eastAsia="Calibri" w:hAnsi="Times New Roman" w:cs="Times New Roman"/>
          <w:sz w:val="24"/>
          <w:szCs w:val="24"/>
        </w:rPr>
        <w:t xml:space="preserve"> и</w:t>
      </w:r>
      <w:r>
        <w:rPr>
          <w:rFonts w:ascii="Times New Roman" w:eastAsia="Calibri" w:hAnsi="Times New Roman" w:cs="Times New Roman"/>
          <w:sz w:val="24"/>
          <w:szCs w:val="24"/>
        </w:rPr>
        <w:t xml:space="preserve"> его особенностям. Среди исследований этой категории выделим </w:t>
      </w:r>
      <w:proofErr w:type="spellStart"/>
      <w:r>
        <w:rPr>
          <w:rFonts w:ascii="Times New Roman" w:eastAsia="Calibri" w:hAnsi="Times New Roman" w:cs="Times New Roman"/>
          <w:sz w:val="24"/>
          <w:szCs w:val="24"/>
        </w:rPr>
        <w:t>Моцу</w:t>
      </w:r>
      <w:proofErr w:type="spellEnd"/>
      <w:r>
        <w:rPr>
          <w:rFonts w:ascii="Times New Roman" w:eastAsia="Calibri" w:hAnsi="Times New Roman" w:cs="Times New Roman"/>
          <w:sz w:val="24"/>
          <w:szCs w:val="24"/>
        </w:rPr>
        <w:t xml:space="preserve"> А.</w:t>
      </w:r>
      <w:r>
        <w:rPr>
          <w:rStyle w:val="a7"/>
          <w:rFonts w:ascii="Times New Roman" w:eastAsia="Calibri" w:hAnsi="Times New Roman" w:cs="Times New Roman"/>
          <w:sz w:val="24"/>
          <w:szCs w:val="24"/>
        </w:rPr>
        <w:footnoteReference w:id="24"/>
      </w:r>
      <w:r w:rsidR="00A365AF">
        <w:rPr>
          <w:rFonts w:ascii="Times New Roman" w:eastAsia="Calibri" w:hAnsi="Times New Roman" w:cs="Times New Roman"/>
          <w:sz w:val="24"/>
          <w:szCs w:val="24"/>
        </w:rPr>
        <w:t>.</w:t>
      </w:r>
    </w:p>
    <w:p w14:paraId="35E2CF82" w14:textId="0469E582" w:rsidR="007C45E5" w:rsidRPr="007C45E5" w:rsidRDefault="00743959" w:rsidP="007C45E5">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Многие з</w:t>
      </w:r>
      <w:r w:rsidR="007C45E5" w:rsidRPr="007C45E5">
        <w:rPr>
          <w:rFonts w:ascii="Times New Roman" w:eastAsia="Calibri" w:hAnsi="Times New Roman" w:cs="Times New Roman"/>
          <w:sz w:val="24"/>
          <w:szCs w:val="24"/>
        </w:rPr>
        <w:t xml:space="preserve">ападные авторы фокусируют свое внимание на общих вопросах, связанных с </w:t>
      </w:r>
      <w:r w:rsidR="000A2D83">
        <w:rPr>
          <w:rFonts w:ascii="Times New Roman" w:eastAsia="Calibri" w:hAnsi="Times New Roman" w:cs="Times New Roman"/>
          <w:sz w:val="24"/>
          <w:szCs w:val="24"/>
        </w:rPr>
        <w:t xml:space="preserve">проблемой </w:t>
      </w:r>
      <w:r w:rsidR="007C45E5" w:rsidRPr="007C45E5">
        <w:rPr>
          <w:rFonts w:ascii="Times New Roman" w:eastAsia="Calibri" w:hAnsi="Times New Roman" w:cs="Times New Roman"/>
          <w:sz w:val="24"/>
          <w:szCs w:val="24"/>
        </w:rPr>
        <w:t xml:space="preserve">европейской </w:t>
      </w:r>
      <w:r w:rsidRPr="007C45E5">
        <w:rPr>
          <w:rFonts w:ascii="Times New Roman" w:eastAsia="Calibri" w:hAnsi="Times New Roman" w:cs="Times New Roman"/>
          <w:sz w:val="24"/>
          <w:szCs w:val="24"/>
        </w:rPr>
        <w:t>интеграци</w:t>
      </w:r>
      <w:r>
        <w:rPr>
          <w:rFonts w:ascii="Times New Roman" w:eastAsia="Calibri" w:hAnsi="Times New Roman" w:cs="Times New Roman"/>
          <w:sz w:val="24"/>
          <w:szCs w:val="24"/>
        </w:rPr>
        <w:t>и</w:t>
      </w:r>
      <w:r w:rsidRPr="007C45E5">
        <w:rPr>
          <w:rFonts w:ascii="Times New Roman" w:eastAsia="Calibri" w:hAnsi="Times New Roman" w:cs="Times New Roman"/>
          <w:sz w:val="24"/>
          <w:szCs w:val="24"/>
        </w:rPr>
        <w:t xml:space="preserve"> </w:t>
      </w:r>
      <w:r w:rsidR="007C45E5" w:rsidRPr="007C45E5">
        <w:rPr>
          <w:rFonts w:ascii="Times New Roman" w:eastAsia="Calibri" w:hAnsi="Times New Roman" w:cs="Times New Roman"/>
          <w:sz w:val="24"/>
          <w:szCs w:val="24"/>
        </w:rPr>
        <w:t>Украины</w:t>
      </w:r>
      <w:r w:rsidR="000A2D83">
        <w:rPr>
          <w:rFonts w:ascii="Times New Roman" w:eastAsia="Calibri" w:hAnsi="Times New Roman" w:cs="Times New Roman"/>
          <w:sz w:val="24"/>
          <w:szCs w:val="24"/>
        </w:rPr>
        <w:t>, анализируя историю двусторонних отношений</w:t>
      </w:r>
      <w:r w:rsidR="00A960A2">
        <w:rPr>
          <w:rStyle w:val="a7"/>
          <w:rFonts w:ascii="Times New Roman" w:eastAsia="Calibri" w:hAnsi="Times New Roman" w:cs="Times New Roman"/>
          <w:sz w:val="24"/>
          <w:szCs w:val="24"/>
        </w:rPr>
        <w:footnoteReference w:id="25"/>
      </w:r>
      <w:r w:rsidR="000A2D83">
        <w:rPr>
          <w:rFonts w:ascii="Times New Roman" w:eastAsia="Calibri" w:hAnsi="Times New Roman" w:cs="Times New Roman"/>
          <w:sz w:val="24"/>
          <w:szCs w:val="24"/>
        </w:rPr>
        <w:t xml:space="preserve"> и отдельные </w:t>
      </w:r>
      <w:r w:rsidR="00A365AF">
        <w:rPr>
          <w:rFonts w:ascii="Times New Roman" w:eastAsia="Calibri" w:hAnsi="Times New Roman" w:cs="Times New Roman"/>
          <w:sz w:val="24"/>
          <w:szCs w:val="24"/>
        </w:rPr>
        <w:t>вопросы евроинтеграции страны в европейскую политическую или экономическую системы</w:t>
      </w:r>
      <w:r w:rsidR="007C45E5" w:rsidRPr="007C45E5">
        <w:rPr>
          <w:rFonts w:ascii="Times New Roman" w:eastAsia="Calibri" w:hAnsi="Times New Roman" w:cs="Times New Roman"/>
          <w:sz w:val="24"/>
          <w:szCs w:val="24"/>
        </w:rPr>
        <w:t xml:space="preserve">. К </w:t>
      </w:r>
      <w:r w:rsidR="00A365AF">
        <w:rPr>
          <w:rFonts w:ascii="Times New Roman" w:eastAsia="Calibri" w:hAnsi="Times New Roman" w:cs="Times New Roman"/>
          <w:sz w:val="24"/>
          <w:szCs w:val="24"/>
        </w:rPr>
        <w:t>таким исследованиям</w:t>
      </w:r>
      <w:r w:rsidR="007C45E5" w:rsidRPr="007C45E5">
        <w:rPr>
          <w:rFonts w:ascii="Times New Roman" w:eastAsia="Calibri" w:hAnsi="Times New Roman" w:cs="Times New Roman"/>
          <w:sz w:val="24"/>
          <w:szCs w:val="24"/>
        </w:rPr>
        <w:t xml:space="preserve"> можно отнести работы таких экспертов, как </w:t>
      </w:r>
      <w:r w:rsidR="00A365AF">
        <w:rPr>
          <w:rFonts w:ascii="Times New Roman" w:eastAsia="Calibri" w:hAnsi="Times New Roman" w:cs="Times New Roman"/>
          <w:sz w:val="24"/>
          <w:szCs w:val="24"/>
        </w:rPr>
        <w:t>Эмерсона М. и Мовчана В.</w:t>
      </w:r>
      <w:r w:rsidR="00A365AF">
        <w:rPr>
          <w:rStyle w:val="a7"/>
          <w:rFonts w:ascii="Times New Roman" w:eastAsia="Calibri" w:hAnsi="Times New Roman" w:cs="Times New Roman"/>
          <w:sz w:val="24"/>
          <w:szCs w:val="24"/>
        </w:rPr>
        <w:footnoteReference w:id="26"/>
      </w:r>
      <w:r w:rsidR="00A365AF">
        <w:rPr>
          <w:rFonts w:ascii="Times New Roman" w:eastAsia="Calibri" w:hAnsi="Times New Roman" w:cs="Times New Roman"/>
          <w:sz w:val="24"/>
          <w:szCs w:val="24"/>
        </w:rPr>
        <w:t xml:space="preserve">, </w:t>
      </w:r>
      <w:proofErr w:type="spellStart"/>
      <w:r w:rsidR="00A365AF">
        <w:rPr>
          <w:rFonts w:ascii="Times New Roman" w:eastAsia="Calibri" w:hAnsi="Times New Roman" w:cs="Times New Roman"/>
          <w:sz w:val="24"/>
          <w:szCs w:val="24"/>
        </w:rPr>
        <w:t>Брюнса</w:t>
      </w:r>
      <w:proofErr w:type="spellEnd"/>
      <w:r w:rsidR="00A365AF">
        <w:rPr>
          <w:rFonts w:ascii="Times New Roman" w:eastAsia="Calibri" w:hAnsi="Times New Roman" w:cs="Times New Roman"/>
          <w:sz w:val="24"/>
          <w:szCs w:val="24"/>
        </w:rPr>
        <w:t xml:space="preserve"> Б., </w:t>
      </w:r>
      <w:proofErr w:type="spellStart"/>
      <w:r w:rsidR="00A365AF">
        <w:rPr>
          <w:rFonts w:ascii="Times New Roman" w:eastAsia="Calibri" w:hAnsi="Times New Roman" w:cs="Times New Roman"/>
          <w:sz w:val="24"/>
          <w:szCs w:val="24"/>
        </w:rPr>
        <w:t>Хаппа</w:t>
      </w:r>
      <w:proofErr w:type="spellEnd"/>
      <w:r w:rsidR="00A365AF">
        <w:rPr>
          <w:rFonts w:ascii="Times New Roman" w:eastAsia="Calibri" w:hAnsi="Times New Roman" w:cs="Times New Roman"/>
          <w:sz w:val="24"/>
          <w:szCs w:val="24"/>
        </w:rPr>
        <w:t xml:space="preserve"> Д. и </w:t>
      </w:r>
      <w:proofErr w:type="spellStart"/>
      <w:r w:rsidR="00A365AF">
        <w:rPr>
          <w:rFonts w:ascii="Times New Roman" w:eastAsia="Calibri" w:hAnsi="Times New Roman" w:cs="Times New Roman"/>
          <w:sz w:val="24"/>
          <w:szCs w:val="24"/>
        </w:rPr>
        <w:t>Зихнера</w:t>
      </w:r>
      <w:proofErr w:type="spellEnd"/>
      <w:r w:rsidR="00A365AF">
        <w:rPr>
          <w:rFonts w:ascii="Times New Roman" w:eastAsia="Calibri" w:hAnsi="Times New Roman" w:cs="Times New Roman"/>
          <w:sz w:val="24"/>
          <w:szCs w:val="24"/>
        </w:rPr>
        <w:t xml:space="preserve"> Х.</w:t>
      </w:r>
      <w:r w:rsidR="00A365AF">
        <w:rPr>
          <w:rStyle w:val="a7"/>
          <w:rFonts w:ascii="Times New Roman" w:eastAsia="Calibri" w:hAnsi="Times New Roman" w:cs="Times New Roman"/>
          <w:sz w:val="24"/>
          <w:szCs w:val="24"/>
        </w:rPr>
        <w:footnoteReference w:id="27"/>
      </w:r>
      <w:r w:rsidR="00A365AF">
        <w:rPr>
          <w:rFonts w:ascii="Times New Roman" w:eastAsia="Calibri" w:hAnsi="Times New Roman" w:cs="Times New Roman"/>
          <w:sz w:val="24"/>
          <w:szCs w:val="24"/>
        </w:rPr>
        <w:t xml:space="preserve">. </w:t>
      </w:r>
      <w:r w:rsidR="007C45E5" w:rsidRPr="007C45E5">
        <w:rPr>
          <w:rFonts w:ascii="Times New Roman" w:eastAsia="Calibri" w:hAnsi="Times New Roman" w:cs="Times New Roman"/>
          <w:sz w:val="24"/>
          <w:szCs w:val="24"/>
        </w:rPr>
        <w:t xml:space="preserve">Ход преобразований на Украине после подписания </w:t>
      </w:r>
      <w:r w:rsidR="00A960A2">
        <w:rPr>
          <w:rFonts w:ascii="Times New Roman" w:eastAsia="Calibri" w:hAnsi="Times New Roman" w:cs="Times New Roman"/>
          <w:sz w:val="24"/>
          <w:szCs w:val="24"/>
        </w:rPr>
        <w:t>СА</w:t>
      </w:r>
      <w:r w:rsidR="007C45E5" w:rsidRPr="007C45E5">
        <w:rPr>
          <w:rFonts w:ascii="Times New Roman" w:eastAsia="Calibri" w:hAnsi="Times New Roman" w:cs="Times New Roman"/>
          <w:sz w:val="24"/>
          <w:szCs w:val="24"/>
        </w:rPr>
        <w:t xml:space="preserve"> проанализирован </w:t>
      </w:r>
      <w:proofErr w:type="spellStart"/>
      <w:r w:rsidR="00A960A2">
        <w:rPr>
          <w:rFonts w:ascii="Times New Roman" w:eastAsia="Calibri" w:hAnsi="Times New Roman" w:cs="Times New Roman"/>
          <w:sz w:val="24"/>
          <w:szCs w:val="24"/>
        </w:rPr>
        <w:t>Спилиопоулосом</w:t>
      </w:r>
      <w:proofErr w:type="spellEnd"/>
      <w:r w:rsidR="00A960A2">
        <w:rPr>
          <w:rFonts w:ascii="Times New Roman" w:eastAsia="Calibri" w:hAnsi="Times New Roman" w:cs="Times New Roman"/>
          <w:sz w:val="24"/>
          <w:szCs w:val="24"/>
        </w:rPr>
        <w:t xml:space="preserve"> О.</w:t>
      </w:r>
      <w:r w:rsidR="00A960A2">
        <w:rPr>
          <w:rStyle w:val="a7"/>
          <w:rFonts w:ascii="Times New Roman" w:eastAsia="Calibri" w:hAnsi="Times New Roman" w:cs="Times New Roman"/>
          <w:sz w:val="24"/>
          <w:szCs w:val="24"/>
        </w:rPr>
        <w:footnoteReference w:id="28"/>
      </w:r>
      <w:r w:rsidR="00A960A2">
        <w:rPr>
          <w:rFonts w:ascii="Times New Roman" w:eastAsia="Calibri" w:hAnsi="Times New Roman" w:cs="Times New Roman"/>
          <w:sz w:val="24"/>
          <w:szCs w:val="24"/>
        </w:rPr>
        <w:t xml:space="preserve"> </w:t>
      </w:r>
    </w:p>
    <w:p w14:paraId="593F746F" w14:textId="469A2B5C" w:rsidR="007C45E5" w:rsidRPr="007C45E5" w:rsidRDefault="007C45E5" w:rsidP="007C45E5">
      <w:pPr>
        <w:spacing w:after="0" w:line="360" w:lineRule="auto"/>
        <w:ind w:firstLine="709"/>
        <w:jc w:val="both"/>
        <w:rPr>
          <w:rFonts w:ascii="Times New Roman" w:eastAsia="Calibri" w:hAnsi="Times New Roman" w:cs="Times New Roman"/>
          <w:sz w:val="24"/>
          <w:szCs w:val="24"/>
        </w:rPr>
      </w:pPr>
      <w:r w:rsidRPr="007C45E5">
        <w:rPr>
          <w:rFonts w:ascii="Times New Roman" w:eastAsia="Calibri" w:hAnsi="Times New Roman" w:cs="Times New Roman"/>
          <w:sz w:val="24"/>
          <w:szCs w:val="24"/>
        </w:rPr>
        <w:t>Особое место в работах отечественных</w:t>
      </w:r>
      <w:r w:rsidR="00181294">
        <w:rPr>
          <w:rFonts w:ascii="Times New Roman" w:eastAsia="Calibri" w:hAnsi="Times New Roman" w:cs="Times New Roman"/>
          <w:sz w:val="24"/>
          <w:szCs w:val="24"/>
        </w:rPr>
        <w:t xml:space="preserve"> (и белорусских)</w:t>
      </w:r>
      <w:r w:rsidRPr="007C45E5">
        <w:rPr>
          <w:rFonts w:ascii="Times New Roman" w:eastAsia="Calibri" w:hAnsi="Times New Roman" w:cs="Times New Roman"/>
          <w:sz w:val="24"/>
          <w:szCs w:val="24"/>
        </w:rPr>
        <w:t xml:space="preserve"> исследователей уделено проблемам взаимоотношений Украины и России после 2014 г.,</w:t>
      </w:r>
      <w:r w:rsidR="00743959">
        <w:rPr>
          <w:rFonts w:ascii="Times New Roman" w:eastAsia="Calibri" w:hAnsi="Times New Roman" w:cs="Times New Roman"/>
          <w:sz w:val="24"/>
          <w:szCs w:val="24"/>
        </w:rPr>
        <w:t xml:space="preserve"> а также</w:t>
      </w:r>
      <w:r w:rsidRPr="007C45E5">
        <w:rPr>
          <w:rFonts w:ascii="Times New Roman" w:eastAsia="Calibri" w:hAnsi="Times New Roman" w:cs="Times New Roman"/>
          <w:sz w:val="24"/>
          <w:szCs w:val="24"/>
        </w:rPr>
        <w:t xml:space="preserve"> факторам, повлиявшем на выбор европейской интеграции. </w:t>
      </w:r>
      <w:r w:rsidR="00181294">
        <w:rPr>
          <w:rFonts w:ascii="Times New Roman" w:eastAsia="Calibri" w:hAnsi="Times New Roman" w:cs="Times New Roman"/>
          <w:sz w:val="24"/>
          <w:szCs w:val="24"/>
        </w:rPr>
        <w:t xml:space="preserve">Авторы фокусируются на анализе двусторонних европейско-украинских отношениях, прослеживая </w:t>
      </w:r>
      <w:r w:rsidR="00743959">
        <w:rPr>
          <w:rFonts w:ascii="Times New Roman" w:eastAsia="Calibri" w:hAnsi="Times New Roman" w:cs="Times New Roman"/>
          <w:sz w:val="24"/>
          <w:szCs w:val="24"/>
        </w:rPr>
        <w:t xml:space="preserve">отличия и </w:t>
      </w:r>
      <w:r w:rsidR="00181294">
        <w:rPr>
          <w:rFonts w:ascii="Times New Roman" w:eastAsia="Calibri" w:hAnsi="Times New Roman" w:cs="Times New Roman"/>
          <w:sz w:val="24"/>
          <w:szCs w:val="24"/>
        </w:rPr>
        <w:t>параллели с политикой России в отношении Украины. Так, Астапенко В. и Михалева Т.</w:t>
      </w:r>
      <w:r w:rsidR="00181294">
        <w:rPr>
          <w:rStyle w:val="a7"/>
          <w:rFonts w:ascii="Times New Roman" w:eastAsia="Calibri" w:hAnsi="Times New Roman" w:cs="Times New Roman"/>
          <w:sz w:val="24"/>
          <w:szCs w:val="24"/>
        </w:rPr>
        <w:footnoteReference w:id="29"/>
      </w:r>
      <w:r w:rsidR="00181294">
        <w:rPr>
          <w:rFonts w:ascii="Times New Roman" w:eastAsia="Calibri" w:hAnsi="Times New Roman" w:cs="Times New Roman"/>
          <w:sz w:val="24"/>
          <w:szCs w:val="24"/>
        </w:rPr>
        <w:t xml:space="preserve"> акцентируют свое внимание на преимуществах и недостатках программ ЕС по налаживанию отношений с Украиной и другими восточными соседями.</w:t>
      </w:r>
    </w:p>
    <w:p w14:paraId="4DC98FDE" w14:textId="06CD80AC" w:rsidR="007C45E5" w:rsidRPr="007C45E5" w:rsidRDefault="00E50C67" w:rsidP="007C45E5">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7C45E5" w:rsidRPr="007C45E5">
        <w:rPr>
          <w:rFonts w:ascii="Times New Roman" w:eastAsia="Calibri" w:hAnsi="Times New Roman" w:cs="Times New Roman"/>
          <w:sz w:val="24"/>
          <w:szCs w:val="24"/>
        </w:rPr>
        <w:t>опросы</w:t>
      </w:r>
      <w:r>
        <w:rPr>
          <w:rFonts w:ascii="Times New Roman" w:eastAsia="Calibri" w:hAnsi="Times New Roman" w:cs="Times New Roman"/>
          <w:sz w:val="24"/>
          <w:szCs w:val="24"/>
        </w:rPr>
        <w:t xml:space="preserve"> истории</w:t>
      </w:r>
      <w:r w:rsidR="007C45E5" w:rsidRPr="007C45E5">
        <w:rPr>
          <w:rFonts w:ascii="Times New Roman" w:eastAsia="Calibri" w:hAnsi="Times New Roman" w:cs="Times New Roman"/>
          <w:sz w:val="24"/>
          <w:szCs w:val="24"/>
        </w:rPr>
        <w:t xml:space="preserve"> украинско-европейских отношений рассмотрены в работ</w:t>
      </w:r>
      <w:r w:rsidR="000A2D83">
        <w:rPr>
          <w:rFonts w:ascii="Times New Roman" w:eastAsia="Calibri" w:hAnsi="Times New Roman" w:cs="Times New Roman"/>
          <w:sz w:val="24"/>
          <w:szCs w:val="24"/>
        </w:rPr>
        <w:t>е</w:t>
      </w:r>
      <w:r w:rsidR="007C45E5" w:rsidRPr="007C45E5">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Кондратюк Е.</w:t>
      </w:r>
      <w:r>
        <w:rPr>
          <w:rStyle w:val="a7"/>
          <w:rFonts w:ascii="Times New Roman" w:eastAsia="Calibri" w:hAnsi="Times New Roman" w:cs="Times New Roman"/>
          <w:sz w:val="24"/>
          <w:szCs w:val="24"/>
        </w:rPr>
        <w:footnoteReference w:id="30"/>
      </w:r>
      <w:r w:rsidR="00D17FCA">
        <w:rPr>
          <w:rFonts w:ascii="Times New Roman" w:eastAsia="Calibri" w:hAnsi="Times New Roman" w:cs="Times New Roman"/>
          <w:sz w:val="24"/>
          <w:szCs w:val="24"/>
        </w:rPr>
        <w:t xml:space="preserve"> </w:t>
      </w:r>
      <w:r w:rsidR="00D17FCA" w:rsidRPr="00D17FCA">
        <w:rPr>
          <w:rFonts w:ascii="Times New Roman" w:eastAsia="Calibri" w:hAnsi="Times New Roman" w:cs="Times New Roman"/>
          <w:sz w:val="24"/>
          <w:szCs w:val="24"/>
        </w:rPr>
        <w:t>и диссертационных исследованиях Кацы Д.</w:t>
      </w:r>
      <w:r w:rsidR="00D17FCA">
        <w:rPr>
          <w:rStyle w:val="a7"/>
          <w:rFonts w:ascii="Times New Roman" w:eastAsia="Calibri" w:hAnsi="Times New Roman" w:cs="Times New Roman"/>
          <w:sz w:val="24"/>
          <w:szCs w:val="24"/>
        </w:rPr>
        <w:footnoteReference w:id="31"/>
      </w:r>
      <w:r>
        <w:rPr>
          <w:rFonts w:ascii="Times New Roman" w:eastAsia="Calibri" w:hAnsi="Times New Roman" w:cs="Times New Roman"/>
          <w:sz w:val="24"/>
          <w:szCs w:val="24"/>
        </w:rPr>
        <w:t xml:space="preserve"> </w:t>
      </w:r>
      <w:r w:rsidR="000A2D83">
        <w:rPr>
          <w:rFonts w:ascii="Times New Roman" w:eastAsia="Calibri" w:hAnsi="Times New Roman" w:cs="Times New Roman"/>
          <w:sz w:val="24"/>
          <w:szCs w:val="24"/>
        </w:rPr>
        <w:t>Другие а</w:t>
      </w:r>
      <w:r>
        <w:rPr>
          <w:rFonts w:ascii="Times New Roman" w:eastAsia="Calibri" w:hAnsi="Times New Roman" w:cs="Times New Roman"/>
          <w:sz w:val="24"/>
          <w:szCs w:val="24"/>
        </w:rPr>
        <w:t>вторы уделяют большое значение анализу роли и места Украины в системе международных отношений ЕС</w:t>
      </w:r>
      <w:r w:rsidR="000A2D83">
        <w:rPr>
          <w:rFonts w:ascii="Times New Roman" w:eastAsia="Calibri" w:hAnsi="Times New Roman" w:cs="Times New Roman"/>
          <w:sz w:val="24"/>
          <w:szCs w:val="24"/>
        </w:rPr>
        <w:t xml:space="preserve"> в </w:t>
      </w:r>
      <w:r w:rsidR="000A2D83">
        <w:rPr>
          <w:rFonts w:ascii="Times New Roman" w:eastAsia="Calibri" w:hAnsi="Times New Roman" w:cs="Times New Roman"/>
          <w:sz w:val="24"/>
          <w:szCs w:val="24"/>
          <w:lang w:val="en-US"/>
        </w:rPr>
        <w:t>XXI</w:t>
      </w:r>
      <w:r w:rsidR="000A2D83">
        <w:rPr>
          <w:rFonts w:ascii="Times New Roman" w:eastAsia="Calibri" w:hAnsi="Times New Roman" w:cs="Times New Roman"/>
          <w:sz w:val="24"/>
          <w:szCs w:val="24"/>
        </w:rPr>
        <w:t xml:space="preserve"> в</w:t>
      </w:r>
      <w:r>
        <w:rPr>
          <w:rFonts w:ascii="Times New Roman" w:eastAsia="Calibri" w:hAnsi="Times New Roman" w:cs="Times New Roman"/>
          <w:sz w:val="24"/>
          <w:szCs w:val="24"/>
        </w:rPr>
        <w:t xml:space="preserve">. Особое внимание уделяется </w:t>
      </w:r>
      <w:r w:rsidR="000A2D83">
        <w:rPr>
          <w:rFonts w:ascii="Times New Roman" w:eastAsia="Calibri" w:hAnsi="Times New Roman" w:cs="Times New Roman"/>
          <w:sz w:val="24"/>
          <w:szCs w:val="24"/>
        </w:rPr>
        <w:t>событиям, приведшим к началу переговорного процесса по подписанию СА, а также проектам ЕС, направленным на поддержку стран Восточной Европы. К авторам, акцентирующим свое внимание на данных вопросах, относятся Влах В.</w:t>
      </w:r>
      <w:r w:rsidR="000A2D83">
        <w:rPr>
          <w:rStyle w:val="a7"/>
          <w:rFonts w:ascii="Times New Roman" w:eastAsia="Calibri" w:hAnsi="Times New Roman" w:cs="Times New Roman"/>
          <w:sz w:val="24"/>
          <w:szCs w:val="24"/>
        </w:rPr>
        <w:footnoteReference w:id="32"/>
      </w:r>
      <w:r w:rsidR="00181294">
        <w:rPr>
          <w:rFonts w:ascii="Times New Roman" w:eastAsia="Calibri" w:hAnsi="Times New Roman" w:cs="Times New Roman"/>
          <w:sz w:val="24"/>
          <w:szCs w:val="24"/>
        </w:rPr>
        <w:t>и</w:t>
      </w:r>
      <w:r w:rsidR="000A2D83">
        <w:rPr>
          <w:rFonts w:ascii="Times New Roman" w:eastAsia="Calibri" w:hAnsi="Times New Roman" w:cs="Times New Roman"/>
          <w:sz w:val="24"/>
          <w:szCs w:val="24"/>
        </w:rPr>
        <w:t xml:space="preserve"> Брагина Е.</w:t>
      </w:r>
      <w:r w:rsidR="000A2D83">
        <w:rPr>
          <w:rStyle w:val="a7"/>
          <w:rFonts w:ascii="Times New Roman" w:eastAsia="Calibri" w:hAnsi="Times New Roman" w:cs="Times New Roman"/>
          <w:sz w:val="24"/>
          <w:szCs w:val="24"/>
        </w:rPr>
        <w:footnoteReference w:id="33"/>
      </w:r>
      <w:r w:rsidR="00324F13">
        <w:rPr>
          <w:rFonts w:ascii="Times New Roman" w:eastAsia="Calibri" w:hAnsi="Times New Roman" w:cs="Times New Roman"/>
          <w:sz w:val="24"/>
          <w:szCs w:val="24"/>
        </w:rPr>
        <w:t xml:space="preserve"> Трещенков Е</w:t>
      </w:r>
      <w:r w:rsidR="00324F13">
        <w:rPr>
          <w:rStyle w:val="a7"/>
          <w:rFonts w:ascii="Times New Roman" w:eastAsia="Calibri" w:hAnsi="Times New Roman" w:cs="Times New Roman"/>
          <w:sz w:val="24"/>
          <w:szCs w:val="24"/>
        </w:rPr>
        <w:footnoteReference w:id="34"/>
      </w:r>
      <w:r w:rsidR="00324F13">
        <w:rPr>
          <w:rFonts w:ascii="Times New Roman" w:eastAsia="Calibri" w:hAnsi="Times New Roman" w:cs="Times New Roman"/>
          <w:sz w:val="24"/>
          <w:szCs w:val="24"/>
        </w:rPr>
        <w:t>.</w:t>
      </w:r>
    </w:p>
    <w:p w14:paraId="48A116E2" w14:textId="527FA012" w:rsidR="007C45E5" w:rsidRPr="007C45E5" w:rsidRDefault="007C45E5" w:rsidP="007C45E5">
      <w:pPr>
        <w:spacing w:after="0" w:line="360" w:lineRule="auto"/>
        <w:ind w:firstLine="709"/>
        <w:jc w:val="both"/>
        <w:rPr>
          <w:rFonts w:ascii="Times New Roman" w:eastAsia="Calibri" w:hAnsi="Times New Roman" w:cs="Times New Roman"/>
          <w:sz w:val="24"/>
          <w:szCs w:val="24"/>
        </w:rPr>
      </w:pPr>
      <w:r w:rsidRPr="007C45E5">
        <w:rPr>
          <w:rFonts w:ascii="Times New Roman" w:eastAsia="Calibri" w:hAnsi="Times New Roman" w:cs="Times New Roman"/>
          <w:sz w:val="24"/>
          <w:szCs w:val="24"/>
        </w:rPr>
        <w:t xml:space="preserve">Несмотря на то, что представленные работы дают достаточно полную картину особенностей отношений между Украиной и </w:t>
      </w:r>
      <w:r w:rsidR="00181294">
        <w:rPr>
          <w:rFonts w:ascii="Times New Roman" w:eastAsia="Calibri" w:hAnsi="Times New Roman" w:cs="Times New Roman"/>
          <w:sz w:val="24"/>
          <w:szCs w:val="24"/>
        </w:rPr>
        <w:t>ЕС</w:t>
      </w:r>
      <w:r w:rsidRPr="007C45E5">
        <w:rPr>
          <w:rFonts w:ascii="Times New Roman" w:eastAsia="Calibri" w:hAnsi="Times New Roman" w:cs="Times New Roman"/>
          <w:sz w:val="24"/>
          <w:szCs w:val="24"/>
        </w:rPr>
        <w:t xml:space="preserve"> как до, так и после подписания </w:t>
      </w:r>
      <w:r w:rsidR="00181294">
        <w:rPr>
          <w:rFonts w:ascii="Times New Roman" w:eastAsia="Calibri" w:hAnsi="Times New Roman" w:cs="Times New Roman"/>
          <w:sz w:val="24"/>
          <w:szCs w:val="24"/>
        </w:rPr>
        <w:t>СА</w:t>
      </w:r>
      <w:r w:rsidRPr="007C45E5">
        <w:rPr>
          <w:rFonts w:ascii="Times New Roman" w:eastAsia="Calibri" w:hAnsi="Times New Roman" w:cs="Times New Roman"/>
          <w:sz w:val="24"/>
          <w:szCs w:val="24"/>
        </w:rPr>
        <w:t>, они не сфокусированы на проблематике данного исследования</w:t>
      </w:r>
      <w:r w:rsidR="006260D9">
        <w:rPr>
          <w:rFonts w:ascii="Times New Roman" w:eastAsia="Calibri" w:hAnsi="Times New Roman" w:cs="Times New Roman"/>
          <w:sz w:val="24"/>
          <w:szCs w:val="24"/>
        </w:rPr>
        <w:t xml:space="preserve">, которая </w:t>
      </w:r>
      <w:r w:rsidRPr="007C45E5">
        <w:rPr>
          <w:rFonts w:ascii="Times New Roman" w:eastAsia="Calibri" w:hAnsi="Times New Roman" w:cs="Times New Roman"/>
          <w:sz w:val="24"/>
          <w:szCs w:val="24"/>
        </w:rPr>
        <w:t>практически не осв</w:t>
      </w:r>
      <w:r w:rsidR="006260D9">
        <w:rPr>
          <w:rFonts w:ascii="Times New Roman" w:eastAsia="Calibri" w:hAnsi="Times New Roman" w:cs="Times New Roman"/>
          <w:sz w:val="24"/>
          <w:szCs w:val="24"/>
        </w:rPr>
        <w:t>е</w:t>
      </w:r>
      <w:r w:rsidRPr="007C45E5">
        <w:rPr>
          <w:rFonts w:ascii="Times New Roman" w:eastAsia="Calibri" w:hAnsi="Times New Roman" w:cs="Times New Roman"/>
          <w:sz w:val="24"/>
          <w:szCs w:val="24"/>
        </w:rPr>
        <w:t xml:space="preserve">щена как </w:t>
      </w:r>
      <w:r w:rsidR="006260D9">
        <w:rPr>
          <w:rFonts w:ascii="Times New Roman" w:eastAsia="Calibri" w:hAnsi="Times New Roman" w:cs="Times New Roman"/>
          <w:sz w:val="24"/>
          <w:szCs w:val="24"/>
        </w:rPr>
        <w:t xml:space="preserve">в </w:t>
      </w:r>
      <w:r w:rsidRPr="007C45E5">
        <w:rPr>
          <w:rFonts w:ascii="Times New Roman" w:eastAsia="Calibri" w:hAnsi="Times New Roman" w:cs="Times New Roman"/>
          <w:sz w:val="24"/>
          <w:szCs w:val="24"/>
        </w:rPr>
        <w:t xml:space="preserve">отечественной, так и зарубежной политической науке.  </w:t>
      </w:r>
      <w:r w:rsidR="004D178B">
        <w:rPr>
          <w:rFonts w:ascii="Times New Roman" w:eastAsia="Calibri" w:hAnsi="Times New Roman" w:cs="Times New Roman"/>
          <w:sz w:val="24"/>
          <w:szCs w:val="24"/>
        </w:rPr>
        <w:t>Таким образом</w:t>
      </w:r>
      <w:r w:rsidRPr="007C45E5">
        <w:rPr>
          <w:rFonts w:ascii="Times New Roman" w:eastAsia="Calibri" w:hAnsi="Times New Roman" w:cs="Times New Roman"/>
          <w:sz w:val="24"/>
          <w:szCs w:val="24"/>
        </w:rPr>
        <w:t xml:space="preserve">, несмотря на актуальность рассматриваемой проблематики, вопросы, касающиеся влияния внедрения европейских технологических стандартов на </w:t>
      </w:r>
      <w:r w:rsidR="006260D9">
        <w:rPr>
          <w:rFonts w:ascii="Times New Roman" w:eastAsia="Calibri" w:hAnsi="Times New Roman" w:cs="Times New Roman"/>
          <w:sz w:val="24"/>
          <w:szCs w:val="24"/>
        </w:rPr>
        <w:t xml:space="preserve">экономику </w:t>
      </w:r>
      <w:r w:rsidRPr="007C45E5">
        <w:rPr>
          <w:rFonts w:ascii="Times New Roman" w:eastAsia="Calibri" w:hAnsi="Times New Roman" w:cs="Times New Roman"/>
          <w:sz w:val="24"/>
          <w:szCs w:val="24"/>
        </w:rPr>
        <w:t>Украин</w:t>
      </w:r>
      <w:r w:rsidR="006260D9">
        <w:rPr>
          <w:rFonts w:ascii="Times New Roman" w:eastAsia="Calibri" w:hAnsi="Times New Roman" w:cs="Times New Roman"/>
          <w:sz w:val="24"/>
          <w:szCs w:val="24"/>
        </w:rPr>
        <w:t>ы</w:t>
      </w:r>
      <w:r w:rsidRPr="007C45E5">
        <w:rPr>
          <w:rFonts w:ascii="Times New Roman" w:eastAsia="Calibri" w:hAnsi="Times New Roman" w:cs="Times New Roman"/>
          <w:sz w:val="24"/>
          <w:szCs w:val="24"/>
        </w:rPr>
        <w:t xml:space="preserve">, </w:t>
      </w:r>
      <w:r w:rsidR="004D178B">
        <w:rPr>
          <w:rFonts w:ascii="Times New Roman" w:eastAsia="Calibri" w:hAnsi="Times New Roman" w:cs="Times New Roman"/>
          <w:sz w:val="24"/>
          <w:szCs w:val="24"/>
        </w:rPr>
        <w:t>остаются практически неизученными</w:t>
      </w:r>
      <w:r w:rsidRPr="007C45E5">
        <w:rPr>
          <w:rFonts w:ascii="Times New Roman" w:eastAsia="Calibri" w:hAnsi="Times New Roman" w:cs="Times New Roman"/>
          <w:sz w:val="24"/>
          <w:szCs w:val="24"/>
        </w:rPr>
        <w:t xml:space="preserve">. Большинство отечественных работ посвящены предпосылкам и причинам выбора Украины пути евроинтеграции и отношениям России и Украины после 2014 г. Исследования украинских авторов сфокусированы на проблематике влияния внедрения европейских технологических стандартов на Украину. </w:t>
      </w:r>
      <w:r w:rsidR="003D14EB">
        <w:rPr>
          <w:rFonts w:ascii="Times New Roman" w:eastAsia="Calibri" w:hAnsi="Times New Roman" w:cs="Times New Roman"/>
          <w:sz w:val="24"/>
          <w:szCs w:val="24"/>
        </w:rPr>
        <w:t>Между тем, з</w:t>
      </w:r>
      <w:r w:rsidRPr="007C45E5">
        <w:rPr>
          <w:rFonts w:ascii="Times New Roman" w:eastAsia="Calibri" w:hAnsi="Times New Roman" w:cs="Times New Roman"/>
          <w:sz w:val="24"/>
          <w:szCs w:val="24"/>
        </w:rPr>
        <w:t>ападные авторы фокусируют внимание на общих вопросах, связанных с европейской интеграции Украины. Важно отметить, что фундаментальные работы по данной проблематике</w:t>
      </w:r>
      <w:r w:rsidR="003D14EB">
        <w:rPr>
          <w:rFonts w:ascii="Times New Roman" w:eastAsia="Calibri" w:hAnsi="Times New Roman" w:cs="Times New Roman"/>
          <w:sz w:val="24"/>
          <w:szCs w:val="24"/>
        </w:rPr>
        <w:t xml:space="preserve"> </w:t>
      </w:r>
      <w:r w:rsidR="003D14EB" w:rsidRPr="007C45E5">
        <w:rPr>
          <w:rFonts w:ascii="Times New Roman" w:eastAsia="Calibri" w:hAnsi="Times New Roman" w:cs="Times New Roman"/>
          <w:sz w:val="24"/>
          <w:szCs w:val="24"/>
        </w:rPr>
        <w:t>отсутствуют</w:t>
      </w:r>
      <w:r w:rsidRPr="007C45E5">
        <w:rPr>
          <w:rFonts w:ascii="Times New Roman" w:eastAsia="Calibri" w:hAnsi="Times New Roman" w:cs="Times New Roman"/>
          <w:sz w:val="24"/>
          <w:szCs w:val="24"/>
        </w:rPr>
        <w:t>. Это дает повод констатировать, что проблема внедрения новых технологических стандартов изучена</w:t>
      </w:r>
      <w:r w:rsidR="002909B3">
        <w:rPr>
          <w:rFonts w:ascii="Times New Roman" w:eastAsia="Calibri" w:hAnsi="Times New Roman" w:cs="Times New Roman"/>
          <w:sz w:val="24"/>
          <w:szCs w:val="24"/>
        </w:rPr>
        <w:t xml:space="preserve"> </w:t>
      </w:r>
      <w:r w:rsidR="002909B3" w:rsidRPr="007C45E5">
        <w:rPr>
          <w:rFonts w:ascii="Times New Roman" w:eastAsia="Calibri" w:hAnsi="Times New Roman" w:cs="Times New Roman"/>
          <w:sz w:val="24"/>
          <w:szCs w:val="24"/>
        </w:rPr>
        <w:t>недостаточно</w:t>
      </w:r>
      <w:r w:rsidRPr="007C45E5">
        <w:rPr>
          <w:rFonts w:ascii="Times New Roman" w:eastAsia="Calibri" w:hAnsi="Times New Roman" w:cs="Times New Roman"/>
          <w:sz w:val="24"/>
          <w:szCs w:val="24"/>
        </w:rPr>
        <w:t>.</w:t>
      </w:r>
    </w:p>
    <w:p w14:paraId="66F7B0C5" w14:textId="73637EE3" w:rsidR="00E7700A" w:rsidRDefault="00683727" w:rsidP="00683727">
      <w:pPr>
        <w:spacing w:after="0" w:line="360" w:lineRule="auto"/>
        <w:ind w:firstLine="709"/>
        <w:jc w:val="both"/>
        <w:rPr>
          <w:rFonts w:ascii="Times New Roman" w:hAnsi="Times New Roman" w:cs="Times New Roman"/>
          <w:sz w:val="24"/>
        </w:rPr>
      </w:pPr>
      <w:r w:rsidRPr="004A6F71">
        <w:rPr>
          <w:rFonts w:ascii="Times New Roman" w:hAnsi="Times New Roman" w:cs="Times New Roman"/>
          <w:b/>
          <w:sz w:val="24"/>
        </w:rPr>
        <w:t>Методологическая основа диссертационного исследования</w:t>
      </w:r>
      <w:r w:rsidRPr="006B52EB">
        <w:rPr>
          <w:rFonts w:ascii="Times New Roman" w:hAnsi="Times New Roman" w:cs="Times New Roman"/>
          <w:b/>
          <w:sz w:val="24"/>
        </w:rPr>
        <w:t>.</w:t>
      </w:r>
      <w:r w:rsidR="00E7700A">
        <w:rPr>
          <w:rFonts w:ascii="Times New Roman" w:hAnsi="Times New Roman" w:cs="Times New Roman"/>
          <w:b/>
          <w:sz w:val="24"/>
        </w:rPr>
        <w:t xml:space="preserve"> </w:t>
      </w:r>
      <w:r w:rsidRPr="00683727">
        <w:rPr>
          <w:rFonts w:ascii="Times New Roman" w:hAnsi="Times New Roman" w:cs="Times New Roman"/>
          <w:sz w:val="24"/>
        </w:rPr>
        <w:t xml:space="preserve"> </w:t>
      </w:r>
      <w:r w:rsidR="00E7700A" w:rsidRPr="00E7700A">
        <w:rPr>
          <w:rFonts w:ascii="Times New Roman" w:hAnsi="Times New Roman" w:cs="Times New Roman"/>
          <w:sz w:val="24"/>
        </w:rPr>
        <w:t>Теоретико-методологиче</w:t>
      </w:r>
      <w:r w:rsidR="00E7700A">
        <w:rPr>
          <w:rFonts w:ascii="Times New Roman" w:hAnsi="Times New Roman" w:cs="Times New Roman"/>
          <w:sz w:val="24"/>
        </w:rPr>
        <w:t xml:space="preserve">скую основу исследования составили концептуальные </w:t>
      </w:r>
      <w:r w:rsidR="00E7700A" w:rsidRPr="00E7700A">
        <w:rPr>
          <w:rFonts w:ascii="Times New Roman" w:hAnsi="Times New Roman" w:cs="Times New Roman"/>
          <w:sz w:val="24"/>
        </w:rPr>
        <w:t xml:space="preserve">положения </w:t>
      </w:r>
      <w:r w:rsidR="00E7700A">
        <w:rPr>
          <w:rFonts w:ascii="Times New Roman" w:hAnsi="Times New Roman" w:cs="Times New Roman"/>
          <w:sz w:val="24"/>
        </w:rPr>
        <w:t>теории н</w:t>
      </w:r>
      <w:r w:rsidR="00E7700A" w:rsidRPr="00E7700A">
        <w:rPr>
          <w:rFonts w:ascii="Times New Roman" w:hAnsi="Times New Roman" w:cs="Times New Roman"/>
          <w:sz w:val="24"/>
        </w:rPr>
        <w:t>еофункционализм</w:t>
      </w:r>
      <w:r w:rsidR="00E7700A">
        <w:rPr>
          <w:rFonts w:ascii="Times New Roman" w:hAnsi="Times New Roman" w:cs="Times New Roman"/>
          <w:sz w:val="24"/>
        </w:rPr>
        <w:t xml:space="preserve">а, парадигмы, разработанной </w:t>
      </w:r>
      <w:r w:rsidR="00E7700A" w:rsidRPr="00E7700A">
        <w:rPr>
          <w:rFonts w:ascii="Times New Roman" w:hAnsi="Times New Roman" w:cs="Times New Roman"/>
          <w:sz w:val="24"/>
        </w:rPr>
        <w:t>группой американских исследователей во главе с профессор Калифорнийского университета Эрнст</w:t>
      </w:r>
      <w:r w:rsidR="00E7700A">
        <w:rPr>
          <w:rFonts w:ascii="Times New Roman" w:hAnsi="Times New Roman" w:cs="Times New Roman"/>
          <w:sz w:val="24"/>
        </w:rPr>
        <w:t>ом</w:t>
      </w:r>
      <w:r w:rsidR="00E7700A" w:rsidRPr="00E7700A">
        <w:rPr>
          <w:rFonts w:ascii="Times New Roman" w:hAnsi="Times New Roman" w:cs="Times New Roman"/>
          <w:sz w:val="24"/>
        </w:rPr>
        <w:t xml:space="preserve"> Хаасом</w:t>
      </w:r>
      <w:r w:rsidR="00E7700A">
        <w:rPr>
          <w:rFonts w:ascii="Times New Roman" w:hAnsi="Times New Roman" w:cs="Times New Roman"/>
          <w:sz w:val="24"/>
        </w:rPr>
        <w:t>.</w:t>
      </w:r>
    </w:p>
    <w:p w14:paraId="4B07B204" w14:textId="3D95AB96" w:rsidR="001D66C9" w:rsidRDefault="001D66C9" w:rsidP="00683727">
      <w:pPr>
        <w:spacing w:after="0" w:line="360" w:lineRule="auto"/>
        <w:ind w:firstLine="709"/>
        <w:jc w:val="both"/>
        <w:rPr>
          <w:rFonts w:ascii="Times New Roman" w:hAnsi="Times New Roman" w:cs="Times New Roman"/>
          <w:sz w:val="24"/>
        </w:rPr>
      </w:pPr>
      <w:r>
        <w:rPr>
          <w:rFonts w:ascii="Times New Roman" w:hAnsi="Times New Roman" w:cs="Times New Roman"/>
          <w:sz w:val="24"/>
        </w:rPr>
        <w:t>Теория неофункционализма появилась после окончания Второй мировой войны и стала переосмыслением потерявшим свою актуальность идеям функционализма. Согласно Хаасу</w:t>
      </w:r>
      <w:r w:rsidR="00F37240">
        <w:rPr>
          <w:rStyle w:val="a7"/>
          <w:rFonts w:ascii="Times New Roman" w:hAnsi="Times New Roman" w:cs="Times New Roman"/>
          <w:sz w:val="24"/>
        </w:rPr>
        <w:footnoteReference w:id="35"/>
      </w:r>
      <w:r>
        <w:rPr>
          <w:rFonts w:ascii="Times New Roman" w:hAnsi="Times New Roman" w:cs="Times New Roman"/>
          <w:sz w:val="24"/>
        </w:rPr>
        <w:t xml:space="preserve"> главным </w:t>
      </w:r>
      <w:r w:rsidR="00976637">
        <w:rPr>
          <w:rFonts w:ascii="Times New Roman" w:hAnsi="Times New Roman" w:cs="Times New Roman"/>
          <w:sz w:val="24"/>
        </w:rPr>
        <w:t>инструментом</w:t>
      </w:r>
      <w:r>
        <w:rPr>
          <w:rFonts w:ascii="Times New Roman" w:hAnsi="Times New Roman" w:cs="Times New Roman"/>
          <w:sz w:val="24"/>
        </w:rPr>
        <w:t xml:space="preserve"> </w:t>
      </w:r>
      <w:r w:rsidR="00976637">
        <w:rPr>
          <w:rFonts w:ascii="Times New Roman" w:hAnsi="Times New Roman" w:cs="Times New Roman"/>
          <w:sz w:val="24"/>
        </w:rPr>
        <w:t>политического сотрудничества является регулируемое экономическое взаимодействие</w:t>
      </w:r>
      <w:r w:rsidR="00F37240">
        <w:rPr>
          <w:rFonts w:ascii="Times New Roman" w:hAnsi="Times New Roman" w:cs="Times New Roman"/>
          <w:sz w:val="24"/>
        </w:rPr>
        <w:t>, а саму</w:t>
      </w:r>
      <w:r w:rsidR="00976637">
        <w:rPr>
          <w:rFonts w:ascii="Times New Roman" w:hAnsi="Times New Roman" w:cs="Times New Roman"/>
          <w:sz w:val="24"/>
        </w:rPr>
        <w:t xml:space="preserve"> </w:t>
      </w:r>
      <w:r w:rsidR="00F37240" w:rsidRPr="00F37240">
        <w:rPr>
          <w:rFonts w:ascii="Times New Roman" w:hAnsi="Times New Roman" w:cs="Times New Roman"/>
          <w:sz w:val="24"/>
        </w:rPr>
        <w:t xml:space="preserve">политическую интеграцию понимал как «процесс, посредством которого политические </w:t>
      </w:r>
      <w:proofErr w:type="spellStart"/>
      <w:r w:rsidR="00F37240" w:rsidRPr="00F37240">
        <w:rPr>
          <w:rFonts w:ascii="Times New Roman" w:hAnsi="Times New Roman" w:cs="Times New Roman"/>
          <w:sz w:val="24"/>
        </w:rPr>
        <w:t>акторы</w:t>
      </w:r>
      <w:proofErr w:type="spellEnd"/>
      <w:r w:rsidR="00F37240" w:rsidRPr="00F37240">
        <w:rPr>
          <w:rFonts w:ascii="Times New Roman" w:hAnsi="Times New Roman" w:cs="Times New Roman"/>
          <w:sz w:val="24"/>
        </w:rPr>
        <w:t xml:space="preserve"> в нескольких различных национальных учреждениях убеждены в передаче их лояльности, ожиданий и политической активности новому центру, чьи институты обладают или требуют юрисдикцию над существующими национальными государствами»</w:t>
      </w:r>
      <w:r w:rsidR="00F37240">
        <w:rPr>
          <w:rFonts w:ascii="Times New Roman" w:hAnsi="Times New Roman" w:cs="Times New Roman"/>
          <w:sz w:val="24"/>
        </w:rPr>
        <w:t>.</w:t>
      </w:r>
    </w:p>
    <w:p w14:paraId="47455925" w14:textId="09B33DEF" w:rsidR="00683727" w:rsidRPr="00683727" w:rsidRDefault="00683727" w:rsidP="00683727">
      <w:pPr>
        <w:spacing w:after="0" w:line="360" w:lineRule="auto"/>
        <w:ind w:firstLine="709"/>
        <w:jc w:val="both"/>
        <w:rPr>
          <w:rFonts w:ascii="Times New Roman" w:hAnsi="Times New Roman" w:cs="Times New Roman"/>
          <w:sz w:val="24"/>
        </w:rPr>
      </w:pPr>
      <w:r w:rsidRPr="00683727">
        <w:rPr>
          <w:rFonts w:ascii="Times New Roman" w:hAnsi="Times New Roman" w:cs="Times New Roman"/>
          <w:sz w:val="24"/>
        </w:rPr>
        <w:t xml:space="preserve">Прежде всего, при рассмотрении проблемы европейской интеграции Украины мы руководствовались принципом научной объективности. </w:t>
      </w:r>
      <w:r w:rsidR="005249E9">
        <w:rPr>
          <w:rFonts w:ascii="Times New Roman" w:hAnsi="Times New Roman" w:cs="Times New Roman"/>
          <w:sz w:val="24"/>
        </w:rPr>
        <w:t>Это ключевой принцип любого научного исследования</w:t>
      </w:r>
      <w:r w:rsidR="005249E9" w:rsidRPr="005249E9">
        <w:rPr>
          <w:rFonts w:ascii="Times New Roman" w:hAnsi="Times New Roman" w:cs="Times New Roman"/>
          <w:sz w:val="24"/>
        </w:rPr>
        <w:t xml:space="preserve">, </w:t>
      </w:r>
      <w:r w:rsidR="002142CE">
        <w:rPr>
          <w:rFonts w:ascii="Times New Roman" w:hAnsi="Times New Roman" w:cs="Times New Roman"/>
          <w:sz w:val="24"/>
        </w:rPr>
        <w:t>заключающийся в определение</w:t>
      </w:r>
      <w:r w:rsidR="005249E9" w:rsidRPr="005249E9">
        <w:rPr>
          <w:rFonts w:ascii="Times New Roman" w:hAnsi="Times New Roman" w:cs="Times New Roman"/>
          <w:sz w:val="24"/>
        </w:rPr>
        <w:t xml:space="preserve"> субъективности информации, с</w:t>
      </w:r>
      <w:r w:rsidR="002142CE">
        <w:rPr>
          <w:rFonts w:ascii="Times New Roman" w:hAnsi="Times New Roman" w:cs="Times New Roman"/>
          <w:sz w:val="24"/>
        </w:rPr>
        <w:t xml:space="preserve"> работает исследователь, а также необходимости эту субъективность минимизировать.</w:t>
      </w:r>
      <w:r w:rsidR="005249E9" w:rsidRPr="005249E9">
        <w:rPr>
          <w:rFonts w:ascii="Times New Roman" w:hAnsi="Times New Roman" w:cs="Times New Roman"/>
          <w:sz w:val="24"/>
        </w:rPr>
        <w:t xml:space="preserve"> </w:t>
      </w:r>
    </w:p>
    <w:p w14:paraId="4A79C9A4" w14:textId="047CBBB9" w:rsidR="00683727" w:rsidRPr="00683727" w:rsidRDefault="00683727" w:rsidP="00683727">
      <w:pPr>
        <w:spacing w:after="0" w:line="360" w:lineRule="auto"/>
        <w:ind w:firstLine="709"/>
        <w:jc w:val="both"/>
        <w:rPr>
          <w:rFonts w:ascii="Times New Roman" w:hAnsi="Times New Roman" w:cs="Times New Roman"/>
          <w:sz w:val="24"/>
        </w:rPr>
      </w:pPr>
      <w:r w:rsidRPr="00683727">
        <w:rPr>
          <w:rFonts w:ascii="Times New Roman" w:hAnsi="Times New Roman" w:cs="Times New Roman"/>
          <w:sz w:val="24"/>
        </w:rPr>
        <w:t>Принцип системности, способствующий выявлению многообразных связей и сведение их в целостную картину, представляющую основную проблему исследования в ее историческом развитии, имеет важное методологическое значение для раскрытия темы</w:t>
      </w:r>
      <w:r w:rsidR="00651C96">
        <w:rPr>
          <w:rFonts w:ascii="Times New Roman" w:hAnsi="Times New Roman" w:cs="Times New Roman"/>
          <w:sz w:val="24"/>
        </w:rPr>
        <w:t xml:space="preserve"> нашего исследования</w:t>
      </w:r>
      <w:r w:rsidRPr="00683727">
        <w:rPr>
          <w:rFonts w:ascii="Times New Roman" w:hAnsi="Times New Roman" w:cs="Times New Roman"/>
          <w:sz w:val="24"/>
        </w:rPr>
        <w:t>.</w:t>
      </w:r>
    </w:p>
    <w:p w14:paraId="3D397351" w14:textId="42D2BB8F" w:rsidR="00683727" w:rsidRPr="00651C96" w:rsidRDefault="00683727" w:rsidP="00683727">
      <w:pPr>
        <w:spacing w:after="0" w:line="360" w:lineRule="auto"/>
        <w:ind w:firstLine="709"/>
        <w:jc w:val="both"/>
        <w:rPr>
          <w:rFonts w:ascii="Times New Roman" w:hAnsi="Times New Roman" w:cs="Times New Roman"/>
          <w:bCs/>
          <w:sz w:val="24"/>
        </w:rPr>
      </w:pPr>
      <w:r w:rsidRPr="00683727">
        <w:rPr>
          <w:rFonts w:ascii="Times New Roman" w:hAnsi="Times New Roman" w:cs="Times New Roman"/>
          <w:sz w:val="24"/>
        </w:rPr>
        <w:t>В данно</w:t>
      </w:r>
      <w:r w:rsidR="00651C96">
        <w:rPr>
          <w:rFonts w:ascii="Times New Roman" w:hAnsi="Times New Roman" w:cs="Times New Roman"/>
          <w:sz w:val="24"/>
        </w:rPr>
        <w:t>й</w:t>
      </w:r>
      <w:r w:rsidRPr="00683727">
        <w:rPr>
          <w:rFonts w:ascii="Times New Roman" w:hAnsi="Times New Roman" w:cs="Times New Roman"/>
          <w:sz w:val="24"/>
        </w:rPr>
        <w:t xml:space="preserve"> </w:t>
      </w:r>
      <w:r w:rsidR="00651C96">
        <w:rPr>
          <w:rFonts w:ascii="Times New Roman" w:hAnsi="Times New Roman" w:cs="Times New Roman"/>
          <w:sz w:val="24"/>
        </w:rPr>
        <w:t>работе</w:t>
      </w:r>
      <w:r w:rsidRPr="00683727">
        <w:rPr>
          <w:rFonts w:ascii="Times New Roman" w:hAnsi="Times New Roman" w:cs="Times New Roman"/>
          <w:sz w:val="24"/>
        </w:rPr>
        <w:t xml:space="preserve"> </w:t>
      </w:r>
      <w:r w:rsidR="00556BF8">
        <w:rPr>
          <w:rFonts w:ascii="Times New Roman" w:hAnsi="Times New Roman" w:cs="Times New Roman"/>
          <w:sz w:val="24"/>
        </w:rPr>
        <w:t>процесс интеграции</w:t>
      </w:r>
      <w:r w:rsidRPr="00683727">
        <w:rPr>
          <w:rFonts w:ascii="Times New Roman" w:hAnsi="Times New Roman" w:cs="Times New Roman"/>
          <w:sz w:val="24"/>
        </w:rPr>
        <w:t xml:space="preserve"> между Украиной и </w:t>
      </w:r>
      <w:r w:rsidR="00651C96">
        <w:rPr>
          <w:rFonts w:ascii="Times New Roman" w:hAnsi="Times New Roman" w:cs="Times New Roman"/>
          <w:sz w:val="24"/>
        </w:rPr>
        <w:t>ЕС</w:t>
      </w:r>
      <w:r w:rsidRPr="00683727">
        <w:rPr>
          <w:rFonts w:ascii="Times New Roman" w:hAnsi="Times New Roman" w:cs="Times New Roman"/>
          <w:sz w:val="24"/>
        </w:rPr>
        <w:t xml:space="preserve"> рассматривается как развивающееся во времени и имеющее свою собственную историю и тенденции развития, поэтому мы руководствовались принципом историзма</w:t>
      </w:r>
      <w:r w:rsidRPr="008A297E">
        <w:rPr>
          <w:rFonts w:ascii="Times New Roman" w:hAnsi="Times New Roman" w:cs="Times New Roman"/>
          <w:b/>
          <w:sz w:val="24"/>
        </w:rPr>
        <w:t>.</w:t>
      </w:r>
      <w:r w:rsidR="00651C96">
        <w:rPr>
          <w:rFonts w:ascii="Times New Roman" w:hAnsi="Times New Roman" w:cs="Times New Roman"/>
          <w:b/>
          <w:sz w:val="24"/>
        </w:rPr>
        <w:t xml:space="preserve"> </w:t>
      </w:r>
      <w:r w:rsidR="00651C96">
        <w:rPr>
          <w:rFonts w:ascii="Times New Roman" w:hAnsi="Times New Roman" w:cs="Times New Roman"/>
          <w:bCs/>
          <w:sz w:val="24"/>
        </w:rPr>
        <w:t xml:space="preserve">Конкретные исторические условия, в которых происходит развитие ситуации, </w:t>
      </w:r>
      <w:r w:rsidR="0092552F">
        <w:rPr>
          <w:rFonts w:ascii="Times New Roman" w:hAnsi="Times New Roman" w:cs="Times New Roman"/>
          <w:bCs/>
          <w:sz w:val="24"/>
        </w:rPr>
        <w:t>имеет ключевое значение при работе с данной методологией.</w:t>
      </w:r>
    </w:p>
    <w:p w14:paraId="6009C2FD" w14:textId="03D13944" w:rsidR="00683727" w:rsidRPr="00683727" w:rsidRDefault="0085019F" w:rsidP="00683727">
      <w:pPr>
        <w:spacing w:after="0" w:line="360" w:lineRule="auto"/>
        <w:ind w:firstLine="709"/>
        <w:jc w:val="both"/>
        <w:rPr>
          <w:rFonts w:ascii="Times New Roman" w:hAnsi="Times New Roman" w:cs="Times New Roman"/>
          <w:sz w:val="24"/>
        </w:rPr>
      </w:pPr>
      <w:r>
        <w:rPr>
          <w:rFonts w:ascii="Times New Roman" w:hAnsi="Times New Roman" w:cs="Times New Roman"/>
          <w:sz w:val="24"/>
        </w:rPr>
        <w:t>Наше и</w:t>
      </w:r>
      <w:r w:rsidR="00683727" w:rsidRPr="00683727">
        <w:rPr>
          <w:rFonts w:ascii="Times New Roman" w:hAnsi="Times New Roman" w:cs="Times New Roman"/>
          <w:sz w:val="24"/>
        </w:rPr>
        <w:t>сследование опирается на принцип детерминизма</w:t>
      </w:r>
      <w:r w:rsidR="0092552F">
        <w:rPr>
          <w:rFonts w:ascii="Times New Roman" w:hAnsi="Times New Roman" w:cs="Times New Roman"/>
          <w:sz w:val="24"/>
        </w:rPr>
        <w:t>. Это</w:t>
      </w:r>
      <w:r w:rsidR="00545D82">
        <w:rPr>
          <w:rFonts w:ascii="Times New Roman" w:hAnsi="Times New Roman" w:cs="Times New Roman"/>
          <w:sz w:val="24"/>
        </w:rPr>
        <w:t>т</w:t>
      </w:r>
      <w:r w:rsidR="0092552F">
        <w:rPr>
          <w:rFonts w:ascii="Times New Roman" w:hAnsi="Times New Roman" w:cs="Times New Roman"/>
          <w:sz w:val="24"/>
        </w:rPr>
        <w:t xml:space="preserve"> </w:t>
      </w:r>
      <w:r w:rsidR="00683727" w:rsidRPr="00683727">
        <w:rPr>
          <w:rFonts w:ascii="Times New Roman" w:hAnsi="Times New Roman" w:cs="Times New Roman"/>
          <w:sz w:val="24"/>
        </w:rPr>
        <w:t>общенаучн</w:t>
      </w:r>
      <w:r w:rsidR="0092552F">
        <w:rPr>
          <w:rFonts w:ascii="Times New Roman" w:hAnsi="Times New Roman" w:cs="Times New Roman"/>
          <w:sz w:val="24"/>
        </w:rPr>
        <w:t>ый</w:t>
      </w:r>
      <w:r w:rsidR="00683727" w:rsidRPr="00683727">
        <w:rPr>
          <w:rFonts w:ascii="Times New Roman" w:hAnsi="Times New Roman" w:cs="Times New Roman"/>
          <w:sz w:val="24"/>
        </w:rPr>
        <w:t xml:space="preserve"> принцип</w:t>
      </w:r>
      <w:r w:rsidR="0092552F">
        <w:rPr>
          <w:rFonts w:ascii="Times New Roman" w:hAnsi="Times New Roman" w:cs="Times New Roman"/>
          <w:sz w:val="24"/>
        </w:rPr>
        <w:t xml:space="preserve"> заключа</w:t>
      </w:r>
      <w:r w:rsidR="00545D82">
        <w:rPr>
          <w:rFonts w:ascii="Times New Roman" w:hAnsi="Times New Roman" w:cs="Times New Roman"/>
          <w:sz w:val="24"/>
        </w:rPr>
        <w:t>ется</w:t>
      </w:r>
      <w:r w:rsidR="0092552F">
        <w:rPr>
          <w:rFonts w:ascii="Times New Roman" w:hAnsi="Times New Roman" w:cs="Times New Roman"/>
          <w:sz w:val="24"/>
        </w:rPr>
        <w:t xml:space="preserve"> в</w:t>
      </w:r>
      <w:r w:rsidR="00683727" w:rsidRPr="00683727">
        <w:rPr>
          <w:rFonts w:ascii="Times New Roman" w:hAnsi="Times New Roman" w:cs="Times New Roman"/>
          <w:sz w:val="24"/>
        </w:rPr>
        <w:t xml:space="preserve"> причинной зависимости исторических явлений от многообразного комплекса социально-исторических, политических и иных факторов.</w:t>
      </w:r>
    </w:p>
    <w:p w14:paraId="718A5892" w14:textId="594C522E" w:rsidR="00683727" w:rsidRPr="00683727" w:rsidRDefault="00683727" w:rsidP="00683727">
      <w:pPr>
        <w:spacing w:after="0" w:line="360" w:lineRule="auto"/>
        <w:ind w:firstLine="709"/>
        <w:jc w:val="both"/>
        <w:rPr>
          <w:rFonts w:ascii="Times New Roman" w:hAnsi="Times New Roman" w:cs="Times New Roman"/>
          <w:sz w:val="24"/>
        </w:rPr>
      </w:pPr>
      <w:r w:rsidRPr="00683727">
        <w:rPr>
          <w:rFonts w:ascii="Times New Roman" w:hAnsi="Times New Roman" w:cs="Times New Roman"/>
          <w:sz w:val="24"/>
        </w:rPr>
        <w:t xml:space="preserve">Для выявления тенденций и закономерностей внедрения европейских технологических стандартов </w:t>
      </w:r>
      <w:r w:rsidR="00767697">
        <w:rPr>
          <w:rFonts w:ascii="Times New Roman" w:hAnsi="Times New Roman" w:cs="Times New Roman"/>
          <w:sz w:val="24"/>
        </w:rPr>
        <w:t xml:space="preserve">нами </w:t>
      </w:r>
      <w:r w:rsidRPr="00683727">
        <w:rPr>
          <w:rFonts w:ascii="Times New Roman" w:hAnsi="Times New Roman" w:cs="Times New Roman"/>
          <w:sz w:val="24"/>
        </w:rPr>
        <w:t>использовался сравнительно-исторический метод</w:t>
      </w:r>
      <w:r w:rsidR="00767697">
        <w:rPr>
          <w:rFonts w:ascii="Times New Roman" w:hAnsi="Times New Roman" w:cs="Times New Roman"/>
          <w:sz w:val="24"/>
        </w:rPr>
        <w:t>. Это</w:t>
      </w:r>
      <w:r w:rsidRPr="00683727">
        <w:rPr>
          <w:rFonts w:ascii="Times New Roman" w:hAnsi="Times New Roman" w:cs="Times New Roman"/>
          <w:sz w:val="24"/>
        </w:rPr>
        <w:t xml:space="preserve"> метод содержательного анализа прессы и других печатных источников</w:t>
      </w:r>
      <w:r w:rsidR="00767697">
        <w:rPr>
          <w:rFonts w:ascii="Times New Roman" w:hAnsi="Times New Roman" w:cs="Times New Roman"/>
          <w:sz w:val="24"/>
        </w:rPr>
        <w:t>. С этой же целью</w:t>
      </w:r>
      <w:r w:rsidRPr="00683727">
        <w:rPr>
          <w:rFonts w:ascii="Times New Roman" w:hAnsi="Times New Roman" w:cs="Times New Roman"/>
          <w:sz w:val="24"/>
        </w:rPr>
        <w:t xml:space="preserve"> </w:t>
      </w:r>
      <w:r w:rsidR="00767697">
        <w:rPr>
          <w:rFonts w:ascii="Times New Roman" w:hAnsi="Times New Roman" w:cs="Times New Roman"/>
          <w:sz w:val="24"/>
        </w:rPr>
        <w:t xml:space="preserve">мы </w:t>
      </w:r>
      <w:r w:rsidR="00A336E6">
        <w:rPr>
          <w:rFonts w:ascii="Times New Roman" w:hAnsi="Times New Roman" w:cs="Times New Roman"/>
          <w:sz w:val="24"/>
        </w:rPr>
        <w:t>прибегали к использованию</w:t>
      </w:r>
      <w:r w:rsidRPr="00683727">
        <w:rPr>
          <w:rFonts w:ascii="Times New Roman" w:hAnsi="Times New Roman" w:cs="Times New Roman"/>
          <w:sz w:val="24"/>
        </w:rPr>
        <w:t xml:space="preserve"> специальны</w:t>
      </w:r>
      <w:r w:rsidR="00A336E6">
        <w:rPr>
          <w:rFonts w:ascii="Times New Roman" w:hAnsi="Times New Roman" w:cs="Times New Roman"/>
          <w:sz w:val="24"/>
        </w:rPr>
        <w:t>х</w:t>
      </w:r>
      <w:r w:rsidRPr="00683727">
        <w:rPr>
          <w:rFonts w:ascii="Times New Roman" w:hAnsi="Times New Roman" w:cs="Times New Roman"/>
          <w:sz w:val="24"/>
        </w:rPr>
        <w:t xml:space="preserve"> исторически</w:t>
      </w:r>
      <w:r w:rsidR="00A336E6">
        <w:rPr>
          <w:rFonts w:ascii="Times New Roman" w:hAnsi="Times New Roman" w:cs="Times New Roman"/>
          <w:sz w:val="24"/>
        </w:rPr>
        <w:t>х</w:t>
      </w:r>
      <w:r w:rsidRPr="00683727">
        <w:rPr>
          <w:rFonts w:ascii="Times New Roman" w:hAnsi="Times New Roman" w:cs="Times New Roman"/>
          <w:sz w:val="24"/>
        </w:rPr>
        <w:t xml:space="preserve"> и логически</w:t>
      </w:r>
      <w:r w:rsidR="00A336E6">
        <w:rPr>
          <w:rFonts w:ascii="Times New Roman" w:hAnsi="Times New Roman" w:cs="Times New Roman"/>
          <w:sz w:val="24"/>
        </w:rPr>
        <w:t>х</w:t>
      </w:r>
      <w:r w:rsidRPr="00683727">
        <w:rPr>
          <w:rFonts w:ascii="Times New Roman" w:hAnsi="Times New Roman" w:cs="Times New Roman"/>
          <w:sz w:val="24"/>
        </w:rPr>
        <w:t xml:space="preserve"> метод</w:t>
      </w:r>
      <w:r w:rsidR="00A336E6">
        <w:rPr>
          <w:rFonts w:ascii="Times New Roman" w:hAnsi="Times New Roman" w:cs="Times New Roman"/>
          <w:sz w:val="24"/>
        </w:rPr>
        <w:t>ов</w:t>
      </w:r>
      <w:r w:rsidRPr="00683727">
        <w:rPr>
          <w:rFonts w:ascii="Times New Roman" w:hAnsi="Times New Roman" w:cs="Times New Roman"/>
          <w:sz w:val="24"/>
        </w:rPr>
        <w:t>: хронологическ</w:t>
      </w:r>
      <w:r w:rsidR="00A336E6">
        <w:rPr>
          <w:rFonts w:ascii="Times New Roman" w:hAnsi="Times New Roman" w:cs="Times New Roman"/>
          <w:sz w:val="24"/>
        </w:rPr>
        <w:t>ого</w:t>
      </w:r>
      <w:r w:rsidRPr="00683727">
        <w:rPr>
          <w:rFonts w:ascii="Times New Roman" w:hAnsi="Times New Roman" w:cs="Times New Roman"/>
          <w:sz w:val="24"/>
        </w:rPr>
        <w:t>, диахронн</w:t>
      </w:r>
      <w:r w:rsidR="00A336E6">
        <w:rPr>
          <w:rFonts w:ascii="Times New Roman" w:hAnsi="Times New Roman" w:cs="Times New Roman"/>
          <w:sz w:val="24"/>
        </w:rPr>
        <w:t>ого и</w:t>
      </w:r>
      <w:r w:rsidRPr="00683727">
        <w:rPr>
          <w:rFonts w:ascii="Times New Roman" w:hAnsi="Times New Roman" w:cs="Times New Roman"/>
          <w:sz w:val="24"/>
        </w:rPr>
        <w:t xml:space="preserve"> синхронн</w:t>
      </w:r>
      <w:r w:rsidR="00A336E6">
        <w:rPr>
          <w:rFonts w:ascii="Times New Roman" w:hAnsi="Times New Roman" w:cs="Times New Roman"/>
          <w:sz w:val="24"/>
        </w:rPr>
        <w:t>ого</w:t>
      </w:r>
      <w:r w:rsidRPr="00683727">
        <w:rPr>
          <w:rFonts w:ascii="Times New Roman" w:hAnsi="Times New Roman" w:cs="Times New Roman"/>
          <w:sz w:val="24"/>
        </w:rPr>
        <w:t xml:space="preserve">. </w:t>
      </w:r>
    </w:p>
    <w:p w14:paraId="6374D21F" w14:textId="3405925C" w:rsidR="00683727" w:rsidRPr="00683727" w:rsidRDefault="00545D82" w:rsidP="00683727">
      <w:pPr>
        <w:spacing w:after="0" w:line="360" w:lineRule="auto"/>
        <w:ind w:firstLine="709"/>
        <w:jc w:val="both"/>
        <w:rPr>
          <w:rFonts w:ascii="Times New Roman" w:hAnsi="Times New Roman" w:cs="Times New Roman"/>
          <w:sz w:val="24"/>
        </w:rPr>
      </w:pPr>
      <w:r>
        <w:rPr>
          <w:rFonts w:ascii="Times New Roman" w:hAnsi="Times New Roman" w:cs="Times New Roman"/>
          <w:sz w:val="24"/>
        </w:rPr>
        <w:t>Для того, чтобы</w:t>
      </w:r>
      <w:r w:rsidR="00683727" w:rsidRPr="00683727">
        <w:rPr>
          <w:rFonts w:ascii="Times New Roman" w:hAnsi="Times New Roman" w:cs="Times New Roman"/>
          <w:sz w:val="24"/>
        </w:rPr>
        <w:t xml:space="preserve"> обобщ</w:t>
      </w:r>
      <w:r>
        <w:rPr>
          <w:rFonts w:ascii="Times New Roman" w:hAnsi="Times New Roman" w:cs="Times New Roman"/>
          <w:sz w:val="24"/>
        </w:rPr>
        <w:t>ить</w:t>
      </w:r>
      <w:r w:rsidR="00683727" w:rsidRPr="00683727">
        <w:rPr>
          <w:rFonts w:ascii="Times New Roman" w:hAnsi="Times New Roman" w:cs="Times New Roman"/>
          <w:sz w:val="24"/>
        </w:rPr>
        <w:t xml:space="preserve"> и </w:t>
      </w:r>
      <w:r>
        <w:rPr>
          <w:rFonts w:ascii="Times New Roman" w:hAnsi="Times New Roman" w:cs="Times New Roman"/>
          <w:sz w:val="24"/>
        </w:rPr>
        <w:t>про</w:t>
      </w:r>
      <w:r w:rsidR="00683727" w:rsidRPr="00683727">
        <w:rPr>
          <w:rFonts w:ascii="Times New Roman" w:hAnsi="Times New Roman" w:cs="Times New Roman"/>
          <w:sz w:val="24"/>
        </w:rPr>
        <w:t>анализ</w:t>
      </w:r>
      <w:r>
        <w:rPr>
          <w:rFonts w:ascii="Times New Roman" w:hAnsi="Times New Roman" w:cs="Times New Roman"/>
          <w:sz w:val="24"/>
        </w:rPr>
        <w:t>ировать</w:t>
      </w:r>
      <w:r w:rsidR="00683727" w:rsidRPr="00683727">
        <w:rPr>
          <w:rFonts w:ascii="Times New Roman" w:hAnsi="Times New Roman" w:cs="Times New Roman"/>
          <w:sz w:val="24"/>
        </w:rPr>
        <w:t xml:space="preserve"> существующ</w:t>
      </w:r>
      <w:r>
        <w:rPr>
          <w:rFonts w:ascii="Times New Roman" w:hAnsi="Times New Roman" w:cs="Times New Roman"/>
          <w:sz w:val="24"/>
        </w:rPr>
        <w:t>ие</w:t>
      </w:r>
      <w:r w:rsidR="00683727" w:rsidRPr="00683727">
        <w:rPr>
          <w:rFonts w:ascii="Times New Roman" w:hAnsi="Times New Roman" w:cs="Times New Roman"/>
          <w:sz w:val="24"/>
        </w:rPr>
        <w:t xml:space="preserve"> работ</w:t>
      </w:r>
      <w:r>
        <w:rPr>
          <w:rFonts w:ascii="Times New Roman" w:hAnsi="Times New Roman" w:cs="Times New Roman"/>
          <w:sz w:val="24"/>
        </w:rPr>
        <w:t xml:space="preserve">ы, связанные с </w:t>
      </w:r>
      <w:r w:rsidRPr="00545D82">
        <w:rPr>
          <w:rFonts w:ascii="Times New Roman" w:hAnsi="Times New Roman" w:cs="Times New Roman"/>
          <w:sz w:val="24"/>
        </w:rPr>
        <w:t>тем</w:t>
      </w:r>
      <w:r>
        <w:rPr>
          <w:rFonts w:ascii="Times New Roman" w:hAnsi="Times New Roman" w:cs="Times New Roman"/>
          <w:sz w:val="24"/>
        </w:rPr>
        <w:t>ой нашего</w:t>
      </w:r>
      <w:r w:rsidRPr="00545D82">
        <w:rPr>
          <w:rFonts w:ascii="Times New Roman" w:hAnsi="Times New Roman" w:cs="Times New Roman"/>
          <w:sz w:val="24"/>
        </w:rPr>
        <w:t xml:space="preserve"> исследования</w:t>
      </w:r>
      <w:r>
        <w:rPr>
          <w:rFonts w:ascii="Times New Roman" w:hAnsi="Times New Roman" w:cs="Times New Roman"/>
          <w:sz w:val="24"/>
        </w:rPr>
        <w:t>,</w:t>
      </w:r>
      <w:r w:rsidR="00683727" w:rsidRPr="00683727">
        <w:rPr>
          <w:rFonts w:ascii="Times New Roman" w:hAnsi="Times New Roman" w:cs="Times New Roman"/>
          <w:sz w:val="24"/>
        </w:rPr>
        <w:t xml:space="preserve"> была приведена классификация исследовательских позиций и точек зрения. </w:t>
      </w:r>
    </w:p>
    <w:p w14:paraId="13ADDD7C" w14:textId="3464193D" w:rsidR="00E46FD1" w:rsidRDefault="00683727" w:rsidP="005B2A2C">
      <w:pPr>
        <w:spacing w:after="0" w:line="360" w:lineRule="auto"/>
        <w:ind w:firstLine="709"/>
        <w:jc w:val="both"/>
        <w:rPr>
          <w:rFonts w:ascii="Times New Roman" w:hAnsi="Times New Roman" w:cs="Times New Roman"/>
          <w:sz w:val="24"/>
        </w:rPr>
      </w:pPr>
      <w:r w:rsidRPr="00683727">
        <w:rPr>
          <w:rFonts w:ascii="Times New Roman" w:hAnsi="Times New Roman" w:cs="Times New Roman"/>
          <w:sz w:val="24"/>
        </w:rPr>
        <w:t xml:space="preserve">Решение поставленных в ходе работы задач потребовало </w:t>
      </w:r>
      <w:r w:rsidR="00545D82">
        <w:rPr>
          <w:rFonts w:ascii="Times New Roman" w:hAnsi="Times New Roman" w:cs="Times New Roman"/>
          <w:sz w:val="24"/>
        </w:rPr>
        <w:t xml:space="preserve">от нас </w:t>
      </w:r>
      <w:r w:rsidRPr="00683727">
        <w:rPr>
          <w:rFonts w:ascii="Times New Roman" w:hAnsi="Times New Roman" w:cs="Times New Roman"/>
          <w:sz w:val="24"/>
        </w:rPr>
        <w:t>использования общенаучных методов анализа и синтеза, индукции и дедукции.</w:t>
      </w:r>
    </w:p>
    <w:p w14:paraId="7F2910D3" w14:textId="7627EA22" w:rsidR="00B059FB" w:rsidRDefault="00B059FB" w:rsidP="005B2A2C">
      <w:pPr>
        <w:spacing w:after="0" w:line="360" w:lineRule="auto"/>
        <w:ind w:firstLine="709"/>
        <w:jc w:val="both"/>
        <w:rPr>
          <w:rFonts w:ascii="Times New Roman" w:hAnsi="Times New Roman" w:cs="Times New Roman"/>
          <w:sz w:val="24"/>
        </w:rPr>
      </w:pPr>
      <w:r w:rsidRPr="00B059FB">
        <w:rPr>
          <w:rFonts w:ascii="Times New Roman" w:hAnsi="Times New Roman" w:cs="Times New Roman"/>
          <w:b/>
          <w:bCs/>
          <w:sz w:val="24"/>
        </w:rPr>
        <w:t>Научная новизна исследования</w:t>
      </w:r>
      <w:r w:rsidRPr="00B059FB">
        <w:rPr>
          <w:rFonts w:ascii="Times New Roman" w:hAnsi="Times New Roman" w:cs="Times New Roman"/>
          <w:sz w:val="24"/>
        </w:rPr>
        <w:t xml:space="preserve"> заключается в том, что в диссертации осуществлена попытка вы</w:t>
      </w:r>
      <w:r w:rsidR="00BF136C">
        <w:rPr>
          <w:rFonts w:ascii="Times New Roman" w:hAnsi="Times New Roman" w:cs="Times New Roman"/>
          <w:sz w:val="24"/>
        </w:rPr>
        <w:t>явить ключевые проблемы современной украинской экономики и институциональной системы в условиях перехода к новым технологическим стандартам</w:t>
      </w:r>
      <w:r w:rsidRPr="00B059FB">
        <w:rPr>
          <w:rFonts w:ascii="Times New Roman" w:hAnsi="Times New Roman" w:cs="Times New Roman"/>
          <w:sz w:val="24"/>
        </w:rPr>
        <w:t xml:space="preserve">. </w:t>
      </w:r>
    </w:p>
    <w:p w14:paraId="1CC4AC42" w14:textId="15D94023" w:rsidR="00B059FB" w:rsidRPr="00B059FB" w:rsidRDefault="00BF136C" w:rsidP="009E31E3">
      <w:pPr>
        <w:spacing w:after="0" w:line="360" w:lineRule="auto"/>
        <w:jc w:val="both"/>
        <w:rPr>
          <w:rFonts w:ascii="Times New Roman" w:hAnsi="Times New Roman" w:cs="Times New Roman"/>
          <w:sz w:val="24"/>
        </w:rPr>
      </w:pPr>
      <w:r>
        <w:rPr>
          <w:rFonts w:ascii="Times New Roman" w:hAnsi="Times New Roman" w:cs="Times New Roman"/>
          <w:sz w:val="24"/>
        </w:rPr>
        <w:t xml:space="preserve">Нами была </w:t>
      </w:r>
      <w:r w:rsidR="00B059FB" w:rsidRPr="00B059FB">
        <w:rPr>
          <w:rFonts w:ascii="Times New Roman" w:hAnsi="Times New Roman" w:cs="Times New Roman"/>
          <w:sz w:val="24"/>
        </w:rPr>
        <w:t>показан</w:t>
      </w:r>
      <w:r>
        <w:rPr>
          <w:rFonts w:ascii="Times New Roman" w:hAnsi="Times New Roman" w:cs="Times New Roman"/>
          <w:sz w:val="24"/>
        </w:rPr>
        <w:t>а</w:t>
      </w:r>
      <w:r w:rsidR="00B059FB" w:rsidRPr="00B059FB">
        <w:rPr>
          <w:rFonts w:ascii="Times New Roman" w:hAnsi="Times New Roman" w:cs="Times New Roman"/>
          <w:sz w:val="24"/>
        </w:rPr>
        <w:t xml:space="preserve"> </w:t>
      </w:r>
      <w:r w:rsidR="00312421" w:rsidRPr="00B059FB">
        <w:rPr>
          <w:rFonts w:ascii="Times New Roman" w:hAnsi="Times New Roman" w:cs="Times New Roman"/>
          <w:sz w:val="24"/>
        </w:rPr>
        <w:t>эволюци</w:t>
      </w:r>
      <w:r w:rsidR="00312421">
        <w:rPr>
          <w:rFonts w:ascii="Times New Roman" w:hAnsi="Times New Roman" w:cs="Times New Roman"/>
          <w:sz w:val="24"/>
        </w:rPr>
        <w:t>я</w:t>
      </w:r>
      <w:r w:rsidR="00312421" w:rsidRPr="00B059FB">
        <w:rPr>
          <w:rFonts w:ascii="Times New Roman" w:hAnsi="Times New Roman" w:cs="Times New Roman"/>
          <w:sz w:val="24"/>
        </w:rPr>
        <w:t xml:space="preserve"> </w:t>
      </w:r>
      <w:r w:rsidR="009E31E3">
        <w:rPr>
          <w:rFonts w:ascii="Times New Roman" w:hAnsi="Times New Roman" w:cs="Times New Roman"/>
          <w:sz w:val="24"/>
        </w:rPr>
        <w:t>двусторонних отношений с акцентом на преобразования в сфере стандартизации, а также в</w:t>
      </w:r>
      <w:r w:rsidR="00B059FB" w:rsidRPr="00B059FB">
        <w:rPr>
          <w:rFonts w:ascii="Times New Roman" w:hAnsi="Times New Roman" w:cs="Times New Roman"/>
          <w:sz w:val="24"/>
        </w:rPr>
        <w:t xml:space="preserve">ыявлены причины </w:t>
      </w:r>
      <w:r w:rsidR="009E31E3">
        <w:rPr>
          <w:rFonts w:ascii="Times New Roman" w:hAnsi="Times New Roman" w:cs="Times New Roman"/>
          <w:sz w:val="24"/>
        </w:rPr>
        <w:t>перехода Украины на европейские и международные технологические нормы</w:t>
      </w:r>
      <w:r w:rsidR="00B059FB" w:rsidRPr="00B059FB">
        <w:rPr>
          <w:rFonts w:ascii="Times New Roman" w:hAnsi="Times New Roman" w:cs="Times New Roman"/>
          <w:sz w:val="24"/>
        </w:rPr>
        <w:t xml:space="preserve">. </w:t>
      </w:r>
    </w:p>
    <w:p w14:paraId="109D449F" w14:textId="656F32A9" w:rsidR="00B059FB" w:rsidRPr="00B059FB" w:rsidRDefault="00B059FB" w:rsidP="00B059FB">
      <w:pPr>
        <w:tabs>
          <w:tab w:val="left" w:pos="142"/>
          <w:tab w:val="left" w:pos="709"/>
          <w:tab w:val="left" w:pos="993"/>
        </w:tabs>
        <w:spacing w:after="0" w:line="360" w:lineRule="auto"/>
        <w:ind w:firstLine="709"/>
        <w:jc w:val="both"/>
        <w:rPr>
          <w:rFonts w:ascii="Times New Roman" w:hAnsi="Times New Roman" w:cs="Times New Roman"/>
          <w:sz w:val="24"/>
          <w:szCs w:val="24"/>
        </w:rPr>
      </w:pPr>
      <w:r w:rsidRPr="00B059FB">
        <w:rPr>
          <w:rFonts w:ascii="Times New Roman" w:hAnsi="Times New Roman" w:cs="Times New Roman"/>
          <w:b/>
          <w:sz w:val="24"/>
          <w:szCs w:val="24"/>
          <w:shd w:val="clear" w:color="auto" w:fill="FFFFFF"/>
        </w:rPr>
        <w:t>Практическая значимость исследования</w:t>
      </w:r>
      <w:r w:rsidRPr="00B059FB">
        <w:rPr>
          <w:rFonts w:ascii="Times New Roman" w:hAnsi="Times New Roman" w:cs="Times New Roman"/>
          <w:sz w:val="24"/>
          <w:szCs w:val="24"/>
          <w:shd w:val="clear" w:color="auto" w:fill="FFFFFF"/>
        </w:rPr>
        <w:t xml:space="preserve"> обусловлена тем, что в процессе рассмотрения вопросов </w:t>
      </w:r>
      <w:r w:rsidR="004E0EAE">
        <w:rPr>
          <w:rFonts w:ascii="Times New Roman" w:hAnsi="Times New Roman" w:cs="Times New Roman"/>
          <w:sz w:val="24"/>
          <w:szCs w:val="24"/>
          <w:shd w:val="clear" w:color="auto" w:fill="FFFFFF"/>
        </w:rPr>
        <w:t>внедрения технических стандартов были</w:t>
      </w:r>
      <w:r w:rsidRPr="00B059FB">
        <w:rPr>
          <w:rFonts w:ascii="Times New Roman" w:hAnsi="Times New Roman" w:cs="Times New Roman"/>
          <w:sz w:val="24"/>
          <w:szCs w:val="24"/>
          <w:shd w:val="clear" w:color="auto" w:fill="FFFFFF"/>
        </w:rPr>
        <w:t xml:space="preserve"> выявлены проблемы, </w:t>
      </w:r>
      <w:r w:rsidR="00292F88" w:rsidRPr="00292F88">
        <w:rPr>
          <w:rFonts w:ascii="Times New Roman" w:hAnsi="Times New Roman" w:cs="Times New Roman"/>
          <w:sz w:val="24"/>
          <w:szCs w:val="24"/>
          <w:shd w:val="clear" w:color="auto" w:fill="FFFFFF"/>
        </w:rPr>
        <w:t>касающиеся безопасности внедрения новых технических правил и стандартов для экономики Украин</w:t>
      </w:r>
      <w:r w:rsidR="00153865">
        <w:rPr>
          <w:rFonts w:ascii="Times New Roman" w:hAnsi="Times New Roman" w:cs="Times New Roman"/>
          <w:sz w:val="24"/>
          <w:szCs w:val="24"/>
          <w:shd w:val="clear" w:color="auto" w:fill="FFFFFF"/>
        </w:rPr>
        <w:t xml:space="preserve">ы, </w:t>
      </w:r>
      <w:r w:rsidRPr="00B059FB">
        <w:rPr>
          <w:rFonts w:ascii="Times New Roman" w:hAnsi="Times New Roman" w:cs="Times New Roman"/>
          <w:sz w:val="24"/>
          <w:szCs w:val="24"/>
          <w:shd w:val="clear" w:color="auto" w:fill="FFFFFF"/>
        </w:rPr>
        <w:t>а также привлеч</w:t>
      </w:r>
      <w:r w:rsidR="00202FEB">
        <w:rPr>
          <w:rFonts w:ascii="Times New Roman" w:hAnsi="Times New Roman" w:cs="Times New Roman"/>
          <w:sz w:val="24"/>
          <w:szCs w:val="24"/>
          <w:shd w:val="clear" w:color="auto" w:fill="FFFFFF"/>
        </w:rPr>
        <w:t>ением</w:t>
      </w:r>
      <w:r w:rsidRPr="00B059FB">
        <w:rPr>
          <w:rFonts w:ascii="Times New Roman" w:hAnsi="Times New Roman" w:cs="Times New Roman"/>
          <w:sz w:val="24"/>
          <w:szCs w:val="24"/>
          <w:shd w:val="clear" w:color="auto" w:fill="FFFFFF"/>
        </w:rPr>
        <w:t xml:space="preserve"> внимани</w:t>
      </w:r>
      <w:r w:rsidR="00202FEB">
        <w:rPr>
          <w:rFonts w:ascii="Times New Roman" w:hAnsi="Times New Roman" w:cs="Times New Roman"/>
          <w:sz w:val="24"/>
          <w:szCs w:val="24"/>
          <w:shd w:val="clear" w:color="auto" w:fill="FFFFFF"/>
        </w:rPr>
        <w:t>я</w:t>
      </w:r>
      <w:r w:rsidRPr="00B059FB">
        <w:rPr>
          <w:rFonts w:ascii="Times New Roman" w:hAnsi="Times New Roman" w:cs="Times New Roman"/>
          <w:sz w:val="24"/>
          <w:szCs w:val="24"/>
          <w:shd w:val="clear" w:color="auto" w:fill="FFFFFF"/>
        </w:rPr>
        <w:t xml:space="preserve"> других исследователей</w:t>
      </w:r>
      <w:r w:rsidR="00202FEB">
        <w:rPr>
          <w:rFonts w:ascii="Times New Roman" w:hAnsi="Times New Roman" w:cs="Times New Roman"/>
          <w:sz w:val="24"/>
          <w:szCs w:val="24"/>
          <w:shd w:val="clear" w:color="auto" w:fill="FFFFFF"/>
        </w:rPr>
        <w:t xml:space="preserve"> к данной проблематике</w:t>
      </w:r>
      <w:r w:rsidRPr="00B059FB">
        <w:rPr>
          <w:rFonts w:ascii="Times New Roman" w:hAnsi="Times New Roman" w:cs="Times New Roman"/>
          <w:sz w:val="24"/>
          <w:szCs w:val="24"/>
          <w:shd w:val="clear" w:color="auto" w:fill="FFFFFF"/>
        </w:rPr>
        <w:t xml:space="preserve">. Полученные результаты могут быть использованы </w:t>
      </w:r>
      <w:r w:rsidRPr="00B059FB">
        <w:rPr>
          <w:rFonts w:ascii="Times New Roman" w:hAnsi="Times New Roman" w:cs="Times New Roman"/>
          <w:sz w:val="24"/>
          <w:szCs w:val="24"/>
        </w:rPr>
        <w:t>в дискуссиях</w:t>
      </w:r>
      <w:r w:rsidR="00BF136C">
        <w:rPr>
          <w:rFonts w:ascii="Times New Roman" w:hAnsi="Times New Roman" w:cs="Times New Roman"/>
          <w:sz w:val="24"/>
          <w:szCs w:val="24"/>
        </w:rPr>
        <w:t xml:space="preserve"> о последствиях</w:t>
      </w:r>
      <w:r w:rsidRPr="00B059FB">
        <w:rPr>
          <w:rFonts w:ascii="Times New Roman" w:hAnsi="Times New Roman" w:cs="Times New Roman"/>
          <w:sz w:val="24"/>
          <w:szCs w:val="24"/>
        </w:rPr>
        <w:t xml:space="preserve"> </w:t>
      </w:r>
      <w:r w:rsidR="00BF136C">
        <w:rPr>
          <w:rFonts w:ascii="Times New Roman" w:hAnsi="Times New Roman" w:cs="Times New Roman"/>
          <w:sz w:val="24"/>
          <w:szCs w:val="24"/>
        </w:rPr>
        <w:t>гармонизации норм согласно европейским и международным правилам для модернизации экономики</w:t>
      </w:r>
      <w:r w:rsidR="00556BF8">
        <w:rPr>
          <w:rFonts w:ascii="Times New Roman" w:hAnsi="Times New Roman" w:cs="Times New Roman"/>
          <w:sz w:val="24"/>
          <w:szCs w:val="24"/>
        </w:rPr>
        <w:t xml:space="preserve">, а также </w:t>
      </w:r>
      <w:r w:rsidR="00556BF8" w:rsidRPr="00556BF8">
        <w:rPr>
          <w:rFonts w:ascii="Times New Roman" w:hAnsi="Times New Roman" w:cs="Times New Roman"/>
          <w:sz w:val="24"/>
          <w:szCs w:val="24"/>
        </w:rPr>
        <w:t>поспособствуют лучшему пониманию причин стремления Украины к интеграции с ЕС.</w:t>
      </w:r>
    </w:p>
    <w:p w14:paraId="7C5E40DB" w14:textId="170E91EE" w:rsidR="00B059FB" w:rsidRPr="00B059FB" w:rsidRDefault="00B059FB" w:rsidP="00B059FB">
      <w:pPr>
        <w:spacing w:after="0" w:line="360" w:lineRule="auto"/>
        <w:ind w:firstLine="709"/>
        <w:jc w:val="both"/>
        <w:rPr>
          <w:rFonts w:ascii="Times New Roman" w:hAnsi="Times New Roman" w:cs="Times New Roman"/>
          <w:sz w:val="24"/>
          <w:szCs w:val="24"/>
        </w:rPr>
      </w:pPr>
      <w:r w:rsidRPr="00B059FB">
        <w:rPr>
          <w:rFonts w:ascii="Times New Roman" w:hAnsi="Times New Roman" w:cs="Times New Roman"/>
          <w:b/>
          <w:sz w:val="24"/>
          <w:szCs w:val="24"/>
        </w:rPr>
        <w:t>Структура диссертации</w:t>
      </w:r>
      <w:r w:rsidRPr="00B059FB">
        <w:rPr>
          <w:rFonts w:ascii="Times New Roman" w:hAnsi="Times New Roman" w:cs="Times New Roman"/>
          <w:sz w:val="24"/>
          <w:szCs w:val="24"/>
        </w:rPr>
        <w:t xml:space="preserve"> обусловлена ее целью и задачами. Исследование состоит из введения, </w:t>
      </w:r>
      <w:r w:rsidR="009C2203">
        <w:rPr>
          <w:rFonts w:ascii="Times New Roman" w:hAnsi="Times New Roman" w:cs="Times New Roman"/>
          <w:sz w:val="24"/>
          <w:szCs w:val="24"/>
        </w:rPr>
        <w:t>четырех</w:t>
      </w:r>
      <w:r w:rsidRPr="00B059FB">
        <w:rPr>
          <w:rFonts w:ascii="Times New Roman" w:hAnsi="Times New Roman" w:cs="Times New Roman"/>
          <w:sz w:val="24"/>
          <w:szCs w:val="24"/>
        </w:rPr>
        <w:t xml:space="preserve"> глав, заключения, списка источников</w:t>
      </w:r>
      <w:r w:rsidR="009C2203">
        <w:rPr>
          <w:rFonts w:ascii="Times New Roman" w:hAnsi="Times New Roman" w:cs="Times New Roman"/>
          <w:sz w:val="24"/>
          <w:szCs w:val="24"/>
        </w:rPr>
        <w:t>,</w:t>
      </w:r>
      <w:r w:rsidRPr="00B059FB">
        <w:rPr>
          <w:rFonts w:ascii="Times New Roman" w:hAnsi="Times New Roman" w:cs="Times New Roman"/>
          <w:sz w:val="24"/>
          <w:szCs w:val="24"/>
        </w:rPr>
        <w:t xml:space="preserve"> литературы и приложени</w:t>
      </w:r>
      <w:r w:rsidR="009C2203">
        <w:rPr>
          <w:rFonts w:ascii="Times New Roman" w:hAnsi="Times New Roman" w:cs="Times New Roman"/>
          <w:sz w:val="24"/>
          <w:szCs w:val="24"/>
        </w:rPr>
        <w:t>й</w:t>
      </w:r>
      <w:r w:rsidRPr="00B059FB">
        <w:rPr>
          <w:rFonts w:ascii="Times New Roman" w:hAnsi="Times New Roman" w:cs="Times New Roman"/>
          <w:sz w:val="24"/>
          <w:szCs w:val="24"/>
        </w:rPr>
        <w:t xml:space="preserve">.  </w:t>
      </w:r>
    </w:p>
    <w:p w14:paraId="46EAFB22" w14:textId="7F7C805C" w:rsidR="00B059FB" w:rsidRPr="00B059FB" w:rsidRDefault="00B059FB" w:rsidP="00B059FB">
      <w:pPr>
        <w:spacing w:after="0" w:line="360" w:lineRule="auto"/>
        <w:ind w:firstLine="709"/>
        <w:jc w:val="both"/>
        <w:rPr>
          <w:rFonts w:ascii="Times New Roman" w:hAnsi="Times New Roman" w:cs="Times New Roman"/>
          <w:sz w:val="24"/>
          <w:szCs w:val="24"/>
        </w:rPr>
      </w:pPr>
      <w:r w:rsidRPr="00B059FB">
        <w:rPr>
          <w:rFonts w:ascii="Times New Roman" w:hAnsi="Times New Roman" w:cs="Times New Roman"/>
          <w:b/>
          <w:bCs/>
          <w:sz w:val="24"/>
          <w:szCs w:val="24"/>
        </w:rPr>
        <w:t>Во</w:t>
      </w:r>
      <w:r w:rsidRPr="00B059FB">
        <w:rPr>
          <w:rFonts w:ascii="Times New Roman" w:hAnsi="Times New Roman" w:cs="Times New Roman"/>
          <w:sz w:val="24"/>
          <w:szCs w:val="24"/>
        </w:rPr>
        <w:t xml:space="preserve"> </w:t>
      </w:r>
      <w:r w:rsidR="009C2203">
        <w:rPr>
          <w:rFonts w:ascii="Times New Roman" w:hAnsi="Times New Roman" w:cs="Times New Roman"/>
          <w:b/>
          <w:sz w:val="24"/>
          <w:szCs w:val="24"/>
        </w:rPr>
        <w:t>в</w:t>
      </w:r>
      <w:r w:rsidRPr="00B059FB">
        <w:rPr>
          <w:rFonts w:ascii="Times New Roman" w:hAnsi="Times New Roman" w:cs="Times New Roman"/>
          <w:b/>
          <w:sz w:val="24"/>
          <w:szCs w:val="24"/>
        </w:rPr>
        <w:t>ведении</w:t>
      </w:r>
      <w:r w:rsidRPr="00B059FB">
        <w:rPr>
          <w:rFonts w:ascii="Times New Roman" w:hAnsi="Times New Roman" w:cs="Times New Roman"/>
          <w:sz w:val="24"/>
          <w:szCs w:val="24"/>
        </w:rPr>
        <w:t xml:space="preserve"> обосновывается актуальность темы </w:t>
      </w:r>
      <w:r w:rsidR="009C2203">
        <w:rPr>
          <w:rFonts w:ascii="Times New Roman" w:hAnsi="Times New Roman" w:cs="Times New Roman"/>
          <w:sz w:val="24"/>
          <w:szCs w:val="24"/>
        </w:rPr>
        <w:t>диссертации</w:t>
      </w:r>
      <w:r w:rsidRPr="00B059FB">
        <w:rPr>
          <w:rFonts w:ascii="Times New Roman" w:hAnsi="Times New Roman" w:cs="Times New Roman"/>
          <w:sz w:val="24"/>
          <w:szCs w:val="24"/>
        </w:rPr>
        <w:t>, формулируются объект, предмет, цель и задачи, проводится анализ научной разработанности, дается характеристика источниковой базы, определяются хронологические рамки и методологическая основа, а также обосновывается практическая значимость исследования.</w:t>
      </w:r>
    </w:p>
    <w:p w14:paraId="69A65956" w14:textId="1F4258B8" w:rsidR="008C6BDF" w:rsidRDefault="00B059FB" w:rsidP="00B059FB">
      <w:pPr>
        <w:spacing w:after="0" w:line="360" w:lineRule="auto"/>
        <w:ind w:firstLine="709"/>
        <w:jc w:val="both"/>
        <w:rPr>
          <w:rFonts w:ascii="Times New Roman" w:hAnsi="Times New Roman" w:cs="Times New Roman"/>
          <w:sz w:val="24"/>
          <w:szCs w:val="24"/>
        </w:rPr>
      </w:pPr>
      <w:r w:rsidRPr="00B059FB">
        <w:rPr>
          <w:rFonts w:ascii="Times New Roman" w:hAnsi="Times New Roman" w:cs="Times New Roman"/>
          <w:b/>
          <w:sz w:val="24"/>
          <w:szCs w:val="24"/>
        </w:rPr>
        <w:t>Первая глава</w:t>
      </w:r>
      <w:r w:rsidRPr="00B059FB">
        <w:rPr>
          <w:rFonts w:ascii="Times New Roman" w:hAnsi="Times New Roman" w:cs="Times New Roman"/>
          <w:sz w:val="24"/>
          <w:szCs w:val="24"/>
        </w:rPr>
        <w:t xml:space="preserve"> посвящается </w:t>
      </w:r>
      <w:r w:rsidR="009C2203" w:rsidRPr="009C2203">
        <w:rPr>
          <w:rFonts w:ascii="Times New Roman" w:hAnsi="Times New Roman" w:cs="Times New Roman"/>
          <w:sz w:val="24"/>
          <w:szCs w:val="24"/>
        </w:rPr>
        <w:t>исследовани</w:t>
      </w:r>
      <w:r w:rsidR="009C2203">
        <w:rPr>
          <w:rFonts w:ascii="Times New Roman" w:hAnsi="Times New Roman" w:cs="Times New Roman"/>
          <w:sz w:val="24"/>
          <w:szCs w:val="24"/>
        </w:rPr>
        <w:t>ю</w:t>
      </w:r>
      <w:r w:rsidR="009C2203" w:rsidRPr="009C2203">
        <w:rPr>
          <w:rFonts w:ascii="Times New Roman" w:hAnsi="Times New Roman" w:cs="Times New Roman"/>
          <w:sz w:val="24"/>
          <w:szCs w:val="24"/>
        </w:rPr>
        <w:t xml:space="preserve"> отношений между ЕС и Украиной </w:t>
      </w:r>
      <w:r w:rsidR="009C2203">
        <w:rPr>
          <w:rFonts w:ascii="Times New Roman" w:hAnsi="Times New Roman" w:cs="Times New Roman"/>
          <w:sz w:val="24"/>
          <w:szCs w:val="24"/>
        </w:rPr>
        <w:t xml:space="preserve">с </w:t>
      </w:r>
      <w:r w:rsidR="009C2203" w:rsidRPr="009C2203">
        <w:rPr>
          <w:rFonts w:ascii="Times New Roman" w:hAnsi="Times New Roman" w:cs="Times New Roman"/>
          <w:sz w:val="24"/>
          <w:szCs w:val="24"/>
        </w:rPr>
        <w:t xml:space="preserve">1991 г. В ней </w:t>
      </w:r>
      <w:r w:rsidR="009C2203">
        <w:rPr>
          <w:rFonts w:ascii="Times New Roman" w:hAnsi="Times New Roman" w:cs="Times New Roman"/>
          <w:sz w:val="24"/>
          <w:szCs w:val="24"/>
        </w:rPr>
        <w:t>прослеживаются проблемы</w:t>
      </w:r>
      <w:r w:rsidR="009C2203" w:rsidRPr="009C2203">
        <w:rPr>
          <w:rFonts w:ascii="Times New Roman" w:hAnsi="Times New Roman" w:cs="Times New Roman"/>
          <w:sz w:val="24"/>
          <w:szCs w:val="24"/>
        </w:rPr>
        <w:t xml:space="preserve"> двусторонних отношениях</w:t>
      </w:r>
      <w:r w:rsidR="001129FE">
        <w:rPr>
          <w:rFonts w:ascii="Times New Roman" w:hAnsi="Times New Roman" w:cs="Times New Roman"/>
          <w:sz w:val="24"/>
          <w:szCs w:val="24"/>
        </w:rPr>
        <w:t xml:space="preserve"> в 1990-е гг.</w:t>
      </w:r>
      <w:r w:rsidR="009C2203" w:rsidRPr="009C2203">
        <w:rPr>
          <w:rFonts w:ascii="Times New Roman" w:hAnsi="Times New Roman" w:cs="Times New Roman"/>
          <w:sz w:val="24"/>
          <w:szCs w:val="24"/>
        </w:rPr>
        <w:t>,</w:t>
      </w:r>
      <w:r w:rsidR="001129FE">
        <w:rPr>
          <w:rFonts w:ascii="Times New Roman" w:hAnsi="Times New Roman" w:cs="Times New Roman"/>
          <w:sz w:val="24"/>
          <w:szCs w:val="24"/>
        </w:rPr>
        <w:t xml:space="preserve"> включающие</w:t>
      </w:r>
      <w:r w:rsidR="009C2203" w:rsidRPr="009C2203">
        <w:rPr>
          <w:rFonts w:ascii="Times New Roman" w:hAnsi="Times New Roman" w:cs="Times New Roman"/>
          <w:sz w:val="24"/>
          <w:szCs w:val="24"/>
        </w:rPr>
        <w:t xml:space="preserve"> </w:t>
      </w:r>
      <w:r w:rsidR="001129FE">
        <w:rPr>
          <w:rFonts w:ascii="Times New Roman" w:hAnsi="Times New Roman" w:cs="Times New Roman"/>
          <w:sz w:val="24"/>
          <w:szCs w:val="24"/>
        </w:rPr>
        <w:t xml:space="preserve">начало </w:t>
      </w:r>
      <w:r w:rsidR="00312421">
        <w:rPr>
          <w:rFonts w:ascii="Times New Roman" w:hAnsi="Times New Roman" w:cs="Times New Roman"/>
          <w:sz w:val="24"/>
          <w:szCs w:val="24"/>
        </w:rPr>
        <w:t>приближения законодательства</w:t>
      </w:r>
      <w:r w:rsidR="001129FE">
        <w:rPr>
          <w:rFonts w:ascii="Times New Roman" w:hAnsi="Times New Roman" w:cs="Times New Roman"/>
          <w:sz w:val="24"/>
          <w:szCs w:val="24"/>
        </w:rPr>
        <w:t xml:space="preserve"> Украины к европейским нормам</w:t>
      </w:r>
      <w:r w:rsidR="009C2203" w:rsidRPr="009C2203">
        <w:rPr>
          <w:rFonts w:ascii="Times New Roman" w:hAnsi="Times New Roman" w:cs="Times New Roman"/>
          <w:sz w:val="24"/>
          <w:szCs w:val="24"/>
        </w:rPr>
        <w:t xml:space="preserve">. </w:t>
      </w:r>
      <w:r w:rsidR="008C6BDF">
        <w:rPr>
          <w:rFonts w:ascii="Times New Roman" w:hAnsi="Times New Roman" w:cs="Times New Roman"/>
          <w:sz w:val="24"/>
          <w:szCs w:val="24"/>
        </w:rPr>
        <w:t>О</w:t>
      </w:r>
      <w:r w:rsidR="009C2203" w:rsidRPr="009C2203">
        <w:rPr>
          <w:rFonts w:ascii="Times New Roman" w:hAnsi="Times New Roman" w:cs="Times New Roman"/>
          <w:sz w:val="24"/>
          <w:szCs w:val="24"/>
        </w:rPr>
        <w:t>сновно</w:t>
      </w:r>
      <w:r w:rsidR="008C6BDF">
        <w:rPr>
          <w:rFonts w:ascii="Times New Roman" w:hAnsi="Times New Roman" w:cs="Times New Roman"/>
          <w:sz w:val="24"/>
          <w:szCs w:val="24"/>
        </w:rPr>
        <w:t>й акцент</w:t>
      </w:r>
      <w:r w:rsidR="009C2203" w:rsidRPr="009C2203">
        <w:rPr>
          <w:rFonts w:ascii="Times New Roman" w:hAnsi="Times New Roman" w:cs="Times New Roman"/>
          <w:sz w:val="24"/>
          <w:szCs w:val="24"/>
        </w:rPr>
        <w:t xml:space="preserve"> уделяется процессу «европеизации» Украины</w:t>
      </w:r>
      <w:r w:rsidR="008C6BDF">
        <w:rPr>
          <w:rFonts w:ascii="Times New Roman" w:hAnsi="Times New Roman" w:cs="Times New Roman"/>
          <w:sz w:val="24"/>
          <w:szCs w:val="24"/>
        </w:rPr>
        <w:t>, которая</w:t>
      </w:r>
      <w:r w:rsidR="009C2203" w:rsidRPr="009C2203">
        <w:rPr>
          <w:rFonts w:ascii="Times New Roman" w:hAnsi="Times New Roman" w:cs="Times New Roman"/>
          <w:sz w:val="24"/>
          <w:szCs w:val="24"/>
        </w:rPr>
        <w:t xml:space="preserve"> поставила своей политической целью интеграцию в международные </w:t>
      </w:r>
      <w:r w:rsidR="008C6BDF">
        <w:rPr>
          <w:rFonts w:ascii="Times New Roman" w:hAnsi="Times New Roman" w:cs="Times New Roman"/>
          <w:sz w:val="24"/>
          <w:szCs w:val="24"/>
        </w:rPr>
        <w:t>и европейские</w:t>
      </w:r>
      <w:r w:rsidR="009C2203" w:rsidRPr="009C2203">
        <w:rPr>
          <w:rFonts w:ascii="Times New Roman" w:hAnsi="Times New Roman" w:cs="Times New Roman"/>
          <w:sz w:val="24"/>
          <w:szCs w:val="24"/>
        </w:rPr>
        <w:t xml:space="preserve"> структуры.</w:t>
      </w:r>
    </w:p>
    <w:p w14:paraId="08F16AE0" w14:textId="07C82DAB" w:rsidR="00B059FB" w:rsidRDefault="00B059FB" w:rsidP="0018403E">
      <w:pPr>
        <w:spacing w:after="0" w:line="360" w:lineRule="auto"/>
        <w:ind w:firstLine="709"/>
        <w:jc w:val="both"/>
        <w:rPr>
          <w:rFonts w:ascii="Times New Roman" w:hAnsi="Times New Roman" w:cs="Times New Roman"/>
          <w:sz w:val="24"/>
          <w:szCs w:val="24"/>
        </w:rPr>
      </w:pPr>
      <w:r w:rsidRPr="00B059FB">
        <w:rPr>
          <w:rFonts w:ascii="Times New Roman" w:hAnsi="Times New Roman" w:cs="Times New Roman"/>
          <w:b/>
          <w:sz w:val="24"/>
          <w:szCs w:val="24"/>
        </w:rPr>
        <w:t>Во второй главе</w:t>
      </w:r>
      <w:r w:rsidRPr="00B059FB">
        <w:rPr>
          <w:rFonts w:ascii="Times New Roman" w:hAnsi="Times New Roman" w:cs="Times New Roman"/>
          <w:sz w:val="24"/>
          <w:szCs w:val="24"/>
        </w:rPr>
        <w:t xml:space="preserve"> </w:t>
      </w:r>
      <w:r w:rsidR="008C6BDF">
        <w:rPr>
          <w:rFonts w:ascii="Times New Roman" w:hAnsi="Times New Roman" w:cs="Times New Roman"/>
          <w:sz w:val="24"/>
          <w:szCs w:val="24"/>
        </w:rPr>
        <w:t>мы анализируем</w:t>
      </w:r>
      <w:r w:rsidR="008C6BDF" w:rsidRPr="008C6BDF">
        <w:rPr>
          <w:rFonts w:ascii="Times New Roman" w:hAnsi="Times New Roman" w:cs="Times New Roman"/>
          <w:sz w:val="24"/>
          <w:szCs w:val="24"/>
        </w:rPr>
        <w:t xml:space="preserve"> положения технической части </w:t>
      </w:r>
      <w:r w:rsidR="008C6BDF">
        <w:rPr>
          <w:rFonts w:ascii="Times New Roman" w:hAnsi="Times New Roman" w:cs="Times New Roman"/>
          <w:sz w:val="24"/>
          <w:szCs w:val="24"/>
        </w:rPr>
        <w:t>СА</w:t>
      </w:r>
      <w:r w:rsidR="008C6BDF" w:rsidRPr="008C6BDF">
        <w:rPr>
          <w:rFonts w:ascii="Times New Roman" w:hAnsi="Times New Roman" w:cs="Times New Roman"/>
          <w:sz w:val="24"/>
          <w:szCs w:val="24"/>
        </w:rPr>
        <w:t>, закрепленны</w:t>
      </w:r>
      <w:r w:rsidR="00FA18BD">
        <w:rPr>
          <w:rFonts w:ascii="Times New Roman" w:hAnsi="Times New Roman" w:cs="Times New Roman"/>
          <w:sz w:val="24"/>
          <w:szCs w:val="24"/>
        </w:rPr>
        <w:t>е</w:t>
      </w:r>
      <w:r w:rsidR="008C6BDF" w:rsidRPr="008C6BDF">
        <w:rPr>
          <w:rFonts w:ascii="Times New Roman" w:hAnsi="Times New Roman" w:cs="Times New Roman"/>
          <w:sz w:val="24"/>
          <w:szCs w:val="24"/>
        </w:rPr>
        <w:t xml:space="preserve"> в третьей </w:t>
      </w:r>
      <w:r w:rsidR="0064383F">
        <w:rPr>
          <w:rFonts w:ascii="Times New Roman" w:hAnsi="Times New Roman" w:cs="Times New Roman"/>
          <w:sz w:val="24"/>
          <w:szCs w:val="24"/>
        </w:rPr>
        <w:t xml:space="preserve">его </w:t>
      </w:r>
      <w:r w:rsidR="008C6BDF" w:rsidRPr="008C6BDF">
        <w:rPr>
          <w:rFonts w:ascii="Times New Roman" w:hAnsi="Times New Roman" w:cs="Times New Roman"/>
          <w:sz w:val="24"/>
          <w:szCs w:val="24"/>
        </w:rPr>
        <w:t>главе «Технические барьеры в торговле».</w:t>
      </w:r>
      <w:r w:rsidR="008C6BDF">
        <w:rPr>
          <w:rFonts w:ascii="Times New Roman" w:hAnsi="Times New Roman" w:cs="Times New Roman"/>
          <w:sz w:val="24"/>
          <w:szCs w:val="24"/>
        </w:rPr>
        <w:t xml:space="preserve"> </w:t>
      </w:r>
      <w:r w:rsidR="0018403E">
        <w:rPr>
          <w:rFonts w:ascii="Times New Roman" w:hAnsi="Times New Roman" w:cs="Times New Roman"/>
          <w:sz w:val="24"/>
          <w:szCs w:val="24"/>
        </w:rPr>
        <w:t>Глава посвящается особенностям внедрения новых стандартов в украинскую систему</w:t>
      </w:r>
      <w:r w:rsidR="00D6416C">
        <w:rPr>
          <w:rFonts w:ascii="Times New Roman" w:hAnsi="Times New Roman" w:cs="Times New Roman"/>
          <w:sz w:val="24"/>
          <w:szCs w:val="24"/>
        </w:rPr>
        <w:t xml:space="preserve"> стандартов</w:t>
      </w:r>
      <w:r w:rsidR="0018403E">
        <w:rPr>
          <w:rFonts w:ascii="Times New Roman" w:hAnsi="Times New Roman" w:cs="Times New Roman"/>
          <w:sz w:val="24"/>
          <w:szCs w:val="24"/>
        </w:rPr>
        <w:t>. Помимо этого, затрагивается вопрос особенностей СА между ЕС и Украиной.</w:t>
      </w:r>
    </w:p>
    <w:p w14:paraId="3A8605FF" w14:textId="7AE76BAF" w:rsidR="0018403E" w:rsidRDefault="00531931" w:rsidP="0018403E">
      <w:pPr>
        <w:spacing w:after="0" w:line="360" w:lineRule="auto"/>
        <w:ind w:firstLine="709"/>
        <w:jc w:val="both"/>
        <w:rPr>
          <w:rFonts w:ascii="Times New Roman" w:hAnsi="Times New Roman" w:cs="Times New Roman"/>
          <w:sz w:val="24"/>
          <w:szCs w:val="24"/>
        </w:rPr>
      </w:pPr>
      <w:r w:rsidRPr="00531931">
        <w:rPr>
          <w:rFonts w:ascii="Times New Roman" w:hAnsi="Times New Roman" w:cs="Times New Roman"/>
          <w:b/>
          <w:bCs/>
          <w:sz w:val="24"/>
          <w:szCs w:val="24"/>
        </w:rPr>
        <w:t>В т</w:t>
      </w:r>
      <w:r w:rsidR="0018403E" w:rsidRPr="00531931">
        <w:rPr>
          <w:rFonts w:ascii="Times New Roman" w:hAnsi="Times New Roman" w:cs="Times New Roman"/>
          <w:b/>
          <w:bCs/>
          <w:sz w:val="24"/>
          <w:szCs w:val="24"/>
        </w:rPr>
        <w:t>рет</w:t>
      </w:r>
      <w:r w:rsidRPr="00531931">
        <w:rPr>
          <w:rFonts w:ascii="Times New Roman" w:hAnsi="Times New Roman" w:cs="Times New Roman"/>
          <w:b/>
          <w:bCs/>
          <w:sz w:val="24"/>
          <w:szCs w:val="24"/>
        </w:rPr>
        <w:t>ьей</w:t>
      </w:r>
      <w:r w:rsidR="0018403E" w:rsidRPr="00531931">
        <w:rPr>
          <w:rFonts w:ascii="Times New Roman" w:hAnsi="Times New Roman" w:cs="Times New Roman"/>
          <w:b/>
          <w:bCs/>
          <w:sz w:val="24"/>
          <w:szCs w:val="24"/>
        </w:rPr>
        <w:t xml:space="preserve"> глав</w:t>
      </w:r>
      <w:r w:rsidRPr="00531931">
        <w:rPr>
          <w:rFonts w:ascii="Times New Roman" w:hAnsi="Times New Roman" w:cs="Times New Roman"/>
          <w:b/>
          <w:bCs/>
          <w:sz w:val="24"/>
          <w:szCs w:val="24"/>
        </w:rPr>
        <w:t>е</w:t>
      </w:r>
      <w:r w:rsidR="008D602F">
        <w:rPr>
          <w:rFonts w:ascii="Times New Roman" w:hAnsi="Times New Roman" w:cs="Times New Roman"/>
          <w:sz w:val="24"/>
          <w:szCs w:val="24"/>
        </w:rPr>
        <w:t xml:space="preserve"> </w:t>
      </w:r>
      <w:r w:rsidR="008D602F" w:rsidRPr="008D602F">
        <w:rPr>
          <w:rFonts w:ascii="Times New Roman" w:hAnsi="Times New Roman" w:cs="Times New Roman"/>
          <w:sz w:val="24"/>
          <w:szCs w:val="24"/>
        </w:rPr>
        <w:t>мы акцент</w:t>
      </w:r>
      <w:r>
        <w:rPr>
          <w:rFonts w:ascii="Times New Roman" w:hAnsi="Times New Roman" w:cs="Times New Roman"/>
          <w:sz w:val="24"/>
          <w:szCs w:val="24"/>
        </w:rPr>
        <w:t>ируем своем внимание</w:t>
      </w:r>
      <w:r w:rsidR="008D602F" w:rsidRPr="008D602F">
        <w:rPr>
          <w:rFonts w:ascii="Times New Roman" w:hAnsi="Times New Roman" w:cs="Times New Roman"/>
          <w:sz w:val="24"/>
          <w:szCs w:val="24"/>
        </w:rPr>
        <w:t xml:space="preserve"> на действиях </w:t>
      </w:r>
      <w:r>
        <w:rPr>
          <w:rFonts w:ascii="Times New Roman" w:hAnsi="Times New Roman" w:cs="Times New Roman"/>
          <w:sz w:val="24"/>
          <w:szCs w:val="24"/>
        </w:rPr>
        <w:t>п</w:t>
      </w:r>
      <w:r w:rsidR="008D602F" w:rsidRPr="008D602F">
        <w:rPr>
          <w:rFonts w:ascii="Times New Roman" w:hAnsi="Times New Roman" w:cs="Times New Roman"/>
          <w:sz w:val="24"/>
          <w:szCs w:val="24"/>
        </w:rPr>
        <w:t xml:space="preserve">равительства </w:t>
      </w:r>
      <w:r>
        <w:rPr>
          <w:rFonts w:ascii="Times New Roman" w:hAnsi="Times New Roman" w:cs="Times New Roman"/>
          <w:sz w:val="24"/>
          <w:szCs w:val="24"/>
        </w:rPr>
        <w:t>по</w:t>
      </w:r>
      <w:r w:rsidRPr="00531931">
        <w:rPr>
          <w:rFonts w:ascii="Times New Roman" w:hAnsi="Times New Roman" w:cs="Times New Roman"/>
          <w:sz w:val="24"/>
          <w:szCs w:val="24"/>
        </w:rPr>
        <w:t xml:space="preserve"> гармонизации стандартов и технических норм </w:t>
      </w:r>
      <w:r w:rsidR="008D602F" w:rsidRPr="008D602F">
        <w:rPr>
          <w:rFonts w:ascii="Times New Roman" w:hAnsi="Times New Roman" w:cs="Times New Roman"/>
          <w:sz w:val="24"/>
          <w:szCs w:val="24"/>
        </w:rPr>
        <w:t>после вступления в силу СА</w:t>
      </w:r>
      <w:r>
        <w:rPr>
          <w:rFonts w:ascii="Times New Roman" w:hAnsi="Times New Roman" w:cs="Times New Roman"/>
          <w:sz w:val="24"/>
          <w:szCs w:val="24"/>
        </w:rPr>
        <w:t>.</w:t>
      </w:r>
      <w:r w:rsidR="008D602F" w:rsidRPr="008D602F">
        <w:rPr>
          <w:rFonts w:ascii="Times New Roman" w:hAnsi="Times New Roman" w:cs="Times New Roman"/>
          <w:sz w:val="24"/>
          <w:szCs w:val="24"/>
        </w:rPr>
        <w:t xml:space="preserve"> </w:t>
      </w:r>
      <w:r>
        <w:rPr>
          <w:rFonts w:ascii="Times New Roman" w:hAnsi="Times New Roman" w:cs="Times New Roman"/>
          <w:sz w:val="24"/>
          <w:szCs w:val="24"/>
        </w:rPr>
        <w:t xml:space="preserve">Анализируем </w:t>
      </w:r>
      <w:r w:rsidR="008D602F" w:rsidRPr="008D602F">
        <w:rPr>
          <w:rFonts w:ascii="Times New Roman" w:hAnsi="Times New Roman" w:cs="Times New Roman"/>
          <w:sz w:val="24"/>
          <w:szCs w:val="24"/>
        </w:rPr>
        <w:t>переход от советских норм к европейским и международным стандартам посредством принятия новых законодательных актов</w:t>
      </w:r>
      <w:r>
        <w:rPr>
          <w:rFonts w:ascii="Times New Roman" w:hAnsi="Times New Roman" w:cs="Times New Roman"/>
          <w:sz w:val="24"/>
          <w:szCs w:val="24"/>
        </w:rPr>
        <w:t xml:space="preserve"> и</w:t>
      </w:r>
      <w:r w:rsidR="008D602F" w:rsidRPr="008D602F">
        <w:rPr>
          <w:rFonts w:ascii="Times New Roman" w:hAnsi="Times New Roman" w:cs="Times New Roman"/>
          <w:sz w:val="24"/>
          <w:szCs w:val="24"/>
        </w:rPr>
        <w:t xml:space="preserve"> связанны</w:t>
      </w:r>
      <w:r>
        <w:rPr>
          <w:rFonts w:ascii="Times New Roman" w:hAnsi="Times New Roman" w:cs="Times New Roman"/>
          <w:sz w:val="24"/>
          <w:szCs w:val="24"/>
        </w:rPr>
        <w:t>х</w:t>
      </w:r>
      <w:r w:rsidR="008D602F" w:rsidRPr="008D602F">
        <w:rPr>
          <w:rFonts w:ascii="Times New Roman" w:hAnsi="Times New Roman" w:cs="Times New Roman"/>
          <w:sz w:val="24"/>
          <w:szCs w:val="24"/>
        </w:rPr>
        <w:t xml:space="preserve"> с этим процедур. </w:t>
      </w:r>
      <w:r w:rsidR="00D6416C">
        <w:rPr>
          <w:rFonts w:ascii="Times New Roman" w:hAnsi="Times New Roman" w:cs="Times New Roman"/>
          <w:sz w:val="24"/>
          <w:szCs w:val="24"/>
        </w:rPr>
        <w:t>При этом е</w:t>
      </w:r>
      <w:r w:rsidR="008D602F" w:rsidRPr="008D602F">
        <w:rPr>
          <w:rFonts w:ascii="Times New Roman" w:hAnsi="Times New Roman" w:cs="Times New Roman"/>
          <w:sz w:val="24"/>
          <w:szCs w:val="24"/>
        </w:rPr>
        <w:t xml:space="preserve">вропейская система стандартизации </w:t>
      </w:r>
      <w:r w:rsidR="00D6416C">
        <w:rPr>
          <w:rFonts w:ascii="Times New Roman" w:hAnsi="Times New Roman" w:cs="Times New Roman"/>
          <w:sz w:val="24"/>
          <w:szCs w:val="24"/>
        </w:rPr>
        <w:t xml:space="preserve">рассматривается нами </w:t>
      </w:r>
      <w:r w:rsidR="008D602F" w:rsidRPr="008D602F">
        <w:rPr>
          <w:rFonts w:ascii="Times New Roman" w:hAnsi="Times New Roman" w:cs="Times New Roman"/>
          <w:sz w:val="24"/>
          <w:szCs w:val="24"/>
        </w:rPr>
        <w:t xml:space="preserve">как </w:t>
      </w:r>
      <w:r w:rsidR="00D6416C">
        <w:rPr>
          <w:rFonts w:ascii="Times New Roman" w:hAnsi="Times New Roman" w:cs="Times New Roman"/>
          <w:sz w:val="24"/>
          <w:szCs w:val="24"/>
        </w:rPr>
        <w:t xml:space="preserve">более высокий уровень регулирования по сравнению с украинской системой.  </w:t>
      </w:r>
      <w:r w:rsidR="00D6416C" w:rsidRPr="008D602F">
        <w:rPr>
          <w:rFonts w:ascii="Times New Roman" w:hAnsi="Times New Roman" w:cs="Times New Roman"/>
          <w:sz w:val="24"/>
          <w:szCs w:val="24"/>
        </w:rPr>
        <w:t xml:space="preserve"> </w:t>
      </w:r>
    </w:p>
    <w:p w14:paraId="35273D85" w14:textId="1B1B1F86" w:rsidR="00103655" w:rsidRPr="00B059FB" w:rsidRDefault="00103655" w:rsidP="0018403E">
      <w:pPr>
        <w:spacing w:after="0" w:line="360" w:lineRule="auto"/>
        <w:ind w:firstLine="709"/>
        <w:jc w:val="both"/>
        <w:rPr>
          <w:rFonts w:ascii="Times New Roman" w:hAnsi="Times New Roman" w:cs="Times New Roman"/>
          <w:sz w:val="24"/>
          <w:szCs w:val="24"/>
        </w:rPr>
      </w:pPr>
      <w:r w:rsidRPr="00997DF3">
        <w:rPr>
          <w:rFonts w:ascii="Times New Roman" w:hAnsi="Times New Roman" w:cs="Times New Roman"/>
          <w:b/>
          <w:bCs/>
          <w:sz w:val="24"/>
          <w:szCs w:val="24"/>
        </w:rPr>
        <w:t>Четвертая глава</w:t>
      </w:r>
      <w:r>
        <w:rPr>
          <w:rFonts w:ascii="Times New Roman" w:hAnsi="Times New Roman" w:cs="Times New Roman"/>
          <w:sz w:val="24"/>
          <w:szCs w:val="24"/>
        </w:rPr>
        <w:t xml:space="preserve"> посвящается анализу </w:t>
      </w:r>
      <w:r w:rsidRPr="00103655">
        <w:rPr>
          <w:rFonts w:ascii="Times New Roman" w:hAnsi="Times New Roman" w:cs="Times New Roman"/>
          <w:sz w:val="24"/>
          <w:szCs w:val="24"/>
        </w:rPr>
        <w:t>успехи и неудачи украинского правительства в реформировании процессов стандартизация, возникающие проблемы</w:t>
      </w:r>
      <w:r>
        <w:rPr>
          <w:rFonts w:ascii="Times New Roman" w:hAnsi="Times New Roman" w:cs="Times New Roman"/>
          <w:sz w:val="24"/>
          <w:szCs w:val="24"/>
        </w:rPr>
        <w:t xml:space="preserve"> и трудности, с которыми </w:t>
      </w:r>
      <w:r w:rsidR="00997DF3">
        <w:rPr>
          <w:rFonts w:ascii="Times New Roman" w:hAnsi="Times New Roman" w:cs="Times New Roman"/>
          <w:sz w:val="24"/>
          <w:szCs w:val="24"/>
        </w:rPr>
        <w:t>столкнулась экономика и институциональная система страны</w:t>
      </w:r>
      <w:r w:rsidR="00D6416C">
        <w:rPr>
          <w:rFonts w:ascii="Times New Roman" w:hAnsi="Times New Roman" w:cs="Times New Roman"/>
          <w:sz w:val="24"/>
          <w:szCs w:val="24"/>
        </w:rPr>
        <w:t>. Кроме того, в ней мы</w:t>
      </w:r>
      <w:r w:rsidR="00997DF3">
        <w:rPr>
          <w:rFonts w:ascii="Times New Roman" w:hAnsi="Times New Roman" w:cs="Times New Roman"/>
          <w:sz w:val="24"/>
          <w:szCs w:val="24"/>
        </w:rPr>
        <w:t xml:space="preserve"> определим </w:t>
      </w:r>
      <w:r w:rsidRPr="00103655">
        <w:rPr>
          <w:rFonts w:ascii="Times New Roman" w:hAnsi="Times New Roman" w:cs="Times New Roman"/>
          <w:sz w:val="24"/>
          <w:szCs w:val="24"/>
        </w:rPr>
        <w:t>возможности для гармонизации</w:t>
      </w:r>
      <w:r w:rsidR="00997DF3">
        <w:rPr>
          <w:rFonts w:ascii="Times New Roman" w:hAnsi="Times New Roman" w:cs="Times New Roman"/>
          <w:sz w:val="24"/>
          <w:szCs w:val="24"/>
        </w:rPr>
        <w:t xml:space="preserve"> и</w:t>
      </w:r>
      <w:r w:rsidRPr="00103655">
        <w:rPr>
          <w:rFonts w:ascii="Times New Roman" w:hAnsi="Times New Roman" w:cs="Times New Roman"/>
          <w:sz w:val="24"/>
          <w:szCs w:val="24"/>
        </w:rPr>
        <w:t xml:space="preserve"> основные тенденции изменений </w:t>
      </w:r>
      <w:r w:rsidR="00997DF3">
        <w:rPr>
          <w:rFonts w:ascii="Times New Roman" w:hAnsi="Times New Roman" w:cs="Times New Roman"/>
          <w:sz w:val="24"/>
          <w:szCs w:val="24"/>
        </w:rPr>
        <w:t xml:space="preserve">в этом направлении </w:t>
      </w:r>
      <w:r w:rsidRPr="00103655">
        <w:rPr>
          <w:rFonts w:ascii="Times New Roman" w:hAnsi="Times New Roman" w:cs="Times New Roman"/>
          <w:sz w:val="24"/>
          <w:szCs w:val="24"/>
        </w:rPr>
        <w:t>за 2019-2021 гг.</w:t>
      </w:r>
    </w:p>
    <w:p w14:paraId="00676F90" w14:textId="1CCE8E0E" w:rsidR="008C6BDF" w:rsidRDefault="00B059FB" w:rsidP="009C2203">
      <w:pPr>
        <w:spacing w:after="0" w:line="360" w:lineRule="auto"/>
        <w:ind w:firstLine="709"/>
        <w:jc w:val="both"/>
        <w:rPr>
          <w:rFonts w:ascii="Times New Roman" w:hAnsi="Times New Roman" w:cs="Times New Roman"/>
          <w:sz w:val="24"/>
          <w:szCs w:val="24"/>
        </w:rPr>
      </w:pPr>
      <w:r w:rsidRPr="00B059FB">
        <w:rPr>
          <w:rFonts w:ascii="Times New Roman" w:hAnsi="Times New Roman" w:cs="Times New Roman"/>
          <w:sz w:val="24"/>
          <w:szCs w:val="24"/>
        </w:rPr>
        <w:t xml:space="preserve">В </w:t>
      </w:r>
      <w:r w:rsidRPr="00B059FB">
        <w:rPr>
          <w:rFonts w:ascii="Times New Roman" w:hAnsi="Times New Roman" w:cs="Times New Roman"/>
          <w:b/>
          <w:sz w:val="24"/>
          <w:szCs w:val="24"/>
        </w:rPr>
        <w:t xml:space="preserve">заключении </w:t>
      </w:r>
      <w:r w:rsidRPr="00B059FB">
        <w:rPr>
          <w:rFonts w:ascii="Times New Roman" w:hAnsi="Times New Roman" w:cs="Times New Roman"/>
          <w:sz w:val="24"/>
          <w:szCs w:val="24"/>
        </w:rPr>
        <w:t xml:space="preserve">подводятся итоги и формулируются краткие выводы относительно </w:t>
      </w:r>
      <w:r w:rsidR="00997DF3">
        <w:rPr>
          <w:rFonts w:ascii="Times New Roman" w:hAnsi="Times New Roman" w:cs="Times New Roman"/>
          <w:sz w:val="24"/>
          <w:szCs w:val="24"/>
        </w:rPr>
        <w:t>процесса внедрения европейских и международных технологических норм в украинскую систему</w:t>
      </w:r>
      <w:r w:rsidR="00D6416C">
        <w:rPr>
          <w:rFonts w:ascii="Times New Roman" w:hAnsi="Times New Roman" w:cs="Times New Roman"/>
          <w:sz w:val="24"/>
          <w:szCs w:val="24"/>
        </w:rPr>
        <w:t xml:space="preserve"> стандартов</w:t>
      </w:r>
      <w:r w:rsidRPr="00B059FB">
        <w:rPr>
          <w:rFonts w:ascii="Times New Roman" w:hAnsi="Times New Roman" w:cs="Times New Roman"/>
          <w:sz w:val="24"/>
          <w:szCs w:val="24"/>
        </w:rPr>
        <w:t>.</w:t>
      </w:r>
    </w:p>
    <w:p w14:paraId="74AAE90B" w14:textId="573F5F8F" w:rsidR="00E46FD1" w:rsidRPr="00B059FB" w:rsidRDefault="008C6BDF" w:rsidP="00556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15AC0CCD" w14:textId="7A951066" w:rsidR="009B0A6B" w:rsidRPr="00D1451A" w:rsidRDefault="009B0A6B" w:rsidP="00D72D89">
      <w:pPr>
        <w:spacing w:after="0" w:line="360" w:lineRule="auto"/>
        <w:jc w:val="center"/>
        <w:rPr>
          <w:rFonts w:ascii="Times New Roman" w:hAnsi="Times New Roman" w:cs="Times New Roman"/>
          <w:b/>
          <w:sz w:val="28"/>
          <w:szCs w:val="24"/>
        </w:rPr>
      </w:pPr>
      <w:r w:rsidRPr="00D1451A">
        <w:rPr>
          <w:rFonts w:ascii="Times New Roman" w:hAnsi="Times New Roman" w:cs="Times New Roman"/>
          <w:b/>
          <w:sz w:val="28"/>
          <w:szCs w:val="24"/>
        </w:rPr>
        <w:t xml:space="preserve">Глава I. Техническое регулирование на Украине </w:t>
      </w:r>
      <w:r w:rsidR="00D6416C">
        <w:rPr>
          <w:rFonts w:ascii="Times New Roman" w:hAnsi="Times New Roman" w:cs="Times New Roman"/>
          <w:b/>
          <w:sz w:val="28"/>
          <w:szCs w:val="24"/>
        </w:rPr>
        <w:t xml:space="preserve">в контексте отношений Украины и ЕС </w:t>
      </w:r>
      <w:r w:rsidRPr="00D1451A">
        <w:rPr>
          <w:rFonts w:ascii="Times New Roman" w:hAnsi="Times New Roman" w:cs="Times New Roman"/>
          <w:b/>
          <w:sz w:val="28"/>
          <w:szCs w:val="24"/>
        </w:rPr>
        <w:t>до подписания Соглашения об ассоциации</w:t>
      </w:r>
    </w:p>
    <w:p w14:paraId="6E537125" w14:textId="10CDDEE3" w:rsidR="00207007" w:rsidRDefault="00207007" w:rsidP="00207007">
      <w:pPr>
        <w:spacing w:after="0" w:line="360" w:lineRule="auto"/>
        <w:ind w:firstLine="709"/>
        <w:jc w:val="both"/>
        <w:rPr>
          <w:rFonts w:ascii="Times New Roman" w:hAnsi="Times New Roman" w:cs="Times New Roman"/>
          <w:bCs/>
          <w:sz w:val="24"/>
        </w:rPr>
      </w:pPr>
      <w:r w:rsidRPr="00207007">
        <w:rPr>
          <w:rFonts w:ascii="Times New Roman" w:hAnsi="Times New Roman" w:cs="Times New Roman"/>
          <w:bCs/>
          <w:sz w:val="24"/>
        </w:rPr>
        <w:t xml:space="preserve">Эта глава представляет собой исследование эволюции отношений между ЕС и Украиной с </w:t>
      </w:r>
      <w:r w:rsidR="0071486F">
        <w:rPr>
          <w:rFonts w:ascii="Times New Roman" w:hAnsi="Times New Roman" w:cs="Times New Roman"/>
          <w:bCs/>
          <w:sz w:val="24"/>
        </w:rPr>
        <w:t xml:space="preserve">момента </w:t>
      </w:r>
      <w:r w:rsidRPr="00207007">
        <w:rPr>
          <w:rFonts w:ascii="Times New Roman" w:hAnsi="Times New Roman" w:cs="Times New Roman"/>
          <w:bCs/>
          <w:sz w:val="24"/>
        </w:rPr>
        <w:t>обретения ею независимости в 1991 г.</w:t>
      </w:r>
      <w:r>
        <w:rPr>
          <w:rFonts w:ascii="Times New Roman" w:hAnsi="Times New Roman" w:cs="Times New Roman"/>
          <w:bCs/>
          <w:sz w:val="24"/>
        </w:rPr>
        <w:t xml:space="preserve"> с акцентом на технологическое сотрудничество.</w:t>
      </w:r>
      <w:r w:rsidRPr="00207007">
        <w:rPr>
          <w:rFonts w:ascii="Times New Roman" w:hAnsi="Times New Roman" w:cs="Times New Roman"/>
          <w:bCs/>
          <w:sz w:val="24"/>
        </w:rPr>
        <w:t xml:space="preserve"> В ней анализиру</w:t>
      </w:r>
      <w:r>
        <w:rPr>
          <w:rFonts w:ascii="Times New Roman" w:hAnsi="Times New Roman" w:cs="Times New Roman"/>
          <w:bCs/>
          <w:sz w:val="24"/>
        </w:rPr>
        <w:t>ются</w:t>
      </w:r>
      <w:r w:rsidRPr="00207007">
        <w:rPr>
          <w:rFonts w:ascii="Times New Roman" w:hAnsi="Times New Roman" w:cs="Times New Roman"/>
          <w:bCs/>
          <w:sz w:val="24"/>
        </w:rPr>
        <w:t xml:space="preserve"> взлет</w:t>
      </w:r>
      <w:r>
        <w:rPr>
          <w:rFonts w:ascii="Times New Roman" w:hAnsi="Times New Roman" w:cs="Times New Roman"/>
          <w:bCs/>
          <w:sz w:val="24"/>
        </w:rPr>
        <w:t>ы</w:t>
      </w:r>
      <w:r w:rsidRPr="00207007">
        <w:rPr>
          <w:rFonts w:ascii="Times New Roman" w:hAnsi="Times New Roman" w:cs="Times New Roman"/>
          <w:bCs/>
          <w:sz w:val="24"/>
        </w:rPr>
        <w:t xml:space="preserve"> и падени</w:t>
      </w:r>
      <w:r>
        <w:rPr>
          <w:rFonts w:ascii="Times New Roman" w:hAnsi="Times New Roman" w:cs="Times New Roman"/>
          <w:bCs/>
          <w:sz w:val="24"/>
        </w:rPr>
        <w:t>я в двусторонних отношениях,</w:t>
      </w:r>
      <w:r w:rsidRPr="00207007">
        <w:rPr>
          <w:rFonts w:ascii="Times New Roman" w:hAnsi="Times New Roman" w:cs="Times New Roman"/>
          <w:bCs/>
          <w:sz w:val="24"/>
        </w:rPr>
        <w:t xml:space="preserve"> сближени</w:t>
      </w:r>
      <w:r w:rsidR="0071486F">
        <w:rPr>
          <w:rFonts w:ascii="Times New Roman" w:hAnsi="Times New Roman" w:cs="Times New Roman"/>
          <w:bCs/>
          <w:sz w:val="24"/>
        </w:rPr>
        <w:t>е</w:t>
      </w:r>
      <w:r w:rsidRPr="00207007">
        <w:rPr>
          <w:rFonts w:ascii="Times New Roman" w:hAnsi="Times New Roman" w:cs="Times New Roman"/>
          <w:bCs/>
          <w:sz w:val="24"/>
        </w:rPr>
        <w:t xml:space="preserve"> правовых </w:t>
      </w:r>
      <w:r>
        <w:rPr>
          <w:rFonts w:ascii="Times New Roman" w:hAnsi="Times New Roman" w:cs="Times New Roman"/>
          <w:bCs/>
          <w:sz w:val="24"/>
        </w:rPr>
        <w:t>систем в интересующей нас области</w:t>
      </w:r>
      <w:r w:rsidR="003E7445">
        <w:rPr>
          <w:rFonts w:ascii="Times New Roman" w:hAnsi="Times New Roman" w:cs="Times New Roman"/>
          <w:bCs/>
          <w:sz w:val="24"/>
        </w:rPr>
        <w:t>,</w:t>
      </w:r>
      <w:r w:rsidRPr="00207007">
        <w:rPr>
          <w:rFonts w:ascii="Times New Roman" w:hAnsi="Times New Roman" w:cs="Times New Roman"/>
          <w:bCs/>
          <w:sz w:val="24"/>
        </w:rPr>
        <w:t xml:space="preserve"> </w:t>
      </w:r>
      <w:r w:rsidR="003E7445" w:rsidRPr="003E7445">
        <w:rPr>
          <w:rFonts w:ascii="Times New Roman" w:hAnsi="Times New Roman" w:cs="Times New Roman"/>
          <w:bCs/>
          <w:sz w:val="24"/>
        </w:rPr>
        <w:t>отказ</w:t>
      </w:r>
      <w:r w:rsidR="003E7445">
        <w:rPr>
          <w:rFonts w:ascii="Times New Roman" w:hAnsi="Times New Roman" w:cs="Times New Roman"/>
          <w:bCs/>
          <w:sz w:val="24"/>
        </w:rPr>
        <w:t xml:space="preserve"> Украины</w:t>
      </w:r>
      <w:r w:rsidR="003E7445" w:rsidRPr="003E7445">
        <w:rPr>
          <w:rFonts w:ascii="Times New Roman" w:hAnsi="Times New Roman" w:cs="Times New Roman"/>
          <w:bCs/>
          <w:sz w:val="24"/>
        </w:rPr>
        <w:t xml:space="preserve"> от наследия социалистическ</w:t>
      </w:r>
      <w:r w:rsidR="003E7445">
        <w:rPr>
          <w:rFonts w:ascii="Times New Roman" w:hAnsi="Times New Roman" w:cs="Times New Roman"/>
          <w:bCs/>
          <w:sz w:val="24"/>
        </w:rPr>
        <w:t>ой</w:t>
      </w:r>
      <w:r w:rsidR="003E7445" w:rsidRPr="003E7445">
        <w:rPr>
          <w:rFonts w:ascii="Times New Roman" w:hAnsi="Times New Roman" w:cs="Times New Roman"/>
          <w:bCs/>
          <w:sz w:val="24"/>
        </w:rPr>
        <w:t xml:space="preserve"> систем</w:t>
      </w:r>
      <w:r w:rsidR="003E7445">
        <w:rPr>
          <w:rFonts w:ascii="Times New Roman" w:hAnsi="Times New Roman" w:cs="Times New Roman"/>
          <w:bCs/>
          <w:sz w:val="24"/>
        </w:rPr>
        <w:t>ы</w:t>
      </w:r>
      <w:r w:rsidRPr="00207007">
        <w:rPr>
          <w:rFonts w:ascii="Times New Roman" w:hAnsi="Times New Roman" w:cs="Times New Roman"/>
          <w:bCs/>
          <w:sz w:val="24"/>
        </w:rPr>
        <w:t xml:space="preserve"> </w:t>
      </w:r>
      <w:r w:rsidR="003E7445">
        <w:rPr>
          <w:rFonts w:ascii="Times New Roman" w:hAnsi="Times New Roman" w:cs="Times New Roman"/>
          <w:bCs/>
          <w:sz w:val="24"/>
        </w:rPr>
        <w:t xml:space="preserve">и </w:t>
      </w:r>
      <w:r w:rsidR="0071486F">
        <w:rPr>
          <w:rFonts w:ascii="Times New Roman" w:hAnsi="Times New Roman" w:cs="Times New Roman"/>
          <w:bCs/>
          <w:sz w:val="24"/>
        </w:rPr>
        <w:t>ее пере</w:t>
      </w:r>
      <w:r w:rsidR="003E7445">
        <w:rPr>
          <w:rFonts w:ascii="Times New Roman" w:hAnsi="Times New Roman" w:cs="Times New Roman"/>
          <w:bCs/>
          <w:sz w:val="24"/>
        </w:rPr>
        <w:t>ориентация</w:t>
      </w:r>
      <w:r w:rsidRPr="00207007">
        <w:rPr>
          <w:rFonts w:ascii="Times New Roman" w:hAnsi="Times New Roman" w:cs="Times New Roman"/>
          <w:bCs/>
          <w:sz w:val="24"/>
        </w:rPr>
        <w:t xml:space="preserve"> </w:t>
      </w:r>
      <w:r w:rsidR="003E7445">
        <w:rPr>
          <w:rFonts w:ascii="Times New Roman" w:hAnsi="Times New Roman" w:cs="Times New Roman"/>
          <w:bCs/>
          <w:sz w:val="24"/>
        </w:rPr>
        <w:t>на</w:t>
      </w:r>
      <w:r w:rsidRPr="00207007">
        <w:rPr>
          <w:rFonts w:ascii="Times New Roman" w:hAnsi="Times New Roman" w:cs="Times New Roman"/>
          <w:bCs/>
          <w:sz w:val="24"/>
        </w:rPr>
        <w:t xml:space="preserve"> Европ</w:t>
      </w:r>
      <w:r w:rsidR="003E7445">
        <w:rPr>
          <w:rFonts w:ascii="Times New Roman" w:hAnsi="Times New Roman" w:cs="Times New Roman"/>
          <w:bCs/>
          <w:sz w:val="24"/>
        </w:rPr>
        <w:t>у</w:t>
      </w:r>
      <w:r w:rsidR="00BD1ED8">
        <w:rPr>
          <w:rFonts w:ascii="Times New Roman" w:hAnsi="Times New Roman" w:cs="Times New Roman"/>
          <w:bCs/>
          <w:sz w:val="24"/>
        </w:rPr>
        <w:t>.</w:t>
      </w:r>
    </w:p>
    <w:p w14:paraId="3C965C74" w14:textId="77777777" w:rsidR="00D6416C" w:rsidRPr="00207007" w:rsidRDefault="00D6416C" w:rsidP="00207007">
      <w:pPr>
        <w:spacing w:after="0" w:line="360" w:lineRule="auto"/>
        <w:ind w:firstLine="709"/>
        <w:jc w:val="both"/>
        <w:rPr>
          <w:rFonts w:ascii="Times New Roman" w:hAnsi="Times New Roman" w:cs="Times New Roman"/>
          <w:bCs/>
          <w:sz w:val="24"/>
        </w:rPr>
      </w:pPr>
    </w:p>
    <w:p w14:paraId="0473DB6F" w14:textId="73B717F1" w:rsidR="009B0A6B" w:rsidRDefault="009B0A6B" w:rsidP="006876CF">
      <w:pPr>
        <w:spacing w:after="0" w:line="360" w:lineRule="auto"/>
        <w:ind w:firstLine="709"/>
        <w:rPr>
          <w:rFonts w:ascii="Times New Roman" w:hAnsi="Times New Roman" w:cs="Times New Roman"/>
          <w:b/>
          <w:sz w:val="24"/>
        </w:rPr>
      </w:pPr>
      <w:r>
        <w:rPr>
          <w:rFonts w:ascii="Times New Roman" w:hAnsi="Times New Roman" w:cs="Times New Roman"/>
          <w:b/>
          <w:sz w:val="24"/>
        </w:rPr>
        <w:t>1.</w:t>
      </w:r>
      <w:r w:rsidRPr="007168B3">
        <w:rPr>
          <w:rFonts w:ascii="Times New Roman" w:hAnsi="Times New Roman" w:cs="Times New Roman"/>
          <w:b/>
          <w:sz w:val="24"/>
        </w:rPr>
        <w:t>1 Украина-ЕС в 1990-х гг.</w:t>
      </w:r>
      <w:r w:rsidR="004B2E4B">
        <w:rPr>
          <w:rFonts w:ascii="Times New Roman" w:hAnsi="Times New Roman" w:cs="Times New Roman"/>
          <w:b/>
          <w:sz w:val="24"/>
        </w:rPr>
        <w:t xml:space="preserve">: начало двустороннего сотрудничества </w:t>
      </w:r>
    </w:p>
    <w:p w14:paraId="6BB5E552" w14:textId="2D12DF08"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Дипломатические о</w:t>
      </w:r>
      <w:r w:rsidRPr="00DE7127">
        <w:rPr>
          <w:rFonts w:ascii="Times New Roman" w:hAnsi="Times New Roman" w:cs="Times New Roman"/>
          <w:sz w:val="24"/>
        </w:rPr>
        <w:t xml:space="preserve">тношения между Украиной и </w:t>
      </w:r>
      <w:r w:rsidRPr="002B04DB">
        <w:rPr>
          <w:rFonts w:ascii="Times New Roman" w:hAnsi="Times New Roman" w:cs="Times New Roman"/>
          <w:sz w:val="24"/>
        </w:rPr>
        <w:t>Европейск</w:t>
      </w:r>
      <w:r>
        <w:rPr>
          <w:rFonts w:ascii="Times New Roman" w:hAnsi="Times New Roman" w:cs="Times New Roman"/>
          <w:sz w:val="24"/>
        </w:rPr>
        <w:t>им</w:t>
      </w:r>
      <w:r w:rsidRPr="002B04DB">
        <w:rPr>
          <w:rFonts w:ascii="Times New Roman" w:hAnsi="Times New Roman" w:cs="Times New Roman"/>
          <w:sz w:val="24"/>
        </w:rPr>
        <w:t xml:space="preserve"> экономическ</w:t>
      </w:r>
      <w:r>
        <w:rPr>
          <w:rFonts w:ascii="Times New Roman" w:hAnsi="Times New Roman" w:cs="Times New Roman"/>
          <w:sz w:val="24"/>
        </w:rPr>
        <w:t>им</w:t>
      </w:r>
      <w:r w:rsidRPr="002B04DB">
        <w:rPr>
          <w:rFonts w:ascii="Times New Roman" w:hAnsi="Times New Roman" w:cs="Times New Roman"/>
          <w:sz w:val="24"/>
        </w:rPr>
        <w:t xml:space="preserve"> сообщество</w:t>
      </w:r>
      <w:r>
        <w:rPr>
          <w:rFonts w:ascii="Times New Roman" w:hAnsi="Times New Roman" w:cs="Times New Roman"/>
          <w:sz w:val="24"/>
        </w:rPr>
        <w:t>м (ЕЭС)</w:t>
      </w:r>
      <w:r w:rsidRPr="00DE7127">
        <w:rPr>
          <w:rFonts w:ascii="Times New Roman" w:hAnsi="Times New Roman" w:cs="Times New Roman"/>
          <w:sz w:val="24"/>
        </w:rPr>
        <w:t xml:space="preserve"> были установлены</w:t>
      </w:r>
      <w:r>
        <w:rPr>
          <w:rFonts w:ascii="Times New Roman" w:hAnsi="Times New Roman" w:cs="Times New Roman"/>
          <w:sz w:val="24"/>
        </w:rPr>
        <w:t xml:space="preserve"> </w:t>
      </w:r>
      <w:r w:rsidRPr="00DE7127">
        <w:rPr>
          <w:rFonts w:ascii="Times New Roman" w:hAnsi="Times New Roman" w:cs="Times New Roman"/>
          <w:sz w:val="24"/>
        </w:rPr>
        <w:t>в декабре 1991 г</w:t>
      </w:r>
      <w:r>
        <w:rPr>
          <w:rFonts w:ascii="Times New Roman" w:hAnsi="Times New Roman" w:cs="Times New Roman"/>
          <w:sz w:val="24"/>
        </w:rPr>
        <w:t>.</w:t>
      </w:r>
      <w:r w:rsidRPr="00DE7127">
        <w:rPr>
          <w:rFonts w:ascii="Times New Roman" w:hAnsi="Times New Roman" w:cs="Times New Roman"/>
          <w:sz w:val="24"/>
        </w:rPr>
        <w:t xml:space="preserve"> </w:t>
      </w:r>
      <w:r>
        <w:rPr>
          <w:rFonts w:ascii="Times New Roman" w:hAnsi="Times New Roman" w:cs="Times New Roman"/>
          <w:sz w:val="24"/>
        </w:rPr>
        <w:t>после признания Европейской комиссией результатов украинского референдума о</w:t>
      </w:r>
      <w:r w:rsidRPr="00C21582">
        <w:rPr>
          <w:rFonts w:ascii="Times New Roman" w:hAnsi="Times New Roman" w:cs="Times New Roman"/>
          <w:sz w:val="24"/>
        </w:rPr>
        <w:t xml:space="preserve"> подтверждени</w:t>
      </w:r>
      <w:r>
        <w:rPr>
          <w:rFonts w:ascii="Times New Roman" w:hAnsi="Times New Roman" w:cs="Times New Roman"/>
          <w:sz w:val="24"/>
        </w:rPr>
        <w:t>и</w:t>
      </w:r>
      <w:r w:rsidRPr="00C21582">
        <w:rPr>
          <w:rFonts w:ascii="Times New Roman" w:hAnsi="Times New Roman" w:cs="Times New Roman"/>
          <w:sz w:val="24"/>
        </w:rPr>
        <w:t xml:space="preserve"> Акта провозглашения независимости Украины</w:t>
      </w:r>
      <w:r>
        <w:rPr>
          <w:rFonts w:ascii="Times New Roman" w:hAnsi="Times New Roman" w:cs="Times New Roman"/>
          <w:sz w:val="24"/>
        </w:rPr>
        <w:t>. Однако е</w:t>
      </w:r>
      <w:r w:rsidRPr="00130C8D">
        <w:rPr>
          <w:rFonts w:ascii="Times New Roman" w:hAnsi="Times New Roman" w:cs="Times New Roman"/>
          <w:sz w:val="24"/>
        </w:rPr>
        <w:t>в</w:t>
      </w:r>
      <w:r>
        <w:rPr>
          <w:rFonts w:ascii="Times New Roman" w:hAnsi="Times New Roman" w:cs="Times New Roman"/>
          <w:sz w:val="24"/>
        </w:rPr>
        <w:t xml:space="preserve">ропейская политика в отношении Украины вплоть до </w:t>
      </w:r>
      <w:r w:rsidRPr="00130C8D">
        <w:rPr>
          <w:rFonts w:ascii="Times New Roman" w:hAnsi="Times New Roman" w:cs="Times New Roman"/>
          <w:sz w:val="24"/>
        </w:rPr>
        <w:t>1994</w:t>
      </w:r>
      <w:r>
        <w:rPr>
          <w:rFonts w:ascii="Times New Roman" w:hAnsi="Times New Roman" w:cs="Times New Roman"/>
          <w:sz w:val="24"/>
        </w:rPr>
        <w:t xml:space="preserve"> г. отличалась декларативностью, что во многом было связано со сложной обстановкой на территории государств, ранее входивших в состав СССР. В случае Украины беспокойство у европейских политических кругов вызывали вопросы, прежде всего связанные с ядерным оружием, находившимся на украинской территории. </w:t>
      </w:r>
      <w:r w:rsidRPr="00004476">
        <w:rPr>
          <w:rFonts w:ascii="Times New Roman" w:hAnsi="Times New Roman" w:cs="Times New Roman"/>
          <w:sz w:val="24"/>
        </w:rPr>
        <w:t xml:space="preserve">Долгое время западные политики </w:t>
      </w:r>
      <w:r w:rsidR="00D6416C">
        <w:rPr>
          <w:rFonts w:ascii="Times New Roman" w:hAnsi="Times New Roman" w:cs="Times New Roman"/>
          <w:sz w:val="24"/>
        </w:rPr>
        <w:t xml:space="preserve">были обеспокоены стремлением большой группы украинского истеблишмента стремлением присоединиться к Договору о нераспространении ядерного оружия 1968 года в статусе </w:t>
      </w:r>
      <w:r>
        <w:rPr>
          <w:rStyle w:val="a7"/>
          <w:rFonts w:cs="Times New Roman"/>
          <w:sz w:val="24"/>
        </w:rPr>
        <w:footnoteReference w:id="36"/>
      </w:r>
      <w:r w:rsidRPr="00004476">
        <w:rPr>
          <w:rFonts w:ascii="Times New Roman" w:hAnsi="Times New Roman" w:cs="Times New Roman"/>
          <w:sz w:val="24"/>
        </w:rPr>
        <w:t>.</w:t>
      </w:r>
      <w:r>
        <w:rPr>
          <w:rFonts w:ascii="Times New Roman" w:hAnsi="Times New Roman" w:cs="Times New Roman"/>
          <w:sz w:val="24"/>
        </w:rPr>
        <w:t xml:space="preserve"> </w:t>
      </w:r>
    </w:p>
    <w:p w14:paraId="3C2B7D3D" w14:textId="48030508" w:rsidR="009B0A6B" w:rsidRPr="003E1708"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Малая заинтересованность европейских политиков в </w:t>
      </w:r>
      <w:r w:rsidR="00665D22">
        <w:rPr>
          <w:rFonts w:ascii="Times New Roman" w:hAnsi="Times New Roman" w:cs="Times New Roman"/>
          <w:sz w:val="24"/>
        </w:rPr>
        <w:t xml:space="preserve">налаживании </w:t>
      </w:r>
      <w:r>
        <w:rPr>
          <w:rFonts w:ascii="Times New Roman" w:hAnsi="Times New Roman" w:cs="Times New Roman"/>
          <w:sz w:val="24"/>
        </w:rPr>
        <w:t>более тесных контактов с Украиной обуславливалась и тем, что в Европе практически ничего не знали о самой стране. Украинская диаспора в Европе была малочисленна и не могла отстаивать свои интересы, а самим украинским дипломатам пришлось «выстраивать европейское направление политики с нуля»</w:t>
      </w:r>
      <w:r>
        <w:rPr>
          <w:rStyle w:val="a7"/>
          <w:rFonts w:cs="Times New Roman"/>
          <w:sz w:val="24"/>
        </w:rPr>
        <w:footnoteReference w:id="37"/>
      </w:r>
      <w:r>
        <w:rPr>
          <w:rFonts w:ascii="Times New Roman" w:hAnsi="Times New Roman" w:cs="Times New Roman"/>
          <w:sz w:val="24"/>
        </w:rPr>
        <w:t xml:space="preserve">. Преградой для укрепления двусторонних отношений во многом была позиция самих европейских политиков, считавших что Украина находится в сфере влияния России. Как отмечал </w:t>
      </w:r>
      <w:r w:rsidRPr="007879F5">
        <w:rPr>
          <w:rFonts w:ascii="Times New Roman" w:hAnsi="Times New Roman" w:cs="Times New Roman"/>
          <w:sz w:val="24"/>
        </w:rPr>
        <w:t>Александр Мотыль</w:t>
      </w:r>
      <w:r>
        <w:rPr>
          <w:rFonts w:ascii="Times New Roman" w:hAnsi="Times New Roman" w:cs="Times New Roman"/>
          <w:sz w:val="24"/>
        </w:rPr>
        <w:t>: «в</w:t>
      </w:r>
      <w:r w:rsidRPr="007879F5">
        <w:rPr>
          <w:rFonts w:ascii="Times New Roman" w:hAnsi="Times New Roman" w:cs="Times New Roman"/>
          <w:sz w:val="24"/>
        </w:rPr>
        <w:t xml:space="preserve"> течение </w:t>
      </w:r>
      <w:r>
        <w:rPr>
          <w:rFonts w:ascii="Times New Roman" w:hAnsi="Times New Roman" w:cs="Times New Roman"/>
          <w:sz w:val="24"/>
        </w:rPr>
        <w:t xml:space="preserve">1992 г. стало </w:t>
      </w:r>
      <w:r w:rsidRPr="007879F5">
        <w:rPr>
          <w:rFonts w:ascii="Times New Roman" w:hAnsi="Times New Roman" w:cs="Times New Roman"/>
          <w:sz w:val="24"/>
        </w:rPr>
        <w:t xml:space="preserve">очевидно, что </w:t>
      </w:r>
      <w:r>
        <w:rPr>
          <w:rFonts w:ascii="Times New Roman" w:hAnsi="Times New Roman" w:cs="Times New Roman"/>
          <w:sz w:val="24"/>
        </w:rPr>
        <w:t>Запад</w:t>
      </w:r>
      <w:r w:rsidRPr="007879F5">
        <w:rPr>
          <w:rFonts w:ascii="Times New Roman" w:hAnsi="Times New Roman" w:cs="Times New Roman"/>
          <w:sz w:val="24"/>
        </w:rPr>
        <w:t xml:space="preserve"> предпоч</w:t>
      </w:r>
      <w:r>
        <w:rPr>
          <w:rFonts w:ascii="Times New Roman" w:hAnsi="Times New Roman" w:cs="Times New Roman"/>
          <w:sz w:val="24"/>
        </w:rPr>
        <w:t>е</w:t>
      </w:r>
      <w:r w:rsidRPr="007879F5">
        <w:rPr>
          <w:rFonts w:ascii="Times New Roman" w:hAnsi="Times New Roman" w:cs="Times New Roman"/>
          <w:sz w:val="24"/>
        </w:rPr>
        <w:t>л бы возрождение како</w:t>
      </w:r>
      <w:r>
        <w:rPr>
          <w:rFonts w:ascii="Times New Roman" w:hAnsi="Times New Roman" w:cs="Times New Roman"/>
          <w:sz w:val="24"/>
        </w:rPr>
        <w:t>й</w:t>
      </w:r>
      <w:r w:rsidRPr="007879F5">
        <w:rPr>
          <w:rFonts w:ascii="Times New Roman" w:hAnsi="Times New Roman" w:cs="Times New Roman"/>
          <w:sz w:val="24"/>
        </w:rPr>
        <w:t>-либо</w:t>
      </w:r>
      <w:r>
        <w:rPr>
          <w:rFonts w:ascii="Times New Roman" w:hAnsi="Times New Roman" w:cs="Times New Roman"/>
          <w:sz w:val="24"/>
        </w:rPr>
        <w:t xml:space="preserve"> формы объединения… продолжающиеся</w:t>
      </w:r>
      <w:r w:rsidRPr="007879F5">
        <w:rPr>
          <w:rFonts w:ascii="Times New Roman" w:hAnsi="Times New Roman" w:cs="Times New Roman"/>
          <w:sz w:val="24"/>
        </w:rPr>
        <w:t xml:space="preserve"> переговоры почти исключительно с Москвой или через Москву </w:t>
      </w:r>
      <w:r>
        <w:rPr>
          <w:rFonts w:ascii="Times New Roman" w:hAnsi="Times New Roman" w:cs="Times New Roman"/>
          <w:sz w:val="24"/>
        </w:rPr>
        <w:t>п</w:t>
      </w:r>
      <w:r w:rsidRPr="007879F5">
        <w:rPr>
          <w:rFonts w:ascii="Times New Roman" w:hAnsi="Times New Roman" w:cs="Times New Roman"/>
          <w:sz w:val="24"/>
        </w:rPr>
        <w:t>о в</w:t>
      </w:r>
      <w:r>
        <w:rPr>
          <w:rFonts w:ascii="Times New Roman" w:hAnsi="Times New Roman" w:cs="Times New Roman"/>
          <w:sz w:val="24"/>
        </w:rPr>
        <w:t>сем наиболее важным вопросам</w:t>
      </w:r>
      <w:r w:rsidRPr="007879F5">
        <w:rPr>
          <w:rFonts w:ascii="Times New Roman" w:hAnsi="Times New Roman" w:cs="Times New Roman"/>
          <w:sz w:val="24"/>
        </w:rPr>
        <w:t xml:space="preserve"> позволили предположить, что государства, не являющиеся правопреемниками </w:t>
      </w:r>
      <w:r>
        <w:rPr>
          <w:rFonts w:ascii="Times New Roman" w:hAnsi="Times New Roman" w:cs="Times New Roman"/>
          <w:sz w:val="24"/>
        </w:rPr>
        <w:t>СССР</w:t>
      </w:r>
      <w:r w:rsidRPr="007879F5">
        <w:rPr>
          <w:rFonts w:ascii="Times New Roman" w:hAnsi="Times New Roman" w:cs="Times New Roman"/>
          <w:sz w:val="24"/>
        </w:rPr>
        <w:t xml:space="preserve">, по-прежнему </w:t>
      </w:r>
      <w:r>
        <w:rPr>
          <w:rFonts w:ascii="Times New Roman" w:hAnsi="Times New Roman" w:cs="Times New Roman"/>
          <w:sz w:val="24"/>
        </w:rPr>
        <w:t>не интересны Западу»</w:t>
      </w:r>
      <w:r>
        <w:rPr>
          <w:rStyle w:val="a7"/>
          <w:rFonts w:cs="Times New Roman"/>
          <w:sz w:val="24"/>
        </w:rPr>
        <w:footnoteReference w:id="38"/>
      </w:r>
      <w:r>
        <w:rPr>
          <w:rFonts w:ascii="Times New Roman" w:hAnsi="Times New Roman" w:cs="Times New Roman"/>
          <w:sz w:val="24"/>
        </w:rPr>
        <w:t>.</w:t>
      </w:r>
    </w:p>
    <w:p w14:paraId="6B707023" w14:textId="2FBDF513"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Изменения в отношениях впервые наметились в 1993 г. </w:t>
      </w:r>
      <w:r w:rsidR="00513CF5">
        <w:rPr>
          <w:rFonts w:ascii="Times New Roman" w:hAnsi="Times New Roman" w:cs="Times New Roman"/>
          <w:sz w:val="24"/>
        </w:rPr>
        <w:t xml:space="preserve">Так, </w:t>
      </w:r>
      <w:r>
        <w:rPr>
          <w:rFonts w:ascii="Times New Roman" w:hAnsi="Times New Roman" w:cs="Times New Roman"/>
          <w:sz w:val="24"/>
        </w:rPr>
        <w:t>2 июля 1993 г. было опубликовано постановление</w:t>
      </w:r>
      <w:r w:rsidRPr="004C6290">
        <w:rPr>
          <w:rFonts w:ascii="Times New Roman" w:hAnsi="Times New Roman" w:cs="Times New Roman"/>
          <w:sz w:val="24"/>
        </w:rPr>
        <w:t xml:space="preserve"> Верховной Рады</w:t>
      </w:r>
      <w:r w:rsidRPr="00DE7127">
        <w:rPr>
          <w:rFonts w:ascii="Times New Roman" w:hAnsi="Times New Roman" w:cs="Times New Roman"/>
          <w:sz w:val="24"/>
        </w:rPr>
        <w:t xml:space="preserve"> «</w:t>
      </w:r>
      <w:r w:rsidRPr="00790D76">
        <w:rPr>
          <w:rFonts w:ascii="Times New Roman" w:hAnsi="Times New Roman" w:cs="Times New Roman"/>
          <w:sz w:val="24"/>
        </w:rPr>
        <w:t>Об Основных направлениях внешней политики Украины</w:t>
      </w:r>
      <w:r w:rsidRPr="00DE7127">
        <w:rPr>
          <w:rFonts w:ascii="Times New Roman" w:hAnsi="Times New Roman" w:cs="Times New Roman"/>
          <w:sz w:val="24"/>
        </w:rPr>
        <w:t>»</w:t>
      </w:r>
      <w:r>
        <w:rPr>
          <w:rStyle w:val="a7"/>
          <w:rFonts w:cs="Times New Roman"/>
          <w:sz w:val="24"/>
        </w:rPr>
        <w:footnoteReference w:id="39"/>
      </w:r>
      <w:r>
        <w:rPr>
          <w:rFonts w:ascii="Times New Roman" w:hAnsi="Times New Roman" w:cs="Times New Roman"/>
          <w:sz w:val="24"/>
        </w:rPr>
        <w:t>.</w:t>
      </w:r>
      <w:r w:rsidRPr="00DE7127">
        <w:rPr>
          <w:rFonts w:ascii="Times New Roman" w:hAnsi="Times New Roman" w:cs="Times New Roman"/>
          <w:sz w:val="24"/>
        </w:rPr>
        <w:t xml:space="preserve"> В</w:t>
      </w:r>
      <w:r>
        <w:rPr>
          <w:rFonts w:ascii="Times New Roman" w:hAnsi="Times New Roman" w:cs="Times New Roman"/>
          <w:sz w:val="24"/>
        </w:rPr>
        <w:t xml:space="preserve"> третьей главе</w:t>
      </w:r>
      <w:r w:rsidRPr="00DE7127">
        <w:rPr>
          <w:rFonts w:ascii="Times New Roman" w:hAnsi="Times New Roman" w:cs="Times New Roman"/>
          <w:sz w:val="24"/>
        </w:rPr>
        <w:t xml:space="preserve"> документ</w:t>
      </w:r>
      <w:r>
        <w:rPr>
          <w:rFonts w:ascii="Times New Roman" w:hAnsi="Times New Roman" w:cs="Times New Roman"/>
          <w:sz w:val="24"/>
        </w:rPr>
        <w:t>а, среди прочих приоритетов внешней политики можно отметить «р</w:t>
      </w:r>
      <w:r w:rsidRPr="004C6290">
        <w:rPr>
          <w:rFonts w:ascii="Times New Roman" w:hAnsi="Times New Roman" w:cs="Times New Roman"/>
          <w:sz w:val="24"/>
        </w:rPr>
        <w:t>асширение учас</w:t>
      </w:r>
      <w:r>
        <w:rPr>
          <w:rFonts w:ascii="Times New Roman" w:hAnsi="Times New Roman" w:cs="Times New Roman"/>
          <w:sz w:val="24"/>
        </w:rPr>
        <w:t xml:space="preserve">тия в европейском региональном </w:t>
      </w:r>
      <w:r w:rsidRPr="004C6290">
        <w:rPr>
          <w:rFonts w:ascii="Times New Roman" w:hAnsi="Times New Roman" w:cs="Times New Roman"/>
          <w:sz w:val="24"/>
        </w:rPr>
        <w:t>сотрудничестве</w:t>
      </w:r>
      <w:r>
        <w:rPr>
          <w:rFonts w:ascii="Times New Roman" w:hAnsi="Times New Roman" w:cs="Times New Roman"/>
          <w:sz w:val="24"/>
        </w:rPr>
        <w:t>»</w:t>
      </w:r>
      <w:r>
        <w:rPr>
          <w:rStyle w:val="a7"/>
          <w:rFonts w:cs="Times New Roman"/>
          <w:sz w:val="24"/>
        </w:rPr>
        <w:footnoteReference w:id="40"/>
      </w:r>
      <w:r>
        <w:rPr>
          <w:rFonts w:ascii="Times New Roman" w:hAnsi="Times New Roman" w:cs="Times New Roman"/>
          <w:sz w:val="24"/>
        </w:rPr>
        <w:t>.</w:t>
      </w:r>
      <w:r w:rsidRPr="00DE7127">
        <w:rPr>
          <w:rFonts w:ascii="Times New Roman" w:hAnsi="Times New Roman" w:cs="Times New Roman"/>
          <w:sz w:val="24"/>
        </w:rPr>
        <w:t xml:space="preserve"> </w:t>
      </w:r>
      <w:r>
        <w:rPr>
          <w:rFonts w:ascii="Times New Roman" w:hAnsi="Times New Roman" w:cs="Times New Roman"/>
          <w:sz w:val="24"/>
        </w:rPr>
        <w:t xml:space="preserve">Предполагалось, что налаживание отношений с </w:t>
      </w:r>
      <w:r w:rsidRPr="004C6290">
        <w:rPr>
          <w:rFonts w:ascii="Times New Roman" w:hAnsi="Times New Roman" w:cs="Times New Roman"/>
          <w:sz w:val="24"/>
        </w:rPr>
        <w:t xml:space="preserve">европейскими государствами </w:t>
      </w:r>
      <w:r>
        <w:rPr>
          <w:rFonts w:ascii="Times New Roman" w:hAnsi="Times New Roman" w:cs="Times New Roman"/>
          <w:sz w:val="24"/>
        </w:rPr>
        <w:t>поможет восстановить «политические</w:t>
      </w:r>
      <w:r w:rsidRPr="004C6290">
        <w:rPr>
          <w:rFonts w:ascii="Times New Roman" w:hAnsi="Times New Roman" w:cs="Times New Roman"/>
          <w:sz w:val="24"/>
        </w:rPr>
        <w:t>, экон</w:t>
      </w:r>
      <w:r>
        <w:rPr>
          <w:rFonts w:ascii="Times New Roman" w:hAnsi="Times New Roman" w:cs="Times New Roman"/>
          <w:sz w:val="24"/>
        </w:rPr>
        <w:t>омические, культурные, духовные</w:t>
      </w:r>
      <w:r w:rsidRPr="004C6290">
        <w:rPr>
          <w:rFonts w:ascii="Times New Roman" w:hAnsi="Times New Roman" w:cs="Times New Roman"/>
          <w:sz w:val="24"/>
        </w:rPr>
        <w:t xml:space="preserve"> связей Украины с евр</w:t>
      </w:r>
      <w:r>
        <w:rPr>
          <w:rFonts w:ascii="Times New Roman" w:hAnsi="Times New Roman" w:cs="Times New Roman"/>
          <w:sz w:val="24"/>
        </w:rPr>
        <w:t xml:space="preserve">опейской цивилизацией, ускорит демократизацию, проведение рыночных реформ и оздоровление </w:t>
      </w:r>
      <w:r w:rsidRPr="004C6290">
        <w:rPr>
          <w:rFonts w:ascii="Times New Roman" w:hAnsi="Times New Roman" w:cs="Times New Roman"/>
          <w:sz w:val="24"/>
        </w:rPr>
        <w:t>национальной экономики</w:t>
      </w:r>
      <w:r>
        <w:rPr>
          <w:rFonts w:ascii="Times New Roman" w:hAnsi="Times New Roman" w:cs="Times New Roman"/>
          <w:sz w:val="24"/>
        </w:rPr>
        <w:t>»</w:t>
      </w:r>
      <w:r>
        <w:rPr>
          <w:rStyle w:val="a7"/>
          <w:rFonts w:cs="Times New Roman"/>
          <w:sz w:val="24"/>
        </w:rPr>
        <w:footnoteReference w:id="41"/>
      </w:r>
      <w:r w:rsidRPr="004C6290">
        <w:rPr>
          <w:rFonts w:ascii="Times New Roman" w:hAnsi="Times New Roman" w:cs="Times New Roman"/>
          <w:sz w:val="24"/>
        </w:rPr>
        <w:t xml:space="preserve">. </w:t>
      </w:r>
      <w:r>
        <w:rPr>
          <w:rFonts w:ascii="Times New Roman" w:hAnsi="Times New Roman" w:cs="Times New Roman"/>
          <w:sz w:val="24"/>
        </w:rPr>
        <w:t>Отмечалось, что такое сотрудничество будет «</w:t>
      </w:r>
      <w:r w:rsidRPr="004C6290">
        <w:rPr>
          <w:rFonts w:ascii="Times New Roman" w:hAnsi="Times New Roman" w:cs="Times New Roman"/>
          <w:sz w:val="24"/>
        </w:rPr>
        <w:t>основой для расширения участия Украины в ев</w:t>
      </w:r>
      <w:r>
        <w:rPr>
          <w:rFonts w:ascii="Times New Roman" w:hAnsi="Times New Roman" w:cs="Times New Roman"/>
          <w:sz w:val="24"/>
        </w:rPr>
        <w:t xml:space="preserve">ропейских структурах </w:t>
      </w:r>
      <w:r w:rsidRPr="004C6290">
        <w:rPr>
          <w:rFonts w:ascii="Times New Roman" w:hAnsi="Times New Roman" w:cs="Times New Roman"/>
          <w:sz w:val="24"/>
        </w:rPr>
        <w:t>и будущего</w:t>
      </w:r>
      <w:r>
        <w:rPr>
          <w:rFonts w:ascii="Times New Roman" w:hAnsi="Times New Roman" w:cs="Times New Roman"/>
          <w:sz w:val="24"/>
        </w:rPr>
        <w:t xml:space="preserve"> интегрирования ее хозяйства к </w:t>
      </w:r>
      <w:r w:rsidRPr="004C6290">
        <w:rPr>
          <w:rFonts w:ascii="Times New Roman" w:hAnsi="Times New Roman" w:cs="Times New Roman"/>
          <w:sz w:val="24"/>
        </w:rPr>
        <w:t>общеевропейскому и мировому экономическому пространству</w:t>
      </w:r>
      <w:r>
        <w:rPr>
          <w:rFonts w:ascii="Times New Roman" w:hAnsi="Times New Roman" w:cs="Times New Roman"/>
          <w:sz w:val="24"/>
        </w:rPr>
        <w:t>»</w:t>
      </w:r>
      <w:r>
        <w:rPr>
          <w:rStyle w:val="a7"/>
          <w:rFonts w:cs="Times New Roman"/>
          <w:sz w:val="24"/>
        </w:rPr>
        <w:footnoteReference w:id="42"/>
      </w:r>
      <w:r w:rsidRPr="00790D76">
        <w:rPr>
          <w:rFonts w:ascii="Times New Roman" w:hAnsi="Times New Roman" w:cs="Times New Roman"/>
          <w:sz w:val="24"/>
        </w:rPr>
        <w:t>.</w:t>
      </w:r>
    </w:p>
    <w:p w14:paraId="13AEE28A" w14:textId="6CC17354" w:rsidR="009B0A6B" w:rsidRDefault="009B0A6B" w:rsidP="0081508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Переходу от декларативности в двусторонних отношениях к конструктивному диалогу способствовал ряд изменений, произошедших с момента распада СССР. Во-первых, </w:t>
      </w:r>
      <w:r w:rsidRPr="007C6F93">
        <w:rPr>
          <w:rFonts w:ascii="Times New Roman" w:hAnsi="Times New Roman" w:cs="Times New Roman"/>
          <w:sz w:val="24"/>
        </w:rPr>
        <w:t>16 ноября 1994 г</w:t>
      </w:r>
      <w:r>
        <w:rPr>
          <w:rFonts w:ascii="Times New Roman" w:hAnsi="Times New Roman" w:cs="Times New Roman"/>
          <w:sz w:val="24"/>
        </w:rPr>
        <w:t>.</w:t>
      </w:r>
      <w:r w:rsidRPr="007C6F93">
        <w:rPr>
          <w:rFonts w:ascii="Times New Roman" w:hAnsi="Times New Roman" w:cs="Times New Roman"/>
          <w:sz w:val="24"/>
        </w:rPr>
        <w:t xml:space="preserve"> Верховная Рада Украины приняла закон «О присоединении Украины к Договору о нераспространении ядерного оружия от 1 июля 1968»</w:t>
      </w:r>
      <w:r>
        <w:rPr>
          <w:rStyle w:val="a7"/>
          <w:rFonts w:cs="Times New Roman"/>
          <w:sz w:val="24"/>
        </w:rPr>
        <w:footnoteReference w:id="43"/>
      </w:r>
      <w:r>
        <w:rPr>
          <w:rFonts w:ascii="Times New Roman" w:hAnsi="Times New Roman" w:cs="Times New Roman"/>
          <w:sz w:val="24"/>
        </w:rPr>
        <w:t>.</w:t>
      </w:r>
      <w:r w:rsidRPr="007C6F93">
        <w:rPr>
          <w:rFonts w:ascii="Times New Roman" w:hAnsi="Times New Roman" w:cs="Times New Roman"/>
          <w:sz w:val="24"/>
        </w:rPr>
        <w:t xml:space="preserve"> </w:t>
      </w:r>
      <w:r>
        <w:rPr>
          <w:rFonts w:ascii="Times New Roman" w:hAnsi="Times New Roman" w:cs="Times New Roman"/>
          <w:sz w:val="24"/>
        </w:rPr>
        <w:t xml:space="preserve">С подписанием 5 декабря 1994 г. лидерами </w:t>
      </w:r>
      <w:r w:rsidRPr="00C90359">
        <w:rPr>
          <w:rFonts w:ascii="Times New Roman" w:hAnsi="Times New Roman" w:cs="Times New Roman"/>
          <w:sz w:val="24"/>
        </w:rPr>
        <w:t>Украин</w:t>
      </w:r>
      <w:r>
        <w:rPr>
          <w:rFonts w:ascii="Times New Roman" w:hAnsi="Times New Roman" w:cs="Times New Roman"/>
          <w:sz w:val="24"/>
        </w:rPr>
        <w:t>ы, России, Великобритании и США Мемора</w:t>
      </w:r>
      <w:r w:rsidRPr="00C90359">
        <w:rPr>
          <w:rFonts w:ascii="Times New Roman" w:hAnsi="Times New Roman" w:cs="Times New Roman"/>
          <w:sz w:val="24"/>
        </w:rPr>
        <w:t>ндум</w:t>
      </w:r>
      <w:r>
        <w:rPr>
          <w:rFonts w:ascii="Times New Roman" w:hAnsi="Times New Roman" w:cs="Times New Roman"/>
          <w:sz w:val="24"/>
        </w:rPr>
        <w:t>а о гарантиях безопасности в связи</w:t>
      </w:r>
      <w:r w:rsidRPr="00C90359">
        <w:rPr>
          <w:rFonts w:ascii="Times New Roman" w:hAnsi="Times New Roman" w:cs="Times New Roman"/>
          <w:sz w:val="24"/>
        </w:rPr>
        <w:t xml:space="preserve"> с присоед</w:t>
      </w:r>
      <w:r>
        <w:rPr>
          <w:rFonts w:ascii="Times New Roman" w:hAnsi="Times New Roman" w:cs="Times New Roman"/>
          <w:sz w:val="24"/>
        </w:rPr>
        <w:t>инением Украины к Договору о нераспространении ядерного ору</w:t>
      </w:r>
      <w:r w:rsidRPr="00C90359">
        <w:rPr>
          <w:rFonts w:ascii="Times New Roman" w:hAnsi="Times New Roman" w:cs="Times New Roman"/>
          <w:sz w:val="24"/>
        </w:rPr>
        <w:t>жия</w:t>
      </w:r>
      <w:r>
        <w:rPr>
          <w:rFonts w:ascii="Times New Roman" w:hAnsi="Times New Roman" w:cs="Times New Roman"/>
          <w:sz w:val="24"/>
        </w:rPr>
        <w:t xml:space="preserve"> проблема наличия на территории Украины ядерного оружия была решена. Во-вторых, новый украинский президент Леонид Кучма воспринимался европейскими политиками как реформатор. Присоединение к Будапештскому меморандуму, </w:t>
      </w:r>
      <w:r w:rsidRPr="00C90359">
        <w:rPr>
          <w:rFonts w:ascii="Times New Roman" w:hAnsi="Times New Roman" w:cs="Times New Roman"/>
          <w:sz w:val="24"/>
        </w:rPr>
        <w:t>запуск программы экономических реформ</w:t>
      </w:r>
      <w:r>
        <w:rPr>
          <w:rFonts w:ascii="Times New Roman" w:hAnsi="Times New Roman" w:cs="Times New Roman"/>
          <w:sz w:val="24"/>
        </w:rPr>
        <w:t xml:space="preserve"> осенью 1994 г., перспектива налаживания российско-украинских отношений позитивно оценивались западными дипломатами. Немаловажным было и изменение восприятия России на международной арене. </w:t>
      </w:r>
      <w:r w:rsidR="00015DDB">
        <w:rPr>
          <w:rFonts w:ascii="Times New Roman" w:hAnsi="Times New Roman" w:cs="Times New Roman"/>
          <w:sz w:val="24"/>
        </w:rPr>
        <w:t xml:space="preserve">О. </w:t>
      </w:r>
      <w:r>
        <w:rPr>
          <w:rFonts w:ascii="Times New Roman" w:hAnsi="Times New Roman" w:cs="Times New Roman"/>
          <w:sz w:val="24"/>
        </w:rPr>
        <w:t>Александрова в своей работе, посвященной у</w:t>
      </w:r>
      <w:r w:rsidRPr="0083790C">
        <w:rPr>
          <w:rFonts w:ascii="Times New Roman" w:hAnsi="Times New Roman" w:cs="Times New Roman"/>
          <w:sz w:val="24"/>
        </w:rPr>
        <w:t>краинско-американски</w:t>
      </w:r>
      <w:r>
        <w:rPr>
          <w:rFonts w:ascii="Times New Roman" w:hAnsi="Times New Roman" w:cs="Times New Roman"/>
          <w:sz w:val="24"/>
        </w:rPr>
        <w:t>м</w:t>
      </w:r>
      <w:r w:rsidRPr="0083790C">
        <w:rPr>
          <w:rFonts w:ascii="Times New Roman" w:hAnsi="Times New Roman" w:cs="Times New Roman"/>
          <w:sz w:val="24"/>
        </w:rPr>
        <w:t xml:space="preserve"> отношени</w:t>
      </w:r>
      <w:r>
        <w:rPr>
          <w:rFonts w:ascii="Times New Roman" w:hAnsi="Times New Roman" w:cs="Times New Roman"/>
          <w:sz w:val="24"/>
        </w:rPr>
        <w:t>ям в 1990-е гг.</w:t>
      </w:r>
      <w:r w:rsidRPr="0083790C">
        <w:rPr>
          <w:rFonts w:ascii="Times New Roman" w:hAnsi="Times New Roman" w:cs="Times New Roman"/>
          <w:sz w:val="24"/>
        </w:rPr>
        <w:t xml:space="preserve"> </w:t>
      </w:r>
      <w:r>
        <w:rPr>
          <w:rFonts w:ascii="Times New Roman" w:hAnsi="Times New Roman" w:cs="Times New Roman"/>
          <w:sz w:val="24"/>
        </w:rPr>
        <w:t xml:space="preserve">указывала на то, что «Стратегия </w:t>
      </w:r>
      <w:r w:rsidRPr="0083790C">
        <w:rPr>
          <w:rFonts w:ascii="Times New Roman" w:hAnsi="Times New Roman" w:cs="Times New Roman"/>
          <w:sz w:val="24"/>
        </w:rPr>
        <w:t>национальной безопасности США» 1994</w:t>
      </w:r>
      <w:r>
        <w:rPr>
          <w:rFonts w:ascii="Times New Roman" w:hAnsi="Times New Roman" w:cs="Times New Roman"/>
          <w:sz w:val="24"/>
        </w:rPr>
        <w:t xml:space="preserve"> г.</w:t>
      </w:r>
      <w:r>
        <w:rPr>
          <w:rStyle w:val="a7"/>
          <w:rFonts w:cs="Times New Roman"/>
          <w:sz w:val="24"/>
        </w:rPr>
        <w:footnoteReference w:id="44"/>
      </w:r>
      <w:r>
        <w:rPr>
          <w:rFonts w:ascii="Times New Roman" w:hAnsi="Times New Roman" w:cs="Times New Roman"/>
          <w:sz w:val="24"/>
        </w:rPr>
        <w:t>, уделявшая внимание не только России, но и другим странам бывшего СССР, повлияла на политику, проводимую ЕС</w:t>
      </w:r>
      <w:r w:rsidR="008D3CCA">
        <w:rPr>
          <w:rFonts w:ascii="Times New Roman" w:hAnsi="Times New Roman" w:cs="Times New Roman"/>
          <w:sz w:val="24"/>
        </w:rPr>
        <w:t xml:space="preserve"> в отношении постсоветских стран</w:t>
      </w:r>
      <w:r w:rsidR="00227249">
        <w:rPr>
          <w:rFonts w:ascii="Times New Roman" w:hAnsi="Times New Roman" w:cs="Times New Roman"/>
          <w:sz w:val="24"/>
        </w:rPr>
        <w:t xml:space="preserve"> в сторону начала налаживания отношений</w:t>
      </w:r>
      <w:r w:rsidR="008D3CCA">
        <w:rPr>
          <w:rFonts w:ascii="Times New Roman" w:hAnsi="Times New Roman" w:cs="Times New Roman"/>
          <w:sz w:val="24"/>
        </w:rPr>
        <w:t>.</w:t>
      </w:r>
      <w:r>
        <w:rPr>
          <w:rFonts w:ascii="Times New Roman" w:hAnsi="Times New Roman" w:cs="Times New Roman"/>
          <w:sz w:val="24"/>
        </w:rPr>
        <w:t xml:space="preserve"> Учреждение</w:t>
      </w:r>
      <w:r w:rsidRPr="006D3E83">
        <w:rPr>
          <w:rFonts w:ascii="Times New Roman" w:hAnsi="Times New Roman" w:cs="Times New Roman"/>
          <w:sz w:val="24"/>
        </w:rPr>
        <w:t xml:space="preserve"> </w:t>
      </w:r>
      <w:r>
        <w:rPr>
          <w:rFonts w:ascii="Times New Roman" w:hAnsi="Times New Roman" w:cs="Times New Roman"/>
          <w:sz w:val="24"/>
        </w:rPr>
        <w:t xml:space="preserve">самого ЕС также сказалось на двусторонних отношениях. В разделе </w:t>
      </w:r>
      <w:r>
        <w:rPr>
          <w:rFonts w:ascii="Times New Roman" w:hAnsi="Times New Roman" w:cs="Times New Roman"/>
          <w:sz w:val="24"/>
          <w:lang w:val="en-US"/>
        </w:rPr>
        <w:t>V</w:t>
      </w:r>
      <w:r>
        <w:rPr>
          <w:rFonts w:ascii="Times New Roman" w:hAnsi="Times New Roman" w:cs="Times New Roman"/>
          <w:sz w:val="24"/>
        </w:rPr>
        <w:t xml:space="preserve"> Договора о Европейском Союзе говорилось о осуществлении</w:t>
      </w:r>
      <w:r w:rsidRPr="00B6757F">
        <w:rPr>
          <w:rFonts w:ascii="Times New Roman" w:hAnsi="Times New Roman" w:cs="Times New Roman"/>
          <w:sz w:val="24"/>
        </w:rPr>
        <w:t xml:space="preserve"> общ</w:t>
      </w:r>
      <w:r>
        <w:rPr>
          <w:rFonts w:ascii="Times New Roman" w:hAnsi="Times New Roman" w:cs="Times New Roman"/>
          <w:sz w:val="24"/>
        </w:rPr>
        <w:t>ей</w:t>
      </w:r>
      <w:r w:rsidRPr="00B6757F">
        <w:rPr>
          <w:rFonts w:ascii="Times New Roman" w:hAnsi="Times New Roman" w:cs="Times New Roman"/>
          <w:sz w:val="24"/>
        </w:rPr>
        <w:t xml:space="preserve"> внешн</w:t>
      </w:r>
      <w:r>
        <w:rPr>
          <w:rFonts w:ascii="Times New Roman" w:hAnsi="Times New Roman" w:cs="Times New Roman"/>
          <w:sz w:val="24"/>
        </w:rPr>
        <w:t>ей политики</w:t>
      </w:r>
      <w:r w:rsidRPr="00B6757F">
        <w:rPr>
          <w:rFonts w:ascii="Times New Roman" w:hAnsi="Times New Roman" w:cs="Times New Roman"/>
          <w:sz w:val="24"/>
        </w:rPr>
        <w:t xml:space="preserve"> и политику безопасности, </w:t>
      </w:r>
      <w:r>
        <w:rPr>
          <w:rFonts w:ascii="Times New Roman" w:hAnsi="Times New Roman" w:cs="Times New Roman"/>
          <w:sz w:val="24"/>
        </w:rPr>
        <w:t>«</w:t>
      </w:r>
      <w:r w:rsidRPr="00B6757F">
        <w:rPr>
          <w:rFonts w:ascii="Times New Roman" w:hAnsi="Times New Roman" w:cs="Times New Roman"/>
          <w:sz w:val="24"/>
        </w:rPr>
        <w:t>основанн</w:t>
      </w:r>
      <w:r>
        <w:rPr>
          <w:rFonts w:ascii="Times New Roman" w:hAnsi="Times New Roman" w:cs="Times New Roman"/>
          <w:sz w:val="24"/>
        </w:rPr>
        <w:t>ой</w:t>
      </w:r>
      <w:r w:rsidRPr="00B6757F">
        <w:rPr>
          <w:rFonts w:ascii="Times New Roman" w:hAnsi="Times New Roman" w:cs="Times New Roman"/>
          <w:sz w:val="24"/>
        </w:rPr>
        <w:t xml:space="preserve"> на развитии взаимной политической</w:t>
      </w:r>
      <w:r>
        <w:rPr>
          <w:rFonts w:ascii="Times New Roman" w:hAnsi="Times New Roman" w:cs="Times New Roman"/>
          <w:sz w:val="24"/>
        </w:rPr>
        <w:t xml:space="preserve"> солидарности государств-членов»</w:t>
      </w:r>
      <w:r>
        <w:rPr>
          <w:rStyle w:val="a7"/>
          <w:rFonts w:cs="Times New Roman"/>
          <w:sz w:val="24"/>
        </w:rPr>
        <w:footnoteReference w:id="45"/>
      </w:r>
      <w:r>
        <w:rPr>
          <w:rFonts w:ascii="Times New Roman" w:hAnsi="Times New Roman" w:cs="Times New Roman"/>
          <w:sz w:val="24"/>
        </w:rPr>
        <w:t xml:space="preserve">. Подписание 14 </w:t>
      </w:r>
      <w:r w:rsidRPr="009B4D13">
        <w:rPr>
          <w:rFonts w:ascii="Times New Roman" w:hAnsi="Times New Roman" w:cs="Times New Roman"/>
          <w:sz w:val="24"/>
        </w:rPr>
        <w:t>июня</w:t>
      </w:r>
      <w:r>
        <w:rPr>
          <w:rFonts w:ascii="Times New Roman" w:hAnsi="Times New Roman" w:cs="Times New Roman"/>
          <w:sz w:val="24"/>
        </w:rPr>
        <w:t xml:space="preserve"> 1994 г.</w:t>
      </w:r>
      <w:r w:rsidRPr="009B4D13">
        <w:rPr>
          <w:rFonts w:ascii="Times New Roman" w:hAnsi="Times New Roman" w:cs="Times New Roman"/>
          <w:sz w:val="24"/>
        </w:rPr>
        <w:t xml:space="preserve"> </w:t>
      </w:r>
      <w:r>
        <w:rPr>
          <w:rFonts w:ascii="Times New Roman" w:hAnsi="Times New Roman" w:cs="Times New Roman"/>
          <w:sz w:val="24"/>
        </w:rPr>
        <w:t>базового СПС</w:t>
      </w:r>
      <w:r>
        <w:rPr>
          <w:rStyle w:val="a7"/>
          <w:rFonts w:cs="Times New Roman"/>
          <w:sz w:val="24"/>
        </w:rPr>
        <w:footnoteReference w:id="46"/>
      </w:r>
      <w:r>
        <w:rPr>
          <w:rFonts w:ascii="Times New Roman" w:hAnsi="Times New Roman" w:cs="Times New Roman"/>
          <w:sz w:val="24"/>
        </w:rPr>
        <w:t xml:space="preserve"> </w:t>
      </w:r>
      <w:r w:rsidRPr="009B4D13">
        <w:rPr>
          <w:rFonts w:ascii="Times New Roman" w:hAnsi="Times New Roman" w:cs="Times New Roman"/>
          <w:sz w:val="24"/>
        </w:rPr>
        <w:t>между Украиной и</w:t>
      </w:r>
      <w:r>
        <w:rPr>
          <w:rFonts w:ascii="Times New Roman" w:hAnsi="Times New Roman" w:cs="Times New Roman"/>
          <w:sz w:val="24"/>
        </w:rPr>
        <w:t xml:space="preserve"> ЕС заложило основу новому подходу в двусторонних отношениях</w:t>
      </w:r>
      <w:r w:rsidR="007E58F5">
        <w:rPr>
          <w:rFonts w:ascii="Times New Roman" w:hAnsi="Times New Roman" w:cs="Times New Roman"/>
          <w:sz w:val="24"/>
        </w:rPr>
        <w:t>.</w:t>
      </w:r>
    </w:p>
    <w:p w14:paraId="56E53127" w14:textId="54723E9F" w:rsidR="007E58F5" w:rsidRPr="009B4D13" w:rsidRDefault="007E58F5" w:rsidP="007E58F5">
      <w:pPr>
        <w:spacing w:after="0" w:line="360" w:lineRule="auto"/>
        <w:ind w:firstLine="709"/>
        <w:jc w:val="both"/>
        <w:rPr>
          <w:rFonts w:ascii="Times New Roman" w:hAnsi="Times New Roman" w:cs="Times New Roman"/>
          <w:sz w:val="24"/>
        </w:rPr>
      </w:pPr>
      <w:r w:rsidRPr="007E58F5">
        <w:rPr>
          <w:rFonts w:ascii="Times New Roman" w:hAnsi="Times New Roman" w:cs="Times New Roman"/>
          <w:sz w:val="24"/>
        </w:rPr>
        <w:t xml:space="preserve">Верховная Рада ратифицировала СПС </w:t>
      </w:r>
      <w:r>
        <w:rPr>
          <w:rFonts w:ascii="Times New Roman" w:hAnsi="Times New Roman" w:cs="Times New Roman"/>
          <w:sz w:val="24"/>
        </w:rPr>
        <w:t xml:space="preserve">незамедлительно </w:t>
      </w:r>
      <w:r w:rsidRPr="007E58F5">
        <w:rPr>
          <w:rFonts w:ascii="Times New Roman" w:hAnsi="Times New Roman" w:cs="Times New Roman"/>
          <w:sz w:val="24"/>
        </w:rPr>
        <w:t>10 ноября 1994 г</w:t>
      </w:r>
      <w:r>
        <w:rPr>
          <w:rFonts w:ascii="Times New Roman" w:hAnsi="Times New Roman" w:cs="Times New Roman"/>
          <w:sz w:val="24"/>
        </w:rPr>
        <w:t xml:space="preserve">. </w:t>
      </w:r>
      <w:r w:rsidRPr="007E58F5">
        <w:rPr>
          <w:rFonts w:ascii="Times New Roman" w:hAnsi="Times New Roman" w:cs="Times New Roman"/>
          <w:sz w:val="24"/>
        </w:rPr>
        <w:t xml:space="preserve">Однако ЕС </w:t>
      </w:r>
      <w:r>
        <w:rPr>
          <w:rFonts w:ascii="Times New Roman" w:hAnsi="Times New Roman" w:cs="Times New Roman"/>
          <w:sz w:val="24"/>
        </w:rPr>
        <w:t>не был столь решителен в вопросе придания юридической силы документу</w:t>
      </w:r>
      <w:r w:rsidRPr="007E58F5">
        <w:rPr>
          <w:rFonts w:ascii="Times New Roman" w:hAnsi="Times New Roman" w:cs="Times New Roman"/>
          <w:sz w:val="24"/>
        </w:rPr>
        <w:t xml:space="preserve">. Затяжная ратификация </w:t>
      </w:r>
      <w:r>
        <w:rPr>
          <w:rFonts w:ascii="Times New Roman" w:hAnsi="Times New Roman" w:cs="Times New Roman"/>
          <w:sz w:val="24"/>
        </w:rPr>
        <w:t xml:space="preserve">также </w:t>
      </w:r>
      <w:r w:rsidRPr="007E58F5">
        <w:rPr>
          <w:rFonts w:ascii="Times New Roman" w:hAnsi="Times New Roman" w:cs="Times New Roman"/>
          <w:sz w:val="24"/>
        </w:rPr>
        <w:t>была связана с вступление</w:t>
      </w:r>
      <w:r w:rsidR="00D54832">
        <w:rPr>
          <w:rFonts w:ascii="Times New Roman" w:hAnsi="Times New Roman" w:cs="Times New Roman"/>
          <w:sz w:val="24"/>
        </w:rPr>
        <w:t>м</w:t>
      </w:r>
      <w:r w:rsidRPr="007E58F5">
        <w:rPr>
          <w:rFonts w:ascii="Times New Roman" w:hAnsi="Times New Roman" w:cs="Times New Roman"/>
          <w:sz w:val="24"/>
        </w:rPr>
        <w:t xml:space="preserve"> в ЕС в 1995 г. новых членов: Австрии, Финляндии и Швеции. Специальный протокол к соглашению</w:t>
      </w:r>
      <w:r>
        <w:rPr>
          <w:rStyle w:val="a7"/>
          <w:rFonts w:ascii="Times New Roman" w:hAnsi="Times New Roman" w:cs="Times New Roman"/>
          <w:sz w:val="24"/>
        </w:rPr>
        <w:footnoteReference w:id="47"/>
      </w:r>
      <w:r w:rsidRPr="007E58F5">
        <w:rPr>
          <w:rFonts w:ascii="Times New Roman" w:hAnsi="Times New Roman" w:cs="Times New Roman"/>
          <w:sz w:val="24"/>
        </w:rPr>
        <w:t>, распространяющийся на вышеупомянутые государства, был подписан 10 апреля 1997 г.</w:t>
      </w:r>
    </w:p>
    <w:p w14:paraId="37357757" w14:textId="77777777"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Украина была первой из стран-членов СНГ, заключившей подобное соглашение с ЕС. СПС </w:t>
      </w:r>
      <w:r w:rsidRPr="00162D1A">
        <w:rPr>
          <w:rFonts w:ascii="Times New Roman" w:hAnsi="Times New Roman" w:cs="Times New Roman"/>
          <w:sz w:val="24"/>
        </w:rPr>
        <w:t xml:space="preserve">положило начало сотрудничеству по широкому кругу политических, экономических, торговых и гуманитарных вопросов. Заключение СПС позволило наладить регулярный двусторонний диалог между Украиной и ЕС на политическом и отраслевом уровнях, ввести торговые правила, основанные на принципах ВТО, определить приоритеты адаптации украинского законодательства к европейским нормам и стандартам. СПС </w:t>
      </w:r>
      <w:r>
        <w:rPr>
          <w:rFonts w:ascii="Times New Roman" w:hAnsi="Times New Roman" w:cs="Times New Roman"/>
          <w:sz w:val="24"/>
        </w:rPr>
        <w:t>включало</w:t>
      </w:r>
      <w:r w:rsidRPr="00162D1A">
        <w:rPr>
          <w:rFonts w:ascii="Times New Roman" w:hAnsi="Times New Roman" w:cs="Times New Roman"/>
          <w:sz w:val="24"/>
        </w:rPr>
        <w:t xml:space="preserve"> </w:t>
      </w:r>
      <w:r>
        <w:rPr>
          <w:rFonts w:ascii="Times New Roman" w:hAnsi="Times New Roman" w:cs="Times New Roman"/>
          <w:sz w:val="24"/>
        </w:rPr>
        <w:t>несколько</w:t>
      </w:r>
      <w:r w:rsidRPr="00162D1A">
        <w:rPr>
          <w:rFonts w:ascii="Times New Roman" w:hAnsi="Times New Roman" w:cs="Times New Roman"/>
          <w:sz w:val="24"/>
        </w:rPr>
        <w:t xml:space="preserve"> </w:t>
      </w:r>
      <w:r>
        <w:rPr>
          <w:rFonts w:ascii="Times New Roman" w:hAnsi="Times New Roman" w:cs="Times New Roman"/>
          <w:sz w:val="24"/>
        </w:rPr>
        <w:t>основных приоритетов: энергетику</w:t>
      </w:r>
      <w:r w:rsidRPr="00162D1A">
        <w:rPr>
          <w:rFonts w:ascii="Times New Roman" w:hAnsi="Times New Roman" w:cs="Times New Roman"/>
          <w:sz w:val="24"/>
        </w:rPr>
        <w:t>, торговл</w:t>
      </w:r>
      <w:r>
        <w:rPr>
          <w:rFonts w:ascii="Times New Roman" w:hAnsi="Times New Roman" w:cs="Times New Roman"/>
          <w:sz w:val="24"/>
        </w:rPr>
        <w:t>ю</w:t>
      </w:r>
      <w:r w:rsidRPr="00162D1A">
        <w:rPr>
          <w:rFonts w:ascii="Times New Roman" w:hAnsi="Times New Roman" w:cs="Times New Roman"/>
          <w:sz w:val="24"/>
        </w:rPr>
        <w:t xml:space="preserve"> и инвестиции, юстици</w:t>
      </w:r>
      <w:r>
        <w:rPr>
          <w:rFonts w:ascii="Times New Roman" w:hAnsi="Times New Roman" w:cs="Times New Roman"/>
          <w:sz w:val="24"/>
        </w:rPr>
        <w:t>ю</w:t>
      </w:r>
      <w:r w:rsidRPr="00162D1A">
        <w:rPr>
          <w:rFonts w:ascii="Times New Roman" w:hAnsi="Times New Roman" w:cs="Times New Roman"/>
          <w:sz w:val="24"/>
        </w:rPr>
        <w:t>, адаптаци</w:t>
      </w:r>
      <w:r>
        <w:rPr>
          <w:rFonts w:ascii="Times New Roman" w:hAnsi="Times New Roman" w:cs="Times New Roman"/>
          <w:sz w:val="24"/>
        </w:rPr>
        <w:t>ю</w:t>
      </w:r>
      <w:r w:rsidRPr="00162D1A">
        <w:rPr>
          <w:rFonts w:ascii="Times New Roman" w:hAnsi="Times New Roman" w:cs="Times New Roman"/>
          <w:sz w:val="24"/>
        </w:rPr>
        <w:t xml:space="preserve"> законодательства Украины к законодательству ЕС, охран</w:t>
      </w:r>
      <w:r>
        <w:rPr>
          <w:rFonts w:ascii="Times New Roman" w:hAnsi="Times New Roman" w:cs="Times New Roman"/>
          <w:sz w:val="24"/>
        </w:rPr>
        <w:t>у</w:t>
      </w:r>
      <w:r w:rsidRPr="00162D1A">
        <w:rPr>
          <w:rFonts w:ascii="Times New Roman" w:hAnsi="Times New Roman" w:cs="Times New Roman"/>
          <w:sz w:val="24"/>
        </w:rPr>
        <w:t xml:space="preserve"> окружающей среды, транспорт, пограничное сотрудничество, сотрудничество в области науки</w:t>
      </w:r>
      <w:r>
        <w:rPr>
          <w:rFonts w:ascii="Times New Roman" w:hAnsi="Times New Roman" w:cs="Times New Roman"/>
          <w:sz w:val="24"/>
        </w:rPr>
        <w:t xml:space="preserve">. </w:t>
      </w:r>
    </w:p>
    <w:p w14:paraId="193008B8" w14:textId="77777777"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Продолжением положенному СПС подходу к взаимодействию с государством стало принятие 28 ноября 1994 г. </w:t>
      </w:r>
      <w:r w:rsidRPr="00CA2E97">
        <w:rPr>
          <w:rFonts w:ascii="Times New Roman" w:hAnsi="Times New Roman" w:cs="Times New Roman"/>
          <w:sz w:val="24"/>
        </w:rPr>
        <w:t>Совет</w:t>
      </w:r>
      <w:r>
        <w:rPr>
          <w:rFonts w:ascii="Times New Roman" w:hAnsi="Times New Roman" w:cs="Times New Roman"/>
          <w:sz w:val="24"/>
        </w:rPr>
        <w:t>ом</w:t>
      </w:r>
      <w:r w:rsidRPr="00CA2E97">
        <w:rPr>
          <w:rFonts w:ascii="Times New Roman" w:hAnsi="Times New Roman" w:cs="Times New Roman"/>
          <w:sz w:val="24"/>
        </w:rPr>
        <w:t xml:space="preserve"> Е</w:t>
      </w:r>
      <w:r>
        <w:rPr>
          <w:rFonts w:ascii="Times New Roman" w:hAnsi="Times New Roman" w:cs="Times New Roman"/>
          <w:sz w:val="24"/>
        </w:rPr>
        <w:t xml:space="preserve">вропейского </w:t>
      </w:r>
      <w:r w:rsidRPr="00CA2E97">
        <w:rPr>
          <w:rFonts w:ascii="Times New Roman" w:hAnsi="Times New Roman" w:cs="Times New Roman"/>
          <w:sz w:val="24"/>
        </w:rPr>
        <w:t>С</w:t>
      </w:r>
      <w:r>
        <w:rPr>
          <w:rFonts w:ascii="Times New Roman" w:hAnsi="Times New Roman" w:cs="Times New Roman"/>
          <w:sz w:val="24"/>
        </w:rPr>
        <w:t>оюза Общей позиции по Украине</w:t>
      </w:r>
      <w:r>
        <w:rPr>
          <w:rStyle w:val="a7"/>
          <w:rFonts w:cs="Times New Roman"/>
          <w:sz w:val="24"/>
        </w:rPr>
        <w:footnoteReference w:id="48"/>
      </w:r>
      <w:r w:rsidRPr="00CA2E97">
        <w:rPr>
          <w:rFonts w:ascii="Times New Roman" w:hAnsi="Times New Roman" w:cs="Times New Roman"/>
          <w:sz w:val="24"/>
        </w:rPr>
        <w:t xml:space="preserve">. </w:t>
      </w:r>
      <w:r>
        <w:rPr>
          <w:rFonts w:ascii="Times New Roman" w:hAnsi="Times New Roman" w:cs="Times New Roman"/>
          <w:sz w:val="24"/>
        </w:rPr>
        <w:t>Европейский С</w:t>
      </w:r>
      <w:r w:rsidRPr="00CA2E97">
        <w:rPr>
          <w:rFonts w:ascii="Times New Roman" w:hAnsi="Times New Roman" w:cs="Times New Roman"/>
          <w:sz w:val="24"/>
        </w:rPr>
        <w:t>оюз</w:t>
      </w:r>
      <w:r>
        <w:rPr>
          <w:rFonts w:ascii="Times New Roman" w:hAnsi="Times New Roman" w:cs="Times New Roman"/>
          <w:sz w:val="24"/>
        </w:rPr>
        <w:t xml:space="preserve"> выделил несколько ключевых приоритетов</w:t>
      </w:r>
      <w:r w:rsidRPr="00CA2E97">
        <w:rPr>
          <w:rFonts w:ascii="Times New Roman" w:hAnsi="Times New Roman" w:cs="Times New Roman"/>
          <w:sz w:val="24"/>
        </w:rPr>
        <w:t xml:space="preserve"> в отношениях с </w:t>
      </w:r>
      <w:r>
        <w:rPr>
          <w:rFonts w:ascii="Times New Roman" w:hAnsi="Times New Roman" w:cs="Times New Roman"/>
          <w:sz w:val="24"/>
        </w:rPr>
        <w:t>Украиной, включающих</w:t>
      </w:r>
      <w:r w:rsidRPr="00CA2E97">
        <w:rPr>
          <w:rFonts w:ascii="Times New Roman" w:hAnsi="Times New Roman" w:cs="Times New Roman"/>
          <w:sz w:val="24"/>
        </w:rPr>
        <w:t xml:space="preserve"> </w:t>
      </w:r>
      <w:r>
        <w:rPr>
          <w:rFonts w:ascii="Times New Roman" w:hAnsi="Times New Roman" w:cs="Times New Roman"/>
          <w:sz w:val="24"/>
        </w:rPr>
        <w:t>развитие тесных политических взаимоотношений, поддержание демократии</w:t>
      </w:r>
      <w:r w:rsidRPr="00CA2E97">
        <w:rPr>
          <w:rFonts w:ascii="Times New Roman" w:hAnsi="Times New Roman" w:cs="Times New Roman"/>
          <w:sz w:val="24"/>
        </w:rPr>
        <w:t xml:space="preserve"> посредств</w:t>
      </w:r>
      <w:r>
        <w:rPr>
          <w:rFonts w:ascii="Times New Roman" w:hAnsi="Times New Roman" w:cs="Times New Roman"/>
          <w:sz w:val="24"/>
        </w:rPr>
        <w:t xml:space="preserve">ом консультирования по вопросам </w:t>
      </w:r>
      <w:r w:rsidRPr="00CA2E97">
        <w:rPr>
          <w:rFonts w:ascii="Times New Roman" w:hAnsi="Times New Roman" w:cs="Times New Roman"/>
          <w:sz w:val="24"/>
        </w:rPr>
        <w:t>разработки нового законодательства</w:t>
      </w:r>
      <w:r>
        <w:rPr>
          <w:rFonts w:ascii="Times New Roman" w:hAnsi="Times New Roman" w:cs="Times New Roman"/>
          <w:sz w:val="24"/>
        </w:rPr>
        <w:t>,</w:t>
      </w:r>
      <w:r w:rsidRPr="00CA2E97">
        <w:rPr>
          <w:rFonts w:ascii="Times New Roman" w:hAnsi="Times New Roman" w:cs="Times New Roman"/>
          <w:sz w:val="24"/>
        </w:rPr>
        <w:t xml:space="preserve"> практич</w:t>
      </w:r>
      <w:r>
        <w:rPr>
          <w:rFonts w:ascii="Times New Roman" w:hAnsi="Times New Roman" w:cs="Times New Roman"/>
          <w:sz w:val="24"/>
        </w:rPr>
        <w:t xml:space="preserve">еской поддержки при становлении </w:t>
      </w:r>
      <w:r w:rsidRPr="00CA2E97">
        <w:rPr>
          <w:rFonts w:ascii="Times New Roman" w:hAnsi="Times New Roman" w:cs="Times New Roman"/>
          <w:sz w:val="24"/>
        </w:rPr>
        <w:t>демократических институтов</w:t>
      </w:r>
      <w:r>
        <w:rPr>
          <w:rFonts w:ascii="Times New Roman" w:hAnsi="Times New Roman" w:cs="Times New Roman"/>
          <w:sz w:val="24"/>
        </w:rPr>
        <w:t xml:space="preserve"> и поддержке </w:t>
      </w:r>
      <w:r w:rsidRPr="00CA2E97">
        <w:rPr>
          <w:rFonts w:ascii="Times New Roman" w:hAnsi="Times New Roman" w:cs="Times New Roman"/>
          <w:sz w:val="24"/>
        </w:rPr>
        <w:t>рыночных реформ, и оказании п</w:t>
      </w:r>
      <w:r>
        <w:rPr>
          <w:rFonts w:ascii="Times New Roman" w:hAnsi="Times New Roman" w:cs="Times New Roman"/>
          <w:sz w:val="24"/>
        </w:rPr>
        <w:t xml:space="preserve">омощи в стабилизации украинской </w:t>
      </w:r>
      <w:r w:rsidRPr="00CA2E97">
        <w:rPr>
          <w:rFonts w:ascii="Times New Roman" w:hAnsi="Times New Roman" w:cs="Times New Roman"/>
          <w:sz w:val="24"/>
        </w:rPr>
        <w:t>экономической системы.</w:t>
      </w:r>
    </w:p>
    <w:p w14:paraId="62CB3297" w14:textId="3194AB0E"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Значение вышеупомянутых документов для </w:t>
      </w:r>
      <w:r w:rsidR="00227249">
        <w:rPr>
          <w:rFonts w:ascii="Times New Roman" w:hAnsi="Times New Roman" w:cs="Times New Roman"/>
          <w:sz w:val="24"/>
        </w:rPr>
        <w:t xml:space="preserve">Украины </w:t>
      </w:r>
      <w:r>
        <w:rPr>
          <w:rFonts w:ascii="Times New Roman" w:hAnsi="Times New Roman" w:cs="Times New Roman"/>
          <w:sz w:val="24"/>
        </w:rPr>
        <w:t xml:space="preserve">действительно велико. </w:t>
      </w:r>
      <w:r w:rsidR="00DE39DF" w:rsidRPr="00DE39DF">
        <w:rPr>
          <w:rFonts w:ascii="Times New Roman" w:hAnsi="Times New Roman" w:cs="Times New Roman"/>
          <w:sz w:val="24"/>
        </w:rPr>
        <w:t>ЕС на официально</w:t>
      </w:r>
      <w:r w:rsidR="00DE39DF">
        <w:rPr>
          <w:rFonts w:ascii="Times New Roman" w:hAnsi="Times New Roman" w:cs="Times New Roman"/>
          <w:sz w:val="24"/>
        </w:rPr>
        <w:t>м</w:t>
      </w:r>
      <w:r w:rsidR="00DE39DF" w:rsidRPr="00DE39DF">
        <w:rPr>
          <w:rFonts w:ascii="Times New Roman" w:hAnsi="Times New Roman" w:cs="Times New Roman"/>
          <w:sz w:val="24"/>
        </w:rPr>
        <w:t xml:space="preserve"> уровне определ</w:t>
      </w:r>
      <w:r w:rsidR="00DE39DF">
        <w:rPr>
          <w:rFonts w:ascii="Times New Roman" w:hAnsi="Times New Roman" w:cs="Times New Roman"/>
          <w:sz w:val="24"/>
        </w:rPr>
        <w:t>ил</w:t>
      </w:r>
      <w:r w:rsidR="00DE39DF" w:rsidRPr="00DE39DF">
        <w:rPr>
          <w:rFonts w:ascii="Times New Roman" w:hAnsi="Times New Roman" w:cs="Times New Roman"/>
          <w:sz w:val="24"/>
        </w:rPr>
        <w:t xml:space="preserve"> ключевые положения двустороннего сотрудничества</w:t>
      </w:r>
      <w:r w:rsidR="00DE39DF">
        <w:rPr>
          <w:rFonts w:ascii="Times New Roman" w:hAnsi="Times New Roman" w:cs="Times New Roman"/>
          <w:sz w:val="24"/>
        </w:rPr>
        <w:t xml:space="preserve">, что </w:t>
      </w:r>
      <w:r>
        <w:rPr>
          <w:rFonts w:ascii="Times New Roman" w:hAnsi="Times New Roman" w:cs="Times New Roman"/>
          <w:sz w:val="24"/>
        </w:rPr>
        <w:t xml:space="preserve">давало возможность украинской дипломатии опираться на </w:t>
      </w:r>
      <w:r w:rsidR="00DE39DF">
        <w:rPr>
          <w:rFonts w:ascii="Times New Roman" w:hAnsi="Times New Roman" w:cs="Times New Roman"/>
          <w:sz w:val="24"/>
        </w:rPr>
        <w:t>них</w:t>
      </w:r>
      <w:r>
        <w:rPr>
          <w:rFonts w:ascii="Times New Roman" w:hAnsi="Times New Roman" w:cs="Times New Roman"/>
          <w:sz w:val="24"/>
        </w:rPr>
        <w:t xml:space="preserve"> при построении линии отношений с европейскими государствами.</w:t>
      </w:r>
    </w:p>
    <w:p w14:paraId="19EC99EC" w14:textId="217183F2" w:rsidR="003B06FF" w:rsidRDefault="009B0A6B" w:rsidP="003B06FF">
      <w:pPr>
        <w:spacing w:after="0" w:line="360" w:lineRule="auto"/>
        <w:ind w:firstLine="709"/>
        <w:jc w:val="both"/>
        <w:rPr>
          <w:rFonts w:ascii="Times New Roman" w:hAnsi="Times New Roman" w:cs="Times New Roman"/>
          <w:sz w:val="24"/>
        </w:rPr>
      </w:pPr>
      <w:r>
        <w:rPr>
          <w:rFonts w:ascii="Times New Roman" w:hAnsi="Times New Roman" w:cs="Times New Roman"/>
          <w:sz w:val="24"/>
        </w:rPr>
        <w:t>В сентябре</w:t>
      </w:r>
      <w:r w:rsidRPr="00F55B14">
        <w:rPr>
          <w:rFonts w:ascii="Times New Roman" w:hAnsi="Times New Roman" w:cs="Times New Roman"/>
          <w:sz w:val="24"/>
        </w:rPr>
        <w:t xml:space="preserve"> </w:t>
      </w:r>
      <w:r>
        <w:rPr>
          <w:rFonts w:ascii="Times New Roman" w:hAnsi="Times New Roman" w:cs="Times New Roman"/>
          <w:sz w:val="24"/>
        </w:rPr>
        <w:t xml:space="preserve">1996 г. </w:t>
      </w:r>
      <w:r w:rsidRPr="00F55B14">
        <w:rPr>
          <w:rFonts w:ascii="Times New Roman" w:hAnsi="Times New Roman" w:cs="Times New Roman"/>
          <w:sz w:val="24"/>
        </w:rPr>
        <w:t xml:space="preserve">в Киеве </w:t>
      </w:r>
      <w:r>
        <w:rPr>
          <w:rFonts w:ascii="Times New Roman" w:hAnsi="Times New Roman" w:cs="Times New Roman"/>
          <w:sz w:val="24"/>
        </w:rPr>
        <w:t xml:space="preserve">состоялась встреча </w:t>
      </w:r>
      <w:r w:rsidRPr="00F55B14">
        <w:rPr>
          <w:rFonts w:ascii="Times New Roman" w:hAnsi="Times New Roman" w:cs="Times New Roman"/>
          <w:sz w:val="24"/>
        </w:rPr>
        <w:t>презид</w:t>
      </w:r>
      <w:r>
        <w:rPr>
          <w:rFonts w:ascii="Times New Roman" w:hAnsi="Times New Roman" w:cs="Times New Roman"/>
          <w:sz w:val="24"/>
        </w:rPr>
        <w:t xml:space="preserve">ента </w:t>
      </w:r>
      <w:r w:rsidR="00C82349">
        <w:rPr>
          <w:rFonts w:ascii="Times New Roman" w:hAnsi="Times New Roman" w:cs="Times New Roman"/>
          <w:sz w:val="24"/>
        </w:rPr>
        <w:t xml:space="preserve">Л. </w:t>
      </w:r>
      <w:r>
        <w:rPr>
          <w:rFonts w:ascii="Times New Roman" w:hAnsi="Times New Roman" w:cs="Times New Roman"/>
          <w:sz w:val="24"/>
        </w:rPr>
        <w:t xml:space="preserve">Кучмы, главы правительства </w:t>
      </w:r>
      <w:r w:rsidR="00C82349">
        <w:rPr>
          <w:rFonts w:ascii="Times New Roman" w:hAnsi="Times New Roman" w:cs="Times New Roman"/>
          <w:sz w:val="24"/>
        </w:rPr>
        <w:t xml:space="preserve">П. </w:t>
      </w:r>
      <w:r>
        <w:rPr>
          <w:rFonts w:ascii="Times New Roman" w:hAnsi="Times New Roman" w:cs="Times New Roman"/>
          <w:sz w:val="24"/>
        </w:rPr>
        <w:t>Лазаренко с к</w:t>
      </w:r>
      <w:r w:rsidRPr="007B7C6C">
        <w:rPr>
          <w:rFonts w:ascii="Times New Roman" w:hAnsi="Times New Roman" w:cs="Times New Roman"/>
          <w:sz w:val="24"/>
        </w:rPr>
        <w:t>омиссар</w:t>
      </w:r>
      <w:r>
        <w:rPr>
          <w:rFonts w:ascii="Times New Roman" w:hAnsi="Times New Roman" w:cs="Times New Roman"/>
          <w:sz w:val="24"/>
        </w:rPr>
        <w:t>ом</w:t>
      </w:r>
      <w:r w:rsidRPr="007B7C6C">
        <w:rPr>
          <w:rFonts w:ascii="Times New Roman" w:hAnsi="Times New Roman" w:cs="Times New Roman"/>
          <w:sz w:val="24"/>
        </w:rPr>
        <w:t xml:space="preserve"> Е</w:t>
      </w:r>
      <w:r>
        <w:rPr>
          <w:rFonts w:ascii="Times New Roman" w:hAnsi="Times New Roman" w:cs="Times New Roman"/>
          <w:sz w:val="24"/>
        </w:rPr>
        <w:t xml:space="preserve">С </w:t>
      </w:r>
      <w:r w:rsidRPr="007B7C6C">
        <w:rPr>
          <w:rFonts w:ascii="Times New Roman" w:hAnsi="Times New Roman" w:cs="Times New Roman"/>
          <w:sz w:val="24"/>
        </w:rPr>
        <w:t>по внешним связям</w:t>
      </w:r>
      <w:r>
        <w:rPr>
          <w:rFonts w:ascii="Times New Roman" w:hAnsi="Times New Roman" w:cs="Times New Roman"/>
          <w:sz w:val="24"/>
        </w:rPr>
        <w:t xml:space="preserve"> </w:t>
      </w:r>
      <w:r w:rsidR="00C82349" w:rsidRPr="00F55B14">
        <w:rPr>
          <w:rFonts w:ascii="Times New Roman" w:hAnsi="Times New Roman" w:cs="Times New Roman"/>
          <w:sz w:val="24"/>
        </w:rPr>
        <w:t>Х</w:t>
      </w:r>
      <w:r w:rsidR="00C82349">
        <w:rPr>
          <w:rFonts w:ascii="Times New Roman" w:hAnsi="Times New Roman" w:cs="Times New Roman"/>
          <w:sz w:val="24"/>
        </w:rPr>
        <w:t>.</w:t>
      </w:r>
      <w:r w:rsidR="00C82349" w:rsidRPr="00F55B14">
        <w:rPr>
          <w:rFonts w:ascii="Times New Roman" w:hAnsi="Times New Roman" w:cs="Times New Roman"/>
          <w:sz w:val="24"/>
        </w:rPr>
        <w:t xml:space="preserve"> </w:t>
      </w:r>
      <w:proofErr w:type="spellStart"/>
      <w:r w:rsidRPr="00F55B14">
        <w:rPr>
          <w:rFonts w:ascii="Times New Roman" w:hAnsi="Times New Roman" w:cs="Times New Roman"/>
          <w:sz w:val="24"/>
        </w:rPr>
        <w:t>ван</w:t>
      </w:r>
      <w:proofErr w:type="spellEnd"/>
      <w:r w:rsidRPr="00F55B14">
        <w:rPr>
          <w:rFonts w:ascii="Times New Roman" w:hAnsi="Times New Roman" w:cs="Times New Roman"/>
          <w:sz w:val="24"/>
        </w:rPr>
        <w:t xml:space="preserve"> </w:t>
      </w:r>
      <w:proofErr w:type="spellStart"/>
      <w:r w:rsidRPr="00F55B14">
        <w:rPr>
          <w:rFonts w:ascii="Times New Roman" w:hAnsi="Times New Roman" w:cs="Times New Roman"/>
          <w:sz w:val="24"/>
        </w:rPr>
        <w:t>ден</w:t>
      </w:r>
      <w:proofErr w:type="spellEnd"/>
      <w:r w:rsidRPr="00F55B14">
        <w:rPr>
          <w:rFonts w:ascii="Times New Roman" w:hAnsi="Times New Roman" w:cs="Times New Roman"/>
          <w:sz w:val="24"/>
        </w:rPr>
        <w:t xml:space="preserve"> Брук</w:t>
      </w:r>
      <w:r>
        <w:rPr>
          <w:rFonts w:ascii="Times New Roman" w:hAnsi="Times New Roman" w:cs="Times New Roman"/>
          <w:sz w:val="24"/>
        </w:rPr>
        <w:t>ом.</w:t>
      </w:r>
      <w:r w:rsidRPr="00F55B14">
        <w:rPr>
          <w:rFonts w:ascii="Times New Roman" w:hAnsi="Times New Roman" w:cs="Times New Roman"/>
          <w:sz w:val="24"/>
        </w:rPr>
        <w:t xml:space="preserve"> </w:t>
      </w:r>
      <w:r>
        <w:rPr>
          <w:rFonts w:ascii="Times New Roman" w:hAnsi="Times New Roman" w:cs="Times New Roman"/>
          <w:sz w:val="24"/>
        </w:rPr>
        <w:t xml:space="preserve"> </w:t>
      </w:r>
      <w:r w:rsidRPr="00F55B14">
        <w:rPr>
          <w:rFonts w:ascii="Times New Roman" w:hAnsi="Times New Roman" w:cs="Times New Roman"/>
          <w:sz w:val="24"/>
        </w:rPr>
        <w:t xml:space="preserve">В ходе </w:t>
      </w:r>
      <w:r>
        <w:rPr>
          <w:rFonts w:ascii="Times New Roman" w:hAnsi="Times New Roman" w:cs="Times New Roman"/>
          <w:sz w:val="24"/>
        </w:rPr>
        <w:t>встречи</w:t>
      </w:r>
      <w:r w:rsidRPr="00F55B14">
        <w:rPr>
          <w:rFonts w:ascii="Times New Roman" w:hAnsi="Times New Roman" w:cs="Times New Roman"/>
          <w:sz w:val="24"/>
        </w:rPr>
        <w:t xml:space="preserve"> была подписана программа </w:t>
      </w:r>
      <w:r w:rsidRPr="007B7C6C">
        <w:rPr>
          <w:rFonts w:ascii="Times New Roman" w:hAnsi="Times New Roman" w:cs="Times New Roman"/>
          <w:sz w:val="24"/>
        </w:rPr>
        <w:t>Техническ</w:t>
      </w:r>
      <w:r>
        <w:rPr>
          <w:rFonts w:ascii="Times New Roman" w:hAnsi="Times New Roman" w:cs="Times New Roman"/>
          <w:sz w:val="24"/>
        </w:rPr>
        <w:t>ой</w:t>
      </w:r>
      <w:r w:rsidRPr="007B7C6C">
        <w:rPr>
          <w:rFonts w:ascii="Times New Roman" w:hAnsi="Times New Roman" w:cs="Times New Roman"/>
          <w:sz w:val="24"/>
        </w:rPr>
        <w:t xml:space="preserve"> помощ</w:t>
      </w:r>
      <w:r>
        <w:rPr>
          <w:rFonts w:ascii="Times New Roman" w:hAnsi="Times New Roman" w:cs="Times New Roman"/>
          <w:sz w:val="24"/>
        </w:rPr>
        <w:t xml:space="preserve">и </w:t>
      </w:r>
      <w:r w:rsidRPr="007B7C6C">
        <w:rPr>
          <w:rFonts w:ascii="Times New Roman" w:hAnsi="Times New Roman" w:cs="Times New Roman"/>
          <w:sz w:val="24"/>
        </w:rPr>
        <w:t xml:space="preserve">СНГ </w:t>
      </w:r>
      <w:r>
        <w:rPr>
          <w:rFonts w:ascii="Times New Roman" w:hAnsi="Times New Roman" w:cs="Times New Roman"/>
          <w:sz w:val="24"/>
        </w:rPr>
        <w:t>(</w:t>
      </w:r>
      <w:r w:rsidRPr="00F55B14">
        <w:rPr>
          <w:rFonts w:ascii="Times New Roman" w:hAnsi="Times New Roman" w:cs="Times New Roman"/>
          <w:sz w:val="24"/>
        </w:rPr>
        <w:t>ТАСИС</w:t>
      </w:r>
      <w:r>
        <w:rPr>
          <w:rFonts w:ascii="Times New Roman" w:hAnsi="Times New Roman" w:cs="Times New Roman"/>
          <w:sz w:val="24"/>
        </w:rPr>
        <w:t>) для Украины на 1996-1999 гг. Общий бюджет программы составил</w:t>
      </w:r>
      <w:r w:rsidRPr="00F55B14">
        <w:rPr>
          <w:rFonts w:ascii="Times New Roman" w:hAnsi="Times New Roman" w:cs="Times New Roman"/>
          <w:sz w:val="24"/>
        </w:rPr>
        <w:t xml:space="preserve"> более 600 млн. долл</w:t>
      </w:r>
      <w:r>
        <w:rPr>
          <w:rFonts w:ascii="Times New Roman" w:hAnsi="Times New Roman" w:cs="Times New Roman"/>
          <w:sz w:val="24"/>
        </w:rPr>
        <w:t>аров</w:t>
      </w:r>
      <w:r>
        <w:rPr>
          <w:rStyle w:val="a7"/>
          <w:rFonts w:cs="Times New Roman"/>
          <w:sz w:val="24"/>
        </w:rPr>
        <w:footnoteReference w:id="49"/>
      </w:r>
      <w:r w:rsidRPr="00F55B14">
        <w:rPr>
          <w:rFonts w:ascii="Times New Roman" w:hAnsi="Times New Roman" w:cs="Times New Roman"/>
          <w:sz w:val="24"/>
        </w:rPr>
        <w:t>.</w:t>
      </w:r>
      <w:r>
        <w:rPr>
          <w:rFonts w:ascii="Times New Roman" w:hAnsi="Times New Roman" w:cs="Times New Roman"/>
          <w:sz w:val="24"/>
        </w:rPr>
        <w:t xml:space="preserve"> Как позже было отмечено,</w:t>
      </w:r>
      <w:r w:rsidRPr="00F55B14">
        <w:rPr>
          <w:rFonts w:ascii="Times New Roman" w:hAnsi="Times New Roman" w:cs="Times New Roman"/>
          <w:sz w:val="24"/>
        </w:rPr>
        <w:t xml:space="preserve"> Е</w:t>
      </w:r>
      <w:r>
        <w:rPr>
          <w:rFonts w:ascii="Times New Roman" w:hAnsi="Times New Roman" w:cs="Times New Roman"/>
          <w:sz w:val="24"/>
        </w:rPr>
        <w:t>С оказался</w:t>
      </w:r>
      <w:r w:rsidRPr="00F55B14">
        <w:rPr>
          <w:rFonts w:ascii="Times New Roman" w:hAnsi="Times New Roman" w:cs="Times New Roman"/>
          <w:sz w:val="24"/>
        </w:rPr>
        <w:t xml:space="preserve"> </w:t>
      </w:r>
      <w:r>
        <w:rPr>
          <w:rFonts w:ascii="Times New Roman" w:hAnsi="Times New Roman" w:cs="Times New Roman"/>
          <w:sz w:val="24"/>
        </w:rPr>
        <w:t>«</w:t>
      </w:r>
      <w:r w:rsidRPr="00F55B14">
        <w:rPr>
          <w:rFonts w:ascii="Times New Roman" w:hAnsi="Times New Roman" w:cs="Times New Roman"/>
          <w:sz w:val="24"/>
        </w:rPr>
        <w:t>не удовлетворен развитием</w:t>
      </w:r>
      <w:r>
        <w:rPr>
          <w:rFonts w:ascii="Times New Roman" w:hAnsi="Times New Roman" w:cs="Times New Roman"/>
          <w:sz w:val="24"/>
        </w:rPr>
        <w:t xml:space="preserve"> </w:t>
      </w:r>
      <w:r w:rsidRPr="00F55B14">
        <w:rPr>
          <w:rFonts w:ascii="Times New Roman" w:hAnsi="Times New Roman" w:cs="Times New Roman"/>
          <w:sz w:val="24"/>
        </w:rPr>
        <w:t>макроэкономических реформ на Украине, которые продвигаются очень медленно, особенно на таких направлениях, как</w:t>
      </w:r>
      <w:r>
        <w:rPr>
          <w:rFonts w:ascii="Times New Roman" w:hAnsi="Times New Roman" w:cs="Times New Roman"/>
          <w:sz w:val="24"/>
        </w:rPr>
        <w:t xml:space="preserve"> </w:t>
      </w:r>
      <w:r w:rsidRPr="00F55B14">
        <w:rPr>
          <w:rFonts w:ascii="Times New Roman" w:hAnsi="Times New Roman" w:cs="Times New Roman"/>
          <w:sz w:val="24"/>
        </w:rPr>
        <w:t>приватизация, строительство банковской системы, либерализация рынка и создание благоприятных условий для</w:t>
      </w:r>
      <w:r>
        <w:rPr>
          <w:rFonts w:ascii="Times New Roman" w:hAnsi="Times New Roman" w:cs="Times New Roman"/>
          <w:sz w:val="24"/>
        </w:rPr>
        <w:t xml:space="preserve"> </w:t>
      </w:r>
      <w:r w:rsidRPr="00F55B14">
        <w:rPr>
          <w:rFonts w:ascii="Times New Roman" w:hAnsi="Times New Roman" w:cs="Times New Roman"/>
          <w:sz w:val="24"/>
        </w:rPr>
        <w:t>иностранных инвесторов</w:t>
      </w:r>
      <w:r>
        <w:rPr>
          <w:rFonts w:ascii="Times New Roman" w:hAnsi="Times New Roman" w:cs="Times New Roman"/>
          <w:sz w:val="24"/>
        </w:rPr>
        <w:t>»</w:t>
      </w:r>
      <w:r>
        <w:rPr>
          <w:rStyle w:val="a7"/>
          <w:rFonts w:cs="Times New Roman"/>
          <w:sz w:val="24"/>
        </w:rPr>
        <w:footnoteReference w:id="50"/>
      </w:r>
      <w:r w:rsidRPr="00F55B14">
        <w:rPr>
          <w:rFonts w:ascii="Times New Roman" w:hAnsi="Times New Roman" w:cs="Times New Roman"/>
          <w:sz w:val="24"/>
        </w:rPr>
        <w:t xml:space="preserve">. </w:t>
      </w:r>
    </w:p>
    <w:p w14:paraId="41E90EC2" w14:textId="6B3DCC11"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Следующим шагом ЕС была разработка Плана действий по Украине</w:t>
      </w:r>
      <w:r>
        <w:rPr>
          <w:rStyle w:val="a7"/>
          <w:rFonts w:cs="Times New Roman"/>
          <w:sz w:val="24"/>
        </w:rPr>
        <w:footnoteReference w:id="51"/>
      </w:r>
      <w:r>
        <w:rPr>
          <w:rFonts w:ascii="Times New Roman" w:hAnsi="Times New Roman" w:cs="Times New Roman"/>
          <w:sz w:val="24"/>
        </w:rPr>
        <w:t>.</w:t>
      </w:r>
      <w:r w:rsidRPr="00CA2E97">
        <w:rPr>
          <w:rFonts w:ascii="Times New Roman" w:hAnsi="Times New Roman" w:cs="Times New Roman"/>
          <w:sz w:val="24"/>
        </w:rPr>
        <w:t xml:space="preserve"> Евро</w:t>
      </w:r>
      <w:r>
        <w:rPr>
          <w:rFonts w:ascii="Times New Roman" w:hAnsi="Times New Roman" w:cs="Times New Roman"/>
          <w:sz w:val="24"/>
        </w:rPr>
        <w:t xml:space="preserve">пейская комиссия представила на </w:t>
      </w:r>
      <w:r w:rsidRPr="00CA2E97">
        <w:rPr>
          <w:rFonts w:ascii="Times New Roman" w:hAnsi="Times New Roman" w:cs="Times New Roman"/>
          <w:sz w:val="24"/>
        </w:rPr>
        <w:t>рассмотрение Европ</w:t>
      </w:r>
      <w:r>
        <w:rPr>
          <w:rFonts w:ascii="Times New Roman" w:hAnsi="Times New Roman" w:cs="Times New Roman"/>
          <w:sz w:val="24"/>
        </w:rPr>
        <w:t>ейскому П</w:t>
      </w:r>
      <w:r w:rsidRPr="00CA2E97">
        <w:rPr>
          <w:rFonts w:ascii="Times New Roman" w:hAnsi="Times New Roman" w:cs="Times New Roman"/>
          <w:sz w:val="24"/>
        </w:rPr>
        <w:t>арламент</w:t>
      </w:r>
      <w:r>
        <w:rPr>
          <w:rFonts w:ascii="Times New Roman" w:hAnsi="Times New Roman" w:cs="Times New Roman"/>
          <w:sz w:val="24"/>
        </w:rPr>
        <w:t>у</w:t>
      </w:r>
      <w:r w:rsidRPr="00CA2E97">
        <w:rPr>
          <w:rFonts w:ascii="Times New Roman" w:hAnsi="Times New Roman" w:cs="Times New Roman"/>
          <w:sz w:val="24"/>
        </w:rPr>
        <w:t xml:space="preserve"> </w:t>
      </w:r>
      <w:r>
        <w:rPr>
          <w:rFonts w:ascii="Times New Roman" w:hAnsi="Times New Roman" w:cs="Times New Roman"/>
          <w:sz w:val="24"/>
        </w:rPr>
        <w:t xml:space="preserve">документ в </w:t>
      </w:r>
      <w:r w:rsidRPr="002A01C8">
        <w:rPr>
          <w:rFonts w:ascii="Times New Roman" w:hAnsi="Times New Roman" w:cs="Times New Roman"/>
          <w:sz w:val="24"/>
        </w:rPr>
        <w:t>ноябр</w:t>
      </w:r>
      <w:r>
        <w:rPr>
          <w:rFonts w:ascii="Times New Roman" w:hAnsi="Times New Roman" w:cs="Times New Roman"/>
          <w:sz w:val="24"/>
        </w:rPr>
        <w:t>е</w:t>
      </w:r>
      <w:r w:rsidRPr="002A01C8">
        <w:rPr>
          <w:rFonts w:ascii="Times New Roman" w:hAnsi="Times New Roman" w:cs="Times New Roman"/>
          <w:sz w:val="24"/>
        </w:rPr>
        <w:t xml:space="preserve"> 1996 г.</w:t>
      </w:r>
      <w:r w:rsidRPr="00CA2E97">
        <w:rPr>
          <w:rFonts w:ascii="Times New Roman" w:hAnsi="Times New Roman" w:cs="Times New Roman"/>
          <w:sz w:val="24"/>
        </w:rPr>
        <w:t xml:space="preserve"> </w:t>
      </w:r>
      <w:r>
        <w:rPr>
          <w:rFonts w:ascii="Times New Roman" w:hAnsi="Times New Roman" w:cs="Times New Roman"/>
          <w:sz w:val="24"/>
        </w:rPr>
        <w:t xml:space="preserve">Еврокомиссия предложила </w:t>
      </w:r>
      <w:r w:rsidRPr="00CA2E97">
        <w:rPr>
          <w:rFonts w:ascii="Times New Roman" w:hAnsi="Times New Roman" w:cs="Times New Roman"/>
          <w:sz w:val="24"/>
        </w:rPr>
        <w:t xml:space="preserve">продолжить поддерживать </w:t>
      </w:r>
      <w:r>
        <w:rPr>
          <w:rFonts w:ascii="Times New Roman" w:hAnsi="Times New Roman" w:cs="Times New Roman"/>
          <w:sz w:val="24"/>
        </w:rPr>
        <w:t>Украину</w:t>
      </w:r>
      <w:r w:rsidRPr="00CA2E97">
        <w:rPr>
          <w:rFonts w:ascii="Times New Roman" w:hAnsi="Times New Roman" w:cs="Times New Roman"/>
          <w:sz w:val="24"/>
        </w:rPr>
        <w:t xml:space="preserve"> на пути демократических</w:t>
      </w:r>
      <w:r>
        <w:rPr>
          <w:rFonts w:ascii="Times New Roman" w:hAnsi="Times New Roman" w:cs="Times New Roman"/>
          <w:sz w:val="24"/>
        </w:rPr>
        <w:t xml:space="preserve"> </w:t>
      </w:r>
      <w:r w:rsidRPr="00CA2E97">
        <w:rPr>
          <w:rFonts w:ascii="Times New Roman" w:hAnsi="Times New Roman" w:cs="Times New Roman"/>
          <w:sz w:val="24"/>
        </w:rPr>
        <w:t xml:space="preserve">преобразований, но </w:t>
      </w:r>
      <w:r>
        <w:rPr>
          <w:rFonts w:ascii="Times New Roman" w:hAnsi="Times New Roman" w:cs="Times New Roman"/>
          <w:sz w:val="24"/>
        </w:rPr>
        <w:t>«</w:t>
      </w:r>
      <w:r w:rsidRPr="00CA2E97">
        <w:rPr>
          <w:rFonts w:ascii="Times New Roman" w:hAnsi="Times New Roman" w:cs="Times New Roman"/>
          <w:sz w:val="24"/>
        </w:rPr>
        <w:t xml:space="preserve">давать украинскому руководству </w:t>
      </w:r>
      <w:r>
        <w:rPr>
          <w:rFonts w:ascii="Times New Roman" w:hAnsi="Times New Roman" w:cs="Times New Roman"/>
          <w:sz w:val="24"/>
        </w:rPr>
        <w:t xml:space="preserve">однозначный ответ по поводу </w:t>
      </w:r>
      <w:r w:rsidRPr="00CA2E97">
        <w:rPr>
          <w:rFonts w:ascii="Times New Roman" w:hAnsi="Times New Roman" w:cs="Times New Roman"/>
          <w:sz w:val="24"/>
        </w:rPr>
        <w:t>места Украины в Европе было преждевременно</w:t>
      </w:r>
      <w:r>
        <w:rPr>
          <w:rFonts w:ascii="Times New Roman" w:hAnsi="Times New Roman" w:cs="Times New Roman"/>
          <w:sz w:val="24"/>
        </w:rPr>
        <w:t>»</w:t>
      </w:r>
      <w:r>
        <w:rPr>
          <w:rStyle w:val="a7"/>
          <w:rFonts w:cs="Times New Roman"/>
          <w:sz w:val="24"/>
        </w:rPr>
        <w:footnoteReference w:id="52"/>
      </w:r>
      <w:r>
        <w:rPr>
          <w:rFonts w:ascii="Times New Roman" w:hAnsi="Times New Roman" w:cs="Times New Roman"/>
          <w:sz w:val="24"/>
        </w:rPr>
        <w:t>. 6 декабря 1996 г. п</w:t>
      </w:r>
      <w:r w:rsidRPr="00557EE2">
        <w:rPr>
          <w:rFonts w:ascii="Times New Roman" w:hAnsi="Times New Roman" w:cs="Times New Roman"/>
          <w:sz w:val="24"/>
        </w:rPr>
        <w:t xml:space="preserve">лан </w:t>
      </w:r>
      <w:r>
        <w:rPr>
          <w:rFonts w:ascii="Times New Roman" w:hAnsi="Times New Roman" w:cs="Times New Roman"/>
          <w:sz w:val="24"/>
        </w:rPr>
        <w:t xml:space="preserve">был одобрен Советом министров </w:t>
      </w:r>
      <w:r w:rsidRPr="00557EE2">
        <w:rPr>
          <w:rFonts w:ascii="Times New Roman" w:hAnsi="Times New Roman" w:cs="Times New Roman"/>
          <w:sz w:val="24"/>
        </w:rPr>
        <w:t>ЕС.</w:t>
      </w:r>
      <w:r>
        <w:rPr>
          <w:rFonts w:ascii="Times New Roman" w:hAnsi="Times New Roman" w:cs="Times New Roman"/>
          <w:sz w:val="24"/>
        </w:rPr>
        <w:t xml:space="preserve"> Он включал положения касающиеся поддержки демократических реформ, развития гражданского общества, преобразований в области экономики и сотрудничеству в этой сфере, модернизации энергетического сектора</w:t>
      </w:r>
      <w:r>
        <w:rPr>
          <w:rStyle w:val="a7"/>
          <w:rFonts w:cs="Times New Roman"/>
          <w:sz w:val="24"/>
        </w:rPr>
        <w:footnoteReference w:id="53"/>
      </w:r>
      <w:r>
        <w:rPr>
          <w:rFonts w:ascii="Times New Roman" w:hAnsi="Times New Roman" w:cs="Times New Roman"/>
          <w:sz w:val="24"/>
        </w:rPr>
        <w:t>. Таким образом, документ определял каким образом должна измениться Украина для построения более близких и выгодных отношений с ЕС.</w:t>
      </w:r>
    </w:p>
    <w:p w14:paraId="3CCA9353" w14:textId="0DD95ED5" w:rsidR="003B06FF" w:rsidRDefault="003B06FF" w:rsidP="009B0A6B">
      <w:pPr>
        <w:spacing w:after="0" w:line="360" w:lineRule="auto"/>
        <w:ind w:firstLine="709"/>
        <w:jc w:val="both"/>
        <w:rPr>
          <w:rFonts w:ascii="Times New Roman" w:hAnsi="Times New Roman" w:cs="Times New Roman"/>
          <w:sz w:val="24"/>
        </w:rPr>
      </w:pPr>
      <w:r w:rsidRPr="003B06FF">
        <w:rPr>
          <w:rFonts w:ascii="Times New Roman" w:hAnsi="Times New Roman" w:cs="Times New Roman"/>
          <w:sz w:val="24"/>
        </w:rPr>
        <w:t>В 1996 г</w:t>
      </w:r>
      <w:r>
        <w:rPr>
          <w:rFonts w:ascii="Times New Roman" w:hAnsi="Times New Roman" w:cs="Times New Roman"/>
          <w:sz w:val="24"/>
        </w:rPr>
        <w:t>.</w:t>
      </w:r>
      <w:r w:rsidRPr="003B06FF">
        <w:rPr>
          <w:rFonts w:ascii="Times New Roman" w:hAnsi="Times New Roman" w:cs="Times New Roman"/>
          <w:sz w:val="24"/>
        </w:rPr>
        <w:t xml:space="preserve"> первый президент Украины </w:t>
      </w:r>
      <w:r w:rsidR="00C82349" w:rsidRPr="003B06FF">
        <w:rPr>
          <w:rFonts w:ascii="Times New Roman" w:hAnsi="Times New Roman" w:cs="Times New Roman"/>
          <w:sz w:val="24"/>
        </w:rPr>
        <w:t>Л</w:t>
      </w:r>
      <w:r w:rsidR="00C82349">
        <w:rPr>
          <w:rFonts w:ascii="Times New Roman" w:hAnsi="Times New Roman" w:cs="Times New Roman"/>
          <w:sz w:val="24"/>
        </w:rPr>
        <w:t xml:space="preserve">. </w:t>
      </w:r>
      <w:r w:rsidRPr="003B06FF">
        <w:rPr>
          <w:rFonts w:ascii="Times New Roman" w:hAnsi="Times New Roman" w:cs="Times New Roman"/>
          <w:sz w:val="24"/>
        </w:rPr>
        <w:t xml:space="preserve">Кравчук проиграл </w:t>
      </w:r>
      <w:r w:rsidR="000D19AD">
        <w:rPr>
          <w:rFonts w:ascii="Times New Roman" w:hAnsi="Times New Roman" w:cs="Times New Roman"/>
          <w:sz w:val="24"/>
        </w:rPr>
        <w:t>президентские выборы</w:t>
      </w:r>
      <w:r w:rsidRPr="003B06FF">
        <w:rPr>
          <w:rFonts w:ascii="Times New Roman" w:hAnsi="Times New Roman" w:cs="Times New Roman"/>
          <w:sz w:val="24"/>
        </w:rPr>
        <w:t xml:space="preserve"> Л</w:t>
      </w:r>
      <w:r w:rsidR="00C82349">
        <w:rPr>
          <w:rFonts w:ascii="Times New Roman" w:hAnsi="Times New Roman" w:cs="Times New Roman"/>
          <w:sz w:val="24"/>
        </w:rPr>
        <w:t xml:space="preserve">. </w:t>
      </w:r>
      <w:r w:rsidRPr="003B06FF">
        <w:rPr>
          <w:rFonts w:ascii="Times New Roman" w:hAnsi="Times New Roman" w:cs="Times New Roman"/>
          <w:sz w:val="24"/>
        </w:rPr>
        <w:t xml:space="preserve">Кучме. Преемник Кравчука быстро понял, что восстановление политической и экономической мощи Украины может быть ускорено за счет изменения внешней политики в отношении Европы. Кучма </w:t>
      </w:r>
      <w:r w:rsidR="000D19AD">
        <w:rPr>
          <w:rFonts w:ascii="Times New Roman" w:hAnsi="Times New Roman" w:cs="Times New Roman"/>
          <w:sz w:val="24"/>
        </w:rPr>
        <w:t xml:space="preserve">стал </w:t>
      </w:r>
      <w:r w:rsidRPr="003B06FF">
        <w:rPr>
          <w:rFonts w:ascii="Times New Roman" w:hAnsi="Times New Roman" w:cs="Times New Roman"/>
          <w:sz w:val="24"/>
        </w:rPr>
        <w:t>постепенно сокраща</w:t>
      </w:r>
      <w:r w:rsidR="000D19AD">
        <w:rPr>
          <w:rFonts w:ascii="Times New Roman" w:hAnsi="Times New Roman" w:cs="Times New Roman"/>
          <w:sz w:val="24"/>
        </w:rPr>
        <w:t>ть</w:t>
      </w:r>
      <w:r w:rsidRPr="003B06FF">
        <w:rPr>
          <w:rFonts w:ascii="Times New Roman" w:hAnsi="Times New Roman" w:cs="Times New Roman"/>
          <w:sz w:val="24"/>
        </w:rPr>
        <w:t xml:space="preserve"> участие Украины в структурах СНГ, чтобы сделать возможным сближение с ЕС с перспективой возможного членства. Эти изменения ускорили формальное вступление в силу СПС между ЕС и Украиной</w:t>
      </w:r>
      <w:r w:rsidR="000D19AD">
        <w:rPr>
          <w:rFonts w:ascii="Times New Roman" w:hAnsi="Times New Roman" w:cs="Times New Roman"/>
          <w:sz w:val="24"/>
        </w:rPr>
        <w:t>.</w:t>
      </w:r>
    </w:p>
    <w:p w14:paraId="48FA7581" w14:textId="297A06BD" w:rsidR="00D30F7F" w:rsidRDefault="009B0A6B" w:rsidP="007E58F5">
      <w:pPr>
        <w:spacing w:after="0" w:line="360" w:lineRule="auto"/>
        <w:ind w:firstLine="709"/>
        <w:jc w:val="both"/>
        <w:rPr>
          <w:rFonts w:ascii="Times New Roman" w:hAnsi="Times New Roman" w:cs="Times New Roman"/>
          <w:sz w:val="24"/>
        </w:rPr>
      </w:pPr>
      <w:r>
        <w:rPr>
          <w:rFonts w:ascii="Times New Roman" w:hAnsi="Times New Roman" w:cs="Times New Roman"/>
          <w:sz w:val="24"/>
        </w:rPr>
        <w:t>1 марта 1998 г., с</w:t>
      </w:r>
      <w:r w:rsidRPr="00DD1BEE">
        <w:rPr>
          <w:rFonts w:ascii="Times New Roman" w:hAnsi="Times New Roman" w:cs="Times New Roman"/>
          <w:sz w:val="24"/>
        </w:rPr>
        <w:t xml:space="preserve">пустя почти четыре года после подписания, </w:t>
      </w:r>
      <w:r>
        <w:rPr>
          <w:rFonts w:ascii="Times New Roman" w:hAnsi="Times New Roman" w:cs="Times New Roman"/>
          <w:sz w:val="24"/>
        </w:rPr>
        <w:t xml:space="preserve">СПС вступило в силу. </w:t>
      </w:r>
      <w:r w:rsidR="007E58F5">
        <w:rPr>
          <w:rFonts w:ascii="Times New Roman" w:hAnsi="Times New Roman" w:cs="Times New Roman"/>
          <w:sz w:val="24"/>
        </w:rPr>
        <w:t xml:space="preserve"> </w:t>
      </w:r>
      <w:r w:rsidR="00067035" w:rsidRPr="00067035">
        <w:rPr>
          <w:rFonts w:ascii="Times New Roman" w:hAnsi="Times New Roman" w:cs="Times New Roman"/>
          <w:sz w:val="24"/>
        </w:rPr>
        <w:t>В целом,</w:t>
      </w:r>
      <w:r w:rsidR="00067035">
        <w:rPr>
          <w:rFonts w:ascii="Times New Roman" w:hAnsi="Times New Roman" w:cs="Times New Roman"/>
          <w:sz w:val="24"/>
        </w:rPr>
        <w:t xml:space="preserve"> </w:t>
      </w:r>
      <w:r w:rsidR="00067035" w:rsidRPr="00067035">
        <w:rPr>
          <w:rFonts w:ascii="Times New Roman" w:hAnsi="Times New Roman" w:cs="Times New Roman"/>
          <w:sz w:val="24"/>
        </w:rPr>
        <w:t xml:space="preserve">СПС </w:t>
      </w:r>
      <w:r w:rsidR="00067035">
        <w:rPr>
          <w:rFonts w:ascii="Times New Roman" w:hAnsi="Times New Roman" w:cs="Times New Roman"/>
          <w:sz w:val="24"/>
        </w:rPr>
        <w:t>было сосредоточено</w:t>
      </w:r>
      <w:r w:rsidR="00067035" w:rsidRPr="00067035">
        <w:rPr>
          <w:rFonts w:ascii="Times New Roman" w:hAnsi="Times New Roman" w:cs="Times New Roman"/>
          <w:sz w:val="24"/>
        </w:rPr>
        <w:t xml:space="preserve"> на установлении политического диалога; облегчение экономических отношений между ЕС и Украиной; продвижение демократических реформ </w:t>
      </w:r>
      <w:r w:rsidR="00067035">
        <w:rPr>
          <w:rFonts w:ascii="Times New Roman" w:hAnsi="Times New Roman" w:cs="Times New Roman"/>
          <w:sz w:val="24"/>
        </w:rPr>
        <w:t>на</w:t>
      </w:r>
      <w:r w:rsidR="00067035" w:rsidRPr="00067035">
        <w:rPr>
          <w:rFonts w:ascii="Times New Roman" w:hAnsi="Times New Roman" w:cs="Times New Roman"/>
          <w:sz w:val="24"/>
        </w:rPr>
        <w:t xml:space="preserve"> Украине; защит</w:t>
      </w:r>
      <w:r w:rsidR="00067035">
        <w:rPr>
          <w:rFonts w:ascii="Times New Roman" w:hAnsi="Times New Roman" w:cs="Times New Roman"/>
          <w:sz w:val="24"/>
        </w:rPr>
        <w:t>е</w:t>
      </w:r>
      <w:r w:rsidR="00067035" w:rsidRPr="00067035">
        <w:rPr>
          <w:rFonts w:ascii="Times New Roman" w:hAnsi="Times New Roman" w:cs="Times New Roman"/>
          <w:sz w:val="24"/>
        </w:rPr>
        <w:t xml:space="preserve"> прав человека и установление правового порядка, гарантирующего верховенство закона. В преамбуле </w:t>
      </w:r>
      <w:r w:rsidR="00067035">
        <w:rPr>
          <w:rFonts w:ascii="Times New Roman" w:hAnsi="Times New Roman" w:cs="Times New Roman"/>
          <w:sz w:val="24"/>
        </w:rPr>
        <w:t>с</w:t>
      </w:r>
      <w:r w:rsidR="00067035" w:rsidRPr="00067035">
        <w:rPr>
          <w:rFonts w:ascii="Times New Roman" w:hAnsi="Times New Roman" w:cs="Times New Roman"/>
          <w:sz w:val="24"/>
        </w:rPr>
        <w:t>оглашения</w:t>
      </w:r>
      <w:r w:rsidR="001A05C7">
        <w:rPr>
          <w:rStyle w:val="a7"/>
          <w:rFonts w:ascii="Times New Roman" w:hAnsi="Times New Roman" w:cs="Times New Roman"/>
          <w:sz w:val="24"/>
        </w:rPr>
        <w:footnoteReference w:id="54"/>
      </w:r>
      <w:r w:rsidR="00067035" w:rsidRPr="00067035">
        <w:rPr>
          <w:rFonts w:ascii="Times New Roman" w:hAnsi="Times New Roman" w:cs="Times New Roman"/>
          <w:sz w:val="24"/>
        </w:rPr>
        <w:t xml:space="preserve"> </w:t>
      </w:r>
      <w:r w:rsidR="0031278A">
        <w:rPr>
          <w:rFonts w:ascii="Times New Roman" w:hAnsi="Times New Roman" w:cs="Times New Roman"/>
          <w:sz w:val="24"/>
        </w:rPr>
        <w:t xml:space="preserve">были </w:t>
      </w:r>
      <w:r w:rsidR="00067035" w:rsidRPr="00067035">
        <w:rPr>
          <w:rFonts w:ascii="Times New Roman" w:hAnsi="Times New Roman" w:cs="Times New Roman"/>
          <w:sz w:val="24"/>
        </w:rPr>
        <w:t>намеренно опущены какие-либо ссылки на процесс европейской интеграции или членств</w:t>
      </w:r>
      <w:r w:rsidR="0031278A">
        <w:rPr>
          <w:rFonts w:ascii="Times New Roman" w:hAnsi="Times New Roman" w:cs="Times New Roman"/>
          <w:sz w:val="24"/>
        </w:rPr>
        <w:t>о</w:t>
      </w:r>
      <w:r w:rsidR="00067035" w:rsidRPr="00067035">
        <w:rPr>
          <w:rFonts w:ascii="Times New Roman" w:hAnsi="Times New Roman" w:cs="Times New Roman"/>
          <w:sz w:val="24"/>
        </w:rPr>
        <w:t xml:space="preserve"> в ЕС». Таким образом, СПС не преслед</w:t>
      </w:r>
      <w:r w:rsidR="00CE4A3C">
        <w:rPr>
          <w:rFonts w:ascii="Times New Roman" w:hAnsi="Times New Roman" w:cs="Times New Roman"/>
          <w:sz w:val="24"/>
        </w:rPr>
        <w:t>овало своей</w:t>
      </w:r>
      <w:r w:rsidR="00067035" w:rsidRPr="00067035">
        <w:rPr>
          <w:rFonts w:ascii="Times New Roman" w:hAnsi="Times New Roman" w:cs="Times New Roman"/>
          <w:sz w:val="24"/>
        </w:rPr>
        <w:t xml:space="preserve"> цель</w:t>
      </w:r>
      <w:r w:rsidR="00CE4A3C">
        <w:rPr>
          <w:rFonts w:ascii="Times New Roman" w:hAnsi="Times New Roman" w:cs="Times New Roman"/>
          <w:sz w:val="24"/>
        </w:rPr>
        <w:t>ю установление</w:t>
      </w:r>
      <w:r w:rsidR="00067035" w:rsidRPr="00067035">
        <w:rPr>
          <w:rFonts w:ascii="Times New Roman" w:hAnsi="Times New Roman" w:cs="Times New Roman"/>
          <w:sz w:val="24"/>
        </w:rPr>
        <w:t xml:space="preserve"> далеко идущ</w:t>
      </w:r>
      <w:r w:rsidR="00CE4A3C">
        <w:rPr>
          <w:rFonts w:ascii="Times New Roman" w:hAnsi="Times New Roman" w:cs="Times New Roman"/>
          <w:sz w:val="24"/>
        </w:rPr>
        <w:t>его</w:t>
      </w:r>
      <w:r w:rsidR="00067035" w:rsidRPr="00067035">
        <w:rPr>
          <w:rFonts w:ascii="Times New Roman" w:hAnsi="Times New Roman" w:cs="Times New Roman"/>
          <w:sz w:val="24"/>
        </w:rPr>
        <w:t xml:space="preserve"> тесного экономического сотрудничества между </w:t>
      </w:r>
      <w:r w:rsidR="00CE4A3C">
        <w:rPr>
          <w:rFonts w:ascii="Times New Roman" w:hAnsi="Times New Roman" w:cs="Times New Roman"/>
          <w:sz w:val="24"/>
        </w:rPr>
        <w:t>с</w:t>
      </w:r>
      <w:r w:rsidR="00067035" w:rsidRPr="00067035">
        <w:rPr>
          <w:rFonts w:ascii="Times New Roman" w:hAnsi="Times New Roman" w:cs="Times New Roman"/>
          <w:sz w:val="24"/>
        </w:rPr>
        <w:t>торонами</w:t>
      </w:r>
      <w:r w:rsidR="00CE4A3C">
        <w:rPr>
          <w:rFonts w:ascii="Times New Roman" w:hAnsi="Times New Roman" w:cs="Times New Roman"/>
          <w:sz w:val="24"/>
        </w:rPr>
        <w:t xml:space="preserve"> или</w:t>
      </w:r>
      <w:r w:rsidR="00067035" w:rsidRPr="00067035">
        <w:rPr>
          <w:rFonts w:ascii="Times New Roman" w:hAnsi="Times New Roman" w:cs="Times New Roman"/>
          <w:sz w:val="24"/>
        </w:rPr>
        <w:t xml:space="preserve"> полноправного членства</w:t>
      </w:r>
      <w:r w:rsidR="00CE4A3C">
        <w:rPr>
          <w:rFonts w:ascii="Times New Roman" w:hAnsi="Times New Roman" w:cs="Times New Roman"/>
          <w:sz w:val="24"/>
        </w:rPr>
        <w:t xml:space="preserve"> Украины</w:t>
      </w:r>
      <w:r w:rsidR="00067035" w:rsidRPr="00067035">
        <w:rPr>
          <w:rFonts w:ascii="Times New Roman" w:hAnsi="Times New Roman" w:cs="Times New Roman"/>
          <w:sz w:val="24"/>
        </w:rPr>
        <w:t xml:space="preserve"> в ЕС. </w:t>
      </w:r>
      <w:r w:rsidR="00CE4A3C">
        <w:rPr>
          <w:rFonts w:ascii="Times New Roman" w:hAnsi="Times New Roman" w:cs="Times New Roman"/>
          <w:sz w:val="24"/>
        </w:rPr>
        <w:t>Документ был</w:t>
      </w:r>
      <w:r w:rsidR="00067035" w:rsidRPr="00067035">
        <w:rPr>
          <w:rFonts w:ascii="Times New Roman" w:hAnsi="Times New Roman" w:cs="Times New Roman"/>
          <w:sz w:val="24"/>
        </w:rPr>
        <w:t xml:space="preserve"> направлен на развитие близких политических отношений</w:t>
      </w:r>
      <w:r w:rsidR="00CE4A3C">
        <w:rPr>
          <w:rFonts w:ascii="Times New Roman" w:hAnsi="Times New Roman" w:cs="Times New Roman"/>
          <w:sz w:val="24"/>
        </w:rPr>
        <w:t>,</w:t>
      </w:r>
      <w:r w:rsidR="00067035" w:rsidRPr="00067035">
        <w:rPr>
          <w:rFonts w:ascii="Times New Roman" w:hAnsi="Times New Roman" w:cs="Times New Roman"/>
          <w:sz w:val="24"/>
        </w:rPr>
        <w:t xml:space="preserve"> содействи</w:t>
      </w:r>
      <w:r w:rsidR="00CE4A3C">
        <w:rPr>
          <w:rFonts w:ascii="Times New Roman" w:hAnsi="Times New Roman" w:cs="Times New Roman"/>
          <w:sz w:val="24"/>
        </w:rPr>
        <w:t>ю</w:t>
      </w:r>
      <w:r w:rsidR="00067035" w:rsidRPr="00067035">
        <w:rPr>
          <w:rFonts w:ascii="Times New Roman" w:hAnsi="Times New Roman" w:cs="Times New Roman"/>
          <w:sz w:val="24"/>
        </w:rPr>
        <w:t xml:space="preserve"> развитию торговых, инвестиционных и гармоничных экономических отношений между </w:t>
      </w:r>
      <w:r w:rsidR="00CE4A3C">
        <w:rPr>
          <w:rFonts w:ascii="Times New Roman" w:hAnsi="Times New Roman" w:cs="Times New Roman"/>
          <w:sz w:val="24"/>
        </w:rPr>
        <w:t>с</w:t>
      </w:r>
      <w:r w:rsidR="00067035" w:rsidRPr="00067035">
        <w:rPr>
          <w:rFonts w:ascii="Times New Roman" w:hAnsi="Times New Roman" w:cs="Times New Roman"/>
          <w:sz w:val="24"/>
        </w:rPr>
        <w:t>торонами; поддержание взаимовыгодного сотрудничества и поддержк</w:t>
      </w:r>
      <w:r w:rsidR="00CE4A3C">
        <w:rPr>
          <w:rFonts w:ascii="Times New Roman" w:hAnsi="Times New Roman" w:cs="Times New Roman"/>
          <w:sz w:val="24"/>
        </w:rPr>
        <w:t>у</w:t>
      </w:r>
      <w:r w:rsidR="00067035" w:rsidRPr="00067035">
        <w:rPr>
          <w:rFonts w:ascii="Times New Roman" w:hAnsi="Times New Roman" w:cs="Times New Roman"/>
          <w:sz w:val="24"/>
        </w:rPr>
        <w:t xml:space="preserve"> усилий Украины по завершению перехода к рыночной экономике. </w:t>
      </w:r>
    </w:p>
    <w:p w14:paraId="38F4DE99" w14:textId="7DCED986" w:rsidR="00E30255" w:rsidRPr="00E30255" w:rsidRDefault="00E30255" w:rsidP="00E30255">
      <w:pPr>
        <w:spacing w:after="0" w:line="360" w:lineRule="auto"/>
        <w:ind w:firstLine="709"/>
        <w:jc w:val="both"/>
        <w:rPr>
          <w:rFonts w:ascii="Times New Roman" w:hAnsi="Times New Roman" w:cs="Times New Roman"/>
          <w:sz w:val="24"/>
        </w:rPr>
      </w:pPr>
      <w:r>
        <w:rPr>
          <w:rFonts w:ascii="Times New Roman" w:hAnsi="Times New Roman" w:cs="Times New Roman"/>
          <w:sz w:val="24"/>
        </w:rPr>
        <w:t>С</w:t>
      </w:r>
      <w:r w:rsidRPr="00E30255">
        <w:rPr>
          <w:rFonts w:ascii="Times New Roman" w:hAnsi="Times New Roman" w:cs="Times New Roman"/>
          <w:sz w:val="24"/>
        </w:rPr>
        <w:t>фер</w:t>
      </w:r>
      <w:r>
        <w:rPr>
          <w:rFonts w:ascii="Times New Roman" w:hAnsi="Times New Roman" w:cs="Times New Roman"/>
          <w:sz w:val="24"/>
        </w:rPr>
        <w:t>а</w:t>
      </w:r>
      <w:r w:rsidRPr="00E30255">
        <w:rPr>
          <w:rFonts w:ascii="Times New Roman" w:hAnsi="Times New Roman" w:cs="Times New Roman"/>
          <w:sz w:val="24"/>
        </w:rPr>
        <w:t xml:space="preserve"> стандартизации и технического регулирования </w:t>
      </w:r>
      <w:r>
        <w:rPr>
          <w:rFonts w:ascii="Times New Roman" w:hAnsi="Times New Roman" w:cs="Times New Roman"/>
          <w:sz w:val="24"/>
        </w:rPr>
        <w:t xml:space="preserve">также </w:t>
      </w:r>
      <w:r w:rsidRPr="00E30255">
        <w:rPr>
          <w:rFonts w:ascii="Times New Roman" w:hAnsi="Times New Roman" w:cs="Times New Roman"/>
          <w:sz w:val="24"/>
        </w:rPr>
        <w:t>был</w:t>
      </w:r>
      <w:r>
        <w:rPr>
          <w:rFonts w:ascii="Times New Roman" w:hAnsi="Times New Roman" w:cs="Times New Roman"/>
          <w:sz w:val="24"/>
        </w:rPr>
        <w:t xml:space="preserve">а упомянута в документе и включала положения, в целом не отличающиеся от аналогичных в других СПС с постсоветскими странами. Например, </w:t>
      </w:r>
      <w:r w:rsidR="00C168BB">
        <w:rPr>
          <w:rFonts w:ascii="Times New Roman" w:hAnsi="Times New Roman" w:cs="Times New Roman"/>
          <w:sz w:val="24"/>
        </w:rPr>
        <w:t>такие же</w:t>
      </w:r>
      <w:r>
        <w:rPr>
          <w:rFonts w:ascii="Times New Roman" w:hAnsi="Times New Roman" w:cs="Times New Roman"/>
          <w:sz w:val="24"/>
        </w:rPr>
        <w:t xml:space="preserve"> </w:t>
      </w:r>
      <w:r w:rsidR="00174AE1">
        <w:rPr>
          <w:rFonts w:ascii="Times New Roman" w:hAnsi="Times New Roman" w:cs="Times New Roman"/>
          <w:sz w:val="24"/>
        </w:rPr>
        <w:t>пункты</w:t>
      </w:r>
      <w:r>
        <w:rPr>
          <w:rFonts w:ascii="Times New Roman" w:hAnsi="Times New Roman" w:cs="Times New Roman"/>
          <w:sz w:val="24"/>
        </w:rPr>
        <w:t xml:space="preserve"> содержало и СПС с Азербайджаном</w:t>
      </w:r>
      <w:r w:rsidR="00174AE1">
        <w:rPr>
          <w:rStyle w:val="a7"/>
          <w:rFonts w:ascii="Times New Roman" w:hAnsi="Times New Roman" w:cs="Times New Roman"/>
          <w:sz w:val="24"/>
        </w:rPr>
        <w:footnoteReference w:id="55"/>
      </w:r>
      <w:r w:rsidR="00C168BB">
        <w:rPr>
          <w:rFonts w:ascii="Times New Roman" w:hAnsi="Times New Roman" w:cs="Times New Roman"/>
          <w:sz w:val="24"/>
        </w:rPr>
        <w:t>.</w:t>
      </w:r>
      <w:r w:rsidR="00877EE6">
        <w:rPr>
          <w:rFonts w:ascii="Times New Roman" w:hAnsi="Times New Roman" w:cs="Times New Roman"/>
          <w:sz w:val="24"/>
        </w:rPr>
        <w:t xml:space="preserve"> Техническое сотрудничество включало</w:t>
      </w:r>
      <w:r w:rsidR="00177544">
        <w:rPr>
          <w:rStyle w:val="a7"/>
          <w:rFonts w:ascii="Times New Roman" w:hAnsi="Times New Roman" w:cs="Times New Roman"/>
          <w:sz w:val="24"/>
        </w:rPr>
        <w:footnoteReference w:id="56"/>
      </w:r>
      <w:r w:rsidR="00877EE6">
        <w:rPr>
          <w:rFonts w:ascii="Times New Roman" w:hAnsi="Times New Roman" w:cs="Times New Roman"/>
          <w:sz w:val="24"/>
        </w:rPr>
        <w:t>:</w:t>
      </w:r>
    </w:p>
    <w:p w14:paraId="395BCC75" w14:textId="44574E9D" w:rsidR="00877EE6" w:rsidRPr="00877EE6" w:rsidRDefault="00877EE6" w:rsidP="00877EE6">
      <w:pPr>
        <w:pStyle w:val="a6"/>
        <w:numPr>
          <w:ilvl w:val="0"/>
          <w:numId w:val="19"/>
        </w:numPr>
        <w:spacing w:after="0" w:line="360" w:lineRule="auto"/>
        <w:jc w:val="both"/>
        <w:rPr>
          <w:rFonts w:cs="Times New Roman"/>
        </w:rPr>
      </w:pPr>
      <w:r w:rsidRPr="00877EE6">
        <w:rPr>
          <w:rFonts w:cs="Times New Roman"/>
        </w:rPr>
        <w:t>п</w:t>
      </w:r>
      <w:r w:rsidR="00E30255" w:rsidRPr="00877EE6">
        <w:rPr>
          <w:rFonts w:cs="Times New Roman"/>
        </w:rPr>
        <w:t>оощр</w:t>
      </w:r>
      <w:r w:rsidRPr="00877EE6">
        <w:rPr>
          <w:rFonts w:cs="Times New Roman"/>
        </w:rPr>
        <w:t>ение</w:t>
      </w:r>
      <w:r w:rsidR="00E30255" w:rsidRPr="00877EE6">
        <w:rPr>
          <w:rFonts w:cs="Times New Roman"/>
        </w:rPr>
        <w:t xml:space="preserve"> использовани</w:t>
      </w:r>
      <w:r w:rsidRPr="00877EE6">
        <w:rPr>
          <w:rFonts w:cs="Times New Roman"/>
        </w:rPr>
        <w:t>я</w:t>
      </w:r>
      <w:r w:rsidR="00E30255" w:rsidRPr="00877EE6">
        <w:rPr>
          <w:rFonts w:cs="Times New Roman"/>
        </w:rPr>
        <w:t xml:space="preserve"> согласованных на международном уровне критериев, принципов и ориентиров в области качества продукции</w:t>
      </w:r>
      <w:r w:rsidRPr="00877EE6">
        <w:rPr>
          <w:rFonts w:cs="Times New Roman"/>
        </w:rPr>
        <w:t>;</w:t>
      </w:r>
    </w:p>
    <w:p w14:paraId="6A4CE8B4" w14:textId="2C6B8530" w:rsidR="00E30255" w:rsidRPr="00877EE6" w:rsidRDefault="00877EE6" w:rsidP="00877EE6">
      <w:pPr>
        <w:pStyle w:val="a6"/>
        <w:numPr>
          <w:ilvl w:val="0"/>
          <w:numId w:val="19"/>
        </w:numPr>
        <w:spacing w:after="0" w:line="360" w:lineRule="auto"/>
        <w:jc w:val="both"/>
        <w:rPr>
          <w:rFonts w:cs="Times New Roman"/>
        </w:rPr>
      </w:pPr>
      <w:r w:rsidRPr="00877EE6">
        <w:rPr>
          <w:rFonts w:cs="Times New Roman"/>
        </w:rPr>
        <w:t>меры</w:t>
      </w:r>
      <w:r w:rsidR="00E30255" w:rsidRPr="00877EE6">
        <w:rPr>
          <w:rFonts w:cs="Times New Roman"/>
        </w:rPr>
        <w:t xml:space="preserve"> в направлении прогресса в отношении взаимного признания в сфере проверки соответствия</w:t>
      </w:r>
      <w:r w:rsidRPr="00877EE6">
        <w:rPr>
          <w:rFonts w:cs="Times New Roman"/>
        </w:rPr>
        <w:t xml:space="preserve"> для </w:t>
      </w:r>
      <w:r w:rsidR="00E30255" w:rsidRPr="00877EE6">
        <w:rPr>
          <w:rFonts w:cs="Times New Roman"/>
        </w:rPr>
        <w:t>повышения качества украинской продукции.</w:t>
      </w:r>
    </w:p>
    <w:p w14:paraId="23883622" w14:textId="131FF896" w:rsidR="00E30255" w:rsidRPr="00E30255" w:rsidRDefault="00E30255" w:rsidP="00F770D7">
      <w:pPr>
        <w:spacing w:after="0" w:line="360" w:lineRule="auto"/>
        <w:jc w:val="both"/>
        <w:rPr>
          <w:rFonts w:ascii="Times New Roman" w:hAnsi="Times New Roman" w:cs="Times New Roman"/>
          <w:sz w:val="24"/>
        </w:rPr>
      </w:pPr>
      <w:r w:rsidRPr="00E30255">
        <w:rPr>
          <w:rFonts w:ascii="Times New Roman" w:hAnsi="Times New Roman" w:cs="Times New Roman"/>
          <w:sz w:val="24"/>
        </w:rPr>
        <w:t xml:space="preserve">Для </w:t>
      </w:r>
      <w:r w:rsidR="00877EE6">
        <w:rPr>
          <w:rFonts w:ascii="Times New Roman" w:hAnsi="Times New Roman" w:cs="Times New Roman"/>
          <w:sz w:val="24"/>
        </w:rPr>
        <w:t>достижения вышеперечисленных целей</w:t>
      </w:r>
      <w:r w:rsidRPr="00E30255">
        <w:rPr>
          <w:rFonts w:ascii="Times New Roman" w:hAnsi="Times New Roman" w:cs="Times New Roman"/>
          <w:sz w:val="24"/>
        </w:rPr>
        <w:t xml:space="preserve"> </w:t>
      </w:r>
      <w:r w:rsidR="00877EE6">
        <w:rPr>
          <w:rFonts w:ascii="Times New Roman" w:hAnsi="Times New Roman" w:cs="Times New Roman"/>
          <w:sz w:val="24"/>
        </w:rPr>
        <w:t>Украина и ЕС</w:t>
      </w:r>
      <w:r w:rsidRPr="00E30255">
        <w:rPr>
          <w:rFonts w:ascii="Times New Roman" w:hAnsi="Times New Roman" w:cs="Times New Roman"/>
          <w:sz w:val="24"/>
        </w:rPr>
        <w:t>:</w:t>
      </w:r>
    </w:p>
    <w:p w14:paraId="3B9169AE" w14:textId="594B8510" w:rsidR="00E30255" w:rsidRPr="00877EE6" w:rsidRDefault="00E30255" w:rsidP="00877EE6">
      <w:pPr>
        <w:pStyle w:val="a6"/>
        <w:numPr>
          <w:ilvl w:val="0"/>
          <w:numId w:val="20"/>
        </w:numPr>
        <w:spacing w:after="0" w:line="360" w:lineRule="auto"/>
        <w:jc w:val="both"/>
        <w:rPr>
          <w:rFonts w:cs="Times New Roman"/>
        </w:rPr>
      </w:pPr>
      <w:r w:rsidRPr="00877EE6">
        <w:rPr>
          <w:rFonts w:cs="Times New Roman"/>
        </w:rPr>
        <w:t>проводят соответствующее сотрудничество с организациями и институтами, осуществляющими деятельность в этой сфере;</w:t>
      </w:r>
    </w:p>
    <w:p w14:paraId="548FFBF2" w14:textId="4B9487B1" w:rsidR="00E30255" w:rsidRPr="00877EE6" w:rsidRDefault="00E30255" w:rsidP="00877EE6">
      <w:pPr>
        <w:pStyle w:val="a6"/>
        <w:numPr>
          <w:ilvl w:val="0"/>
          <w:numId w:val="20"/>
        </w:numPr>
        <w:spacing w:after="0" w:line="360" w:lineRule="auto"/>
        <w:jc w:val="both"/>
        <w:rPr>
          <w:rFonts w:cs="Times New Roman"/>
        </w:rPr>
      </w:pPr>
      <w:r w:rsidRPr="00877EE6">
        <w:rPr>
          <w:rFonts w:cs="Times New Roman"/>
        </w:rPr>
        <w:t>обеспечивают использование технических правил Сообщества и применения европейских стандартов и процедур проверки соответствия;</w:t>
      </w:r>
    </w:p>
    <w:p w14:paraId="49614D63" w14:textId="0B8117E1" w:rsidR="00E30255" w:rsidRPr="00877EE6" w:rsidRDefault="00E30255" w:rsidP="00877EE6">
      <w:pPr>
        <w:pStyle w:val="a6"/>
        <w:numPr>
          <w:ilvl w:val="0"/>
          <w:numId w:val="20"/>
        </w:numPr>
        <w:spacing w:after="0" w:line="360" w:lineRule="auto"/>
        <w:jc w:val="both"/>
        <w:rPr>
          <w:rFonts w:cs="Times New Roman"/>
        </w:rPr>
      </w:pPr>
      <w:r w:rsidRPr="00877EE6">
        <w:rPr>
          <w:rFonts w:cs="Times New Roman"/>
        </w:rPr>
        <w:t>разрешают передачу опыта и технической информации в сфере качества управления.</w:t>
      </w:r>
    </w:p>
    <w:p w14:paraId="105ADE34" w14:textId="2C3867E9" w:rsidR="00D30F7F" w:rsidRDefault="00067035" w:rsidP="007E58F5">
      <w:pPr>
        <w:spacing w:after="0" w:line="360" w:lineRule="auto"/>
        <w:ind w:firstLine="709"/>
        <w:jc w:val="both"/>
        <w:rPr>
          <w:rFonts w:ascii="Times New Roman" w:hAnsi="Times New Roman" w:cs="Times New Roman"/>
          <w:sz w:val="24"/>
        </w:rPr>
      </w:pPr>
      <w:r w:rsidRPr="00067035">
        <w:rPr>
          <w:rFonts w:ascii="Times New Roman" w:hAnsi="Times New Roman" w:cs="Times New Roman"/>
          <w:sz w:val="24"/>
        </w:rPr>
        <w:t xml:space="preserve">СПС </w:t>
      </w:r>
      <w:r w:rsidR="00D30F7F">
        <w:rPr>
          <w:rFonts w:ascii="Times New Roman" w:hAnsi="Times New Roman" w:cs="Times New Roman"/>
          <w:sz w:val="24"/>
        </w:rPr>
        <w:t xml:space="preserve">между </w:t>
      </w:r>
      <w:r w:rsidRPr="00067035">
        <w:rPr>
          <w:rFonts w:ascii="Times New Roman" w:hAnsi="Times New Roman" w:cs="Times New Roman"/>
          <w:sz w:val="24"/>
        </w:rPr>
        <w:t>ЕС</w:t>
      </w:r>
      <w:r w:rsidR="00D30F7F">
        <w:rPr>
          <w:rFonts w:ascii="Times New Roman" w:hAnsi="Times New Roman" w:cs="Times New Roman"/>
          <w:sz w:val="24"/>
        </w:rPr>
        <w:t xml:space="preserve"> и </w:t>
      </w:r>
      <w:r w:rsidRPr="00067035">
        <w:rPr>
          <w:rFonts w:ascii="Times New Roman" w:hAnsi="Times New Roman" w:cs="Times New Roman"/>
          <w:sz w:val="24"/>
        </w:rPr>
        <w:t>Украин</w:t>
      </w:r>
      <w:r w:rsidR="00D30F7F">
        <w:rPr>
          <w:rFonts w:ascii="Times New Roman" w:hAnsi="Times New Roman" w:cs="Times New Roman"/>
          <w:sz w:val="24"/>
        </w:rPr>
        <w:t>ой</w:t>
      </w:r>
      <w:r w:rsidRPr="00067035">
        <w:rPr>
          <w:rFonts w:ascii="Times New Roman" w:hAnsi="Times New Roman" w:cs="Times New Roman"/>
          <w:sz w:val="24"/>
        </w:rPr>
        <w:t xml:space="preserve"> можно рассматривать как весьма успешную формулу внешней политики ЕС. На момент подписания СПС служил надежн</w:t>
      </w:r>
      <w:r w:rsidR="00D30F7F">
        <w:rPr>
          <w:rFonts w:ascii="Times New Roman" w:hAnsi="Times New Roman" w:cs="Times New Roman"/>
          <w:sz w:val="24"/>
        </w:rPr>
        <w:t>ым</w:t>
      </w:r>
      <w:r w:rsidRPr="00067035">
        <w:rPr>
          <w:rFonts w:ascii="Times New Roman" w:hAnsi="Times New Roman" w:cs="Times New Roman"/>
          <w:sz w:val="24"/>
        </w:rPr>
        <w:t xml:space="preserve"> правов</w:t>
      </w:r>
      <w:r w:rsidR="00D30F7F">
        <w:rPr>
          <w:rFonts w:ascii="Times New Roman" w:hAnsi="Times New Roman" w:cs="Times New Roman"/>
          <w:sz w:val="24"/>
        </w:rPr>
        <w:t>ым</w:t>
      </w:r>
      <w:r w:rsidRPr="00067035">
        <w:rPr>
          <w:rFonts w:ascii="Times New Roman" w:hAnsi="Times New Roman" w:cs="Times New Roman"/>
          <w:sz w:val="24"/>
        </w:rPr>
        <w:t xml:space="preserve"> инструмент</w:t>
      </w:r>
      <w:r w:rsidR="00D30F7F">
        <w:rPr>
          <w:rFonts w:ascii="Times New Roman" w:hAnsi="Times New Roman" w:cs="Times New Roman"/>
          <w:sz w:val="24"/>
        </w:rPr>
        <w:t>ом ЕС</w:t>
      </w:r>
      <w:r w:rsidRPr="00067035">
        <w:rPr>
          <w:rFonts w:ascii="Times New Roman" w:hAnsi="Times New Roman" w:cs="Times New Roman"/>
          <w:sz w:val="24"/>
        </w:rPr>
        <w:t xml:space="preserve"> </w:t>
      </w:r>
      <w:r w:rsidR="00D30F7F">
        <w:rPr>
          <w:rFonts w:ascii="Times New Roman" w:hAnsi="Times New Roman" w:cs="Times New Roman"/>
          <w:sz w:val="24"/>
        </w:rPr>
        <w:t>для</w:t>
      </w:r>
      <w:r w:rsidRPr="00067035">
        <w:rPr>
          <w:rFonts w:ascii="Times New Roman" w:hAnsi="Times New Roman" w:cs="Times New Roman"/>
          <w:sz w:val="24"/>
        </w:rPr>
        <w:t xml:space="preserve"> поддержани</w:t>
      </w:r>
      <w:r w:rsidR="00D30F7F">
        <w:rPr>
          <w:rFonts w:ascii="Times New Roman" w:hAnsi="Times New Roman" w:cs="Times New Roman"/>
          <w:sz w:val="24"/>
        </w:rPr>
        <w:t>я</w:t>
      </w:r>
      <w:r w:rsidRPr="00067035">
        <w:rPr>
          <w:rFonts w:ascii="Times New Roman" w:hAnsi="Times New Roman" w:cs="Times New Roman"/>
          <w:sz w:val="24"/>
        </w:rPr>
        <w:t xml:space="preserve"> долгосрочных отношений со странами </w:t>
      </w:r>
      <w:r w:rsidR="00D30F7F">
        <w:rPr>
          <w:rFonts w:ascii="Times New Roman" w:hAnsi="Times New Roman" w:cs="Times New Roman"/>
          <w:sz w:val="24"/>
        </w:rPr>
        <w:t>постсоветского пространства</w:t>
      </w:r>
      <w:r w:rsidRPr="00067035">
        <w:rPr>
          <w:rFonts w:ascii="Times New Roman" w:hAnsi="Times New Roman" w:cs="Times New Roman"/>
          <w:sz w:val="24"/>
        </w:rPr>
        <w:t>,</w:t>
      </w:r>
      <w:r w:rsidR="00D30F7F">
        <w:rPr>
          <w:rFonts w:ascii="Times New Roman" w:hAnsi="Times New Roman" w:cs="Times New Roman"/>
          <w:sz w:val="24"/>
        </w:rPr>
        <w:t xml:space="preserve"> который при этом</w:t>
      </w:r>
      <w:r w:rsidRPr="00067035">
        <w:rPr>
          <w:rFonts w:ascii="Times New Roman" w:hAnsi="Times New Roman" w:cs="Times New Roman"/>
          <w:sz w:val="24"/>
        </w:rPr>
        <w:t xml:space="preserve"> удержива</w:t>
      </w:r>
      <w:r w:rsidR="00D30F7F">
        <w:rPr>
          <w:rFonts w:ascii="Times New Roman" w:hAnsi="Times New Roman" w:cs="Times New Roman"/>
          <w:sz w:val="24"/>
        </w:rPr>
        <w:t>л</w:t>
      </w:r>
      <w:r w:rsidRPr="00067035">
        <w:rPr>
          <w:rFonts w:ascii="Times New Roman" w:hAnsi="Times New Roman" w:cs="Times New Roman"/>
          <w:sz w:val="24"/>
        </w:rPr>
        <w:t xml:space="preserve"> их на безопасном расстоянии от более тесного доступа к </w:t>
      </w:r>
      <w:r w:rsidR="00D30F7F">
        <w:rPr>
          <w:rFonts w:ascii="Times New Roman" w:hAnsi="Times New Roman" w:cs="Times New Roman"/>
          <w:sz w:val="24"/>
        </w:rPr>
        <w:t>е</w:t>
      </w:r>
      <w:r w:rsidRPr="00067035">
        <w:rPr>
          <w:rFonts w:ascii="Times New Roman" w:hAnsi="Times New Roman" w:cs="Times New Roman"/>
          <w:sz w:val="24"/>
        </w:rPr>
        <w:t>диному</w:t>
      </w:r>
      <w:r w:rsidR="00D30F7F">
        <w:rPr>
          <w:rFonts w:ascii="Times New Roman" w:hAnsi="Times New Roman" w:cs="Times New Roman"/>
          <w:sz w:val="24"/>
        </w:rPr>
        <w:t xml:space="preserve"> европейскому</w:t>
      </w:r>
      <w:r w:rsidRPr="00067035">
        <w:rPr>
          <w:rFonts w:ascii="Times New Roman" w:hAnsi="Times New Roman" w:cs="Times New Roman"/>
          <w:sz w:val="24"/>
        </w:rPr>
        <w:t xml:space="preserve"> рынку ЕС.</w:t>
      </w:r>
    </w:p>
    <w:p w14:paraId="1CFAE692" w14:textId="3F2E6EC5" w:rsidR="008C6748" w:rsidRDefault="008C6748" w:rsidP="004D1CA3">
      <w:pPr>
        <w:spacing w:after="0" w:line="360" w:lineRule="auto"/>
        <w:ind w:firstLine="709"/>
        <w:jc w:val="both"/>
        <w:rPr>
          <w:rFonts w:ascii="Times New Roman" w:hAnsi="Times New Roman" w:cs="Times New Roman"/>
          <w:sz w:val="24"/>
        </w:rPr>
      </w:pPr>
      <w:r w:rsidRPr="008C6748">
        <w:rPr>
          <w:rFonts w:ascii="Times New Roman" w:hAnsi="Times New Roman" w:cs="Times New Roman"/>
          <w:sz w:val="24"/>
        </w:rPr>
        <w:t>С вступлением в силу СПС в 1998 г</w:t>
      </w:r>
      <w:r w:rsidR="003F373A">
        <w:rPr>
          <w:rFonts w:ascii="Times New Roman" w:hAnsi="Times New Roman" w:cs="Times New Roman"/>
          <w:sz w:val="24"/>
        </w:rPr>
        <w:t>.</w:t>
      </w:r>
      <w:r w:rsidRPr="008C6748">
        <w:rPr>
          <w:rFonts w:ascii="Times New Roman" w:hAnsi="Times New Roman" w:cs="Times New Roman"/>
          <w:sz w:val="24"/>
        </w:rPr>
        <w:t xml:space="preserve"> украинское правительство решило продвигать </w:t>
      </w:r>
      <w:r w:rsidR="003F373A">
        <w:rPr>
          <w:rFonts w:ascii="Times New Roman" w:hAnsi="Times New Roman" w:cs="Times New Roman"/>
          <w:sz w:val="24"/>
        </w:rPr>
        <w:t xml:space="preserve">политику </w:t>
      </w:r>
      <w:r w:rsidRPr="008C6748">
        <w:rPr>
          <w:rFonts w:ascii="Times New Roman" w:hAnsi="Times New Roman" w:cs="Times New Roman"/>
          <w:sz w:val="24"/>
        </w:rPr>
        <w:t>более</w:t>
      </w:r>
      <w:r w:rsidR="003F373A">
        <w:rPr>
          <w:rFonts w:ascii="Times New Roman" w:hAnsi="Times New Roman" w:cs="Times New Roman"/>
          <w:sz w:val="24"/>
        </w:rPr>
        <w:t xml:space="preserve"> тесного</w:t>
      </w:r>
      <w:r w:rsidRPr="008C6748">
        <w:rPr>
          <w:rFonts w:ascii="Times New Roman" w:hAnsi="Times New Roman" w:cs="Times New Roman"/>
          <w:sz w:val="24"/>
        </w:rPr>
        <w:t xml:space="preserve"> сотрудничества с ЕС. Он</w:t>
      </w:r>
      <w:r w:rsidR="003F373A">
        <w:rPr>
          <w:rFonts w:ascii="Times New Roman" w:hAnsi="Times New Roman" w:cs="Times New Roman"/>
          <w:sz w:val="24"/>
        </w:rPr>
        <w:t>о</w:t>
      </w:r>
      <w:r w:rsidRPr="008C6748">
        <w:rPr>
          <w:rFonts w:ascii="Times New Roman" w:hAnsi="Times New Roman" w:cs="Times New Roman"/>
          <w:sz w:val="24"/>
        </w:rPr>
        <w:t xml:space="preserve"> провозгласил</w:t>
      </w:r>
      <w:r w:rsidR="003F373A">
        <w:rPr>
          <w:rFonts w:ascii="Times New Roman" w:hAnsi="Times New Roman" w:cs="Times New Roman"/>
          <w:sz w:val="24"/>
        </w:rPr>
        <w:t>о</w:t>
      </w:r>
      <w:r w:rsidRPr="008C6748">
        <w:rPr>
          <w:rFonts w:ascii="Times New Roman" w:hAnsi="Times New Roman" w:cs="Times New Roman"/>
          <w:sz w:val="24"/>
        </w:rPr>
        <w:t xml:space="preserve"> конечн</w:t>
      </w:r>
      <w:r w:rsidR="003F373A">
        <w:rPr>
          <w:rFonts w:ascii="Times New Roman" w:hAnsi="Times New Roman" w:cs="Times New Roman"/>
          <w:sz w:val="24"/>
        </w:rPr>
        <w:t>ой</w:t>
      </w:r>
      <w:r w:rsidRPr="008C6748">
        <w:rPr>
          <w:rFonts w:ascii="Times New Roman" w:hAnsi="Times New Roman" w:cs="Times New Roman"/>
          <w:sz w:val="24"/>
        </w:rPr>
        <w:t xml:space="preserve"> цель</w:t>
      </w:r>
      <w:r w:rsidR="003F373A">
        <w:rPr>
          <w:rFonts w:ascii="Times New Roman" w:hAnsi="Times New Roman" w:cs="Times New Roman"/>
          <w:sz w:val="24"/>
        </w:rPr>
        <w:t>ю</w:t>
      </w:r>
      <w:r w:rsidRPr="008C6748">
        <w:rPr>
          <w:rFonts w:ascii="Times New Roman" w:hAnsi="Times New Roman" w:cs="Times New Roman"/>
          <w:sz w:val="24"/>
        </w:rPr>
        <w:t xml:space="preserve"> сотрудничества между </w:t>
      </w:r>
      <w:r w:rsidR="003F373A">
        <w:rPr>
          <w:rFonts w:ascii="Times New Roman" w:hAnsi="Times New Roman" w:cs="Times New Roman"/>
          <w:sz w:val="24"/>
        </w:rPr>
        <w:t>сторонами</w:t>
      </w:r>
      <w:r w:rsidRPr="008C6748">
        <w:rPr>
          <w:rFonts w:ascii="Times New Roman" w:hAnsi="Times New Roman" w:cs="Times New Roman"/>
          <w:sz w:val="24"/>
        </w:rPr>
        <w:t xml:space="preserve"> полноправное членство в ЕС.</w:t>
      </w:r>
      <w:r w:rsidR="003F373A">
        <w:rPr>
          <w:rFonts w:ascii="Times New Roman" w:hAnsi="Times New Roman" w:cs="Times New Roman"/>
          <w:sz w:val="24"/>
        </w:rPr>
        <w:t xml:space="preserve"> </w:t>
      </w:r>
      <w:r w:rsidR="003F373A" w:rsidRPr="003F373A">
        <w:rPr>
          <w:rFonts w:ascii="Times New Roman" w:hAnsi="Times New Roman" w:cs="Times New Roman"/>
          <w:sz w:val="24"/>
        </w:rPr>
        <w:t>Шишкова Н</w:t>
      </w:r>
      <w:r w:rsidR="003F373A">
        <w:rPr>
          <w:rFonts w:ascii="Times New Roman" w:hAnsi="Times New Roman" w:cs="Times New Roman"/>
          <w:sz w:val="24"/>
        </w:rPr>
        <w:t>. отмечает, что</w:t>
      </w:r>
      <w:r w:rsidR="003F373A" w:rsidRPr="003F373A">
        <w:rPr>
          <w:rFonts w:ascii="Times New Roman" w:hAnsi="Times New Roman" w:cs="Times New Roman"/>
          <w:sz w:val="24"/>
        </w:rPr>
        <w:t xml:space="preserve"> </w:t>
      </w:r>
      <w:r w:rsidR="003F373A">
        <w:rPr>
          <w:rFonts w:ascii="Times New Roman" w:hAnsi="Times New Roman" w:cs="Times New Roman"/>
          <w:sz w:val="24"/>
        </w:rPr>
        <w:t>«</w:t>
      </w:r>
      <w:r w:rsidRPr="008C6748">
        <w:rPr>
          <w:rFonts w:ascii="Times New Roman" w:hAnsi="Times New Roman" w:cs="Times New Roman"/>
          <w:sz w:val="24"/>
        </w:rPr>
        <w:t xml:space="preserve">украинское правительство всерьез </w:t>
      </w:r>
      <w:r w:rsidR="003F373A">
        <w:rPr>
          <w:rFonts w:ascii="Times New Roman" w:hAnsi="Times New Roman" w:cs="Times New Roman"/>
          <w:sz w:val="24"/>
        </w:rPr>
        <w:t>заинтересовалось</w:t>
      </w:r>
      <w:r w:rsidRPr="008C6748">
        <w:rPr>
          <w:rFonts w:ascii="Times New Roman" w:hAnsi="Times New Roman" w:cs="Times New Roman"/>
          <w:sz w:val="24"/>
        </w:rPr>
        <w:t xml:space="preserve"> пример</w:t>
      </w:r>
      <w:r w:rsidR="003F373A">
        <w:rPr>
          <w:rFonts w:ascii="Times New Roman" w:hAnsi="Times New Roman" w:cs="Times New Roman"/>
          <w:sz w:val="24"/>
        </w:rPr>
        <w:t>ом</w:t>
      </w:r>
      <w:r w:rsidRPr="008C6748">
        <w:rPr>
          <w:rFonts w:ascii="Times New Roman" w:hAnsi="Times New Roman" w:cs="Times New Roman"/>
          <w:sz w:val="24"/>
        </w:rPr>
        <w:t xml:space="preserve"> стран Центральной и Восточной Европы, которым удалось получить статус страны-кандидата за очень короткое время после подписания СА с ЕС</w:t>
      </w:r>
      <w:r w:rsidR="003F373A">
        <w:rPr>
          <w:rFonts w:ascii="Times New Roman" w:hAnsi="Times New Roman" w:cs="Times New Roman"/>
          <w:sz w:val="24"/>
        </w:rPr>
        <w:t>»</w:t>
      </w:r>
      <w:r w:rsidR="00F67AC2">
        <w:rPr>
          <w:rStyle w:val="a7"/>
          <w:rFonts w:ascii="Times New Roman" w:hAnsi="Times New Roman" w:cs="Times New Roman"/>
          <w:sz w:val="24"/>
        </w:rPr>
        <w:footnoteReference w:id="57"/>
      </w:r>
      <w:r w:rsidRPr="008C6748">
        <w:rPr>
          <w:rFonts w:ascii="Times New Roman" w:hAnsi="Times New Roman" w:cs="Times New Roman"/>
          <w:sz w:val="24"/>
        </w:rPr>
        <w:t xml:space="preserve">. </w:t>
      </w:r>
      <w:r w:rsidR="003F373A">
        <w:rPr>
          <w:rFonts w:ascii="Times New Roman" w:hAnsi="Times New Roman" w:cs="Times New Roman"/>
          <w:sz w:val="24"/>
        </w:rPr>
        <w:t>У</w:t>
      </w:r>
      <w:r w:rsidRPr="008C6748">
        <w:rPr>
          <w:rFonts w:ascii="Times New Roman" w:hAnsi="Times New Roman" w:cs="Times New Roman"/>
          <w:sz w:val="24"/>
        </w:rPr>
        <w:t xml:space="preserve">краинское правительство </w:t>
      </w:r>
      <w:r w:rsidR="003F373A">
        <w:rPr>
          <w:rFonts w:ascii="Times New Roman" w:hAnsi="Times New Roman" w:cs="Times New Roman"/>
          <w:sz w:val="24"/>
        </w:rPr>
        <w:t>попыталось внедриться в процессы</w:t>
      </w:r>
      <w:r w:rsidRPr="008C6748">
        <w:rPr>
          <w:rFonts w:ascii="Times New Roman" w:hAnsi="Times New Roman" w:cs="Times New Roman"/>
          <w:sz w:val="24"/>
        </w:rPr>
        <w:t xml:space="preserve"> ускоряющейся европейской интеграции, выполнив формальные обязательства по СПС. Общие рамки процесса интеграции</w:t>
      </w:r>
      <w:r w:rsidR="00172A02">
        <w:rPr>
          <w:rFonts w:ascii="Times New Roman" w:hAnsi="Times New Roman" w:cs="Times New Roman"/>
          <w:sz w:val="24"/>
        </w:rPr>
        <w:t xml:space="preserve"> правительством Украины</w:t>
      </w:r>
      <w:r w:rsidRPr="008C6748">
        <w:rPr>
          <w:rFonts w:ascii="Times New Roman" w:hAnsi="Times New Roman" w:cs="Times New Roman"/>
          <w:sz w:val="24"/>
        </w:rPr>
        <w:t xml:space="preserve"> были заложены в Стратегия интеграции</w:t>
      </w:r>
      <w:r w:rsidR="00ED593D">
        <w:rPr>
          <w:rStyle w:val="a7"/>
          <w:rFonts w:ascii="Times New Roman" w:hAnsi="Times New Roman" w:cs="Times New Roman"/>
          <w:sz w:val="24"/>
        </w:rPr>
        <w:footnoteReference w:id="58"/>
      </w:r>
      <w:r w:rsidRPr="008C6748">
        <w:rPr>
          <w:rFonts w:ascii="Times New Roman" w:hAnsi="Times New Roman" w:cs="Times New Roman"/>
          <w:sz w:val="24"/>
        </w:rPr>
        <w:t xml:space="preserve">. </w:t>
      </w:r>
    </w:p>
    <w:p w14:paraId="5E46666F" w14:textId="407969A5" w:rsidR="004D1CA3" w:rsidRPr="004D1CA3" w:rsidRDefault="004D1CA3" w:rsidP="004D1CA3">
      <w:pPr>
        <w:spacing w:after="0" w:line="360" w:lineRule="auto"/>
        <w:ind w:firstLine="709"/>
        <w:jc w:val="both"/>
        <w:rPr>
          <w:rFonts w:ascii="Times New Roman" w:hAnsi="Times New Roman" w:cs="Times New Roman"/>
          <w:sz w:val="24"/>
        </w:rPr>
      </w:pPr>
      <w:r w:rsidRPr="004D1CA3">
        <w:rPr>
          <w:rFonts w:ascii="Times New Roman" w:hAnsi="Times New Roman" w:cs="Times New Roman"/>
          <w:sz w:val="24"/>
        </w:rPr>
        <w:t>11 июня 1998</w:t>
      </w:r>
      <w:r>
        <w:rPr>
          <w:rFonts w:ascii="Times New Roman" w:hAnsi="Times New Roman" w:cs="Times New Roman"/>
          <w:sz w:val="24"/>
        </w:rPr>
        <w:t xml:space="preserve"> г.</w:t>
      </w:r>
      <w:r w:rsidRPr="004D1CA3">
        <w:rPr>
          <w:rFonts w:ascii="Times New Roman" w:hAnsi="Times New Roman" w:cs="Times New Roman"/>
          <w:sz w:val="24"/>
        </w:rPr>
        <w:t xml:space="preserve"> Кучма подписал Указ 615 о стратегии Украины в отношении ЕС</w:t>
      </w:r>
      <w:r>
        <w:rPr>
          <w:rFonts w:ascii="Times New Roman" w:hAnsi="Times New Roman" w:cs="Times New Roman"/>
          <w:sz w:val="24"/>
        </w:rPr>
        <w:t xml:space="preserve">, где </w:t>
      </w:r>
      <w:r w:rsidRPr="004D1CA3">
        <w:rPr>
          <w:rFonts w:ascii="Times New Roman" w:hAnsi="Times New Roman" w:cs="Times New Roman"/>
          <w:sz w:val="24"/>
        </w:rPr>
        <w:t xml:space="preserve">была четко сформулирована цель – вступление в ЕС. </w:t>
      </w:r>
      <w:proofErr w:type="spellStart"/>
      <w:r w:rsidRPr="004D1CA3">
        <w:rPr>
          <w:rFonts w:ascii="Times New Roman" w:hAnsi="Times New Roman" w:cs="Times New Roman"/>
          <w:sz w:val="24"/>
        </w:rPr>
        <w:t>Драгнева</w:t>
      </w:r>
      <w:proofErr w:type="spellEnd"/>
      <w:r w:rsidRPr="004D1CA3">
        <w:rPr>
          <w:rFonts w:ascii="Times New Roman" w:hAnsi="Times New Roman" w:cs="Times New Roman"/>
          <w:sz w:val="24"/>
        </w:rPr>
        <w:t xml:space="preserve"> и </w:t>
      </w:r>
      <w:proofErr w:type="spellStart"/>
      <w:r w:rsidRPr="004D1CA3">
        <w:rPr>
          <w:rFonts w:ascii="Times New Roman" w:hAnsi="Times New Roman" w:cs="Times New Roman"/>
          <w:sz w:val="24"/>
        </w:rPr>
        <w:t>Волчук</w:t>
      </w:r>
      <w:proofErr w:type="spellEnd"/>
      <w:r>
        <w:rPr>
          <w:rStyle w:val="a7"/>
          <w:rFonts w:ascii="Times New Roman" w:hAnsi="Times New Roman" w:cs="Times New Roman"/>
          <w:sz w:val="24"/>
        </w:rPr>
        <w:footnoteReference w:id="59"/>
      </w:r>
      <w:r w:rsidRPr="004D1CA3">
        <w:rPr>
          <w:rFonts w:ascii="Times New Roman" w:hAnsi="Times New Roman" w:cs="Times New Roman"/>
          <w:sz w:val="24"/>
        </w:rPr>
        <w:t xml:space="preserve"> утверждали, что Кучма и его окружение </w:t>
      </w:r>
      <w:r>
        <w:rPr>
          <w:rFonts w:ascii="Times New Roman" w:hAnsi="Times New Roman" w:cs="Times New Roman"/>
          <w:sz w:val="24"/>
        </w:rPr>
        <w:t>понимали</w:t>
      </w:r>
      <w:r w:rsidRPr="004D1CA3">
        <w:rPr>
          <w:rFonts w:ascii="Times New Roman" w:hAnsi="Times New Roman" w:cs="Times New Roman"/>
          <w:sz w:val="24"/>
        </w:rPr>
        <w:t>, что членство в ЕС – реально, так как в тот момент уже шли переговоры</w:t>
      </w:r>
      <w:r>
        <w:rPr>
          <w:rFonts w:ascii="Times New Roman" w:hAnsi="Times New Roman" w:cs="Times New Roman"/>
          <w:sz w:val="24"/>
        </w:rPr>
        <w:t xml:space="preserve"> о вступлении в ЕС</w:t>
      </w:r>
      <w:r w:rsidRPr="004D1CA3">
        <w:rPr>
          <w:rFonts w:ascii="Times New Roman" w:hAnsi="Times New Roman" w:cs="Times New Roman"/>
          <w:sz w:val="24"/>
        </w:rPr>
        <w:t xml:space="preserve"> со странами ЦВЕ.</w:t>
      </w:r>
    </w:p>
    <w:p w14:paraId="4B1A0878" w14:textId="4AFA767B" w:rsidR="00172A02" w:rsidRDefault="00172A02" w:rsidP="007E58F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Годом позже начался процесс </w:t>
      </w:r>
      <w:r w:rsidR="00C82349">
        <w:rPr>
          <w:rFonts w:ascii="Times New Roman" w:hAnsi="Times New Roman" w:cs="Times New Roman"/>
          <w:sz w:val="24"/>
        </w:rPr>
        <w:t>с</w:t>
      </w:r>
      <w:r w:rsidR="00C82349" w:rsidRPr="00172A02">
        <w:rPr>
          <w:rFonts w:ascii="Times New Roman" w:hAnsi="Times New Roman" w:cs="Times New Roman"/>
          <w:sz w:val="24"/>
        </w:rPr>
        <w:t>ближени</w:t>
      </w:r>
      <w:r w:rsidR="00C82349">
        <w:rPr>
          <w:rFonts w:ascii="Times New Roman" w:hAnsi="Times New Roman" w:cs="Times New Roman"/>
          <w:sz w:val="24"/>
        </w:rPr>
        <w:t>я</w:t>
      </w:r>
      <w:r w:rsidR="00C82349" w:rsidRPr="00172A02">
        <w:rPr>
          <w:rFonts w:ascii="Times New Roman" w:hAnsi="Times New Roman" w:cs="Times New Roman"/>
          <w:sz w:val="24"/>
        </w:rPr>
        <w:t xml:space="preserve"> </w:t>
      </w:r>
      <w:r w:rsidRPr="00172A02">
        <w:rPr>
          <w:rFonts w:ascii="Times New Roman" w:hAnsi="Times New Roman" w:cs="Times New Roman"/>
          <w:sz w:val="24"/>
        </w:rPr>
        <w:t>украинского законодательства с законодательством ЕС</w:t>
      </w:r>
      <w:r w:rsidR="004E2927">
        <w:rPr>
          <w:rFonts w:ascii="Times New Roman" w:hAnsi="Times New Roman" w:cs="Times New Roman"/>
          <w:sz w:val="24"/>
        </w:rPr>
        <w:t xml:space="preserve">. </w:t>
      </w:r>
      <w:r w:rsidRPr="00172A02">
        <w:rPr>
          <w:rFonts w:ascii="Times New Roman" w:hAnsi="Times New Roman" w:cs="Times New Roman"/>
          <w:sz w:val="24"/>
        </w:rPr>
        <w:t xml:space="preserve">Кабинет Министров Украины </w:t>
      </w:r>
      <w:r w:rsidR="004E2927">
        <w:rPr>
          <w:rFonts w:ascii="Times New Roman" w:hAnsi="Times New Roman" w:cs="Times New Roman"/>
          <w:sz w:val="24"/>
        </w:rPr>
        <w:t xml:space="preserve">принял </w:t>
      </w:r>
      <w:r w:rsidR="00DD52C4">
        <w:rPr>
          <w:rFonts w:ascii="Times New Roman" w:hAnsi="Times New Roman" w:cs="Times New Roman"/>
          <w:sz w:val="24"/>
        </w:rPr>
        <w:t>«</w:t>
      </w:r>
      <w:r w:rsidRPr="00172A02">
        <w:rPr>
          <w:rFonts w:ascii="Times New Roman" w:hAnsi="Times New Roman" w:cs="Times New Roman"/>
          <w:sz w:val="24"/>
        </w:rPr>
        <w:t>Концепцию адаптации украинских законов к законодательству ЕС</w:t>
      </w:r>
      <w:r w:rsidR="00DD52C4">
        <w:rPr>
          <w:rFonts w:ascii="Times New Roman" w:hAnsi="Times New Roman" w:cs="Times New Roman"/>
          <w:sz w:val="24"/>
        </w:rPr>
        <w:t>»</w:t>
      </w:r>
      <w:r w:rsidR="00221293">
        <w:rPr>
          <w:rStyle w:val="a7"/>
          <w:rFonts w:ascii="Times New Roman" w:hAnsi="Times New Roman" w:cs="Times New Roman"/>
          <w:sz w:val="24"/>
        </w:rPr>
        <w:footnoteReference w:id="60"/>
      </w:r>
      <w:r w:rsidRPr="00172A02">
        <w:rPr>
          <w:rFonts w:ascii="Times New Roman" w:hAnsi="Times New Roman" w:cs="Times New Roman"/>
          <w:sz w:val="24"/>
        </w:rPr>
        <w:t xml:space="preserve">, в которой </w:t>
      </w:r>
      <w:r w:rsidR="00DD52C4">
        <w:rPr>
          <w:rFonts w:ascii="Times New Roman" w:hAnsi="Times New Roman" w:cs="Times New Roman"/>
          <w:sz w:val="24"/>
        </w:rPr>
        <w:t>было дано определение</w:t>
      </w:r>
      <w:r w:rsidRPr="00172A02">
        <w:rPr>
          <w:rFonts w:ascii="Times New Roman" w:hAnsi="Times New Roman" w:cs="Times New Roman"/>
          <w:sz w:val="24"/>
        </w:rPr>
        <w:t xml:space="preserve"> поняти</w:t>
      </w:r>
      <w:r w:rsidR="00DD52C4">
        <w:rPr>
          <w:rFonts w:ascii="Times New Roman" w:hAnsi="Times New Roman" w:cs="Times New Roman"/>
          <w:sz w:val="24"/>
        </w:rPr>
        <w:t>ю</w:t>
      </w:r>
      <w:r w:rsidRPr="00172A02">
        <w:rPr>
          <w:rFonts w:ascii="Times New Roman" w:hAnsi="Times New Roman" w:cs="Times New Roman"/>
          <w:sz w:val="24"/>
        </w:rPr>
        <w:t xml:space="preserve"> «адаптация» как постепенн</w:t>
      </w:r>
      <w:r w:rsidR="00DD52C4">
        <w:rPr>
          <w:rFonts w:ascii="Times New Roman" w:hAnsi="Times New Roman" w:cs="Times New Roman"/>
          <w:sz w:val="24"/>
        </w:rPr>
        <w:t>ому</w:t>
      </w:r>
      <w:r w:rsidRPr="00172A02">
        <w:rPr>
          <w:rFonts w:ascii="Times New Roman" w:hAnsi="Times New Roman" w:cs="Times New Roman"/>
          <w:sz w:val="24"/>
        </w:rPr>
        <w:t xml:space="preserve"> и последовательн</w:t>
      </w:r>
      <w:r w:rsidR="00DD52C4">
        <w:rPr>
          <w:rFonts w:ascii="Times New Roman" w:hAnsi="Times New Roman" w:cs="Times New Roman"/>
          <w:sz w:val="24"/>
        </w:rPr>
        <w:t>ому</w:t>
      </w:r>
      <w:r w:rsidRPr="00172A02">
        <w:rPr>
          <w:rFonts w:ascii="Times New Roman" w:hAnsi="Times New Roman" w:cs="Times New Roman"/>
          <w:sz w:val="24"/>
        </w:rPr>
        <w:t xml:space="preserve"> процесс, который включает три основных этапа, каждый из которых гарантирует определенный уровень соответствия законам в указанных приоритетных сферах. Первый этап адаптации </w:t>
      </w:r>
      <w:r w:rsidR="00DD52C4">
        <w:rPr>
          <w:rFonts w:ascii="Times New Roman" w:hAnsi="Times New Roman" w:cs="Times New Roman"/>
          <w:sz w:val="24"/>
        </w:rPr>
        <w:t xml:space="preserve">был </w:t>
      </w:r>
      <w:r w:rsidRPr="00172A02">
        <w:rPr>
          <w:rFonts w:ascii="Times New Roman" w:hAnsi="Times New Roman" w:cs="Times New Roman"/>
          <w:sz w:val="24"/>
        </w:rPr>
        <w:t>направлен на развитие украинской правовой системы в соответствии с Копенгагенскими критериями, сближение украинского законодательства в приоритетных областях, предусмотренных СПС и другими международными договорами, касающимися сотрудничества между ЕС и Украиной, а также в приоритетных областях Концепции адаптации.</w:t>
      </w:r>
    </w:p>
    <w:p w14:paraId="099C9A81" w14:textId="4AA2C46B" w:rsidR="00DD52C4" w:rsidRDefault="00B92E08" w:rsidP="007E58F5">
      <w:pPr>
        <w:spacing w:after="0" w:line="360" w:lineRule="auto"/>
        <w:ind w:firstLine="709"/>
        <w:jc w:val="both"/>
        <w:rPr>
          <w:rFonts w:ascii="Times New Roman" w:hAnsi="Times New Roman" w:cs="Times New Roman"/>
          <w:sz w:val="24"/>
        </w:rPr>
      </w:pPr>
      <w:r>
        <w:rPr>
          <w:rFonts w:ascii="Times New Roman" w:hAnsi="Times New Roman" w:cs="Times New Roman"/>
          <w:sz w:val="24"/>
        </w:rPr>
        <w:t>В</w:t>
      </w:r>
      <w:r w:rsidR="00DD52C4" w:rsidRPr="00DD52C4">
        <w:rPr>
          <w:rFonts w:ascii="Times New Roman" w:hAnsi="Times New Roman" w:cs="Times New Roman"/>
          <w:sz w:val="24"/>
        </w:rPr>
        <w:t>торо</w:t>
      </w:r>
      <w:r>
        <w:rPr>
          <w:rFonts w:ascii="Times New Roman" w:hAnsi="Times New Roman" w:cs="Times New Roman"/>
          <w:sz w:val="24"/>
        </w:rPr>
        <w:t>й</w:t>
      </w:r>
      <w:r w:rsidR="00DD52C4" w:rsidRPr="00DD52C4">
        <w:rPr>
          <w:rFonts w:ascii="Times New Roman" w:hAnsi="Times New Roman" w:cs="Times New Roman"/>
          <w:sz w:val="24"/>
        </w:rPr>
        <w:t xml:space="preserve"> этап адаптации</w:t>
      </w:r>
      <w:r w:rsidR="008745F1">
        <w:rPr>
          <w:rFonts w:ascii="Times New Roman" w:hAnsi="Times New Roman" w:cs="Times New Roman"/>
          <w:sz w:val="24"/>
        </w:rPr>
        <w:t>, подразумевающий создание ЗСТ с ЕС,</w:t>
      </w:r>
      <w:r w:rsidR="00DD52C4">
        <w:rPr>
          <w:rFonts w:ascii="Times New Roman" w:hAnsi="Times New Roman" w:cs="Times New Roman"/>
          <w:sz w:val="24"/>
        </w:rPr>
        <w:t xml:space="preserve"> будет интересен нам поскольку подразумевает изменения в интересующей нас сфере. </w:t>
      </w:r>
      <w:r>
        <w:rPr>
          <w:rFonts w:ascii="Times New Roman" w:hAnsi="Times New Roman" w:cs="Times New Roman"/>
          <w:sz w:val="24"/>
        </w:rPr>
        <w:t>Законодательство</w:t>
      </w:r>
      <w:r w:rsidR="00DD52C4" w:rsidRPr="00DD52C4">
        <w:rPr>
          <w:rFonts w:ascii="Times New Roman" w:hAnsi="Times New Roman" w:cs="Times New Roman"/>
          <w:sz w:val="24"/>
        </w:rPr>
        <w:t xml:space="preserve"> Украины в </w:t>
      </w:r>
      <w:r>
        <w:rPr>
          <w:rFonts w:ascii="Times New Roman" w:hAnsi="Times New Roman" w:cs="Times New Roman"/>
          <w:sz w:val="24"/>
        </w:rPr>
        <w:t>ключевых сферах должно быть</w:t>
      </w:r>
      <w:r w:rsidR="00DD52C4" w:rsidRPr="00DD52C4">
        <w:rPr>
          <w:rFonts w:ascii="Times New Roman" w:hAnsi="Times New Roman" w:cs="Times New Roman"/>
          <w:sz w:val="24"/>
        </w:rPr>
        <w:t>, прибли</w:t>
      </w:r>
      <w:r>
        <w:rPr>
          <w:rFonts w:ascii="Times New Roman" w:hAnsi="Times New Roman" w:cs="Times New Roman"/>
          <w:sz w:val="24"/>
        </w:rPr>
        <w:t>жено в</w:t>
      </w:r>
      <w:r w:rsidR="00DD52C4" w:rsidRPr="00DD52C4">
        <w:rPr>
          <w:rFonts w:ascii="Times New Roman" w:hAnsi="Times New Roman" w:cs="Times New Roman"/>
          <w:sz w:val="24"/>
        </w:rPr>
        <w:t xml:space="preserve"> соответстви</w:t>
      </w:r>
      <w:r>
        <w:rPr>
          <w:rFonts w:ascii="Times New Roman" w:hAnsi="Times New Roman" w:cs="Times New Roman"/>
          <w:sz w:val="24"/>
        </w:rPr>
        <w:t>и</w:t>
      </w:r>
      <w:r w:rsidR="00DD52C4" w:rsidRPr="00DD52C4">
        <w:rPr>
          <w:rFonts w:ascii="Times New Roman" w:hAnsi="Times New Roman" w:cs="Times New Roman"/>
          <w:sz w:val="24"/>
        </w:rPr>
        <w:t xml:space="preserve"> законодательству ЕС. Кроме того, на этом этапе предполага</w:t>
      </w:r>
      <w:r>
        <w:rPr>
          <w:rFonts w:ascii="Times New Roman" w:hAnsi="Times New Roman" w:cs="Times New Roman"/>
          <w:sz w:val="24"/>
        </w:rPr>
        <w:t>лось</w:t>
      </w:r>
      <w:r w:rsidR="00DD52C4" w:rsidRPr="00DD52C4">
        <w:rPr>
          <w:rFonts w:ascii="Times New Roman" w:hAnsi="Times New Roman" w:cs="Times New Roman"/>
          <w:sz w:val="24"/>
        </w:rPr>
        <w:t xml:space="preserve"> предоставление юридической помощи по созданию зоны свободной торговли между Украиной и ЕС, а также последующая подготовка Украины к </w:t>
      </w:r>
      <w:r>
        <w:rPr>
          <w:rFonts w:ascii="Times New Roman" w:hAnsi="Times New Roman" w:cs="Times New Roman"/>
          <w:sz w:val="24"/>
        </w:rPr>
        <w:t>заключению СА</w:t>
      </w:r>
      <w:r w:rsidR="00DD52C4" w:rsidRPr="00DD52C4">
        <w:rPr>
          <w:rFonts w:ascii="Times New Roman" w:hAnsi="Times New Roman" w:cs="Times New Roman"/>
          <w:sz w:val="24"/>
        </w:rPr>
        <w:t xml:space="preserve">. Третий этап адаптации </w:t>
      </w:r>
      <w:r>
        <w:rPr>
          <w:rFonts w:ascii="Times New Roman" w:hAnsi="Times New Roman" w:cs="Times New Roman"/>
          <w:sz w:val="24"/>
        </w:rPr>
        <w:t xml:space="preserve">был </w:t>
      </w:r>
      <w:r w:rsidR="00DD52C4" w:rsidRPr="00DD52C4">
        <w:rPr>
          <w:rFonts w:ascii="Times New Roman" w:hAnsi="Times New Roman" w:cs="Times New Roman"/>
          <w:sz w:val="24"/>
        </w:rPr>
        <w:t xml:space="preserve">наименее четко определен. </w:t>
      </w:r>
      <w:r>
        <w:rPr>
          <w:rFonts w:ascii="Times New Roman" w:hAnsi="Times New Roman" w:cs="Times New Roman"/>
          <w:sz w:val="24"/>
        </w:rPr>
        <w:t>Изначально его запуск был связан с</w:t>
      </w:r>
      <w:r w:rsidR="00DD52C4" w:rsidRPr="00DD52C4">
        <w:rPr>
          <w:rFonts w:ascii="Times New Roman" w:hAnsi="Times New Roman" w:cs="Times New Roman"/>
          <w:sz w:val="24"/>
        </w:rPr>
        <w:t xml:space="preserve"> признани</w:t>
      </w:r>
      <w:r>
        <w:rPr>
          <w:rFonts w:ascii="Times New Roman" w:hAnsi="Times New Roman" w:cs="Times New Roman"/>
          <w:sz w:val="24"/>
        </w:rPr>
        <w:t>ем</w:t>
      </w:r>
      <w:r w:rsidR="00DD52C4" w:rsidRPr="00DD52C4">
        <w:rPr>
          <w:rFonts w:ascii="Times New Roman" w:hAnsi="Times New Roman" w:cs="Times New Roman"/>
          <w:sz w:val="24"/>
        </w:rPr>
        <w:t xml:space="preserve"> ЕС достаточного прогресса Украины в выполнении задач, поставленных для первого и второго этапов адаптации.</w:t>
      </w:r>
      <w:r>
        <w:rPr>
          <w:rFonts w:ascii="Times New Roman" w:hAnsi="Times New Roman" w:cs="Times New Roman"/>
          <w:sz w:val="24"/>
        </w:rPr>
        <w:t xml:space="preserve"> В настоящий момент</w:t>
      </w:r>
      <w:r w:rsidR="00DD52C4" w:rsidRPr="00DD52C4">
        <w:rPr>
          <w:rFonts w:ascii="Times New Roman" w:hAnsi="Times New Roman" w:cs="Times New Roman"/>
          <w:sz w:val="24"/>
        </w:rPr>
        <w:t xml:space="preserve"> формулировка третьего этапа адаптации обусловлена ​​вступлением в силу </w:t>
      </w:r>
      <w:r>
        <w:rPr>
          <w:rFonts w:ascii="Times New Roman" w:hAnsi="Times New Roman" w:cs="Times New Roman"/>
          <w:sz w:val="24"/>
        </w:rPr>
        <w:t xml:space="preserve">СА </w:t>
      </w:r>
      <w:r w:rsidR="00DD52C4" w:rsidRPr="00DD52C4">
        <w:rPr>
          <w:rFonts w:ascii="Times New Roman" w:hAnsi="Times New Roman" w:cs="Times New Roman"/>
          <w:sz w:val="24"/>
        </w:rPr>
        <w:t>и преследует цель интеграции Украины во внутренний рынок ЕС.</w:t>
      </w:r>
    </w:p>
    <w:p w14:paraId="3F5DF46F" w14:textId="023C1A3A" w:rsidR="00D41DFD" w:rsidRDefault="00D41DFD" w:rsidP="007E58F5">
      <w:pPr>
        <w:spacing w:after="0" w:line="360" w:lineRule="auto"/>
        <w:ind w:firstLine="709"/>
        <w:jc w:val="both"/>
        <w:rPr>
          <w:rFonts w:ascii="Times New Roman" w:hAnsi="Times New Roman" w:cs="Times New Roman"/>
          <w:sz w:val="24"/>
        </w:rPr>
      </w:pPr>
      <w:r w:rsidRPr="00D41DFD">
        <w:rPr>
          <w:rFonts w:ascii="Times New Roman" w:hAnsi="Times New Roman" w:cs="Times New Roman"/>
          <w:sz w:val="24"/>
        </w:rPr>
        <w:t>Несомненно, ЕС заметил интеграционные усилия Украин</w:t>
      </w:r>
      <w:r>
        <w:rPr>
          <w:rFonts w:ascii="Times New Roman" w:hAnsi="Times New Roman" w:cs="Times New Roman"/>
          <w:sz w:val="24"/>
        </w:rPr>
        <w:t>ы</w:t>
      </w:r>
      <w:r w:rsidRPr="00D41DFD">
        <w:rPr>
          <w:rFonts w:ascii="Times New Roman" w:hAnsi="Times New Roman" w:cs="Times New Roman"/>
          <w:sz w:val="24"/>
        </w:rPr>
        <w:t xml:space="preserve"> и решил стимулировать их дальнейшее продвижение, подчеркнув при этом, что перспектива членства в ЕС для Украины все еще далека.</w:t>
      </w:r>
      <w:r w:rsidR="00605C77">
        <w:rPr>
          <w:rFonts w:ascii="Times New Roman" w:hAnsi="Times New Roman" w:cs="Times New Roman"/>
          <w:sz w:val="24"/>
        </w:rPr>
        <w:t xml:space="preserve"> </w:t>
      </w:r>
      <w:r w:rsidR="008745F1">
        <w:rPr>
          <w:rFonts w:ascii="Times New Roman" w:hAnsi="Times New Roman" w:cs="Times New Roman"/>
          <w:sz w:val="24"/>
        </w:rPr>
        <w:t>В</w:t>
      </w:r>
      <w:r w:rsidR="008745F1" w:rsidRPr="008745F1">
        <w:rPr>
          <w:rFonts w:ascii="Times New Roman" w:hAnsi="Times New Roman" w:cs="Times New Roman"/>
          <w:sz w:val="24"/>
        </w:rPr>
        <w:t xml:space="preserve"> отношении Украины ЕС принял еще один документ концептуального характера</w:t>
      </w:r>
      <w:r w:rsidR="00605C77">
        <w:rPr>
          <w:rFonts w:ascii="Times New Roman" w:hAnsi="Times New Roman" w:cs="Times New Roman"/>
          <w:sz w:val="24"/>
        </w:rPr>
        <w:t>,</w:t>
      </w:r>
      <w:r w:rsidR="00605C77" w:rsidRPr="00605C77">
        <w:rPr>
          <w:rFonts w:ascii="Times New Roman" w:hAnsi="Times New Roman" w:cs="Times New Roman"/>
          <w:sz w:val="24"/>
        </w:rPr>
        <w:t xml:space="preserve"> </w:t>
      </w:r>
      <w:r w:rsidR="00605C77">
        <w:rPr>
          <w:rFonts w:ascii="Times New Roman" w:hAnsi="Times New Roman" w:cs="Times New Roman"/>
          <w:sz w:val="24"/>
        </w:rPr>
        <w:t xml:space="preserve">утвердив </w:t>
      </w:r>
      <w:r w:rsidR="00605C77" w:rsidRPr="00605C77">
        <w:rPr>
          <w:rFonts w:ascii="Times New Roman" w:hAnsi="Times New Roman" w:cs="Times New Roman"/>
          <w:sz w:val="24"/>
        </w:rPr>
        <w:t xml:space="preserve">11 декабря 1999 г. </w:t>
      </w:r>
      <w:r w:rsidR="00605C77">
        <w:rPr>
          <w:rFonts w:ascii="Times New Roman" w:hAnsi="Times New Roman" w:cs="Times New Roman"/>
          <w:sz w:val="24"/>
        </w:rPr>
        <w:t>«</w:t>
      </w:r>
      <w:r w:rsidR="00605C77" w:rsidRPr="00605C77">
        <w:rPr>
          <w:rFonts w:ascii="Times New Roman" w:hAnsi="Times New Roman" w:cs="Times New Roman"/>
          <w:sz w:val="24"/>
        </w:rPr>
        <w:t>Общую стратегию ЕС по Украине</w:t>
      </w:r>
      <w:r w:rsidR="00605C77">
        <w:rPr>
          <w:rFonts w:ascii="Times New Roman" w:hAnsi="Times New Roman" w:cs="Times New Roman"/>
          <w:sz w:val="24"/>
        </w:rPr>
        <w:t>»</w:t>
      </w:r>
      <w:r w:rsidR="00EB485D">
        <w:rPr>
          <w:rStyle w:val="a7"/>
          <w:rFonts w:ascii="Times New Roman" w:hAnsi="Times New Roman" w:cs="Times New Roman"/>
          <w:sz w:val="24"/>
        </w:rPr>
        <w:footnoteReference w:id="61"/>
      </w:r>
      <w:r w:rsidR="00605C77" w:rsidRPr="00605C77">
        <w:rPr>
          <w:rFonts w:ascii="Times New Roman" w:hAnsi="Times New Roman" w:cs="Times New Roman"/>
          <w:sz w:val="24"/>
        </w:rPr>
        <w:t>. Этот документ обозначи</w:t>
      </w:r>
      <w:r w:rsidR="00C1565D">
        <w:rPr>
          <w:rFonts w:ascii="Times New Roman" w:hAnsi="Times New Roman" w:cs="Times New Roman"/>
          <w:sz w:val="24"/>
        </w:rPr>
        <w:t>л</w:t>
      </w:r>
      <w:r w:rsidR="00605C77" w:rsidRPr="00605C77">
        <w:rPr>
          <w:rFonts w:ascii="Times New Roman" w:hAnsi="Times New Roman" w:cs="Times New Roman"/>
          <w:sz w:val="24"/>
        </w:rPr>
        <w:t xml:space="preserve"> формирующийся каркас </w:t>
      </w:r>
      <w:r w:rsidR="00C1565D">
        <w:rPr>
          <w:rFonts w:ascii="Times New Roman" w:hAnsi="Times New Roman" w:cs="Times New Roman"/>
          <w:sz w:val="24"/>
        </w:rPr>
        <w:t>документов</w:t>
      </w:r>
      <w:r w:rsidR="00605C77" w:rsidRPr="00605C77">
        <w:rPr>
          <w:rFonts w:ascii="Times New Roman" w:hAnsi="Times New Roman" w:cs="Times New Roman"/>
          <w:sz w:val="24"/>
        </w:rPr>
        <w:t xml:space="preserve">, регулирующих отношения между Украиной и ЕС, в котором СПС занимает верхний уровень. экономические рекомендации для Украины с целью улучшения характера ее отношений с ЕС. </w:t>
      </w:r>
      <w:r w:rsidR="00C1565D">
        <w:rPr>
          <w:rFonts w:ascii="Times New Roman" w:hAnsi="Times New Roman" w:cs="Times New Roman"/>
          <w:sz w:val="24"/>
        </w:rPr>
        <w:t>Стратегия была призвана содействовать</w:t>
      </w:r>
      <w:r w:rsidR="00605C77" w:rsidRPr="00605C77">
        <w:rPr>
          <w:rFonts w:ascii="Times New Roman" w:hAnsi="Times New Roman" w:cs="Times New Roman"/>
          <w:sz w:val="24"/>
        </w:rPr>
        <w:t xml:space="preserve"> дальнейшему сближению </w:t>
      </w:r>
      <w:r w:rsidR="00C1565D">
        <w:rPr>
          <w:rFonts w:ascii="Times New Roman" w:hAnsi="Times New Roman" w:cs="Times New Roman"/>
          <w:sz w:val="24"/>
        </w:rPr>
        <w:t xml:space="preserve">Украины </w:t>
      </w:r>
      <w:r w:rsidR="00605C77" w:rsidRPr="00605C77">
        <w:rPr>
          <w:rFonts w:ascii="Times New Roman" w:hAnsi="Times New Roman" w:cs="Times New Roman"/>
          <w:sz w:val="24"/>
        </w:rPr>
        <w:t>с ЕС</w:t>
      </w:r>
      <w:r w:rsidR="00C1565D">
        <w:rPr>
          <w:rFonts w:ascii="Times New Roman" w:hAnsi="Times New Roman" w:cs="Times New Roman"/>
          <w:sz w:val="24"/>
        </w:rPr>
        <w:t>.</w:t>
      </w:r>
      <w:r w:rsidR="00605C77" w:rsidRPr="00605C77">
        <w:rPr>
          <w:rFonts w:ascii="Times New Roman" w:hAnsi="Times New Roman" w:cs="Times New Roman"/>
          <w:sz w:val="24"/>
        </w:rPr>
        <w:t xml:space="preserve"> </w:t>
      </w:r>
      <w:r w:rsidR="00C1565D">
        <w:rPr>
          <w:rFonts w:ascii="Times New Roman" w:hAnsi="Times New Roman" w:cs="Times New Roman"/>
          <w:sz w:val="24"/>
        </w:rPr>
        <w:t xml:space="preserve">Была </w:t>
      </w:r>
      <w:r w:rsidR="00605C77" w:rsidRPr="00605C77">
        <w:rPr>
          <w:rFonts w:ascii="Times New Roman" w:hAnsi="Times New Roman" w:cs="Times New Roman"/>
          <w:sz w:val="24"/>
        </w:rPr>
        <w:t>еще раз подтвер</w:t>
      </w:r>
      <w:r w:rsidR="00C1565D">
        <w:rPr>
          <w:rFonts w:ascii="Times New Roman" w:hAnsi="Times New Roman" w:cs="Times New Roman"/>
          <w:sz w:val="24"/>
        </w:rPr>
        <w:t>ждена</w:t>
      </w:r>
      <w:r w:rsidR="00605C77" w:rsidRPr="00605C77">
        <w:rPr>
          <w:rFonts w:ascii="Times New Roman" w:hAnsi="Times New Roman" w:cs="Times New Roman"/>
          <w:sz w:val="24"/>
        </w:rPr>
        <w:t xml:space="preserve"> </w:t>
      </w:r>
      <w:r w:rsidR="00C1565D">
        <w:rPr>
          <w:rFonts w:ascii="Times New Roman" w:hAnsi="Times New Roman" w:cs="Times New Roman"/>
          <w:sz w:val="24"/>
        </w:rPr>
        <w:t>необходимость</w:t>
      </w:r>
      <w:r w:rsidR="00605C77" w:rsidRPr="00605C77">
        <w:rPr>
          <w:rFonts w:ascii="Times New Roman" w:hAnsi="Times New Roman" w:cs="Times New Roman"/>
          <w:sz w:val="24"/>
        </w:rPr>
        <w:t xml:space="preserve"> сближени</w:t>
      </w:r>
      <w:r w:rsidR="002F2CA2">
        <w:rPr>
          <w:rFonts w:ascii="Times New Roman" w:hAnsi="Times New Roman" w:cs="Times New Roman"/>
          <w:sz w:val="24"/>
        </w:rPr>
        <w:t>я</w:t>
      </w:r>
      <w:r w:rsidR="00605C77" w:rsidRPr="00605C77">
        <w:rPr>
          <w:rFonts w:ascii="Times New Roman" w:hAnsi="Times New Roman" w:cs="Times New Roman"/>
          <w:sz w:val="24"/>
        </w:rPr>
        <w:t xml:space="preserve"> украинского законодательства с ЕС и дополн</w:t>
      </w:r>
      <w:r w:rsidR="002F2CA2">
        <w:rPr>
          <w:rFonts w:ascii="Times New Roman" w:hAnsi="Times New Roman" w:cs="Times New Roman"/>
          <w:sz w:val="24"/>
        </w:rPr>
        <w:t>ен</w:t>
      </w:r>
      <w:r w:rsidR="00605C77" w:rsidRPr="00605C77">
        <w:rPr>
          <w:rFonts w:ascii="Times New Roman" w:hAnsi="Times New Roman" w:cs="Times New Roman"/>
          <w:sz w:val="24"/>
        </w:rPr>
        <w:t xml:space="preserve"> список приоритетных областей</w:t>
      </w:r>
      <w:r w:rsidR="002F2CA2">
        <w:rPr>
          <w:rFonts w:ascii="Times New Roman" w:hAnsi="Times New Roman" w:cs="Times New Roman"/>
          <w:sz w:val="24"/>
        </w:rPr>
        <w:t xml:space="preserve"> реформирования, который теперь включал </w:t>
      </w:r>
      <w:r w:rsidR="002F2CA2" w:rsidRPr="002F2CA2">
        <w:rPr>
          <w:rFonts w:ascii="Times New Roman" w:hAnsi="Times New Roman" w:cs="Times New Roman"/>
          <w:sz w:val="24"/>
        </w:rPr>
        <w:t>налогов</w:t>
      </w:r>
      <w:r w:rsidR="002F2CA2">
        <w:rPr>
          <w:rFonts w:ascii="Times New Roman" w:hAnsi="Times New Roman" w:cs="Times New Roman"/>
          <w:sz w:val="24"/>
        </w:rPr>
        <w:t>ую</w:t>
      </w:r>
      <w:r w:rsidR="002F2CA2" w:rsidRPr="002F2CA2">
        <w:rPr>
          <w:rFonts w:ascii="Times New Roman" w:hAnsi="Times New Roman" w:cs="Times New Roman"/>
          <w:sz w:val="24"/>
        </w:rPr>
        <w:t xml:space="preserve"> политик</w:t>
      </w:r>
      <w:r w:rsidR="002F2CA2">
        <w:rPr>
          <w:rFonts w:ascii="Times New Roman" w:hAnsi="Times New Roman" w:cs="Times New Roman"/>
          <w:sz w:val="24"/>
        </w:rPr>
        <w:t>у</w:t>
      </w:r>
      <w:r w:rsidR="002F2CA2" w:rsidRPr="002F2CA2">
        <w:rPr>
          <w:rFonts w:ascii="Times New Roman" w:hAnsi="Times New Roman" w:cs="Times New Roman"/>
          <w:sz w:val="24"/>
        </w:rPr>
        <w:t>, защит</w:t>
      </w:r>
      <w:r w:rsidR="002F2CA2">
        <w:rPr>
          <w:rFonts w:ascii="Times New Roman" w:hAnsi="Times New Roman" w:cs="Times New Roman"/>
          <w:sz w:val="24"/>
        </w:rPr>
        <w:t>у</w:t>
      </w:r>
      <w:r w:rsidR="002F2CA2" w:rsidRPr="002F2CA2">
        <w:rPr>
          <w:rFonts w:ascii="Times New Roman" w:hAnsi="Times New Roman" w:cs="Times New Roman"/>
          <w:sz w:val="24"/>
        </w:rPr>
        <w:t xml:space="preserve"> персональных данных и отмывани</w:t>
      </w:r>
      <w:r w:rsidR="002F2CA2">
        <w:rPr>
          <w:rFonts w:ascii="Times New Roman" w:hAnsi="Times New Roman" w:cs="Times New Roman"/>
          <w:sz w:val="24"/>
        </w:rPr>
        <w:t>е</w:t>
      </w:r>
      <w:r w:rsidR="002F2CA2" w:rsidRPr="002F2CA2">
        <w:rPr>
          <w:rFonts w:ascii="Times New Roman" w:hAnsi="Times New Roman" w:cs="Times New Roman"/>
          <w:sz w:val="24"/>
        </w:rPr>
        <w:t xml:space="preserve"> денег</w:t>
      </w:r>
      <w:r w:rsidR="00605C77" w:rsidRPr="00605C77">
        <w:rPr>
          <w:rFonts w:ascii="Times New Roman" w:hAnsi="Times New Roman" w:cs="Times New Roman"/>
          <w:sz w:val="24"/>
        </w:rPr>
        <w:t xml:space="preserve">. </w:t>
      </w:r>
    </w:p>
    <w:p w14:paraId="75FAF495" w14:textId="695F33B9" w:rsidR="009B0A6B" w:rsidRDefault="009B0A6B" w:rsidP="007E58F5">
      <w:pPr>
        <w:spacing w:after="0" w:line="360" w:lineRule="auto"/>
        <w:ind w:firstLine="709"/>
        <w:jc w:val="both"/>
        <w:rPr>
          <w:rFonts w:ascii="Times New Roman" w:hAnsi="Times New Roman" w:cs="Times New Roman"/>
          <w:sz w:val="24"/>
        </w:rPr>
      </w:pPr>
      <w:r>
        <w:rPr>
          <w:rFonts w:ascii="Times New Roman" w:hAnsi="Times New Roman" w:cs="Times New Roman"/>
          <w:sz w:val="24"/>
        </w:rPr>
        <w:t>Несмотря на то, что СПС должно было способствовать росту двусторонней торговли</w:t>
      </w:r>
      <w:r w:rsidR="00A72754">
        <w:rPr>
          <w:rFonts w:ascii="Times New Roman" w:hAnsi="Times New Roman" w:cs="Times New Roman"/>
          <w:sz w:val="24"/>
        </w:rPr>
        <w:t xml:space="preserve"> и налаживанию политического диалога </w:t>
      </w:r>
      <w:r>
        <w:rPr>
          <w:rFonts w:ascii="Times New Roman" w:hAnsi="Times New Roman" w:cs="Times New Roman"/>
          <w:sz w:val="24"/>
        </w:rPr>
        <w:t xml:space="preserve">можно выделить ряд проблем, </w:t>
      </w:r>
      <w:r w:rsidR="002525CE">
        <w:rPr>
          <w:rFonts w:ascii="Times New Roman" w:hAnsi="Times New Roman" w:cs="Times New Roman"/>
          <w:sz w:val="24"/>
        </w:rPr>
        <w:t xml:space="preserve">присущих </w:t>
      </w:r>
      <w:r>
        <w:rPr>
          <w:rFonts w:ascii="Times New Roman" w:hAnsi="Times New Roman" w:cs="Times New Roman"/>
          <w:sz w:val="24"/>
        </w:rPr>
        <w:t>отношениям Украины и ЕС к концу 1990- гг.:</w:t>
      </w:r>
    </w:p>
    <w:p w14:paraId="3785F70F" w14:textId="46316F2B"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 на долю Германии и Италии</w:t>
      </w:r>
      <w:r>
        <w:rPr>
          <w:rStyle w:val="a7"/>
          <w:rFonts w:cs="Times New Roman"/>
          <w:sz w:val="24"/>
        </w:rPr>
        <w:footnoteReference w:id="62"/>
      </w:r>
      <w:r>
        <w:rPr>
          <w:rFonts w:ascii="Times New Roman" w:hAnsi="Times New Roman" w:cs="Times New Roman"/>
          <w:sz w:val="24"/>
        </w:rPr>
        <w:t xml:space="preserve"> приходилось более половины всей торговли </w:t>
      </w:r>
      <w:r w:rsidR="002525CE">
        <w:rPr>
          <w:rFonts w:ascii="Times New Roman" w:hAnsi="Times New Roman" w:cs="Times New Roman"/>
          <w:sz w:val="24"/>
        </w:rPr>
        <w:t xml:space="preserve">Украины </w:t>
      </w:r>
      <w:r>
        <w:rPr>
          <w:rFonts w:ascii="Times New Roman" w:hAnsi="Times New Roman" w:cs="Times New Roman"/>
          <w:sz w:val="24"/>
        </w:rPr>
        <w:t xml:space="preserve">с ЕС, что говорило о малой вовлеченности </w:t>
      </w:r>
      <w:r w:rsidR="002525CE">
        <w:rPr>
          <w:rFonts w:ascii="Times New Roman" w:hAnsi="Times New Roman" w:cs="Times New Roman"/>
          <w:sz w:val="24"/>
        </w:rPr>
        <w:t xml:space="preserve">в нее </w:t>
      </w:r>
      <w:r>
        <w:rPr>
          <w:rFonts w:ascii="Times New Roman" w:hAnsi="Times New Roman" w:cs="Times New Roman"/>
          <w:sz w:val="24"/>
        </w:rPr>
        <w:t>большинства европейских государств;</w:t>
      </w:r>
    </w:p>
    <w:p w14:paraId="2963C8E7" w14:textId="54C36683"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на тот момент Украина не являлась членом </w:t>
      </w:r>
      <w:r w:rsidRPr="00753A70">
        <w:rPr>
          <w:rFonts w:ascii="Times New Roman" w:hAnsi="Times New Roman" w:cs="Times New Roman"/>
          <w:sz w:val="24"/>
        </w:rPr>
        <w:t>Всемирн</w:t>
      </w:r>
      <w:r>
        <w:rPr>
          <w:rFonts w:ascii="Times New Roman" w:hAnsi="Times New Roman" w:cs="Times New Roman"/>
          <w:sz w:val="24"/>
        </w:rPr>
        <w:t>ой</w:t>
      </w:r>
      <w:r w:rsidRPr="00753A70">
        <w:rPr>
          <w:rFonts w:ascii="Times New Roman" w:hAnsi="Times New Roman" w:cs="Times New Roman"/>
          <w:sz w:val="24"/>
        </w:rPr>
        <w:t xml:space="preserve"> торгов</w:t>
      </w:r>
      <w:r>
        <w:rPr>
          <w:rFonts w:ascii="Times New Roman" w:hAnsi="Times New Roman" w:cs="Times New Roman"/>
          <w:sz w:val="24"/>
        </w:rPr>
        <w:t>ой организации (ВТО), поэтому классифицировалось как государство с не</w:t>
      </w:r>
      <w:r w:rsidRPr="00CF4C0F">
        <w:rPr>
          <w:rFonts w:ascii="Times New Roman" w:hAnsi="Times New Roman" w:cs="Times New Roman"/>
          <w:sz w:val="24"/>
        </w:rPr>
        <w:t>рыночной экономикой</w:t>
      </w:r>
      <w:r>
        <w:rPr>
          <w:rFonts w:ascii="Times New Roman" w:hAnsi="Times New Roman" w:cs="Times New Roman"/>
          <w:sz w:val="24"/>
        </w:rPr>
        <w:t>. ЕС «под давление</w:t>
      </w:r>
      <w:r w:rsidR="002525CE">
        <w:rPr>
          <w:rFonts w:ascii="Times New Roman" w:hAnsi="Times New Roman" w:cs="Times New Roman"/>
          <w:sz w:val="24"/>
        </w:rPr>
        <w:t>м</w:t>
      </w:r>
      <w:r>
        <w:rPr>
          <w:rFonts w:ascii="Times New Roman" w:hAnsi="Times New Roman" w:cs="Times New Roman"/>
          <w:sz w:val="24"/>
        </w:rPr>
        <w:t xml:space="preserve"> местных производителей вводил односторонние ограничительные </w:t>
      </w:r>
      <w:r w:rsidRPr="00CF4C0F">
        <w:rPr>
          <w:rFonts w:ascii="Times New Roman" w:hAnsi="Times New Roman" w:cs="Times New Roman"/>
          <w:sz w:val="24"/>
        </w:rPr>
        <w:t>антидемпинговые меры</w:t>
      </w:r>
      <w:r>
        <w:rPr>
          <w:rFonts w:ascii="Times New Roman" w:hAnsi="Times New Roman" w:cs="Times New Roman"/>
          <w:sz w:val="24"/>
        </w:rPr>
        <w:t>»</w:t>
      </w:r>
      <w:r>
        <w:rPr>
          <w:rStyle w:val="a7"/>
          <w:rFonts w:cs="Times New Roman"/>
          <w:sz w:val="24"/>
        </w:rPr>
        <w:footnoteReference w:id="63"/>
      </w:r>
      <w:r>
        <w:rPr>
          <w:rFonts w:ascii="Times New Roman" w:hAnsi="Times New Roman" w:cs="Times New Roman"/>
          <w:sz w:val="24"/>
        </w:rPr>
        <w:t xml:space="preserve">, которые Украина оспорить не могла; </w:t>
      </w:r>
    </w:p>
    <w:p w14:paraId="741F0036" w14:textId="21D9EBA1"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меры украинского правительства </w:t>
      </w:r>
      <w:r w:rsidRPr="00FE1857">
        <w:rPr>
          <w:rFonts w:ascii="Times New Roman" w:hAnsi="Times New Roman" w:cs="Times New Roman"/>
          <w:sz w:val="24"/>
        </w:rPr>
        <w:t xml:space="preserve">по проведению политических и экономических реформ не были последовательными и </w:t>
      </w:r>
      <w:r>
        <w:rPr>
          <w:rFonts w:ascii="Times New Roman" w:hAnsi="Times New Roman" w:cs="Times New Roman"/>
          <w:sz w:val="24"/>
        </w:rPr>
        <w:t>замедлились к 1996-1997 гг.</w:t>
      </w:r>
      <w:r>
        <w:rPr>
          <w:rStyle w:val="a7"/>
          <w:rFonts w:cs="Times New Roman"/>
          <w:sz w:val="24"/>
        </w:rPr>
        <w:footnoteReference w:id="64"/>
      </w:r>
    </w:p>
    <w:p w14:paraId="403149DB" w14:textId="344FE99D" w:rsidR="00A34FAB" w:rsidRDefault="00A34FAB" w:rsidP="009B0A6B">
      <w:pPr>
        <w:spacing w:after="0" w:line="360" w:lineRule="auto"/>
        <w:ind w:firstLine="709"/>
        <w:jc w:val="both"/>
        <w:rPr>
          <w:rFonts w:ascii="Times New Roman" w:hAnsi="Times New Roman" w:cs="Times New Roman"/>
          <w:sz w:val="24"/>
        </w:rPr>
      </w:pPr>
      <w:r w:rsidRPr="00A34FAB">
        <w:rPr>
          <w:rFonts w:ascii="Times New Roman" w:hAnsi="Times New Roman" w:cs="Times New Roman"/>
          <w:sz w:val="24"/>
        </w:rPr>
        <w:t xml:space="preserve">В целом, за рассматриваемый выше период в вопросе гармонизации украинского законодательства, согласно европейским нормам, был достигнут очень небольшой прогресс. Украинскому правительству не удалось продвинуться дальше провозглашения «проевропейских лозунгов». </w:t>
      </w:r>
      <w:r w:rsidR="00A02C4A">
        <w:rPr>
          <w:rFonts w:ascii="Times New Roman" w:hAnsi="Times New Roman" w:cs="Times New Roman"/>
          <w:sz w:val="24"/>
        </w:rPr>
        <w:t xml:space="preserve">Однако </w:t>
      </w:r>
      <w:r w:rsidRPr="00A34FAB">
        <w:rPr>
          <w:rFonts w:ascii="Times New Roman" w:hAnsi="Times New Roman" w:cs="Times New Roman"/>
          <w:sz w:val="24"/>
        </w:rPr>
        <w:t>программ</w:t>
      </w:r>
      <w:r w:rsidR="00A02C4A">
        <w:rPr>
          <w:rFonts w:ascii="Times New Roman" w:hAnsi="Times New Roman" w:cs="Times New Roman"/>
          <w:sz w:val="24"/>
        </w:rPr>
        <w:t>а</w:t>
      </w:r>
      <w:r w:rsidRPr="00A34FAB">
        <w:rPr>
          <w:rFonts w:ascii="Times New Roman" w:hAnsi="Times New Roman" w:cs="Times New Roman"/>
          <w:sz w:val="24"/>
        </w:rPr>
        <w:t xml:space="preserve"> адаптации законодательства был</w:t>
      </w:r>
      <w:r w:rsidR="00A02C4A">
        <w:rPr>
          <w:rFonts w:ascii="Times New Roman" w:hAnsi="Times New Roman" w:cs="Times New Roman"/>
          <w:sz w:val="24"/>
        </w:rPr>
        <w:t>а успешна приведена в действие, что было</w:t>
      </w:r>
      <w:r w:rsidRPr="00A34FAB">
        <w:rPr>
          <w:rFonts w:ascii="Times New Roman" w:hAnsi="Times New Roman" w:cs="Times New Roman"/>
          <w:sz w:val="24"/>
        </w:rPr>
        <w:t xml:space="preserve"> неразрывно связан</w:t>
      </w:r>
      <w:r w:rsidR="00A02C4A">
        <w:rPr>
          <w:rFonts w:ascii="Times New Roman" w:hAnsi="Times New Roman" w:cs="Times New Roman"/>
          <w:sz w:val="24"/>
        </w:rPr>
        <w:t>о</w:t>
      </w:r>
      <w:r w:rsidRPr="00A34FAB">
        <w:rPr>
          <w:rFonts w:ascii="Times New Roman" w:hAnsi="Times New Roman" w:cs="Times New Roman"/>
          <w:sz w:val="24"/>
        </w:rPr>
        <w:t xml:space="preserve"> с эффективно функционирующей институциональной структурой и комплексными образовательными мерами в области права ЕС. Вышеупомянутые документы </w:t>
      </w:r>
      <w:r w:rsidR="0010741C">
        <w:rPr>
          <w:rFonts w:ascii="Times New Roman" w:hAnsi="Times New Roman" w:cs="Times New Roman"/>
          <w:sz w:val="24"/>
        </w:rPr>
        <w:t xml:space="preserve">все же смогли в полной мере </w:t>
      </w:r>
      <w:r w:rsidRPr="00A34FAB">
        <w:rPr>
          <w:rFonts w:ascii="Times New Roman" w:hAnsi="Times New Roman" w:cs="Times New Roman"/>
          <w:sz w:val="24"/>
        </w:rPr>
        <w:t>обеспечи</w:t>
      </w:r>
      <w:r w:rsidR="0010741C">
        <w:rPr>
          <w:rFonts w:ascii="Times New Roman" w:hAnsi="Times New Roman" w:cs="Times New Roman"/>
          <w:sz w:val="24"/>
        </w:rPr>
        <w:t>ть</w:t>
      </w:r>
      <w:r w:rsidRPr="00A34FAB">
        <w:rPr>
          <w:rFonts w:ascii="Times New Roman" w:hAnsi="Times New Roman" w:cs="Times New Roman"/>
          <w:sz w:val="24"/>
        </w:rPr>
        <w:t xml:space="preserve"> достижение целей. У </w:t>
      </w:r>
      <w:r w:rsidR="00E77E81" w:rsidRPr="00A34FAB">
        <w:rPr>
          <w:rFonts w:ascii="Times New Roman" w:hAnsi="Times New Roman" w:cs="Times New Roman"/>
          <w:sz w:val="24"/>
        </w:rPr>
        <w:t>украинско</w:t>
      </w:r>
      <w:r w:rsidR="00E77E81">
        <w:rPr>
          <w:rFonts w:ascii="Times New Roman" w:hAnsi="Times New Roman" w:cs="Times New Roman"/>
          <w:sz w:val="24"/>
        </w:rPr>
        <w:t>го</w:t>
      </w:r>
      <w:r w:rsidR="00E77E81" w:rsidRPr="00A34FAB">
        <w:rPr>
          <w:rFonts w:ascii="Times New Roman" w:hAnsi="Times New Roman" w:cs="Times New Roman"/>
          <w:sz w:val="24"/>
        </w:rPr>
        <w:t xml:space="preserve"> </w:t>
      </w:r>
      <w:r w:rsidRPr="00A34FAB">
        <w:rPr>
          <w:rFonts w:ascii="Times New Roman" w:hAnsi="Times New Roman" w:cs="Times New Roman"/>
          <w:sz w:val="24"/>
        </w:rPr>
        <w:t>правительства не было необходимого опыта для проведения эффективной гармонизации.</w:t>
      </w:r>
    </w:p>
    <w:p w14:paraId="1EA8924D" w14:textId="124C245B" w:rsidR="009B0A6B" w:rsidRPr="00460FCE" w:rsidRDefault="009B0A6B" w:rsidP="00460FCE">
      <w:pPr>
        <w:spacing w:after="0" w:line="360" w:lineRule="auto"/>
        <w:ind w:firstLine="709"/>
        <w:jc w:val="both"/>
        <w:rPr>
          <w:rFonts w:ascii="Times New Roman" w:hAnsi="Times New Roman" w:cs="Times New Roman"/>
          <w:sz w:val="24"/>
        </w:rPr>
      </w:pPr>
      <w:r>
        <w:rPr>
          <w:rFonts w:ascii="Times New Roman" w:hAnsi="Times New Roman" w:cs="Times New Roman"/>
          <w:sz w:val="24"/>
        </w:rPr>
        <w:t>Таким образом, первые годы после распада СССР европейские государства пытались выработать эффективный подход к новообразовавшимся государствам. На протяжении 1990-х гг. изменилось представление об Украине, как о государстве. Были заключены важные договоры, позволявших поддерживать диалог по ряду направлений. Изменилась риторика западных политиков: если в первые годы после распада СССР «многие члены ЕС не хотели</w:t>
      </w:r>
      <w:r w:rsidRPr="00902338">
        <w:rPr>
          <w:rFonts w:ascii="Times New Roman" w:hAnsi="Times New Roman" w:cs="Times New Roman"/>
          <w:sz w:val="24"/>
        </w:rPr>
        <w:t xml:space="preserve"> иметь дело с </w:t>
      </w:r>
      <w:r>
        <w:rPr>
          <w:rFonts w:ascii="Times New Roman" w:hAnsi="Times New Roman" w:cs="Times New Roman"/>
          <w:sz w:val="24"/>
        </w:rPr>
        <w:t xml:space="preserve">независимой от России </w:t>
      </w:r>
      <w:r w:rsidRPr="00902338">
        <w:rPr>
          <w:rFonts w:ascii="Times New Roman" w:hAnsi="Times New Roman" w:cs="Times New Roman"/>
          <w:sz w:val="24"/>
        </w:rPr>
        <w:t>Украиной</w:t>
      </w:r>
      <w:r>
        <w:rPr>
          <w:rFonts w:ascii="Times New Roman" w:hAnsi="Times New Roman" w:cs="Times New Roman"/>
          <w:sz w:val="24"/>
        </w:rPr>
        <w:t>»</w:t>
      </w:r>
      <w:r>
        <w:rPr>
          <w:rStyle w:val="a7"/>
          <w:rFonts w:cs="Times New Roman"/>
          <w:sz w:val="24"/>
        </w:rPr>
        <w:footnoteReference w:id="65"/>
      </w:r>
      <w:r>
        <w:rPr>
          <w:rFonts w:ascii="Times New Roman" w:hAnsi="Times New Roman" w:cs="Times New Roman"/>
          <w:sz w:val="24"/>
        </w:rPr>
        <w:t xml:space="preserve">, то к середине 1990-х гг. фактор влияния России в отношениях Украины и ЕС уменьшился. С целью сближения с ЕС украинским правительством в конце 1990-х гг. были разработаны </w:t>
      </w:r>
      <w:r w:rsidRPr="00317478">
        <w:rPr>
          <w:rFonts w:ascii="Times New Roman" w:hAnsi="Times New Roman" w:cs="Times New Roman"/>
          <w:sz w:val="24"/>
        </w:rPr>
        <w:t>Стратеги</w:t>
      </w:r>
      <w:r>
        <w:rPr>
          <w:rFonts w:ascii="Times New Roman" w:hAnsi="Times New Roman" w:cs="Times New Roman"/>
          <w:sz w:val="24"/>
        </w:rPr>
        <w:t>я</w:t>
      </w:r>
      <w:r w:rsidRPr="00317478">
        <w:rPr>
          <w:rFonts w:ascii="Times New Roman" w:hAnsi="Times New Roman" w:cs="Times New Roman"/>
          <w:sz w:val="24"/>
        </w:rPr>
        <w:t xml:space="preserve"> интеграции Украины в ЕС</w:t>
      </w:r>
      <w:r>
        <w:rPr>
          <w:rStyle w:val="a7"/>
          <w:rFonts w:cs="Times New Roman"/>
          <w:sz w:val="24"/>
        </w:rPr>
        <w:footnoteReference w:id="66"/>
      </w:r>
      <w:r w:rsidRPr="00317478">
        <w:rPr>
          <w:rFonts w:ascii="Times New Roman" w:hAnsi="Times New Roman" w:cs="Times New Roman"/>
          <w:sz w:val="24"/>
        </w:rPr>
        <w:t xml:space="preserve"> </w:t>
      </w:r>
      <w:r>
        <w:rPr>
          <w:rFonts w:ascii="Times New Roman" w:hAnsi="Times New Roman" w:cs="Times New Roman"/>
          <w:sz w:val="24"/>
        </w:rPr>
        <w:t>и Концепция</w:t>
      </w:r>
      <w:r w:rsidRPr="00317478">
        <w:rPr>
          <w:rFonts w:ascii="Times New Roman" w:hAnsi="Times New Roman" w:cs="Times New Roman"/>
          <w:sz w:val="24"/>
        </w:rPr>
        <w:t xml:space="preserve"> адаптации законов Украины</w:t>
      </w:r>
      <w:r>
        <w:rPr>
          <w:rStyle w:val="a7"/>
          <w:rFonts w:cs="Times New Roman"/>
          <w:sz w:val="24"/>
        </w:rPr>
        <w:footnoteReference w:id="67"/>
      </w:r>
      <w:r>
        <w:rPr>
          <w:rFonts w:ascii="Times New Roman" w:hAnsi="Times New Roman" w:cs="Times New Roman"/>
          <w:sz w:val="24"/>
        </w:rPr>
        <w:t>.</w:t>
      </w:r>
      <w:r w:rsidRPr="00317478">
        <w:rPr>
          <w:rFonts w:ascii="Times New Roman" w:hAnsi="Times New Roman" w:cs="Times New Roman"/>
          <w:sz w:val="24"/>
        </w:rPr>
        <w:t xml:space="preserve">  </w:t>
      </w:r>
      <w:r>
        <w:rPr>
          <w:rFonts w:ascii="Times New Roman" w:hAnsi="Times New Roman" w:cs="Times New Roman"/>
          <w:sz w:val="24"/>
        </w:rPr>
        <w:t>Однако вопрос о том, какое место в ЕС отвести Украине, оставался открытым.</w:t>
      </w:r>
    </w:p>
    <w:p w14:paraId="280D3F90" w14:textId="77777777" w:rsidR="00EA3A65" w:rsidRDefault="00EA3A65" w:rsidP="009B0A6B">
      <w:pPr>
        <w:spacing w:after="0" w:line="360" w:lineRule="auto"/>
        <w:ind w:firstLine="709"/>
        <w:jc w:val="both"/>
        <w:rPr>
          <w:rFonts w:ascii="Times New Roman" w:hAnsi="Times New Roman" w:cs="Times New Roman"/>
          <w:b/>
          <w:sz w:val="24"/>
        </w:rPr>
      </w:pPr>
    </w:p>
    <w:p w14:paraId="440164E5" w14:textId="62A9D2EA" w:rsidR="009B0A6B" w:rsidRPr="000328CD" w:rsidRDefault="009B0A6B" w:rsidP="0010741C">
      <w:pPr>
        <w:spacing w:after="0" w:line="360" w:lineRule="auto"/>
        <w:ind w:firstLine="709"/>
        <w:rPr>
          <w:rFonts w:ascii="Times New Roman" w:hAnsi="Times New Roman" w:cs="Times New Roman"/>
          <w:b/>
          <w:sz w:val="24"/>
        </w:rPr>
      </w:pPr>
      <w:r>
        <w:rPr>
          <w:rFonts w:ascii="Times New Roman" w:hAnsi="Times New Roman" w:cs="Times New Roman"/>
          <w:b/>
          <w:sz w:val="24"/>
        </w:rPr>
        <w:t xml:space="preserve">1.2 Украина-ЕС в начале 2000-х гг. </w:t>
      </w:r>
      <w:r w:rsidRPr="000328CD">
        <w:rPr>
          <w:rFonts w:ascii="Times New Roman" w:hAnsi="Times New Roman" w:cs="Times New Roman"/>
          <w:b/>
          <w:sz w:val="24"/>
        </w:rPr>
        <w:t>Европейская политика соседства</w:t>
      </w:r>
    </w:p>
    <w:p w14:paraId="2E2FD726" w14:textId="4A52013C" w:rsidR="00EA3A65" w:rsidRDefault="00EA3A65" w:rsidP="00A95C6B">
      <w:pPr>
        <w:spacing w:after="0" w:line="360" w:lineRule="auto"/>
        <w:ind w:firstLine="709"/>
        <w:jc w:val="both"/>
        <w:rPr>
          <w:rFonts w:ascii="Times New Roman" w:hAnsi="Times New Roman" w:cs="Times New Roman"/>
          <w:sz w:val="24"/>
        </w:rPr>
      </w:pPr>
      <w:r>
        <w:rPr>
          <w:rFonts w:ascii="Times New Roman" w:hAnsi="Times New Roman" w:cs="Times New Roman"/>
          <w:sz w:val="24"/>
        </w:rPr>
        <w:t>П</w:t>
      </w:r>
      <w:r w:rsidRPr="00EA3A65">
        <w:rPr>
          <w:rFonts w:ascii="Times New Roman" w:hAnsi="Times New Roman" w:cs="Times New Roman"/>
          <w:sz w:val="24"/>
        </w:rPr>
        <w:t xml:space="preserve">рогресс стран Центральной и Восточной Европы на пути к полноправному членству в ЕС побудил президента Леонида Кучму повторить призыв к членству </w:t>
      </w:r>
      <w:r>
        <w:rPr>
          <w:rFonts w:ascii="Times New Roman" w:hAnsi="Times New Roman" w:cs="Times New Roman"/>
          <w:sz w:val="24"/>
        </w:rPr>
        <w:t xml:space="preserve">Украины </w:t>
      </w:r>
      <w:r w:rsidRPr="00EA3A65">
        <w:rPr>
          <w:rFonts w:ascii="Times New Roman" w:hAnsi="Times New Roman" w:cs="Times New Roman"/>
          <w:sz w:val="24"/>
        </w:rPr>
        <w:t xml:space="preserve">в ЕС. </w:t>
      </w:r>
      <w:r>
        <w:rPr>
          <w:rFonts w:ascii="Times New Roman" w:hAnsi="Times New Roman" w:cs="Times New Roman"/>
          <w:sz w:val="24"/>
        </w:rPr>
        <w:t>В</w:t>
      </w:r>
      <w:r w:rsidRPr="00EA3A65">
        <w:rPr>
          <w:rFonts w:ascii="Times New Roman" w:hAnsi="Times New Roman" w:cs="Times New Roman"/>
          <w:sz w:val="24"/>
        </w:rPr>
        <w:t xml:space="preserve"> 2000 г</w:t>
      </w:r>
      <w:r>
        <w:rPr>
          <w:rFonts w:ascii="Times New Roman" w:hAnsi="Times New Roman" w:cs="Times New Roman"/>
          <w:sz w:val="24"/>
        </w:rPr>
        <w:t>. была принята</w:t>
      </w:r>
      <w:r w:rsidRPr="00EA3A65">
        <w:rPr>
          <w:rFonts w:ascii="Times New Roman" w:hAnsi="Times New Roman" w:cs="Times New Roman"/>
          <w:sz w:val="24"/>
        </w:rPr>
        <w:t xml:space="preserve"> Программ</w:t>
      </w:r>
      <w:r>
        <w:rPr>
          <w:rFonts w:ascii="Times New Roman" w:hAnsi="Times New Roman" w:cs="Times New Roman"/>
          <w:sz w:val="24"/>
        </w:rPr>
        <w:t>а</w:t>
      </w:r>
      <w:r w:rsidRPr="00EA3A65">
        <w:rPr>
          <w:rFonts w:ascii="Times New Roman" w:hAnsi="Times New Roman" w:cs="Times New Roman"/>
          <w:sz w:val="24"/>
        </w:rPr>
        <w:t xml:space="preserve"> интеграции в ЕС</w:t>
      </w:r>
      <w:r>
        <w:rPr>
          <w:rStyle w:val="a7"/>
          <w:rFonts w:ascii="Times New Roman" w:hAnsi="Times New Roman" w:cs="Times New Roman"/>
          <w:sz w:val="24"/>
        </w:rPr>
        <w:footnoteReference w:id="68"/>
      </w:r>
      <w:r w:rsidRPr="00EA3A65">
        <w:rPr>
          <w:rFonts w:ascii="Times New Roman" w:hAnsi="Times New Roman" w:cs="Times New Roman"/>
          <w:sz w:val="24"/>
        </w:rPr>
        <w:t xml:space="preserve">, в которой были обозначены </w:t>
      </w:r>
      <w:r>
        <w:rPr>
          <w:rFonts w:ascii="Times New Roman" w:hAnsi="Times New Roman" w:cs="Times New Roman"/>
          <w:sz w:val="24"/>
        </w:rPr>
        <w:t>меры украинского правительства</w:t>
      </w:r>
      <w:r w:rsidRPr="00EA3A65">
        <w:rPr>
          <w:rFonts w:ascii="Times New Roman" w:hAnsi="Times New Roman" w:cs="Times New Roman"/>
          <w:sz w:val="24"/>
        </w:rPr>
        <w:t xml:space="preserve"> по достижению </w:t>
      </w:r>
      <w:r>
        <w:rPr>
          <w:rFonts w:ascii="Times New Roman" w:hAnsi="Times New Roman" w:cs="Times New Roman"/>
          <w:sz w:val="24"/>
        </w:rPr>
        <w:t xml:space="preserve">конечное </w:t>
      </w:r>
      <w:r w:rsidRPr="00EA3A65">
        <w:rPr>
          <w:rFonts w:ascii="Times New Roman" w:hAnsi="Times New Roman" w:cs="Times New Roman"/>
          <w:sz w:val="24"/>
        </w:rPr>
        <w:t>цел</w:t>
      </w:r>
      <w:r>
        <w:rPr>
          <w:rFonts w:ascii="Times New Roman" w:hAnsi="Times New Roman" w:cs="Times New Roman"/>
          <w:sz w:val="24"/>
        </w:rPr>
        <w:t xml:space="preserve">и </w:t>
      </w:r>
      <w:r w:rsidR="00A95C6B" w:rsidRPr="00A95C6B">
        <w:rPr>
          <w:rFonts w:ascii="Times New Roman" w:hAnsi="Times New Roman" w:cs="Times New Roman"/>
          <w:sz w:val="24"/>
        </w:rPr>
        <w:t>–</w:t>
      </w:r>
      <w:r w:rsidR="00A95C6B">
        <w:rPr>
          <w:rFonts w:ascii="Times New Roman" w:hAnsi="Times New Roman" w:cs="Times New Roman"/>
          <w:sz w:val="24"/>
        </w:rPr>
        <w:t xml:space="preserve"> </w:t>
      </w:r>
      <w:r w:rsidRPr="00EA3A65">
        <w:rPr>
          <w:rFonts w:ascii="Times New Roman" w:hAnsi="Times New Roman" w:cs="Times New Roman"/>
          <w:sz w:val="24"/>
        </w:rPr>
        <w:t>интегр</w:t>
      </w:r>
      <w:r w:rsidR="00A95C6B">
        <w:rPr>
          <w:rFonts w:ascii="Times New Roman" w:hAnsi="Times New Roman" w:cs="Times New Roman"/>
          <w:sz w:val="24"/>
        </w:rPr>
        <w:t>ации</w:t>
      </w:r>
      <w:r w:rsidRPr="00EA3A65">
        <w:rPr>
          <w:rFonts w:ascii="Times New Roman" w:hAnsi="Times New Roman" w:cs="Times New Roman"/>
          <w:sz w:val="24"/>
        </w:rPr>
        <w:t xml:space="preserve"> Украину в ЕС. Программа интеграции допол</w:t>
      </w:r>
      <w:r w:rsidR="00A95C6B">
        <w:rPr>
          <w:rFonts w:ascii="Times New Roman" w:hAnsi="Times New Roman" w:cs="Times New Roman"/>
          <w:sz w:val="24"/>
        </w:rPr>
        <w:t>нила</w:t>
      </w:r>
      <w:r w:rsidRPr="00EA3A65">
        <w:rPr>
          <w:rFonts w:ascii="Times New Roman" w:hAnsi="Times New Roman" w:cs="Times New Roman"/>
          <w:sz w:val="24"/>
        </w:rPr>
        <w:t xml:space="preserve"> Концепцию адаптации, создавая институциональные и административные механизмы для процесса гармонизации</w:t>
      </w:r>
      <w:r w:rsidR="00A95C6B">
        <w:rPr>
          <w:rFonts w:ascii="Times New Roman" w:hAnsi="Times New Roman" w:cs="Times New Roman"/>
          <w:sz w:val="24"/>
        </w:rPr>
        <w:t>. Например, документ</w:t>
      </w:r>
      <w:r w:rsidRPr="00EA3A65">
        <w:rPr>
          <w:rFonts w:ascii="Times New Roman" w:hAnsi="Times New Roman" w:cs="Times New Roman"/>
          <w:sz w:val="24"/>
        </w:rPr>
        <w:t xml:space="preserve"> обяз</w:t>
      </w:r>
      <w:r w:rsidR="00A95C6B">
        <w:rPr>
          <w:rFonts w:ascii="Times New Roman" w:hAnsi="Times New Roman" w:cs="Times New Roman"/>
          <w:sz w:val="24"/>
        </w:rPr>
        <w:t>ал</w:t>
      </w:r>
      <w:r w:rsidRPr="00EA3A65">
        <w:rPr>
          <w:rFonts w:ascii="Times New Roman" w:hAnsi="Times New Roman" w:cs="Times New Roman"/>
          <w:sz w:val="24"/>
        </w:rPr>
        <w:t xml:space="preserve"> Кабинет Министров</w:t>
      </w:r>
      <w:r w:rsidR="00A95C6B">
        <w:rPr>
          <w:rFonts w:ascii="Times New Roman" w:hAnsi="Times New Roman" w:cs="Times New Roman"/>
          <w:sz w:val="24"/>
        </w:rPr>
        <w:t xml:space="preserve"> </w:t>
      </w:r>
      <w:r w:rsidRPr="00EA3A65">
        <w:rPr>
          <w:rFonts w:ascii="Times New Roman" w:hAnsi="Times New Roman" w:cs="Times New Roman"/>
          <w:sz w:val="24"/>
        </w:rPr>
        <w:t xml:space="preserve">обеспечить финансирование </w:t>
      </w:r>
      <w:r w:rsidR="00A95C6B">
        <w:rPr>
          <w:rFonts w:ascii="Times New Roman" w:hAnsi="Times New Roman" w:cs="Times New Roman"/>
          <w:sz w:val="24"/>
        </w:rPr>
        <w:t>процесса реформирования законодательства</w:t>
      </w:r>
      <w:r w:rsidRPr="00EA3A65">
        <w:rPr>
          <w:rFonts w:ascii="Times New Roman" w:hAnsi="Times New Roman" w:cs="Times New Roman"/>
          <w:sz w:val="24"/>
        </w:rPr>
        <w:t xml:space="preserve">. </w:t>
      </w:r>
      <w:r w:rsidR="00A95C6B">
        <w:rPr>
          <w:rFonts w:ascii="Times New Roman" w:hAnsi="Times New Roman" w:cs="Times New Roman"/>
          <w:sz w:val="24"/>
        </w:rPr>
        <w:t xml:space="preserve">Было предложено </w:t>
      </w:r>
      <w:r w:rsidRPr="00EA3A65">
        <w:rPr>
          <w:rFonts w:ascii="Times New Roman" w:hAnsi="Times New Roman" w:cs="Times New Roman"/>
          <w:sz w:val="24"/>
        </w:rPr>
        <w:t xml:space="preserve">ежегодно </w:t>
      </w:r>
      <w:r w:rsidR="00A95C6B">
        <w:rPr>
          <w:rFonts w:ascii="Times New Roman" w:hAnsi="Times New Roman" w:cs="Times New Roman"/>
          <w:sz w:val="24"/>
        </w:rPr>
        <w:t>публиковать</w:t>
      </w:r>
      <w:r w:rsidRPr="00EA3A65">
        <w:rPr>
          <w:rFonts w:ascii="Times New Roman" w:hAnsi="Times New Roman" w:cs="Times New Roman"/>
          <w:sz w:val="24"/>
        </w:rPr>
        <w:t xml:space="preserve"> </w:t>
      </w:r>
      <w:r w:rsidR="00A95C6B">
        <w:rPr>
          <w:rFonts w:ascii="Times New Roman" w:hAnsi="Times New Roman" w:cs="Times New Roman"/>
          <w:sz w:val="24"/>
        </w:rPr>
        <w:t xml:space="preserve">правительственные </w:t>
      </w:r>
      <w:r w:rsidRPr="00EA3A65">
        <w:rPr>
          <w:rFonts w:ascii="Times New Roman" w:hAnsi="Times New Roman" w:cs="Times New Roman"/>
          <w:sz w:val="24"/>
        </w:rPr>
        <w:t xml:space="preserve">планы действий по адаптации </w:t>
      </w:r>
      <w:r w:rsidR="00A95C6B">
        <w:rPr>
          <w:rFonts w:ascii="Times New Roman" w:hAnsi="Times New Roman" w:cs="Times New Roman"/>
          <w:sz w:val="24"/>
        </w:rPr>
        <w:t>европейских норм</w:t>
      </w:r>
      <w:r w:rsidRPr="00EA3A65">
        <w:rPr>
          <w:rFonts w:ascii="Times New Roman" w:hAnsi="Times New Roman" w:cs="Times New Roman"/>
          <w:sz w:val="24"/>
        </w:rPr>
        <w:t xml:space="preserve">, которые устанавливают точный перечень организационных и законодательных мер, которые должны быть реализованы и приняты в течение календарного года. </w:t>
      </w:r>
      <w:r w:rsidR="00A95C6B">
        <w:rPr>
          <w:rFonts w:ascii="Times New Roman" w:hAnsi="Times New Roman" w:cs="Times New Roman"/>
          <w:sz w:val="24"/>
        </w:rPr>
        <w:t>Такие и</w:t>
      </w:r>
      <w:r w:rsidRPr="00EA3A65">
        <w:rPr>
          <w:rFonts w:ascii="Times New Roman" w:hAnsi="Times New Roman" w:cs="Times New Roman"/>
          <w:sz w:val="24"/>
        </w:rPr>
        <w:t>нституты</w:t>
      </w:r>
      <w:r w:rsidR="00A95C6B">
        <w:rPr>
          <w:rFonts w:ascii="Times New Roman" w:hAnsi="Times New Roman" w:cs="Times New Roman"/>
          <w:sz w:val="24"/>
        </w:rPr>
        <w:t xml:space="preserve"> как </w:t>
      </w:r>
      <w:r w:rsidR="00A95C6B" w:rsidRPr="00A95C6B">
        <w:rPr>
          <w:rFonts w:ascii="Times New Roman" w:hAnsi="Times New Roman" w:cs="Times New Roman"/>
          <w:sz w:val="24"/>
        </w:rPr>
        <w:t>Совет сотрудничества и Комитет по сотрудничеству</w:t>
      </w:r>
      <w:r w:rsidR="00A95C6B">
        <w:rPr>
          <w:rFonts w:ascii="Times New Roman" w:hAnsi="Times New Roman" w:cs="Times New Roman"/>
          <w:sz w:val="24"/>
        </w:rPr>
        <w:t>, созданные в рамках</w:t>
      </w:r>
      <w:r w:rsidRPr="00EA3A65">
        <w:rPr>
          <w:rFonts w:ascii="Times New Roman" w:hAnsi="Times New Roman" w:cs="Times New Roman"/>
          <w:sz w:val="24"/>
        </w:rPr>
        <w:t xml:space="preserve"> СПС </w:t>
      </w:r>
      <w:r w:rsidR="00A95C6B">
        <w:rPr>
          <w:rFonts w:ascii="Times New Roman" w:hAnsi="Times New Roman" w:cs="Times New Roman"/>
          <w:sz w:val="24"/>
        </w:rPr>
        <w:t>были</w:t>
      </w:r>
      <w:r w:rsidRPr="00EA3A65">
        <w:rPr>
          <w:rFonts w:ascii="Times New Roman" w:hAnsi="Times New Roman" w:cs="Times New Roman"/>
          <w:sz w:val="24"/>
        </w:rPr>
        <w:t xml:space="preserve"> уполномочены контролировать выполнение </w:t>
      </w:r>
      <w:r w:rsidR="00A95C6B">
        <w:rPr>
          <w:rFonts w:ascii="Times New Roman" w:hAnsi="Times New Roman" w:cs="Times New Roman"/>
          <w:sz w:val="24"/>
        </w:rPr>
        <w:t>этих планов</w:t>
      </w:r>
      <w:r w:rsidRPr="00EA3A65">
        <w:rPr>
          <w:rFonts w:ascii="Times New Roman" w:hAnsi="Times New Roman" w:cs="Times New Roman"/>
          <w:sz w:val="24"/>
        </w:rPr>
        <w:t xml:space="preserve">. </w:t>
      </w:r>
      <w:r w:rsidR="00A95C6B">
        <w:rPr>
          <w:rFonts w:ascii="Times New Roman" w:hAnsi="Times New Roman" w:cs="Times New Roman"/>
          <w:sz w:val="24"/>
        </w:rPr>
        <w:t>Важно отметить</w:t>
      </w:r>
      <w:r w:rsidRPr="00EA3A65">
        <w:rPr>
          <w:rFonts w:ascii="Times New Roman" w:hAnsi="Times New Roman" w:cs="Times New Roman"/>
          <w:sz w:val="24"/>
        </w:rPr>
        <w:t>,</w:t>
      </w:r>
      <w:r w:rsidR="00A95C6B">
        <w:rPr>
          <w:rFonts w:ascii="Times New Roman" w:hAnsi="Times New Roman" w:cs="Times New Roman"/>
          <w:sz w:val="24"/>
        </w:rPr>
        <w:t xml:space="preserve"> что</w:t>
      </w:r>
      <w:r w:rsidRPr="00EA3A65">
        <w:rPr>
          <w:rFonts w:ascii="Times New Roman" w:hAnsi="Times New Roman" w:cs="Times New Roman"/>
          <w:sz w:val="24"/>
        </w:rPr>
        <w:t xml:space="preserve"> ежегодные планы действий по адаптации предусматрива</w:t>
      </w:r>
      <w:r w:rsidR="00CF16A8">
        <w:rPr>
          <w:rFonts w:ascii="Times New Roman" w:hAnsi="Times New Roman" w:cs="Times New Roman"/>
          <w:sz w:val="24"/>
        </w:rPr>
        <w:t>ли</w:t>
      </w:r>
      <w:r w:rsidRPr="00EA3A65">
        <w:rPr>
          <w:rFonts w:ascii="Times New Roman" w:hAnsi="Times New Roman" w:cs="Times New Roman"/>
          <w:sz w:val="24"/>
        </w:rPr>
        <w:t xml:space="preserve"> принятие международных правил, которые </w:t>
      </w:r>
      <w:r w:rsidR="00CF16A8">
        <w:rPr>
          <w:rFonts w:ascii="Times New Roman" w:hAnsi="Times New Roman" w:cs="Times New Roman"/>
          <w:sz w:val="24"/>
        </w:rPr>
        <w:t xml:space="preserve">могли способствовать </w:t>
      </w:r>
      <w:r w:rsidRPr="00EA3A65">
        <w:rPr>
          <w:rFonts w:ascii="Times New Roman" w:hAnsi="Times New Roman" w:cs="Times New Roman"/>
          <w:sz w:val="24"/>
        </w:rPr>
        <w:t>общи</w:t>
      </w:r>
      <w:r w:rsidR="00CF16A8">
        <w:rPr>
          <w:rFonts w:ascii="Times New Roman" w:hAnsi="Times New Roman" w:cs="Times New Roman"/>
          <w:sz w:val="24"/>
        </w:rPr>
        <w:t>м</w:t>
      </w:r>
      <w:r w:rsidRPr="00EA3A65">
        <w:rPr>
          <w:rFonts w:ascii="Times New Roman" w:hAnsi="Times New Roman" w:cs="Times New Roman"/>
          <w:sz w:val="24"/>
        </w:rPr>
        <w:t xml:space="preserve"> цел</w:t>
      </w:r>
      <w:r w:rsidR="00CF16A8">
        <w:rPr>
          <w:rFonts w:ascii="Times New Roman" w:hAnsi="Times New Roman" w:cs="Times New Roman"/>
          <w:sz w:val="24"/>
        </w:rPr>
        <w:t>ям</w:t>
      </w:r>
      <w:r w:rsidRPr="00EA3A65">
        <w:rPr>
          <w:rFonts w:ascii="Times New Roman" w:hAnsi="Times New Roman" w:cs="Times New Roman"/>
          <w:sz w:val="24"/>
        </w:rPr>
        <w:t xml:space="preserve"> партнерства между ЕС и Украиной. </w:t>
      </w:r>
      <w:r w:rsidR="00CF16A8">
        <w:rPr>
          <w:rFonts w:ascii="Times New Roman" w:hAnsi="Times New Roman" w:cs="Times New Roman"/>
          <w:sz w:val="24"/>
        </w:rPr>
        <w:t xml:space="preserve">Шишкова Н. приводит пример </w:t>
      </w:r>
      <w:r w:rsidRPr="00EA3A65">
        <w:rPr>
          <w:rFonts w:ascii="Times New Roman" w:hAnsi="Times New Roman" w:cs="Times New Roman"/>
          <w:sz w:val="24"/>
        </w:rPr>
        <w:t>Годово</w:t>
      </w:r>
      <w:r w:rsidR="00CF16A8">
        <w:rPr>
          <w:rFonts w:ascii="Times New Roman" w:hAnsi="Times New Roman" w:cs="Times New Roman"/>
          <w:sz w:val="24"/>
        </w:rPr>
        <w:t>го</w:t>
      </w:r>
      <w:r w:rsidRPr="00EA3A65">
        <w:rPr>
          <w:rFonts w:ascii="Times New Roman" w:hAnsi="Times New Roman" w:cs="Times New Roman"/>
          <w:sz w:val="24"/>
        </w:rPr>
        <w:t xml:space="preserve"> план</w:t>
      </w:r>
      <w:r w:rsidR="00CF16A8">
        <w:rPr>
          <w:rFonts w:ascii="Times New Roman" w:hAnsi="Times New Roman" w:cs="Times New Roman"/>
          <w:sz w:val="24"/>
        </w:rPr>
        <w:t>а</w:t>
      </w:r>
      <w:r w:rsidRPr="00EA3A65">
        <w:rPr>
          <w:rFonts w:ascii="Times New Roman" w:hAnsi="Times New Roman" w:cs="Times New Roman"/>
          <w:sz w:val="24"/>
        </w:rPr>
        <w:t xml:space="preserve"> действий на 2002 г</w:t>
      </w:r>
      <w:r w:rsidR="00CF16A8">
        <w:rPr>
          <w:rFonts w:ascii="Times New Roman" w:hAnsi="Times New Roman" w:cs="Times New Roman"/>
          <w:sz w:val="24"/>
        </w:rPr>
        <w:t>., в котором</w:t>
      </w:r>
      <w:r w:rsidRPr="00EA3A65">
        <w:rPr>
          <w:rFonts w:ascii="Times New Roman" w:hAnsi="Times New Roman" w:cs="Times New Roman"/>
          <w:sz w:val="24"/>
        </w:rPr>
        <w:t xml:space="preserve"> </w:t>
      </w:r>
      <w:r w:rsidR="00CF16A8">
        <w:rPr>
          <w:rFonts w:ascii="Times New Roman" w:hAnsi="Times New Roman" w:cs="Times New Roman"/>
          <w:sz w:val="24"/>
        </w:rPr>
        <w:t>«</w:t>
      </w:r>
      <w:r w:rsidRPr="00EA3A65">
        <w:rPr>
          <w:rFonts w:ascii="Times New Roman" w:hAnsi="Times New Roman" w:cs="Times New Roman"/>
          <w:sz w:val="24"/>
        </w:rPr>
        <w:t>особое внимание уделяется сотрудничеству с международными организациями и соблюдению международных конвенций</w:t>
      </w:r>
      <w:r w:rsidR="00CF16A8">
        <w:rPr>
          <w:rFonts w:ascii="Times New Roman" w:hAnsi="Times New Roman" w:cs="Times New Roman"/>
          <w:sz w:val="24"/>
        </w:rPr>
        <w:t xml:space="preserve">, а </w:t>
      </w:r>
      <w:r w:rsidRPr="00EA3A65">
        <w:rPr>
          <w:rFonts w:ascii="Times New Roman" w:hAnsi="Times New Roman" w:cs="Times New Roman"/>
          <w:sz w:val="24"/>
        </w:rPr>
        <w:t xml:space="preserve">вступление в ВТО рассматривается как один из основных приоритетов на </w:t>
      </w:r>
      <w:r w:rsidR="00CF16A8">
        <w:rPr>
          <w:rFonts w:ascii="Times New Roman" w:hAnsi="Times New Roman" w:cs="Times New Roman"/>
          <w:sz w:val="24"/>
        </w:rPr>
        <w:t>тот период»</w:t>
      </w:r>
      <w:r w:rsidR="00CF16A8">
        <w:rPr>
          <w:rStyle w:val="a7"/>
          <w:rFonts w:ascii="Times New Roman" w:hAnsi="Times New Roman" w:cs="Times New Roman"/>
          <w:sz w:val="24"/>
        </w:rPr>
        <w:footnoteReference w:id="69"/>
      </w:r>
      <w:r w:rsidRPr="00EA3A65">
        <w:rPr>
          <w:rFonts w:ascii="Times New Roman" w:hAnsi="Times New Roman" w:cs="Times New Roman"/>
          <w:sz w:val="24"/>
        </w:rPr>
        <w:t xml:space="preserve">. </w:t>
      </w:r>
    </w:p>
    <w:p w14:paraId="0D9E779D" w14:textId="4EC1C48E" w:rsidR="00275690" w:rsidRDefault="00CA28F0" w:rsidP="00275690">
      <w:pPr>
        <w:spacing w:after="0" w:line="360" w:lineRule="auto"/>
        <w:ind w:firstLine="709"/>
        <w:jc w:val="both"/>
        <w:rPr>
          <w:rFonts w:ascii="Times New Roman" w:hAnsi="Times New Roman" w:cs="Times New Roman"/>
          <w:sz w:val="24"/>
        </w:rPr>
      </w:pPr>
      <w:r w:rsidRPr="00CA28F0">
        <w:rPr>
          <w:rFonts w:ascii="Times New Roman" w:hAnsi="Times New Roman" w:cs="Times New Roman"/>
          <w:sz w:val="24"/>
        </w:rPr>
        <w:t>Кабинет Министров Украины обеспечива</w:t>
      </w:r>
      <w:r w:rsidR="00604688">
        <w:rPr>
          <w:rFonts w:ascii="Times New Roman" w:hAnsi="Times New Roman" w:cs="Times New Roman"/>
          <w:sz w:val="24"/>
        </w:rPr>
        <w:t>л</w:t>
      </w:r>
      <w:r w:rsidRPr="00CA28F0">
        <w:rPr>
          <w:rFonts w:ascii="Times New Roman" w:hAnsi="Times New Roman" w:cs="Times New Roman"/>
          <w:sz w:val="24"/>
        </w:rPr>
        <w:t xml:space="preserve"> реализацию Программы интеграции на практике. Основная </w:t>
      </w:r>
      <w:r w:rsidR="00604688">
        <w:rPr>
          <w:rFonts w:ascii="Times New Roman" w:hAnsi="Times New Roman" w:cs="Times New Roman"/>
          <w:sz w:val="24"/>
        </w:rPr>
        <w:t>работа</w:t>
      </w:r>
      <w:r w:rsidRPr="00CA28F0">
        <w:rPr>
          <w:rFonts w:ascii="Times New Roman" w:hAnsi="Times New Roman" w:cs="Times New Roman"/>
          <w:sz w:val="24"/>
        </w:rPr>
        <w:t xml:space="preserve"> распределя</w:t>
      </w:r>
      <w:r w:rsidR="00604688">
        <w:rPr>
          <w:rFonts w:ascii="Times New Roman" w:hAnsi="Times New Roman" w:cs="Times New Roman"/>
          <w:sz w:val="24"/>
        </w:rPr>
        <w:t>лась</w:t>
      </w:r>
      <w:r w:rsidRPr="00CA28F0">
        <w:rPr>
          <w:rFonts w:ascii="Times New Roman" w:hAnsi="Times New Roman" w:cs="Times New Roman"/>
          <w:sz w:val="24"/>
        </w:rPr>
        <w:t xml:space="preserve"> между министерствами, каждое из которых отвеча</w:t>
      </w:r>
      <w:r w:rsidR="00604688">
        <w:rPr>
          <w:rFonts w:ascii="Times New Roman" w:hAnsi="Times New Roman" w:cs="Times New Roman"/>
          <w:sz w:val="24"/>
        </w:rPr>
        <w:t>ло</w:t>
      </w:r>
      <w:r w:rsidRPr="00CA28F0">
        <w:rPr>
          <w:rFonts w:ascii="Times New Roman" w:hAnsi="Times New Roman" w:cs="Times New Roman"/>
          <w:sz w:val="24"/>
        </w:rPr>
        <w:t xml:space="preserve"> за определенную сферу</w:t>
      </w:r>
      <w:r w:rsidR="00604688">
        <w:rPr>
          <w:rFonts w:ascii="Times New Roman" w:hAnsi="Times New Roman" w:cs="Times New Roman"/>
          <w:sz w:val="24"/>
        </w:rPr>
        <w:t xml:space="preserve">. </w:t>
      </w:r>
      <w:r w:rsidRPr="00CA28F0">
        <w:rPr>
          <w:rFonts w:ascii="Times New Roman" w:hAnsi="Times New Roman" w:cs="Times New Roman"/>
          <w:sz w:val="24"/>
        </w:rPr>
        <w:t>Любой проект провер</w:t>
      </w:r>
      <w:r w:rsidR="00604688">
        <w:rPr>
          <w:rFonts w:ascii="Times New Roman" w:hAnsi="Times New Roman" w:cs="Times New Roman"/>
          <w:sz w:val="24"/>
        </w:rPr>
        <w:t>ялся</w:t>
      </w:r>
      <w:r w:rsidRPr="00CA28F0">
        <w:rPr>
          <w:rFonts w:ascii="Times New Roman" w:hAnsi="Times New Roman" w:cs="Times New Roman"/>
          <w:sz w:val="24"/>
        </w:rPr>
        <w:t xml:space="preserve"> Министерством юстиции на соответствие законодательству ЕС</w:t>
      </w:r>
      <w:r w:rsidR="00604688">
        <w:rPr>
          <w:rFonts w:ascii="Times New Roman" w:hAnsi="Times New Roman" w:cs="Times New Roman"/>
          <w:sz w:val="24"/>
        </w:rPr>
        <w:t xml:space="preserve">, а затем уже попадал на рассмотрение Кабинету министров. </w:t>
      </w:r>
      <w:r w:rsidRPr="00CA28F0">
        <w:rPr>
          <w:rFonts w:ascii="Times New Roman" w:hAnsi="Times New Roman" w:cs="Times New Roman"/>
          <w:sz w:val="24"/>
        </w:rPr>
        <w:t xml:space="preserve">Тем не менее, </w:t>
      </w:r>
      <w:r w:rsidR="00604688">
        <w:rPr>
          <w:rFonts w:ascii="Times New Roman" w:hAnsi="Times New Roman" w:cs="Times New Roman"/>
          <w:sz w:val="24"/>
        </w:rPr>
        <w:t>отметим</w:t>
      </w:r>
      <w:r w:rsidRPr="00CA28F0">
        <w:rPr>
          <w:rFonts w:ascii="Times New Roman" w:hAnsi="Times New Roman" w:cs="Times New Roman"/>
          <w:sz w:val="24"/>
        </w:rPr>
        <w:t xml:space="preserve">, что работа </w:t>
      </w:r>
      <w:r w:rsidR="00604688">
        <w:rPr>
          <w:rFonts w:ascii="Times New Roman" w:hAnsi="Times New Roman" w:cs="Times New Roman"/>
          <w:sz w:val="24"/>
        </w:rPr>
        <w:t>правительства</w:t>
      </w:r>
      <w:r w:rsidRPr="00CA28F0">
        <w:rPr>
          <w:rFonts w:ascii="Times New Roman" w:hAnsi="Times New Roman" w:cs="Times New Roman"/>
          <w:sz w:val="24"/>
        </w:rPr>
        <w:t xml:space="preserve"> по адаптации украинского законодательства недостаточно контролировалась судебной и законодательной властью</w:t>
      </w:r>
      <w:r w:rsidR="00604688">
        <w:rPr>
          <w:rFonts w:ascii="Times New Roman" w:hAnsi="Times New Roman" w:cs="Times New Roman"/>
          <w:sz w:val="24"/>
        </w:rPr>
        <w:t>. Общественность</w:t>
      </w:r>
      <w:r w:rsidRPr="00CA28F0">
        <w:rPr>
          <w:rFonts w:ascii="Times New Roman" w:hAnsi="Times New Roman" w:cs="Times New Roman"/>
          <w:sz w:val="24"/>
        </w:rPr>
        <w:t xml:space="preserve"> не </w:t>
      </w:r>
      <w:r w:rsidR="00604688">
        <w:rPr>
          <w:rFonts w:ascii="Times New Roman" w:hAnsi="Times New Roman" w:cs="Times New Roman"/>
          <w:sz w:val="24"/>
        </w:rPr>
        <w:t>получала информацию о сроках реализации той или иной правительственной инициативы.</w:t>
      </w:r>
    </w:p>
    <w:p w14:paraId="57A9FDB7" w14:textId="77D807EA" w:rsidR="000C1D20" w:rsidRDefault="000C1D20" w:rsidP="00604688">
      <w:pPr>
        <w:spacing w:after="0" w:line="360" w:lineRule="auto"/>
        <w:ind w:firstLine="709"/>
        <w:jc w:val="both"/>
        <w:rPr>
          <w:rFonts w:ascii="Times New Roman" w:hAnsi="Times New Roman" w:cs="Times New Roman"/>
          <w:sz w:val="24"/>
        </w:rPr>
      </w:pPr>
      <w:r w:rsidRPr="000C1D20">
        <w:rPr>
          <w:rFonts w:ascii="Times New Roman" w:hAnsi="Times New Roman" w:cs="Times New Roman"/>
          <w:sz w:val="24"/>
        </w:rPr>
        <w:t>До 2002 г</w:t>
      </w:r>
      <w:r>
        <w:rPr>
          <w:rFonts w:ascii="Times New Roman" w:hAnsi="Times New Roman" w:cs="Times New Roman"/>
          <w:sz w:val="24"/>
        </w:rPr>
        <w:t>.</w:t>
      </w:r>
      <w:r w:rsidRPr="000C1D20">
        <w:rPr>
          <w:rFonts w:ascii="Times New Roman" w:hAnsi="Times New Roman" w:cs="Times New Roman"/>
          <w:sz w:val="24"/>
        </w:rPr>
        <w:t xml:space="preserve"> процесс адаптации осуществлялся исключительно в рамках исполнительной ветви власти под руководством </w:t>
      </w:r>
      <w:r>
        <w:rPr>
          <w:rFonts w:ascii="Times New Roman" w:hAnsi="Times New Roman" w:cs="Times New Roman"/>
          <w:sz w:val="24"/>
        </w:rPr>
        <w:t>п</w:t>
      </w:r>
      <w:r w:rsidRPr="000C1D20">
        <w:rPr>
          <w:rFonts w:ascii="Times New Roman" w:hAnsi="Times New Roman" w:cs="Times New Roman"/>
          <w:sz w:val="24"/>
        </w:rPr>
        <w:t xml:space="preserve">резидента Украины. </w:t>
      </w:r>
      <w:r>
        <w:rPr>
          <w:rFonts w:ascii="Times New Roman" w:hAnsi="Times New Roman" w:cs="Times New Roman"/>
          <w:sz w:val="24"/>
        </w:rPr>
        <w:t>Н</w:t>
      </w:r>
      <w:r w:rsidRPr="000C1D20">
        <w:rPr>
          <w:rFonts w:ascii="Times New Roman" w:hAnsi="Times New Roman" w:cs="Times New Roman"/>
          <w:sz w:val="24"/>
        </w:rPr>
        <w:t xml:space="preserve">е </w:t>
      </w:r>
      <w:r>
        <w:rPr>
          <w:rFonts w:ascii="Times New Roman" w:hAnsi="Times New Roman" w:cs="Times New Roman"/>
          <w:sz w:val="24"/>
        </w:rPr>
        <w:t>существовало</w:t>
      </w:r>
      <w:r w:rsidRPr="000C1D20">
        <w:rPr>
          <w:rFonts w:ascii="Times New Roman" w:hAnsi="Times New Roman" w:cs="Times New Roman"/>
          <w:sz w:val="24"/>
        </w:rPr>
        <w:t xml:space="preserve"> всеобъемлющего правового</w:t>
      </w:r>
      <w:r>
        <w:rPr>
          <w:rFonts w:ascii="Times New Roman" w:hAnsi="Times New Roman" w:cs="Times New Roman"/>
          <w:sz w:val="24"/>
        </w:rPr>
        <w:t xml:space="preserve"> и </w:t>
      </w:r>
      <w:r w:rsidRPr="000C1D20">
        <w:rPr>
          <w:rFonts w:ascii="Times New Roman" w:hAnsi="Times New Roman" w:cs="Times New Roman"/>
          <w:sz w:val="24"/>
        </w:rPr>
        <w:t xml:space="preserve">согласованного институционального механизма для координации процесса адаптации всеми ветвями власти, включая законодательную и судебную. </w:t>
      </w:r>
      <w:r>
        <w:rPr>
          <w:rFonts w:ascii="Times New Roman" w:hAnsi="Times New Roman" w:cs="Times New Roman"/>
          <w:sz w:val="24"/>
        </w:rPr>
        <w:t>П</w:t>
      </w:r>
      <w:r w:rsidRPr="000C1D20">
        <w:rPr>
          <w:rFonts w:ascii="Times New Roman" w:hAnsi="Times New Roman" w:cs="Times New Roman"/>
          <w:sz w:val="24"/>
        </w:rPr>
        <w:t xml:space="preserve">осле парламентских выборов 2002 г, когда европейские устремления Украины были поддержаны </w:t>
      </w:r>
      <w:r w:rsidR="00A719B2">
        <w:rPr>
          <w:rFonts w:ascii="Times New Roman" w:hAnsi="Times New Roman" w:cs="Times New Roman"/>
          <w:sz w:val="24"/>
        </w:rPr>
        <w:t>победившим б</w:t>
      </w:r>
      <w:r w:rsidR="00A719B2" w:rsidRPr="00A719B2">
        <w:rPr>
          <w:rFonts w:ascii="Times New Roman" w:hAnsi="Times New Roman" w:cs="Times New Roman"/>
          <w:sz w:val="24"/>
        </w:rPr>
        <w:t>лок</w:t>
      </w:r>
      <w:r w:rsidR="00A719B2">
        <w:rPr>
          <w:rFonts w:ascii="Times New Roman" w:hAnsi="Times New Roman" w:cs="Times New Roman"/>
          <w:sz w:val="24"/>
        </w:rPr>
        <w:t>ом</w:t>
      </w:r>
      <w:r w:rsidR="00A719B2" w:rsidRPr="00A719B2">
        <w:rPr>
          <w:rFonts w:ascii="Times New Roman" w:hAnsi="Times New Roman" w:cs="Times New Roman"/>
          <w:sz w:val="24"/>
        </w:rPr>
        <w:t xml:space="preserve"> партий «Наша Украина»</w:t>
      </w:r>
      <w:r w:rsidR="00FC78D7">
        <w:rPr>
          <w:rFonts w:ascii="Times New Roman" w:hAnsi="Times New Roman" w:cs="Times New Roman"/>
          <w:sz w:val="24"/>
        </w:rPr>
        <w:t>, б</w:t>
      </w:r>
      <w:r w:rsidRPr="000C1D20">
        <w:rPr>
          <w:rFonts w:ascii="Times New Roman" w:hAnsi="Times New Roman" w:cs="Times New Roman"/>
          <w:sz w:val="24"/>
        </w:rPr>
        <w:t xml:space="preserve">ыл создан </w:t>
      </w:r>
      <w:r w:rsidR="00A719B2">
        <w:rPr>
          <w:rFonts w:ascii="Times New Roman" w:hAnsi="Times New Roman" w:cs="Times New Roman"/>
          <w:sz w:val="24"/>
        </w:rPr>
        <w:t xml:space="preserve">специальный </w:t>
      </w:r>
      <w:r w:rsidRPr="000C1D20">
        <w:rPr>
          <w:rFonts w:ascii="Times New Roman" w:hAnsi="Times New Roman" w:cs="Times New Roman"/>
          <w:sz w:val="24"/>
        </w:rPr>
        <w:t>парламентский комитет по вопросам европейской интеграции</w:t>
      </w:r>
      <w:r w:rsidR="00A719B2">
        <w:rPr>
          <w:rFonts w:ascii="Times New Roman" w:hAnsi="Times New Roman" w:cs="Times New Roman"/>
          <w:sz w:val="24"/>
        </w:rPr>
        <w:t xml:space="preserve">. </w:t>
      </w:r>
      <w:r w:rsidRPr="000C1D20">
        <w:rPr>
          <w:rFonts w:ascii="Times New Roman" w:hAnsi="Times New Roman" w:cs="Times New Roman"/>
          <w:sz w:val="24"/>
        </w:rPr>
        <w:t>Верховн</w:t>
      </w:r>
      <w:r w:rsidR="00A719B2">
        <w:rPr>
          <w:rFonts w:ascii="Times New Roman" w:hAnsi="Times New Roman" w:cs="Times New Roman"/>
          <w:sz w:val="24"/>
        </w:rPr>
        <w:t>ая</w:t>
      </w:r>
      <w:r w:rsidRPr="000C1D20">
        <w:rPr>
          <w:rFonts w:ascii="Times New Roman" w:hAnsi="Times New Roman" w:cs="Times New Roman"/>
          <w:sz w:val="24"/>
        </w:rPr>
        <w:t xml:space="preserve"> Рад</w:t>
      </w:r>
      <w:r w:rsidR="00A719B2">
        <w:rPr>
          <w:rFonts w:ascii="Times New Roman" w:hAnsi="Times New Roman" w:cs="Times New Roman"/>
          <w:sz w:val="24"/>
        </w:rPr>
        <w:t>а</w:t>
      </w:r>
      <w:r w:rsidRPr="000C1D20">
        <w:rPr>
          <w:rFonts w:ascii="Times New Roman" w:hAnsi="Times New Roman" w:cs="Times New Roman"/>
          <w:sz w:val="24"/>
        </w:rPr>
        <w:t xml:space="preserve"> </w:t>
      </w:r>
      <w:r w:rsidR="00F970B6">
        <w:rPr>
          <w:rFonts w:ascii="Times New Roman" w:hAnsi="Times New Roman" w:cs="Times New Roman"/>
          <w:sz w:val="24"/>
        </w:rPr>
        <w:t xml:space="preserve">больше не могла </w:t>
      </w:r>
      <w:r w:rsidRPr="000C1D20">
        <w:rPr>
          <w:rFonts w:ascii="Times New Roman" w:hAnsi="Times New Roman" w:cs="Times New Roman"/>
          <w:sz w:val="24"/>
        </w:rPr>
        <w:t>прин</w:t>
      </w:r>
      <w:r w:rsidR="00A719B2">
        <w:rPr>
          <w:rFonts w:ascii="Times New Roman" w:hAnsi="Times New Roman" w:cs="Times New Roman"/>
          <w:sz w:val="24"/>
        </w:rPr>
        <w:t>имать</w:t>
      </w:r>
      <w:r w:rsidRPr="000C1D20">
        <w:rPr>
          <w:rFonts w:ascii="Times New Roman" w:hAnsi="Times New Roman" w:cs="Times New Roman"/>
          <w:sz w:val="24"/>
        </w:rPr>
        <w:t xml:space="preserve"> закон</w:t>
      </w:r>
      <w:r w:rsidR="00A719B2">
        <w:rPr>
          <w:rFonts w:ascii="Times New Roman" w:hAnsi="Times New Roman" w:cs="Times New Roman"/>
          <w:sz w:val="24"/>
        </w:rPr>
        <w:t>ы</w:t>
      </w:r>
      <w:r w:rsidRPr="000C1D20">
        <w:rPr>
          <w:rFonts w:ascii="Times New Roman" w:hAnsi="Times New Roman" w:cs="Times New Roman"/>
          <w:sz w:val="24"/>
        </w:rPr>
        <w:t xml:space="preserve">, которые </w:t>
      </w:r>
      <w:r w:rsidR="00F970B6">
        <w:rPr>
          <w:rFonts w:ascii="Times New Roman" w:hAnsi="Times New Roman" w:cs="Times New Roman"/>
          <w:sz w:val="24"/>
        </w:rPr>
        <w:t>бы противоречили</w:t>
      </w:r>
      <w:r w:rsidRPr="000C1D20">
        <w:rPr>
          <w:rFonts w:ascii="Times New Roman" w:hAnsi="Times New Roman" w:cs="Times New Roman"/>
          <w:sz w:val="24"/>
        </w:rPr>
        <w:t xml:space="preserve"> </w:t>
      </w:r>
      <w:r w:rsidR="00F970B6">
        <w:rPr>
          <w:rFonts w:ascii="Times New Roman" w:hAnsi="Times New Roman" w:cs="Times New Roman"/>
          <w:sz w:val="24"/>
        </w:rPr>
        <w:t>европейским требованиям.</w:t>
      </w:r>
      <w:r w:rsidRPr="000C1D20">
        <w:rPr>
          <w:rFonts w:ascii="Times New Roman" w:hAnsi="Times New Roman" w:cs="Times New Roman"/>
          <w:sz w:val="24"/>
        </w:rPr>
        <w:t xml:space="preserve"> </w:t>
      </w:r>
      <w:r w:rsidR="00F970B6">
        <w:rPr>
          <w:rFonts w:ascii="Times New Roman" w:hAnsi="Times New Roman" w:cs="Times New Roman"/>
          <w:sz w:val="24"/>
        </w:rPr>
        <w:t>Чуть позже</w:t>
      </w:r>
      <w:r w:rsidR="00A719B2">
        <w:rPr>
          <w:rFonts w:ascii="Times New Roman" w:hAnsi="Times New Roman" w:cs="Times New Roman"/>
          <w:sz w:val="24"/>
        </w:rPr>
        <w:t xml:space="preserve"> последовало принятие</w:t>
      </w:r>
      <w:r w:rsidRPr="000C1D20">
        <w:rPr>
          <w:rFonts w:ascii="Times New Roman" w:hAnsi="Times New Roman" w:cs="Times New Roman"/>
          <w:sz w:val="24"/>
        </w:rPr>
        <w:t xml:space="preserve"> закон</w:t>
      </w:r>
      <w:r w:rsidR="00A719B2">
        <w:rPr>
          <w:rFonts w:ascii="Times New Roman" w:hAnsi="Times New Roman" w:cs="Times New Roman"/>
          <w:sz w:val="24"/>
        </w:rPr>
        <w:t>а</w:t>
      </w:r>
      <w:r w:rsidRPr="000C1D20">
        <w:rPr>
          <w:rFonts w:ascii="Times New Roman" w:hAnsi="Times New Roman" w:cs="Times New Roman"/>
          <w:sz w:val="24"/>
        </w:rPr>
        <w:t xml:space="preserve"> «О</w:t>
      </w:r>
      <w:r w:rsidR="00A719B2">
        <w:rPr>
          <w:rFonts w:ascii="Times New Roman" w:hAnsi="Times New Roman" w:cs="Times New Roman"/>
          <w:sz w:val="24"/>
        </w:rPr>
        <w:t>б</w:t>
      </w:r>
      <w:r w:rsidRPr="000C1D20">
        <w:rPr>
          <w:rFonts w:ascii="Times New Roman" w:hAnsi="Times New Roman" w:cs="Times New Roman"/>
          <w:sz w:val="24"/>
        </w:rPr>
        <w:t xml:space="preserve"> Общегосударственной программе адаптации украинского законодательства к законам ЕС»</w:t>
      </w:r>
      <w:r w:rsidR="00A719B2">
        <w:rPr>
          <w:rStyle w:val="a7"/>
          <w:rFonts w:ascii="Times New Roman" w:hAnsi="Times New Roman" w:cs="Times New Roman"/>
          <w:sz w:val="24"/>
        </w:rPr>
        <w:footnoteReference w:id="70"/>
      </w:r>
      <w:r w:rsidRPr="000C1D20">
        <w:rPr>
          <w:rFonts w:ascii="Times New Roman" w:hAnsi="Times New Roman" w:cs="Times New Roman"/>
          <w:sz w:val="24"/>
        </w:rPr>
        <w:t xml:space="preserve">. </w:t>
      </w:r>
      <w:r w:rsidR="00414EAF">
        <w:rPr>
          <w:rFonts w:ascii="Times New Roman" w:hAnsi="Times New Roman" w:cs="Times New Roman"/>
          <w:sz w:val="24"/>
        </w:rPr>
        <w:t>По мнению Шишковой Н.</w:t>
      </w:r>
      <w:r w:rsidRPr="000C1D20">
        <w:rPr>
          <w:rFonts w:ascii="Times New Roman" w:hAnsi="Times New Roman" w:cs="Times New Roman"/>
          <w:sz w:val="24"/>
        </w:rPr>
        <w:t xml:space="preserve"> </w:t>
      </w:r>
      <w:r w:rsidR="00414EAF">
        <w:rPr>
          <w:rFonts w:ascii="Times New Roman" w:hAnsi="Times New Roman" w:cs="Times New Roman"/>
          <w:sz w:val="24"/>
        </w:rPr>
        <w:t>«запуск</w:t>
      </w:r>
      <w:r w:rsidRPr="000C1D20">
        <w:rPr>
          <w:rFonts w:ascii="Times New Roman" w:hAnsi="Times New Roman" w:cs="Times New Roman"/>
          <w:sz w:val="24"/>
        </w:rPr>
        <w:t xml:space="preserve"> Программы адаптации был отчаянной попыткой ускорить интеграцию Украины в ЕС. Украина </w:t>
      </w:r>
      <w:r w:rsidR="00414EAF">
        <w:rPr>
          <w:rFonts w:ascii="Times New Roman" w:hAnsi="Times New Roman" w:cs="Times New Roman"/>
          <w:sz w:val="24"/>
        </w:rPr>
        <w:t>была готова</w:t>
      </w:r>
      <w:r w:rsidRPr="000C1D20">
        <w:rPr>
          <w:rFonts w:ascii="Times New Roman" w:hAnsi="Times New Roman" w:cs="Times New Roman"/>
          <w:sz w:val="24"/>
        </w:rPr>
        <w:t xml:space="preserve"> реализовать </w:t>
      </w:r>
      <w:r w:rsidR="00414EAF">
        <w:rPr>
          <w:rFonts w:ascii="Times New Roman" w:hAnsi="Times New Roman" w:cs="Times New Roman"/>
          <w:sz w:val="24"/>
        </w:rPr>
        <w:t>общую европейскую нормативную базу</w:t>
      </w:r>
      <w:r w:rsidRPr="000C1D20">
        <w:rPr>
          <w:rFonts w:ascii="Times New Roman" w:hAnsi="Times New Roman" w:cs="Times New Roman"/>
          <w:sz w:val="24"/>
        </w:rPr>
        <w:t xml:space="preserve"> без какой-либо перспективы полноправного членства в ЕС</w:t>
      </w:r>
      <w:r w:rsidR="00A8002A">
        <w:rPr>
          <w:rFonts w:ascii="Times New Roman" w:hAnsi="Times New Roman" w:cs="Times New Roman"/>
          <w:sz w:val="24"/>
        </w:rPr>
        <w:t>»</w:t>
      </w:r>
      <w:r w:rsidR="00A8002A">
        <w:rPr>
          <w:rStyle w:val="a7"/>
          <w:rFonts w:ascii="Times New Roman" w:hAnsi="Times New Roman" w:cs="Times New Roman"/>
          <w:sz w:val="24"/>
        </w:rPr>
        <w:footnoteReference w:id="71"/>
      </w:r>
      <w:r w:rsidRPr="000C1D20">
        <w:rPr>
          <w:rFonts w:ascii="Times New Roman" w:hAnsi="Times New Roman" w:cs="Times New Roman"/>
          <w:sz w:val="24"/>
        </w:rPr>
        <w:t xml:space="preserve">. </w:t>
      </w:r>
      <w:r w:rsidR="00A8002A">
        <w:rPr>
          <w:rFonts w:ascii="Times New Roman" w:hAnsi="Times New Roman" w:cs="Times New Roman"/>
          <w:sz w:val="24"/>
        </w:rPr>
        <w:t xml:space="preserve">Несмотря на то, </w:t>
      </w:r>
      <w:r w:rsidRPr="000C1D20">
        <w:rPr>
          <w:rFonts w:ascii="Times New Roman" w:hAnsi="Times New Roman" w:cs="Times New Roman"/>
          <w:sz w:val="24"/>
        </w:rPr>
        <w:t xml:space="preserve">что ЕС никогда не </w:t>
      </w:r>
      <w:r w:rsidR="00A8002A">
        <w:rPr>
          <w:rFonts w:ascii="Times New Roman" w:hAnsi="Times New Roman" w:cs="Times New Roman"/>
          <w:sz w:val="24"/>
        </w:rPr>
        <w:t>заявлял</w:t>
      </w:r>
      <w:r w:rsidRPr="000C1D20">
        <w:rPr>
          <w:rFonts w:ascii="Times New Roman" w:hAnsi="Times New Roman" w:cs="Times New Roman"/>
          <w:sz w:val="24"/>
        </w:rPr>
        <w:t xml:space="preserve">, что </w:t>
      </w:r>
      <w:r w:rsidR="00A8002A">
        <w:rPr>
          <w:rFonts w:ascii="Times New Roman" w:hAnsi="Times New Roman" w:cs="Times New Roman"/>
          <w:sz w:val="24"/>
        </w:rPr>
        <w:t xml:space="preserve">такая </w:t>
      </w:r>
      <w:r w:rsidRPr="000C1D20">
        <w:rPr>
          <w:rFonts w:ascii="Times New Roman" w:hAnsi="Times New Roman" w:cs="Times New Roman"/>
          <w:sz w:val="24"/>
        </w:rPr>
        <w:t>добровольная гармонизация</w:t>
      </w:r>
      <w:r w:rsidR="00A8002A">
        <w:rPr>
          <w:rFonts w:ascii="Times New Roman" w:hAnsi="Times New Roman" w:cs="Times New Roman"/>
          <w:sz w:val="24"/>
        </w:rPr>
        <w:t xml:space="preserve"> законодательства</w:t>
      </w:r>
      <w:r w:rsidRPr="000C1D20">
        <w:rPr>
          <w:rFonts w:ascii="Times New Roman" w:hAnsi="Times New Roman" w:cs="Times New Roman"/>
          <w:sz w:val="24"/>
        </w:rPr>
        <w:t xml:space="preserve"> приведет к немедленному признанию украинских перспектив присоединения к ЕС, украинское правительство решило, что </w:t>
      </w:r>
      <w:r w:rsidR="00A8002A">
        <w:rPr>
          <w:rFonts w:ascii="Times New Roman" w:hAnsi="Times New Roman" w:cs="Times New Roman"/>
          <w:sz w:val="24"/>
        </w:rPr>
        <w:t>такой шаг</w:t>
      </w:r>
      <w:r w:rsidRPr="000C1D20">
        <w:rPr>
          <w:rFonts w:ascii="Times New Roman" w:hAnsi="Times New Roman" w:cs="Times New Roman"/>
          <w:sz w:val="24"/>
        </w:rPr>
        <w:t xml:space="preserve"> будет наиболее целесообразным способом сближения</w:t>
      </w:r>
      <w:r w:rsidR="00A8002A">
        <w:rPr>
          <w:rFonts w:ascii="Times New Roman" w:hAnsi="Times New Roman" w:cs="Times New Roman"/>
          <w:sz w:val="24"/>
        </w:rPr>
        <w:t xml:space="preserve"> с ЕС.</w:t>
      </w:r>
    </w:p>
    <w:p w14:paraId="048885A1" w14:textId="00CC508D" w:rsidR="009B0A6B" w:rsidRDefault="001E5518"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Такие</w:t>
      </w:r>
      <w:r w:rsidR="009B0A6B">
        <w:rPr>
          <w:rFonts w:ascii="Times New Roman" w:hAnsi="Times New Roman" w:cs="Times New Roman"/>
          <w:sz w:val="24"/>
        </w:rPr>
        <w:t xml:space="preserve"> изменения в социальных и экономических отношениях, определение курса в отношении ЕС, </w:t>
      </w:r>
      <w:r w:rsidR="009B0A6B" w:rsidRPr="00897F35">
        <w:rPr>
          <w:rFonts w:ascii="Times New Roman" w:hAnsi="Times New Roman" w:cs="Times New Roman"/>
          <w:sz w:val="24"/>
        </w:rPr>
        <w:t>интеграция в международны</w:t>
      </w:r>
      <w:r w:rsidR="009B0A6B">
        <w:rPr>
          <w:rFonts w:ascii="Times New Roman" w:hAnsi="Times New Roman" w:cs="Times New Roman"/>
          <w:sz w:val="24"/>
        </w:rPr>
        <w:t>е процессы привели к тому, что украинским правительством был принят ряд законов, непосредственно связанных с модернизацией в сфере стандартизации и технической регламентации. К ним можно отнести три законодательных акта 2001 г.: «</w:t>
      </w:r>
      <w:r w:rsidR="009B0A6B" w:rsidRPr="00897F35">
        <w:rPr>
          <w:rFonts w:ascii="Times New Roman" w:hAnsi="Times New Roman" w:cs="Times New Roman"/>
          <w:sz w:val="24"/>
        </w:rPr>
        <w:t>О стандартизации</w:t>
      </w:r>
      <w:r w:rsidR="009B0A6B">
        <w:rPr>
          <w:rFonts w:ascii="Times New Roman" w:hAnsi="Times New Roman" w:cs="Times New Roman"/>
          <w:sz w:val="24"/>
        </w:rPr>
        <w:t>»</w:t>
      </w:r>
      <w:r w:rsidR="009B0A6B">
        <w:rPr>
          <w:rStyle w:val="a7"/>
          <w:rFonts w:cs="Times New Roman"/>
          <w:sz w:val="24"/>
        </w:rPr>
        <w:footnoteReference w:id="72"/>
      </w:r>
      <w:r w:rsidR="009B0A6B">
        <w:rPr>
          <w:rFonts w:ascii="Times New Roman" w:hAnsi="Times New Roman" w:cs="Times New Roman"/>
          <w:sz w:val="24"/>
        </w:rPr>
        <w:t>, «</w:t>
      </w:r>
      <w:r w:rsidR="009B0A6B" w:rsidRPr="00897F35">
        <w:rPr>
          <w:rFonts w:ascii="Times New Roman" w:hAnsi="Times New Roman" w:cs="Times New Roman"/>
          <w:sz w:val="24"/>
        </w:rPr>
        <w:t>Об аккредитации органов по оценке соответствия</w:t>
      </w:r>
      <w:r w:rsidR="009B0A6B">
        <w:rPr>
          <w:rFonts w:ascii="Times New Roman" w:hAnsi="Times New Roman" w:cs="Times New Roman"/>
          <w:sz w:val="24"/>
        </w:rPr>
        <w:t>»</w:t>
      </w:r>
      <w:r w:rsidR="009B0A6B">
        <w:rPr>
          <w:rStyle w:val="a7"/>
          <w:rFonts w:cs="Times New Roman"/>
          <w:sz w:val="24"/>
        </w:rPr>
        <w:footnoteReference w:id="73"/>
      </w:r>
      <w:r w:rsidR="009B0A6B">
        <w:rPr>
          <w:rFonts w:ascii="Times New Roman" w:hAnsi="Times New Roman" w:cs="Times New Roman"/>
          <w:sz w:val="24"/>
        </w:rPr>
        <w:t>, «</w:t>
      </w:r>
      <w:r w:rsidR="009B0A6B" w:rsidRPr="00897F35">
        <w:rPr>
          <w:rFonts w:ascii="Times New Roman" w:hAnsi="Times New Roman" w:cs="Times New Roman"/>
          <w:sz w:val="24"/>
        </w:rPr>
        <w:t>О подтверждении соответствия</w:t>
      </w:r>
      <w:r w:rsidR="009B0A6B">
        <w:rPr>
          <w:rFonts w:ascii="Times New Roman" w:hAnsi="Times New Roman" w:cs="Times New Roman"/>
          <w:sz w:val="24"/>
        </w:rPr>
        <w:t>»</w:t>
      </w:r>
      <w:r w:rsidR="009B0A6B">
        <w:rPr>
          <w:rStyle w:val="a7"/>
          <w:rFonts w:cs="Times New Roman"/>
          <w:sz w:val="24"/>
        </w:rPr>
        <w:footnoteReference w:id="74"/>
      </w:r>
      <w:r w:rsidR="009B0A6B">
        <w:rPr>
          <w:rFonts w:ascii="Times New Roman" w:hAnsi="Times New Roman" w:cs="Times New Roman"/>
          <w:sz w:val="24"/>
        </w:rPr>
        <w:t>.</w:t>
      </w:r>
    </w:p>
    <w:p w14:paraId="047B1C34" w14:textId="4D61E6FF" w:rsidR="009B0A6B" w:rsidRDefault="001E5518" w:rsidP="009B0A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Само н</w:t>
      </w:r>
      <w:r w:rsidR="009B0A6B" w:rsidRPr="00141BCB">
        <w:rPr>
          <w:rFonts w:ascii="Times New Roman" w:hAnsi="Times New Roman" w:cs="Times New Roman"/>
          <w:sz w:val="24"/>
          <w:szCs w:val="24"/>
        </w:rPr>
        <w:t xml:space="preserve">ачало становления национальной системы стандартизации </w:t>
      </w:r>
      <w:r w:rsidR="00DC55BC">
        <w:rPr>
          <w:rFonts w:ascii="Times New Roman" w:hAnsi="Times New Roman" w:cs="Times New Roman"/>
          <w:sz w:val="24"/>
          <w:szCs w:val="24"/>
        </w:rPr>
        <w:t>на</w:t>
      </w:r>
      <w:r w:rsidR="009B0A6B" w:rsidRPr="00141BCB">
        <w:rPr>
          <w:rFonts w:ascii="Times New Roman" w:hAnsi="Times New Roman" w:cs="Times New Roman"/>
          <w:sz w:val="24"/>
          <w:szCs w:val="24"/>
        </w:rPr>
        <w:t xml:space="preserve"> Украине приходится на 1992 г. </w:t>
      </w:r>
      <w:r w:rsidR="009B0A6B">
        <w:rPr>
          <w:rFonts w:ascii="Times New Roman" w:hAnsi="Times New Roman" w:cs="Times New Roman"/>
          <w:sz w:val="24"/>
          <w:szCs w:val="24"/>
        </w:rPr>
        <w:t>Тогда</w:t>
      </w:r>
      <w:r w:rsidR="009B0A6B" w:rsidRPr="00141BCB">
        <w:rPr>
          <w:rFonts w:ascii="Times New Roman" w:hAnsi="Times New Roman" w:cs="Times New Roman"/>
          <w:sz w:val="24"/>
          <w:szCs w:val="24"/>
        </w:rPr>
        <w:t xml:space="preserve"> </w:t>
      </w:r>
      <w:r w:rsidR="009B0A6B">
        <w:rPr>
          <w:rFonts w:ascii="Times New Roman" w:hAnsi="Times New Roman" w:cs="Times New Roman"/>
          <w:sz w:val="24"/>
          <w:szCs w:val="24"/>
        </w:rPr>
        <w:t xml:space="preserve">регулирование системы </w:t>
      </w:r>
      <w:r w:rsidR="009B0A6B" w:rsidRPr="00141BCB">
        <w:rPr>
          <w:rFonts w:ascii="Times New Roman" w:hAnsi="Times New Roman" w:cs="Times New Roman"/>
          <w:sz w:val="24"/>
          <w:szCs w:val="24"/>
        </w:rPr>
        <w:t>стандарт</w:t>
      </w:r>
      <w:r w:rsidR="009B0A6B">
        <w:rPr>
          <w:rFonts w:ascii="Times New Roman" w:hAnsi="Times New Roman" w:cs="Times New Roman"/>
          <w:sz w:val="24"/>
          <w:szCs w:val="24"/>
        </w:rPr>
        <w:t>ов</w:t>
      </w:r>
      <w:r w:rsidR="009B0A6B" w:rsidRPr="00141BCB">
        <w:rPr>
          <w:rFonts w:ascii="Times New Roman" w:hAnsi="Times New Roman" w:cs="Times New Roman"/>
          <w:sz w:val="24"/>
          <w:szCs w:val="24"/>
        </w:rPr>
        <w:t xml:space="preserve"> основывал</w:t>
      </w:r>
      <w:r w:rsidR="009B0A6B">
        <w:rPr>
          <w:rFonts w:ascii="Times New Roman" w:hAnsi="Times New Roman" w:cs="Times New Roman"/>
          <w:sz w:val="24"/>
          <w:szCs w:val="24"/>
        </w:rPr>
        <w:t>о</w:t>
      </w:r>
      <w:r w:rsidR="009B0A6B" w:rsidRPr="00141BCB">
        <w:rPr>
          <w:rFonts w:ascii="Times New Roman" w:hAnsi="Times New Roman" w:cs="Times New Roman"/>
          <w:sz w:val="24"/>
          <w:szCs w:val="24"/>
        </w:rPr>
        <w:t>сь на Декрет</w:t>
      </w:r>
      <w:r w:rsidR="009B0A6B">
        <w:rPr>
          <w:rFonts w:ascii="Times New Roman" w:hAnsi="Times New Roman" w:cs="Times New Roman"/>
          <w:sz w:val="24"/>
          <w:szCs w:val="24"/>
        </w:rPr>
        <w:t>е</w:t>
      </w:r>
      <w:r w:rsidR="009B0A6B" w:rsidRPr="00141BCB">
        <w:rPr>
          <w:rFonts w:ascii="Times New Roman" w:hAnsi="Times New Roman" w:cs="Times New Roman"/>
          <w:sz w:val="24"/>
          <w:szCs w:val="24"/>
        </w:rPr>
        <w:t xml:space="preserve"> Кабинета Министров Украины «О стандартизации и сертификации»</w:t>
      </w:r>
      <w:r w:rsidR="009B0A6B">
        <w:rPr>
          <w:rStyle w:val="a7"/>
          <w:rFonts w:cs="Times New Roman"/>
          <w:sz w:val="24"/>
          <w:szCs w:val="24"/>
        </w:rPr>
        <w:footnoteReference w:id="75"/>
      </w:r>
      <w:r w:rsidR="009B0A6B">
        <w:rPr>
          <w:rFonts w:ascii="Times New Roman" w:hAnsi="Times New Roman" w:cs="Times New Roman"/>
          <w:sz w:val="24"/>
          <w:szCs w:val="24"/>
        </w:rPr>
        <w:t>, который учитывал принципы международных организаций по стандартам и</w:t>
      </w:r>
      <w:r w:rsidR="009B0A6B" w:rsidRPr="00141BCB">
        <w:rPr>
          <w:rFonts w:ascii="Times New Roman" w:hAnsi="Times New Roman" w:cs="Times New Roman"/>
          <w:sz w:val="24"/>
          <w:szCs w:val="24"/>
        </w:rPr>
        <w:t xml:space="preserve"> опыте СССР.</w:t>
      </w:r>
      <w:r w:rsidR="009B0A6B">
        <w:rPr>
          <w:rFonts w:ascii="Times New Roman" w:hAnsi="Times New Roman" w:cs="Times New Roman"/>
          <w:sz w:val="24"/>
          <w:szCs w:val="24"/>
        </w:rPr>
        <w:t xml:space="preserve"> Новая законодательная база определяла приоритетом стандарты международных организаций. Так, в законе «О стандартизации» среди основных положений, касающихся политики технического регулирования, можно выделить следующие:</w:t>
      </w:r>
    </w:p>
    <w:p w14:paraId="01F5988A" w14:textId="2D0047F1" w:rsidR="009B0A6B" w:rsidRPr="005137A7" w:rsidRDefault="009B0A6B" w:rsidP="009B0A6B">
      <w:pPr>
        <w:pStyle w:val="a6"/>
        <w:numPr>
          <w:ilvl w:val="0"/>
          <w:numId w:val="5"/>
        </w:numPr>
        <w:spacing w:after="0" w:line="360" w:lineRule="auto"/>
        <w:ind w:left="0" w:firstLine="709"/>
        <w:jc w:val="both"/>
        <w:rPr>
          <w:rFonts w:cs="Times New Roman"/>
          <w:color w:val="000000"/>
          <w:szCs w:val="24"/>
        </w:rPr>
      </w:pPr>
      <w:r w:rsidRPr="005137A7">
        <w:rPr>
          <w:rFonts w:cs="Times New Roman"/>
          <w:szCs w:val="24"/>
        </w:rPr>
        <w:t>«</w:t>
      </w:r>
      <w:r w:rsidRPr="005137A7">
        <w:rPr>
          <w:rFonts w:cs="Times New Roman"/>
          <w:color w:val="000000"/>
          <w:szCs w:val="24"/>
        </w:rPr>
        <w:t xml:space="preserve">приоритетность прямого внедрения </w:t>
      </w:r>
      <w:r w:rsidR="00DC55BC">
        <w:rPr>
          <w:rFonts w:cs="Times New Roman"/>
          <w:color w:val="000000"/>
          <w:szCs w:val="24"/>
        </w:rPr>
        <w:t>на</w:t>
      </w:r>
      <w:r w:rsidRPr="005137A7">
        <w:rPr>
          <w:rFonts w:cs="Times New Roman"/>
          <w:color w:val="000000"/>
          <w:szCs w:val="24"/>
        </w:rPr>
        <w:t xml:space="preserve"> Украине международных и региональных стандартов;</w:t>
      </w:r>
    </w:p>
    <w:p w14:paraId="45E9889A" w14:textId="77777777" w:rsidR="009B0A6B" w:rsidRPr="005137A7" w:rsidRDefault="009B0A6B" w:rsidP="009B0A6B">
      <w:pPr>
        <w:pStyle w:val="a6"/>
        <w:numPr>
          <w:ilvl w:val="0"/>
          <w:numId w:val="5"/>
        </w:numPr>
        <w:spacing w:after="0" w:line="360" w:lineRule="auto"/>
        <w:ind w:left="0" w:firstLine="709"/>
        <w:jc w:val="both"/>
        <w:rPr>
          <w:rFonts w:cs="Times New Roman"/>
          <w:color w:val="000000"/>
          <w:szCs w:val="24"/>
        </w:rPr>
      </w:pPr>
      <w:r w:rsidRPr="005137A7">
        <w:rPr>
          <w:rFonts w:cs="Times New Roman"/>
          <w:color w:val="000000"/>
          <w:szCs w:val="24"/>
        </w:rPr>
        <w:t>соблюдение международных и европейских правил и процедур стандартизации;</w:t>
      </w:r>
    </w:p>
    <w:p w14:paraId="2B2A44B4" w14:textId="77777777" w:rsidR="009B0A6B" w:rsidRPr="006242A7" w:rsidRDefault="009B0A6B" w:rsidP="009B0A6B">
      <w:pPr>
        <w:pStyle w:val="a6"/>
        <w:numPr>
          <w:ilvl w:val="0"/>
          <w:numId w:val="5"/>
        </w:numPr>
        <w:spacing w:after="0" w:line="360" w:lineRule="auto"/>
        <w:ind w:left="0" w:firstLine="709"/>
        <w:jc w:val="both"/>
        <w:rPr>
          <w:rFonts w:cs="Times New Roman"/>
          <w:szCs w:val="24"/>
        </w:rPr>
      </w:pPr>
      <w:r w:rsidRPr="005137A7">
        <w:rPr>
          <w:rFonts w:cs="Times New Roman"/>
          <w:color w:val="000000"/>
          <w:szCs w:val="24"/>
        </w:rPr>
        <w:t>участие в международной (региональной) стандартизации»</w:t>
      </w:r>
      <w:r>
        <w:rPr>
          <w:rStyle w:val="a7"/>
          <w:rFonts w:cs="Times New Roman"/>
          <w:color w:val="000000"/>
          <w:szCs w:val="24"/>
        </w:rPr>
        <w:footnoteReference w:id="76"/>
      </w:r>
      <w:r w:rsidRPr="005137A7">
        <w:rPr>
          <w:rFonts w:cs="Times New Roman"/>
          <w:color w:val="000000"/>
          <w:szCs w:val="24"/>
        </w:rPr>
        <w:t>.</w:t>
      </w:r>
    </w:p>
    <w:p w14:paraId="03953D48" w14:textId="13D6C8E2" w:rsidR="001E5518" w:rsidRDefault="009B0A6B" w:rsidP="009B0A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Пересмотр национальных стандартов должен был способствовать дальнейшему укреплению связи с европейским рынком. Внедрение в систему принципов регулирования стандартов ЕС давало возможность украинским производителям быть представленными в Европе, а также повышало привлекательность Украины в глазах инвесторов.</w:t>
      </w:r>
      <w:r w:rsidR="001E5518">
        <w:rPr>
          <w:rFonts w:ascii="Times New Roman" w:hAnsi="Times New Roman" w:cs="Times New Roman"/>
          <w:sz w:val="24"/>
          <w:szCs w:val="24"/>
        </w:rPr>
        <w:t xml:space="preserve"> </w:t>
      </w:r>
    </w:p>
    <w:p w14:paraId="0F9A862F" w14:textId="1ADD80AD" w:rsidR="009B0A6B" w:rsidRPr="006242A7" w:rsidRDefault="001E5518" w:rsidP="009B0A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к моменту начала действия </w:t>
      </w:r>
      <w:r w:rsidRPr="001E5518">
        <w:rPr>
          <w:rFonts w:ascii="Times New Roman" w:hAnsi="Times New Roman" w:cs="Times New Roman"/>
          <w:sz w:val="24"/>
          <w:szCs w:val="24"/>
        </w:rPr>
        <w:t>Европейской политик</w:t>
      </w:r>
      <w:r>
        <w:rPr>
          <w:rFonts w:ascii="Times New Roman" w:hAnsi="Times New Roman" w:cs="Times New Roman"/>
          <w:sz w:val="24"/>
          <w:szCs w:val="24"/>
        </w:rPr>
        <w:t>и</w:t>
      </w:r>
      <w:r w:rsidRPr="001E5518">
        <w:rPr>
          <w:rFonts w:ascii="Times New Roman" w:hAnsi="Times New Roman" w:cs="Times New Roman"/>
          <w:sz w:val="24"/>
          <w:szCs w:val="24"/>
        </w:rPr>
        <w:t xml:space="preserve"> соседства </w:t>
      </w:r>
      <w:r>
        <w:rPr>
          <w:rFonts w:ascii="Times New Roman" w:hAnsi="Times New Roman" w:cs="Times New Roman"/>
          <w:sz w:val="24"/>
          <w:szCs w:val="24"/>
        </w:rPr>
        <w:t>Украина уже начала углублять процесс модернизации своей законодательной базы и распространять его и</w:t>
      </w:r>
      <w:r w:rsidR="002B184E">
        <w:rPr>
          <w:rFonts w:ascii="Times New Roman" w:hAnsi="Times New Roman" w:cs="Times New Roman"/>
          <w:sz w:val="24"/>
          <w:szCs w:val="24"/>
        </w:rPr>
        <w:t xml:space="preserve"> на торгово-технические сферы.</w:t>
      </w:r>
    </w:p>
    <w:p w14:paraId="361A75EB" w14:textId="14E868BE"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В</w:t>
      </w:r>
      <w:r w:rsidRPr="00B83132">
        <w:rPr>
          <w:rFonts w:ascii="Times New Roman" w:hAnsi="Times New Roman" w:cs="Times New Roman"/>
          <w:sz w:val="24"/>
        </w:rPr>
        <w:t xml:space="preserve"> мае 2004 г. </w:t>
      </w:r>
      <w:r>
        <w:rPr>
          <w:rFonts w:ascii="Times New Roman" w:hAnsi="Times New Roman" w:cs="Times New Roman"/>
          <w:sz w:val="24"/>
        </w:rPr>
        <w:t xml:space="preserve">к ЕС </w:t>
      </w:r>
      <w:r w:rsidRPr="00B83132">
        <w:rPr>
          <w:rFonts w:ascii="Times New Roman" w:hAnsi="Times New Roman" w:cs="Times New Roman"/>
          <w:sz w:val="24"/>
        </w:rPr>
        <w:t xml:space="preserve">присоединилось 10 государств. Европейцы опасались, что политические и экономические институты соседних стран, несоответствующие европейским стандартам, станут мешать эффективному </w:t>
      </w:r>
      <w:r w:rsidR="00F970B6">
        <w:rPr>
          <w:rFonts w:ascii="Times New Roman" w:hAnsi="Times New Roman" w:cs="Times New Roman"/>
          <w:sz w:val="24"/>
        </w:rPr>
        <w:t xml:space="preserve">европейскому </w:t>
      </w:r>
      <w:r w:rsidRPr="00B83132">
        <w:rPr>
          <w:rFonts w:ascii="Times New Roman" w:hAnsi="Times New Roman" w:cs="Times New Roman"/>
          <w:sz w:val="24"/>
        </w:rPr>
        <w:t xml:space="preserve">сотрудничеству в области экономики и энергетической безопасности. Энергетический вопрос был особенно важен - Украина оставалась важным связующим звеном между Россией и странами Центральной Азии с одной стороны и ЕС с другой. </w:t>
      </w:r>
      <w:r>
        <w:rPr>
          <w:rFonts w:ascii="Times New Roman" w:hAnsi="Times New Roman" w:cs="Times New Roman"/>
          <w:sz w:val="24"/>
        </w:rPr>
        <w:t>Постоянно увеличивающиеся объемы производства требовали широких и стабильных рынков сбыта, а также надежных поставок ресурсов. Новая к</w:t>
      </w:r>
      <w:r w:rsidRPr="00330EB0">
        <w:rPr>
          <w:rFonts w:ascii="Times New Roman" w:hAnsi="Times New Roman" w:cs="Times New Roman"/>
          <w:sz w:val="24"/>
        </w:rPr>
        <w:t xml:space="preserve">онцепция </w:t>
      </w:r>
      <w:r>
        <w:rPr>
          <w:rFonts w:ascii="Times New Roman" w:hAnsi="Times New Roman" w:cs="Times New Roman"/>
          <w:sz w:val="24"/>
        </w:rPr>
        <w:t xml:space="preserve">отношений с восточными партнерами впервые была сформулирована Европейской комиссией весной 2003 г. </w:t>
      </w:r>
      <w:r w:rsidRPr="00330EB0">
        <w:rPr>
          <w:rFonts w:ascii="Times New Roman" w:hAnsi="Times New Roman" w:cs="Times New Roman"/>
          <w:sz w:val="24"/>
        </w:rPr>
        <w:t>в коммюнике «Расширение Европы»</w:t>
      </w:r>
      <w:r>
        <w:rPr>
          <w:rStyle w:val="a7"/>
          <w:rFonts w:cs="Times New Roman"/>
          <w:sz w:val="24"/>
        </w:rPr>
        <w:footnoteReference w:id="77"/>
      </w:r>
      <w:r w:rsidRPr="00330EB0">
        <w:rPr>
          <w:rFonts w:ascii="Times New Roman" w:hAnsi="Times New Roman" w:cs="Times New Roman"/>
          <w:sz w:val="24"/>
        </w:rPr>
        <w:t xml:space="preserve">. </w:t>
      </w:r>
      <w:r w:rsidRPr="00067306">
        <w:rPr>
          <w:rFonts w:ascii="Times New Roman" w:hAnsi="Times New Roman" w:cs="Times New Roman"/>
          <w:sz w:val="24"/>
        </w:rPr>
        <w:t xml:space="preserve">Совет </w:t>
      </w:r>
      <w:r>
        <w:rPr>
          <w:rFonts w:ascii="Times New Roman" w:hAnsi="Times New Roman" w:cs="Times New Roman"/>
          <w:sz w:val="24"/>
        </w:rPr>
        <w:t>дал положительную оценку</w:t>
      </w:r>
      <w:r w:rsidRPr="00067306">
        <w:rPr>
          <w:rFonts w:ascii="Times New Roman" w:hAnsi="Times New Roman" w:cs="Times New Roman"/>
          <w:sz w:val="24"/>
        </w:rPr>
        <w:t xml:space="preserve"> </w:t>
      </w:r>
      <w:r>
        <w:rPr>
          <w:rFonts w:ascii="Times New Roman" w:hAnsi="Times New Roman" w:cs="Times New Roman"/>
          <w:sz w:val="24"/>
        </w:rPr>
        <w:t>документу</w:t>
      </w:r>
      <w:r w:rsidRPr="00067306">
        <w:rPr>
          <w:rFonts w:ascii="Times New Roman" w:hAnsi="Times New Roman" w:cs="Times New Roman"/>
          <w:sz w:val="24"/>
        </w:rPr>
        <w:t xml:space="preserve"> как </w:t>
      </w:r>
      <w:r>
        <w:rPr>
          <w:rFonts w:ascii="Times New Roman" w:hAnsi="Times New Roman" w:cs="Times New Roman"/>
          <w:sz w:val="24"/>
        </w:rPr>
        <w:t xml:space="preserve">основе новой </w:t>
      </w:r>
      <w:r w:rsidRPr="00067306">
        <w:rPr>
          <w:rFonts w:ascii="Times New Roman" w:hAnsi="Times New Roman" w:cs="Times New Roman"/>
          <w:sz w:val="24"/>
        </w:rPr>
        <w:t>политики в отношении стран</w:t>
      </w:r>
      <w:r>
        <w:rPr>
          <w:rFonts w:ascii="Times New Roman" w:hAnsi="Times New Roman" w:cs="Times New Roman"/>
          <w:sz w:val="24"/>
        </w:rPr>
        <w:t xml:space="preserve"> Восточной Европы, Средиземноморья, а также Южного Кавказа. В 2004 г. </w:t>
      </w:r>
      <w:r w:rsidR="00F970B6">
        <w:rPr>
          <w:rFonts w:ascii="Times New Roman" w:hAnsi="Times New Roman" w:cs="Times New Roman"/>
          <w:sz w:val="24"/>
        </w:rPr>
        <w:t>ЕС запустил новую инициативу по построению отношений с со</w:t>
      </w:r>
      <w:r w:rsidR="00651E3F">
        <w:rPr>
          <w:rFonts w:ascii="Times New Roman" w:hAnsi="Times New Roman" w:cs="Times New Roman"/>
          <w:sz w:val="24"/>
        </w:rPr>
        <w:t xml:space="preserve">седними странами, которая была названа </w:t>
      </w:r>
      <w:r w:rsidRPr="003757FC">
        <w:rPr>
          <w:rFonts w:ascii="Times New Roman" w:hAnsi="Times New Roman" w:cs="Times New Roman"/>
          <w:sz w:val="24"/>
        </w:rPr>
        <w:t>Европ</w:t>
      </w:r>
      <w:r>
        <w:rPr>
          <w:rFonts w:ascii="Times New Roman" w:hAnsi="Times New Roman" w:cs="Times New Roman"/>
          <w:sz w:val="24"/>
        </w:rPr>
        <w:t>ейской политик</w:t>
      </w:r>
      <w:r w:rsidR="00651E3F">
        <w:rPr>
          <w:rFonts w:ascii="Times New Roman" w:hAnsi="Times New Roman" w:cs="Times New Roman"/>
          <w:sz w:val="24"/>
        </w:rPr>
        <w:t>ой</w:t>
      </w:r>
      <w:r>
        <w:rPr>
          <w:rFonts w:ascii="Times New Roman" w:hAnsi="Times New Roman" w:cs="Times New Roman"/>
          <w:sz w:val="24"/>
        </w:rPr>
        <w:t xml:space="preserve"> соседства (ЕПС)</w:t>
      </w:r>
      <w:r>
        <w:rPr>
          <w:rStyle w:val="a7"/>
          <w:rFonts w:cs="Times New Roman"/>
          <w:sz w:val="24"/>
        </w:rPr>
        <w:footnoteReference w:id="78"/>
      </w:r>
      <w:r w:rsidR="00651E3F">
        <w:rPr>
          <w:rFonts w:ascii="Times New Roman" w:hAnsi="Times New Roman" w:cs="Times New Roman"/>
          <w:sz w:val="24"/>
        </w:rPr>
        <w:t>, в рамках которой стали регулироваться отношения с шестью восточноевропейскими странами, в том числе и Украиной.</w:t>
      </w:r>
    </w:p>
    <w:p w14:paraId="302A7EBB" w14:textId="4E312C93" w:rsidR="009B0A6B" w:rsidRDefault="009B0A6B" w:rsidP="009B0A6B">
      <w:pPr>
        <w:spacing w:after="0" w:line="360" w:lineRule="auto"/>
        <w:ind w:firstLine="709"/>
        <w:jc w:val="both"/>
        <w:rPr>
          <w:rFonts w:ascii="Times New Roman" w:hAnsi="Times New Roman" w:cs="Times New Roman"/>
          <w:sz w:val="24"/>
        </w:rPr>
      </w:pPr>
      <w:r w:rsidRPr="00B83132">
        <w:rPr>
          <w:rFonts w:ascii="Times New Roman" w:hAnsi="Times New Roman" w:cs="Times New Roman"/>
          <w:sz w:val="24"/>
        </w:rPr>
        <w:t>Е</w:t>
      </w:r>
      <w:r>
        <w:rPr>
          <w:rFonts w:ascii="Times New Roman" w:hAnsi="Times New Roman" w:cs="Times New Roman"/>
          <w:sz w:val="24"/>
        </w:rPr>
        <w:t>ПС провозгласила своей целью «укрепление и развитие</w:t>
      </w:r>
      <w:r w:rsidRPr="00B83132">
        <w:rPr>
          <w:rFonts w:ascii="Times New Roman" w:hAnsi="Times New Roman" w:cs="Times New Roman"/>
          <w:sz w:val="24"/>
        </w:rPr>
        <w:t xml:space="preserve"> существующи</w:t>
      </w:r>
      <w:r>
        <w:rPr>
          <w:rFonts w:ascii="Times New Roman" w:hAnsi="Times New Roman" w:cs="Times New Roman"/>
          <w:sz w:val="24"/>
        </w:rPr>
        <w:t>х форм</w:t>
      </w:r>
      <w:r w:rsidRPr="00B83132">
        <w:rPr>
          <w:rFonts w:ascii="Times New Roman" w:hAnsi="Times New Roman" w:cs="Times New Roman"/>
          <w:sz w:val="24"/>
        </w:rPr>
        <w:t xml:space="preserve"> регионального и субрегионального сотрудничества</w:t>
      </w:r>
      <w:r>
        <w:rPr>
          <w:rFonts w:ascii="Times New Roman" w:hAnsi="Times New Roman" w:cs="Times New Roman"/>
          <w:sz w:val="24"/>
        </w:rPr>
        <w:t>»</w:t>
      </w:r>
      <w:r>
        <w:rPr>
          <w:rStyle w:val="a7"/>
          <w:rFonts w:cs="Times New Roman"/>
          <w:sz w:val="24"/>
        </w:rPr>
        <w:footnoteReference w:id="79"/>
      </w:r>
      <w:r w:rsidRPr="00B83132">
        <w:rPr>
          <w:rFonts w:ascii="Times New Roman" w:hAnsi="Times New Roman" w:cs="Times New Roman"/>
          <w:sz w:val="24"/>
        </w:rPr>
        <w:t xml:space="preserve">. </w:t>
      </w:r>
      <w:r w:rsidRPr="004F4882">
        <w:rPr>
          <w:rFonts w:ascii="Times New Roman" w:hAnsi="Times New Roman" w:cs="Times New Roman"/>
          <w:sz w:val="24"/>
        </w:rPr>
        <w:t>В документе содержались рекомендации по развитию регионального сотрудничества в качестве средства решения проблем, возникших на границах ЕС после расширения 2004 г.</w:t>
      </w:r>
      <w:r>
        <w:rPr>
          <w:rFonts w:ascii="Times New Roman" w:hAnsi="Times New Roman" w:cs="Times New Roman"/>
          <w:sz w:val="24"/>
        </w:rPr>
        <w:t xml:space="preserve"> </w:t>
      </w:r>
      <w:r w:rsidRPr="00B83132">
        <w:rPr>
          <w:rFonts w:ascii="Times New Roman" w:hAnsi="Times New Roman" w:cs="Times New Roman"/>
          <w:sz w:val="24"/>
        </w:rPr>
        <w:t xml:space="preserve">Путем дальнейшего развития различных форм трансграничного сотрудничества </w:t>
      </w:r>
      <w:r>
        <w:rPr>
          <w:rFonts w:ascii="Times New Roman" w:hAnsi="Times New Roman" w:cs="Times New Roman"/>
          <w:sz w:val="24"/>
        </w:rPr>
        <w:t xml:space="preserve">ЕПС </w:t>
      </w:r>
      <w:r w:rsidRPr="00B83132">
        <w:rPr>
          <w:rFonts w:ascii="Times New Roman" w:hAnsi="Times New Roman" w:cs="Times New Roman"/>
          <w:sz w:val="24"/>
        </w:rPr>
        <w:t>предполагал</w:t>
      </w:r>
      <w:r>
        <w:rPr>
          <w:rFonts w:ascii="Times New Roman" w:hAnsi="Times New Roman" w:cs="Times New Roman"/>
          <w:sz w:val="24"/>
        </w:rPr>
        <w:t>а</w:t>
      </w:r>
      <w:r w:rsidRPr="00B83132">
        <w:rPr>
          <w:rFonts w:ascii="Times New Roman" w:hAnsi="Times New Roman" w:cs="Times New Roman"/>
          <w:sz w:val="24"/>
        </w:rPr>
        <w:t xml:space="preserve"> меры</w:t>
      </w:r>
      <w:r>
        <w:rPr>
          <w:rFonts w:ascii="Times New Roman" w:hAnsi="Times New Roman" w:cs="Times New Roman"/>
          <w:sz w:val="24"/>
        </w:rPr>
        <w:t xml:space="preserve"> по </w:t>
      </w:r>
      <w:r w:rsidR="00651E3F">
        <w:rPr>
          <w:rFonts w:ascii="Times New Roman" w:hAnsi="Times New Roman" w:cs="Times New Roman"/>
          <w:sz w:val="24"/>
        </w:rPr>
        <w:t>повышению</w:t>
      </w:r>
      <w:r w:rsidRPr="00B83132">
        <w:rPr>
          <w:rFonts w:ascii="Times New Roman" w:hAnsi="Times New Roman" w:cs="Times New Roman"/>
          <w:sz w:val="24"/>
        </w:rPr>
        <w:t xml:space="preserve"> безопасности</w:t>
      </w:r>
      <w:r w:rsidR="00651E3F">
        <w:rPr>
          <w:rFonts w:ascii="Times New Roman" w:hAnsi="Times New Roman" w:cs="Times New Roman"/>
          <w:sz w:val="24"/>
        </w:rPr>
        <w:t xml:space="preserve"> и </w:t>
      </w:r>
      <w:r>
        <w:rPr>
          <w:rFonts w:ascii="Times New Roman" w:hAnsi="Times New Roman" w:cs="Times New Roman"/>
          <w:sz w:val="24"/>
        </w:rPr>
        <w:t xml:space="preserve">урегулированию конфликта. В документе нашли отражения положения Стратегии </w:t>
      </w:r>
      <w:r w:rsidR="00F34FE1">
        <w:rPr>
          <w:rFonts w:ascii="Times New Roman" w:hAnsi="Times New Roman" w:cs="Times New Roman"/>
          <w:sz w:val="24"/>
        </w:rPr>
        <w:t xml:space="preserve">европейской </w:t>
      </w:r>
      <w:r>
        <w:rPr>
          <w:rFonts w:ascii="Times New Roman" w:hAnsi="Times New Roman" w:cs="Times New Roman"/>
          <w:sz w:val="24"/>
        </w:rPr>
        <w:t>безопасности 2003 г.</w:t>
      </w:r>
      <w:r>
        <w:rPr>
          <w:rStyle w:val="a7"/>
          <w:rFonts w:cs="Times New Roman"/>
          <w:sz w:val="24"/>
        </w:rPr>
        <w:footnoteReference w:id="80"/>
      </w:r>
      <w:r>
        <w:rPr>
          <w:rFonts w:ascii="Times New Roman" w:hAnsi="Times New Roman" w:cs="Times New Roman"/>
          <w:sz w:val="24"/>
        </w:rPr>
        <w:t xml:space="preserve">, в частности, упоминалось, что «задача ЕС состоит в том, чтобы </w:t>
      </w:r>
      <w:r w:rsidRPr="00545C2B">
        <w:rPr>
          <w:rFonts w:ascii="Times New Roman" w:hAnsi="Times New Roman" w:cs="Times New Roman"/>
          <w:sz w:val="24"/>
        </w:rPr>
        <w:t xml:space="preserve">внести </w:t>
      </w:r>
      <w:r>
        <w:rPr>
          <w:rFonts w:ascii="Times New Roman" w:hAnsi="Times New Roman" w:cs="Times New Roman"/>
          <w:sz w:val="24"/>
        </w:rPr>
        <w:t>весомый</w:t>
      </w:r>
      <w:r w:rsidRPr="00545C2B">
        <w:rPr>
          <w:rFonts w:ascii="Times New Roman" w:hAnsi="Times New Roman" w:cs="Times New Roman"/>
          <w:sz w:val="24"/>
        </w:rPr>
        <w:t xml:space="preserve"> вклад в</w:t>
      </w:r>
      <w:r>
        <w:rPr>
          <w:rFonts w:ascii="Times New Roman" w:hAnsi="Times New Roman" w:cs="Times New Roman"/>
          <w:sz w:val="24"/>
        </w:rPr>
        <w:t xml:space="preserve"> </w:t>
      </w:r>
      <w:r w:rsidRPr="00651E3F">
        <w:rPr>
          <w:rFonts w:ascii="Times New Roman" w:hAnsi="Times New Roman" w:cs="Times New Roman"/>
          <w:sz w:val="24"/>
        </w:rPr>
        <w:t>укрепление стабильности</w:t>
      </w:r>
      <w:r w:rsidRPr="00545C2B">
        <w:rPr>
          <w:rFonts w:ascii="Times New Roman" w:hAnsi="Times New Roman" w:cs="Times New Roman"/>
          <w:sz w:val="24"/>
        </w:rPr>
        <w:t xml:space="preserve"> и </w:t>
      </w:r>
      <w:r>
        <w:rPr>
          <w:rFonts w:ascii="Times New Roman" w:hAnsi="Times New Roman" w:cs="Times New Roman"/>
          <w:sz w:val="24"/>
        </w:rPr>
        <w:t>развитие</w:t>
      </w:r>
      <w:r w:rsidRPr="00545C2B">
        <w:rPr>
          <w:rFonts w:ascii="Times New Roman" w:hAnsi="Times New Roman" w:cs="Times New Roman"/>
          <w:sz w:val="24"/>
        </w:rPr>
        <w:t xml:space="preserve"> </w:t>
      </w:r>
      <w:r>
        <w:rPr>
          <w:rFonts w:ascii="Times New Roman" w:hAnsi="Times New Roman" w:cs="Times New Roman"/>
          <w:sz w:val="24"/>
        </w:rPr>
        <w:t xml:space="preserve">принципов </w:t>
      </w:r>
      <w:r w:rsidRPr="00545C2B">
        <w:rPr>
          <w:rFonts w:ascii="Times New Roman" w:hAnsi="Times New Roman" w:cs="Times New Roman"/>
          <w:sz w:val="24"/>
        </w:rPr>
        <w:t>управлени</w:t>
      </w:r>
      <w:r>
        <w:rPr>
          <w:rFonts w:ascii="Times New Roman" w:hAnsi="Times New Roman" w:cs="Times New Roman"/>
          <w:sz w:val="24"/>
        </w:rPr>
        <w:t>я</w:t>
      </w:r>
      <w:r w:rsidRPr="00545C2B">
        <w:rPr>
          <w:rFonts w:ascii="Times New Roman" w:hAnsi="Times New Roman" w:cs="Times New Roman"/>
          <w:sz w:val="24"/>
        </w:rPr>
        <w:t xml:space="preserve"> </w:t>
      </w:r>
      <w:r>
        <w:rPr>
          <w:rFonts w:ascii="Times New Roman" w:hAnsi="Times New Roman" w:cs="Times New Roman"/>
          <w:sz w:val="24"/>
        </w:rPr>
        <w:t xml:space="preserve">наших соседей </w:t>
      </w:r>
      <w:r w:rsidRPr="00545C2B">
        <w:rPr>
          <w:rFonts w:ascii="Times New Roman" w:hAnsi="Times New Roman" w:cs="Times New Roman"/>
          <w:sz w:val="24"/>
        </w:rPr>
        <w:t xml:space="preserve">на востоке </w:t>
      </w:r>
      <w:r>
        <w:rPr>
          <w:rFonts w:ascii="Times New Roman" w:hAnsi="Times New Roman" w:cs="Times New Roman"/>
          <w:sz w:val="24"/>
        </w:rPr>
        <w:t>ЕС</w:t>
      </w:r>
      <w:r w:rsidRPr="00545C2B">
        <w:rPr>
          <w:rFonts w:ascii="Times New Roman" w:hAnsi="Times New Roman" w:cs="Times New Roman"/>
          <w:sz w:val="24"/>
        </w:rPr>
        <w:t xml:space="preserve"> и </w:t>
      </w:r>
      <w:r>
        <w:rPr>
          <w:rFonts w:ascii="Times New Roman" w:hAnsi="Times New Roman" w:cs="Times New Roman"/>
          <w:sz w:val="24"/>
        </w:rPr>
        <w:t>Средиземноморье</w:t>
      </w:r>
      <w:r w:rsidRPr="00545C2B">
        <w:rPr>
          <w:rFonts w:ascii="Times New Roman" w:hAnsi="Times New Roman" w:cs="Times New Roman"/>
          <w:sz w:val="24"/>
        </w:rPr>
        <w:t xml:space="preserve">, с которыми </w:t>
      </w:r>
      <w:r>
        <w:rPr>
          <w:rFonts w:ascii="Times New Roman" w:hAnsi="Times New Roman" w:cs="Times New Roman"/>
          <w:sz w:val="24"/>
        </w:rPr>
        <w:t>возможно</w:t>
      </w:r>
      <w:r w:rsidRPr="00545C2B">
        <w:rPr>
          <w:rFonts w:ascii="Times New Roman" w:hAnsi="Times New Roman" w:cs="Times New Roman"/>
          <w:sz w:val="24"/>
        </w:rPr>
        <w:t xml:space="preserve"> тесн</w:t>
      </w:r>
      <w:r>
        <w:rPr>
          <w:rFonts w:ascii="Times New Roman" w:hAnsi="Times New Roman" w:cs="Times New Roman"/>
          <w:sz w:val="24"/>
        </w:rPr>
        <w:t>ое сотрудничество»</w:t>
      </w:r>
      <w:r>
        <w:rPr>
          <w:rStyle w:val="a7"/>
          <w:rFonts w:cs="Times New Roman"/>
          <w:sz w:val="24"/>
        </w:rPr>
        <w:footnoteReference w:id="81"/>
      </w:r>
      <w:r>
        <w:rPr>
          <w:rFonts w:ascii="Times New Roman" w:hAnsi="Times New Roman" w:cs="Times New Roman"/>
          <w:sz w:val="24"/>
        </w:rPr>
        <w:t>.</w:t>
      </w:r>
    </w:p>
    <w:p w14:paraId="2DC9AE7F" w14:textId="560BCA3B" w:rsidR="00C2791C" w:rsidRDefault="002B184E" w:rsidP="009B0A6B">
      <w:pPr>
        <w:spacing w:after="0" w:line="360" w:lineRule="auto"/>
        <w:ind w:firstLine="709"/>
        <w:jc w:val="both"/>
        <w:rPr>
          <w:rFonts w:ascii="Times New Roman" w:hAnsi="Times New Roman" w:cs="Times New Roman"/>
          <w:sz w:val="24"/>
        </w:rPr>
      </w:pPr>
      <w:r w:rsidRPr="002B184E">
        <w:rPr>
          <w:rFonts w:ascii="Times New Roman" w:hAnsi="Times New Roman" w:cs="Times New Roman"/>
          <w:sz w:val="24"/>
        </w:rPr>
        <w:t xml:space="preserve">В результате </w:t>
      </w:r>
      <w:r w:rsidR="00651E3F">
        <w:rPr>
          <w:rFonts w:ascii="Times New Roman" w:hAnsi="Times New Roman" w:cs="Times New Roman"/>
          <w:sz w:val="24"/>
        </w:rPr>
        <w:t>начала действия</w:t>
      </w:r>
      <w:r w:rsidRPr="002B184E">
        <w:rPr>
          <w:rFonts w:ascii="Times New Roman" w:hAnsi="Times New Roman" w:cs="Times New Roman"/>
          <w:sz w:val="24"/>
        </w:rPr>
        <w:t xml:space="preserve"> ЕПС в 2004 году Комиссия признала Украину своим «привилегированным партнером»</w:t>
      </w:r>
      <w:r>
        <w:rPr>
          <w:rStyle w:val="a7"/>
          <w:rFonts w:ascii="Times New Roman" w:hAnsi="Times New Roman" w:cs="Times New Roman"/>
          <w:sz w:val="24"/>
        </w:rPr>
        <w:footnoteReference w:id="82"/>
      </w:r>
      <w:r w:rsidRPr="002B184E">
        <w:rPr>
          <w:rFonts w:ascii="Times New Roman" w:hAnsi="Times New Roman" w:cs="Times New Roman"/>
          <w:sz w:val="24"/>
        </w:rPr>
        <w:t xml:space="preserve"> наряду с Россией, Беларусью и Молдовой. В случае Украины конечными целями ЕПС являются: </w:t>
      </w:r>
    </w:p>
    <w:p w14:paraId="5744D91C" w14:textId="77777777" w:rsidR="00C2791C" w:rsidRDefault="002B184E" w:rsidP="009B0A6B">
      <w:pPr>
        <w:spacing w:after="0" w:line="360" w:lineRule="auto"/>
        <w:ind w:firstLine="709"/>
        <w:jc w:val="both"/>
        <w:rPr>
          <w:rFonts w:ascii="Times New Roman" w:hAnsi="Times New Roman" w:cs="Times New Roman"/>
          <w:sz w:val="24"/>
        </w:rPr>
      </w:pPr>
      <w:r w:rsidRPr="002B184E">
        <w:rPr>
          <w:rFonts w:ascii="Times New Roman" w:hAnsi="Times New Roman" w:cs="Times New Roman"/>
          <w:sz w:val="24"/>
        </w:rPr>
        <w:t xml:space="preserve">1) </w:t>
      </w:r>
      <w:r w:rsidR="00C2791C">
        <w:rPr>
          <w:rFonts w:ascii="Times New Roman" w:hAnsi="Times New Roman" w:cs="Times New Roman"/>
          <w:sz w:val="24"/>
        </w:rPr>
        <w:t>С</w:t>
      </w:r>
      <w:r w:rsidRPr="002B184E">
        <w:rPr>
          <w:rFonts w:ascii="Times New Roman" w:hAnsi="Times New Roman" w:cs="Times New Roman"/>
          <w:sz w:val="24"/>
        </w:rPr>
        <w:t xml:space="preserve">оздание зоны свободной торговли между ЕС и Украиной; </w:t>
      </w:r>
    </w:p>
    <w:p w14:paraId="4F7B84A4" w14:textId="77777777" w:rsidR="00C2791C" w:rsidRDefault="002B184E" w:rsidP="009B0A6B">
      <w:pPr>
        <w:spacing w:after="0" w:line="360" w:lineRule="auto"/>
        <w:ind w:firstLine="709"/>
        <w:jc w:val="both"/>
        <w:rPr>
          <w:rFonts w:ascii="Times New Roman" w:hAnsi="Times New Roman" w:cs="Times New Roman"/>
          <w:sz w:val="24"/>
        </w:rPr>
      </w:pPr>
      <w:r w:rsidRPr="002B184E">
        <w:rPr>
          <w:rFonts w:ascii="Times New Roman" w:hAnsi="Times New Roman" w:cs="Times New Roman"/>
          <w:sz w:val="24"/>
        </w:rPr>
        <w:t xml:space="preserve">2) </w:t>
      </w:r>
      <w:r w:rsidR="00C2791C">
        <w:rPr>
          <w:rFonts w:ascii="Times New Roman" w:hAnsi="Times New Roman" w:cs="Times New Roman"/>
          <w:sz w:val="24"/>
        </w:rPr>
        <w:t>Д</w:t>
      </w:r>
      <w:r w:rsidRPr="002B184E">
        <w:rPr>
          <w:rFonts w:ascii="Times New Roman" w:hAnsi="Times New Roman" w:cs="Times New Roman"/>
          <w:sz w:val="24"/>
        </w:rPr>
        <w:t xml:space="preserve">оступ к избранным сегментам внутреннего рынка ЕС и «финансовым пакетам» ЕС. </w:t>
      </w:r>
    </w:p>
    <w:p w14:paraId="2846D7C2" w14:textId="1ADBA196" w:rsidR="00733AE8" w:rsidRDefault="002B184E" w:rsidP="00733AE8">
      <w:pPr>
        <w:spacing w:after="0" w:line="360" w:lineRule="auto"/>
        <w:ind w:firstLine="709"/>
        <w:jc w:val="both"/>
        <w:rPr>
          <w:rFonts w:ascii="Times New Roman" w:hAnsi="Times New Roman" w:cs="Times New Roman"/>
          <w:sz w:val="24"/>
        </w:rPr>
      </w:pPr>
      <w:r w:rsidRPr="002B184E">
        <w:rPr>
          <w:rFonts w:ascii="Times New Roman" w:hAnsi="Times New Roman" w:cs="Times New Roman"/>
          <w:sz w:val="24"/>
        </w:rPr>
        <w:t xml:space="preserve">В свою очередь, </w:t>
      </w:r>
      <w:r w:rsidR="00C2791C">
        <w:rPr>
          <w:rFonts w:ascii="Times New Roman" w:hAnsi="Times New Roman" w:cs="Times New Roman"/>
          <w:sz w:val="24"/>
        </w:rPr>
        <w:t>ЕС</w:t>
      </w:r>
      <w:r w:rsidRPr="002B184E">
        <w:rPr>
          <w:rFonts w:ascii="Times New Roman" w:hAnsi="Times New Roman" w:cs="Times New Roman"/>
          <w:sz w:val="24"/>
        </w:rPr>
        <w:t xml:space="preserve"> призыва</w:t>
      </w:r>
      <w:r w:rsidR="00C2791C">
        <w:rPr>
          <w:rFonts w:ascii="Times New Roman" w:hAnsi="Times New Roman" w:cs="Times New Roman"/>
          <w:sz w:val="24"/>
        </w:rPr>
        <w:t>л</w:t>
      </w:r>
      <w:r w:rsidRPr="002B184E">
        <w:rPr>
          <w:rFonts w:ascii="Times New Roman" w:hAnsi="Times New Roman" w:cs="Times New Roman"/>
          <w:sz w:val="24"/>
        </w:rPr>
        <w:t xml:space="preserve"> Украину продолжать добровольн</w:t>
      </w:r>
      <w:r w:rsidR="00651E3F">
        <w:rPr>
          <w:rFonts w:ascii="Times New Roman" w:hAnsi="Times New Roman" w:cs="Times New Roman"/>
          <w:sz w:val="24"/>
        </w:rPr>
        <w:t>ую</w:t>
      </w:r>
      <w:r w:rsidRPr="002B184E">
        <w:rPr>
          <w:rFonts w:ascii="Times New Roman" w:hAnsi="Times New Roman" w:cs="Times New Roman"/>
          <w:sz w:val="24"/>
        </w:rPr>
        <w:t xml:space="preserve"> </w:t>
      </w:r>
      <w:r w:rsidR="00651E3F">
        <w:rPr>
          <w:rFonts w:ascii="Times New Roman" w:hAnsi="Times New Roman" w:cs="Times New Roman"/>
          <w:sz w:val="24"/>
        </w:rPr>
        <w:t>гармонизацию</w:t>
      </w:r>
      <w:r w:rsidRPr="002B184E">
        <w:rPr>
          <w:rFonts w:ascii="Times New Roman" w:hAnsi="Times New Roman" w:cs="Times New Roman"/>
          <w:sz w:val="24"/>
        </w:rPr>
        <w:t xml:space="preserve"> </w:t>
      </w:r>
      <w:r w:rsidR="00C2791C">
        <w:rPr>
          <w:rFonts w:ascii="Times New Roman" w:hAnsi="Times New Roman" w:cs="Times New Roman"/>
          <w:sz w:val="24"/>
        </w:rPr>
        <w:t>европейских норм</w:t>
      </w:r>
      <w:r w:rsidRPr="002B184E">
        <w:rPr>
          <w:rFonts w:ascii="Times New Roman" w:hAnsi="Times New Roman" w:cs="Times New Roman"/>
          <w:sz w:val="24"/>
        </w:rPr>
        <w:t>.</w:t>
      </w:r>
      <w:r w:rsidR="00C2791C">
        <w:rPr>
          <w:rFonts w:ascii="Times New Roman" w:hAnsi="Times New Roman" w:cs="Times New Roman"/>
          <w:sz w:val="24"/>
        </w:rPr>
        <w:t xml:space="preserve"> </w:t>
      </w:r>
      <w:r w:rsidR="00C2791C" w:rsidRPr="00651E3F">
        <w:rPr>
          <w:rFonts w:ascii="Times New Roman" w:hAnsi="Times New Roman" w:cs="Times New Roman"/>
          <w:sz w:val="24"/>
        </w:rPr>
        <w:t>Принятие</w:t>
      </w:r>
      <w:r w:rsidR="00C2791C" w:rsidRPr="00C2791C">
        <w:rPr>
          <w:rFonts w:ascii="Times New Roman" w:hAnsi="Times New Roman" w:cs="Times New Roman"/>
          <w:sz w:val="24"/>
        </w:rPr>
        <w:t xml:space="preserve"> двустороннего Плана действий в феврале 2005 г. Комиссией и правительством Украины знам</w:t>
      </w:r>
      <w:r w:rsidR="00C2791C">
        <w:rPr>
          <w:rFonts w:ascii="Times New Roman" w:hAnsi="Times New Roman" w:cs="Times New Roman"/>
          <w:sz w:val="24"/>
        </w:rPr>
        <w:t>еновало</w:t>
      </w:r>
      <w:r w:rsidR="00C2791C" w:rsidRPr="00C2791C">
        <w:rPr>
          <w:rFonts w:ascii="Times New Roman" w:hAnsi="Times New Roman" w:cs="Times New Roman"/>
          <w:sz w:val="24"/>
        </w:rPr>
        <w:t xml:space="preserve"> начало </w:t>
      </w:r>
      <w:r w:rsidR="00C2791C">
        <w:rPr>
          <w:rFonts w:ascii="Times New Roman" w:hAnsi="Times New Roman" w:cs="Times New Roman"/>
          <w:sz w:val="24"/>
        </w:rPr>
        <w:t>сотрудничества между</w:t>
      </w:r>
      <w:r w:rsidR="00C2791C" w:rsidRPr="00C2791C">
        <w:rPr>
          <w:rFonts w:ascii="Times New Roman" w:hAnsi="Times New Roman" w:cs="Times New Roman"/>
          <w:sz w:val="24"/>
        </w:rPr>
        <w:t xml:space="preserve"> ЕС и Украиной</w:t>
      </w:r>
      <w:r w:rsidR="00C2791C">
        <w:rPr>
          <w:rFonts w:ascii="Times New Roman" w:hAnsi="Times New Roman" w:cs="Times New Roman"/>
          <w:sz w:val="24"/>
        </w:rPr>
        <w:t xml:space="preserve"> в рамках ЕПС</w:t>
      </w:r>
      <w:r w:rsidR="00C2791C" w:rsidRPr="00C2791C">
        <w:rPr>
          <w:rFonts w:ascii="Times New Roman" w:hAnsi="Times New Roman" w:cs="Times New Roman"/>
          <w:sz w:val="24"/>
        </w:rPr>
        <w:t>. Планы действий определ</w:t>
      </w:r>
      <w:r w:rsidR="00C2791C">
        <w:rPr>
          <w:rFonts w:ascii="Times New Roman" w:hAnsi="Times New Roman" w:cs="Times New Roman"/>
          <w:sz w:val="24"/>
        </w:rPr>
        <w:t>я</w:t>
      </w:r>
      <w:r w:rsidR="00C2791C" w:rsidRPr="00C2791C">
        <w:rPr>
          <w:rFonts w:ascii="Times New Roman" w:hAnsi="Times New Roman" w:cs="Times New Roman"/>
          <w:sz w:val="24"/>
        </w:rPr>
        <w:t xml:space="preserve">ли формат двусторонних отношений между ЕС и соседними странами на трехлетний </w:t>
      </w:r>
      <w:r w:rsidR="00C2791C">
        <w:rPr>
          <w:rFonts w:ascii="Times New Roman" w:hAnsi="Times New Roman" w:cs="Times New Roman"/>
          <w:sz w:val="24"/>
        </w:rPr>
        <w:t>период</w:t>
      </w:r>
      <w:r w:rsidR="00C2791C" w:rsidRPr="00C2791C">
        <w:rPr>
          <w:rFonts w:ascii="Times New Roman" w:hAnsi="Times New Roman" w:cs="Times New Roman"/>
          <w:sz w:val="24"/>
        </w:rPr>
        <w:t xml:space="preserve">. </w:t>
      </w:r>
      <w:r w:rsidR="00C2791C">
        <w:rPr>
          <w:rFonts w:ascii="Times New Roman" w:hAnsi="Times New Roman" w:cs="Times New Roman"/>
          <w:sz w:val="24"/>
        </w:rPr>
        <w:t>Документы не были</w:t>
      </w:r>
      <w:r w:rsidR="00C2791C" w:rsidRPr="00C2791C">
        <w:rPr>
          <w:rFonts w:ascii="Times New Roman" w:hAnsi="Times New Roman" w:cs="Times New Roman"/>
          <w:sz w:val="24"/>
        </w:rPr>
        <w:t xml:space="preserve"> идентичны</w:t>
      </w:r>
      <w:r w:rsidR="00C2791C">
        <w:rPr>
          <w:rFonts w:ascii="Times New Roman" w:hAnsi="Times New Roman" w:cs="Times New Roman"/>
          <w:sz w:val="24"/>
        </w:rPr>
        <w:t>ми</w:t>
      </w:r>
      <w:r w:rsidR="00C2791C" w:rsidRPr="00C2791C">
        <w:rPr>
          <w:rFonts w:ascii="Times New Roman" w:hAnsi="Times New Roman" w:cs="Times New Roman"/>
          <w:sz w:val="24"/>
        </w:rPr>
        <w:t xml:space="preserve">. Напротив, они </w:t>
      </w:r>
      <w:r w:rsidR="00F70DEF">
        <w:rPr>
          <w:rFonts w:ascii="Times New Roman" w:hAnsi="Times New Roman" w:cs="Times New Roman"/>
          <w:sz w:val="24"/>
        </w:rPr>
        <w:t xml:space="preserve">были </w:t>
      </w:r>
      <w:r w:rsidR="00C2791C" w:rsidRPr="00C2791C">
        <w:rPr>
          <w:rFonts w:ascii="Times New Roman" w:hAnsi="Times New Roman" w:cs="Times New Roman"/>
          <w:sz w:val="24"/>
        </w:rPr>
        <w:t>созданы для удовлетворения индивидуальных потребностей соседних стран в процессе сближения с ЕС. В то же время Планы действий содержа</w:t>
      </w:r>
      <w:r w:rsidR="00F70DEF">
        <w:rPr>
          <w:rFonts w:ascii="Times New Roman" w:hAnsi="Times New Roman" w:cs="Times New Roman"/>
          <w:sz w:val="24"/>
        </w:rPr>
        <w:t>ли</w:t>
      </w:r>
      <w:r w:rsidR="00C2791C" w:rsidRPr="00C2791C">
        <w:rPr>
          <w:rFonts w:ascii="Times New Roman" w:hAnsi="Times New Roman" w:cs="Times New Roman"/>
          <w:sz w:val="24"/>
        </w:rPr>
        <w:t xml:space="preserve"> некоторые общие элементы, которые соответств</w:t>
      </w:r>
      <w:r w:rsidR="00F70DEF">
        <w:rPr>
          <w:rFonts w:ascii="Times New Roman" w:hAnsi="Times New Roman" w:cs="Times New Roman"/>
          <w:sz w:val="24"/>
        </w:rPr>
        <w:t>овали</w:t>
      </w:r>
      <w:r w:rsidR="00C2791C" w:rsidRPr="00C2791C">
        <w:rPr>
          <w:rFonts w:ascii="Times New Roman" w:hAnsi="Times New Roman" w:cs="Times New Roman"/>
          <w:sz w:val="24"/>
        </w:rPr>
        <w:t xml:space="preserve"> общим целям ЕПС. К ним относ</w:t>
      </w:r>
      <w:r w:rsidR="00F70DEF">
        <w:rPr>
          <w:rFonts w:ascii="Times New Roman" w:hAnsi="Times New Roman" w:cs="Times New Roman"/>
          <w:sz w:val="24"/>
        </w:rPr>
        <w:t>ились</w:t>
      </w:r>
      <w:r w:rsidR="00C2791C" w:rsidRPr="00C2791C">
        <w:rPr>
          <w:rFonts w:ascii="Times New Roman" w:hAnsi="Times New Roman" w:cs="Times New Roman"/>
          <w:sz w:val="24"/>
        </w:rPr>
        <w:t xml:space="preserve">: приверженность общим демократическим ценностям, создание функционирующей рыночной экономики и </w:t>
      </w:r>
      <w:r w:rsidR="00F70DEF">
        <w:rPr>
          <w:rFonts w:ascii="Times New Roman" w:hAnsi="Times New Roman" w:cs="Times New Roman"/>
          <w:sz w:val="24"/>
        </w:rPr>
        <w:t>гармонизация</w:t>
      </w:r>
      <w:r w:rsidR="00C2791C" w:rsidRPr="00C2791C">
        <w:rPr>
          <w:rFonts w:ascii="Times New Roman" w:hAnsi="Times New Roman" w:cs="Times New Roman"/>
          <w:sz w:val="24"/>
        </w:rPr>
        <w:t xml:space="preserve"> законов соседних стран </w:t>
      </w:r>
      <w:r w:rsidR="00F70DEF">
        <w:rPr>
          <w:rFonts w:ascii="Times New Roman" w:hAnsi="Times New Roman" w:cs="Times New Roman"/>
          <w:sz w:val="24"/>
        </w:rPr>
        <w:t>с европейскими</w:t>
      </w:r>
      <w:r w:rsidR="00C2791C" w:rsidRPr="00C2791C">
        <w:rPr>
          <w:rFonts w:ascii="Times New Roman" w:hAnsi="Times New Roman" w:cs="Times New Roman"/>
          <w:sz w:val="24"/>
        </w:rPr>
        <w:t>.</w:t>
      </w:r>
      <w:r w:rsidR="00F70DEF">
        <w:rPr>
          <w:rFonts w:ascii="Times New Roman" w:hAnsi="Times New Roman" w:cs="Times New Roman"/>
          <w:sz w:val="24"/>
        </w:rPr>
        <w:t xml:space="preserve"> </w:t>
      </w:r>
    </w:p>
    <w:p w14:paraId="694C94E9" w14:textId="6B148EF9" w:rsidR="009B0A6B" w:rsidRDefault="00733AE8" w:rsidP="00733AE8">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ЕПС вызвало неоднозначную реакцию как среди государств участников, так и экспертов. </w:t>
      </w:r>
      <w:r w:rsidR="009B0A6B">
        <w:rPr>
          <w:rFonts w:ascii="Times New Roman" w:hAnsi="Times New Roman" w:cs="Times New Roman"/>
          <w:sz w:val="24"/>
        </w:rPr>
        <w:t xml:space="preserve">Критическое отношение к ЕПС связано с отсутствием положений, касающихся углубления интеграционных процессов или перспектив членства в ЕС. Комментируя процесс реализации Плана действий </w:t>
      </w:r>
      <w:r w:rsidR="009B0A6B" w:rsidRPr="004A20CF">
        <w:rPr>
          <w:rFonts w:ascii="Times New Roman" w:hAnsi="Times New Roman" w:cs="Times New Roman"/>
          <w:sz w:val="24"/>
        </w:rPr>
        <w:t>Украина-ЕС</w:t>
      </w:r>
      <w:r w:rsidR="009B0A6B">
        <w:rPr>
          <w:rFonts w:ascii="Times New Roman" w:hAnsi="Times New Roman" w:cs="Times New Roman"/>
          <w:sz w:val="24"/>
        </w:rPr>
        <w:t xml:space="preserve">, </w:t>
      </w:r>
      <w:r w:rsidR="009B0A6B" w:rsidRPr="004A20CF">
        <w:rPr>
          <w:rFonts w:ascii="Times New Roman" w:hAnsi="Times New Roman" w:cs="Times New Roman"/>
          <w:sz w:val="24"/>
        </w:rPr>
        <w:t>пресс-служб</w:t>
      </w:r>
      <w:r w:rsidR="009B0A6B">
        <w:rPr>
          <w:rFonts w:ascii="Times New Roman" w:hAnsi="Times New Roman" w:cs="Times New Roman"/>
          <w:sz w:val="24"/>
        </w:rPr>
        <w:t>а</w:t>
      </w:r>
      <w:r w:rsidR="009B0A6B" w:rsidRPr="004A20CF">
        <w:rPr>
          <w:rFonts w:ascii="Times New Roman" w:hAnsi="Times New Roman" w:cs="Times New Roman"/>
          <w:sz w:val="24"/>
        </w:rPr>
        <w:t xml:space="preserve"> МИД</w:t>
      </w:r>
      <w:r w:rsidR="009B0A6B">
        <w:rPr>
          <w:rFonts w:ascii="Times New Roman" w:hAnsi="Times New Roman" w:cs="Times New Roman"/>
          <w:sz w:val="24"/>
        </w:rPr>
        <w:t xml:space="preserve"> Украины заявила, что «</w:t>
      </w:r>
      <w:r w:rsidR="009B0A6B" w:rsidRPr="004A20CF">
        <w:rPr>
          <w:rFonts w:ascii="Times New Roman" w:hAnsi="Times New Roman" w:cs="Times New Roman"/>
          <w:sz w:val="24"/>
        </w:rPr>
        <w:t xml:space="preserve">ключевые принципы ЕПС не отвечают стратегической цели Украины по получению членства в </w:t>
      </w:r>
      <w:r w:rsidR="009B0A6B">
        <w:rPr>
          <w:rFonts w:ascii="Times New Roman" w:hAnsi="Times New Roman" w:cs="Times New Roman"/>
          <w:sz w:val="24"/>
        </w:rPr>
        <w:t xml:space="preserve">ЕС, </w:t>
      </w:r>
      <w:r w:rsidR="009B0A6B" w:rsidRPr="00A04F24">
        <w:rPr>
          <w:rFonts w:ascii="Times New Roman" w:hAnsi="Times New Roman" w:cs="Times New Roman"/>
          <w:sz w:val="24"/>
        </w:rPr>
        <w:t>Украина стремится получить четкую перспективу членства в Е</w:t>
      </w:r>
      <w:r w:rsidR="009B0A6B">
        <w:rPr>
          <w:rFonts w:ascii="Times New Roman" w:hAnsi="Times New Roman" w:cs="Times New Roman"/>
          <w:sz w:val="24"/>
        </w:rPr>
        <w:t>С»</w:t>
      </w:r>
      <w:r w:rsidR="009B0A6B">
        <w:rPr>
          <w:rStyle w:val="a7"/>
          <w:rFonts w:cs="Times New Roman"/>
          <w:sz w:val="24"/>
        </w:rPr>
        <w:footnoteReference w:id="83"/>
      </w:r>
      <w:r w:rsidR="009B0A6B">
        <w:rPr>
          <w:rFonts w:ascii="Times New Roman" w:hAnsi="Times New Roman" w:cs="Times New Roman"/>
          <w:sz w:val="24"/>
        </w:rPr>
        <w:t xml:space="preserve">. </w:t>
      </w:r>
    </w:p>
    <w:p w14:paraId="39F9ABB3" w14:textId="77777777" w:rsidR="009B0A6B" w:rsidRDefault="009B0A6B" w:rsidP="009B0A6B">
      <w:pPr>
        <w:spacing w:after="0" w:line="360" w:lineRule="auto"/>
        <w:ind w:firstLine="709"/>
        <w:jc w:val="both"/>
        <w:rPr>
          <w:rFonts w:ascii="Times New Roman" w:hAnsi="Times New Roman" w:cs="Times New Roman"/>
          <w:sz w:val="24"/>
        </w:rPr>
      </w:pPr>
      <w:r w:rsidRPr="00EA0150">
        <w:rPr>
          <w:rFonts w:ascii="Times New Roman" w:hAnsi="Times New Roman" w:cs="Times New Roman"/>
          <w:sz w:val="24"/>
        </w:rPr>
        <w:t>Астапенко</w:t>
      </w:r>
      <w:r>
        <w:rPr>
          <w:rFonts w:ascii="Times New Roman" w:hAnsi="Times New Roman" w:cs="Times New Roman"/>
          <w:sz w:val="24"/>
        </w:rPr>
        <w:t xml:space="preserve"> </w:t>
      </w:r>
      <w:r w:rsidRPr="00EA0150">
        <w:rPr>
          <w:rFonts w:ascii="Times New Roman" w:hAnsi="Times New Roman" w:cs="Times New Roman"/>
          <w:sz w:val="24"/>
        </w:rPr>
        <w:t>В. А.</w:t>
      </w:r>
      <w:r>
        <w:rPr>
          <w:rFonts w:ascii="Times New Roman" w:hAnsi="Times New Roman" w:cs="Times New Roman"/>
          <w:sz w:val="24"/>
        </w:rPr>
        <w:t xml:space="preserve"> и </w:t>
      </w:r>
      <w:r w:rsidRPr="00EA0150">
        <w:rPr>
          <w:rFonts w:ascii="Times New Roman" w:hAnsi="Times New Roman" w:cs="Times New Roman"/>
          <w:sz w:val="24"/>
        </w:rPr>
        <w:t>Михалева</w:t>
      </w:r>
      <w:r>
        <w:rPr>
          <w:rFonts w:ascii="Times New Roman" w:hAnsi="Times New Roman" w:cs="Times New Roman"/>
          <w:sz w:val="24"/>
        </w:rPr>
        <w:t xml:space="preserve"> </w:t>
      </w:r>
      <w:r w:rsidRPr="00EA0150">
        <w:rPr>
          <w:rFonts w:ascii="Times New Roman" w:hAnsi="Times New Roman" w:cs="Times New Roman"/>
          <w:sz w:val="24"/>
        </w:rPr>
        <w:t>Т. Н.</w:t>
      </w:r>
      <w:r>
        <w:rPr>
          <w:rFonts w:ascii="Times New Roman" w:hAnsi="Times New Roman" w:cs="Times New Roman"/>
          <w:sz w:val="24"/>
        </w:rPr>
        <w:t xml:space="preserve"> выделяют три ключевые проблемы ЕПС:</w:t>
      </w:r>
    </w:p>
    <w:p w14:paraId="3A3CD1F0" w14:textId="77777777"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 общий подход к странам-участницам без ориентира на особенности и интересы государств;</w:t>
      </w:r>
    </w:p>
    <w:p w14:paraId="4A4EAAD8" w14:textId="77777777"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 отсутствие конкретных формулировок в учреждающем ЕПС документе о том, что подразумевают под собой «совместно разделяемые ценности</w:t>
      </w:r>
      <w:r w:rsidRPr="00EA0150">
        <w:rPr>
          <w:rFonts w:ascii="Times New Roman" w:hAnsi="Times New Roman" w:cs="Times New Roman"/>
          <w:sz w:val="24"/>
        </w:rPr>
        <w:t>»</w:t>
      </w:r>
      <w:r>
        <w:rPr>
          <w:rFonts w:ascii="Times New Roman" w:hAnsi="Times New Roman" w:cs="Times New Roman"/>
          <w:sz w:val="24"/>
        </w:rPr>
        <w:t>;</w:t>
      </w:r>
    </w:p>
    <w:p w14:paraId="46FD0552" w14:textId="77777777" w:rsidR="009B0A6B" w:rsidRPr="00A04F24"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 продвижение инициатив сверху вниз, что противоречит идее партнерства</w:t>
      </w:r>
      <w:r>
        <w:rPr>
          <w:rStyle w:val="a7"/>
          <w:rFonts w:cs="Times New Roman"/>
          <w:sz w:val="24"/>
        </w:rPr>
        <w:footnoteReference w:id="84"/>
      </w:r>
      <w:r>
        <w:rPr>
          <w:rFonts w:ascii="Times New Roman" w:hAnsi="Times New Roman" w:cs="Times New Roman"/>
          <w:sz w:val="24"/>
        </w:rPr>
        <w:t>.</w:t>
      </w:r>
    </w:p>
    <w:p w14:paraId="73C2075B" w14:textId="437AA0EC"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Однако среди исследований, посвященных проблеме участия Украины в ЕПС, можно найти работы, дающие положительную оценку такой форме сотрудничества. Так, </w:t>
      </w:r>
      <w:r w:rsidRPr="000A46D6">
        <w:rPr>
          <w:rFonts w:ascii="Times New Roman" w:hAnsi="Times New Roman" w:cs="Times New Roman"/>
          <w:sz w:val="24"/>
        </w:rPr>
        <w:t>Брагина</w:t>
      </w:r>
      <w:r>
        <w:rPr>
          <w:rFonts w:ascii="Times New Roman" w:hAnsi="Times New Roman" w:cs="Times New Roman"/>
          <w:sz w:val="24"/>
        </w:rPr>
        <w:t xml:space="preserve"> </w:t>
      </w:r>
      <w:r w:rsidRPr="000A46D6">
        <w:rPr>
          <w:rFonts w:ascii="Times New Roman" w:hAnsi="Times New Roman" w:cs="Times New Roman"/>
          <w:sz w:val="24"/>
        </w:rPr>
        <w:t>Е. В.</w:t>
      </w:r>
      <w:r>
        <w:rPr>
          <w:rStyle w:val="a7"/>
          <w:rFonts w:cs="Times New Roman"/>
          <w:sz w:val="24"/>
        </w:rPr>
        <w:footnoteReference w:id="85"/>
      </w:r>
      <w:r w:rsidRPr="000A46D6">
        <w:rPr>
          <w:rFonts w:ascii="Times New Roman" w:hAnsi="Times New Roman" w:cs="Times New Roman"/>
          <w:sz w:val="24"/>
        </w:rPr>
        <w:t xml:space="preserve"> </w:t>
      </w:r>
      <w:r>
        <w:rPr>
          <w:rFonts w:ascii="Times New Roman" w:hAnsi="Times New Roman" w:cs="Times New Roman"/>
          <w:sz w:val="24"/>
        </w:rPr>
        <w:t xml:space="preserve">рассматривает </w:t>
      </w:r>
      <w:r w:rsidRPr="000A46D6">
        <w:rPr>
          <w:rFonts w:ascii="Times New Roman" w:hAnsi="Times New Roman" w:cs="Times New Roman"/>
          <w:sz w:val="24"/>
        </w:rPr>
        <w:t xml:space="preserve">ЕПС не </w:t>
      </w:r>
      <w:r>
        <w:rPr>
          <w:rFonts w:ascii="Times New Roman" w:hAnsi="Times New Roman" w:cs="Times New Roman"/>
          <w:sz w:val="24"/>
        </w:rPr>
        <w:t>с точки зрения перспектив членства в ЕС, а обращает внимание именно на возможности преобразования различных институтов в соответствии с европейскими нормами. В сфере энергетики — это трансформация украинского газового рынка таким образом, чтобы Украина могла стать</w:t>
      </w:r>
      <w:r w:rsidRPr="00A10312">
        <w:rPr>
          <w:rFonts w:ascii="Times New Roman" w:hAnsi="Times New Roman" w:cs="Times New Roman"/>
          <w:sz w:val="24"/>
        </w:rPr>
        <w:t xml:space="preserve"> частью единого энергетического рынка Европы</w:t>
      </w:r>
      <w:r>
        <w:rPr>
          <w:rFonts w:ascii="Times New Roman" w:hAnsi="Times New Roman" w:cs="Times New Roman"/>
          <w:sz w:val="24"/>
        </w:rPr>
        <w:t xml:space="preserve">, в области транспортного регулирования – приведение норм и стандартов в соответствие с положениями </w:t>
      </w:r>
      <w:r w:rsidRPr="00A10312">
        <w:rPr>
          <w:rFonts w:ascii="Times New Roman" w:hAnsi="Times New Roman" w:cs="Times New Roman"/>
          <w:sz w:val="24"/>
        </w:rPr>
        <w:t>Белой книгой ЕС по транспорту</w:t>
      </w:r>
      <w:r>
        <w:rPr>
          <w:rStyle w:val="a7"/>
          <w:rFonts w:cs="Times New Roman"/>
          <w:sz w:val="24"/>
        </w:rPr>
        <w:footnoteReference w:id="86"/>
      </w:r>
      <w:r>
        <w:rPr>
          <w:rFonts w:ascii="Times New Roman" w:hAnsi="Times New Roman" w:cs="Times New Roman"/>
          <w:sz w:val="24"/>
        </w:rPr>
        <w:t xml:space="preserve"> и модификация экономических процессов для интеграции Украины в европейский рынок.</w:t>
      </w:r>
    </w:p>
    <w:p w14:paraId="684D4DC6" w14:textId="101FB61B" w:rsidR="00B30190" w:rsidRDefault="009B0A6B" w:rsidP="00B66054">
      <w:pPr>
        <w:spacing w:after="0" w:line="360" w:lineRule="auto"/>
        <w:ind w:firstLine="709"/>
        <w:jc w:val="both"/>
        <w:rPr>
          <w:rFonts w:ascii="Times New Roman" w:hAnsi="Times New Roman" w:cs="Times New Roman"/>
          <w:sz w:val="24"/>
        </w:rPr>
      </w:pPr>
      <w:r>
        <w:rPr>
          <w:rFonts w:ascii="Times New Roman" w:hAnsi="Times New Roman" w:cs="Times New Roman"/>
          <w:sz w:val="24"/>
        </w:rPr>
        <w:t>Опираясь на ежегодные отчеты</w:t>
      </w:r>
      <w:r>
        <w:rPr>
          <w:rStyle w:val="a7"/>
          <w:rFonts w:cs="Times New Roman"/>
          <w:sz w:val="24"/>
        </w:rPr>
        <w:footnoteReference w:id="87"/>
      </w:r>
      <w:r>
        <w:rPr>
          <w:rFonts w:ascii="Times New Roman" w:hAnsi="Times New Roman" w:cs="Times New Roman"/>
          <w:sz w:val="24"/>
        </w:rPr>
        <w:t xml:space="preserve"> о выполнении Плана действий ЕС-Украина</w:t>
      </w:r>
      <w:r>
        <w:rPr>
          <w:rStyle w:val="a7"/>
          <w:rFonts w:cs="Times New Roman"/>
          <w:sz w:val="24"/>
        </w:rPr>
        <w:footnoteReference w:id="88"/>
      </w:r>
      <w:r>
        <w:rPr>
          <w:rFonts w:ascii="Times New Roman" w:hAnsi="Times New Roman" w:cs="Times New Roman"/>
          <w:sz w:val="24"/>
        </w:rPr>
        <w:t>, можно отметить определенный успех в выполнении поставленных задач. Так, 1 февраля 2011 г. Украина стала членом Европейского энергетического содружества. Этот шаг позволил Украине унифицировать стандарты в этой сфере с европейскими нормами. Произошел, как отмечают некоторые специалисты</w:t>
      </w:r>
      <w:r>
        <w:rPr>
          <w:rStyle w:val="a7"/>
          <w:rFonts w:cs="Times New Roman"/>
          <w:sz w:val="24"/>
        </w:rPr>
        <w:footnoteReference w:id="89"/>
      </w:r>
      <w:r>
        <w:rPr>
          <w:rFonts w:ascii="Times New Roman" w:hAnsi="Times New Roman" w:cs="Times New Roman"/>
          <w:sz w:val="24"/>
        </w:rPr>
        <w:t>, отрыв Украины от России после череды тяжелых газовых переговоров. Цены на энергоносители стали регулироваться по рыночным меркам, что и являлось одной из задач, поставленных ЕС. Можно отметить совместную работу в области изменений транспортной системы: программа «</w:t>
      </w:r>
      <w:r>
        <w:rPr>
          <w:rFonts w:ascii="Times New Roman" w:hAnsi="Times New Roman" w:cs="Times New Roman"/>
          <w:sz w:val="24"/>
          <w:lang w:val="en-US"/>
        </w:rPr>
        <w:t>Twinning</w:t>
      </w:r>
      <w:r>
        <w:rPr>
          <w:rFonts w:ascii="Times New Roman" w:hAnsi="Times New Roman" w:cs="Times New Roman"/>
          <w:sz w:val="24"/>
        </w:rPr>
        <w:t>» позволила Украине улучшить качество гражданских авиаперевозок. Вступление Украины в ВТО в 2008 г. было оценено экспертами противоречиво</w:t>
      </w:r>
      <w:r>
        <w:rPr>
          <w:rStyle w:val="a7"/>
          <w:rFonts w:cs="Times New Roman"/>
          <w:sz w:val="24"/>
        </w:rPr>
        <w:footnoteReference w:id="90"/>
      </w:r>
      <w:r>
        <w:rPr>
          <w:rFonts w:ascii="Times New Roman" w:hAnsi="Times New Roman" w:cs="Times New Roman"/>
          <w:sz w:val="24"/>
        </w:rPr>
        <w:t xml:space="preserve">, но позволило, в итоге, стране интегрироваться в международные экономические процессы. </w:t>
      </w:r>
    </w:p>
    <w:p w14:paraId="2B99F377" w14:textId="77777777" w:rsidR="00920C88" w:rsidRPr="00B66054" w:rsidRDefault="00920C88" w:rsidP="00B66054">
      <w:pPr>
        <w:spacing w:after="0" w:line="360" w:lineRule="auto"/>
        <w:ind w:firstLine="709"/>
        <w:jc w:val="both"/>
        <w:rPr>
          <w:rFonts w:ascii="Times New Roman" w:hAnsi="Times New Roman" w:cs="Times New Roman"/>
          <w:sz w:val="24"/>
        </w:rPr>
      </w:pPr>
    </w:p>
    <w:p w14:paraId="449AE4F3" w14:textId="74A490A0" w:rsidR="009B0A6B" w:rsidRPr="00663F55" w:rsidRDefault="009B0A6B" w:rsidP="00651E3F">
      <w:pPr>
        <w:spacing w:after="0" w:line="360" w:lineRule="auto"/>
        <w:ind w:firstLine="709"/>
        <w:rPr>
          <w:rFonts w:ascii="Times New Roman" w:hAnsi="Times New Roman" w:cs="Times New Roman"/>
          <w:b/>
          <w:sz w:val="24"/>
        </w:rPr>
      </w:pPr>
      <w:r>
        <w:rPr>
          <w:rFonts w:ascii="Times New Roman" w:hAnsi="Times New Roman" w:cs="Times New Roman"/>
          <w:b/>
          <w:sz w:val="24"/>
        </w:rPr>
        <w:t xml:space="preserve">1.3 </w:t>
      </w:r>
      <w:r w:rsidRPr="00663F55">
        <w:rPr>
          <w:rFonts w:ascii="Times New Roman" w:hAnsi="Times New Roman" w:cs="Times New Roman"/>
          <w:b/>
          <w:sz w:val="24"/>
        </w:rPr>
        <w:t>Восточное партнерство</w:t>
      </w:r>
      <w:r w:rsidR="00B30190">
        <w:rPr>
          <w:rFonts w:ascii="Times New Roman" w:hAnsi="Times New Roman" w:cs="Times New Roman"/>
          <w:b/>
          <w:sz w:val="24"/>
        </w:rPr>
        <w:t xml:space="preserve"> и Украина</w:t>
      </w:r>
    </w:p>
    <w:p w14:paraId="413F699E" w14:textId="1035DEDF" w:rsidR="004B34D7" w:rsidRPr="004B34D7" w:rsidRDefault="004B34D7" w:rsidP="004B34D7">
      <w:pPr>
        <w:spacing w:after="0" w:line="360" w:lineRule="auto"/>
        <w:ind w:firstLine="709"/>
        <w:jc w:val="both"/>
        <w:rPr>
          <w:rFonts w:ascii="Times New Roman" w:hAnsi="Times New Roman" w:cs="Times New Roman"/>
          <w:sz w:val="24"/>
        </w:rPr>
      </w:pPr>
      <w:r>
        <w:rPr>
          <w:rFonts w:ascii="Times New Roman" w:hAnsi="Times New Roman" w:cs="Times New Roman"/>
          <w:sz w:val="24"/>
        </w:rPr>
        <w:t>В этом параграфе мы</w:t>
      </w:r>
      <w:r w:rsidRPr="004B34D7">
        <w:rPr>
          <w:rFonts w:ascii="Times New Roman" w:hAnsi="Times New Roman" w:cs="Times New Roman"/>
          <w:sz w:val="24"/>
        </w:rPr>
        <w:t xml:space="preserve"> сосредоточи</w:t>
      </w:r>
      <w:r>
        <w:rPr>
          <w:rFonts w:ascii="Times New Roman" w:hAnsi="Times New Roman" w:cs="Times New Roman"/>
          <w:sz w:val="24"/>
        </w:rPr>
        <w:t>мся</w:t>
      </w:r>
      <w:r w:rsidRPr="004B34D7">
        <w:rPr>
          <w:rFonts w:ascii="Times New Roman" w:hAnsi="Times New Roman" w:cs="Times New Roman"/>
          <w:sz w:val="24"/>
        </w:rPr>
        <w:t xml:space="preserve"> на развитии Восточного партнерства</w:t>
      </w:r>
      <w:r>
        <w:rPr>
          <w:rFonts w:ascii="Times New Roman" w:hAnsi="Times New Roman" w:cs="Times New Roman"/>
          <w:sz w:val="24"/>
        </w:rPr>
        <w:t xml:space="preserve"> (ВП)</w:t>
      </w:r>
      <w:r w:rsidRPr="004B34D7">
        <w:rPr>
          <w:rFonts w:ascii="Times New Roman" w:hAnsi="Times New Roman" w:cs="Times New Roman"/>
          <w:sz w:val="24"/>
        </w:rPr>
        <w:t xml:space="preserve">, </w:t>
      </w:r>
      <w:r>
        <w:rPr>
          <w:rFonts w:ascii="Times New Roman" w:hAnsi="Times New Roman" w:cs="Times New Roman"/>
          <w:sz w:val="24"/>
        </w:rPr>
        <w:t xml:space="preserve">создание </w:t>
      </w:r>
      <w:r w:rsidRPr="004B34D7">
        <w:rPr>
          <w:rFonts w:ascii="Times New Roman" w:hAnsi="Times New Roman" w:cs="Times New Roman"/>
          <w:sz w:val="24"/>
        </w:rPr>
        <w:t>которо</w:t>
      </w:r>
      <w:r>
        <w:rPr>
          <w:rFonts w:ascii="Times New Roman" w:hAnsi="Times New Roman" w:cs="Times New Roman"/>
          <w:sz w:val="24"/>
        </w:rPr>
        <w:t>го</w:t>
      </w:r>
      <w:r w:rsidRPr="004B34D7">
        <w:rPr>
          <w:rFonts w:ascii="Times New Roman" w:hAnsi="Times New Roman" w:cs="Times New Roman"/>
          <w:sz w:val="24"/>
        </w:rPr>
        <w:t xml:space="preserve"> представляет собой важный поворотный момент в отношениях </w:t>
      </w:r>
      <w:r>
        <w:rPr>
          <w:rFonts w:ascii="Times New Roman" w:hAnsi="Times New Roman" w:cs="Times New Roman"/>
          <w:sz w:val="24"/>
        </w:rPr>
        <w:t>ЕС</w:t>
      </w:r>
      <w:r w:rsidRPr="004B34D7">
        <w:rPr>
          <w:rFonts w:ascii="Times New Roman" w:hAnsi="Times New Roman" w:cs="Times New Roman"/>
          <w:sz w:val="24"/>
        </w:rPr>
        <w:t xml:space="preserve"> со странами постсоветского региона и </w:t>
      </w:r>
      <w:r>
        <w:rPr>
          <w:rFonts w:ascii="Times New Roman" w:hAnsi="Times New Roman" w:cs="Times New Roman"/>
          <w:sz w:val="24"/>
        </w:rPr>
        <w:t>послужило стимулом к дальнейшему развитию сотрудничества.</w:t>
      </w:r>
      <w:r w:rsidRPr="004B34D7">
        <w:rPr>
          <w:rFonts w:ascii="Times New Roman" w:hAnsi="Times New Roman" w:cs="Times New Roman"/>
          <w:sz w:val="24"/>
        </w:rPr>
        <w:t xml:space="preserve"> </w:t>
      </w:r>
      <w:r>
        <w:rPr>
          <w:rFonts w:ascii="Times New Roman" w:hAnsi="Times New Roman" w:cs="Times New Roman"/>
          <w:sz w:val="24"/>
        </w:rPr>
        <w:t xml:space="preserve">Это своеобразная платформа </w:t>
      </w:r>
      <w:r w:rsidRPr="004B34D7">
        <w:rPr>
          <w:rFonts w:ascii="Times New Roman" w:hAnsi="Times New Roman" w:cs="Times New Roman"/>
          <w:sz w:val="24"/>
        </w:rPr>
        <w:t>для развития добрососедских отношений, стабильности, безопасности и сотрудничества в раз</w:t>
      </w:r>
      <w:r>
        <w:rPr>
          <w:rFonts w:ascii="Times New Roman" w:hAnsi="Times New Roman" w:cs="Times New Roman"/>
          <w:sz w:val="24"/>
        </w:rPr>
        <w:t>личных</w:t>
      </w:r>
      <w:r w:rsidRPr="004B34D7">
        <w:rPr>
          <w:rFonts w:ascii="Times New Roman" w:hAnsi="Times New Roman" w:cs="Times New Roman"/>
          <w:sz w:val="24"/>
        </w:rPr>
        <w:t xml:space="preserve"> сферах, представляющих взаимный интерес. В более широком контексте ЕПС </w:t>
      </w:r>
      <w:r>
        <w:rPr>
          <w:rFonts w:ascii="Times New Roman" w:hAnsi="Times New Roman" w:cs="Times New Roman"/>
          <w:sz w:val="24"/>
        </w:rPr>
        <w:t xml:space="preserve">ВП </w:t>
      </w:r>
      <w:r w:rsidRPr="004B34D7">
        <w:rPr>
          <w:rFonts w:ascii="Times New Roman" w:hAnsi="Times New Roman" w:cs="Times New Roman"/>
          <w:sz w:val="24"/>
        </w:rPr>
        <w:t>является своего рода противовесом южному измерению</w:t>
      </w:r>
      <w:r>
        <w:rPr>
          <w:rFonts w:ascii="Times New Roman" w:hAnsi="Times New Roman" w:cs="Times New Roman"/>
          <w:sz w:val="24"/>
        </w:rPr>
        <w:t xml:space="preserve"> ЕПС</w:t>
      </w:r>
      <w:r w:rsidRPr="004B34D7">
        <w:rPr>
          <w:rFonts w:ascii="Times New Roman" w:hAnsi="Times New Roman" w:cs="Times New Roman"/>
          <w:sz w:val="24"/>
        </w:rPr>
        <w:t xml:space="preserve">, которое первоначально называлось </w:t>
      </w:r>
      <w:r w:rsidR="00DC566D" w:rsidRPr="00DC566D">
        <w:rPr>
          <w:rFonts w:ascii="Times New Roman" w:hAnsi="Times New Roman" w:cs="Times New Roman"/>
          <w:sz w:val="24"/>
        </w:rPr>
        <w:t>Евро-средиземноморск</w:t>
      </w:r>
      <w:r w:rsidR="00DC566D">
        <w:rPr>
          <w:rFonts w:ascii="Times New Roman" w:hAnsi="Times New Roman" w:cs="Times New Roman"/>
          <w:sz w:val="24"/>
        </w:rPr>
        <w:t>им</w:t>
      </w:r>
      <w:r w:rsidR="00DC566D" w:rsidRPr="00DC566D">
        <w:rPr>
          <w:rFonts w:ascii="Times New Roman" w:hAnsi="Times New Roman" w:cs="Times New Roman"/>
          <w:sz w:val="24"/>
        </w:rPr>
        <w:t xml:space="preserve"> партнёрство</w:t>
      </w:r>
      <w:r w:rsidR="00DC566D">
        <w:rPr>
          <w:rFonts w:ascii="Times New Roman" w:hAnsi="Times New Roman" w:cs="Times New Roman"/>
          <w:sz w:val="24"/>
        </w:rPr>
        <w:t>м</w:t>
      </w:r>
      <w:r w:rsidRPr="004B34D7">
        <w:rPr>
          <w:rFonts w:ascii="Times New Roman" w:hAnsi="Times New Roman" w:cs="Times New Roman"/>
          <w:sz w:val="24"/>
        </w:rPr>
        <w:t>, а затем было возобновлено</w:t>
      </w:r>
      <w:r w:rsidR="00DC566D">
        <w:rPr>
          <w:rFonts w:ascii="Times New Roman" w:hAnsi="Times New Roman" w:cs="Times New Roman"/>
          <w:sz w:val="24"/>
        </w:rPr>
        <w:t xml:space="preserve"> </w:t>
      </w:r>
      <w:r w:rsidRPr="004B34D7">
        <w:rPr>
          <w:rFonts w:ascii="Times New Roman" w:hAnsi="Times New Roman" w:cs="Times New Roman"/>
          <w:sz w:val="24"/>
        </w:rPr>
        <w:t>как в 2008 г</w:t>
      </w:r>
      <w:r w:rsidR="00651E3F">
        <w:rPr>
          <w:rFonts w:ascii="Times New Roman" w:hAnsi="Times New Roman" w:cs="Times New Roman"/>
          <w:sz w:val="24"/>
        </w:rPr>
        <w:t>.</w:t>
      </w:r>
      <w:r w:rsidR="00DC566D" w:rsidRPr="00DC566D">
        <w:t xml:space="preserve"> </w:t>
      </w:r>
      <w:r w:rsidR="00DC566D" w:rsidRPr="00DC566D">
        <w:rPr>
          <w:rFonts w:ascii="Times New Roman" w:hAnsi="Times New Roman" w:cs="Times New Roman"/>
          <w:sz w:val="24"/>
        </w:rPr>
        <w:t>Союз для Средиземноморья</w:t>
      </w:r>
      <w:r w:rsidR="00DC566D">
        <w:rPr>
          <w:rFonts w:ascii="Times New Roman" w:hAnsi="Times New Roman" w:cs="Times New Roman"/>
          <w:sz w:val="24"/>
        </w:rPr>
        <w:t>.</w:t>
      </w:r>
    </w:p>
    <w:p w14:paraId="054E1D84" w14:textId="41F46E78" w:rsidR="009B0A6B" w:rsidRDefault="009B0A6B"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По мере интеграции стран бывшего социалистического блока в ЕС внимание Брюсселя стало переключаться на постсоветские государства. Инициатором сближения со странами Восточной Европы еще во время подготовки к вступлению в европейские структуры стала Польша. Она следовала примеру Финляндии, которая в конце 1990-х гг. предложила проект «Северное измерение» для «захвата инициативы в отношениях Европы с Россией…и застолбить свою нишу во внешних сношениях Евросоюза»</w:t>
      </w:r>
      <w:r>
        <w:rPr>
          <w:rStyle w:val="a7"/>
          <w:rFonts w:cs="Times New Roman"/>
          <w:sz w:val="24"/>
        </w:rPr>
        <w:footnoteReference w:id="91"/>
      </w:r>
      <w:r>
        <w:rPr>
          <w:rFonts w:ascii="Times New Roman" w:hAnsi="Times New Roman" w:cs="Times New Roman"/>
          <w:sz w:val="24"/>
        </w:rPr>
        <w:t xml:space="preserve">. Польша благодаря культурной и исторической общности претендовала на роль связующего звена с Молдавией, Украиной и Беларусью. Инициатива «Восточное измерение общей внешней политики и политики безопасности Европейского Союза», активно продвигаемая Варшавой, стала предтечей «Восточного партнерства». </w:t>
      </w:r>
    </w:p>
    <w:p w14:paraId="40236A8E" w14:textId="4B5BE5BE" w:rsidR="009B0A6B" w:rsidRDefault="009B0A6B" w:rsidP="009064D8">
      <w:pPr>
        <w:spacing w:after="0" w:line="360" w:lineRule="auto"/>
        <w:ind w:firstLine="709"/>
        <w:jc w:val="both"/>
        <w:rPr>
          <w:rFonts w:ascii="Times New Roman" w:hAnsi="Times New Roman" w:cs="Times New Roman"/>
          <w:sz w:val="24"/>
        </w:rPr>
      </w:pPr>
      <w:r w:rsidRPr="00F71521">
        <w:rPr>
          <w:rFonts w:ascii="Times New Roman" w:hAnsi="Times New Roman" w:cs="Times New Roman"/>
          <w:sz w:val="24"/>
        </w:rPr>
        <w:t>В 2008 г</w:t>
      </w:r>
      <w:r>
        <w:rPr>
          <w:rFonts w:ascii="Times New Roman" w:hAnsi="Times New Roman" w:cs="Times New Roman"/>
          <w:sz w:val="24"/>
        </w:rPr>
        <w:t>.</w:t>
      </w:r>
      <w:r w:rsidRPr="00F71521">
        <w:rPr>
          <w:rFonts w:ascii="Times New Roman" w:hAnsi="Times New Roman" w:cs="Times New Roman"/>
          <w:sz w:val="24"/>
        </w:rPr>
        <w:t xml:space="preserve"> </w:t>
      </w:r>
      <w:r w:rsidRPr="00E34EF8">
        <w:rPr>
          <w:rFonts w:ascii="Times New Roman" w:hAnsi="Times New Roman" w:cs="Times New Roman"/>
          <w:sz w:val="24"/>
        </w:rPr>
        <w:t>Е</w:t>
      </w:r>
      <w:r>
        <w:rPr>
          <w:rFonts w:ascii="Times New Roman" w:hAnsi="Times New Roman" w:cs="Times New Roman"/>
          <w:sz w:val="24"/>
        </w:rPr>
        <w:t>С</w:t>
      </w:r>
      <w:r w:rsidRPr="00E34EF8">
        <w:rPr>
          <w:rFonts w:ascii="Times New Roman" w:hAnsi="Times New Roman" w:cs="Times New Roman"/>
          <w:sz w:val="24"/>
        </w:rPr>
        <w:t xml:space="preserve"> </w:t>
      </w:r>
      <w:r w:rsidR="00340346">
        <w:rPr>
          <w:rFonts w:ascii="Times New Roman" w:hAnsi="Times New Roman" w:cs="Times New Roman"/>
          <w:sz w:val="24"/>
        </w:rPr>
        <w:t xml:space="preserve">было </w:t>
      </w:r>
      <w:r w:rsidRPr="00F71521">
        <w:rPr>
          <w:rFonts w:ascii="Times New Roman" w:hAnsi="Times New Roman" w:cs="Times New Roman"/>
          <w:sz w:val="24"/>
        </w:rPr>
        <w:t>выдвину</w:t>
      </w:r>
      <w:r w:rsidR="009064D8">
        <w:rPr>
          <w:rFonts w:ascii="Times New Roman" w:hAnsi="Times New Roman" w:cs="Times New Roman"/>
          <w:sz w:val="24"/>
        </w:rPr>
        <w:t>то</w:t>
      </w:r>
      <w:r w:rsidRPr="00F71521">
        <w:rPr>
          <w:rFonts w:ascii="Times New Roman" w:hAnsi="Times New Roman" w:cs="Times New Roman"/>
          <w:sz w:val="24"/>
        </w:rPr>
        <w:t xml:space="preserve"> предложение об углублении отношений со своими восточными соседями на основе новых принципов. </w:t>
      </w:r>
      <w:r>
        <w:rPr>
          <w:rFonts w:ascii="Times New Roman" w:hAnsi="Times New Roman" w:cs="Times New Roman"/>
          <w:sz w:val="24"/>
        </w:rPr>
        <w:t>Проект «Восточного партнерства»</w:t>
      </w:r>
      <w:r w:rsidR="00EA5C84">
        <w:rPr>
          <w:rFonts w:ascii="Times New Roman" w:hAnsi="Times New Roman" w:cs="Times New Roman"/>
          <w:sz w:val="24"/>
        </w:rPr>
        <w:t xml:space="preserve"> (ВП)</w:t>
      </w:r>
      <w:r>
        <w:rPr>
          <w:rFonts w:ascii="Times New Roman" w:hAnsi="Times New Roman" w:cs="Times New Roman"/>
          <w:sz w:val="24"/>
        </w:rPr>
        <w:t xml:space="preserve"> был официально представлен на заседании Совета по внешним сношениям </w:t>
      </w:r>
      <w:r w:rsidR="00340346">
        <w:rPr>
          <w:rFonts w:ascii="Times New Roman" w:hAnsi="Times New Roman" w:cs="Times New Roman"/>
          <w:sz w:val="24"/>
        </w:rPr>
        <w:t xml:space="preserve">совместно </w:t>
      </w:r>
      <w:r>
        <w:rPr>
          <w:rFonts w:ascii="Times New Roman" w:hAnsi="Times New Roman" w:cs="Times New Roman"/>
          <w:sz w:val="24"/>
        </w:rPr>
        <w:t>Польшей и Швецией.</w:t>
      </w:r>
      <w:r w:rsidR="00340346">
        <w:rPr>
          <w:rFonts w:ascii="Times New Roman" w:hAnsi="Times New Roman" w:cs="Times New Roman"/>
          <w:sz w:val="24"/>
        </w:rPr>
        <w:t xml:space="preserve"> </w:t>
      </w:r>
      <w:r w:rsidR="00EA5C84">
        <w:rPr>
          <w:rFonts w:ascii="Times New Roman" w:hAnsi="Times New Roman" w:cs="Times New Roman"/>
          <w:sz w:val="24"/>
        </w:rPr>
        <w:t>ВП</w:t>
      </w:r>
      <w:r w:rsidRPr="00F71521">
        <w:rPr>
          <w:rFonts w:ascii="Times New Roman" w:hAnsi="Times New Roman" w:cs="Times New Roman"/>
          <w:sz w:val="24"/>
        </w:rPr>
        <w:t xml:space="preserve"> предусматрива</w:t>
      </w:r>
      <w:r w:rsidR="009064D8">
        <w:rPr>
          <w:rFonts w:ascii="Times New Roman" w:hAnsi="Times New Roman" w:cs="Times New Roman"/>
          <w:sz w:val="24"/>
        </w:rPr>
        <w:t>ло</w:t>
      </w:r>
      <w:r w:rsidRPr="00F71521">
        <w:rPr>
          <w:rFonts w:ascii="Times New Roman" w:hAnsi="Times New Roman" w:cs="Times New Roman"/>
          <w:sz w:val="24"/>
        </w:rPr>
        <w:t xml:space="preserve"> обновление договорных отношений между </w:t>
      </w:r>
      <w:r w:rsidR="009064D8">
        <w:rPr>
          <w:rFonts w:ascii="Times New Roman" w:hAnsi="Times New Roman" w:cs="Times New Roman"/>
          <w:sz w:val="24"/>
        </w:rPr>
        <w:t>ЕС</w:t>
      </w:r>
      <w:r w:rsidRPr="00F71521">
        <w:rPr>
          <w:rFonts w:ascii="Times New Roman" w:hAnsi="Times New Roman" w:cs="Times New Roman"/>
          <w:sz w:val="24"/>
        </w:rPr>
        <w:t xml:space="preserve"> и восточными партнерами</w:t>
      </w:r>
      <w:r w:rsidR="009064D8">
        <w:rPr>
          <w:rFonts w:ascii="Times New Roman" w:hAnsi="Times New Roman" w:cs="Times New Roman"/>
          <w:sz w:val="24"/>
        </w:rPr>
        <w:t xml:space="preserve">, в том числе и странами Южного Кавказа, </w:t>
      </w:r>
      <w:r w:rsidRPr="00F71521">
        <w:rPr>
          <w:rFonts w:ascii="Times New Roman" w:hAnsi="Times New Roman" w:cs="Times New Roman"/>
          <w:sz w:val="24"/>
        </w:rPr>
        <w:t xml:space="preserve">путем замены существующих соглашений о партнерстве и сотрудничестве соглашениями об ассоциации, созданием зон свободной торговли и </w:t>
      </w:r>
      <w:r>
        <w:rPr>
          <w:rFonts w:ascii="Times New Roman" w:hAnsi="Times New Roman" w:cs="Times New Roman"/>
          <w:sz w:val="24"/>
        </w:rPr>
        <w:t>изменением визовой политики</w:t>
      </w:r>
      <w:r w:rsidRPr="00F71521">
        <w:rPr>
          <w:rFonts w:ascii="Times New Roman" w:hAnsi="Times New Roman" w:cs="Times New Roman"/>
          <w:sz w:val="24"/>
        </w:rPr>
        <w:t>.</w:t>
      </w:r>
    </w:p>
    <w:p w14:paraId="26AD3E2D" w14:textId="7DB3C7C8" w:rsidR="00B66054" w:rsidRPr="00B66054" w:rsidRDefault="000227E4" w:rsidP="00B66054">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7 мая 2009 г. в Праге прошла учредительная встреча в рамках проекта. </w:t>
      </w:r>
      <w:r w:rsidR="00EA5C84">
        <w:rPr>
          <w:rFonts w:ascii="Times New Roman" w:hAnsi="Times New Roman" w:cs="Times New Roman"/>
          <w:sz w:val="24"/>
        </w:rPr>
        <w:t>ВП</w:t>
      </w:r>
      <w:r w:rsidR="00B66054" w:rsidRPr="00B66054">
        <w:rPr>
          <w:rFonts w:ascii="Times New Roman" w:hAnsi="Times New Roman" w:cs="Times New Roman"/>
          <w:sz w:val="24"/>
        </w:rPr>
        <w:t xml:space="preserve"> созда</w:t>
      </w:r>
      <w:r w:rsidR="00B66054">
        <w:rPr>
          <w:rFonts w:ascii="Times New Roman" w:hAnsi="Times New Roman" w:cs="Times New Roman"/>
          <w:sz w:val="24"/>
        </w:rPr>
        <w:t>ло</w:t>
      </w:r>
      <w:r w:rsidR="00B66054" w:rsidRPr="00B66054">
        <w:rPr>
          <w:rFonts w:ascii="Times New Roman" w:hAnsi="Times New Roman" w:cs="Times New Roman"/>
          <w:sz w:val="24"/>
        </w:rPr>
        <w:t xml:space="preserve"> необходимые условия для ускорения политической ассоциации и дальнейшей экономической интеграции между ЕС и Арменией, Азербайджаном, Беларусью, Грузией, Молдовой и Украиной. </w:t>
      </w:r>
      <w:r w:rsidR="00EA5C84">
        <w:rPr>
          <w:rFonts w:ascii="Times New Roman" w:hAnsi="Times New Roman" w:cs="Times New Roman"/>
          <w:sz w:val="24"/>
        </w:rPr>
        <w:t>ВП</w:t>
      </w:r>
      <w:r w:rsidR="00B66054" w:rsidRPr="00B66054">
        <w:rPr>
          <w:rFonts w:ascii="Times New Roman" w:hAnsi="Times New Roman" w:cs="Times New Roman"/>
          <w:sz w:val="24"/>
        </w:rPr>
        <w:t xml:space="preserve"> предусматрива</w:t>
      </w:r>
      <w:r w:rsidR="00EA5C84">
        <w:rPr>
          <w:rFonts w:ascii="Times New Roman" w:hAnsi="Times New Roman" w:cs="Times New Roman"/>
          <w:sz w:val="24"/>
        </w:rPr>
        <w:t>ло</w:t>
      </w:r>
      <w:r w:rsidR="00B66054" w:rsidRPr="00B66054">
        <w:rPr>
          <w:rFonts w:ascii="Times New Roman" w:hAnsi="Times New Roman" w:cs="Times New Roman"/>
          <w:sz w:val="24"/>
        </w:rPr>
        <w:t xml:space="preserve"> более тесное политическое взаимодействие с ЕС </w:t>
      </w:r>
      <w:r w:rsidR="00EA5C84">
        <w:rPr>
          <w:rFonts w:ascii="Times New Roman" w:hAnsi="Times New Roman" w:cs="Times New Roman"/>
          <w:sz w:val="24"/>
        </w:rPr>
        <w:t>посредствам</w:t>
      </w:r>
      <w:r w:rsidR="00B66054" w:rsidRPr="00B66054">
        <w:rPr>
          <w:rFonts w:ascii="Times New Roman" w:hAnsi="Times New Roman" w:cs="Times New Roman"/>
          <w:sz w:val="24"/>
        </w:rPr>
        <w:t xml:space="preserve"> перспектив</w:t>
      </w:r>
      <w:r w:rsidR="00EA5C84">
        <w:rPr>
          <w:rFonts w:ascii="Times New Roman" w:hAnsi="Times New Roman" w:cs="Times New Roman"/>
          <w:sz w:val="24"/>
        </w:rPr>
        <w:t xml:space="preserve"> создания</w:t>
      </w:r>
      <w:r w:rsidR="00B66054" w:rsidRPr="00B66054">
        <w:rPr>
          <w:rFonts w:ascii="Times New Roman" w:hAnsi="Times New Roman" w:cs="Times New Roman"/>
          <w:sz w:val="24"/>
        </w:rPr>
        <w:t xml:space="preserve"> нового поколения соглашений об ассоциации; интеграци</w:t>
      </w:r>
      <w:r w:rsidR="00EA5C84">
        <w:rPr>
          <w:rFonts w:ascii="Times New Roman" w:hAnsi="Times New Roman" w:cs="Times New Roman"/>
          <w:sz w:val="24"/>
        </w:rPr>
        <w:t>и</w:t>
      </w:r>
      <w:r w:rsidR="00B66054" w:rsidRPr="00B66054">
        <w:rPr>
          <w:rFonts w:ascii="Times New Roman" w:hAnsi="Times New Roman" w:cs="Times New Roman"/>
          <w:sz w:val="24"/>
        </w:rPr>
        <w:t xml:space="preserve"> в экономику ЕС с помощью соглашений о свободной торговле; облегчение поезд</w:t>
      </w:r>
      <w:r w:rsidR="00EA5C84">
        <w:rPr>
          <w:rFonts w:ascii="Times New Roman" w:hAnsi="Times New Roman" w:cs="Times New Roman"/>
          <w:sz w:val="24"/>
        </w:rPr>
        <w:t>ок</w:t>
      </w:r>
      <w:r w:rsidR="00B66054" w:rsidRPr="00B66054">
        <w:rPr>
          <w:rFonts w:ascii="Times New Roman" w:hAnsi="Times New Roman" w:cs="Times New Roman"/>
          <w:sz w:val="24"/>
        </w:rPr>
        <w:t xml:space="preserve"> в </w:t>
      </w:r>
      <w:r w:rsidR="00EA5C84">
        <w:rPr>
          <w:rFonts w:ascii="Times New Roman" w:hAnsi="Times New Roman" w:cs="Times New Roman"/>
          <w:sz w:val="24"/>
        </w:rPr>
        <w:t>страны-члены ЕС</w:t>
      </w:r>
      <w:r w:rsidR="00B66054" w:rsidRPr="00B66054">
        <w:rPr>
          <w:rFonts w:ascii="Times New Roman" w:hAnsi="Times New Roman" w:cs="Times New Roman"/>
          <w:sz w:val="24"/>
        </w:rPr>
        <w:t xml:space="preserve"> за счет постепенной либерализации визового режима, сопровождаемой мерами по борьбе с нелегальной иммиграцией; повышен</w:t>
      </w:r>
      <w:r w:rsidR="00EA5C84">
        <w:rPr>
          <w:rFonts w:ascii="Times New Roman" w:hAnsi="Times New Roman" w:cs="Times New Roman"/>
          <w:sz w:val="24"/>
        </w:rPr>
        <w:t>ия</w:t>
      </w:r>
      <w:r w:rsidR="00B66054" w:rsidRPr="00B66054">
        <w:rPr>
          <w:rFonts w:ascii="Times New Roman" w:hAnsi="Times New Roman" w:cs="Times New Roman"/>
          <w:sz w:val="24"/>
        </w:rPr>
        <w:t xml:space="preserve"> энергетическ</w:t>
      </w:r>
      <w:r w:rsidR="00EA5C84">
        <w:rPr>
          <w:rFonts w:ascii="Times New Roman" w:hAnsi="Times New Roman" w:cs="Times New Roman"/>
          <w:sz w:val="24"/>
        </w:rPr>
        <w:t>ой</w:t>
      </w:r>
      <w:r w:rsidR="00B66054" w:rsidRPr="00B66054">
        <w:rPr>
          <w:rFonts w:ascii="Times New Roman" w:hAnsi="Times New Roman" w:cs="Times New Roman"/>
          <w:sz w:val="24"/>
        </w:rPr>
        <w:t xml:space="preserve"> безопасност</w:t>
      </w:r>
      <w:r w:rsidR="00EA5C84">
        <w:rPr>
          <w:rFonts w:ascii="Times New Roman" w:hAnsi="Times New Roman" w:cs="Times New Roman"/>
          <w:sz w:val="24"/>
        </w:rPr>
        <w:t>и</w:t>
      </w:r>
      <w:r w:rsidR="00B66054" w:rsidRPr="00B66054">
        <w:rPr>
          <w:rFonts w:ascii="Times New Roman" w:hAnsi="Times New Roman" w:cs="Times New Roman"/>
          <w:sz w:val="24"/>
        </w:rPr>
        <w:t>; увеличен</w:t>
      </w:r>
      <w:r w:rsidR="00EA5C84">
        <w:rPr>
          <w:rFonts w:ascii="Times New Roman" w:hAnsi="Times New Roman" w:cs="Times New Roman"/>
          <w:sz w:val="24"/>
        </w:rPr>
        <w:t>ия</w:t>
      </w:r>
      <w:r w:rsidR="00B66054" w:rsidRPr="00B66054">
        <w:rPr>
          <w:rFonts w:ascii="Times New Roman" w:hAnsi="Times New Roman" w:cs="Times New Roman"/>
          <w:sz w:val="24"/>
        </w:rPr>
        <w:t xml:space="preserve"> финансов</w:t>
      </w:r>
      <w:r w:rsidR="00EA5C84">
        <w:rPr>
          <w:rFonts w:ascii="Times New Roman" w:hAnsi="Times New Roman" w:cs="Times New Roman"/>
          <w:sz w:val="24"/>
        </w:rPr>
        <w:t>ой</w:t>
      </w:r>
      <w:r w:rsidR="00B66054" w:rsidRPr="00B66054">
        <w:rPr>
          <w:rFonts w:ascii="Times New Roman" w:hAnsi="Times New Roman" w:cs="Times New Roman"/>
          <w:sz w:val="24"/>
        </w:rPr>
        <w:t xml:space="preserve"> помощ</w:t>
      </w:r>
      <w:r w:rsidR="00EA5C84">
        <w:rPr>
          <w:rFonts w:ascii="Times New Roman" w:hAnsi="Times New Roman" w:cs="Times New Roman"/>
          <w:sz w:val="24"/>
        </w:rPr>
        <w:t>и</w:t>
      </w:r>
      <w:r w:rsidR="00B66054" w:rsidRPr="00B66054">
        <w:rPr>
          <w:rFonts w:ascii="Times New Roman" w:hAnsi="Times New Roman" w:cs="Times New Roman"/>
          <w:sz w:val="24"/>
        </w:rPr>
        <w:t>; более глубоко</w:t>
      </w:r>
      <w:r w:rsidR="00EA5C84">
        <w:rPr>
          <w:rFonts w:ascii="Times New Roman" w:hAnsi="Times New Roman" w:cs="Times New Roman"/>
          <w:sz w:val="24"/>
        </w:rPr>
        <w:t>му</w:t>
      </w:r>
      <w:r w:rsidR="00B66054" w:rsidRPr="00B66054">
        <w:rPr>
          <w:rFonts w:ascii="Times New Roman" w:hAnsi="Times New Roman" w:cs="Times New Roman"/>
          <w:sz w:val="24"/>
        </w:rPr>
        <w:t xml:space="preserve"> сотрудничеств</w:t>
      </w:r>
      <w:r w:rsidR="00EA5C84">
        <w:rPr>
          <w:rFonts w:ascii="Times New Roman" w:hAnsi="Times New Roman" w:cs="Times New Roman"/>
          <w:sz w:val="24"/>
        </w:rPr>
        <w:t>у</w:t>
      </w:r>
      <w:r w:rsidR="00B66054" w:rsidRPr="00B66054">
        <w:rPr>
          <w:rFonts w:ascii="Times New Roman" w:hAnsi="Times New Roman" w:cs="Times New Roman"/>
          <w:sz w:val="24"/>
        </w:rPr>
        <w:t xml:space="preserve"> по вопросам окружающей среды и климата; расширени</w:t>
      </w:r>
      <w:r w:rsidR="00EA5C84">
        <w:rPr>
          <w:rFonts w:ascii="Times New Roman" w:hAnsi="Times New Roman" w:cs="Times New Roman"/>
          <w:sz w:val="24"/>
        </w:rPr>
        <w:t>ю</w:t>
      </w:r>
      <w:r w:rsidR="00B66054" w:rsidRPr="00B66054">
        <w:rPr>
          <w:rFonts w:ascii="Times New Roman" w:hAnsi="Times New Roman" w:cs="Times New Roman"/>
          <w:sz w:val="24"/>
        </w:rPr>
        <w:t xml:space="preserve"> контактов между людьми и более активно</w:t>
      </w:r>
      <w:r w:rsidR="00EA5C84">
        <w:rPr>
          <w:rFonts w:ascii="Times New Roman" w:hAnsi="Times New Roman" w:cs="Times New Roman"/>
          <w:sz w:val="24"/>
        </w:rPr>
        <w:t>м</w:t>
      </w:r>
      <w:r w:rsidR="00B66054" w:rsidRPr="00B66054">
        <w:rPr>
          <w:rFonts w:ascii="Times New Roman" w:hAnsi="Times New Roman" w:cs="Times New Roman"/>
          <w:sz w:val="24"/>
        </w:rPr>
        <w:t xml:space="preserve"> участие гражданского общества.</w:t>
      </w:r>
    </w:p>
    <w:p w14:paraId="12B6A1F3" w14:textId="5F62639A" w:rsidR="00F23729" w:rsidRDefault="00B66054" w:rsidP="00EA5C84">
      <w:pPr>
        <w:spacing w:after="0" w:line="360" w:lineRule="auto"/>
        <w:ind w:firstLine="709"/>
        <w:jc w:val="both"/>
        <w:rPr>
          <w:rFonts w:ascii="Times New Roman" w:hAnsi="Times New Roman" w:cs="Times New Roman"/>
          <w:sz w:val="24"/>
        </w:rPr>
      </w:pPr>
      <w:r w:rsidRPr="00B66054">
        <w:rPr>
          <w:rFonts w:ascii="Times New Roman" w:hAnsi="Times New Roman" w:cs="Times New Roman"/>
          <w:sz w:val="24"/>
        </w:rPr>
        <w:t xml:space="preserve">Инициатива породила новые платформы для </w:t>
      </w:r>
      <w:r w:rsidR="00EA5C84">
        <w:rPr>
          <w:rFonts w:ascii="Times New Roman" w:hAnsi="Times New Roman" w:cs="Times New Roman"/>
          <w:sz w:val="24"/>
        </w:rPr>
        <w:t>сотрудничества</w:t>
      </w:r>
      <w:r w:rsidRPr="00B66054">
        <w:rPr>
          <w:rFonts w:ascii="Times New Roman" w:hAnsi="Times New Roman" w:cs="Times New Roman"/>
          <w:sz w:val="24"/>
        </w:rPr>
        <w:t xml:space="preserve"> на правительственном и экспертном уровнях (тематические платформы), а также в областях парламентского и</w:t>
      </w:r>
      <w:r w:rsidR="00EA5C84">
        <w:rPr>
          <w:rFonts w:ascii="Times New Roman" w:hAnsi="Times New Roman" w:cs="Times New Roman"/>
          <w:sz w:val="24"/>
        </w:rPr>
        <w:t xml:space="preserve"> </w:t>
      </w:r>
      <w:r w:rsidRPr="00B66054">
        <w:rPr>
          <w:rFonts w:ascii="Times New Roman" w:hAnsi="Times New Roman" w:cs="Times New Roman"/>
          <w:sz w:val="24"/>
        </w:rPr>
        <w:t>представительн</w:t>
      </w:r>
      <w:r w:rsidR="00EA5C84">
        <w:rPr>
          <w:rFonts w:ascii="Times New Roman" w:hAnsi="Times New Roman" w:cs="Times New Roman"/>
          <w:sz w:val="24"/>
        </w:rPr>
        <w:t>ого</w:t>
      </w:r>
      <w:r w:rsidRPr="00B66054">
        <w:rPr>
          <w:rFonts w:ascii="Times New Roman" w:hAnsi="Times New Roman" w:cs="Times New Roman"/>
          <w:sz w:val="24"/>
        </w:rPr>
        <w:t xml:space="preserve"> </w:t>
      </w:r>
      <w:r w:rsidR="00EA5C84">
        <w:rPr>
          <w:rFonts w:ascii="Times New Roman" w:hAnsi="Times New Roman" w:cs="Times New Roman"/>
          <w:sz w:val="24"/>
        </w:rPr>
        <w:t>сотрудничества</w:t>
      </w:r>
      <w:r w:rsidRPr="00B66054">
        <w:rPr>
          <w:rFonts w:ascii="Times New Roman" w:hAnsi="Times New Roman" w:cs="Times New Roman"/>
          <w:sz w:val="24"/>
        </w:rPr>
        <w:t xml:space="preserve"> (</w:t>
      </w:r>
      <w:proofErr w:type="spellStart"/>
      <w:r w:rsidRPr="00B66054">
        <w:rPr>
          <w:rFonts w:ascii="Times New Roman" w:hAnsi="Times New Roman" w:cs="Times New Roman"/>
          <w:sz w:val="24"/>
        </w:rPr>
        <w:t>Евронест</w:t>
      </w:r>
      <w:proofErr w:type="spellEnd"/>
      <w:r w:rsidRPr="00B66054">
        <w:rPr>
          <w:rFonts w:ascii="Times New Roman" w:hAnsi="Times New Roman" w:cs="Times New Roman"/>
          <w:sz w:val="24"/>
        </w:rPr>
        <w:t>; Форум гражданского общества и Конференция региональных и местных властей).</w:t>
      </w:r>
      <w:r w:rsidR="00EA5C84">
        <w:rPr>
          <w:rFonts w:ascii="Times New Roman" w:hAnsi="Times New Roman" w:cs="Times New Roman"/>
          <w:sz w:val="24"/>
        </w:rPr>
        <w:t xml:space="preserve"> </w:t>
      </w:r>
      <w:r w:rsidR="000227E4">
        <w:rPr>
          <w:rFonts w:ascii="Times New Roman" w:hAnsi="Times New Roman" w:cs="Times New Roman"/>
          <w:sz w:val="24"/>
        </w:rPr>
        <w:t>В совместной декларации</w:t>
      </w:r>
      <w:r w:rsidR="000227E4">
        <w:rPr>
          <w:rStyle w:val="a7"/>
          <w:rFonts w:ascii="Times New Roman" w:hAnsi="Times New Roman" w:cs="Times New Roman"/>
          <w:sz w:val="24"/>
        </w:rPr>
        <w:footnoteReference w:id="92"/>
      </w:r>
      <w:r w:rsidR="000227E4">
        <w:rPr>
          <w:rFonts w:ascii="Times New Roman" w:hAnsi="Times New Roman" w:cs="Times New Roman"/>
          <w:sz w:val="24"/>
        </w:rPr>
        <w:t>, подписанной ЕС и странами-участницами, были определены 4 тематические платформы, в рамках которых предполагалось осуществлять сотрудничество:</w:t>
      </w:r>
      <w:r w:rsidR="00EC2C75">
        <w:rPr>
          <w:rFonts w:ascii="Times New Roman" w:hAnsi="Times New Roman" w:cs="Times New Roman"/>
          <w:sz w:val="24"/>
        </w:rPr>
        <w:t xml:space="preserve"> </w:t>
      </w:r>
      <w:r w:rsidR="00443C00" w:rsidRPr="00443C00">
        <w:rPr>
          <w:rFonts w:ascii="Times New Roman" w:hAnsi="Times New Roman" w:cs="Times New Roman"/>
          <w:sz w:val="24"/>
          <w:szCs w:val="24"/>
        </w:rPr>
        <w:t>экономической интеграции и конвергенции с секторной политикой ЕС; энергетической безопасности и межчеловеческих контактов</w:t>
      </w:r>
      <w:r w:rsidR="00443C00">
        <w:rPr>
          <w:rStyle w:val="a7"/>
          <w:rFonts w:ascii="Times New Roman" w:hAnsi="Times New Roman" w:cs="Times New Roman"/>
          <w:sz w:val="24"/>
          <w:szCs w:val="24"/>
        </w:rPr>
        <w:footnoteReference w:id="93"/>
      </w:r>
      <w:r w:rsidR="00443C00" w:rsidRPr="00443C00">
        <w:rPr>
          <w:rFonts w:ascii="Times New Roman" w:hAnsi="Times New Roman" w:cs="Times New Roman"/>
          <w:sz w:val="24"/>
          <w:szCs w:val="24"/>
        </w:rPr>
        <w:t>.</w:t>
      </w:r>
      <w:r w:rsidR="00443C00">
        <w:rPr>
          <w:rFonts w:ascii="Times New Roman" w:hAnsi="Times New Roman" w:cs="Times New Roman"/>
          <w:sz w:val="28"/>
          <w:szCs w:val="24"/>
        </w:rPr>
        <w:t xml:space="preserve"> </w:t>
      </w:r>
      <w:r w:rsidR="009B0A6B">
        <w:rPr>
          <w:rFonts w:ascii="Times New Roman" w:hAnsi="Times New Roman" w:cs="Times New Roman"/>
          <w:sz w:val="24"/>
        </w:rPr>
        <w:t>Диалог</w:t>
      </w:r>
      <w:r w:rsidR="009B0A6B" w:rsidRPr="00F71521">
        <w:rPr>
          <w:rFonts w:ascii="Times New Roman" w:hAnsi="Times New Roman" w:cs="Times New Roman"/>
          <w:sz w:val="24"/>
        </w:rPr>
        <w:t xml:space="preserve"> </w:t>
      </w:r>
      <w:r w:rsidR="00263762">
        <w:rPr>
          <w:rFonts w:ascii="Times New Roman" w:hAnsi="Times New Roman" w:cs="Times New Roman"/>
          <w:sz w:val="24"/>
        </w:rPr>
        <w:t xml:space="preserve">таже </w:t>
      </w:r>
      <w:r w:rsidR="009B0A6B">
        <w:rPr>
          <w:rFonts w:ascii="Times New Roman" w:hAnsi="Times New Roman" w:cs="Times New Roman"/>
          <w:sz w:val="24"/>
        </w:rPr>
        <w:t>включ</w:t>
      </w:r>
      <w:r w:rsidR="00263762">
        <w:rPr>
          <w:rFonts w:ascii="Times New Roman" w:hAnsi="Times New Roman" w:cs="Times New Roman"/>
          <w:sz w:val="24"/>
        </w:rPr>
        <w:t xml:space="preserve">ал </w:t>
      </w:r>
      <w:r w:rsidR="009B0A6B" w:rsidRPr="00F71521">
        <w:rPr>
          <w:rFonts w:ascii="Times New Roman" w:hAnsi="Times New Roman" w:cs="Times New Roman"/>
          <w:sz w:val="24"/>
        </w:rPr>
        <w:t>регулярны</w:t>
      </w:r>
      <w:r w:rsidR="009B0A6B">
        <w:rPr>
          <w:rFonts w:ascii="Times New Roman" w:hAnsi="Times New Roman" w:cs="Times New Roman"/>
          <w:sz w:val="24"/>
        </w:rPr>
        <w:t>е</w:t>
      </w:r>
      <w:r w:rsidR="009B0A6B" w:rsidRPr="00F71521">
        <w:rPr>
          <w:rFonts w:ascii="Times New Roman" w:hAnsi="Times New Roman" w:cs="Times New Roman"/>
          <w:sz w:val="24"/>
        </w:rPr>
        <w:t xml:space="preserve"> саммит</w:t>
      </w:r>
      <w:r w:rsidR="009B0A6B">
        <w:rPr>
          <w:rFonts w:ascii="Times New Roman" w:hAnsi="Times New Roman" w:cs="Times New Roman"/>
          <w:sz w:val="24"/>
        </w:rPr>
        <w:t>ы</w:t>
      </w:r>
      <w:r w:rsidR="009B0A6B" w:rsidRPr="00F71521">
        <w:rPr>
          <w:rFonts w:ascii="Times New Roman" w:hAnsi="Times New Roman" w:cs="Times New Roman"/>
          <w:sz w:val="24"/>
        </w:rPr>
        <w:t xml:space="preserve"> на высшем уровне</w:t>
      </w:r>
      <w:r w:rsidR="00263762">
        <w:rPr>
          <w:rFonts w:ascii="Times New Roman" w:hAnsi="Times New Roman" w:cs="Times New Roman"/>
          <w:sz w:val="24"/>
        </w:rPr>
        <w:t xml:space="preserve"> и</w:t>
      </w:r>
      <w:r w:rsidR="009B0A6B" w:rsidRPr="00F71521">
        <w:rPr>
          <w:rFonts w:ascii="Times New Roman" w:hAnsi="Times New Roman" w:cs="Times New Roman"/>
          <w:sz w:val="24"/>
        </w:rPr>
        <w:t xml:space="preserve"> встреч</w:t>
      </w:r>
      <w:r w:rsidR="009B0A6B">
        <w:rPr>
          <w:rFonts w:ascii="Times New Roman" w:hAnsi="Times New Roman" w:cs="Times New Roman"/>
          <w:sz w:val="24"/>
        </w:rPr>
        <w:t>и</w:t>
      </w:r>
      <w:r w:rsidR="009B0A6B" w:rsidRPr="00F71521">
        <w:rPr>
          <w:rFonts w:ascii="Times New Roman" w:hAnsi="Times New Roman" w:cs="Times New Roman"/>
          <w:sz w:val="24"/>
        </w:rPr>
        <w:t xml:space="preserve"> министров иностранных дел. </w:t>
      </w:r>
    </w:p>
    <w:p w14:paraId="29BBB2C9" w14:textId="30E32A2F" w:rsidR="009B0A6B" w:rsidRDefault="009B0A6B" w:rsidP="00443C00">
      <w:pPr>
        <w:spacing w:after="0" w:line="360" w:lineRule="auto"/>
        <w:ind w:firstLine="709"/>
        <w:jc w:val="both"/>
        <w:rPr>
          <w:rFonts w:ascii="Times New Roman" w:hAnsi="Times New Roman" w:cs="Times New Roman"/>
          <w:sz w:val="24"/>
          <w:szCs w:val="24"/>
        </w:rPr>
      </w:pPr>
      <w:r w:rsidRPr="00F71521">
        <w:rPr>
          <w:rFonts w:ascii="Times New Roman" w:hAnsi="Times New Roman" w:cs="Times New Roman"/>
          <w:sz w:val="24"/>
        </w:rPr>
        <w:t>В то же время ЕС</w:t>
      </w:r>
      <w:r w:rsidR="00263762">
        <w:rPr>
          <w:rFonts w:ascii="Times New Roman" w:hAnsi="Times New Roman" w:cs="Times New Roman"/>
          <w:sz w:val="24"/>
        </w:rPr>
        <w:t xml:space="preserve"> продолжил</w:t>
      </w:r>
      <w:r w:rsidRPr="00F71521">
        <w:rPr>
          <w:rFonts w:ascii="Times New Roman" w:hAnsi="Times New Roman" w:cs="Times New Roman"/>
          <w:sz w:val="24"/>
        </w:rPr>
        <w:t xml:space="preserve"> развива</w:t>
      </w:r>
      <w:r w:rsidR="00263762">
        <w:rPr>
          <w:rFonts w:ascii="Times New Roman" w:hAnsi="Times New Roman" w:cs="Times New Roman"/>
          <w:sz w:val="24"/>
        </w:rPr>
        <w:t>ть</w:t>
      </w:r>
      <w:r w:rsidRPr="00F71521">
        <w:rPr>
          <w:rFonts w:ascii="Times New Roman" w:hAnsi="Times New Roman" w:cs="Times New Roman"/>
          <w:sz w:val="24"/>
        </w:rPr>
        <w:t xml:space="preserve"> двусторонн</w:t>
      </w:r>
      <w:r>
        <w:rPr>
          <w:rFonts w:ascii="Times New Roman" w:hAnsi="Times New Roman" w:cs="Times New Roman"/>
          <w:sz w:val="24"/>
        </w:rPr>
        <w:t>ие</w:t>
      </w:r>
      <w:r w:rsidRPr="00F71521">
        <w:rPr>
          <w:rFonts w:ascii="Times New Roman" w:hAnsi="Times New Roman" w:cs="Times New Roman"/>
          <w:sz w:val="24"/>
        </w:rPr>
        <w:t xml:space="preserve"> отношени</w:t>
      </w:r>
      <w:r>
        <w:rPr>
          <w:rFonts w:ascii="Times New Roman" w:hAnsi="Times New Roman" w:cs="Times New Roman"/>
          <w:sz w:val="24"/>
        </w:rPr>
        <w:t>я</w:t>
      </w:r>
      <w:r w:rsidRPr="00F71521">
        <w:rPr>
          <w:rFonts w:ascii="Times New Roman" w:hAnsi="Times New Roman" w:cs="Times New Roman"/>
          <w:sz w:val="24"/>
        </w:rPr>
        <w:t xml:space="preserve"> с государствами-участниками </w:t>
      </w:r>
      <w:r w:rsidR="00C77310">
        <w:rPr>
          <w:rFonts w:ascii="Times New Roman" w:hAnsi="Times New Roman" w:cs="Times New Roman"/>
          <w:sz w:val="24"/>
        </w:rPr>
        <w:t>ВП</w:t>
      </w:r>
      <w:r>
        <w:rPr>
          <w:rFonts w:ascii="Times New Roman" w:hAnsi="Times New Roman" w:cs="Times New Roman"/>
          <w:sz w:val="24"/>
        </w:rPr>
        <w:t>.</w:t>
      </w:r>
      <w:r w:rsidR="00263762">
        <w:rPr>
          <w:rFonts w:ascii="Times New Roman" w:hAnsi="Times New Roman" w:cs="Times New Roman"/>
          <w:sz w:val="24"/>
        </w:rPr>
        <w:t xml:space="preserve"> Было отмечено стремление к </w:t>
      </w:r>
      <w:r w:rsidR="00263762" w:rsidRPr="00263762">
        <w:rPr>
          <w:rFonts w:ascii="Times New Roman" w:hAnsi="Times New Roman" w:cs="Times New Roman"/>
          <w:sz w:val="24"/>
          <w:szCs w:val="24"/>
        </w:rPr>
        <w:t>«углублению и усилению двусторонних отношений, которые должны стать фундаментом соглашения об ассоциированном членстве между ЕС и теми странами - партнерами, которые хотят и у которых есть возможность выполнить исходящие из него обязательства»</w:t>
      </w:r>
      <w:r w:rsidR="00263762">
        <w:rPr>
          <w:rStyle w:val="a7"/>
          <w:rFonts w:ascii="Times New Roman" w:hAnsi="Times New Roman" w:cs="Times New Roman"/>
          <w:sz w:val="24"/>
          <w:szCs w:val="24"/>
        </w:rPr>
        <w:footnoteReference w:id="94"/>
      </w:r>
      <w:r w:rsidR="00263762" w:rsidRPr="00263762">
        <w:rPr>
          <w:rFonts w:ascii="Times New Roman" w:hAnsi="Times New Roman" w:cs="Times New Roman"/>
          <w:sz w:val="24"/>
          <w:szCs w:val="24"/>
        </w:rPr>
        <w:t>.</w:t>
      </w:r>
      <w:r w:rsidR="00BF1887">
        <w:rPr>
          <w:rFonts w:ascii="Times New Roman" w:hAnsi="Times New Roman" w:cs="Times New Roman"/>
          <w:sz w:val="24"/>
          <w:szCs w:val="24"/>
        </w:rPr>
        <w:t xml:space="preserve"> Под обязательствами понималось комплексное реформирование политической и экономической систем, гражданского общества и сферы безопасности. Отдельно отмечалось, что сближение с ЕС возможно только при трансформации законодательной базы и национальных стандартов по образцу европейских стран. </w:t>
      </w:r>
      <w:r w:rsidR="003B686A">
        <w:rPr>
          <w:rFonts w:ascii="Times New Roman" w:hAnsi="Times New Roman" w:cs="Times New Roman"/>
          <w:sz w:val="24"/>
          <w:szCs w:val="24"/>
        </w:rPr>
        <w:t xml:space="preserve">Структура </w:t>
      </w:r>
      <w:r w:rsidR="00BF1887" w:rsidRPr="00885838">
        <w:rPr>
          <w:rFonts w:ascii="Times New Roman" w:hAnsi="Times New Roman" w:cs="Times New Roman"/>
          <w:sz w:val="24"/>
          <w:szCs w:val="24"/>
        </w:rPr>
        <w:t>«</w:t>
      </w:r>
      <w:r w:rsidR="00C77310">
        <w:rPr>
          <w:rFonts w:ascii="Times New Roman" w:hAnsi="Times New Roman" w:cs="Times New Roman"/>
          <w:sz w:val="24"/>
          <w:szCs w:val="24"/>
        </w:rPr>
        <w:t>ВП</w:t>
      </w:r>
      <w:r w:rsidR="003B686A" w:rsidRPr="00885838">
        <w:rPr>
          <w:rFonts w:ascii="Times New Roman" w:hAnsi="Times New Roman" w:cs="Times New Roman"/>
          <w:sz w:val="24"/>
          <w:szCs w:val="24"/>
        </w:rPr>
        <w:t xml:space="preserve"> должна была «</w:t>
      </w:r>
      <w:r w:rsidR="00BF1887" w:rsidRPr="00885838">
        <w:rPr>
          <w:rFonts w:ascii="Times New Roman" w:hAnsi="Times New Roman" w:cs="Times New Roman"/>
          <w:sz w:val="24"/>
          <w:szCs w:val="24"/>
        </w:rPr>
        <w:t>обеспечит</w:t>
      </w:r>
      <w:r w:rsidR="003B686A" w:rsidRPr="00885838">
        <w:rPr>
          <w:rFonts w:ascii="Times New Roman" w:hAnsi="Times New Roman" w:cs="Times New Roman"/>
          <w:sz w:val="24"/>
          <w:szCs w:val="24"/>
        </w:rPr>
        <w:t>ь</w:t>
      </w:r>
      <w:r w:rsidR="00BF1887" w:rsidRPr="00885838">
        <w:rPr>
          <w:rFonts w:ascii="Times New Roman" w:hAnsi="Times New Roman" w:cs="Times New Roman"/>
          <w:sz w:val="24"/>
          <w:szCs w:val="24"/>
        </w:rPr>
        <w:t xml:space="preserve"> возможность организации систематических мероприятий в данной области, в частности, сессий, посвященных презентации и объяснению Европейским Союзом его законодательства и стандартов, а также сравнению их с национальной политикой и законодательством</w:t>
      </w:r>
      <w:r w:rsidR="003B686A" w:rsidRPr="00885838">
        <w:rPr>
          <w:rFonts w:ascii="Times New Roman" w:hAnsi="Times New Roman" w:cs="Times New Roman"/>
          <w:sz w:val="24"/>
          <w:szCs w:val="24"/>
        </w:rPr>
        <w:t>»</w:t>
      </w:r>
      <w:r w:rsidR="003B686A" w:rsidRPr="00885838">
        <w:rPr>
          <w:rStyle w:val="a7"/>
          <w:rFonts w:ascii="Times New Roman" w:hAnsi="Times New Roman" w:cs="Times New Roman"/>
          <w:sz w:val="24"/>
          <w:szCs w:val="24"/>
        </w:rPr>
        <w:footnoteReference w:id="95"/>
      </w:r>
      <w:r w:rsidR="00BF1887" w:rsidRPr="00885838">
        <w:rPr>
          <w:rFonts w:ascii="Times New Roman" w:hAnsi="Times New Roman" w:cs="Times New Roman"/>
          <w:sz w:val="24"/>
          <w:szCs w:val="24"/>
        </w:rPr>
        <w:t>.</w:t>
      </w:r>
    </w:p>
    <w:p w14:paraId="12BD1D2B" w14:textId="75043B64" w:rsidR="00C77310" w:rsidRPr="00C77310" w:rsidRDefault="00C77310" w:rsidP="00C77310">
      <w:pPr>
        <w:spacing w:after="0" w:line="360" w:lineRule="auto"/>
        <w:ind w:firstLine="709"/>
        <w:jc w:val="both"/>
        <w:rPr>
          <w:rFonts w:ascii="Times New Roman" w:hAnsi="Times New Roman" w:cs="Times New Roman"/>
          <w:sz w:val="24"/>
          <w:szCs w:val="24"/>
        </w:rPr>
      </w:pPr>
      <w:r w:rsidRPr="00C77310">
        <w:rPr>
          <w:rFonts w:ascii="Times New Roman" w:hAnsi="Times New Roman" w:cs="Times New Roman"/>
          <w:sz w:val="24"/>
          <w:szCs w:val="24"/>
        </w:rPr>
        <w:t xml:space="preserve">ВП продолжило развивать концепцию «общих ценностей», заложенную в учредительных документах ЕПС. Стремление ЕС к развитию связей с каждым партнером через ВП зависело от того, насколько эффективно разделяются общие ценности. Таким образом, одна из основных целей ВП – способствовать добровольному законодательному и нормативному сближению стран-участниц с европейскими нормами в обмен на более тесное экономическое и политическое сближение этих стран с ЕС. </w:t>
      </w:r>
      <w:r w:rsidRPr="001564F0">
        <w:rPr>
          <w:rFonts w:ascii="Times New Roman" w:hAnsi="Times New Roman" w:cs="Times New Roman"/>
          <w:i/>
          <w:iCs/>
          <w:sz w:val="24"/>
          <w:szCs w:val="24"/>
        </w:rPr>
        <w:t>Планы действий</w:t>
      </w:r>
      <w:r w:rsidRPr="00C77310">
        <w:rPr>
          <w:rFonts w:ascii="Times New Roman" w:hAnsi="Times New Roman" w:cs="Times New Roman"/>
          <w:sz w:val="24"/>
          <w:szCs w:val="24"/>
        </w:rPr>
        <w:t xml:space="preserve"> и </w:t>
      </w:r>
      <w:r w:rsidRPr="001564F0">
        <w:rPr>
          <w:rFonts w:ascii="Times New Roman" w:hAnsi="Times New Roman" w:cs="Times New Roman"/>
          <w:i/>
          <w:iCs/>
          <w:sz w:val="24"/>
          <w:szCs w:val="24"/>
        </w:rPr>
        <w:t>Повестки ассоциации</w:t>
      </w:r>
      <w:r w:rsidRPr="00C77310">
        <w:rPr>
          <w:rFonts w:ascii="Times New Roman" w:hAnsi="Times New Roman" w:cs="Times New Roman"/>
          <w:sz w:val="24"/>
          <w:szCs w:val="24"/>
        </w:rPr>
        <w:t xml:space="preserve"> в отношении восточноевропейских стран содержали конкретные приоритеты, направленные на усиление приверженности общим ценностям и заимствованию опыта ЕС. Темпы проведения реформ в этих странах, направленных на принятие законодательства ЕС, регулярно отслеживались </w:t>
      </w:r>
      <w:r w:rsidR="000B7B4D">
        <w:rPr>
          <w:rFonts w:ascii="Times New Roman" w:hAnsi="Times New Roman" w:cs="Times New Roman"/>
          <w:sz w:val="24"/>
          <w:szCs w:val="24"/>
        </w:rPr>
        <w:t xml:space="preserve">Европейской </w:t>
      </w:r>
      <w:r w:rsidRPr="00C77310">
        <w:rPr>
          <w:rFonts w:ascii="Times New Roman" w:hAnsi="Times New Roman" w:cs="Times New Roman"/>
          <w:sz w:val="24"/>
          <w:szCs w:val="24"/>
        </w:rPr>
        <w:t>Комиссией, которая следила за успехами и неудачами и предлагала конкретные меры по улучшению процесса нормативной гармонизации.</w:t>
      </w:r>
    </w:p>
    <w:p w14:paraId="57F18D1A" w14:textId="78D0F4DC" w:rsidR="00C77310" w:rsidRDefault="00C77310" w:rsidP="00C77310">
      <w:pPr>
        <w:spacing w:after="0" w:line="360" w:lineRule="auto"/>
        <w:ind w:firstLine="709"/>
        <w:jc w:val="both"/>
        <w:rPr>
          <w:rFonts w:ascii="Times New Roman" w:hAnsi="Times New Roman" w:cs="Times New Roman"/>
          <w:sz w:val="24"/>
          <w:szCs w:val="24"/>
        </w:rPr>
      </w:pPr>
      <w:r w:rsidRPr="00C77310">
        <w:rPr>
          <w:rFonts w:ascii="Times New Roman" w:hAnsi="Times New Roman" w:cs="Times New Roman"/>
          <w:sz w:val="24"/>
          <w:szCs w:val="24"/>
        </w:rPr>
        <w:t xml:space="preserve">Вследствие запуска ВП План действий Украина-ЕС в ноябре 2009 г. был заменен Повесткой ассоциации. Повестка была построена на Плане действий и определяла ключевые приоритеты для реформы, которые Украина должна провести, чтобы в полной мере воспользоваться преимуществами нового Соглашения об ассоциации, заключение которого и предусматривало ВП. Основное внимание в украинской повестке было уделено активизации сотрудничества и расширению доступа украинских граждан и компаний на внутренний рынок ЕС. </w:t>
      </w:r>
    </w:p>
    <w:p w14:paraId="034E90E4" w14:textId="2EE94289" w:rsidR="00697565" w:rsidRDefault="00697565" w:rsidP="00C77310">
      <w:pPr>
        <w:spacing w:after="0" w:line="360" w:lineRule="auto"/>
        <w:ind w:firstLine="709"/>
        <w:jc w:val="both"/>
        <w:rPr>
          <w:rFonts w:ascii="Times New Roman" w:hAnsi="Times New Roman" w:cs="Times New Roman"/>
          <w:sz w:val="24"/>
          <w:szCs w:val="24"/>
        </w:rPr>
      </w:pPr>
      <w:r w:rsidRPr="00697565">
        <w:rPr>
          <w:rFonts w:ascii="Times New Roman" w:hAnsi="Times New Roman" w:cs="Times New Roman"/>
          <w:sz w:val="24"/>
          <w:szCs w:val="24"/>
        </w:rPr>
        <w:t>Одна из основных задач</w:t>
      </w:r>
      <w:r>
        <w:rPr>
          <w:rFonts w:ascii="Times New Roman" w:hAnsi="Times New Roman" w:cs="Times New Roman"/>
          <w:sz w:val="24"/>
          <w:szCs w:val="24"/>
        </w:rPr>
        <w:t xml:space="preserve"> как</w:t>
      </w:r>
      <w:r w:rsidRPr="00697565">
        <w:rPr>
          <w:rFonts w:ascii="Times New Roman" w:hAnsi="Times New Roman" w:cs="Times New Roman"/>
          <w:sz w:val="24"/>
          <w:szCs w:val="24"/>
        </w:rPr>
        <w:t xml:space="preserve"> Плана действий</w:t>
      </w:r>
      <w:r>
        <w:rPr>
          <w:rFonts w:ascii="Times New Roman" w:hAnsi="Times New Roman" w:cs="Times New Roman"/>
          <w:sz w:val="24"/>
          <w:szCs w:val="24"/>
        </w:rPr>
        <w:t>, так и</w:t>
      </w:r>
      <w:r w:rsidRPr="00697565">
        <w:rPr>
          <w:rFonts w:ascii="Times New Roman" w:hAnsi="Times New Roman" w:cs="Times New Roman"/>
          <w:sz w:val="24"/>
          <w:szCs w:val="24"/>
        </w:rPr>
        <w:t xml:space="preserve"> Повестки ассоциации Украина-ЕС</w:t>
      </w:r>
      <w:r>
        <w:rPr>
          <w:rFonts w:ascii="Times New Roman" w:hAnsi="Times New Roman" w:cs="Times New Roman"/>
          <w:sz w:val="24"/>
          <w:szCs w:val="24"/>
        </w:rPr>
        <w:t xml:space="preserve"> </w:t>
      </w:r>
      <w:r w:rsidRPr="00697565">
        <w:rPr>
          <w:rFonts w:ascii="Times New Roman" w:hAnsi="Times New Roman" w:cs="Times New Roman"/>
          <w:sz w:val="24"/>
          <w:szCs w:val="24"/>
        </w:rPr>
        <w:t>–</w:t>
      </w:r>
      <w:r>
        <w:rPr>
          <w:rFonts w:ascii="Times New Roman" w:hAnsi="Times New Roman" w:cs="Times New Roman"/>
          <w:sz w:val="24"/>
          <w:szCs w:val="24"/>
        </w:rPr>
        <w:t xml:space="preserve"> </w:t>
      </w:r>
      <w:r w:rsidRPr="00697565">
        <w:rPr>
          <w:rFonts w:ascii="Times New Roman" w:hAnsi="Times New Roman" w:cs="Times New Roman"/>
          <w:sz w:val="24"/>
          <w:szCs w:val="24"/>
        </w:rPr>
        <w:t xml:space="preserve">обозначить приоритетные области внутренних реформ, которые </w:t>
      </w:r>
      <w:r>
        <w:rPr>
          <w:rFonts w:ascii="Times New Roman" w:hAnsi="Times New Roman" w:cs="Times New Roman"/>
          <w:sz w:val="24"/>
          <w:szCs w:val="24"/>
        </w:rPr>
        <w:t xml:space="preserve">Украина </w:t>
      </w:r>
      <w:r w:rsidRPr="00697565">
        <w:rPr>
          <w:rFonts w:ascii="Times New Roman" w:hAnsi="Times New Roman" w:cs="Times New Roman"/>
          <w:sz w:val="24"/>
          <w:szCs w:val="24"/>
        </w:rPr>
        <w:t>должн</w:t>
      </w:r>
      <w:r>
        <w:rPr>
          <w:rFonts w:ascii="Times New Roman" w:hAnsi="Times New Roman" w:cs="Times New Roman"/>
          <w:sz w:val="24"/>
          <w:szCs w:val="24"/>
        </w:rPr>
        <w:t>а</w:t>
      </w:r>
      <w:r w:rsidRPr="00697565">
        <w:rPr>
          <w:rFonts w:ascii="Times New Roman" w:hAnsi="Times New Roman" w:cs="Times New Roman"/>
          <w:sz w:val="24"/>
          <w:szCs w:val="24"/>
        </w:rPr>
        <w:t xml:space="preserve"> бы</w:t>
      </w:r>
      <w:r>
        <w:rPr>
          <w:rFonts w:ascii="Times New Roman" w:hAnsi="Times New Roman" w:cs="Times New Roman"/>
          <w:sz w:val="24"/>
          <w:szCs w:val="24"/>
        </w:rPr>
        <w:t xml:space="preserve">ла </w:t>
      </w:r>
      <w:r w:rsidRPr="00697565">
        <w:rPr>
          <w:rFonts w:ascii="Times New Roman" w:hAnsi="Times New Roman" w:cs="Times New Roman"/>
          <w:sz w:val="24"/>
          <w:szCs w:val="24"/>
        </w:rPr>
        <w:t>реализова</w:t>
      </w:r>
      <w:r>
        <w:rPr>
          <w:rFonts w:ascii="Times New Roman" w:hAnsi="Times New Roman" w:cs="Times New Roman"/>
          <w:sz w:val="24"/>
          <w:szCs w:val="24"/>
        </w:rPr>
        <w:t>ть</w:t>
      </w:r>
      <w:r w:rsidRPr="00697565">
        <w:rPr>
          <w:rFonts w:ascii="Times New Roman" w:hAnsi="Times New Roman" w:cs="Times New Roman"/>
          <w:sz w:val="24"/>
          <w:szCs w:val="24"/>
        </w:rPr>
        <w:t xml:space="preserve">. </w:t>
      </w:r>
      <w:r>
        <w:rPr>
          <w:rFonts w:ascii="Times New Roman" w:hAnsi="Times New Roman" w:cs="Times New Roman"/>
          <w:sz w:val="24"/>
          <w:szCs w:val="24"/>
        </w:rPr>
        <w:t>Был сделан а</w:t>
      </w:r>
      <w:r w:rsidRPr="00697565">
        <w:rPr>
          <w:rFonts w:ascii="Times New Roman" w:hAnsi="Times New Roman" w:cs="Times New Roman"/>
          <w:sz w:val="24"/>
          <w:szCs w:val="24"/>
        </w:rPr>
        <w:t>кцент на добровольную гармонизацию</w:t>
      </w:r>
      <w:r>
        <w:rPr>
          <w:rFonts w:ascii="Times New Roman" w:hAnsi="Times New Roman" w:cs="Times New Roman"/>
          <w:sz w:val="24"/>
          <w:szCs w:val="24"/>
        </w:rPr>
        <w:t>.</w:t>
      </w:r>
      <w:r w:rsidRPr="00697565">
        <w:rPr>
          <w:rFonts w:ascii="Times New Roman" w:hAnsi="Times New Roman" w:cs="Times New Roman"/>
          <w:sz w:val="24"/>
          <w:szCs w:val="24"/>
        </w:rPr>
        <w:t xml:space="preserve"> Приоритетные области сближения охватыва</w:t>
      </w:r>
      <w:r>
        <w:rPr>
          <w:rFonts w:ascii="Times New Roman" w:hAnsi="Times New Roman" w:cs="Times New Roman"/>
          <w:sz w:val="24"/>
          <w:szCs w:val="24"/>
        </w:rPr>
        <w:t>ли по большей части</w:t>
      </w:r>
      <w:r w:rsidRPr="00697565">
        <w:rPr>
          <w:rFonts w:ascii="Times New Roman" w:hAnsi="Times New Roman" w:cs="Times New Roman"/>
          <w:sz w:val="24"/>
          <w:szCs w:val="24"/>
        </w:rPr>
        <w:t xml:space="preserve"> широкий спектр правовых реформ, которые предсто</w:t>
      </w:r>
      <w:r>
        <w:rPr>
          <w:rFonts w:ascii="Times New Roman" w:hAnsi="Times New Roman" w:cs="Times New Roman"/>
          <w:sz w:val="24"/>
          <w:szCs w:val="24"/>
        </w:rPr>
        <w:t>яло</w:t>
      </w:r>
      <w:r w:rsidRPr="00697565">
        <w:rPr>
          <w:rFonts w:ascii="Times New Roman" w:hAnsi="Times New Roman" w:cs="Times New Roman"/>
          <w:sz w:val="24"/>
          <w:szCs w:val="24"/>
        </w:rPr>
        <w:t xml:space="preserve"> провести украинскому правительству</w:t>
      </w:r>
      <w:r>
        <w:rPr>
          <w:rFonts w:ascii="Times New Roman" w:hAnsi="Times New Roman" w:cs="Times New Roman"/>
          <w:sz w:val="24"/>
          <w:szCs w:val="24"/>
        </w:rPr>
        <w:t>. Они включали</w:t>
      </w:r>
      <w:r w:rsidRPr="00697565">
        <w:rPr>
          <w:rFonts w:ascii="Times New Roman" w:hAnsi="Times New Roman" w:cs="Times New Roman"/>
          <w:sz w:val="24"/>
          <w:szCs w:val="24"/>
        </w:rPr>
        <w:t xml:space="preserve"> принятие и обеспечение соблюдения </w:t>
      </w:r>
      <w:r>
        <w:rPr>
          <w:rFonts w:ascii="Times New Roman" w:hAnsi="Times New Roman" w:cs="Times New Roman"/>
          <w:sz w:val="24"/>
          <w:szCs w:val="24"/>
        </w:rPr>
        <w:t xml:space="preserve">не только таких </w:t>
      </w:r>
      <w:r w:rsidRPr="00697565">
        <w:rPr>
          <w:rFonts w:ascii="Times New Roman" w:hAnsi="Times New Roman" w:cs="Times New Roman"/>
          <w:sz w:val="24"/>
          <w:szCs w:val="24"/>
        </w:rPr>
        <w:t xml:space="preserve">общих ценностей ЕС </w:t>
      </w:r>
      <w:r>
        <w:rPr>
          <w:rFonts w:ascii="Times New Roman" w:hAnsi="Times New Roman" w:cs="Times New Roman"/>
          <w:sz w:val="24"/>
          <w:szCs w:val="24"/>
        </w:rPr>
        <w:t xml:space="preserve">как </w:t>
      </w:r>
      <w:r w:rsidRPr="00697565">
        <w:rPr>
          <w:rFonts w:ascii="Times New Roman" w:hAnsi="Times New Roman" w:cs="Times New Roman"/>
          <w:sz w:val="24"/>
          <w:szCs w:val="24"/>
        </w:rPr>
        <w:t>демократи</w:t>
      </w:r>
      <w:r>
        <w:rPr>
          <w:rFonts w:ascii="Times New Roman" w:hAnsi="Times New Roman" w:cs="Times New Roman"/>
          <w:sz w:val="24"/>
          <w:szCs w:val="24"/>
        </w:rPr>
        <w:t>я</w:t>
      </w:r>
      <w:r w:rsidRPr="00697565">
        <w:rPr>
          <w:rFonts w:ascii="Times New Roman" w:hAnsi="Times New Roman" w:cs="Times New Roman"/>
          <w:sz w:val="24"/>
          <w:szCs w:val="24"/>
        </w:rPr>
        <w:t>, верховенство закона, права человека и основные свободы</w:t>
      </w:r>
      <w:r>
        <w:rPr>
          <w:rFonts w:ascii="Times New Roman" w:hAnsi="Times New Roman" w:cs="Times New Roman"/>
          <w:sz w:val="24"/>
          <w:szCs w:val="24"/>
        </w:rPr>
        <w:t>, но и</w:t>
      </w:r>
      <w:r w:rsidRPr="00697565">
        <w:rPr>
          <w:rFonts w:ascii="Times New Roman" w:hAnsi="Times New Roman" w:cs="Times New Roman"/>
          <w:sz w:val="24"/>
          <w:szCs w:val="24"/>
        </w:rPr>
        <w:t xml:space="preserve"> соблюдение основополагающих демократических принципов</w:t>
      </w:r>
      <w:r>
        <w:rPr>
          <w:rFonts w:ascii="Times New Roman" w:hAnsi="Times New Roman" w:cs="Times New Roman"/>
          <w:sz w:val="24"/>
          <w:szCs w:val="24"/>
        </w:rPr>
        <w:t>, т.е. свобода</w:t>
      </w:r>
      <w:r w:rsidRPr="00697565">
        <w:rPr>
          <w:rFonts w:ascii="Times New Roman" w:hAnsi="Times New Roman" w:cs="Times New Roman"/>
          <w:sz w:val="24"/>
          <w:szCs w:val="24"/>
        </w:rPr>
        <w:t xml:space="preserve"> СМИ, уважение прав национальных меньшинств, защита прав детей</w:t>
      </w:r>
      <w:r>
        <w:rPr>
          <w:rFonts w:ascii="Times New Roman" w:hAnsi="Times New Roman" w:cs="Times New Roman"/>
          <w:sz w:val="24"/>
          <w:szCs w:val="24"/>
        </w:rPr>
        <w:t>, а также</w:t>
      </w:r>
      <w:r w:rsidRPr="00697565">
        <w:rPr>
          <w:rFonts w:ascii="Times New Roman" w:hAnsi="Times New Roman" w:cs="Times New Roman"/>
          <w:sz w:val="24"/>
          <w:szCs w:val="24"/>
        </w:rPr>
        <w:t xml:space="preserve"> подписание и исполнение международных конвенций</w:t>
      </w:r>
      <w:r>
        <w:rPr>
          <w:rFonts w:ascii="Times New Roman" w:hAnsi="Times New Roman" w:cs="Times New Roman"/>
          <w:sz w:val="24"/>
          <w:szCs w:val="24"/>
        </w:rPr>
        <w:t xml:space="preserve">, включающих </w:t>
      </w:r>
      <w:r w:rsidRPr="00697565">
        <w:rPr>
          <w:rFonts w:ascii="Times New Roman" w:hAnsi="Times New Roman" w:cs="Times New Roman"/>
          <w:sz w:val="24"/>
          <w:szCs w:val="24"/>
        </w:rPr>
        <w:t>Устав Международного уголовного суда, Резолюции СБ ООН</w:t>
      </w:r>
      <w:r>
        <w:rPr>
          <w:rFonts w:ascii="Times New Roman" w:hAnsi="Times New Roman" w:cs="Times New Roman"/>
          <w:sz w:val="24"/>
          <w:szCs w:val="24"/>
        </w:rPr>
        <w:t xml:space="preserve"> и</w:t>
      </w:r>
      <w:r w:rsidRPr="00697565">
        <w:rPr>
          <w:rFonts w:ascii="Times New Roman" w:hAnsi="Times New Roman" w:cs="Times New Roman"/>
          <w:sz w:val="24"/>
          <w:szCs w:val="24"/>
        </w:rPr>
        <w:t xml:space="preserve"> участие в международных инициативах в области демократии и безопасности (</w:t>
      </w:r>
      <w:r>
        <w:rPr>
          <w:rFonts w:ascii="Times New Roman" w:hAnsi="Times New Roman" w:cs="Times New Roman"/>
          <w:sz w:val="24"/>
          <w:szCs w:val="24"/>
        </w:rPr>
        <w:t xml:space="preserve">например, </w:t>
      </w:r>
      <w:r w:rsidRPr="00697565">
        <w:rPr>
          <w:rFonts w:ascii="Times New Roman" w:hAnsi="Times New Roman" w:cs="Times New Roman"/>
          <w:sz w:val="24"/>
          <w:szCs w:val="24"/>
        </w:rPr>
        <w:t>нераспространение оружия массового уничтожения, борьба с терроризмом</w:t>
      </w:r>
      <w:r>
        <w:rPr>
          <w:rFonts w:ascii="Times New Roman" w:hAnsi="Times New Roman" w:cs="Times New Roman"/>
          <w:sz w:val="24"/>
          <w:szCs w:val="24"/>
        </w:rPr>
        <w:t>.</w:t>
      </w:r>
    </w:p>
    <w:p w14:paraId="44E7E648" w14:textId="0ADF1170" w:rsidR="005C7165" w:rsidRDefault="00962925" w:rsidP="005C7165">
      <w:pPr>
        <w:spacing w:after="0" w:line="360" w:lineRule="auto"/>
        <w:ind w:firstLine="709"/>
        <w:jc w:val="both"/>
        <w:rPr>
          <w:rFonts w:ascii="Times New Roman" w:hAnsi="Times New Roman" w:cs="Times New Roman"/>
          <w:sz w:val="24"/>
          <w:szCs w:val="24"/>
        </w:rPr>
      </w:pPr>
      <w:r w:rsidRPr="00962925">
        <w:rPr>
          <w:rFonts w:ascii="Times New Roman" w:hAnsi="Times New Roman" w:cs="Times New Roman"/>
          <w:sz w:val="24"/>
          <w:szCs w:val="24"/>
        </w:rPr>
        <w:t xml:space="preserve">План действий ЕС-Украина </w:t>
      </w:r>
      <w:r>
        <w:rPr>
          <w:rFonts w:ascii="Times New Roman" w:hAnsi="Times New Roman" w:cs="Times New Roman"/>
          <w:sz w:val="24"/>
          <w:szCs w:val="24"/>
        </w:rPr>
        <w:t>и</w:t>
      </w:r>
      <w:r w:rsidRPr="00962925">
        <w:rPr>
          <w:rFonts w:ascii="Times New Roman" w:hAnsi="Times New Roman" w:cs="Times New Roman"/>
          <w:sz w:val="24"/>
          <w:szCs w:val="24"/>
        </w:rPr>
        <w:t xml:space="preserve"> Повестка ассоциации предл</w:t>
      </w:r>
      <w:r>
        <w:rPr>
          <w:rFonts w:ascii="Times New Roman" w:hAnsi="Times New Roman" w:cs="Times New Roman"/>
          <w:sz w:val="24"/>
          <w:szCs w:val="24"/>
        </w:rPr>
        <w:t>ожили</w:t>
      </w:r>
      <w:r w:rsidRPr="00962925">
        <w:rPr>
          <w:rFonts w:ascii="Times New Roman" w:hAnsi="Times New Roman" w:cs="Times New Roman"/>
          <w:sz w:val="24"/>
          <w:szCs w:val="24"/>
        </w:rPr>
        <w:t xml:space="preserve"> Украине новые внедоговорные средства для улучшения двусторонних отношений с ЕС. </w:t>
      </w:r>
      <w:r w:rsidR="007E7EDD">
        <w:rPr>
          <w:rFonts w:ascii="Times New Roman" w:hAnsi="Times New Roman" w:cs="Times New Roman"/>
          <w:sz w:val="24"/>
          <w:szCs w:val="24"/>
        </w:rPr>
        <w:t>Б</w:t>
      </w:r>
      <w:r>
        <w:rPr>
          <w:rFonts w:ascii="Times New Roman" w:hAnsi="Times New Roman" w:cs="Times New Roman"/>
          <w:sz w:val="24"/>
          <w:szCs w:val="24"/>
        </w:rPr>
        <w:t>ыли</w:t>
      </w:r>
      <w:r w:rsidRPr="00962925">
        <w:rPr>
          <w:rFonts w:ascii="Times New Roman" w:hAnsi="Times New Roman" w:cs="Times New Roman"/>
          <w:sz w:val="24"/>
          <w:szCs w:val="24"/>
        </w:rPr>
        <w:t xml:space="preserve"> значительно расшир</w:t>
      </w:r>
      <w:r>
        <w:rPr>
          <w:rFonts w:ascii="Times New Roman" w:hAnsi="Times New Roman" w:cs="Times New Roman"/>
          <w:sz w:val="24"/>
          <w:szCs w:val="24"/>
        </w:rPr>
        <w:t>ены</w:t>
      </w:r>
      <w:r w:rsidRPr="00962925">
        <w:rPr>
          <w:rFonts w:ascii="Times New Roman" w:hAnsi="Times New Roman" w:cs="Times New Roman"/>
          <w:sz w:val="24"/>
          <w:szCs w:val="24"/>
        </w:rPr>
        <w:t xml:space="preserve"> сфер</w:t>
      </w:r>
      <w:r>
        <w:rPr>
          <w:rFonts w:ascii="Times New Roman" w:hAnsi="Times New Roman" w:cs="Times New Roman"/>
          <w:sz w:val="24"/>
          <w:szCs w:val="24"/>
        </w:rPr>
        <w:t>ы нормативного сближения, при этом были определены приоритетные сферы гармонизации.</w:t>
      </w:r>
      <w:r w:rsidRPr="00962925">
        <w:rPr>
          <w:rFonts w:ascii="Times New Roman" w:hAnsi="Times New Roman" w:cs="Times New Roman"/>
          <w:sz w:val="24"/>
          <w:szCs w:val="24"/>
        </w:rPr>
        <w:t xml:space="preserve"> </w:t>
      </w:r>
      <w:r>
        <w:rPr>
          <w:rFonts w:ascii="Times New Roman" w:hAnsi="Times New Roman" w:cs="Times New Roman"/>
          <w:sz w:val="24"/>
          <w:szCs w:val="24"/>
        </w:rPr>
        <w:t>Как отметила Шишкова Н.: «</w:t>
      </w:r>
      <w:r w:rsidRPr="00962925">
        <w:rPr>
          <w:rFonts w:ascii="Times New Roman" w:hAnsi="Times New Roman" w:cs="Times New Roman"/>
          <w:sz w:val="24"/>
          <w:szCs w:val="24"/>
        </w:rPr>
        <w:t xml:space="preserve">ЕС умело применил политику </w:t>
      </w:r>
      <w:r>
        <w:rPr>
          <w:rFonts w:ascii="Times New Roman" w:hAnsi="Times New Roman" w:cs="Times New Roman"/>
          <w:sz w:val="24"/>
          <w:szCs w:val="24"/>
        </w:rPr>
        <w:t>«</w:t>
      </w:r>
      <w:r w:rsidRPr="00962925">
        <w:rPr>
          <w:rFonts w:ascii="Times New Roman" w:hAnsi="Times New Roman" w:cs="Times New Roman"/>
          <w:sz w:val="24"/>
          <w:szCs w:val="24"/>
        </w:rPr>
        <w:t>предъявления условий</w:t>
      </w:r>
      <w:r>
        <w:rPr>
          <w:rFonts w:ascii="Times New Roman" w:hAnsi="Times New Roman" w:cs="Times New Roman"/>
          <w:sz w:val="24"/>
          <w:szCs w:val="24"/>
        </w:rPr>
        <w:t>»</w:t>
      </w:r>
      <w:r w:rsidRPr="00962925">
        <w:rPr>
          <w:rFonts w:ascii="Times New Roman" w:hAnsi="Times New Roman" w:cs="Times New Roman"/>
          <w:sz w:val="24"/>
          <w:szCs w:val="24"/>
        </w:rPr>
        <w:t xml:space="preserve">, чтобы Украина относилась к своим обязательствам по гармонизации </w:t>
      </w:r>
      <w:r>
        <w:rPr>
          <w:rFonts w:ascii="Times New Roman" w:hAnsi="Times New Roman" w:cs="Times New Roman"/>
          <w:sz w:val="24"/>
          <w:szCs w:val="24"/>
        </w:rPr>
        <w:t>законодательства, определенных</w:t>
      </w:r>
      <w:r w:rsidRPr="00962925">
        <w:rPr>
          <w:rFonts w:ascii="Times New Roman" w:hAnsi="Times New Roman" w:cs="Times New Roman"/>
          <w:sz w:val="24"/>
          <w:szCs w:val="24"/>
        </w:rPr>
        <w:t xml:space="preserve"> в Плане действий </w:t>
      </w:r>
      <w:r>
        <w:rPr>
          <w:rFonts w:ascii="Times New Roman" w:hAnsi="Times New Roman" w:cs="Times New Roman"/>
          <w:sz w:val="24"/>
          <w:szCs w:val="24"/>
        </w:rPr>
        <w:t>и</w:t>
      </w:r>
      <w:r w:rsidRPr="00962925">
        <w:rPr>
          <w:rFonts w:ascii="Times New Roman" w:hAnsi="Times New Roman" w:cs="Times New Roman"/>
          <w:sz w:val="24"/>
          <w:szCs w:val="24"/>
        </w:rPr>
        <w:t xml:space="preserve"> Повестке ассоциации более серьезно, чем в СПС</w:t>
      </w:r>
      <w:r>
        <w:rPr>
          <w:rFonts w:ascii="Times New Roman" w:hAnsi="Times New Roman" w:cs="Times New Roman"/>
          <w:sz w:val="24"/>
          <w:szCs w:val="24"/>
        </w:rPr>
        <w:t>»</w:t>
      </w:r>
      <w:r>
        <w:rPr>
          <w:rStyle w:val="a7"/>
          <w:rFonts w:ascii="Times New Roman" w:hAnsi="Times New Roman" w:cs="Times New Roman"/>
          <w:sz w:val="24"/>
          <w:szCs w:val="24"/>
        </w:rPr>
        <w:footnoteReference w:id="96"/>
      </w:r>
      <w:r w:rsidRPr="00962925">
        <w:rPr>
          <w:rFonts w:ascii="Times New Roman" w:hAnsi="Times New Roman" w:cs="Times New Roman"/>
          <w:sz w:val="24"/>
          <w:szCs w:val="24"/>
        </w:rPr>
        <w:t xml:space="preserve">. </w:t>
      </w:r>
      <w:r>
        <w:rPr>
          <w:rFonts w:ascii="Times New Roman" w:hAnsi="Times New Roman" w:cs="Times New Roman"/>
          <w:sz w:val="24"/>
          <w:szCs w:val="24"/>
        </w:rPr>
        <w:t>Так</w:t>
      </w:r>
      <w:r w:rsidRPr="00962925">
        <w:rPr>
          <w:rFonts w:ascii="Times New Roman" w:hAnsi="Times New Roman" w:cs="Times New Roman"/>
          <w:sz w:val="24"/>
          <w:szCs w:val="24"/>
        </w:rPr>
        <w:t xml:space="preserve">, после почти года переговоров План действий ЕС-Украина был официально принят только после президентских выборов 2004 г., которые привели к созданию проевропейского правительства </w:t>
      </w:r>
      <w:r w:rsidR="00F807AC">
        <w:rPr>
          <w:rFonts w:ascii="Times New Roman" w:hAnsi="Times New Roman" w:cs="Times New Roman"/>
          <w:sz w:val="24"/>
          <w:szCs w:val="24"/>
        </w:rPr>
        <w:t>на</w:t>
      </w:r>
      <w:r w:rsidRPr="00962925">
        <w:rPr>
          <w:rFonts w:ascii="Times New Roman" w:hAnsi="Times New Roman" w:cs="Times New Roman"/>
          <w:sz w:val="24"/>
          <w:szCs w:val="24"/>
        </w:rPr>
        <w:t xml:space="preserve"> Украине. </w:t>
      </w:r>
      <w:r w:rsidR="00F807AC">
        <w:rPr>
          <w:rFonts w:ascii="Times New Roman" w:hAnsi="Times New Roman" w:cs="Times New Roman"/>
          <w:sz w:val="24"/>
          <w:szCs w:val="24"/>
        </w:rPr>
        <w:t>Возможность</w:t>
      </w:r>
      <w:r w:rsidRPr="00962925">
        <w:rPr>
          <w:rFonts w:ascii="Times New Roman" w:hAnsi="Times New Roman" w:cs="Times New Roman"/>
          <w:sz w:val="24"/>
          <w:szCs w:val="24"/>
        </w:rPr>
        <w:t xml:space="preserve"> </w:t>
      </w:r>
      <w:r w:rsidR="00F807AC">
        <w:rPr>
          <w:rFonts w:ascii="Times New Roman" w:hAnsi="Times New Roman" w:cs="Times New Roman"/>
          <w:sz w:val="24"/>
          <w:szCs w:val="24"/>
        </w:rPr>
        <w:t xml:space="preserve">частичного </w:t>
      </w:r>
      <w:r w:rsidRPr="00962925">
        <w:rPr>
          <w:rFonts w:ascii="Times New Roman" w:hAnsi="Times New Roman" w:cs="Times New Roman"/>
          <w:sz w:val="24"/>
          <w:szCs w:val="24"/>
        </w:rPr>
        <w:t>доступа к внутренне</w:t>
      </w:r>
      <w:r w:rsidR="00F807AC">
        <w:rPr>
          <w:rFonts w:ascii="Times New Roman" w:hAnsi="Times New Roman" w:cs="Times New Roman"/>
          <w:sz w:val="24"/>
          <w:szCs w:val="24"/>
        </w:rPr>
        <w:t>му</w:t>
      </w:r>
      <w:r w:rsidRPr="00962925">
        <w:rPr>
          <w:rFonts w:ascii="Times New Roman" w:hAnsi="Times New Roman" w:cs="Times New Roman"/>
          <w:sz w:val="24"/>
          <w:szCs w:val="24"/>
        </w:rPr>
        <w:t xml:space="preserve"> рынк</w:t>
      </w:r>
      <w:r w:rsidR="00F807AC">
        <w:rPr>
          <w:rFonts w:ascii="Times New Roman" w:hAnsi="Times New Roman" w:cs="Times New Roman"/>
          <w:sz w:val="24"/>
          <w:szCs w:val="24"/>
        </w:rPr>
        <w:t>у</w:t>
      </w:r>
      <w:r w:rsidRPr="00962925">
        <w:rPr>
          <w:rFonts w:ascii="Times New Roman" w:hAnsi="Times New Roman" w:cs="Times New Roman"/>
          <w:sz w:val="24"/>
          <w:szCs w:val="24"/>
        </w:rPr>
        <w:t xml:space="preserve"> ЕС, а также заключение нового расширенного соглашения</w:t>
      </w:r>
      <w:r w:rsidR="00F807AC">
        <w:rPr>
          <w:rFonts w:ascii="Times New Roman" w:hAnsi="Times New Roman" w:cs="Times New Roman"/>
          <w:sz w:val="24"/>
          <w:szCs w:val="24"/>
        </w:rPr>
        <w:t>, по мнению Шишковой</w:t>
      </w:r>
      <w:r w:rsidRPr="00962925">
        <w:rPr>
          <w:rFonts w:ascii="Times New Roman" w:hAnsi="Times New Roman" w:cs="Times New Roman"/>
          <w:sz w:val="24"/>
          <w:szCs w:val="24"/>
        </w:rPr>
        <w:t xml:space="preserve"> </w:t>
      </w:r>
      <w:r w:rsidR="00F807AC">
        <w:rPr>
          <w:rFonts w:ascii="Times New Roman" w:hAnsi="Times New Roman" w:cs="Times New Roman"/>
          <w:sz w:val="24"/>
          <w:szCs w:val="24"/>
        </w:rPr>
        <w:t>«</w:t>
      </w:r>
      <w:r w:rsidRPr="00962925">
        <w:rPr>
          <w:rFonts w:ascii="Times New Roman" w:hAnsi="Times New Roman" w:cs="Times New Roman"/>
          <w:sz w:val="24"/>
          <w:szCs w:val="24"/>
        </w:rPr>
        <w:t>вынудили правительство Украины де-факто усилить свои обязательства по гармонизации</w:t>
      </w:r>
      <w:r w:rsidR="00F807AC">
        <w:rPr>
          <w:rFonts w:ascii="Times New Roman" w:hAnsi="Times New Roman" w:cs="Times New Roman"/>
          <w:sz w:val="24"/>
          <w:szCs w:val="24"/>
        </w:rPr>
        <w:t xml:space="preserve">, что оказалось </w:t>
      </w:r>
      <w:r w:rsidR="00F807AC" w:rsidRPr="001564F0">
        <w:rPr>
          <w:rFonts w:ascii="Times New Roman" w:hAnsi="Times New Roman" w:cs="Times New Roman"/>
          <w:sz w:val="24"/>
          <w:szCs w:val="24"/>
        </w:rPr>
        <w:t>успешным</w:t>
      </w:r>
      <w:r w:rsidR="00F807AC">
        <w:rPr>
          <w:rFonts w:ascii="Times New Roman" w:hAnsi="Times New Roman" w:cs="Times New Roman"/>
          <w:sz w:val="24"/>
          <w:szCs w:val="24"/>
        </w:rPr>
        <w:t>»</w:t>
      </w:r>
      <w:r w:rsidR="00F807AC">
        <w:rPr>
          <w:rStyle w:val="a7"/>
          <w:rFonts w:ascii="Times New Roman" w:hAnsi="Times New Roman" w:cs="Times New Roman"/>
          <w:sz w:val="24"/>
          <w:szCs w:val="24"/>
        </w:rPr>
        <w:footnoteReference w:id="97"/>
      </w:r>
      <w:r w:rsidR="00F807AC">
        <w:rPr>
          <w:rFonts w:ascii="Times New Roman" w:hAnsi="Times New Roman" w:cs="Times New Roman"/>
          <w:sz w:val="24"/>
          <w:szCs w:val="24"/>
        </w:rPr>
        <w:t>.</w:t>
      </w:r>
      <w:r w:rsidRPr="00962925">
        <w:rPr>
          <w:rFonts w:ascii="Times New Roman" w:hAnsi="Times New Roman" w:cs="Times New Roman"/>
          <w:sz w:val="24"/>
          <w:szCs w:val="24"/>
        </w:rPr>
        <w:t xml:space="preserve"> </w:t>
      </w:r>
    </w:p>
    <w:p w14:paraId="2D4F0B4A" w14:textId="28A99AD0" w:rsidR="005C7165" w:rsidRDefault="00C77310" w:rsidP="00C773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уникальность </w:t>
      </w:r>
      <w:r w:rsidRPr="00C77310">
        <w:rPr>
          <w:rFonts w:ascii="Times New Roman" w:hAnsi="Times New Roman" w:cs="Times New Roman"/>
          <w:sz w:val="24"/>
          <w:szCs w:val="24"/>
        </w:rPr>
        <w:t>Повестк</w:t>
      </w:r>
      <w:r w:rsidR="00962925">
        <w:rPr>
          <w:rFonts w:ascii="Times New Roman" w:hAnsi="Times New Roman" w:cs="Times New Roman"/>
          <w:sz w:val="24"/>
          <w:szCs w:val="24"/>
        </w:rPr>
        <w:t>и</w:t>
      </w:r>
      <w:r w:rsidRPr="00C77310">
        <w:rPr>
          <w:rFonts w:ascii="Times New Roman" w:hAnsi="Times New Roman" w:cs="Times New Roman"/>
          <w:sz w:val="24"/>
          <w:szCs w:val="24"/>
        </w:rPr>
        <w:t xml:space="preserve"> ассоциации </w:t>
      </w:r>
      <w:r>
        <w:rPr>
          <w:rFonts w:ascii="Times New Roman" w:hAnsi="Times New Roman" w:cs="Times New Roman"/>
          <w:sz w:val="24"/>
          <w:szCs w:val="24"/>
        </w:rPr>
        <w:t>Украина-ЕС из-за ее амбициозности</w:t>
      </w:r>
      <w:r w:rsidR="00E238DB">
        <w:rPr>
          <w:rFonts w:ascii="Times New Roman" w:hAnsi="Times New Roman" w:cs="Times New Roman"/>
          <w:sz w:val="24"/>
          <w:szCs w:val="24"/>
        </w:rPr>
        <w:t xml:space="preserve">, она все же не прояснила вопрос </w:t>
      </w:r>
      <w:r w:rsidRPr="001564F0">
        <w:rPr>
          <w:rFonts w:ascii="Times New Roman" w:hAnsi="Times New Roman" w:cs="Times New Roman"/>
          <w:sz w:val="24"/>
          <w:szCs w:val="24"/>
        </w:rPr>
        <w:t>возможности</w:t>
      </w:r>
      <w:r w:rsidRPr="00C77310">
        <w:rPr>
          <w:rFonts w:ascii="Times New Roman" w:hAnsi="Times New Roman" w:cs="Times New Roman"/>
          <w:sz w:val="24"/>
          <w:szCs w:val="24"/>
        </w:rPr>
        <w:t xml:space="preserve"> присоединения Украины к ЕС. </w:t>
      </w:r>
      <w:r w:rsidR="00E238DB">
        <w:rPr>
          <w:rFonts w:ascii="Times New Roman" w:hAnsi="Times New Roman" w:cs="Times New Roman"/>
          <w:sz w:val="24"/>
          <w:szCs w:val="24"/>
        </w:rPr>
        <w:t>Е</w:t>
      </w:r>
      <w:r w:rsidRPr="00C77310">
        <w:rPr>
          <w:rFonts w:ascii="Times New Roman" w:hAnsi="Times New Roman" w:cs="Times New Roman"/>
          <w:sz w:val="24"/>
          <w:szCs w:val="24"/>
        </w:rPr>
        <w:t xml:space="preserve">вропейские устремления </w:t>
      </w:r>
      <w:r w:rsidR="00E238DB">
        <w:rPr>
          <w:rFonts w:ascii="Times New Roman" w:hAnsi="Times New Roman" w:cs="Times New Roman"/>
          <w:sz w:val="24"/>
          <w:szCs w:val="24"/>
        </w:rPr>
        <w:t xml:space="preserve">и </w:t>
      </w:r>
      <w:r w:rsidRPr="00C77310">
        <w:rPr>
          <w:rFonts w:ascii="Times New Roman" w:hAnsi="Times New Roman" w:cs="Times New Roman"/>
          <w:sz w:val="24"/>
          <w:szCs w:val="24"/>
        </w:rPr>
        <w:t>европейский выбор Украины</w:t>
      </w:r>
      <w:r w:rsidR="00E238DB">
        <w:rPr>
          <w:rFonts w:ascii="Times New Roman" w:hAnsi="Times New Roman" w:cs="Times New Roman"/>
          <w:sz w:val="24"/>
          <w:szCs w:val="24"/>
        </w:rPr>
        <w:t xml:space="preserve">, как и в случае с ЕПС были просто </w:t>
      </w:r>
      <w:r w:rsidR="00E238DB" w:rsidRPr="001564F0">
        <w:rPr>
          <w:rFonts w:ascii="Times New Roman" w:hAnsi="Times New Roman" w:cs="Times New Roman"/>
          <w:sz w:val="24"/>
          <w:szCs w:val="24"/>
        </w:rPr>
        <w:t>признаны</w:t>
      </w:r>
      <w:r w:rsidR="001564F0">
        <w:rPr>
          <w:rFonts w:ascii="Times New Roman" w:hAnsi="Times New Roman" w:cs="Times New Roman"/>
          <w:sz w:val="24"/>
          <w:szCs w:val="24"/>
        </w:rPr>
        <w:t xml:space="preserve">, однако </w:t>
      </w:r>
      <w:r w:rsidRPr="00C77310">
        <w:rPr>
          <w:rFonts w:ascii="Times New Roman" w:hAnsi="Times New Roman" w:cs="Times New Roman"/>
          <w:sz w:val="24"/>
          <w:szCs w:val="24"/>
        </w:rPr>
        <w:t xml:space="preserve">СПС </w:t>
      </w:r>
      <w:r w:rsidR="00E238DB">
        <w:rPr>
          <w:rFonts w:ascii="Times New Roman" w:hAnsi="Times New Roman" w:cs="Times New Roman"/>
          <w:sz w:val="24"/>
          <w:szCs w:val="24"/>
        </w:rPr>
        <w:t xml:space="preserve">было </w:t>
      </w:r>
      <w:r w:rsidR="001564F0">
        <w:rPr>
          <w:rFonts w:ascii="Times New Roman" w:hAnsi="Times New Roman" w:cs="Times New Roman"/>
          <w:sz w:val="24"/>
          <w:szCs w:val="24"/>
        </w:rPr>
        <w:t>определено</w:t>
      </w:r>
      <w:r w:rsidR="00E238DB">
        <w:rPr>
          <w:rFonts w:ascii="Times New Roman" w:hAnsi="Times New Roman" w:cs="Times New Roman"/>
          <w:sz w:val="24"/>
          <w:szCs w:val="24"/>
        </w:rPr>
        <w:t xml:space="preserve"> </w:t>
      </w:r>
      <w:r w:rsidRPr="00C77310">
        <w:rPr>
          <w:rFonts w:ascii="Times New Roman" w:hAnsi="Times New Roman" w:cs="Times New Roman"/>
          <w:sz w:val="24"/>
          <w:szCs w:val="24"/>
        </w:rPr>
        <w:t>действительн</w:t>
      </w:r>
      <w:r w:rsidR="00E238DB">
        <w:rPr>
          <w:rFonts w:ascii="Times New Roman" w:hAnsi="Times New Roman" w:cs="Times New Roman"/>
          <w:sz w:val="24"/>
          <w:szCs w:val="24"/>
        </w:rPr>
        <w:t>ой</w:t>
      </w:r>
      <w:r w:rsidRPr="00C77310">
        <w:rPr>
          <w:rFonts w:ascii="Times New Roman" w:hAnsi="Times New Roman" w:cs="Times New Roman"/>
          <w:sz w:val="24"/>
          <w:szCs w:val="24"/>
        </w:rPr>
        <w:t xml:space="preserve"> основ</w:t>
      </w:r>
      <w:r w:rsidR="00E238DB">
        <w:rPr>
          <w:rFonts w:ascii="Times New Roman" w:hAnsi="Times New Roman" w:cs="Times New Roman"/>
          <w:sz w:val="24"/>
          <w:szCs w:val="24"/>
        </w:rPr>
        <w:t>ой</w:t>
      </w:r>
      <w:r w:rsidRPr="00C77310">
        <w:rPr>
          <w:rFonts w:ascii="Times New Roman" w:hAnsi="Times New Roman" w:cs="Times New Roman"/>
          <w:sz w:val="24"/>
          <w:szCs w:val="24"/>
        </w:rPr>
        <w:t xml:space="preserve"> для сотрудничества между ЕС и Украино</w:t>
      </w:r>
      <w:r w:rsidR="00E238DB">
        <w:rPr>
          <w:rFonts w:ascii="Times New Roman" w:hAnsi="Times New Roman" w:cs="Times New Roman"/>
          <w:sz w:val="24"/>
          <w:szCs w:val="24"/>
        </w:rPr>
        <w:t>й</w:t>
      </w:r>
      <w:r w:rsidRPr="00C77310">
        <w:rPr>
          <w:rFonts w:ascii="Times New Roman" w:hAnsi="Times New Roman" w:cs="Times New Roman"/>
          <w:sz w:val="24"/>
          <w:szCs w:val="24"/>
        </w:rPr>
        <w:t>. Однако План действий</w:t>
      </w:r>
      <w:r w:rsidR="00E238DB">
        <w:rPr>
          <w:rStyle w:val="a7"/>
          <w:rFonts w:ascii="Times New Roman" w:hAnsi="Times New Roman" w:cs="Times New Roman"/>
          <w:sz w:val="24"/>
          <w:szCs w:val="24"/>
        </w:rPr>
        <w:footnoteReference w:id="98"/>
      </w:r>
      <w:r w:rsidRPr="00C77310">
        <w:rPr>
          <w:rFonts w:ascii="Times New Roman" w:hAnsi="Times New Roman" w:cs="Times New Roman"/>
          <w:sz w:val="24"/>
          <w:szCs w:val="24"/>
        </w:rPr>
        <w:t xml:space="preserve"> предусматривал дальнейшую экономическую интеграцию </w:t>
      </w:r>
      <w:r w:rsidR="00E238DB">
        <w:rPr>
          <w:rFonts w:ascii="Times New Roman" w:hAnsi="Times New Roman" w:cs="Times New Roman"/>
          <w:sz w:val="24"/>
          <w:szCs w:val="24"/>
        </w:rPr>
        <w:t>с</w:t>
      </w:r>
      <w:r w:rsidRPr="00C77310">
        <w:rPr>
          <w:rFonts w:ascii="Times New Roman" w:hAnsi="Times New Roman" w:cs="Times New Roman"/>
          <w:sz w:val="24"/>
          <w:szCs w:val="24"/>
        </w:rPr>
        <w:t>торон «посредством совместных усилий» в направлении создания зоны свободной торговли между ЕС и Украиной после присоединения Украины к ВТО. Кроме того</w:t>
      </w:r>
      <w:r w:rsidR="00E238DB">
        <w:rPr>
          <w:rFonts w:ascii="Times New Roman" w:hAnsi="Times New Roman" w:cs="Times New Roman"/>
          <w:sz w:val="24"/>
          <w:szCs w:val="24"/>
        </w:rPr>
        <w:t xml:space="preserve">, в том же документе о </w:t>
      </w:r>
      <w:r w:rsidR="001564F0">
        <w:rPr>
          <w:rFonts w:ascii="Times New Roman" w:hAnsi="Times New Roman" w:cs="Times New Roman"/>
          <w:sz w:val="24"/>
          <w:szCs w:val="24"/>
        </w:rPr>
        <w:t xml:space="preserve">заявлялось </w:t>
      </w:r>
      <w:r w:rsidRPr="001564F0">
        <w:rPr>
          <w:rFonts w:ascii="Times New Roman" w:hAnsi="Times New Roman" w:cs="Times New Roman"/>
          <w:sz w:val="24"/>
          <w:szCs w:val="24"/>
        </w:rPr>
        <w:t>возможност</w:t>
      </w:r>
      <w:r w:rsidR="00E238DB" w:rsidRPr="001564F0">
        <w:rPr>
          <w:rFonts w:ascii="Times New Roman" w:hAnsi="Times New Roman" w:cs="Times New Roman"/>
          <w:sz w:val="24"/>
          <w:szCs w:val="24"/>
        </w:rPr>
        <w:t>и</w:t>
      </w:r>
      <w:r w:rsidR="00E238DB">
        <w:rPr>
          <w:rFonts w:ascii="Times New Roman" w:hAnsi="Times New Roman" w:cs="Times New Roman"/>
          <w:sz w:val="24"/>
          <w:szCs w:val="24"/>
        </w:rPr>
        <w:t xml:space="preserve"> создания</w:t>
      </w:r>
      <w:r w:rsidRPr="00C77310">
        <w:rPr>
          <w:rFonts w:ascii="Times New Roman" w:hAnsi="Times New Roman" w:cs="Times New Roman"/>
          <w:sz w:val="24"/>
          <w:szCs w:val="24"/>
        </w:rPr>
        <w:t xml:space="preserve"> нового расширенного соглашения, </w:t>
      </w:r>
      <w:r w:rsidR="00E238DB">
        <w:rPr>
          <w:rFonts w:ascii="Times New Roman" w:hAnsi="Times New Roman" w:cs="Times New Roman"/>
          <w:sz w:val="24"/>
          <w:szCs w:val="24"/>
        </w:rPr>
        <w:t>содержание которого должно было определяться успехами выполнения настоящего Плана.</w:t>
      </w:r>
    </w:p>
    <w:p w14:paraId="5476B636" w14:textId="765306FE" w:rsidR="00B551AD" w:rsidRPr="00B551AD" w:rsidRDefault="00C77310" w:rsidP="00B551AD">
      <w:pPr>
        <w:spacing w:after="0" w:line="360" w:lineRule="auto"/>
        <w:ind w:firstLine="709"/>
        <w:jc w:val="both"/>
        <w:rPr>
          <w:rFonts w:ascii="Times New Roman" w:hAnsi="Times New Roman" w:cs="Times New Roman"/>
          <w:sz w:val="24"/>
          <w:szCs w:val="24"/>
        </w:rPr>
      </w:pPr>
      <w:r w:rsidRPr="00C77310">
        <w:rPr>
          <w:rFonts w:ascii="Times New Roman" w:hAnsi="Times New Roman" w:cs="Times New Roman"/>
          <w:sz w:val="24"/>
          <w:szCs w:val="24"/>
        </w:rPr>
        <w:t xml:space="preserve"> </w:t>
      </w:r>
      <w:r w:rsidR="005C7165" w:rsidRPr="005C7165">
        <w:rPr>
          <w:rFonts w:ascii="Times New Roman" w:hAnsi="Times New Roman" w:cs="Times New Roman"/>
          <w:sz w:val="24"/>
          <w:szCs w:val="24"/>
        </w:rPr>
        <w:t>Общее размежевание восточного блока соседних с ЕС государств можно считать важным шагом</w:t>
      </w:r>
      <w:r w:rsidR="001564F0">
        <w:rPr>
          <w:rFonts w:ascii="Times New Roman" w:hAnsi="Times New Roman" w:cs="Times New Roman"/>
          <w:sz w:val="24"/>
          <w:szCs w:val="24"/>
        </w:rPr>
        <w:t>.</w:t>
      </w:r>
      <w:r w:rsidR="001564F0" w:rsidRPr="005C7165">
        <w:rPr>
          <w:rFonts w:ascii="Times New Roman" w:hAnsi="Times New Roman" w:cs="Times New Roman"/>
          <w:sz w:val="24"/>
          <w:szCs w:val="24"/>
        </w:rPr>
        <w:t xml:space="preserve"> </w:t>
      </w:r>
      <w:r w:rsidR="001564F0">
        <w:rPr>
          <w:rFonts w:ascii="Times New Roman" w:hAnsi="Times New Roman" w:cs="Times New Roman"/>
          <w:sz w:val="24"/>
          <w:szCs w:val="24"/>
        </w:rPr>
        <w:t>В</w:t>
      </w:r>
      <w:r w:rsidR="005C7165" w:rsidRPr="005C7165">
        <w:rPr>
          <w:rFonts w:ascii="Times New Roman" w:hAnsi="Times New Roman" w:cs="Times New Roman"/>
          <w:sz w:val="24"/>
          <w:szCs w:val="24"/>
        </w:rPr>
        <w:t xml:space="preserve">осточным соседям ЕС была предложена поддержка в политических, институциональных и экономических реформах, основанных на стандартах ЕС, наряду с упрощением торговых процедур через СА, </w:t>
      </w:r>
      <w:r w:rsidR="005C7165">
        <w:rPr>
          <w:rFonts w:ascii="Times New Roman" w:hAnsi="Times New Roman" w:cs="Times New Roman"/>
          <w:sz w:val="24"/>
          <w:szCs w:val="24"/>
        </w:rPr>
        <w:t>включающим</w:t>
      </w:r>
      <w:r w:rsidR="005C7165" w:rsidRPr="005C7165">
        <w:rPr>
          <w:rFonts w:ascii="Times New Roman" w:hAnsi="Times New Roman" w:cs="Times New Roman"/>
          <w:sz w:val="24"/>
          <w:szCs w:val="24"/>
        </w:rPr>
        <w:t xml:space="preserve"> </w:t>
      </w:r>
      <w:r w:rsidR="005C7165">
        <w:rPr>
          <w:rFonts w:ascii="Times New Roman" w:hAnsi="Times New Roman" w:cs="Times New Roman"/>
          <w:sz w:val="24"/>
          <w:szCs w:val="24"/>
        </w:rPr>
        <w:t>зону свободной торговли и либерализацию визового режима.</w:t>
      </w:r>
      <w:r w:rsidR="00B551AD">
        <w:rPr>
          <w:rFonts w:ascii="Times New Roman" w:hAnsi="Times New Roman" w:cs="Times New Roman"/>
          <w:sz w:val="24"/>
          <w:szCs w:val="24"/>
        </w:rPr>
        <w:t xml:space="preserve"> </w:t>
      </w:r>
      <w:r w:rsidR="005C7165" w:rsidRPr="005C7165">
        <w:rPr>
          <w:rFonts w:ascii="Times New Roman" w:hAnsi="Times New Roman" w:cs="Times New Roman"/>
          <w:sz w:val="24"/>
          <w:szCs w:val="24"/>
        </w:rPr>
        <w:t>Механизмы ВП действ</w:t>
      </w:r>
      <w:r w:rsidR="00B551AD">
        <w:rPr>
          <w:rFonts w:ascii="Times New Roman" w:hAnsi="Times New Roman" w:cs="Times New Roman"/>
          <w:sz w:val="24"/>
          <w:szCs w:val="24"/>
        </w:rPr>
        <w:t>овали</w:t>
      </w:r>
      <w:r w:rsidR="005C7165" w:rsidRPr="005C7165">
        <w:rPr>
          <w:rFonts w:ascii="Times New Roman" w:hAnsi="Times New Roman" w:cs="Times New Roman"/>
          <w:sz w:val="24"/>
          <w:szCs w:val="24"/>
        </w:rPr>
        <w:t xml:space="preserve"> на разных уровнях и включают встречи</w:t>
      </w:r>
      <w:r w:rsidR="00B551AD">
        <w:rPr>
          <w:rFonts w:ascii="Times New Roman" w:hAnsi="Times New Roman" w:cs="Times New Roman"/>
          <w:sz w:val="24"/>
          <w:szCs w:val="24"/>
        </w:rPr>
        <w:t xml:space="preserve"> </w:t>
      </w:r>
      <w:r w:rsidR="005C7165" w:rsidRPr="005C7165">
        <w:rPr>
          <w:rFonts w:ascii="Times New Roman" w:hAnsi="Times New Roman" w:cs="Times New Roman"/>
          <w:sz w:val="24"/>
          <w:szCs w:val="24"/>
        </w:rPr>
        <w:t>глав стран и правительств членов ЕС и</w:t>
      </w:r>
      <w:r w:rsidR="00B551AD">
        <w:rPr>
          <w:rFonts w:ascii="Times New Roman" w:hAnsi="Times New Roman" w:cs="Times New Roman"/>
          <w:sz w:val="24"/>
          <w:szCs w:val="24"/>
        </w:rPr>
        <w:t xml:space="preserve"> </w:t>
      </w:r>
      <w:r w:rsidR="005C7165" w:rsidRPr="005C7165">
        <w:rPr>
          <w:rFonts w:ascii="Times New Roman" w:hAnsi="Times New Roman" w:cs="Times New Roman"/>
          <w:sz w:val="24"/>
          <w:szCs w:val="24"/>
        </w:rPr>
        <w:t>государств-партнер</w:t>
      </w:r>
      <w:r w:rsidR="00B551AD">
        <w:rPr>
          <w:rFonts w:ascii="Times New Roman" w:hAnsi="Times New Roman" w:cs="Times New Roman"/>
          <w:sz w:val="24"/>
          <w:szCs w:val="24"/>
        </w:rPr>
        <w:t>ов</w:t>
      </w:r>
      <w:r w:rsidR="005C7165" w:rsidRPr="005C7165">
        <w:rPr>
          <w:rFonts w:ascii="Times New Roman" w:hAnsi="Times New Roman" w:cs="Times New Roman"/>
          <w:sz w:val="24"/>
          <w:szCs w:val="24"/>
        </w:rPr>
        <w:t xml:space="preserve">, встречи министров иностранных дел, многосторонние тематические площадки, </w:t>
      </w:r>
      <w:r w:rsidR="00B551AD">
        <w:rPr>
          <w:rFonts w:ascii="Times New Roman" w:hAnsi="Times New Roman" w:cs="Times New Roman"/>
          <w:sz w:val="24"/>
          <w:szCs w:val="24"/>
        </w:rPr>
        <w:t>ф</w:t>
      </w:r>
      <w:r w:rsidR="005C7165" w:rsidRPr="005C7165">
        <w:rPr>
          <w:rFonts w:ascii="Times New Roman" w:hAnsi="Times New Roman" w:cs="Times New Roman"/>
          <w:sz w:val="24"/>
          <w:szCs w:val="24"/>
        </w:rPr>
        <w:t>орум</w:t>
      </w:r>
      <w:r w:rsidR="00B551AD">
        <w:rPr>
          <w:rFonts w:ascii="Times New Roman" w:hAnsi="Times New Roman" w:cs="Times New Roman"/>
          <w:sz w:val="24"/>
          <w:szCs w:val="24"/>
        </w:rPr>
        <w:t>ы</w:t>
      </w:r>
      <w:r w:rsidR="005C7165" w:rsidRPr="005C7165">
        <w:rPr>
          <w:rFonts w:ascii="Times New Roman" w:hAnsi="Times New Roman" w:cs="Times New Roman"/>
          <w:sz w:val="24"/>
          <w:szCs w:val="24"/>
        </w:rPr>
        <w:t xml:space="preserve"> </w:t>
      </w:r>
      <w:r w:rsidR="00B551AD">
        <w:rPr>
          <w:rFonts w:ascii="Times New Roman" w:hAnsi="Times New Roman" w:cs="Times New Roman"/>
          <w:sz w:val="24"/>
          <w:szCs w:val="24"/>
        </w:rPr>
        <w:t>и другие мероприятия, которые способствовали модернизации</w:t>
      </w:r>
      <w:r w:rsidR="005C7165" w:rsidRPr="005C7165">
        <w:rPr>
          <w:rFonts w:ascii="Times New Roman" w:hAnsi="Times New Roman" w:cs="Times New Roman"/>
          <w:sz w:val="24"/>
          <w:szCs w:val="24"/>
        </w:rPr>
        <w:t xml:space="preserve"> восточного региона. </w:t>
      </w:r>
    </w:p>
    <w:p w14:paraId="1ACFA32E" w14:textId="19C6D04B" w:rsidR="004F4CF0" w:rsidRDefault="0008690C" w:rsidP="004F4C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Обращая внимание на мнение касательно ВП, то можно отметить, что н</w:t>
      </w:r>
      <w:r w:rsidR="00B551AD" w:rsidRPr="00B551AD">
        <w:rPr>
          <w:rFonts w:ascii="Times New Roman" w:hAnsi="Times New Roman" w:cs="Times New Roman"/>
          <w:sz w:val="24"/>
          <w:szCs w:val="24"/>
        </w:rPr>
        <w:t>екоторые эксперты заявили</w:t>
      </w:r>
      <w:r w:rsidR="00B551AD">
        <w:rPr>
          <w:rStyle w:val="a7"/>
          <w:rFonts w:ascii="Times New Roman" w:hAnsi="Times New Roman" w:cs="Times New Roman"/>
          <w:sz w:val="24"/>
          <w:szCs w:val="24"/>
        </w:rPr>
        <w:footnoteReference w:id="99"/>
      </w:r>
      <w:r w:rsidR="00B551AD" w:rsidRPr="00B551AD">
        <w:rPr>
          <w:rFonts w:ascii="Times New Roman" w:hAnsi="Times New Roman" w:cs="Times New Roman"/>
          <w:sz w:val="24"/>
          <w:szCs w:val="24"/>
        </w:rPr>
        <w:t xml:space="preserve">, что финансирование инициатив ВП недостаточно. Однако следует отметить, что в течение 2010–2013 гг. </w:t>
      </w:r>
      <w:r w:rsidR="00B551AD">
        <w:rPr>
          <w:rFonts w:ascii="Times New Roman" w:hAnsi="Times New Roman" w:cs="Times New Roman"/>
          <w:sz w:val="24"/>
          <w:szCs w:val="24"/>
        </w:rPr>
        <w:t>с</w:t>
      </w:r>
      <w:r w:rsidR="00B551AD" w:rsidRPr="00B551AD">
        <w:rPr>
          <w:rFonts w:ascii="Times New Roman" w:hAnsi="Times New Roman" w:cs="Times New Roman"/>
          <w:sz w:val="24"/>
          <w:szCs w:val="24"/>
        </w:rPr>
        <w:t>траны-партнеры получили</w:t>
      </w:r>
      <w:r w:rsidR="00615075">
        <w:rPr>
          <w:rStyle w:val="a7"/>
          <w:rFonts w:ascii="Times New Roman" w:hAnsi="Times New Roman" w:cs="Times New Roman"/>
          <w:sz w:val="24"/>
          <w:szCs w:val="24"/>
        </w:rPr>
        <w:footnoteReference w:id="100"/>
      </w:r>
      <w:r w:rsidR="00B551AD" w:rsidRPr="00B551AD">
        <w:rPr>
          <w:rFonts w:ascii="Times New Roman" w:hAnsi="Times New Roman" w:cs="Times New Roman"/>
          <w:sz w:val="24"/>
          <w:szCs w:val="24"/>
        </w:rPr>
        <w:t xml:space="preserve"> около 350 миллионов евро в качестве поддержки от ЕС в дополнение к 250 миллионам евро, перенаправленным из программы </w:t>
      </w:r>
      <w:r w:rsidR="001564F0" w:rsidRPr="001564F0">
        <w:rPr>
          <w:rFonts w:ascii="Times New Roman" w:hAnsi="Times New Roman" w:cs="Times New Roman"/>
          <w:sz w:val="24"/>
          <w:szCs w:val="24"/>
        </w:rPr>
        <w:t>Европейск</w:t>
      </w:r>
      <w:r w:rsidR="001564F0">
        <w:rPr>
          <w:rFonts w:ascii="Times New Roman" w:hAnsi="Times New Roman" w:cs="Times New Roman"/>
          <w:sz w:val="24"/>
          <w:szCs w:val="24"/>
        </w:rPr>
        <w:t>ого</w:t>
      </w:r>
      <w:r w:rsidR="001564F0" w:rsidRPr="001564F0">
        <w:rPr>
          <w:rFonts w:ascii="Times New Roman" w:hAnsi="Times New Roman" w:cs="Times New Roman"/>
          <w:sz w:val="24"/>
          <w:szCs w:val="24"/>
        </w:rPr>
        <w:t xml:space="preserve"> инструмент</w:t>
      </w:r>
      <w:r w:rsidR="001564F0">
        <w:rPr>
          <w:rFonts w:ascii="Times New Roman" w:hAnsi="Times New Roman" w:cs="Times New Roman"/>
          <w:sz w:val="24"/>
          <w:szCs w:val="24"/>
        </w:rPr>
        <w:t>а</w:t>
      </w:r>
      <w:r w:rsidR="001564F0" w:rsidRPr="001564F0">
        <w:rPr>
          <w:rFonts w:ascii="Times New Roman" w:hAnsi="Times New Roman" w:cs="Times New Roman"/>
          <w:sz w:val="24"/>
          <w:szCs w:val="24"/>
        </w:rPr>
        <w:t xml:space="preserve"> соседства и партнёрства</w:t>
      </w:r>
      <w:r w:rsidR="001564F0">
        <w:rPr>
          <w:rFonts w:ascii="Times New Roman" w:hAnsi="Times New Roman" w:cs="Times New Roman"/>
          <w:sz w:val="24"/>
          <w:szCs w:val="24"/>
        </w:rPr>
        <w:t xml:space="preserve"> (предшественница ЕПС)</w:t>
      </w:r>
      <w:r w:rsidR="00B551AD">
        <w:rPr>
          <w:rFonts w:ascii="Times New Roman" w:hAnsi="Times New Roman" w:cs="Times New Roman"/>
          <w:sz w:val="24"/>
          <w:szCs w:val="24"/>
        </w:rPr>
        <w:t>.</w:t>
      </w:r>
      <w:r>
        <w:rPr>
          <w:rFonts w:ascii="Times New Roman" w:hAnsi="Times New Roman" w:cs="Times New Roman"/>
          <w:sz w:val="24"/>
          <w:szCs w:val="24"/>
        </w:rPr>
        <w:t xml:space="preserve"> </w:t>
      </w:r>
      <w:r w:rsidRPr="0008690C">
        <w:rPr>
          <w:rFonts w:ascii="Times New Roman" w:hAnsi="Times New Roman" w:cs="Times New Roman"/>
          <w:sz w:val="24"/>
          <w:szCs w:val="24"/>
        </w:rPr>
        <w:t>Некоторые эксперты считают разрыв между геополитическим и инструментальным измерениями ВП причиной не</w:t>
      </w:r>
      <w:r>
        <w:rPr>
          <w:rFonts w:ascii="Times New Roman" w:hAnsi="Times New Roman" w:cs="Times New Roman"/>
          <w:sz w:val="24"/>
          <w:szCs w:val="24"/>
        </w:rPr>
        <w:t>гативной</w:t>
      </w:r>
      <w:r w:rsidRPr="0008690C">
        <w:rPr>
          <w:rFonts w:ascii="Times New Roman" w:hAnsi="Times New Roman" w:cs="Times New Roman"/>
          <w:sz w:val="24"/>
          <w:szCs w:val="24"/>
        </w:rPr>
        <w:t xml:space="preserve"> оценки инициативы</w:t>
      </w:r>
      <w:r w:rsidR="0057613D">
        <w:rPr>
          <w:rFonts w:ascii="Times New Roman" w:hAnsi="Times New Roman" w:cs="Times New Roman"/>
          <w:sz w:val="24"/>
          <w:szCs w:val="24"/>
        </w:rPr>
        <w:t xml:space="preserve"> и отмечают, что</w:t>
      </w:r>
      <w:r w:rsidRPr="0008690C">
        <w:rPr>
          <w:rFonts w:ascii="Times New Roman" w:hAnsi="Times New Roman" w:cs="Times New Roman"/>
          <w:sz w:val="24"/>
          <w:szCs w:val="24"/>
        </w:rPr>
        <w:t xml:space="preserve"> «в экономической сфере, особенно в торговле и принятии законодательства, было больше достижений, чем в демократическом управлении»</w:t>
      </w:r>
      <w:r w:rsidR="0057613D">
        <w:rPr>
          <w:rStyle w:val="a7"/>
          <w:rFonts w:ascii="Times New Roman" w:hAnsi="Times New Roman" w:cs="Times New Roman"/>
          <w:sz w:val="24"/>
          <w:szCs w:val="24"/>
        </w:rPr>
        <w:footnoteReference w:id="101"/>
      </w:r>
      <w:r w:rsidR="0057613D">
        <w:rPr>
          <w:rFonts w:ascii="Times New Roman" w:hAnsi="Times New Roman" w:cs="Times New Roman"/>
          <w:sz w:val="24"/>
          <w:szCs w:val="24"/>
        </w:rPr>
        <w:t>, что касается и Украины.</w:t>
      </w:r>
      <w:r w:rsidR="004F4CF0">
        <w:rPr>
          <w:rFonts w:ascii="Times New Roman" w:hAnsi="Times New Roman" w:cs="Times New Roman"/>
          <w:sz w:val="24"/>
          <w:szCs w:val="24"/>
        </w:rPr>
        <w:t xml:space="preserve"> Важно отметить и роль правительства Украины: </w:t>
      </w:r>
      <w:r w:rsidR="004F4CF0" w:rsidRPr="004F4CF0">
        <w:rPr>
          <w:rFonts w:ascii="Times New Roman" w:hAnsi="Times New Roman" w:cs="Times New Roman"/>
          <w:sz w:val="24"/>
          <w:szCs w:val="24"/>
        </w:rPr>
        <w:t xml:space="preserve">с момента запуска </w:t>
      </w:r>
      <w:r w:rsidR="004F4CF0">
        <w:rPr>
          <w:rFonts w:ascii="Times New Roman" w:hAnsi="Times New Roman" w:cs="Times New Roman"/>
          <w:sz w:val="24"/>
          <w:szCs w:val="24"/>
        </w:rPr>
        <w:t>ВП</w:t>
      </w:r>
      <w:r w:rsidR="004F4CF0" w:rsidRPr="004F4CF0">
        <w:rPr>
          <w:rFonts w:ascii="Times New Roman" w:hAnsi="Times New Roman" w:cs="Times New Roman"/>
          <w:sz w:val="24"/>
          <w:szCs w:val="24"/>
        </w:rPr>
        <w:t xml:space="preserve"> в 2008 г</w:t>
      </w:r>
      <w:r w:rsidR="004F4CF0">
        <w:rPr>
          <w:rFonts w:ascii="Times New Roman" w:hAnsi="Times New Roman" w:cs="Times New Roman"/>
          <w:sz w:val="24"/>
          <w:szCs w:val="24"/>
        </w:rPr>
        <w:t>.</w:t>
      </w:r>
      <w:r w:rsidR="004F4CF0" w:rsidRPr="004F4CF0">
        <w:rPr>
          <w:rFonts w:ascii="Times New Roman" w:hAnsi="Times New Roman" w:cs="Times New Roman"/>
          <w:sz w:val="24"/>
          <w:szCs w:val="24"/>
        </w:rPr>
        <w:t xml:space="preserve"> большинство реформ </w:t>
      </w:r>
      <w:r w:rsidR="004F4CF0">
        <w:rPr>
          <w:rFonts w:ascii="Times New Roman" w:hAnsi="Times New Roman" w:cs="Times New Roman"/>
          <w:sz w:val="24"/>
          <w:szCs w:val="24"/>
        </w:rPr>
        <w:t>на</w:t>
      </w:r>
      <w:r w:rsidR="004F4CF0" w:rsidRPr="004F4CF0">
        <w:rPr>
          <w:rFonts w:ascii="Times New Roman" w:hAnsi="Times New Roman" w:cs="Times New Roman"/>
          <w:sz w:val="24"/>
          <w:szCs w:val="24"/>
        </w:rPr>
        <w:t xml:space="preserve"> Украине носили декларативный характер и</w:t>
      </w:r>
      <w:r w:rsidR="004F4CF0">
        <w:rPr>
          <w:rFonts w:ascii="Times New Roman" w:hAnsi="Times New Roman" w:cs="Times New Roman"/>
          <w:sz w:val="24"/>
          <w:szCs w:val="24"/>
        </w:rPr>
        <w:t>, в конечном счете,</w:t>
      </w:r>
      <w:r w:rsidR="004F4CF0" w:rsidRPr="004F4CF0">
        <w:rPr>
          <w:rFonts w:ascii="Times New Roman" w:hAnsi="Times New Roman" w:cs="Times New Roman"/>
          <w:sz w:val="24"/>
          <w:szCs w:val="24"/>
        </w:rPr>
        <w:t xml:space="preserve"> не привели к изменению системы в соответствии с европейским</w:t>
      </w:r>
      <w:r w:rsidR="004F4CF0">
        <w:rPr>
          <w:rFonts w:ascii="Times New Roman" w:hAnsi="Times New Roman" w:cs="Times New Roman"/>
          <w:sz w:val="24"/>
          <w:szCs w:val="24"/>
        </w:rPr>
        <w:t>и</w:t>
      </w:r>
      <w:r w:rsidR="004F4CF0" w:rsidRPr="004F4CF0">
        <w:rPr>
          <w:rFonts w:ascii="Times New Roman" w:hAnsi="Times New Roman" w:cs="Times New Roman"/>
          <w:sz w:val="24"/>
          <w:szCs w:val="24"/>
        </w:rPr>
        <w:t xml:space="preserve"> </w:t>
      </w:r>
      <w:r w:rsidR="004F4CF0">
        <w:rPr>
          <w:rFonts w:ascii="Times New Roman" w:hAnsi="Times New Roman" w:cs="Times New Roman"/>
          <w:sz w:val="24"/>
          <w:szCs w:val="24"/>
        </w:rPr>
        <w:t>нормами</w:t>
      </w:r>
      <w:r w:rsidR="004F4CF0" w:rsidRPr="004F4CF0">
        <w:rPr>
          <w:rFonts w:ascii="Times New Roman" w:hAnsi="Times New Roman" w:cs="Times New Roman"/>
          <w:sz w:val="24"/>
          <w:szCs w:val="24"/>
        </w:rPr>
        <w:t>.</w:t>
      </w:r>
    </w:p>
    <w:p w14:paraId="739103C8" w14:textId="77777777" w:rsidR="00B551AD" w:rsidRDefault="00B551AD" w:rsidP="009240A0">
      <w:pPr>
        <w:spacing w:after="0" w:line="360" w:lineRule="auto"/>
        <w:ind w:firstLine="709"/>
        <w:jc w:val="both"/>
        <w:rPr>
          <w:rFonts w:ascii="Times New Roman" w:hAnsi="Times New Roman" w:cs="Times New Roman"/>
          <w:sz w:val="24"/>
          <w:szCs w:val="24"/>
        </w:rPr>
      </w:pPr>
    </w:p>
    <w:p w14:paraId="0242F712" w14:textId="00B889AE" w:rsidR="00462767" w:rsidRDefault="003441C3" w:rsidP="009240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Анализируя историю двусторонних отношений ЕС и Украины до подписания СА, можно прийти к выводу, что после неопределенности в </w:t>
      </w:r>
      <w:r w:rsidRPr="001564F0">
        <w:rPr>
          <w:rFonts w:ascii="Times New Roman" w:hAnsi="Times New Roman" w:cs="Times New Roman"/>
          <w:sz w:val="24"/>
          <w:szCs w:val="24"/>
        </w:rPr>
        <w:t>выработк</w:t>
      </w:r>
      <w:r w:rsidR="00AF2E3F" w:rsidRPr="001564F0">
        <w:rPr>
          <w:rFonts w:ascii="Times New Roman" w:hAnsi="Times New Roman" w:cs="Times New Roman"/>
          <w:sz w:val="24"/>
          <w:szCs w:val="24"/>
        </w:rPr>
        <w:t>е</w:t>
      </w:r>
      <w:r>
        <w:rPr>
          <w:rFonts w:ascii="Times New Roman" w:hAnsi="Times New Roman" w:cs="Times New Roman"/>
          <w:sz w:val="24"/>
          <w:szCs w:val="24"/>
        </w:rPr>
        <w:t xml:space="preserve"> политики по отношению к новообразовавшимся государствам в </w:t>
      </w:r>
      <w:r w:rsidR="00AE07FA">
        <w:rPr>
          <w:rFonts w:ascii="Times New Roman" w:hAnsi="Times New Roman" w:cs="Times New Roman"/>
          <w:sz w:val="24"/>
          <w:szCs w:val="24"/>
        </w:rPr>
        <w:t xml:space="preserve">90-е гг., в начале 2000-х гг. ЕС наконец-то </w:t>
      </w:r>
      <w:r w:rsidR="001564F0">
        <w:rPr>
          <w:rFonts w:ascii="Times New Roman" w:hAnsi="Times New Roman" w:cs="Times New Roman"/>
          <w:sz w:val="24"/>
          <w:szCs w:val="24"/>
        </w:rPr>
        <w:t>раз</w:t>
      </w:r>
      <w:r w:rsidR="00AE07FA" w:rsidRPr="001564F0">
        <w:rPr>
          <w:rFonts w:ascii="Times New Roman" w:hAnsi="Times New Roman" w:cs="Times New Roman"/>
          <w:sz w:val="24"/>
          <w:szCs w:val="24"/>
        </w:rPr>
        <w:t>работал</w:t>
      </w:r>
      <w:r w:rsidR="00AE07FA">
        <w:rPr>
          <w:rFonts w:ascii="Times New Roman" w:hAnsi="Times New Roman" w:cs="Times New Roman"/>
          <w:sz w:val="24"/>
          <w:szCs w:val="24"/>
        </w:rPr>
        <w:t xml:space="preserve"> подход к этим государствам. Украина, заявившая о своем намерение к сближению с</w:t>
      </w:r>
      <w:r w:rsidR="0008690C">
        <w:rPr>
          <w:rFonts w:ascii="Times New Roman" w:hAnsi="Times New Roman" w:cs="Times New Roman"/>
          <w:sz w:val="24"/>
          <w:szCs w:val="24"/>
        </w:rPr>
        <w:t xml:space="preserve"> </w:t>
      </w:r>
      <w:r w:rsidR="00AE07FA">
        <w:rPr>
          <w:rFonts w:ascii="Times New Roman" w:hAnsi="Times New Roman" w:cs="Times New Roman"/>
          <w:sz w:val="24"/>
          <w:szCs w:val="24"/>
        </w:rPr>
        <w:t>европейскими государствами уже в первых декларациях, касающихся</w:t>
      </w:r>
      <w:r w:rsidR="0008690C">
        <w:rPr>
          <w:rFonts w:ascii="Times New Roman" w:hAnsi="Times New Roman" w:cs="Times New Roman"/>
          <w:sz w:val="24"/>
          <w:szCs w:val="24"/>
        </w:rPr>
        <w:t xml:space="preserve"> </w:t>
      </w:r>
      <w:r w:rsidR="00AE07FA">
        <w:rPr>
          <w:rFonts w:ascii="Times New Roman" w:hAnsi="Times New Roman" w:cs="Times New Roman"/>
          <w:sz w:val="24"/>
          <w:szCs w:val="24"/>
        </w:rPr>
        <w:t>внешнеполитического курса, участвовала во всех инициативах ЕС. Стремление к интеграции в европейские структуры и рынок долгое время игнорировалось ЕС</w:t>
      </w:r>
      <w:r w:rsidR="006008F4">
        <w:rPr>
          <w:rFonts w:ascii="Times New Roman" w:hAnsi="Times New Roman" w:cs="Times New Roman"/>
          <w:sz w:val="24"/>
          <w:szCs w:val="24"/>
        </w:rPr>
        <w:t xml:space="preserve">. Несмотря на критику в адрес </w:t>
      </w:r>
      <w:r w:rsidR="00C77310">
        <w:rPr>
          <w:rFonts w:ascii="Times New Roman" w:hAnsi="Times New Roman" w:cs="Times New Roman"/>
          <w:sz w:val="24"/>
          <w:szCs w:val="24"/>
        </w:rPr>
        <w:t>ВП</w:t>
      </w:r>
      <w:r w:rsidR="006008F4">
        <w:rPr>
          <w:rFonts w:ascii="Times New Roman" w:hAnsi="Times New Roman" w:cs="Times New Roman"/>
          <w:sz w:val="24"/>
          <w:szCs w:val="24"/>
        </w:rPr>
        <w:t xml:space="preserve"> за общий подход ко всем странам-участницам оно дало украинскому правительству</w:t>
      </w:r>
      <w:r w:rsidR="00AA35FF">
        <w:rPr>
          <w:rFonts w:ascii="Times New Roman" w:hAnsi="Times New Roman" w:cs="Times New Roman"/>
          <w:sz w:val="24"/>
          <w:szCs w:val="24"/>
        </w:rPr>
        <w:t xml:space="preserve"> возможность начать вливаться в европейские пространства посредством </w:t>
      </w:r>
      <w:r w:rsidR="006008F4">
        <w:rPr>
          <w:rFonts w:ascii="Times New Roman" w:hAnsi="Times New Roman" w:cs="Times New Roman"/>
          <w:sz w:val="24"/>
          <w:szCs w:val="24"/>
        </w:rPr>
        <w:t>модерниз</w:t>
      </w:r>
      <w:r w:rsidR="00AA35FF">
        <w:rPr>
          <w:rFonts w:ascii="Times New Roman" w:hAnsi="Times New Roman" w:cs="Times New Roman"/>
          <w:sz w:val="24"/>
          <w:szCs w:val="24"/>
        </w:rPr>
        <w:t xml:space="preserve">ации </w:t>
      </w:r>
      <w:r w:rsidR="006008F4">
        <w:rPr>
          <w:rFonts w:ascii="Times New Roman" w:hAnsi="Times New Roman" w:cs="Times New Roman"/>
          <w:sz w:val="24"/>
          <w:szCs w:val="24"/>
        </w:rPr>
        <w:t>страны</w:t>
      </w:r>
      <w:r w:rsidR="00AA35FF">
        <w:rPr>
          <w:rFonts w:ascii="Times New Roman" w:hAnsi="Times New Roman" w:cs="Times New Roman"/>
          <w:sz w:val="24"/>
          <w:szCs w:val="24"/>
        </w:rPr>
        <w:t xml:space="preserve"> и</w:t>
      </w:r>
      <w:r w:rsidR="006008F4">
        <w:rPr>
          <w:rFonts w:ascii="Times New Roman" w:hAnsi="Times New Roman" w:cs="Times New Roman"/>
          <w:sz w:val="24"/>
          <w:szCs w:val="24"/>
        </w:rPr>
        <w:t xml:space="preserve"> заключить СА.</w:t>
      </w:r>
      <w:r w:rsidR="00055521">
        <w:rPr>
          <w:rFonts w:ascii="Times New Roman" w:hAnsi="Times New Roman" w:cs="Times New Roman"/>
          <w:sz w:val="24"/>
          <w:szCs w:val="24"/>
        </w:rPr>
        <w:t xml:space="preserve"> </w:t>
      </w:r>
      <w:r w:rsidR="00E238DB" w:rsidRPr="00E238DB">
        <w:rPr>
          <w:rFonts w:ascii="Times New Roman" w:hAnsi="Times New Roman" w:cs="Times New Roman"/>
          <w:sz w:val="24"/>
          <w:szCs w:val="24"/>
        </w:rPr>
        <w:t>Несмотря на то, что ВП являлось явным шагом в сторону сближения с европейскими государствами для стран-участниц, оно не давало никаких гарантий вступления в сам ЕС. Европейские страны только признали «европейские стремления» шестерки. Большие возможности для сближения были предоставлены Соглашением об Ассоциации (СА), которое значительно расширяло рамки для сотрудничества между сторонами и особенности которого мы рассмотрим в следующей главе.</w:t>
      </w:r>
    </w:p>
    <w:p w14:paraId="473AA10F" w14:textId="428690EF" w:rsidR="000E2D90" w:rsidRDefault="000E2D90" w:rsidP="000E2D90">
      <w:pPr>
        <w:spacing w:after="0" w:line="360" w:lineRule="auto"/>
        <w:ind w:firstLine="709"/>
        <w:jc w:val="both"/>
        <w:rPr>
          <w:rFonts w:ascii="Times New Roman" w:hAnsi="Times New Roman" w:cs="Times New Roman"/>
          <w:sz w:val="24"/>
          <w:szCs w:val="24"/>
        </w:rPr>
      </w:pPr>
      <w:r w:rsidRPr="000E2D90">
        <w:rPr>
          <w:rFonts w:ascii="Times New Roman" w:hAnsi="Times New Roman" w:cs="Times New Roman"/>
          <w:sz w:val="24"/>
          <w:szCs w:val="24"/>
        </w:rPr>
        <w:t>В заключение мы изложи</w:t>
      </w:r>
      <w:r>
        <w:rPr>
          <w:rFonts w:ascii="Times New Roman" w:hAnsi="Times New Roman" w:cs="Times New Roman"/>
          <w:sz w:val="24"/>
          <w:szCs w:val="24"/>
        </w:rPr>
        <w:t>м</w:t>
      </w:r>
      <w:r w:rsidRPr="000E2D90">
        <w:rPr>
          <w:rFonts w:ascii="Times New Roman" w:hAnsi="Times New Roman" w:cs="Times New Roman"/>
          <w:sz w:val="24"/>
          <w:szCs w:val="24"/>
        </w:rPr>
        <w:t xml:space="preserve"> ряд </w:t>
      </w:r>
      <w:r w:rsidR="00AA661E">
        <w:rPr>
          <w:rFonts w:ascii="Times New Roman" w:hAnsi="Times New Roman" w:cs="Times New Roman"/>
          <w:sz w:val="24"/>
          <w:szCs w:val="24"/>
        </w:rPr>
        <w:t>выводов</w:t>
      </w:r>
      <w:r w:rsidRPr="000E2D90">
        <w:rPr>
          <w:rFonts w:ascii="Times New Roman" w:hAnsi="Times New Roman" w:cs="Times New Roman"/>
          <w:sz w:val="24"/>
          <w:szCs w:val="24"/>
        </w:rPr>
        <w:t xml:space="preserve">, касающихся эволюции отношений между ЕС и Украиной. </w:t>
      </w:r>
      <w:r>
        <w:rPr>
          <w:rFonts w:ascii="Times New Roman" w:hAnsi="Times New Roman" w:cs="Times New Roman"/>
          <w:sz w:val="24"/>
          <w:szCs w:val="24"/>
        </w:rPr>
        <w:t>Во-первых</w:t>
      </w:r>
      <w:r w:rsidRPr="000E2D90">
        <w:rPr>
          <w:rFonts w:ascii="Times New Roman" w:hAnsi="Times New Roman" w:cs="Times New Roman"/>
          <w:sz w:val="24"/>
          <w:szCs w:val="24"/>
        </w:rPr>
        <w:t xml:space="preserve">, украинское правительство добилось весьма скромных результатов в процессе приближения национального законодательства к законодательству ЕС. Большинство национальных правовых актов по сближению законов носили декларативный характер. Однако </w:t>
      </w:r>
      <w:r>
        <w:rPr>
          <w:rFonts w:ascii="Times New Roman" w:hAnsi="Times New Roman" w:cs="Times New Roman"/>
          <w:sz w:val="24"/>
          <w:szCs w:val="24"/>
        </w:rPr>
        <w:t xml:space="preserve">была создана </w:t>
      </w:r>
      <w:r w:rsidRPr="000E2D90">
        <w:rPr>
          <w:rFonts w:ascii="Times New Roman" w:hAnsi="Times New Roman" w:cs="Times New Roman"/>
          <w:sz w:val="24"/>
          <w:szCs w:val="24"/>
        </w:rPr>
        <w:t>базовая институциональная основа</w:t>
      </w:r>
      <w:r>
        <w:rPr>
          <w:rFonts w:ascii="Times New Roman" w:hAnsi="Times New Roman" w:cs="Times New Roman"/>
          <w:sz w:val="24"/>
          <w:szCs w:val="24"/>
        </w:rPr>
        <w:t xml:space="preserve"> для реформирования украинского законодательства</w:t>
      </w:r>
      <w:r w:rsidRPr="000E2D90">
        <w:rPr>
          <w:rFonts w:ascii="Times New Roman" w:hAnsi="Times New Roman" w:cs="Times New Roman"/>
          <w:sz w:val="24"/>
          <w:szCs w:val="24"/>
        </w:rPr>
        <w:t xml:space="preserve">. </w:t>
      </w:r>
    </w:p>
    <w:p w14:paraId="03A1A339" w14:textId="10E5FEF2" w:rsidR="00AA661E" w:rsidRDefault="00AA661E" w:rsidP="000E2D9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отметим, что расширение сфер нормативного реформирования, которое </w:t>
      </w:r>
      <w:r w:rsidRPr="00AA661E">
        <w:rPr>
          <w:rFonts w:ascii="Times New Roman" w:hAnsi="Times New Roman" w:cs="Times New Roman"/>
          <w:sz w:val="24"/>
          <w:szCs w:val="24"/>
        </w:rPr>
        <w:t xml:space="preserve">должна </w:t>
      </w:r>
      <w:r>
        <w:rPr>
          <w:rFonts w:ascii="Times New Roman" w:hAnsi="Times New Roman" w:cs="Times New Roman"/>
          <w:sz w:val="24"/>
          <w:szCs w:val="24"/>
        </w:rPr>
        <w:t xml:space="preserve">была провести </w:t>
      </w:r>
      <w:r w:rsidRPr="00AA661E">
        <w:rPr>
          <w:rFonts w:ascii="Times New Roman" w:hAnsi="Times New Roman" w:cs="Times New Roman"/>
          <w:sz w:val="24"/>
          <w:szCs w:val="24"/>
        </w:rPr>
        <w:t>Украина, отражает изменения в двусторонних отношениях между ЕС и Украиной. Первое существенное изменение произошло в 1999 г</w:t>
      </w:r>
      <w:r>
        <w:rPr>
          <w:rFonts w:ascii="Times New Roman" w:hAnsi="Times New Roman" w:cs="Times New Roman"/>
          <w:sz w:val="24"/>
          <w:szCs w:val="24"/>
        </w:rPr>
        <w:t>.</w:t>
      </w:r>
      <w:r w:rsidRPr="00AA661E">
        <w:rPr>
          <w:rFonts w:ascii="Times New Roman" w:hAnsi="Times New Roman" w:cs="Times New Roman"/>
          <w:sz w:val="24"/>
          <w:szCs w:val="24"/>
        </w:rPr>
        <w:t xml:space="preserve">, когда на саммите в Хельсинки была принята </w:t>
      </w:r>
      <w:r>
        <w:rPr>
          <w:rFonts w:ascii="Times New Roman" w:hAnsi="Times New Roman" w:cs="Times New Roman"/>
          <w:sz w:val="24"/>
          <w:szCs w:val="24"/>
        </w:rPr>
        <w:t>Стратегия</w:t>
      </w:r>
      <w:r w:rsidRPr="00AA661E">
        <w:rPr>
          <w:rFonts w:ascii="Times New Roman" w:hAnsi="Times New Roman" w:cs="Times New Roman"/>
          <w:sz w:val="24"/>
          <w:szCs w:val="24"/>
        </w:rPr>
        <w:t xml:space="preserve"> в отношении Украины. Этот документ одобрил сближение как одну из основных целей сотрудничества между ЕС и Украиной и добавил новые приоритетные области </w:t>
      </w:r>
      <w:r>
        <w:rPr>
          <w:rFonts w:ascii="Times New Roman" w:hAnsi="Times New Roman" w:cs="Times New Roman"/>
          <w:sz w:val="24"/>
          <w:szCs w:val="24"/>
        </w:rPr>
        <w:t>для гармонизации</w:t>
      </w:r>
      <w:r w:rsidRPr="00AA661E">
        <w:rPr>
          <w:rFonts w:ascii="Times New Roman" w:hAnsi="Times New Roman" w:cs="Times New Roman"/>
          <w:sz w:val="24"/>
          <w:szCs w:val="24"/>
        </w:rPr>
        <w:t xml:space="preserve"> </w:t>
      </w:r>
      <w:r>
        <w:rPr>
          <w:rFonts w:ascii="Times New Roman" w:hAnsi="Times New Roman" w:cs="Times New Roman"/>
          <w:sz w:val="24"/>
          <w:szCs w:val="24"/>
        </w:rPr>
        <w:t>на</w:t>
      </w:r>
      <w:r w:rsidRPr="00AA661E">
        <w:rPr>
          <w:rFonts w:ascii="Times New Roman" w:hAnsi="Times New Roman" w:cs="Times New Roman"/>
          <w:sz w:val="24"/>
          <w:szCs w:val="24"/>
        </w:rPr>
        <w:t xml:space="preserve"> Украине к тому, что уже было указано в СПС. Второе существенное изменение произошло в 2005 г</w:t>
      </w:r>
      <w:r>
        <w:rPr>
          <w:rFonts w:ascii="Times New Roman" w:hAnsi="Times New Roman" w:cs="Times New Roman"/>
          <w:sz w:val="24"/>
          <w:szCs w:val="24"/>
        </w:rPr>
        <w:t>.</w:t>
      </w:r>
      <w:r w:rsidRPr="00AA661E">
        <w:rPr>
          <w:rFonts w:ascii="Times New Roman" w:hAnsi="Times New Roman" w:cs="Times New Roman"/>
          <w:sz w:val="24"/>
          <w:szCs w:val="24"/>
        </w:rPr>
        <w:t xml:space="preserve"> после принятия Плана действий ЕС-Украина</w:t>
      </w:r>
      <w:r>
        <w:rPr>
          <w:rFonts w:ascii="Times New Roman" w:hAnsi="Times New Roman" w:cs="Times New Roman"/>
          <w:sz w:val="24"/>
          <w:szCs w:val="24"/>
        </w:rPr>
        <w:t xml:space="preserve">, позже преобразованного в </w:t>
      </w:r>
      <w:r w:rsidRPr="00AA661E">
        <w:rPr>
          <w:rFonts w:ascii="Times New Roman" w:hAnsi="Times New Roman" w:cs="Times New Roman"/>
          <w:sz w:val="24"/>
          <w:szCs w:val="24"/>
        </w:rPr>
        <w:t>Повестк</w:t>
      </w:r>
      <w:r>
        <w:rPr>
          <w:rFonts w:ascii="Times New Roman" w:hAnsi="Times New Roman" w:cs="Times New Roman"/>
          <w:sz w:val="24"/>
          <w:szCs w:val="24"/>
        </w:rPr>
        <w:t>у</w:t>
      </w:r>
      <w:r w:rsidRPr="00AA661E">
        <w:rPr>
          <w:rFonts w:ascii="Times New Roman" w:hAnsi="Times New Roman" w:cs="Times New Roman"/>
          <w:sz w:val="24"/>
          <w:szCs w:val="24"/>
        </w:rPr>
        <w:t xml:space="preserve"> ассоциации</w:t>
      </w:r>
      <w:r>
        <w:rPr>
          <w:rFonts w:ascii="Times New Roman" w:hAnsi="Times New Roman" w:cs="Times New Roman"/>
          <w:sz w:val="24"/>
          <w:szCs w:val="24"/>
        </w:rPr>
        <w:t xml:space="preserve">. Эти </w:t>
      </w:r>
      <w:r w:rsidRPr="00AA661E">
        <w:rPr>
          <w:rFonts w:ascii="Times New Roman" w:hAnsi="Times New Roman" w:cs="Times New Roman"/>
          <w:sz w:val="24"/>
          <w:szCs w:val="24"/>
        </w:rPr>
        <w:t xml:space="preserve">документы </w:t>
      </w:r>
      <w:r>
        <w:rPr>
          <w:rFonts w:ascii="Times New Roman" w:hAnsi="Times New Roman" w:cs="Times New Roman"/>
          <w:sz w:val="24"/>
          <w:szCs w:val="24"/>
        </w:rPr>
        <w:t>п</w:t>
      </w:r>
      <w:r w:rsidRPr="00AA661E">
        <w:rPr>
          <w:rFonts w:ascii="Times New Roman" w:hAnsi="Times New Roman" w:cs="Times New Roman"/>
          <w:sz w:val="24"/>
          <w:szCs w:val="24"/>
        </w:rPr>
        <w:t>омимо приоритетных областей сближения выд</w:t>
      </w:r>
      <w:r>
        <w:rPr>
          <w:rFonts w:ascii="Times New Roman" w:hAnsi="Times New Roman" w:cs="Times New Roman"/>
          <w:sz w:val="24"/>
          <w:szCs w:val="24"/>
        </w:rPr>
        <w:t>елили</w:t>
      </w:r>
      <w:r w:rsidRPr="00AA661E">
        <w:rPr>
          <w:rFonts w:ascii="Times New Roman" w:hAnsi="Times New Roman" w:cs="Times New Roman"/>
          <w:sz w:val="24"/>
          <w:szCs w:val="24"/>
        </w:rPr>
        <w:t xml:space="preserve"> общие ценности ЕС, а также различные политические и экономические </w:t>
      </w:r>
      <w:r>
        <w:rPr>
          <w:rFonts w:ascii="Times New Roman" w:hAnsi="Times New Roman" w:cs="Times New Roman"/>
          <w:sz w:val="24"/>
          <w:szCs w:val="24"/>
        </w:rPr>
        <w:t>принципы</w:t>
      </w:r>
      <w:r w:rsidRPr="00AA661E">
        <w:rPr>
          <w:rFonts w:ascii="Times New Roman" w:hAnsi="Times New Roman" w:cs="Times New Roman"/>
          <w:sz w:val="24"/>
          <w:szCs w:val="24"/>
        </w:rPr>
        <w:t>, которые должны бы</w:t>
      </w:r>
      <w:r>
        <w:rPr>
          <w:rFonts w:ascii="Times New Roman" w:hAnsi="Times New Roman" w:cs="Times New Roman"/>
          <w:sz w:val="24"/>
          <w:szCs w:val="24"/>
        </w:rPr>
        <w:t>ли быть</w:t>
      </w:r>
      <w:r w:rsidRPr="00AA661E">
        <w:rPr>
          <w:rFonts w:ascii="Times New Roman" w:hAnsi="Times New Roman" w:cs="Times New Roman"/>
          <w:sz w:val="24"/>
          <w:szCs w:val="24"/>
        </w:rPr>
        <w:t xml:space="preserve"> эффективно реализованы украинским правительством. Кроме того</w:t>
      </w:r>
      <w:r>
        <w:rPr>
          <w:rFonts w:ascii="Times New Roman" w:hAnsi="Times New Roman" w:cs="Times New Roman"/>
          <w:sz w:val="24"/>
          <w:szCs w:val="24"/>
        </w:rPr>
        <w:t>, ч</w:t>
      </w:r>
      <w:r w:rsidRPr="00AA661E">
        <w:rPr>
          <w:rFonts w:ascii="Times New Roman" w:hAnsi="Times New Roman" w:cs="Times New Roman"/>
          <w:sz w:val="24"/>
          <w:szCs w:val="24"/>
        </w:rPr>
        <w:t xml:space="preserve">тобы украинское правительство серьезно относилось к этим обязательствам, ЕС </w:t>
      </w:r>
      <w:r w:rsidR="00544888">
        <w:rPr>
          <w:rFonts w:ascii="Times New Roman" w:hAnsi="Times New Roman" w:cs="Times New Roman"/>
          <w:sz w:val="24"/>
          <w:szCs w:val="24"/>
        </w:rPr>
        <w:t xml:space="preserve">заявил о готовности к разработке нового расширенного </w:t>
      </w:r>
      <w:r w:rsidRPr="00AA661E">
        <w:rPr>
          <w:rFonts w:ascii="Times New Roman" w:hAnsi="Times New Roman" w:cs="Times New Roman"/>
          <w:sz w:val="24"/>
          <w:szCs w:val="24"/>
        </w:rPr>
        <w:t xml:space="preserve">Соглашение об ассоциации после успешного выполнения </w:t>
      </w:r>
      <w:r w:rsidR="00544888">
        <w:rPr>
          <w:rFonts w:ascii="Times New Roman" w:hAnsi="Times New Roman" w:cs="Times New Roman"/>
          <w:sz w:val="24"/>
          <w:szCs w:val="24"/>
        </w:rPr>
        <w:t xml:space="preserve">условий, определяемых </w:t>
      </w:r>
      <w:r w:rsidRPr="00AA661E">
        <w:rPr>
          <w:rFonts w:ascii="Times New Roman" w:hAnsi="Times New Roman" w:cs="Times New Roman"/>
          <w:sz w:val="24"/>
          <w:szCs w:val="24"/>
        </w:rPr>
        <w:t>План</w:t>
      </w:r>
      <w:r w:rsidR="00544888">
        <w:rPr>
          <w:rFonts w:ascii="Times New Roman" w:hAnsi="Times New Roman" w:cs="Times New Roman"/>
          <w:sz w:val="24"/>
          <w:szCs w:val="24"/>
        </w:rPr>
        <w:t>ом и</w:t>
      </w:r>
      <w:r w:rsidRPr="00AA661E">
        <w:rPr>
          <w:rFonts w:ascii="Times New Roman" w:hAnsi="Times New Roman" w:cs="Times New Roman"/>
          <w:sz w:val="24"/>
          <w:szCs w:val="24"/>
        </w:rPr>
        <w:t xml:space="preserve"> Повестк</w:t>
      </w:r>
      <w:r w:rsidR="00544888">
        <w:rPr>
          <w:rFonts w:ascii="Times New Roman" w:hAnsi="Times New Roman" w:cs="Times New Roman"/>
          <w:sz w:val="24"/>
          <w:szCs w:val="24"/>
        </w:rPr>
        <w:t>ой.</w:t>
      </w:r>
      <w:r w:rsidRPr="00AA661E">
        <w:rPr>
          <w:rFonts w:ascii="Times New Roman" w:hAnsi="Times New Roman" w:cs="Times New Roman"/>
          <w:sz w:val="24"/>
          <w:szCs w:val="24"/>
        </w:rPr>
        <w:t xml:space="preserve"> Эти изменения повлияли на украинское правительство и способствовали дальнейшим политическим, экономическим и правовым реформам</w:t>
      </w:r>
      <w:r w:rsidR="00544888">
        <w:rPr>
          <w:rFonts w:ascii="Times New Roman" w:hAnsi="Times New Roman" w:cs="Times New Roman"/>
          <w:sz w:val="24"/>
          <w:szCs w:val="24"/>
        </w:rPr>
        <w:t>.</w:t>
      </w:r>
    </w:p>
    <w:p w14:paraId="6272421C" w14:textId="19EED8AD" w:rsidR="00BC67DF" w:rsidRDefault="00BC67DF" w:rsidP="00BC67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отметил в своей работе Олег </w:t>
      </w:r>
      <w:proofErr w:type="spellStart"/>
      <w:r>
        <w:rPr>
          <w:rFonts w:ascii="Times New Roman" w:hAnsi="Times New Roman" w:cs="Times New Roman"/>
          <w:sz w:val="24"/>
          <w:szCs w:val="24"/>
        </w:rPr>
        <w:t>Гаврилишин</w:t>
      </w:r>
      <w:proofErr w:type="spellEnd"/>
      <w:r>
        <w:rPr>
          <w:rFonts w:ascii="Times New Roman" w:hAnsi="Times New Roman" w:cs="Times New Roman"/>
          <w:sz w:val="24"/>
          <w:szCs w:val="24"/>
        </w:rPr>
        <w:t>: «возможности</w:t>
      </w:r>
      <w:r w:rsidRPr="00BC67DF">
        <w:rPr>
          <w:rFonts w:ascii="Times New Roman" w:hAnsi="Times New Roman" w:cs="Times New Roman"/>
          <w:sz w:val="24"/>
          <w:szCs w:val="24"/>
        </w:rPr>
        <w:t xml:space="preserve"> членства в ЕС оказали значительное влияние </w:t>
      </w:r>
      <w:r>
        <w:rPr>
          <w:rFonts w:ascii="Times New Roman" w:hAnsi="Times New Roman" w:cs="Times New Roman"/>
          <w:sz w:val="24"/>
          <w:szCs w:val="24"/>
        </w:rPr>
        <w:t xml:space="preserve">на проведение </w:t>
      </w:r>
      <w:r w:rsidRPr="00BC67DF">
        <w:rPr>
          <w:rFonts w:ascii="Times New Roman" w:hAnsi="Times New Roman" w:cs="Times New Roman"/>
          <w:sz w:val="24"/>
          <w:szCs w:val="24"/>
        </w:rPr>
        <w:t>реформ</w:t>
      </w:r>
      <w:r>
        <w:rPr>
          <w:rFonts w:ascii="Times New Roman" w:hAnsi="Times New Roman" w:cs="Times New Roman"/>
          <w:sz w:val="24"/>
          <w:szCs w:val="24"/>
        </w:rPr>
        <w:t xml:space="preserve"> в</w:t>
      </w:r>
      <w:r w:rsidRPr="00BC67DF">
        <w:rPr>
          <w:rFonts w:ascii="Times New Roman" w:hAnsi="Times New Roman" w:cs="Times New Roman"/>
          <w:sz w:val="24"/>
          <w:szCs w:val="24"/>
        </w:rPr>
        <w:t xml:space="preserve"> стран</w:t>
      </w:r>
      <w:r>
        <w:rPr>
          <w:rFonts w:ascii="Times New Roman" w:hAnsi="Times New Roman" w:cs="Times New Roman"/>
          <w:sz w:val="24"/>
          <w:szCs w:val="24"/>
        </w:rPr>
        <w:t>е-кандидате и,</w:t>
      </w:r>
      <w:r w:rsidRPr="00BC67DF">
        <w:rPr>
          <w:rFonts w:ascii="Times New Roman" w:hAnsi="Times New Roman" w:cs="Times New Roman"/>
          <w:sz w:val="24"/>
          <w:szCs w:val="24"/>
        </w:rPr>
        <w:t xml:space="preserve"> чем больше</w:t>
      </w:r>
      <w:r>
        <w:rPr>
          <w:rFonts w:ascii="Times New Roman" w:hAnsi="Times New Roman" w:cs="Times New Roman"/>
          <w:sz w:val="24"/>
          <w:szCs w:val="24"/>
        </w:rPr>
        <w:t xml:space="preserve"> </w:t>
      </w:r>
      <w:r w:rsidRPr="00BC67DF">
        <w:rPr>
          <w:rFonts w:ascii="Times New Roman" w:hAnsi="Times New Roman" w:cs="Times New Roman"/>
          <w:sz w:val="24"/>
          <w:szCs w:val="24"/>
        </w:rPr>
        <w:t xml:space="preserve">степень достоверности </w:t>
      </w:r>
      <w:r>
        <w:rPr>
          <w:rFonts w:ascii="Times New Roman" w:hAnsi="Times New Roman" w:cs="Times New Roman"/>
          <w:sz w:val="24"/>
          <w:szCs w:val="24"/>
        </w:rPr>
        <w:t xml:space="preserve">этой </w:t>
      </w:r>
      <w:r w:rsidRPr="00BC67DF">
        <w:rPr>
          <w:rFonts w:ascii="Times New Roman" w:hAnsi="Times New Roman" w:cs="Times New Roman"/>
          <w:sz w:val="24"/>
          <w:szCs w:val="24"/>
        </w:rPr>
        <w:t>перспективы</w:t>
      </w:r>
      <w:r>
        <w:rPr>
          <w:rFonts w:ascii="Times New Roman" w:hAnsi="Times New Roman" w:cs="Times New Roman"/>
          <w:sz w:val="24"/>
          <w:szCs w:val="24"/>
        </w:rPr>
        <w:t xml:space="preserve">, </w:t>
      </w:r>
      <w:r w:rsidRPr="00BC67DF">
        <w:rPr>
          <w:rFonts w:ascii="Times New Roman" w:hAnsi="Times New Roman" w:cs="Times New Roman"/>
          <w:sz w:val="24"/>
          <w:szCs w:val="24"/>
        </w:rPr>
        <w:t>тем больше прогресс в реформах</w:t>
      </w:r>
      <w:r>
        <w:rPr>
          <w:rFonts w:ascii="Times New Roman" w:hAnsi="Times New Roman" w:cs="Times New Roman"/>
          <w:sz w:val="24"/>
          <w:szCs w:val="24"/>
        </w:rPr>
        <w:t>»</w:t>
      </w:r>
      <w:r>
        <w:rPr>
          <w:rStyle w:val="a7"/>
          <w:rFonts w:ascii="Times New Roman" w:hAnsi="Times New Roman" w:cs="Times New Roman"/>
          <w:sz w:val="24"/>
          <w:szCs w:val="24"/>
        </w:rPr>
        <w:footnoteReference w:id="102"/>
      </w:r>
      <w:r w:rsidRPr="00BC67DF">
        <w:rPr>
          <w:rFonts w:ascii="Times New Roman" w:hAnsi="Times New Roman" w:cs="Times New Roman"/>
          <w:sz w:val="24"/>
          <w:szCs w:val="24"/>
        </w:rPr>
        <w:t>. Это говорит о различии между перспективой «интеграции» и перспективой «членства»</w:t>
      </w:r>
      <w:r>
        <w:rPr>
          <w:rFonts w:ascii="Times New Roman" w:hAnsi="Times New Roman" w:cs="Times New Roman"/>
          <w:sz w:val="24"/>
          <w:szCs w:val="24"/>
        </w:rPr>
        <w:t xml:space="preserve">, что имеет </w:t>
      </w:r>
      <w:r w:rsidRPr="00BC67DF">
        <w:rPr>
          <w:rFonts w:ascii="Times New Roman" w:hAnsi="Times New Roman" w:cs="Times New Roman"/>
          <w:sz w:val="24"/>
          <w:szCs w:val="24"/>
        </w:rPr>
        <w:t>большое значение для Украины</w:t>
      </w:r>
      <w:r>
        <w:rPr>
          <w:rFonts w:ascii="Times New Roman" w:hAnsi="Times New Roman" w:cs="Times New Roman"/>
          <w:sz w:val="24"/>
          <w:szCs w:val="24"/>
        </w:rPr>
        <w:t xml:space="preserve">. </w:t>
      </w:r>
    </w:p>
    <w:p w14:paraId="7740BB3C" w14:textId="77777777" w:rsidR="00462767" w:rsidRDefault="00462767">
      <w:pPr>
        <w:rPr>
          <w:rFonts w:ascii="Times New Roman" w:hAnsi="Times New Roman" w:cs="Times New Roman"/>
          <w:sz w:val="24"/>
          <w:szCs w:val="24"/>
        </w:rPr>
      </w:pPr>
      <w:r>
        <w:rPr>
          <w:rFonts w:ascii="Times New Roman" w:hAnsi="Times New Roman" w:cs="Times New Roman"/>
          <w:sz w:val="24"/>
          <w:szCs w:val="24"/>
        </w:rPr>
        <w:br w:type="page"/>
      </w:r>
    </w:p>
    <w:p w14:paraId="5D802344" w14:textId="0BA18C6E" w:rsidR="003441C3" w:rsidRDefault="00B26CB2" w:rsidP="00D72D89">
      <w:pPr>
        <w:spacing w:after="0" w:line="360" w:lineRule="auto"/>
        <w:jc w:val="center"/>
        <w:rPr>
          <w:rFonts w:ascii="Times New Roman" w:hAnsi="Times New Roman" w:cs="Times New Roman"/>
          <w:b/>
          <w:bCs/>
          <w:sz w:val="28"/>
          <w:szCs w:val="28"/>
        </w:rPr>
      </w:pPr>
      <w:bookmarkStart w:id="12" w:name="_Hlk69492603"/>
      <w:r w:rsidRPr="00B26CB2">
        <w:rPr>
          <w:rFonts w:ascii="Times New Roman" w:hAnsi="Times New Roman" w:cs="Times New Roman"/>
          <w:b/>
          <w:bCs/>
          <w:sz w:val="28"/>
          <w:szCs w:val="28"/>
        </w:rPr>
        <w:t>II.</w:t>
      </w:r>
      <w:r w:rsidRPr="00B26CB2">
        <w:rPr>
          <w:rFonts w:ascii="Times New Roman" w:hAnsi="Times New Roman" w:cs="Times New Roman"/>
          <w:b/>
          <w:bCs/>
          <w:sz w:val="28"/>
          <w:szCs w:val="28"/>
        </w:rPr>
        <w:tab/>
        <w:t xml:space="preserve">Соглашение об ассоциации между Украиной </w:t>
      </w:r>
      <w:proofErr w:type="gramStart"/>
      <w:r w:rsidRPr="00B26CB2">
        <w:rPr>
          <w:rFonts w:ascii="Times New Roman" w:hAnsi="Times New Roman" w:cs="Times New Roman"/>
          <w:b/>
          <w:bCs/>
          <w:sz w:val="28"/>
          <w:szCs w:val="28"/>
        </w:rPr>
        <w:t>и</w:t>
      </w:r>
      <w:r w:rsidR="00D72D89">
        <w:rPr>
          <w:rFonts w:ascii="Times New Roman" w:hAnsi="Times New Roman" w:cs="Times New Roman"/>
          <w:b/>
          <w:bCs/>
          <w:sz w:val="28"/>
          <w:szCs w:val="28"/>
        </w:rPr>
        <w:t xml:space="preserve">  </w:t>
      </w:r>
      <w:r w:rsidRPr="00B26CB2">
        <w:rPr>
          <w:rFonts w:ascii="Times New Roman" w:hAnsi="Times New Roman" w:cs="Times New Roman"/>
          <w:b/>
          <w:bCs/>
          <w:sz w:val="28"/>
          <w:szCs w:val="28"/>
        </w:rPr>
        <w:t>Европейским</w:t>
      </w:r>
      <w:proofErr w:type="gramEnd"/>
      <w:r w:rsidRPr="00B26CB2">
        <w:rPr>
          <w:rFonts w:ascii="Times New Roman" w:hAnsi="Times New Roman" w:cs="Times New Roman"/>
          <w:b/>
          <w:bCs/>
          <w:sz w:val="28"/>
          <w:szCs w:val="28"/>
        </w:rPr>
        <w:t xml:space="preserve"> Союзом:</w:t>
      </w:r>
      <w:r w:rsidR="00D72D89">
        <w:rPr>
          <w:rFonts w:ascii="Times New Roman" w:hAnsi="Times New Roman" w:cs="Times New Roman"/>
          <w:b/>
          <w:bCs/>
          <w:sz w:val="28"/>
          <w:szCs w:val="28"/>
        </w:rPr>
        <w:t xml:space="preserve"> </w:t>
      </w:r>
      <w:r w:rsidRPr="00B26CB2">
        <w:rPr>
          <w:rFonts w:ascii="Times New Roman" w:hAnsi="Times New Roman" w:cs="Times New Roman"/>
          <w:b/>
          <w:bCs/>
          <w:sz w:val="28"/>
          <w:szCs w:val="28"/>
        </w:rPr>
        <w:t>Изменение технических правил и стандартов</w:t>
      </w:r>
    </w:p>
    <w:p w14:paraId="25E94F14" w14:textId="77777777" w:rsidR="00B26CB2" w:rsidRPr="00B26CB2" w:rsidRDefault="00B26CB2" w:rsidP="00B26CB2">
      <w:pPr>
        <w:spacing w:after="0" w:line="360" w:lineRule="auto"/>
        <w:ind w:firstLine="709"/>
        <w:jc w:val="both"/>
        <w:rPr>
          <w:rFonts w:ascii="Times New Roman" w:hAnsi="Times New Roman" w:cs="Times New Roman"/>
          <w:b/>
          <w:bCs/>
          <w:sz w:val="28"/>
          <w:szCs w:val="28"/>
        </w:rPr>
      </w:pPr>
    </w:p>
    <w:p w14:paraId="23E57006" w14:textId="5C0A4A44" w:rsidR="007F4EEE" w:rsidRDefault="00CF3041" w:rsidP="00B26C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Благодаря </w:t>
      </w:r>
      <w:r w:rsidR="00C0203F">
        <w:rPr>
          <w:rFonts w:ascii="Times New Roman" w:hAnsi="Times New Roman" w:cs="Times New Roman"/>
          <w:sz w:val="24"/>
          <w:szCs w:val="24"/>
        </w:rPr>
        <w:t>С</w:t>
      </w:r>
      <w:r>
        <w:rPr>
          <w:rFonts w:ascii="Times New Roman" w:hAnsi="Times New Roman" w:cs="Times New Roman"/>
          <w:sz w:val="24"/>
          <w:szCs w:val="24"/>
        </w:rPr>
        <w:t>оглашению об ассоциации создаются рамки для тесного сотрудничества в экономической, политической, культурной областях, сфере безопасности</w:t>
      </w:r>
      <w:r w:rsidR="007F4EEE">
        <w:rPr>
          <w:rFonts w:ascii="Times New Roman" w:hAnsi="Times New Roman" w:cs="Times New Roman"/>
          <w:sz w:val="24"/>
          <w:szCs w:val="24"/>
        </w:rPr>
        <w:t xml:space="preserve"> между ЕС с одной стороны и государством, не являющимся членом ЕС, с другой</w:t>
      </w:r>
      <w:r>
        <w:rPr>
          <w:rFonts w:ascii="Times New Roman" w:hAnsi="Times New Roman" w:cs="Times New Roman"/>
          <w:sz w:val="24"/>
          <w:szCs w:val="24"/>
        </w:rPr>
        <w:t xml:space="preserve">. Правовые рамки такого соглашения закреплены в </w:t>
      </w:r>
      <w:r w:rsidRPr="00CF3041">
        <w:rPr>
          <w:rFonts w:ascii="Times New Roman" w:hAnsi="Times New Roman" w:cs="Times New Roman"/>
          <w:sz w:val="24"/>
          <w:szCs w:val="24"/>
        </w:rPr>
        <w:t xml:space="preserve">Договоре о Европейском </w:t>
      </w:r>
      <w:r>
        <w:rPr>
          <w:rFonts w:ascii="Times New Roman" w:hAnsi="Times New Roman" w:cs="Times New Roman"/>
          <w:sz w:val="24"/>
          <w:szCs w:val="24"/>
        </w:rPr>
        <w:t>С</w:t>
      </w:r>
      <w:r w:rsidRPr="00CF3041">
        <w:rPr>
          <w:rFonts w:ascii="Times New Roman" w:hAnsi="Times New Roman" w:cs="Times New Roman"/>
          <w:sz w:val="24"/>
          <w:szCs w:val="24"/>
        </w:rPr>
        <w:t>оюзе 1993 г</w:t>
      </w:r>
      <w:r>
        <w:rPr>
          <w:rFonts w:ascii="Times New Roman" w:hAnsi="Times New Roman" w:cs="Times New Roman"/>
          <w:sz w:val="24"/>
          <w:szCs w:val="24"/>
        </w:rPr>
        <w:t>.</w:t>
      </w:r>
      <w:r>
        <w:rPr>
          <w:rStyle w:val="a7"/>
          <w:rFonts w:ascii="Times New Roman" w:hAnsi="Times New Roman" w:cs="Times New Roman"/>
          <w:sz w:val="24"/>
          <w:szCs w:val="24"/>
        </w:rPr>
        <w:footnoteReference w:id="103"/>
      </w:r>
      <w:r w:rsidR="007F4EEE">
        <w:rPr>
          <w:rFonts w:ascii="Times New Roman" w:hAnsi="Times New Roman" w:cs="Times New Roman"/>
          <w:sz w:val="24"/>
          <w:szCs w:val="24"/>
        </w:rPr>
        <w:t xml:space="preserve"> </w:t>
      </w:r>
      <w:r w:rsidR="00B26CB2">
        <w:rPr>
          <w:rFonts w:ascii="Times New Roman" w:hAnsi="Times New Roman" w:cs="Times New Roman"/>
          <w:sz w:val="24"/>
          <w:szCs w:val="24"/>
        </w:rPr>
        <w:t xml:space="preserve"> </w:t>
      </w:r>
      <w:r w:rsidR="007F4EEE">
        <w:rPr>
          <w:rFonts w:ascii="Times New Roman" w:hAnsi="Times New Roman" w:cs="Times New Roman"/>
          <w:sz w:val="24"/>
          <w:szCs w:val="24"/>
        </w:rPr>
        <w:t xml:space="preserve">В этой главе мы кратко осветим процесс подписания СА, </w:t>
      </w:r>
      <w:r w:rsidR="003E40BE">
        <w:rPr>
          <w:rFonts w:ascii="Times New Roman" w:hAnsi="Times New Roman" w:cs="Times New Roman"/>
          <w:sz w:val="24"/>
          <w:szCs w:val="24"/>
        </w:rPr>
        <w:t>более подробно затрагивая положения технической части соглашения, закрепленных в третьей главе под названием «Технические барьеры в торговле»</w:t>
      </w:r>
      <w:r w:rsidR="00B26CB2">
        <w:rPr>
          <w:rStyle w:val="a7"/>
          <w:rFonts w:ascii="Times New Roman" w:hAnsi="Times New Roman" w:cs="Times New Roman"/>
          <w:sz w:val="24"/>
          <w:szCs w:val="24"/>
        </w:rPr>
        <w:footnoteReference w:id="104"/>
      </w:r>
      <w:r w:rsidR="003E40BE">
        <w:rPr>
          <w:rFonts w:ascii="Times New Roman" w:hAnsi="Times New Roman" w:cs="Times New Roman"/>
          <w:sz w:val="24"/>
          <w:szCs w:val="24"/>
        </w:rPr>
        <w:t>.</w:t>
      </w:r>
    </w:p>
    <w:p w14:paraId="63F3081E" w14:textId="7D8B4AED" w:rsidR="00217BE4" w:rsidRDefault="00217BE4" w:rsidP="00443C00">
      <w:pPr>
        <w:spacing w:after="0" w:line="360" w:lineRule="auto"/>
        <w:ind w:firstLine="709"/>
        <w:jc w:val="both"/>
        <w:rPr>
          <w:rFonts w:ascii="Times New Roman" w:hAnsi="Times New Roman" w:cs="Times New Roman"/>
          <w:sz w:val="24"/>
          <w:szCs w:val="24"/>
        </w:rPr>
      </w:pPr>
    </w:p>
    <w:p w14:paraId="362F71F7" w14:textId="3E6CEF5F" w:rsidR="00217BE4" w:rsidRPr="008B36C2" w:rsidRDefault="00217BE4" w:rsidP="00217BE4">
      <w:pPr>
        <w:spacing w:after="0" w:line="360" w:lineRule="auto"/>
        <w:ind w:firstLine="709"/>
        <w:jc w:val="both"/>
        <w:rPr>
          <w:rFonts w:ascii="Times New Roman" w:hAnsi="Times New Roman" w:cs="Times New Roman"/>
          <w:b/>
          <w:bCs/>
          <w:sz w:val="24"/>
        </w:rPr>
      </w:pPr>
      <w:r>
        <w:rPr>
          <w:rFonts w:ascii="Times New Roman" w:hAnsi="Times New Roman" w:cs="Times New Roman"/>
          <w:b/>
          <w:bCs/>
          <w:sz w:val="24"/>
          <w:szCs w:val="24"/>
        </w:rPr>
        <w:t xml:space="preserve">1.1 </w:t>
      </w:r>
      <w:r w:rsidRPr="008B36C2">
        <w:rPr>
          <w:rFonts w:ascii="Times New Roman" w:hAnsi="Times New Roman" w:cs="Times New Roman"/>
          <w:b/>
          <w:bCs/>
          <w:sz w:val="24"/>
          <w:szCs w:val="24"/>
        </w:rPr>
        <w:t>Соглашение об ассоциации как инструмент углубления двусторонних отношений между Украиной и Европейским Союзом</w:t>
      </w:r>
    </w:p>
    <w:bookmarkEnd w:id="12"/>
    <w:p w14:paraId="5533DBA8" w14:textId="77777777" w:rsidR="00217BE4" w:rsidRDefault="00217BE4" w:rsidP="00217BE4">
      <w:pPr>
        <w:spacing w:after="0" w:line="360" w:lineRule="auto"/>
        <w:ind w:firstLine="709"/>
        <w:jc w:val="both"/>
        <w:rPr>
          <w:rFonts w:ascii="Times New Roman" w:hAnsi="Times New Roman" w:cs="Times New Roman"/>
          <w:sz w:val="24"/>
        </w:rPr>
      </w:pPr>
      <w:r>
        <w:rPr>
          <w:rFonts w:ascii="Times New Roman" w:hAnsi="Times New Roman" w:cs="Times New Roman"/>
          <w:sz w:val="24"/>
        </w:rPr>
        <w:t>Инструментами, с помощью которого ЕС может углубить</w:t>
      </w:r>
      <w:r w:rsidRPr="00181181">
        <w:rPr>
          <w:rFonts w:ascii="Times New Roman" w:hAnsi="Times New Roman" w:cs="Times New Roman"/>
          <w:sz w:val="24"/>
        </w:rPr>
        <w:t xml:space="preserve"> интеграционн</w:t>
      </w:r>
      <w:r>
        <w:rPr>
          <w:rFonts w:ascii="Times New Roman" w:hAnsi="Times New Roman" w:cs="Times New Roman"/>
          <w:sz w:val="24"/>
        </w:rPr>
        <w:t>ый</w:t>
      </w:r>
      <w:r w:rsidRPr="00181181">
        <w:rPr>
          <w:rFonts w:ascii="Times New Roman" w:hAnsi="Times New Roman" w:cs="Times New Roman"/>
          <w:sz w:val="24"/>
        </w:rPr>
        <w:t xml:space="preserve"> процесс</w:t>
      </w:r>
      <w:r>
        <w:rPr>
          <w:rFonts w:ascii="Times New Roman" w:hAnsi="Times New Roman" w:cs="Times New Roman"/>
          <w:sz w:val="24"/>
        </w:rPr>
        <w:t xml:space="preserve"> с другой страной,</w:t>
      </w:r>
      <w:r w:rsidRPr="00181181">
        <w:rPr>
          <w:rFonts w:ascii="Times New Roman" w:hAnsi="Times New Roman" w:cs="Times New Roman"/>
          <w:sz w:val="24"/>
        </w:rPr>
        <w:t xml:space="preserve"> явля</w:t>
      </w:r>
      <w:r>
        <w:rPr>
          <w:rFonts w:ascii="Times New Roman" w:hAnsi="Times New Roman" w:cs="Times New Roman"/>
          <w:sz w:val="24"/>
        </w:rPr>
        <w:t>ются</w:t>
      </w:r>
      <w:r w:rsidRPr="00181181">
        <w:rPr>
          <w:rFonts w:ascii="Times New Roman" w:hAnsi="Times New Roman" w:cs="Times New Roman"/>
          <w:sz w:val="24"/>
        </w:rPr>
        <w:t xml:space="preserve"> двусторонни</w:t>
      </w:r>
      <w:r>
        <w:rPr>
          <w:rFonts w:ascii="Times New Roman" w:hAnsi="Times New Roman" w:cs="Times New Roman"/>
          <w:sz w:val="24"/>
        </w:rPr>
        <w:t>е</w:t>
      </w:r>
      <w:r w:rsidRPr="00181181">
        <w:rPr>
          <w:rFonts w:ascii="Times New Roman" w:hAnsi="Times New Roman" w:cs="Times New Roman"/>
          <w:sz w:val="24"/>
        </w:rPr>
        <w:t xml:space="preserve"> соглашени</w:t>
      </w:r>
      <w:r>
        <w:rPr>
          <w:rFonts w:ascii="Times New Roman" w:hAnsi="Times New Roman" w:cs="Times New Roman"/>
          <w:sz w:val="24"/>
        </w:rPr>
        <w:t>я.</w:t>
      </w:r>
      <w:r w:rsidRPr="00181181">
        <w:rPr>
          <w:rFonts w:ascii="Times New Roman" w:hAnsi="Times New Roman" w:cs="Times New Roman"/>
          <w:sz w:val="24"/>
        </w:rPr>
        <w:t xml:space="preserve"> </w:t>
      </w:r>
      <w:r>
        <w:rPr>
          <w:rFonts w:ascii="Times New Roman" w:hAnsi="Times New Roman" w:cs="Times New Roman"/>
          <w:sz w:val="24"/>
        </w:rPr>
        <w:t>С</w:t>
      </w:r>
      <w:r w:rsidRPr="00181181">
        <w:rPr>
          <w:rFonts w:ascii="Times New Roman" w:hAnsi="Times New Roman" w:cs="Times New Roman"/>
          <w:sz w:val="24"/>
        </w:rPr>
        <w:t>огласно с Раздел</w:t>
      </w:r>
      <w:r>
        <w:rPr>
          <w:rFonts w:ascii="Times New Roman" w:hAnsi="Times New Roman" w:cs="Times New Roman"/>
          <w:sz w:val="24"/>
        </w:rPr>
        <w:t>у</w:t>
      </w:r>
      <w:r w:rsidRPr="00181181">
        <w:rPr>
          <w:rFonts w:ascii="Times New Roman" w:hAnsi="Times New Roman" w:cs="Times New Roman"/>
          <w:sz w:val="24"/>
        </w:rPr>
        <w:t xml:space="preserve"> V Договора о функционировании Европейского Союза 1957 г.</w:t>
      </w:r>
      <w:r>
        <w:rPr>
          <w:rStyle w:val="a7"/>
          <w:rFonts w:ascii="Times New Roman" w:hAnsi="Times New Roman" w:cs="Times New Roman"/>
          <w:sz w:val="24"/>
        </w:rPr>
        <w:footnoteReference w:id="105"/>
      </w:r>
      <w:r w:rsidRPr="00181181">
        <w:rPr>
          <w:rFonts w:ascii="Times New Roman" w:hAnsi="Times New Roman" w:cs="Times New Roman"/>
          <w:sz w:val="24"/>
        </w:rPr>
        <w:t xml:space="preserve"> </w:t>
      </w:r>
      <w:r>
        <w:rPr>
          <w:rFonts w:ascii="Times New Roman" w:hAnsi="Times New Roman" w:cs="Times New Roman"/>
          <w:sz w:val="24"/>
        </w:rPr>
        <w:t>к таким видам</w:t>
      </w:r>
      <w:r w:rsidRPr="00181181">
        <w:rPr>
          <w:rFonts w:ascii="Times New Roman" w:hAnsi="Times New Roman" w:cs="Times New Roman"/>
          <w:sz w:val="24"/>
        </w:rPr>
        <w:t xml:space="preserve"> международных договоров</w:t>
      </w:r>
      <w:r>
        <w:rPr>
          <w:rFonts w:ascii="Times New Roman" w:hAnsi="Times New Roman" w:cs="Times New Roman"/>
          <w:sz w:val="24"/>
        </w:rPr>
        <w:t xml:space="preserve"> относятся</w:t>
      </w:r>
      <w:r w:rsidRPr="00181181">
        <w:rPr>
          <w:rFonts w:ascii="Times New Roman" w:hAnsi="Times New Roman" w:cs="Times New Roman"/>
          <w:sz w:val="24"/>
        </w:rPr>
        <w:t xml:space="preserve"> соглашени</w:t>
      </w:r>
      <w:r>
        <w:rPr>
          <w:rFonts w:ascii="Times New Roman" w:hAnsi="Times New Roman" w:cs="Times New Roman"/>
          <w:sz w:val="24"/>
        </w:rPr>
        <w:t>я</w:t>
      </w:r>
      <w:r w:rsidRPr="00181181">
        <w:rPr>
          <w:rFonts w:ascii="Times New Roman" w:hAnsi="Times New Roman" w:cs="Times New Roman"/>
          <w:sz w:val="24"/>
        </w:rPr>
        <w:t xml:space="preserve"> о партнерстве и сотрудничестве и соглашени</w:t>
      </w:r>
      <w:r>
        <w:rPr>
          <w:rFonts w:ascii="Times New Roman" w:hAnsi="Times New Roman" w:cs="Times New Roman"/>
          <w:sz w:val="24"/>
        </w:rPr>
        <w:t>я</w:t>
      </w:r>
      <w:r w:rsidRPr="00181181">
        <w:rPr>
          <w:rFonts w:ascii="Times New Roman" w:hAnsi="Times New Roman" w:cs="Times New Roman"/>
          <w:sz w:val="24"/>
        </w:rPr>
        <w:t xml:space="preserve"> об ассоциации</w:t>
      </w:r>
      <w:r>
        <w:rPr>
          <w:rFonts w:ascii="Times New Roman" w:hAnsi="Times New Roman" w:cs="Times New Roman"/>
          <w:sz w:val="24"/>
        </w:rPr>
        <w:t xml:space="preserve">. </w:t>
      </w:r>
      <w:r w:rsidRPr="003720E7">
        <w:rPr>
          <w:rFonts w:ascii="Times New Roman" w:hAnsi="Times New Roman" w:cs="Times New Roman"/>
          <w:sz w:val="24"/>
        </w:rPr>
        <w:t>Второй вид соглашения предполагает более углубленное сотрудничество, предлагая не столько возможности для членства, сколько альтернативу ему.</w:t>
      </w:r>
      <w:r>
        <w:rPr>
          <w:rFonts w:ascii="Times New Roman" w:hAnsi="Times New Roman" w:cs="Times New Roman"/>
          <w:sz w:val="24"/>
        </w:rPr>
        <w:t xml:space="preserve"> </w:t>
      </w:r>
    </w:p>
    <w:p w14:paraId="417EAE72" w14:textId="77777777" w:rsidR="00217BE4" w:rsidRDefault="00217BE4" w:rsidP="00217BE4">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Для того, чтобы </w:t>
      </w:r>
      <w:r w:rsidRPr="005C59C3">
        <w:rPr>
          <w:rFonts w:ascii="Times New Roman" w:hAnsi="Times New Roman" w:cs="Times New Roman"/>
          <w:sz w:val="24"/>
        </w:rPr>
        <w:t xml:space="preserve">понять </w:t>
      </w:r>
      <w:r>
        <w:rPr>
          <w:rFonts w:ascii="Times New Roman" w:hAnsi="Times New Roman" w:cs="Times New Roman"/>
          <w:sz w:val="24"/>
        </w:rPr>
        <w:t>суть</w:t>
      </w:r>
      <w:r w:rsidRPr="005C59C3">
        <w:rPr>
          <w:rFonts w:ascii="Times New Roman" w:hAnsi="Times New Roman" w:cs="Times New Roman"/>
          <w:sz w:val="24"/>
        </w:rPr>
        <w:t xml:space="preserve"> </w:t>
      </w:r>
      <w:r>
        <w:rPr>
          <w:rFonts w:ascii="Times New Roman" w:hAnsi="Times New Roman" w:cs="Times New Roman"/>
          <w:sz w:val="24"/>
        </w:rPr>
        <w:t>«</w:t>
      </w:r>
      <w:r w:rsidRPr="005C59C3">
        <w:rPr>
          <w:rFonts w:ascii="Times New Roman" w:hAnsi="Times New Roman" w:cs="Times New Roman"/>
          <w:sz w:val="24"/>
        </w:rPr>
        <w:t>ассоциации</w:t>
      </w:r>
      <w:r>
        <w:rPr>
          <w:rFonts w:ascii="Times New Roman" w:hAnsi="Times New Roman" w:cs="Times New Roman"/>
          <w:sz w:val="24"/>
        </w:rPr>
        <w:t>»</w:t>
      </w:r>
      <w:r w:rsidRPr="005C59C3">
        <w:rPr>
          <w:rFonts w:ascii="Times New Roman" w:hAnsi="Times New Roman" w:cs="Times New Roman"/>
          <w:sz w:val="24"/>
        </w:rPr>
        <w:t xml:space="preserve"> </w:t>
      </w:r>
      <w:r>
        <w:rPr>
          <w:rFonts w:ascii="Times New Roman" w:hAnsi="Times New Roman" w:cs="Times New Roman"/>
          <w:sz w:val="24"/>
        </w:rPr>
        <w:t>необходимо</w:t>
      </w:r>
      <w:r w:rsidRPr="005C59C3">
        <w:rPr>
          <w:rFonts w:ascii="Times New Roman" w:hAnsi="Times New Roman" w:cs="Times New Roman"/>
          <w:sz w:val="24"/>
        </w:rPr>
        <w:t xml:space="preserve"> </w:t>
      </w:r>
      <w:r>
        <w:rPr>
          <w:rFonts w:ascii="Times New Roman" w:hAnsi="Times New Roman" w:cs="Times New Roman"/>
          <w:sz w:val="24"/>
        </w:rPr>
        <w:t>обратиться к</w:t>
      </w:r>
      <w:r w:rsidRPr="005C59C3">
        <w:rPr>
          <w:rFonts w:ascii="Times New Roman" w:hAnsi="Times New Roman" w:cs="Times New Roman"/>
          <w:sz w:val="24"/>
        </w:rPr>
        <w:t xml:space="preserve"> учредительны</w:t>
      </w:r>
      <w:r>
        <w:rPr>
          <w:rFonts w:ascii="Times New Roman" w:hAnsi="Times New Roman" w:cs="Times New Roman"/>
          <w:sz w:val="24"/>
        </w:rPr>
        <w:t>м</w:t>
      </w:r>
      <w:r w:rsidRPr="005C59C3">
        <w:rPr>
          <w:rFonts w:ascii="Times New Roman" w:hAnsi="Times New Roman" w:cs="Times New Roman"/>
          <w:sz w:val="24"/>
        </w:rPr>
        <w:t xml:space="preserve"> договор</w:t>
      </w:r>
      <w:r>
        <w:rPr>
          <w:rFonts w:ascii="Times New Roman" w:hAnsi="Times New Roman" w:cs="Times New Roman"/>
          <w:sz w:val="24"/>
        </w:rPr>
        <w:t>ам</w:t>
      </w:r>
      <w:r w:rsidRPr="005C59C3">
        <w:rPr>
          <w:rFonts w:ascii="Times New Roman" w:hAnsi="Times New Roman" w:cs="Times New Roman"/>
          <w:sz w:val="24"/>
        </w:rPr>
        <w:t xml:space="preserve"> ЕС, прецедентно</w:t>
      </w:r>
      <w:r>
        <w:rPr>
          <w:rFonts w:ascii="Times New Roman" w:hAnsi="Times New Roman" w:cs="Times New Roman"/>
          <w:sz w:val="24"/>
        </w:rPr>
        <w:t>му</w:t>
      </w:r>
      <w:r w:rsidRPr="005C59C3">
        <w:rPr>
          <w:rFonts w:ascii="Times New Roman" w:hAnsi="Times New Roman" w:cs="Times New Roman"/>
          <w:sz w:val="24"/>
        </w:rPr>
        <w:t xml:space="preserve"> прав</w:t>
      </w:r>
      <w:r>
        <w:rPr>
          <w:rFonts w:ascii="Times New Roman" w:hAnsi="Times New Roman" w:cs="Times New Roman"/>
          <w:sz w:val="24"/>
        </w:rPr>
        <w:t>у</w:t>
      </w:r>
      <w:r w:rsidRPr="005C59C3">
        <w:rPr>
          <w:rFonts w:ascii="Times New Roman" w:hAnsi="Times New Roman" w:cs="Times New Roman"/>
          <w:sz w:val="24"/>
        </w:rPr>
        <w:t xml:space="preserve"> Европейского суда и двусторонни</w:t>
      </w:r>
      <w:r>
        <w:rPr>
          <w:rFonts w:ascii="Times New Roman" w:hAnsi="Times New Roman" w:cs="Times New Roman"/>
          <w:sz w:val="24"/>
        </w:rPr>
        <w:t>м</w:t>
      </w:r>
      <w:r w:rsidRPr="005C59C3">
        <w:rPr>
          <w:rFonts w:ascii="Times New Roman" w:hAnsi="Times New Roman" w:cs="Times New Roman"/>
          <w:sz w:val="24"/>
        </w:rPr>
        <w:t xml:space="preserve"> соглашения</w:t>
      </w:r>
      <w:r>
        <w:rPr>
          <w:rFonts w:ascii="Times New Roman" w:hAnsi="Times New Roman" w:cs="Times New Roman"/>
          <w:sz w:val="24"/>
        </w:rPr>
        <w:t>м</w:t>
      </w:r>
      <w:r w:rsidRPr="005C59C3">
        <w:rPr>
          <w:rFonts w:ascii="Times New Roman" w:hAnsi="Times New Roman" w:cs="Times New Roman"/>
          <w:sz w:val="24"/>
        </w:rPr>
        <w:t xml:space="preserve"> об ассоциации и партнерстве, заключенны</w:t>
      </w:r>
      <w:r>
        <w:rPr>
          <w:rFonts w:ascii="Times New Roman" w:hAnsi="Times New Roman" w:cs="Times New Roman"/>
          <w:sz w:val="24"/>
        </w:rPr>
        <w:t>м</w:t>
      </w:r>
      <w:r w:rsidRPr="005C59C3">
        <w:rPr>
          <w:rFonts w:ascii="Times New Roman" w:hAnsi="Times New Roman" w:cs="Times New Roman"/>
          <w:sz w:val="24"/>
        </w:rPr>
        <w:t xml:space="preserve"> ЕС с другими странами. страны. </w:t>
      </w:r>
    </w:p>
    <w:p w14:paraId="33F73344" w14:textId="77777777" w:rsidR="00217BE4" w:rsidRDefault="00217BE4" w:rsidP="00217BE4">
      <w:pPr>
        <w:spacing w:after="0" w:line="360" w:lineRule="auto"/>
        <w:ind w:firstLine="709"/>
        <w:jc w:val="both"/>
        <w:rPr>
          <w:rFonts w:ascii="Times New Roman" w:hAnsi="Times New Roman" w:cs="Times New Roman"/>
          <w:sz w:val="24"/>
        </w:rPr>
      </w:pPr>
      <w:r w:rsidRPr="005C59C3">
        <w:rPr>
          <w:rFonts w:ascii="Times New Roman" w:hAnsi="Times New Roman" w:cs="Times New Roman"/>
          <w:sz w:val="24"/>
        </w:rPr>
        <w:t xml:space="preserve">Правовой основой для заключения </w:t>
      </w:r>
      <w:r>
        <w:rPr>
          <w:rFonts w:ascii="Times New Roman" w:hAnsi="Times New Roman" w:cs="Times New Roman"/>
          <w:sz w:val="24"/>
        </w:rPr>
        <w:t>СА</w:t>
      </w:r>
      <w:r w:rsidRPr="005C59C3">
        <w:rPr>
          <w:rFonts w:ascii="Times New Roman" w:hAnsi="Times New Roman" w:cs="Times New Roman"/>
          <w:sz w:val="24"/>
        </w:rPr>
        <w:t xml:space="preserve"> в соответствии с законодательством ЕС является статья 217 Договора о функционировании Европейского Союза</w:t>
      </w:r>
      <w:r>
        <w:rPr>
          <w:rStyle w:val="a7"/>
          <w:rFonts w:ascii="Times New Roman" w:hAnsi="Times New Roman" w:cs="Times New Roman"/>
          <w:sz w:val="24"/>
        </w:rPr>
        <w:footnoteReference w:id="106"/>
      </w:r>
      <w:r w:rsidRPr="005C59C3">
        <w:rPr>
          <w:rFonts w:ascii="Times New Roman" w:hAnsi="Times New Roman" w:cs="Times New Roman"/>
          <w:sz w:val="24"/>
        </w:rPr>
        <w:t>. В не</w:t>
      </w:r>
      <w:r>
        <w:rPr>
          <w:rFonts w:ascii="Times New Roman" w:hAnsi="Times New Roman" w:cs="Times New Roman"/>
          <w:sz w:val="24"/>
        </w:rPr>
        <w:t>й</w:t>
      </w:r>
      <w:r w:rsidRPr="005C59C3">
        <w:rPr>
          <w:rFonts w:ascii="Times New Roman" w:hAnsi="Times New Roman" w:cs="Times New Roman"/>
          <w:sz w:val="24"/>
        </w:rPr>
        <w:t xml:space="preserve"> говорится, что: </w:t>
      </w:r>
      <w:r>
        <w:rPr>
          <w:rFonts w:ascii="Times New Roman" w:hAnsi="Times New Roman" w:cs="Times New Roman"/>
          <w:sz w:val="24"/>
        </w:rPr>
        <w:t>«</w:t>
      </w:r>
      <w:r w:rsidRPr="005C59C3">
        <w:rPr>
          <w:rFonts w:ascii="Times New Roman" w:hAnsi="Times New Roman" w:cs="Times New Roman"/>
          <w:sz w:val="24"/>
        </w:rPr>
        <w:t>Союз может заключать с одной или несколькими третьими странами или международными организациями соглашения о создании ассоциации, предусматривающие взаимные права и обязанности, совместные действия и специальные процедуры</w:t>
      </w:r>
      <w:r>
        <w:rPr>
          <w:rFonts w:ascii="Times New Roman" w:hAnsi="Times New Roman" w:cs="Times New Roman"/>
          <w:sz w:val="24"/>
        </w:rPr>
        <w:t>»</w:t>
      </w:r>
      <w:r w:rsidRPr="005C59C3">
        <w:rPr>
          <w:rFonts w:ascii="Times New Roman" w:hAnsi="Times New Roman" w:cs="Times New Roman"/>
          <w:sz w:val="24"/>
        </w:rPr>
        <w:t>. Одн</w:t>
      </w:r>
      <w:r>
        <w:rPr>
          <w:rFonts w:ascii="Times New Roman" w:hAnsi="Times New Roman" w:cs="Times New Roman"/>
          <w:sz w:val="24"/>
        </w:rPr>
        <w:t>о</w:t>
      </w:r>
      <w:r w:rsidRPr="005C59C3">
        <w:rPr>
          <w:rFonts w:ascii="Times New Roman" w:hAnsi="Times New Roman" w:cs="Times New Roman"/>
          <w:sz w:val="24"/>
        </w:rPr>
        <w:t xml:space="preserve"> из немногих указаний относительно </w:t>
      </w:r>
      <w:r>
        <w:rPr>
          <w:rFonts w:ascii="Times New Roman" w:hAnsi="Times New Roman" w:cs="Times New Roman"/>
          <w:sz w:val="24"/>
        </w:rPr>
        <w:t>масштаба</w:t>
      </w:r>
      <w:r w:rsidRPr="005C59C3">
        <w:rPr>
          <w:rFonts w:ascii="Times New Roman" w:hAnsi="Times New Roman" w:cs="Times New Roman"/>
          <w:sz w:val="24"/>
        </w:rPr>
        <w:t xml:space="preserve"> ассоциации</w:t>
      </w:r>
      <w:r>
        <w:rPr>
          <w:rFonts w:ascii="Times New Roman" w:hAnsi="Times New Roman" w:cs="Times New Roman"/>
          <w:sz w:val="24"/>
        </w:rPr>
        <w:t>, на которое ссылается в своей работе Шишкова Н.</w:t>
      </w:r>
      <w:r>
        <w:rPr>
          <w:rStyle w:val="a7"/>
          <w:rFonts w:ascii="Times New Roman" w:hAnsi="Times New Roman" w:cs="Times New Roman"/>
          <w:sz w:val="24"/>
        </w:rPr>
        <w:footnoteReference w:id="107"/>
      </w:r>
      <w:r>
        <w:rPr>
          <w:rFonts w:ascii="Times New Roman" w:hAnsi="Times New Roman" w:cs="Times New Roman"/>
          <w:sz w:val="24"/>
        </w:rPr>
        <w:t xml:space="preserve">, </w:t>
      </w:r>
      <w:r w:rsidRPr="005C59C3">
        <w:rPr>
          <w:rFonts w:ascii="Times New Roman" w:hAnsi="Times New Roman" w:cs="Times New Roman"/>
          <w:sz w:val="24"/>
        </w:rPr>
        <w:t xml:space="preserve"> </w:t>
      </w:r>
      <w:r>
        <w:rPr>
          <w:rFonts w:ascii="Times New Roman" w:hAnsi="Times New Roman" w:cs="Times New Roman"/>
          <w:sz w:val="24"/>
        </w:rPr>
        <w:t>является решение</w:t>
      </w:r>
      <w:r w:rsidRPr="005C59C3">
        <w:rPr>
          <w:rFonts w:ascii="Times New Roman" w:hAnsi="Times New Roman" w:cs="Times New Roman"/>
          <w:sz w:val="24"/>
        </w:rPr>
        <w:t xml:space="preserve"> Европейского суда по делу Демиреля, в котором говорится, что </w:t>
      </w:r>
      <w:r>
        <w:rPr>
          <w:rFonts w:ascii="Times New Roman" w:hAnsi="Times New Roman" w:cs="Times New Roman"/>
          <w:sz w:val="24"/>
        </w:rPr>
        <w:t>СА</w:t>
      </w:r>
      <w:r w:rsidRPr="005C59C3">
        <w:rPr>
          <w:rFonts w:ascii="Times New Roman" w:hAnsi="Times New Roman" w:cs="Times New Roman"/>
          <w:sz w:val="24"/>
        </w:rPr>
        <w:t xml:space="preserve"> подразумевает «создание особых привилегированных связей со страной, не являющейся членом ЕС, которая должна, по крайней мере, в определенной степени участвовать в системе [Союза]»</w:t>
      </w:r>
      <w:r>
        <w:rPr>
          <w:rStyle w:val="a7"/>
          <w:rFonts w:ascii="Times New Roman" w:hAnsi="Times New Roman" w:cs="Times New Roman"/>
          <w:sz w:val="24"/>
        </w:rPr>
        <w:footnoteReference w:id="108"/>
      </w:r>
      <w:r w:rsidRPr="005C59C3">
        <w:rPr>
          <w:rFonts w:ascii="Times New Roman" w:hAnsi="Times New Roman" w:cs="Times New Roman"/>
          <w:sz w:val="24"/>
        </w:rPr>
        <w:t xml:space="preserve">. Таким образом, мы можем выделить несколько элементов, которые присущи </w:t>
      </w:r>
      <w:r>
        <w:rPr>
          <w:rFonts w:ascii="Times New Roman" w:hAnsi="Times New Roman" w:cs="Times New Roman"/>
          <w:sz w:val="24"/>
        </w:rPr>
        <w:t>СА</w:t>
      </w:r>
      <w:r w:rsidRPr="005C59C3">
        <w:rPr>
          <w:rFonts w:ascii="Times New Roman" w:hAnsi="Times New Roman" w:cs="Times New Roman"/>
          <w:sz w:val="24"/>
        </w:rPr>
        <w:t xml:space="preserve"> в соответствии с законодательством ЕС: </w:t>
      </w:r>
    </w:p>
    <w:p w14:paraId="2D76881A" w14:textId="77777777" w:rsidR="00217BE4" w:rsidRPr="009B610F" w:rsidRDefault="00217BE4" w:rsidP="00217BE4">
      <w:pPr>
        <w:pStyle w:val="a6"/>
        <w:numPr>
          <w:ilvl w:val="0"/>
          <w:numId w:val="10"/>
        </w:numPr>
        <w:spacing w:after="0" w:line="360" w:lineRule="auto"/>
        <w:ind w:left="0" w:firstLine="0"/>
        <w:jc w:val="both"/>
        <w:rPr>
          <w:rFonts w:cs="Times New Roman"/>
        </w:rPr>
      </w:pPr>
      <w:r w:rsidRPr="009B610F">
        <w:rPr>
          <w:rFonts w:cs="Times New Roman"/>
        </w:rPr>
        <w:t xml:space="preserve">взаимные права и обязанности; </w:t>
      </w:r>
    </w:p>
    <w:p w14:paraId="37502377" w14:textId="77777777" w:rsidR="00217BE4" w:rsidRPr="009B610F" w:rsidRDefault="00217BE4" w:rsidP="00217BE4">
      <w:pPr>
        <w:pStyle w:val="a6"/>
        <w:numPr>
          <w:ilvl w:val="0"/>
          <w:numId w:val="10"/>
        </w:numPr>
        <w:spacing w:after="0" w:line="360" w:lineRule="auto"/>
        <w:ind w:left="0" w:firstLine="0"/>
        <w:jc w:val="both"/>
        <w:rPr>
          <w:rFonts w:cs="Times New Roman"/>
        </w:rPr>
      </w:pPr>
      <w:r w:rsidRPr="009B610F">
        <w:rPr>
          <w:rFonts w:cs="Times New Roman"/>
        </w:rPr>
        <w:t xml:space="preserve">общие действия и особые процедуры; </w:t>
      </w:r>
    </w:p>
    <w:p w14:paraId="186D53CA" w14:textId="77777777" w:rsidR="00217BE4" w:rsidRPr="009B610F" w:rsidRDefault="00217BE4" w:rsidP="00217BE4">
      <w:pPr>
        <w:pStyle w:val="a6"/>
        <w:numPr>
          <w:ilvl w:val="0"/>
          <w:numId w:val="10"/>
        </w:numPr>
        <w:spacing w:after="0" w:line="360" w:lineRule="auto"/>
        <w:ind w:left="0" w:firstLine="0"/>
        <w:jc w:val="both"/>
        <w:rPr>
          <w:rFonts w:cs="Times New Roman"/>
        </w:rPr>
      </w:pPr>
      <w:r w:rsidRPr="009B610F">
        <w:rPr>
          <w:rFonts w:cs="Times New Roman"/>
        </w:rPr>
        <w:t xml:space="preserve">привилегированные связи между ЕС и третьей страной; </w:t>
      </w:r>
    </w:p>
    <w:p w14:paraId="353431C4" w14:textId="77777777" w:rsidR="00217BE4" w:rsidRPr="009B610F" w:rsidRDefault="00217BE4" w:rsidP="00217BE4">
      <w:pPr>
        <w:pStyle w:val="a6"/>
        <w:numPr>
          <w:ilvl w:val="0"/>
          <w:numId w:val="10"/>
        </w:numPr>
        <w:spacing w:after="0" w:line="360" w:lineRule="auto"/>
        <w:ind w:left="0" w:firstLine="0"/>
        <w:jc w:val="both"/>
        <w:rPr>
          <w:rFonts w:cs="Times New Roman"/>
        </w:rPr>
      </w:pPr>
      <w:r w:rsidRPr="009B610F">
        <w:rPr>
          <w:rFonts w:cs="Times New Roman"/>
        </w:rPr>
        <w:t xml:space="preserve">участие третьей страны в системе ЕС. </w:t>
      </w:r>
    </w:p>
    <w:p w14:paraId="2E660DB0" w14:textId="77777777" w:rsidR="00217BE4" w:rsidRDefault="00217BE4" w:rsidP="00217BE4">
      <w:pPr>
        <w:spacing w:after="0" w:line="360" w:lineRule="auto"/>
        <w:ind w:firstLine="709"/>
        <w:jc w:val="both"/>
        <w:rPr>
          <w:rFonts w:ascii="Times New Roman" w:hAnsi="Times New Roman" w:cs="Times New Roman"/>
          <w:sz w:val="24"/>
        </w:rPr>
      </w:pPr>
      <w:r w:rsidRPr="005C59C3">
        <w:rPr>
          <w:rFonts w:ascii="Times New Roman" w:hAnsi="Times New Roman" w:cs="Times New Roman"/>
          <w:sz w:val="24"/>
        </w:rPr>
        <w:t xml:space="preserve">Некоторые особенности </w:t>
      </w:r>
      <w:r>
        <w:rPr>
          <w:rFonts w:ascii="Times New Roman" w:hAnsi="Times New Roman" w:cs="Times New Roman"/>
          <w:sz w:val="24"/>
        </w:rPr>
        <w:t>СА</w:t>
      </w:r>
      <w:r w:rsidRPr="005C59C3">
        <w:rPr>
          <w:rFonts w:ascii="Times New Roman" w:hAnsi="Times New Roman" w:cs="Times New Roman"/>
          <w:sz w:val="24"/>
        </w:rPr>
        <w:t xml:space="preserve"> делают эту форму двусторонних договорных отношений особенно выгодной для третьей страны. Это взаимные права и обязанности и перспектива полноправного членства в ЕС. Если перв</w:t>
      </w:r>
      <w:r>
        <w:rPr>
          <w:rFonts w:ascii="Times New Roman" w:hAnsi="Times New Roman" w:cs="Times New Roman"/>
          <w:sz w:val="24"/>
        </w:rPr>
        <w:t>ое</w:t>
      </w:r>
      <w:r w:rsidRPr="005C59C3">
        <w:rPr>
          <w:rFonts w:ascii="Times New Roman" w:hAnsi="Times New Roman" w:cs="Times New Roman"/>
          <w:sz w:val="24"/>
        </w:rPr>
        <w:t xml:space="preserve"> составляет основу ассоциации между ЕС и третьей страной,</w:t>
      </w:r>
      <w:r>
        <w:rPr>
          <w:rFonts w:ascii="Times New Roman" w:hAnsi="Times New Roman" w:cs="Times New Roman"/>
          <w:sz w:val="24"/>
        </w:rPr>
        <w:t xml:space="preserve"> то</w:t>
      </w:r>
      <w:r w:rsidRPr="005C59C3">
        <w:rPr>
          <w:rFonts w:ascii="Times New Roman" w:hAnsi="Times New Roman" w:cs="Times New Roman"/>
          <w:sz w:val="24"/>
        </w:rPr>
        <w:t xml:space="preserve"> втор</w:t>
      </w:r>
      <w:r>
        <w:rPr>
          <w:rFonts w:ascii="Times New Roman" w:hAnsi="Times New Roman" w:cs="Times New Roman"/>
          <w:sz w:val="24"/>
        </w:rPr>
        <w:t>ое</w:t>
      </w:r>
      <w:r w:rsidRPr="005C59C3">
        <w:rPr>
          <w:rFonts w:ascii="Times New Roman" w:hAnsi="Times New Roman" w:cs="Times New Roman"/>
          <w:sz w:val="24"/>
        </w:rPr>
        <w:t xml:space="preserve"> означает, что акт подписания </w:t>
      </w:r>
      <w:r>
        <w:rPr>
          <w:rFonts w:ascii="Times New Roman" w:hAnsi="Times New Roman" w:cs="Times New Roman"/>
          <w:sz w:val="24"/>
        </w:rPr>
        <w:t>СА</w:t>
      </w:r>
      <w:r w:rsidRPr="005C59C3">
        <w:rPr>
          <w:rFonts w:ascii="Times New Roman" w:hAnsi="Times New Roman" w:cs="Times New Roman"/>
          <w:sz w:val="24"/>
        </w:rPr>
        <w:t xml:space="preserve"> автоматически не подразумевает окончательного членства этой третьей страны в ЕС. Законодательство ЕС рассматривает вступление в отношения ассоциации с ЕС и получение статуса полноправного члена ЕС как два разных процесса.</w:t>
      </w:r>
    </w:p>
    <w:p w14:paraId="1C27D87B" w14:textId="253320BE" w:rsidR="00217BE4" w:rsidRDefault="00217BE4" w:rsidP="00217BE4">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Для более глубокого понимания правовой природы СА обратимся к работе </w:t>
      </w:r>
      <w:r w:rsidR="00720D41">
        <w:rPr>
          <w:rFonts w:ascii="Times New Roman" w:hAnsi="Times New Roman" w:cs="Times New Roman"/>
          <w:sz w:val="24"/>
        </w:rPr>
        <w:t xml:space="preserve">А. </w:t>
      </w:r>
      <w:proofErr w:type="spellStart"/>
      <w:r w:rsidRPr="00181181">
        <w:rPr>
          <w:rFonts w:ascii="Times New Roman" w:hAnsi="Times New Roman" w:cs="Times New Roman"/>
          <w:sz w:val="24"/>
        </w:rPr>
        <w:t>Моца</w:t>
      </w:r>
      <w:proofErr w:type="spellEnd"/>
      <w:r w:rsidRPr="00181181">
        <w:rPr>
          <w:rFonts w:ascii="Times New Roman" w:hAnsi="Times New Roman" w:cs="Times New Roman"/>
          <w:sz w:val="24"/>
        </w:rPr>
        <w:t xml:space="preserve"> А. А</w:t>
      </w:r>
      <w:r>
        <w:rPr>
          <w:rFonts w:ascii="Times New Roman" w:hAnsi="Times New Roman" w:cs="Times New Roman"/>
          <w:sz w:val="24"/>
        </w:rPr>
        <w:t>. «</w:t>
      </w:r>
      <w:r w:rsidRPr="001020C0">
        <w:rPr>
          <w:rFonts w:ascii="Times New Roman" w:hAnsi="Times New Roman" w:cs="Times New Roman"/>
          <w:sz w:val="24"/>
        </w:rPr>
        <w:t>Правовая природа соглашений Европейского Союза об ассоциации</w:t>
      </w:r>
      <w:r>
        <w:rPr>
          <w:rFonts w:ascii="Times New Roman" w:hAnsi="Times New Roman" w:cs="Times New Roman"/>
          <w:sz w:val="24"/>
        </w:rPr>
        <w:t>»</w:t>
      </w:r>
      <w:r>
        <w:rPr>
          <w:rStyle w:val="a7"/>
          <w:rFonts w:ascii="Times New Roman" w:hAnsi="Times New Roman" w:cs="Times New Roman"/>
          <w:sz w:val="24"/>
        </w:rPr>
        <w:footnoteReference w:id="109"/>
      </w:r>
      <w:r>
        <w:rPr>
          <w:rFonts w:ascii="Times New Roman" w:hAnsi="Times New Roman" w:cs="Times New Roman"/>
          <w:sz w:val="24"/>
        </w:rPr>
        <w:t xml:space="preserve">. </w:t>
      </w:r>
      <w:r w:rsidRPr="00927387">
        <w:rPr>
          <w:rFonts w:ascii="Times New Roman" w:hAnsi="Times New Roman" w:cs="Times New Roman"/>
          <w:sz w:val="24"/>
        </w:rPr>
        <w:t xml:space="preserve"> </w:t>
      </w:r>
      <w:r>
        <w:rPr>
          <w:rFonts w:ascii="Times New Roman" w:hAnsi="Times New Roman" w:cs="Times New Roman"/>
          <w:sz w:val="24"/>
        </w:rPr>
        <w:t xml:space="preserve">Он отмечает, что согласно международному праву, ассоциация </w:t>
      </w:r>
      <w:r w:rsidRPr="003720E7">
        <w:rPr>
          <w:rFonts w:ascii="Times New Roman" w:hAnsi="Times New Roman" w:cs="Times New Roman"/>
          <w:sz w:val="24"/>
        </w:rPr>
        <w:t>–</w:t>
      </w:r>
      <w:r>
        <w:rPr>
          <w:rFonts w:ascii="Times New Roman" w:hAnsi="Times New Roman" w:cs="Times New Roman"/>
          <w:sz w:val="24"/>
        </w:rPr>
        <w:t xml:space="preserve"> это «</w:t>
      </w:r>
      <w:r w:rsidRPr="003720E7">
        <w:rPr>
          <w:rFonts w:ascii="Times New Roman" w:hAnsi="Times New Roman" w:cs="Times New Roman"/>
          <w:sz w:val="24"/>
        </w:rPr>
        <w:t>объединени</w:t>
      </w:r>
      <w:r>
        <w:rPr>
          <w:rFonts w:ascii="Times New Roman" w:hAnsi="Times New Roman" w:cs="Times New Roman"/>
          <w:sz w:val="24"/>
        </w:rPr>
        <w:t>е</w:t>
      </w:r>
      <w:r w:rsidRPr="003720E7">
        <w:rPr>
          <w:rFonts w:ascii="Times New Roman" w:hAnsi="Times New Roman" w:cs="Times New Roman"/>
          <w:sz w:val="24"/>
        </w:rPr>
        <w:t xml:space="preserve"> государств, в том числе с международными межправительственными организациями, координационного характера, органы которых не имеют наднациональных полномочий</w:t>
      </w:r>
      <w:r>
        <w:rPr>
          <w:rFonts w:ascii="Times New Roman" w:hAnsi="Times New Roman" w:cs="Times New Roman"/>
          <w:sz w:val="24"/>
        </w:rPr>
        <w:t>»</w:t>
      </w:r>
      <w:r>
        <w:rPr>
          <w:rStyle w:val="a7"/>
          <w:rFonts w:ascii="Times New Roman" w:hAnsi="Times New Roman" w:cs="Times New Roman"/>
          <w:sz w:val="24"/>
        </w:rPr>
        <w:footnoteReference w:id="110"/>
      </w:r>
      <w:r>
        <w:rPr>
          <w:rFonts w:ascii="Times New Roman" w:hAnsi="Times New Roman" w:cs="Times New Roman"/>
          <w:sz w:val="24"/>
        </w:rPr>
        <w:t>. А</w:t>
      </w:r>
      <w:r w:rsidRPr="000B068A">
        <w:rPr>
          <w:rFonts w:ascii="Times New Roman" w:hAnsi="Times New Roman" w:cs="Times New Roman"/>
          <w:sz w:val="24"/>
        </w:rPr>
        <w:t>ссоциация</w:t>
      </w:r>
      <w:r>
        <w:rPr>
          <w:rFonts w:ascii="Times New Roman" w:hAnsi="Times New Roman" w:cs="Times New Roman"/>
          <w:sz w:val="24"/>
        </w:rPr>
        <w:t xml:space="preserve"> </w:t>
      </w:r>
      <w:r w:rsidRPr="000B068A">
        <w:rPr>
          <w:rFonts w:ascii="Times New Roman" w:hAnsi="Times New Roman" w:cs="Times New Roman"/>
          <w:sz w:val="24"/>
        </w:rPr>
        <w:t>с третьими государствами, имеет свою специфику и реализуется особым образом</w:t>
      </w:r>
      <w:r>
        <w:rPr>
          <w:rFonts w:ascii="Times New Roman" w:hAnsi="Times New Roman" w:cs="Times New Roman"/>
          <w:sz w:val="24"/>
        </w:rPr>
        <w:t xml:space="preserve">: </w:t>
      </w:r>
      <w:r w:rsidRPr="000B068A">
        <w:rPr>
          <w:rFonts w:ascii="Times New Roman" w:hAnsi="Times New Roman" w:cs="Times New Roman"/>
          <w:sz w:val="24"/>
        </w:rPr>
        <w:t>соглашени</w:t>
      </w:r>
      <w:r>
        <w:rPr>
          <w:rFonts w:ascii="Times New Roman" w:hAnsi="Times New Roman" w:cs="Times New Roman"/>
          <w:sz w:val="24"/>
        </w:rPr>
        <w:t>е</w:t>
      </w:r>
      <w:r w:rsidRPr="000B068A">
        <w:rPr>
          <w:rFonts w:ascii="Times New Roman" w:hAnsi="Times New Roman" w:cs="Times New Roman"/>
          <w:sz w:val="24"/>
        </w:rPr>
        <w:t xml:space="preserve"> об ассоциации содерж</w:t>
      </w:r>
      <w:r>
        <w:rPr>
          <w:rFonts w:ascii="Times New Roman" w:hAnsi="Times New Roman" w:cs="Times New Roman"/>
          <w:sz w:val="24"/>
        </w:rPr>
        <w:t>ит</w:t>
      </w:r>
      <w:r w:rsidRPr="000B068A">
        <w:rPr>
          <w:rFonts w:ascii="Times New Roman" w:hAnsi="Times New Roman" w:cs="Times New Roman"/>
          <w:sz w:val="24"/>
        </w:rPr>
        <w:t xml:space="preserve"> взаимные права и обязанности, </w:t>
      </w:r>
      <w:r>
        <w:rPr>
          <w:rFonts w:ascii="Times New Roman" w:hAnsi="Times New Roman" w:cs="Times New Roman"/>
          <w:sz w:val="24"/>
        </w:rPr>
        <w:t xml:space="preserve">план </w:t>
      </w:r>
      <w:r w:rsidRPr="000B068A">
        <w:rPr>
          <w:rFonts w:ascii="Times New Roman" w:hAnsi="Times New Roman" w:cs="Times New Roman"/>
          <w:sz w:val="24"/>
        </w:rPr>
        <w:t>общи</w:t>
      </w:r>
      <w:r>
        <w:rPr>
          <w:rFonts w:ascii="Times New Roman" w:hAnsi="Times New Roman" w:cs="Times New Roman"/>
          <w:sz w:val="24"/>
        </w:rPr>
        <w:t>х</w:t>
      </w:r>
      <w:r w:rsidRPr="000B068A">
        <w:rPr>
          <w:rFonts w:ascii="Times New Roman" w:hAnsi="Times New Roman" w:cs="Times New Roman"/>
          <w:sz w:val="24"/>
        </w:rPr>
        <w:t xml:space="preserve"> действи</w:t>
      </w:r>
      <w:r>
        <w:rPr>
          <w:rFonts w:ascii="Times New Roman" w:hAnsi="Times New Roman" w:cs="Times New Roman"/>
          <w:sz w:val="24"/>
        </w:rPr>
        <w:t>й</w:t>
      </w:r>
      <w:r w:rsidRPr="000B068A">
        <w:rPr>
          <w:rFonts w:ascii="Times New Roman" w:hAnsi="Times New Roman" w:cs="Times New Roman"/>
          <w:sz w:val="24"/>
        </w:rPr>
        <w:t xml:space="preserve"> и процедур</w:t>
      </w:r>
      <w:r>
        <w:rPr>
          <w:rFonts w:ascii="Times New Roman" w:hAnsi="Times New Roman" w:cs="Times New Roman"/>
          <w:sz w:val="24"/>
        </w:rPr>
        <w:t xml:space="preserve"> и предполагает </w:t>
      </w:r>
      <w:r w:rsidRPr="000B068A">
        <w:rPr>
          <w:rFonts w:ascii="Times New Roman" w:hAnsi="Times New Roman" w:cs="Times New Roman"/>
          <w:sz w:val="24"/>
        </w:rPr>
        <w:t>создан</w:t>
      </w:r>
      <w:r>
        <w:rPr>
          <w:rFonts w:ascii="Times New Roman" w:hAnsi="Times New Roman" w:cs="Times New Roman"/>
          <w:sz w:val="24"/>
        </w:rPr>
        <w:t>ие</w:t>
      </w:r>
      <w:r w:rsidRPr="000B068A">
        <w:rPr>
          <w:rFonts w:ascii="Times New Roman" w:hAnsi="Times New Roman" w:cs="Times New Roman"/>
          <w:sz w:val="24"/>
        </w:rPr>
        <w:t xml:space="preserve"> </w:t>
      </w:r>
      <w:r>
        <w:rPr>
          <w:rFonts w:ascii="Times New Roman" w:hAnsi="Times New Roman" w:cs="Times New Roman"/>
          <w:sz w:val="24"/>
        </w:rPr>
        <w:t>с обеих сторон</w:t>
      </w:r>
      <w:r w:rsidRPr="000B068A">
        <w:rPr>
          <w:rFonts w:ascii="Times New Roman" w:hAnsi="Times New Roman" w:cs="Times New Roman"/>
          <w:sz w:val="24"/>
        </w:rPr>
        <w:t xml:space="preserve"> органов координации.</w:t>
      </w:r>
      <w:r>
        <w:rPr>
          <w:rFonts w:ascii="Times New Roman" w:hAnsi="Times New Roman" w:cs="Times New Roman"/>
          <w:sz w:val="24"/>
        </w:rPr>
        <w:t xml:space="preserve"> Среди отличительных черт такого рода документа можно выделить </w:t>
      </w:r>
      <w:r w:rsidRPr="007B1AD1">
        <w:rPr>
          <w:rFonts w:ascii="Times New Roman" w:hAnsi="Times New Roman" w:cs="Times New Roman"/>
          <w:sz w:val="24"/>
        </w:rPr>
        <w:t>взаимност</w:t>
      </w:r>
      <w:r>
        <w:rPr>
          <w:rFonts w:ascii="Times New Roman" w:hAnsi="Times New Roman" w:cs="Times New Roman"/>
          <w:sz w:val="24"/>
        </w:rPr>
        <w:t>ь</w:t>
      </w:r>
      <w:r w:rsidRPr="007B1AD1">
        <w:rPr>
          <w:rFonts w:ascii="Times New Roman" w:hAnsi="Times New Roman" w:cs="Times New Roman"/>
          <w:sz w:val="24"/>
        </w:rPr>
        <w:t xml:space="preserve"> прав и обязанностей сторон</w:t>
      </w:r>
      <w:r>
        <w:rPr>
          <w:rFonts w:ascii="Times New Roman" w:hAnsi="Times New Roman" w:cs="Times New Roman"/>
          <w:sz w:val="24"/>
        </w:rPr>
        <w:t xml:space="preserve"> и </w:t>
      </w:r>
      <w:r w:rsidRPr="007B1AD1">
        <w:rPr>
          <w:rFonts w:ascii="Times New Roman" w:hAnsi="Times New Roman" w:cs="Times New Roman"/>
          <w:sz w:val="24"/>
        </w:rPr>
        <w:t>осуществление общих действий</w:t>
      </w:r>
      <w:r>
        <w:rPr>
          <w:rFonts w:ascii="Times New Roman" w:hAnsi="Times New Roman" w:cs="Times New Roman"/>
          <w:sz w:val="24"/>
        </w:rPr>
        <w:t xml:space="preserve">, а также </w:t>
      </w:r>
      <w:r w:rsidRPr="007B1AD1">
        <w:rPr>
          <w:rFonts w:ascii="Times New Roman" w:hAnsi="Times New Roman" w:cs="Times New Roman"/>
          <w:sz w:val="24"/>
        </w:rPr>
        <w:t xml:space="preserve">привилегированность отношений с </w:t>
      </w:r>
      <w:r>
        <w:rPr>
          <w:rFonts w:ascii="Times New Roman" w:hAnsi="Times New Roman" w:cs="Times New Roman"/>
          <w:sz w:val="24"/>
        </w:rPr>
        <w:t xml:space="preserve">ЕС. </w:t>
      </w:r>
      <w:proofErr w:type="spellStart"/>
      <w:r>
        <w:rPr>
          <w:rFonts w:ascii="Times New Roman" w:hAnsi="Times New Roman" w:cs="Times New Roman"/>
          <w:sz w:val="24"/>
        </w:rPr>
        <w:t>Моца</w:t>
      </w:r>
      <w:proofErr w:type="spellEnd"/>
      <w:r>
        <w:rPr>
          <w:rFonts w:ascii="Times New Roman" w:hAnsi="Times New Roman" w:cs="Times New Roman"/>
          <w:sz w:val="24"/>
        </w:rPr>
        <w:t xml:space="preserve"> среди прочего также выделяет экономическую интеграцию и положения «</w:t>
      </w:r>
      <w:r w:rsidRPr="007C7AC6">
        <w:rPr>
          <w:rFonts w:ascii="Times New Roman" w:hAnsi="Times New Roman" w:cs="Times New Roman"/>
          <w:sz w:val="24"/>
        </w:rPr>
        <w:t xml:space="preserve">об </w:t>
      </w:r>
      <w:proofErr w:type="spellStart"/>
      <w:r w:rsidRPr="007C7AC6">
        <w:rPr>
          <w:rFonts w:ascii="Times New Roman" w:hAnsi="Times New Roman" w:cs="Times New Roman"/>
          <w:sz w:val="24"/>
        </w:rPr>
        <w:t>эволюциональности</w:t>
      </w:r>
      <w:proofErr w:type="spellEnd"/>
      <w:r w:rsidRPr="007C7AC6">
        <w:rPr>
          <w:rFonts w:ascii="Times New Roman" w:hAnsi="Times New Roman" w:cs="Times New Roman"/>
          <w:sz w:val="24"/>
        </w:rPr>
        <w:t xml:space="preserve"> и </w:t>
      </w:r>
      <w:proofErr w:type="spellStart"/>
      <w:r w:rsidRPr="007C7AC6">
        <w:rPr>
          <w:rFonts w:ascii="Times New Roman" w:hAnsi="Times New Roman" w:cs="Times New Roman"/>
          <w:sz w:val="24"/>
        </w:rPr>
        <w:t>кондициональности</w:t>
      </w:r>
      <w:proofErr w:type="spellEnd"/>
      <w:r>
        <w:rPr>
          <w:rFonts w:ascii="Times New Roman" w:hAnsi="Times New Roman" w:cs="Times New Roman"/>
          <w:sz w:val="24"/>
        </w:rPr>
        <w:t>»</w:t>
      </w:r>
      <w:r>
        <w:rPr>
          <w:rStyle w:val="a7"/>
          <w:rFonts w:ascii="Times New Roman" w:hAnsi="Times New Roman" w:cs="Times New Roman"/>
          <w:sz w:val="24"/>
        </w:rPr>
        <w:footnoteReference w:id="111"/>
      </w:r>
      <w:r>
        <w:rPr>
          <w:rFonts w:ascii="Times New Roman" w:hAnsi="Times New Roman" w:cs="Times New Roman"/>
          <w:sz w:val="24"/>
        </w:rPr>
        <w:t>, предполагающие постепенное углубление двусторонних отношений и адаптацию политических, экономических и других структур</w:t>
      </w:r>
      <w:r w:rsidRPr="00ED6A4C">
        <w:rPr>
          <w:rFonts w:ascii="Times New Roman" w:hAnsi="Times New Roman" w:cs="Times New Roman"/>
          <w:sz w:val="24"/>
        </w:rPr>
        <w:t xml:space="preserve"> </w:t>
      </w:r>
      <w:r>
        <w:rPr>
          <w:rFonts w:ascii="Times New Roman" w:hAnsi="Times New Roman" w:cs="Times New Roman"/>
          <w:sz w:val="24"/>
        </w:rPr>
        <w:t>по европейскому</w:t>
      </w:r>
      <w:r w:rsidRPr="00ED6A4C">
        <w:rPr>
          <w:rFonts w:ascii="Times New Roman" w:hAnsi="Times New Roman" w:cs="Times New Roman"/>
          <w:sz w:val="24"/>
        </w:rPr>
        <w:t xml:space="preserve"> </w:t>
      </w:r>
      <w:r>
        <w:rPr>
          <w:rFonts w:ascii="Times New Roman" w:hAnsi="Times New Roman" w:cs="Times New Roman"/>
          <w:sz w:val="24"/>
        </w:rPr>
        <w:t>образцу. Таким образом, эти принципы тесно связаны: интеграция невозможна без соблюдения определенных обязательств со стороны третьего государства.</w:t>
      </w:r>
    </w:p>
    <w:p w14:paraId="3FA89B5C" w14:textId="77777777" w:rsidR="00217BE4" w:rsidRDefault="00217BE4" w:rsidP="00217BE4">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Отличительной особенностью ассоциации является и необходимость третьей стороны адаптировать свои законы под нормы европейского права. В отличие от соглашения о партнерстве и сотрудничестве документ такого рода включает большее количество сфер регулирования. Как отмечает </w:t>
      </w:r>
      <w:proofErr w:type="spellStart"/>
      <w:r>
        <w:rPr>
          <w:rFonts w:ascii="Times New Roman" w:hAnsi="Times New Roman" w:cs="Times New Roman"/>
          <w:sz w:val="24"/>
        </w:rPr>
        <w:t>Моца</w:t>
      </w:r>
      <w:proofErr w:type="spellEnd"/>
      <w:r>
        <w:rPr>
          <w:rStyle w:val="a7"/>
          <w:rFonts w:ascii="Times New Roman" w:hAnsi="Times New Roman" w:cs="Times New Roman"/>
          <w:sz w:val="24"/>
        </w:rPr>
        <w:footnoteReference w:id="112"/>
      </w:r>
      <w:r>
        <w:rPr>
          <w:rFonts w:ascii="Times New Roman" w:hAnsi="Times New Roman" w:cs="Times New Roman"/>
          <w:sz w:val="24"/>
        </w:rPr>
        <w:t xml:space="preserve">, </w:t>
      </w:r>
      <w:r w:rsidRPr="001232A4">
        <w:rPr>
          <w:rFonts w:ascii="Times New Roman" w:hAnsi="Times New Roman" w:cs="Times New Roman"/>
          <w:sz w:val="24"/>
        </w:rPr>
        <w:t>СПС с Украиной 1994 г.</w:t>
      </w:r>
      <w:r>
        <w:rPr>
          <w:rStyle w:val="a7"/>
          <w:rFonts w:ascii="Times New Roman" w:hAnsi="Times New Roman" w:cs="Times New Roman"/>
          <w:sz w:val="24"/>
        </w:rPr>
        <w:footnoteReference w:id="113"/>
      </w:r>
      <w:r w:rsidRPr="001232A4">
        <w:rPr>
          <w:rFonts w:ascii="Times New Roman" w:hAnsi="Times New Roman" w:cs="Times New Roman"/>
          <w:sz w:val="24"/>
        </w:rPr>
        <w:t xml:space="preserve"> предусм</w:t>
      </w:r>
      <w:r>
        <w:rPr>
          <w:rFonts w:ascii="Times New Roman" w:hAnsi="Times New Roman" w:cs="Times New Roman"/>
          <w:sz w:val="24"/>
        </w:rPr>
        <w:t xml:space="preserve">атривало </w:t>
      </w:r>
      <w:r w:rsidRPr="001232A4">
        <w:rPr>
          <w:rFonts w:ascii="Times New Roman" w:hAnsi="Times New Roman" w:cs="Times New Roman"/>
          <w:sz w:val="24"/>
        </w:rPr>
        <w:t>16 сфер</w:t>
      </w:r>
      <w:r>
        <w:rPr>
          <w:rFonts w:ascii="Times New Roman" w:hAnsi="Times New Roman" w:cs="Times New Roman"/>
          <w:sz w:val="24"/>
        </w:rPr>
        <w:t xml:space="preserve"> гармонизации </w:t>
      </w:r>
      <w:r w:rsidRPr="001232A4">
        <w:rPr>
          <w:rFonts w:ascii="Times New Roman" w:hAnsi="Times New Roman" w:cs="Times New Roman"/>
          <w:sz w:val="24"/>
        </w:rPr>
        <w:t xml:space="preserve">законодательств, </w:t>
      </w:r>
      <w:r>
        <w:rPr>
          <w:rFonts w:ascii="Times New Roman" w:hAnsi="Times New Roman" w:cs="Times New Roman"/>
          <w:sz w:val="24"/>
        </w:rPr>
        <w:t>а уже</w:t>
      </w:r>
      <w:r w:rsidRPr="001232A4">
        <w:rPr>
          <w:rFonts w:ascii="Times New Roman" w:hAnsi="Times New Roman" w:cs="Times New Roman"/>
          <w:sz w:val="24"/>
        </w:rPr>
        <w:t xml:space="preserve"> </w:t>
      </w:r>
      <w:r>
        <w:rPr>
          <w:rFonts w:ascii="Times New Roman" w:hAnsi="Times New Roman" w:cs="Times New Roman"/>
          <w:sz w:val="24"/>
        </w:rPr>
        <w:t>СА</w:t>
      </w:r>
      <w:r w:rsidRPr="001232A4">
        <w:rPr>
          <w:rFonts w:ascii="Times New Roman" w:hAnsi="Times New Roman" w:cs="Times New Roman"/>
          <w:sz w:val="24"/>
        </w:rPr>
        <w:t xml:space="preserve"> – 28 сфер.</w:t>
      </w:r>
      <w:r>
        <w:rPr>
          <w:rFonts w:ascii="Times New Roman" w:hAnsi="Times New Roman" w:cs="Times New Roman"/>
          <w:sz w:val="24"/>
        </w:rPr>
        <w:t xml:space="preserve"> Кроме того, во втором случае предполагается не только изменение самих норм, но и механизмов их применения. Для заключения СА необходимо единогласное согласие членов Совета ЕС </w:t>
      </w:r>
      <w:r w:rsidRPr="00856970">
        <w:rPr>
          <w:rFonts w:ascii="Times New Roman" w:hAnsi="Times New Roman" w:cs="Times New Roman"/>
          <w:sz w:val="24"/>
        </w:rPr>
        <w:t xml:space="preserve">при санкционировании Европейского </w:t>
      </w:r>
      <w:r>
        <w:rPr>
          <w:rFonts w:ascii="Times New Roman" w:hAnsi="Times New Roman" w:cs="Times New Roman"/>
          <w:sz w:val="24"/>
        </w:rPr>
        <w:t>п</w:t>
      </w:r>
      <w:r w:rsidRPr="00856970">
        <w:rPr>
          <w:rFonts w:ascii="Times New Roman" w:hAnsi="Times New Roman" w:cs="Times New Roman"/>
          <w:sz w:val="24"/>
        </w:rPr>
        <w:t>арламента</w:t>
      </w:r>
      <w:r>
        <w:rPr>
          <w:rFonts w:ascii="Times New Roman" w:hAnsi="Times New Roman" w:cs="Times New Roman"/>
          <w:sz w:val="24"/>
        </w:rPr>
        <w:t xml:space="preserve"> (для принятия решение по СПС необходимо </w:t>
      </w:r>
      <w:r w:rsidRPr="00856970">
        <w:rPr>
          <w:rFonts w:ascii="Times New Roman" w:hAnsi="Times New Roman" w:cs="Times New Roman"/>
          <w:sz w:val="24"/>
        </w:rPr>
        <w:t>квалифицированн</w:t>
      </w:r>
      <w:r>
        <w:rPr>
          <w:rFonts w:ascii="Times New Roman" w:hAnsi="Times New Roman" w:cs="Times New Roman"/>
          <w:sz w:val="24"/>
        </w:rPr>
        <w:t>ое</w:t>
      </w:r>
      <w:r w:rsidRPr="00856970">
        <w:rPr>
          <w:rFonts w:ascii="Times New Roman" w:hAnsi="Times New Roman" w:cs="Times New Roman"/>
          <w:sz w:val="24"/>
        </w:rPr>
        <w:t xml:space="preserve"> большинство голосов министров</w:t>
      </w:r>
      <w:r>
        <w:rPr>
          <w:rFonts w:ascii="Times New Roman" w:hAnsi="Times New Roman" w:cs="Times New Roman"/>
          <w:sz w:val="24"/>
        </w:rPr>
        <w:t>).</w:t>
      </w:r>
    </w:p>
    <w:p w14:paraId="425CE67F" w14:textId="5D50FE9F" w:rsidR="00217BE4" w:rsidRDefault="00217BE4" w:rsidP="00217BE4">
      <w:pPr>
        <w:spacing w:after="0" w:line="360" w:lineRule="auto"/>
        <w:ind w:firstLine="709"/>
        <w:jc w:val="both"/>
        <w:rPr>
          <w:rFonts w:ascii="Times New Roman" w:hAnsi="Times New Roman" w:cs="Times New Roman"/>
          <w:sz w:val="24"/>
        </w:rPr>
      </w:pPr>
      <w:r w:rsidRPr="005F38DD">
        <w:rPr>
          <w:rFonts w:ascii="Times New Roman" w:hAnsi="Times New Roman" w:cs="Times New Roman"/>
          <w:sz w:val="24"/>
        </w:rPr>
        <w:t xml:space="preserve">За последние два десятилетия ЕС заключил несколько </w:t>
      </w:r>
      <w:r>
        <w:rPr>
          <w:rFonts w:ascii="Times New Roman" w:hAnsi="Times New Roman" w:cs="Times New Roman"/>
          <w:sz w:val="24"/>
        </w:rPr>
        <w:t>СА</w:t>
      </w:r>
      <w:r w:rsidRPr="005F38DD">
        <w:rPr>
          <w:rFonts w:ascii="Times New Roman" w:hAnsi="Times New Roman" w:cs="Times New Roman"/>
          <w:sz w:val="24"/>
        </w:rPr>
        <w:t xml:space="preserve"> с далеко идущими интеграционными целями, которые либо привели, либо могут привести к окончательному членству в ЕС</w:t>
      </w:r>
      <w:r>
        <w:rPr>
          <w:rFonts w:ascii="Times New Roman" w:hAnsi="Times New Roman" w:cs="Times New Roman"/>
          <w:sz w:val="24"/>
        </w:rPr>
        <w:t xml:space="preserve">. Это </w:t>
      </w:r>
      <w:r w:rsidRPr="005F38DD">
        <w:rPr>
          <w:rFonts w:ascii="Times New Roman" w:hAnsi="Times New Roman" w:cs="Times New Roman"/>
          <w:sz w:val="24"/>
        </w:rPr>
        <w:t xml:space="preserve">Соглашение о Европейской экономической зоне между ЕС и Норвегией, Исландией и Лихтенштейном, соглашения между ЕС и странами Центральной и Восточной Европы, </w:t>
      </w:r>
      <w:r>
        <w:rPr>
          <w:rFonts w:ascii="Times New Roman" w:hAnsi="Times New Roman" w:cs="Times New Roman"/>
          <w:sz w:val="24"/>
          <w:lang w:val="en-US"/>
        </w:rPr>
        <w:t>c</w:t>
      </w:r>
      <w:r w:rsidRPr="005F38DD">
        <w:rPr>
          <w:rFonts w:ascii="Times New Roman" w:hAnsi="Times New Roman" w:cs="Times New Roman"/>
          <w:sz w:val="24"/>
        </w:rPr>
        <w:t xml:space="preserve">оглашения о стабилизации и ассоциации между ЕС и странами Западных Балкан. Эти </w:t>
      </w:r>
      <w:r>
        <w:rPr>
          <w:rFonts w:ascii="Times New Roman" w:hAnsi="Times New Roman" w:cs="Times New Roman"/>
          <w:sz w:val="24"/>
        </w:rPr>
        <w:t>документы</w:t>
      </w:r>
      <w:r w:rsidRPr="005F38DD">
        <w:rPr>
          <w:rFonts w:ascii="Times New Roman" w:hAnsi="Times New Roman" w:cs="Times New Roman"/>
          <w:sz w:val="24"/>
        </w:rPr>
        <w:t xml:space="preserve"> содержа</w:t>
      </w:r>
      <w:r>
        <w:rPr>
          <w:rFonts w:ascii="Times New Roman" w:hAnsi="Times New Roman" w:cs="Times New Roman"/>
          <w:sz w:val="24"/>
        </w:rPr>
        <w:t>ли</w:t>
      </w:r>
      <w:r w:rsidRPr="005F38DD">
        <w:rPr>
          <w:rFonts w:ascii="Times New Roman" w:hAnsi="Times New Roman" w:cs="Times New Roman"/>
          <w:sz w:val="24"/>
        </w:rPr>
        <w:t xml:space="preserve"> конкретные взаимные обязательства. Например, ЕС б</w:t>
      </w:r>
      <w:r>
        <w:rPr>
          <w:rFonts w:ascii="Times New Roman" w:hAnsi="Times New Roman" w:cs="Times New Roman"/>
          <w:sz w:val="24"/>
        </w:rPr>
        <w:t>рал</w:t>
      </w:r>
      <w:r w:rsidRPr="005F38DD">
        <w:rPr>
          <w:rFonts w:ascii="Times New Roman" w:hAnsi="Times New Roman" w:cs="Times New Roman"/>
          <w:sz w:val="24"/>
        </w:rPr>
        <w:t xml:space="preserve"> на себя обязательства по обеспечению по предоставлению финансовой помощи для проведения определенных политических и правовых реформ. В свою очередь, третьи страны берут на себя определенные обязательства, такие как добровольная гармонизация своего национального законодательства с законодательством ЕС и выполнение определенных международных конвенций. Однако большинство </w:t>
      </w:r>
      <w:r>
        <w:rPr>
          <w:rFonts w:ascii="Times New Roman" w:hAnsi="Times New Roman" w:cs="Times New Roman"/>
          <w:sz w:val="24"/>
        </w:rPr>
        <w:t>СА</w:t>
      </w:r>
      <w:r w:rsidRPr="005F38DD">
        <w:rPr>
          <w:rFonts w:ascii="Times New Roman" w:hAnsi="Times New Roman" w:cs="Times New Roman"/>
          <w:sz w:val="24"/>
        </w:rPr>
        <w:t xml:space="preserve"> с ЕС не преследуют цель членства в ЕС. Вместо этого </w:t>
      </w:r>
      <w:r>
        <w:rPr>
          <w:rFonts w:ascii="Times New Roman" w:hAnsi="Times New Roman" w:cs="Times New Roman"/>
          <w:sz w:val="24"/>
        </w:rPr>
        <w:t>СА</w:t>
      </w:r>
      <w:r w:rsidRPr="005F38DD">
        <w:rPr>
          <w:rFonts w:ascii="Times New Roman" w:hAnsi="Times New Roman" w:cs="Times New Roman"/>
          <w:sz w:val="24"/>
        </w:rPr>
        <w:t xml:space="preserve"> представляют собой либо узкие соглашения, ориентированные на отраслевое сотрудничество (например, двусторонние соглашения о отраслевом сотрудничестве между ЕС и Швейцарией), либо </w:t>
      </w:r>
      <w:r>
        <w:rPr>
          <w:rFonts w:ascii="Times New Roman" w:hAnsi="Times New Roman" w:cs="Times New Roman"/>
          <w:sz w:val="24"/>
        </w:rPr>
        <w:t>СА</w:t>
      </w:r>
      <w:r w:rsidRPr="005F38DD">
        <w:rPr>
          <w:rFonts w:ascii="Times New Roman" w:hAnsi="Times New Roman" w:cs="Times New Roman"/>
          <w:sz w:val="24"/>
        </w:rPr>
        <w:t xml:space="preserve"> о тесном политическом и экономическом сотрудничестве, ведущее к созданию зон свободной торговли между сторонами</w:t>
      </w:r>
      <w:r>
        <w:rPr>
          <w:rFonts w:ascii="Times New Roman" w:hAnsi="Times New Roman" w:cs="Times New Roman"/>
          <w:sz w:val="24"/>
        </w:rPr>
        <w:t xml:space="preserve">, </w:t>
      </w:r>
      <w:r w:rsidRPr="005F38DD">
        <w:rPr>
          <w:rFonts w:ascii="Times New Roman" w:hAnsi="Times New Roman" w:cs="Times New Roman"/>
          <w:sz w:val="24"/>
        </w:rPr>
        <w:t xml:space="preserve">например, </w:t>
      </w:r>
      <w:r>
        <w:rPr>
          <w:rFonts w:ascii="Times New Roman" w:hAnsi="Times New Roman" w:cs="Times New Roman"/>
          <w:sz w:val="24"/>
        </w:rPr>
        <w:t>СА</w:t>
      </w:r>
      <w:r w:rsidRPr="005F38DD">
        <w:rPr>
          <w:rFonts w:ascii="Times New Roman" w:hAnsi="Times New Roman" w:cs="Times New Roman"/>
          <w:sz w:val="24"/>
        </w:rPr>
        <w:t xml:space="preserve"> со странами Средиземноморья </w:t>
      </w:r>
      <w:r>
        <w:rPr>
          <w:rFonts w:ascii="Times New Roman" w:hAnsi="Times New Roman" w:cs="Times New Roman"/>
          <w:sz w:val="24"/>
        </w:rPr>
        <w:t>(</w:t>
      </w:r>
      <w:r w:rsidRPr="005F38DD">
        <w:rPr>
          <w:rFonts w:ascii="Times New Roman" w:hAnsi="Times New Roman" w:cs="Times New Roman"/>
          <w:sz w:val="24"/>
        </w:rPr>
        <w:t>Марокко, Тунис и д</w:t>
      </w:r>
      <w:r>
        <w:rPr>
          <w:rFonts w:ascii="Times New Roman" w:hAnsi="Times New Roman" w:cs="Times New Roman"/>
          <w:sz w:val="24"/>
        </w:rPr>
        <w:t>р.</w:t>
      </w:r>
      <w:r w:rsidRPr="005F38DD">
        <w:rPr>
          <w:rFonts w:ascii="Times New Roman" w:hAnsi="Times New Roman" w:cs="Times New Roman"/>
          <w:sz w:val="24"/>
        </w:rPr>
        <w:t xml:space="preserve">). Эти </w:t>
      </w:r>
      <w:r>
        <w:rPr>
          <w:rFonts w:ascii="Times New Roman" w:hAnsi="Times New Roman" w:cs="Times New Roman"/>
          <w:sz w:val="24"/>
        </w:rPr>
        <w:t>СА</w:t>
      </w:r>
      <w:r w:rsidRPr="005F38DD">
        <w:rPr>
          <w:rFonts w:ascii="Times New Roman" w:hAnsi="Times New Roman" w:cs="Times New Roman"/>
          <w:sz w:val="24"/>
        </w:rPr>
        <w:t xml:space="preserve"> направлены на создание зоны мира, процветания и стабильности в регионе без официального членства в ЕС, а также на установление в переходный период свободной торговли промышленными товарами и постепенной либерализации торговли в сельскохозяйственном секторе; </w:t>
      </w:r>
      <w:r>
        <w:rPr>
          <w:rFonts w:ascii="Times New Roman" w:hAnsi="Times New Roman" w:cs="Times New Roman"/>
          <w:sz w:val="24"/>
        </w:rPr>
        <w:t>предоставление</w:t>
      </w:r>
      <w:r w:rsidRPr="005F38DD">
        <w:rPr>
          <w:rFonts w:ascii="Times New Roman" w:hAnsi="Times New Roman" w:cs="Times New Roman"/>
          <w:sz w:val="24"/>
        </w:rPr>
        <w:t xml:space="preserve"> услуг; сотрудничество в политических, экономических, социальных и культурных вопросах, а также в вопросах правосудия и внутренних дел. </w:t>
      </w:r>
    </w:p>
    <w:p w14:paraId="01037A52" w14:textId="126794BA" w:rsidR="00217BE4" w:rsidRDefault="00217BE4" w:rsidP="00217BE4">
      <w:pPr>
        <w:spacing w:after="0" w:line="360" w:lineRule="auto"/>
        <w:ind w:firstLine="709"/>
        <w:jc w:val="both"/>
        <w:rPr>
          <w:rFonts w:ascii="Times New Roman" w:hAnsi="Times New Roman" w:cs="Times New Roman"/>
          <w:sz w:val="24"/>
        </w:rPr>
      </w:pPr>
      <w:r w:rsidRPr="005F38DD">
        <w:rPr>
          <w:rFonts w:ascii="Times New Roman" w:hAnsi="Times New Roman" w:cs="Times New Roman"/>
          <w:sz w:val="24"/>
        </w:rPr>
        <w:t>После вступления в силу Лиссабонского договора</w:t>
      </w:r>
      <w:r>
        <w:rPr>
          <w:rStyle w:val="a7"/>
          <w:rFonts w:ascii="Times New Roman" w:hAnsi="Times New Roman" w:cs="Times New Roman"/>
          <w:sz w:val="24"/>
        </w:rPr>
        <w:footnoteReference w:id="114"/>
      </w:r>
      <w:r w:rsidRPr="005F38DD">
        <w:rPr>
          <w:rFonts w:ascii="Times New Roman" w:hAnsi="Times New Roman" w:cs="Times New Roman"/>
          <w:sz w:val="24"/>
        </w:rPr>
        <w:t xml:space="preserve"> </w:t>
      </w:r>
      <w:r>
        <w:rPr>
          <w:rFonts w:ascii="Times New Roman" w:hAnsi="Times New Roman" w:cs="Times New Roman"/>
          <w:sz w:val="24"/>
        </w:rPr>
        <w:t>СА</w:t>
      </w:r>
      <w:r w:rsidRPr="005F38DD">
        <w:rPr>
          <w:rFonts w:ascii="Times New Roman" w:hAnsi="Times New Roman" w:cs="Times New Roman"/>
          <w:sz w:val="24"/>
        </w:rPr>
        <w:t xml:space="preserve"> оставались одним из основных </w:t>
      </w:r>
      <w:r>
        <w:rPr>
          <w:rFonts w:ascii="Times New Roman" w:hAnsi="Times New Roman" w:cs="Times New Roman"/>
          <w:sz w:val="24"/>
        </w:rPr>
        <w:t>инструментов</w:t>
      </w:r>
      <w:r w:rsidR="00B26CB2">
        <w:rPr>
          <w:rFonts w:ascii="Times New Roman" w:hAnsi="Times New Roman" w:cs="Times New Roman"/>
          <w:sz w:val="24"/>
        </w:rPr>
        <w:t xml:space="preserve"> </w:t>
      </w:r>
      <w:r w:rsidRPr="005F38DD">
        <w:rPr>
          <w:rFonts w:ascii="Times New Roman" w:hAnsi="Times New Roman" w:cs="Times New Roman"/>
          <w:sz w:val="24"/>
        </w:rPr>
        <w:t xml:space="preserve">внешней политики ЕС. Лиссабонский договор различает </w:t>
      </w:r>
      <w:r>
        <w:rPr>
          <w:rFonts w:ascii="Times New Roman" w:hAnsi="Times New Roman" w:cs="Times New Roman"/>
          <w:sz w:val="24"/>
        </w:rPr>
        <w:t>СА</w:t>
      </w:r>
      <w:r w:rsidRPr="005F38DD">
        <w:rPr>
          <w:rFonts w:ascii="Times New Roman" w:hAnsi="Times New Roman" w:cs="Times New Roman"/>
          <w:sz w:val="24"/>
        </w:rPr>
        <w:t xml:space="preserve"> отдельной правовой основой (статья 217) и особой процедурой (статья 218). В последнем случае </w:t>
      </w:r>
      <w:r>
        <w:rPr>
          <w:rFonts w:ascii="Times New Roman" w:hAnsi="Times New Roman" w:cs="Times New Roman"/>
          <w:sz w:val="24"/>
        </w:rPr>
        <w:t>СА</w:t>
      </w:r>
      <w:r w:rsidRPr="005F38DD">
        <w:rPr>
          <w:rFonts w:ascii="Times New Roman" w:hAnsi="Times New Roman" w:cs="Times New Roman"/>
          <w:sz w:val="24"/>
        </w:rPr>
        <w:t xml:space="preserve"> отличаются от других внешних соглашений ЕС тем, что любое государство-член ЕС или большинство в Европейском парламенте может заблокировать заключение </w:t>
      </w:r>
      <w:r>
        <w:rPr>
          <w:rFonts w:ascii="Times New Roman" w:hAnsi="Times New Roman" w:cs="Times New Roman"/>
          <w:sz w:val="24"/>
        </w:rPr>
        <w:t>СА</w:t>
      </w:r>
      <w:r w:rsidRPr="005F38DD">
        <w:rPr>
          <w:rFonts w:ascii="Times New Roman" w:hAnsi="Times New Roman" w:cs="Times New Roman"/>
          <w:sz w:val="24"/>
        </w:rPr>
        <w:t xml:space="preserve"> с третьей страной. Кроме того, в</w:t>
      </w:r>
      <w:r>
        <w:rPr>
          <w:rFonts w:ascii="Times New Roman" w:hAnsi="Times New Roman" w:cs="Times New Roman"/>
          <w:sz w:val="24"/>
        </w:rPr>
        <w:t xml:space="preserve"> 21 статье</w:t>
      </w:r>
      <w:r w:rsidRPr="005F38DD">
        <w:rPr>
          <w:rFonts w:ascii="Times New Roman" w:hAnsi="Times New Roman" w:cs="Times New Roman"/>
          <w:sz w:val="24"/>
        </w:rPr>
        <w:t xml:space="preserve"> Лиссабонско</w:t>
      </w:r>
      <w:r>
        <w:rPr>
          <w:rFonts w:ascii="Times New Roman" w:hAnsi="Times New Roman" w:cs="Times New Roman"/>
          <w:sz w:val="24"/>
        </w:rPr>
        <w:t>го</w:t>
      </w:r>
      <w:r w:rsidRPr="005F38DD">
        <w:rPr>
          <w:rFonts w:ascii="Times New Roman" w:hAnsi="Times New Roman" w:cs="Times New Roman"/>
          <w:sz w:val="24"/>
        </w:rPr>
        <w:t xml:space="preserve"> договор</w:t>
      </w:r>
      <w:r>
        <w:rPr>
          <w:rFonts w:ascii="Times New Roman" w:hAnsi="Times New Roman" w:cs="Times New Roman"/>
          <w:sz w:val="24"/>
        </w:rPr>
        <w:t>а</w:t>
      </w:r>
      <w:r w:rsidRPr="005F38DD">
        <w:rPr>
          <w:rFonts w:ascii="Times New Roman" w:hAnsi="Times New Roman" w:cs="Times New Roman"/>
          <w:sz w:val="24"/>
        </w:rPr>
        <w:t xml:space="preserve"> говорится</w:t>
      </w:r>
      <w:r>
        <w:rPr>
          <w:rFonts w:ascii="Times New Roman" w:hAnsi="Times New Roman" w:cs="Times New Roman"/>
          <w:sz w:val="24"/>
        </w:rPr>
        <w:t xml:space="preserve"> о том,</w:t>
      </w:r>
      <w:r w:rsidRPr="005F38DD">
        <w:rPr>
          <w:rFonts w:ascii="Times New Roman" w:hAnsi="Times New Roman" w:cs="Times New Roman"/>
          <w:sz w:val="24"/>
        </w:rPr>
        <w:t xml:space="preserve"> что внешняя политика ЕС должна «руководствоваться принципами демократии, верховенства закона, прав и основны</w:t>
      </w:r>
      <w:r>
        <w:rPr>
          <w:rFonts w:ascii="Times New Roman" w:hAnsi="Times New Roman" w:cs="Times New Roman"/>
          <w:sz w:val="24"/>
        </w:rPr>
        <w:t>х</w:t>
      </w:r>
      <w:r w:rsidRPr="005F38DD">
        <w:rPr>
          <w:rFonts w:ascii="Times New Roman" w:hAnsi="Times New Roman" w:cs="Times New Roman"/>
          <w:sz w:val="24"/>
        </w:rPr>
        <w:t xml:space="preserve"> свобод, уваж</w:t>
      </w:r>
      <w:r>
        <w:rPr>
          <w:rFonts w:ascii="Times New Roman" w:hAnsi="Times New Roman" w:cs="Times New Roman"/>
          <w:sz w:val="24"/>
        </w:rPr>
        <w:t>ать</w:t>
      </w:r>
      <w:r w:rsidRPr="005F38DD">
        <w:rPr>
          <w:rFonts w:ascii="Times New Roman" w:hAnsi="Times New Roman" w:cs="Times New Roman"/>
          <w:sz w:val="24"/>
        </w:rPr>
        <w:t xml:space="preserve"> человеческ</w:t>
      </w:r>
      <w:r>
        <w:rPr>
          <w:rFonts w:ascii="Times New Roman" w:hAnsi="Times New Roman" w:cs="Times New Roman"/>
          <w:sz w:val="24"/>
        </w:rPr>
        <w:t>ое</w:t>
      </w:r>
      <w:r w:rsidRPr="005F38DD">
        <w:rPr>
          <w:rFonts w:ascii="Times New Roman" w:hAnsi="Times New Roman" w:cs="Times New Roman"/>
          <w:sz w:val="24"/>
        </w:rPr>
        <w:t xml:space="preserve"> достоинств</w:t>
      </w:r>
      <w:r>
        <w:rPr>
          <w:rFonts w:ascii="Times New Roman" w:hAnsi="Times New Roman" w:cs="Times New Roman"/>
          <w:sz w:val="24"/>
        </w:rPr>
        <w:t>о</w:t>
      </w:r>
      <w:r w:rsidRPr="005F38DD">
        <w:rPr>
          <w:rFonts w:ascii="Times New Roman" w:hAnsi="Times New Roman" w:cs="Times New Roman"/>
          <w:sz w:val="24"/>
        </w:rPr>
        <w:t xml:space="preserve">, </w:t>
      </w:r>
      <w:r>
        <w:rPr>
          <w:rFonts w:ascii="Times New Roman" w:hAnsi="Times New Roman" w:cs="Times New Roman"/>
          <w:sz w:val="24"/>
        </w:rPr>
        <w:t xml:space="preserve">соблюдать </w:t>
      </w:r>
      <w:r w:rsidRPr="005F38DD">
        <w:rPr>
          <w:rFonts w:ascii="Times New Roman" w:hAnsi="Times New Roman" w:cs="Times New Roman"/>
          <w:sz w:val="24"/>
        </w:rPr>
        <w:t xml:space="preserve">принципы равенства и солидарности, а также </w:t>
      </w:r>
      <w:r>
        <w:rPr>
          <w:rFonts w:ascii="Times New Roman" w:hAnsi="Times New Roman" w:cs="Times New Roman"/>
          <w:sz w:val="24"/>
        </w:rPr>
        <w:t>учитывать</w:t>
      </w:r>
      <w:r w:rsidRPr="005F38DD">
        <w:rPr>
          <w:rFonts w:ascii="Times New Roman" w:hAnsi="Times New Roman" w:cs="Times New Roman"/>
          <w:sz w:val="24"/>
        </w:rPr>
        <w:t xml:space="preserve"> </w:t>
      </w:r>
      <w:r>
        <w:rPr>
          <w:rFonts w:ascii="Times New Roman" w:hAnsi="Times New Roman" w:cs="Times New Roman"/>
          <w:sz w:val="24"/>
        </w:rPr>
        <w:t>положения</w:t>
      </w:r>
      <w:r w:rsidRPr="005F38DD">
        <w:rPr>
          <w:rFonts w:ascii="Times New Roman" w:hAnsi="Times New Roman" w:cs="Times New Roman"/>
          <w:sz w:val="24"/>
        </w:rPr>
        <w:t xml:space="preserve"> Устава Организации Объединенных Наций и международного права»</w:t>
      </w:r>
      <w:r>
        <w:rPr>
          <w:rStyle w:val="a7"/>
          <w:rFonts w:ascii="Times New Roman" w:hAnsi="Times New Roman" w:cs="Times New Roman"/>
          <w:sz w:val="24"/>
        </w:rPr>
        <w:footnoteReference w:id="115"/>
      </w:r>
      <w:r w:rsidRPr="005F38DD">
        <w:rPr>
          <w:rFonts w:ascii="Times New Roman" w:hAnsi="Times New Roman" w:cs="Times New Roman"/>
          <w:sz w:val="24"/>
        </w:rPr>
        <w:t xml:space="preserve">, </w:t>
      </w:r>
      <w:r>
        <w:rPr>
          <w:rFonts w:ascii="Times New Roman" w:hAnsi="Times New Roman" w:cs="Times New Roman"/>
          <w:sz w:val="24"/>
        </w:rPr>
        <w:t>а</w:t>
      </w:r>
      <w:r w:rsidRPr="005F38DD">
        <w:rPr>
          <w:rFonts w:ascii="Times New Roman" w:hAnsi="Times New Roman" w:cs="Times New Roman"/>
          <w:sz w:val="24"/>
        </w:rPr>
        <w:t xml:space="preserve"> третьи страны должны разделять эти принципы в своем стремлении к двусторонним отношениям с ЕС. Следовательно, это означает, что соглашени</w:t>
      </w:r>
      <w:r>
        <w:rPr>
          <w:rFonts w:ascii="Times New Roman" w:hAnsi="Times New Roman" w:cs="Times New Roman"/>
          <w:sz w:val="24"/>
        </w:rPr>
        <w:t>я</w:t>
      </w:r>
      <w:r w:rsidRPr="005F38DD">
        <w:rPr>
          <w:rFonts w:ascii="Times New Roman" w:hAnsi="Times New Roman" w:cs="Times New Roman"/>
          <w:sz w:val="24"/>
        </w:rPr>
        <w:t xml:space="preserve"> ЕС налагают на третьи страны обязательство разделять демократические ценности ЕС. </w:t>
      </w:r>
    </w:p>
    <w:p w14:paraId="7D7849A4" w14:textId="77777777" w:rsidR="00217BE4" w:rsidRDefault="00217BE4" w:rsidP="00217BE4">
      <w:pPr>
        <w:spacing w:after="0" w:line="360" w:lineRule="auto"/>
        <w:ind w:firstLine="709"/>
        <w:jc w:val="both"/>
        <w:rPr>
          <w:rFonts w:ascii="Times New Roman" w:hAnsi="Times New Roman" w:cs="Times New Roman"/>
          <w:sz w:val="24"/>
        </w:rPr>
      </w:pPr>
      <w:r>
        <w:rPr>
          <w:rFonts w:ascii="Times New Roman" w:hAnsi="Times New Roman" w:cs="Times New Roman"/>
          <w:sz w:val="24"/>
        </w:rPr>
        <w:t>Можно отметить</w:t>
      </w:r>
      <w:r w:rsidRPr="00EF6D36">
        <w:rPr>
          <w:rFonts w:ascii="Times New Roman" w:hAnsi="Times New Roman" w:cs="Times New Roman"/>
          <w:sz w:val="24"/>
        </w:rPr>
        <w:t xml:space="preserve">, </w:t>
      </w:r>
      <w:r>
        <w:rPr>
          <w:rFonts w:ascii="Times New Roman" w:hAnsi="Times New Roman" w:cs="Times New Roman"/>
          <w:sz w:val="24"/>
        </w:rPr>
        <w:t>что СА</w:t>
      </w:r>
      <w:r w:rsidRPr="00EF6D36">
        <w:rPr>
          <w:rFonts w:ascii="Times New Roman" w:hAnsi="Times New Roman" w:cs="Times New Roman"/>
          <w:sz w:val="24"/>
        </w:rPr>
        <w:t xml:space="preserve"> со странами В</w:t>
      </w:r>
      <w:r>
        <w:rPr>
          <w:rFonts w:ascii="Times New Roman" w:hAnsi="Times New Roman" w:cs="Times New Roman"/>
          <w:sz w:val="24"/>
        </w:rPr>
        <w:t xml:space="preserve">П </w:t>
      </w:r>
      <w:r w:rsidRPr="00EF6D36">
        <w:rPr>
          <w:rFonts w:ascii="Times New Roman" w:hAnsi="Times New Roman" w:cs="Times New Roman"/>
          <w:sz w:val="24"/>
        </w:rPr>
        <w:t>отлича</w:t>
      </w:r>
      <w:r>
        <w:rPr>
          <w:rFonts w:ascii="Times New Roman" w:hAnsi="Times New Roman" w:cs="Times New Roman"/>
          <w:sz w:val="24"/>
        </w:rPr>
        <w:t>ются</w:t>
      </w:r>
      <w:r w:rsidRPr="00EF6D36">
        <w:rPr>
          <w:rFonts w:ascii="Times New Roman" w:hAnsi="Times New Roman" w:cs="Times New Roman"/>
          <w:sz w:val="24"/>
        </w:rPr>
        <w:t xml:space="preserve"> значительно </w:t>
      </w:r>
      <w:r>
        <w:rPr>
          <w:rFonts w:ascii="Times New Roman" w:hAnsi="Times New Roman" w:cs="Times New Roman"/>
          <w:sz w:val="24"/>
        </w:rPr>
        <w:t xml:space="preserve">более масштабными </w:t>
      </w:r>
      <w:r w:rsidRPr="00EF6D36">
        <w:rPr>
          <w:rFonts w:ascii="Times New Roman" w:hAnsi="Times New Roman" w:cs="Times New Roman"/>
          <w:sz w:val="24"/>
        </w:rPr>
        <w:t xml:space="preserve">целями, которые </w:t>
      </w:r>
      <w:r>
        <w:rPr>
          <w:rFonts w:ascii="Times New Roman" w:hAnsi="Times New Roman" w:cs="Times New Roman"/>
          <w:sz w:val="24"/>
        </w:rPr>
        <w:t>характерны для</w:t>
      </w:r>
      <w:r w:rsidRPr="00EF6D36">
        <w:rPr>
          <w:rFonts w:ascii="Times New Roman" w:hAnsi="Times New Roman" w:cs="Times New Roman"/>
          <w:sz w:val="24"/>
        </w:rPr>
        <w:t xml:space="preserve"> большинства </w:t>
      </w:r>
      <w:r>
        <w:rPr>
          <w:rFonts w:ascii="Times New Roman" w:hAnsi="Times New Roman" w:cs="Times New Roman"/>
          <w:sz w:val="24"/>
        </w:rPr>
        <w:t>подобных соглашений</w:t>
      </w:r>
      <w:r w:rsidRPr="00EF6D36">
        <w:rPr>
          <w:rFonts w:ascii="Times New Roman" w:hAnsi="Times New Roman" w:cs="Times New Roman"/>
          <w:sz w:val="24"/>
        </w:rPr>
        <w:t xml:space="preserve"> ЕС</w:t>
      </w:r>
      <w:r>
        <w:rPr>
          <w:rFonts w:ascii="Times New Roman" w:hAnsi="Times New Roman" w:cs="Times New Roman"/>
          <w:sz w:val="24"/>
        </w:rPr>
        <w:t>, т.е.</w:t>
      </w:r>
      <w:r w:rsidRPr="00EF6D36">
        <w:rPr>
          <w:rFonts w:ascii="Times New Roman" w:hAnsi="Times New Roman" w:cs="Times New Roman"/>
          <w:sz w:val="24"/>
        </w:rPr>
        <w:t xml:space="preserve"> тесное политическое и экономическое сотрудничество, создание зоны свободной торговли, далеко идущее сближение национально</w:t>
      </w:r>
      <w:r>
        <w:rPr>
          <w:rFonts w:ascii="Times New Roman" w:hAnsi="Times New Roman" w:cs="Times New Roman"/>
          <w:sz w:val="24"/>
        </w:rPr>
        <w:t>го</w:t>
      </w:r>
      <w:r w:rsidRPr="00EF6D36">
        <w:rPr>
          <w:rFonts w:ascii="Times New Roman" w:hAnsi="Times New Roman" w:cs="Times New Roman"/>
          <w:sz w:val="24"/>
        </w:rPr>
        <w:t xml:space="preserve"> законодательств</w:t>
      </w:r>
      <w:r>
        <w:rPr>
          <w:rFonts w:ascii="Times New Roman" w:hAnsi="Times New Roman" w:cs="Times New Roman"/>
          <w:sz w:val="24"/>
        </w:rPr>
        <w:t>а с европейским</w:t>
      </w:r>
      <w:r w:rsidRPr="00EF6D36">
        <w:rPr>
          <w:rFonts w:ascii="Times New Roman" w:hAnsi="Times New Roman" w:cs="Times New Roman"/>
          <w:sz w:val="24"/>
        </w:rPr>
        <w:t xml:space="preserve">. </w:t>
      </w:r>
      <w:r>
        <w:rPr>
          <w:rFonts w:ascii="Times New Roman" w:hAnsi="Times New Roman" w:cs="Times New Roman"/>
          <w:sz w:val="24"/>
        </w:rPr>
        <w:t>СА</w:t>
      </w:r>
      <w:r w:rsidRPr="00EF6D36">
        <w:rPr>
          <w:rFonts w:ascii="Times New Roman" w:hAnsi="Times New Roman" w:cs="Times New Roman"/>
          <w:sz w:val="24"/>
        </w:rPr>
        <w:t xml:space="preserve"> со странами ВП </w:t>
      </w:r>
      <w:r>
        <w:rPr>
          <w:rFonts w:ascii="Times New Roman" w:hAnsi="Times New Roman" w:cs="Times New Roman"/>
          <w:sz w:val="24"/>
        </w:rPr>
        <w:t xml:space="preserve">также </w:t>
      </w:r>
      <w:r w:rsidRPr="00EF6D36">
        <w:rPr>
          <w:rFonts w:ascii="Times New Roman" w:hAnsi="Times New Roman" w:cs="Times New Roman"/>
          <w:sz w:val="24"/>
        </w:rPr>
        <w:t xml:space="preserve">отмечены некоторыми конкретными целями, направленными на обеспечение функционирования демократического общества, создание </w:t>
      </w:r>
      <w:r>
        <w:rPr>
          <w:rFonts w:ascii="Times New Roman" w:hAnsi="Times New Roman" w:cs="Times New Roman"/>
          <w:sz w:val="24"/>
        </w:rPr>
        <w:t>у</w:t>
      </w:r>
      <w:r w:rsidRPr="00EF6D36">
        <w:rPr>
          <w:rFonts w:ascii="Times New Roman" w:hAnsi="Times New Roman" w:cs="Times New Roman"/>
          <w:sz w:val="24"/>
        </w:rPr>
        <w:t>глуб</w:t>
      </w:r>
      <w:r>
        <w:rPr>
          <w:rFonts w:ascii="Times New Roman" w:hAnsi="Times New Roman" w:cs="Times New Roman"/>
          <w:sz w:val="24"/>
        </w:rPr>
        <w:t>ленной</w:t>
      </w:r>
      <w:r w:rsidRPr="00EF6D36">
        <w:rPr>
          <w:rFonts w:ascii="Times New Roman" w:hAnsi="Times New Roman" w:cs="Times New Roman"/>
          <w:sz w:val="24"/>
        </w:rPr>
        <w:t xml:space="preserve"> и всеобъемлющей зоны свободной торговли, возможность установления безвизового режима, приграничное и региональное сотрудничество. Создание </w:t>
      </w:r>
      <w:r>
        <w:rPr>
          <w:rFonts w:ascii="Times New Roman" w:hAnsi="Times New Roman" w:cs="Times New Roman"/>
          <w:sz w:val="24"/>
        </w:rPr>
        <w:t>ЗСТ</w:t>
      </w:r>
      <w:r w:rsidRPr="00EF6D36">
        <w:rPr>
          <w:rFonts w:ascii="Times New Roman" w:hAnsi="Times New Roman" w:cs="Times New Roman"/>
          <w:sz w:val="24"/>
        </w:rPr>
        <w:t xml:space="preserve"> означа</w:t>
      </w:r>
      <w:r>
        <w:rPr>
          <w:rFonts w:ascii="Times New Roman" w:hAnsi="Times New Roman" w:cs="Times New Roman"/>
          <w:sz w:val="24"/>
        </w:rPr>
        <w:t>ет</w:t>
      </w:r>
      <w:r w:rsidRPr="00EF6D36">
        <w:rPr>
          <w:rFonts w:ascii="Times New Roman" w:hAnsi="Times New Roman" w:cs="Times New Roman"/>
          <w:sz w:val="24"/>
        </w:rPr>
        <w:t xml:space="preserve"> сближение национальных законов и стандартов с законодательством ЕС</w:t>
      </w:r>
      <w:r>
        <w:rPr>
          <w:rFonts w:ascii="Times New Roman" w:hAnsi="Times New Roman" w:cs="Times New Roman"/>
          <w:sz w:val="24"/>
        </w:rPr>
        <w:t>,</w:t>
      </w:r>
      <w:r w:rsidRPr="00EF6D36">
        <w:rPr>
          <w:rFonts w:ascii="Times New Roman" w:hAnsi="Times New Roman" w:cs="Times New Roman"/>
          <w:sz w:val="24"/>
        </w:rPr>
        <w:t xml:space="preserve"> </w:t>
      </w:r>
      <w:r>
        <w:rPr>
          <w:rFonts w:ascii="Times New Roman" w:hAnsi="Times New Roman" w:cs="Times New Roman"/>
          <w:sz w:val="24"/>
        </w:rPr>
        <w:t>п</w:t>
      </w:r>
      <w:r w:rsidRPr="00EF6D36">
        <w:rPr>
          <w:rFonts w:ascii="Times New Roman" w:hAnsi="Times New Roman" w:cs="Times New Roman"/>
          <w:sz w:val="24"/>
        </w:rPr>
        <w:t xml:space="preserve">оэтому, подписание </w:t>
      </w:r>
      <w:r>
        <w:rPr>
          <w:rFonts w:ascii="Times New Roman" w:hAnsi="Times New Roman" w:cs="Times New Roman"/>
          <w:sz w:val="24"/>
        </w:rPr>
        <w:t>СА</w:t>
      </w:r>
      <w:r w:rsidRPr="00EF6D36">
        <w:rPr>
          <w:rFonts w:ascii="Times New Roman" w:hAnsi="Times New Roman" w:cs="Times New Roman"/>
          <w:sz w:val="24"/>
        </w:rPr>
        <w:t xml:space="preserve"> с ЕС </w:t>
      </w:r>
      <w:r>
        <w:rPr>
          <w:rFonts w:ascii="Times New Roman" w:hAnsi="Times New Roman" w:cs="Times New Roman"/>
          <w:sz w:val="24"/>
        </w:rPr>
        <w:t>подразумевает</w:t>
      </w:r>
      <w:r w:rsidRPr="00EF6D36">
        <w:rPr>
          <w:rFonts w:ascii="Times New Roman" w:hAnsi="Times New Roman" w:cs="Times New Roman"/>
          <w:sz w:val="24"/>
        </w:rPr>
        <w:t xml:space="preserve"> серьезные внутренние реформы в странах </w:t>
      </w:r>
      <w:r>
        <w:rPr>
          <w:rFonts w:ascii="Times New Roman" w:hAnsi="Times New Roman" w:cs="Times New Roman"/>
          <w:sz w:val="24"/>
        </w:rPr>
        <w:t>ВП</w:t>
      </w:r>
      <w:r w:rsidRPr="00EF6D36">
        <w:rPr>
          <w:rFonts w:ascii="Times New Roman" w:hAnsi="Times New Roman" w:cs="Times New Roman"/>
          <w:sz w:val="24"/>
        </w:rPr>
        <w:t>. Обязательство разделять общие демократические ценности ЕС предполага</w:t>
      </w:r>
      <w:r>
        <w:rPr>
          <w:rFonts w:ascii="Times New Roman" w:hAnsi="Times New Roman" w:cs="Times New Roman"/>
          <w:sz w:val="24"/>
        </w:rPr>
        <w:t>ет</w:t>
      </w:r>
      <w:r w:rsidRPr="00EF6D36">
        <w:rPr>
          <w:rFonts w:ascii="Times New Roman" w:hAnsi="Times New Roman" w:cs="Times New Roman"/>
          <w:sz w:val="24"/>
        </w:rPr>
        <w:t xml:space="preserve"> мониторинг со стороны институтов ЕС. Создание </w:t>
      </w:r>
      <w:r>
        <w:rPr>
          <w:rFonts w:ascii="Times New Roman" w:hAnsi="Times New Roman" w:cs="Times New Roman"/>
          <w:sz w:val="24"/>
        </w:rPr>
        <w:t>ЗСТ</w:t>
      </w:r>
      <w:r w:rsidRPr="00EF6D36">
        <w:rPr>
          <w:rFonts w:ascii="Times New Roman" w:hAnsi="Times New Roman" w:cs="Times New Roman"/>
          <w:sz w:val="24"/>
        </w:rPr>
        <w:t xml:space="preserve"> откроет </w:t>
      </w:r>
      <w:r>
        <w:rPr>
          <w:rFonts w:ascii="Times New Roman" w:hAnsi="Times New Roman" w:cs="Times New Roman"/>
          <w:sz w:val="24"/>
        </w:rPr>
        <w:t>внутренний</w:t>
      </w:r>
      <w:r w:rsidRPr="00EF6D36">
        <w:rPr>
          <w:rFonts w:ascii="Times New Roman" w:hAnsi="Times New Roman" w:cs="Times New Roman"/>
          <w:sz w:val="24"/>
        </w:rPr>
        <w:t xml:space="preserve"> рын</w:t>
      </w:r>
      <w:r>
        <w:rPr>
          <w:rFonts w:ascii="Times New Roman" w:hAnsi="Times New Roman" w:cs="Times New Roman"/>
          <w:sz w:val="24"/>
        </w:rPr>
        <w:t>ок ЕС</w:t>
      </w:r>
      <w:r w:rsidRPr="00EF6D36">
        <w:rPr>
          <w:rFonts w:ascii="Times New Roman" w:hAnsi="Times New Roman" w:cs="Times New Roman"/>
          <w:sz w:val="24"/>
        </w:rPr>
        <w:t xml:space="preserve"> для товаров соседних стран и усилит конкуренцию в странах-</w:t>
      </w:r>
      <w:r>
        <w:rPr>
          <w:rFonts w:ascii="Times New Roman" w:hAnsi="Times New Roman" w:cs="Times New Roman"/>
          <w:sz w:val="24"/>
        </w:rPr>
        <w:t>членах</w:t>
      </w:r>
      <w:r w:rsidRPr="00EF6D36">
        <w:rPr>
          <w:rFonts w:ascii="Times New Roman" w:hAnsi="Times New Roman" w:cs="Times New Roman"/>
          <w:sz w:val="24"/>
        </w:rPr>
        <w:t xml:space="preserve"> </w:t>
      </w:r>
      <w:r>
        <w:rPr>
          <w:rFonts w:ascii="Times New Roman" w:hAnsi="Times New Roman" w:cs="Times New Roman"/>
          <w:sz w:val="24"/>
        </w:rPr>
        <w:t>ВП</w:t>
      </w:r>
      <w:r w:rsidRPr="00EF6D36">
        <w:rPr>
          <w:rFonts w:ascii="Times New Roman" w:hAnsi="Times New Roman" w:cs="Times New Roman"/>
          <w:sz w:val="24"/>
        </w:rPr>
        <w:t xml:space="preserve">. Новые совместные институты, созданные в рамках </w:t>
      </w:r>
      <w:r>
        <w:rPr>
          <w:rFonts w:ascii="Times New Roman" w:hAnsi="Times New Roman" w:cs="Times New Roman"/>
          <w:sz w:val="24"/>
        </w:rPr>
        <w:t>СА,</w:t>
      </w:r>
      <w:r w:rsidRPr="00EF6D36">
        <w:rPr>
          <w:rFonts w:ascii="Times New Roman" w:hAnsi="Times New Roman" w:cs="Times New Roman"/>
          <w:sz w:val="24"/>
        </w:rPr>
        <w:t xml:space="preserve"> </w:t>
      </w:r>
      <w:r>
        <w:rPr>
          <w:rFonts w:ascii="Times New Roman" w:hAnsi="Times New Roman" w:cs="Times New Roman"/>
          <w:sz w:val="24"/>
        </w:rPr>
        <w:t xml:space="preserve">призваны </w:t>
      </w:r>
      <w:r w:rsidRPr="00EF6D36">
        <w:rPr>
          <w:rFonts w:ascii="Times New Roman" w:hAnsi="Times New Roman" w:cs="Times New Roman"/>
          <w:sz w:val="24"/>
        </w:rPr>
        <w:t xml:space="preserve">реализовать программу </w:t>
      </w:r>
      <w:r>
        <w:rPr>
          <w:rFonts w:ascii="Times New Roman" w:hAnsi="Times New Roman" w:cs="Times New Roman"/>
          <w:sz w:val="24"/>
        </w:rPr>
        <w:t>гармонизации</w:t>
      </w:r>
      <w:r w:rsidRPr="00EF6D36">
        <w:rPr>
          <w:rFonts w:ascii="Times New Roman" w:hAnsi="Times New Roman" w:cs="Times New Roman"/>
          <w:sz w:val="24"/>
        </w:rPr>
        <w:t xml:space="preserve"> законо</w:t>
      </w:r>
      <w:r>
        <w:rPr>
          <w:rFonts w:ascii="Times New Roman" w:hAnsi="Times New Roman" w:cs="Times New Roman"/>
          <w:sz w:val="24"/>
        </w:rPr>
        <w:t>дательств.</w:t>
      </w:r>
      <w:r w:rsidRPr="00EF6D36">
        <w:rPr>
          <w:rFonts w:ascii="Times New Roman" w:hAnsi="Times New Roman" w:cs="Times New Roman"/>
          <w:sz w:val="24"/>
        </w:rPr>
        <w:t xml:space="preserve"> </w:t>
      </w:r>
      <w:r>
        <w:rPr>
          <w:rFonts w:ascii="Times New Roman" w:hAnsi="Times New Roman" w:cs="Times New Roman"/>
          <w:sz w:val="24"/>
        </w:rPr>
        <w:t>В</w:t>
      </w:r>
      <w:r w:rsidRPr="00EF6D36">
        <w:rPr>
          <w:rFonts w:ascii="Times New Roman" w:hAnsi="Times New Roman" w:cs="Times New Roman"/>
          <w:sz w:val="24"/>
        </w:rPr>
        <w:t xml:space="preserve">ажно, чтобы страны ВП в полной мере воспользовались </w:t>
      </w:r>
      <w:r>
        <w:rPr>
          <w:rFonts w:ascii="Times New Roman" w:hAnsi="Times New Roman" w:cs="Times New Roman"/>
          <w:sz w:val="24"/>
        </w:rPr>
        <w:t>возможностями</w:t>
      </w:r>
      <w:r w:rsidRPr="00EF6D36">
        <w:rPr>
          <w:rFonts w:ascii="Times New Roman" w:hAnsi="Times New Roman" w:cs="Times New Roman"/>
          <w:sz w:val="24"/>
        </w:rPr>
        <w:t xml:space="preserve"> </w:t>
      </w:r>
      <w:r>
        <w:rPr>
          <w:rFonts w:ascii="Times New Roman" w:hAnsi="Times New Roman" w:cs="Times New Roman"/>
          <w:sz w:val="24"/>
        </w:rPr>
        <w:t>СА</w:t>
      </w:r>
      <w:r w:rsidRPr="00EF6D36">
        <w:rPr>
          <w:rFonts w:ascii="Times New Roman" w:hAnsi="Times New Roman" w:cs="Times New Roman"/>
          <w:sz w:val="24"/>
        </w:rPr>
        <w:t xml:space="preserve"> и обеспечили доступ своих граждан к внутренне</w:t>
      </w:r>
      <w:r>
        <w:rPr>
          <w:rFonts w:ascii="Times New Roman" w:hAnsi="Times New Roman" w:cs="Times New Roman"/>
          <w:sz w:val="24"/>
        </w:rPr>
        <w:t>му</w:t>
      </w:r>
      <w:r w:rsidRPr="00EF6D36">
        <w:rPr>
          <w:rFonts w:ascii="Times New Roman" w:hAnsi="Times New Roman" w:cs="Times New Roman"/>
          <w:sz w:val="24"/>
        </w:rPr>
        <w:t xml:space="preserve"> рынк</w:t>
      </w:r>
      <w:r>
        <w:rPr>
          <w:rFonts w:ascii="Times New Roman" w:hAnsi="Times New Roman" w:cs="Times New Roman"/>
          <w:sz w:val="24"/>
        </w:rPr>
        <w:t>у</w:t>
      </w:r>
      <w:r w:rsidRPr="00EF6D36">
        <w:rPr>
          <w:rFonts w:ascii="Times New Roman" w:hAnsi="Times New Roman" w:cs="Times New Roman"/>
          <w:sz w:val="24"/>
        </w:rPr>
        <w:t xml:space="preserve"> ЕС и безвизовому режиму. В конечном итоге принцип взаимности должен привести к неформальному участию соседних стран в процессах принятия решений ЕС.</w:t>
      </w:r>
    </w:p>
    <w:p w14:paraId="0AAE1F14" w14:textId="77777777" w:rsidR="00217BE4" w:rsidRDefault="00217BE4" w:rsidP="00217BE4">
      <w:pPr>
        <w:spacing w:after="0" w:line="360" w:lineRule="auto"/>
        <w:ind w:firstLine="709"/>
        <w:jc w:val="both"/>
        <w:rPr>
          <w:rFonts w:ascii="Times New Roman" w:hAnsi="Times New Roman" w:cs="Times New Roman"/>
          <w:sz w:val="24"/>
        </w:rPr>
      </w:pPr>
      <w:r w:rsidRPr="00B263BC">
        <w:rPr>
          <w:rFonts w:ascii="Times New Roman" w:hAnsi="Times New Roman" w:cs="Times New Roman"/>
          <w:sz w:val="24"/>
        </w:rPr>
        <w:t xml:space="preserve">Процесс эффективного выполнения </w:t>
      </w:r>
      <w:r>
        <w:rPr>
          <w:rFonts w:ascii="Times New Roman" w:hAnsi="Times New Roman" w:cs="Times New Roman"/>
          <w:sz w:val="24"/>
        </w:rPr>
        <w:t>СА</w:t>
      </w:r>
      <w:r w:rsidRPr="00B263BC">
        <w:rPr>
          <w:rFonts w:ascii="Times New Roman" w:hAnsi="Times New Roman" w:cs="Times New Roman"/>
          <w:sz w:val="24"/>
        </w:rPr>
        <w:t xml:space="preserve"> – самы</w:t>
      </w:r>
      <w:r>
        <w:rPr>
          <w:rFonts w:ascii="Times New Roman" w:hAnsi="Times New Roman" w:cs="Times New Roman"/>
          <w:sz w:val="24"/>
        </w:rPr>
        <w:t>й</w:t>
      </w:r>
      <w:r w:rsidRPr="00B263BC">
        <w:rPr>
          <w:rFonts w:ascii="Times New Roman" w:hAnsi="Times New Roman" w:cs="Times New Roman"/>
          <w:sz w:val="24"/>
        </w:rPr>
        <w:t xml:space="preserve"> больш</w:t>
      </w:r>
      <w:r>
        <w:rPr>
          <w:rFonts w:ascii="Times New Roman" w:hAnsi="Times New Roman" w:cs="Times New Roman"/>
          <w:sz w:val="24"/>
        </w:rPr>
        <w:t>ой</w:t>
      </w:r>
      <w:r w:rsidRPr="00B263BC">
        <w:rPr>
          <w:rFonts w:ascii="Times New Roman" w:hAnsi="Times New Roman" w:cs="Times New Roman"/>
          <w:sz w:val="24"/>
        </w:rPr>
        <w:t xml:space="preserve"> вызов для стран </w:t>
      </w:r>
      <w:r>
        <w:rPr>
          <w:rFonts w:ascii="Times New Roman" w:hAnsi="Times New Roman" w:cs="Times New Roman"/>
          <w:sz w:val="24"/>
        </w:rPr>
        <w:t>ВП</w:t>
      </w:r>
      <w:r w:rsidRPr="00B263BC">
        <w:rPr>
          <w:rFonts w:ascii="Times New Roman" w:hAnsi="Times New Roman" w:cs="Times New Roman"/>
          <w:sz w:val="24"/>
        </w:rPr>
        <w:t xml:space="preserve">. </w:t>
      </w:r>
      <w:r>
        <w:rPr>
          <w:rFonts w:ascii="Times New Roman" w:hAnsi="Times New Roman" w:cs="Times New Roman"/>
          <w:sz w:val="24"/>
        </w:rPr>
        <w:t xml:space="preserve">Так, </w:t>
      </w:r>
      <w:r w:rsidRPr="00B263BC">
        <w:rPr>
          <w:rFonts w:ascii="Times New Roman" w:hAnsi="Times New Roman" w:cs="Times New Roman"/>
          <w:sz w:val="24"/>
        </w:rPr>
        <w:t xml:space="preserve">надлежащее функционирование </w:t>
      </w:r>
      <w:r>
        <w:rPr>
          <w:rFonts w:ascii="Times New Roman" w:hAnsi="Times New Roman" w:cs="Times New Roman"/>
          <w:sz w:val="24"/>
        </w:rPr>
        <w:t>ЗСТ</w:t>
      </w:r>
      <w:r w:rsidRPr="00B263BC">
        <w:rPr>
          <w:rFonts w:ascii="Times New Roman" w:hAnsi="Times New Roman" w:cs="Times New Roman"/>
          <w:sz w:val="24"/>
        </w:rPr>
        <w:t xml:space="preserve"> может быть достигнут</w:t>
      </w:r>
      <w:r>
        <w:rPr>
          <w:rFonts w:ascii="Times New Roman" w:hAnsi="Times New Roman" w:cs="Times New Roman"/>
          <w:sz w:val="24"/>
        </w:rPr>
        <w:t>о</w:t>
      </w:r>
      <w:r w:rsidRPr="00B263BC">
        <w:rPr>
          <w:rFonts w:ascii="Times New Roman" w:hAnsi="Times New Roman" w:cs="Times New Roman"/>
          <w:sz w:val="24"/>
        </w:rPr>
        <w:t xml:space="preserve"> только при условии создания действительно конкурентоспособной рыночной экономики и принятия международных правовых стандартов и стандартов ЕС. </w:t>
      </w:r>
      <w:r>
        <w:rPr>
          <w:rFonts w:ascii="Times New Roman" w:hAnsi="Times New Roman" w:cs="Times New Roman"/>
          <w:sz w:val="24"/>
        </w:rPr>
        <w:t>П</w:t>
      </w:r>
      <w:r w:rsidRPr="00B263BC">
        <w:rPr>
          <w:rFonts w:ascii="Times New Roman" w:hAnsi="Times New Roman" w:cs="Times New Roman"/>
          <w:sz w:val="24"/>
        </w:rPr>
        <w:t>редоставление безвизового режима, статуса страны-кандидата на вступление в ЕС</w:t>
      </w:r>
      <w:r>
        <w:rPr>
          <w:rFonts w:ascii="Times New Roman" w:hAnsi="Times New Roman" w:cs="Times New Roman"/>
          <w:sz w:val="24"/>
        </w:rPr>
        <w:t xml:space="preserve"> </w:t>
      </w:r>
      <w:r w:rsidRPr="00B263BC">
        <w:rPr>
          <w:rFonts w:ascii="Times New Roman" w:hAnsi="Times New Roman" w:cs="Times New Roman"/>
          <w:sz w:val="24"/>
        </w:rPr>
        <w:t>зависит от определенных действий от стороны (например, устранение торговых барьеров и неконкурент</w:t>
      </w:r>
      <w:r>
        <w:rPr>
          <w:rFonts w:ascii="Times New Roman" w:hAnsi="Times New Roman" w:cs="Times New Roman"/>
          <w:sz w:val="24"/>
        </w:rPr>
        <w:t>ных</w:t>
      </w:r>
      <w:r w:rsidRPr="00B263BC">
        <w:rPr>
          <w:rFonts w:ascii="Times New Roman" w:hAnsi="Times New Roman" w:cs="Times New Roman"/>
          <w:sz w:val="24"/>
        </w:rPr>
        <w:t xml:space="preserve"> практик) или эффективное функционирование демократических и рыночных </w:t>
      </w:r>
      <w:r>
        <w:rPr>
          <w:rFonts w:ascii="Times New Roman" w:hAnsi="Times New Roman" w:cs="Times New Roman"/>
          <w:sz w:val="24"/>
        </w:rPr>
        <w:t>принципов</w:t>
      </w:r>
      <w:r w:rsidRPr="00B263BC">
        <w:rPr>
          <w:rFonts w:ascii="Times New Roman" w:hAnsi="Times New Roman" w:cs="Times New Roman"/>
          <w:sz w:val="24"/>
        </w:rPr>
        <w:t xml:space="preserve"> (таких как свободные и справедливые выборы и борьба</w:t>
      </w:r>
      <w:r>
        <w:rPr>
          <w:rFonts w:ascii="Times New Roman" w:hAnsi="Times New Roman" w:cs="Times New Roman"/>
          <w:sz w:val="24"/>
        </w:rPr>
        <w:t xml:space="preserve"> с </w:t>
      </w:r>
      <w:r w:rsidRPr="00B263BC">
        <w:rPr>
          <w:rFonts w:ascii="Times New Roman" w:hAnsi="Times New Roman" w:cs="Times New Roman"/>
          <w:sz w:val="24"/>
        </w:rPr>
        <w:t>коррупци</w:t>
      </w:r>
      <w:r>
        <w:rPr>
          <w:rFonts w:ascii="Times New Roman" w:hAnsi="Times New Roman" w:cs="Times New Roman"/>
          <w:sz w:val="24"/>
        </w:rPr>
        <w:t>ей</w:t>
      </w:r>
      <w:r w:rsidRPr="00B263BC">
        <w:rPr>
          <w:rFonts w:ascii="Times New Roman" w:hAnsi="Times New Roman" w:cs="Times New Roman"/>
          <w:sz w:val="24"/>
        </w:rPr>
        <w:t xml:space="preserve">). Однако следует </w:t>
      </w:r>
      <w:r>
        <w:rPr>
          <w:rFonts w:ascii="Times New Roman" w:hAnsi="Times New Roman" w:cs="Times New Roman"/>
          <w:sz w:val="24"/>
        </w:rPr>
        <w:t xml:space="preserve">отметить, что </w:t>
      </w:r>
      <w:r w:rsidRPr="00B263BC">
        <w:rPr>
          <w:rFonts w:ascii="Times New Roman" w:hAnsi="Times New Roman" w:cs="Times New Roman"/>
          <w:sz w:val="24"/>
        </w:rPr>
        <w:t>эффективн</w:t>
      </w:r>
      <w:r>
        <w:rPr>
          <w:rFonts w:ascii="Times New Roman" w:hAnsi="Times New Roman" w:cs="Times New Roman"/>
          <w:sz w:val="24"/>
        </w:rPr>
        <w:t>ость СА будет велика</w:t>
      </w:r>
      <w:r w:rsidRPr="00B263BC">
        <w:rPr>
          <w:rFonts w:ascii="Times New Roman" w:hAnsi="Times New Roman" w:cs="Times New Roman"/>
          <w:sz w:val="24"/>
        </w:rPr>
        <w:t xml:space="preserve"> только в том случае, если общие цели </w:t>
      </w:r>
      <w:r>
        <w:rPr>
          <w:rFonts w:ascii="Times New Roman" w:hAnsi="Times New Roman" w:cs="Times New Roman"/>
          <w:sz w:val="24"/>
        </w:rPr>
        <w:t xml:space="preserve">СА </w:t>
      </w:r>
      <w:r w:rsidRPr="00B263BC">
        <w:rPr>
          <w:rFonts w:ascii="Times New Roman" w:hAnsi="Times New Roman" w:cs="Times New Roman"/>
          <w:sz w:val="24"/>
        </w:rPr>
        <w:t>привлекательны</w:t>
      </w:r>
      <w:r>
        <w:rPr>
          <w:rFonts w:ascii="Times New Roman" w:hAnsi="Times New Roman" w:cs="Times New Roman"/>
          <w:sz w:val="24"/>
        </w:rPr>
        <w:t xml:space="preserve">, что даст </w:t>
      </w:r>
      <w:r w:rsidRPr="00B263BC">
        <w:rPr>
          <w:rFonts w:ascii="Times New Roman" w:hAnsi="Times New Roman" w:cs="Times New Roman"/>
          <w:sz w:val="24"/>
        </w:rPr>
        <w:t>достаточный стимул таким странам как Украина для обеспечения его эффективного выполнения.</w:t>
      </w:r>
    </w:p>
    <w:p w14:paraId="31A68CF4" w14:textId="77777777" w:rsidR="00677621" w:rsidRDefault="00677621" w:rsidP="00217BE4">
      <w:pPr>
        <w:spacing w:after="0" w:line="360" w:lineRule="auto"/>
        <w:jc w:val="both"/>
        <w:rPr>
          <w:rFonts w:ascii="Times New Roman" w:hAnsi="Times New Roman" w:cs="Times New Roman"/>
          <w:sz w:val="24"/>
          <w:szCs w:val="24"/>
        </w:rPr>
      </w:pPr>
    </w:p>
    <w:p w14:paraId="496B5183" w14:textId="13000772" w:rsidR="003E40BE" w:rsidRPr="0009213C" w:rsidRDefault="003E40BE" w:rsidP="00443C00">
      <w:pPr>
        <w:spacing w:after="0" w:line="360" w:lineRule="auto"/>
        <w:ind w:firstLine="709"/>
        <w:jc w:val="both"/>
        <w:rPr>
          <w:rFonts w:ascii="Times New Roman" w:hAnsi="Times New Roman" w:cs="Times New Roman"/>
          <w:b/>
          <w:bCs/>
          <w:sz w:val="24"/>
          <w:szCs w:val="24"/>
        </w:rPr>
      </w:pPr>
      <w:r w:rsidRPr="0009213C">
        <w:rPr>
          <w:rFonts w:ascii="Times New Roman" w:hAnsi="Times New Roman" w:cs="Times New Roman"/>
          <w:b/>
          <w:bCs/>
          <w:sz w:val="24"/>
          <w:szCs w:val="24"/>
        </w:rPr>
        <w:t>1.</w:t>
      </w:r>
      <w:r w:rsidR="00217BE4">
        <w:rPr>
          <w:rFonts w:ascii="Times New Roman" w:hAnsi="Times New Roman" w:cs="Times New Roman"/>
          <w:b/>
          <w:bCs/>
          <w:sz w:val="24"/>
          <w:szCs w:val="24"/>
        </w:rPr>
        <w:t>2</w:t>
      </w:r>
      <w:r w:rsidRPr="0009213C">
        <w:rPr>
          <w:rFonts w:ascii="Times New Roman" w:hAnsi="Times New Roman" w:cs="Times New Roman"/>
          <w:b/>
          <w:bCs/>
          <w:sz w:val="24"/>
          <w:szCs w:val="24"/>
        </w:rPr>
        <w:t xml:space="preserve"> Подготовка Соглашения об ассоциации между Украиной и Европейским Союзом</w:t>
      </w:r>
    </w:p>
    <w:p w14:paraId="7F85220A" w14:textId="625722A7" w:rsidR="009B0A6B" w:rsidRDefault="00687A96" w:rsidP="00687A96">
      <w:pPr>
        <w:spacing w:after="0" w:line="360" w:lineRule="auto"/>
        <w:ind w:firstLine="709"/>
        <w:jc w:val="both"/>
        <w:rPr>
          <w:rFonts w:ascii="Times New Roman" w:hAnsi="Times New Roman" w:cs="Times New Roman"/>
          <w:sz w:val="24"/>
        </w:rPr>
      </w:pPr>
      <w:r>
        <w:rPr>
          <w:rFonts w:ascii="Times New Roman" w:hAnsi="Times New Roman" w:cs="Times New Roman"/>
          <w:sz w:val="24"/>
        </w:rPr>
        <w:t>Заключению</w:t>
      </w:r>
      <w:r w:rsidRPr="00687A96">
        <w:rPr>
          <w:rFonts w:ascii="Times New Roman" w:hAnsi="Times New Roman" w:cs="Times New Roman"/>
          <w:sz w:val="24"/>
        </w:rPr>
        <w:t xml:space="preserve"> </w:t>
      </w:r>
      <w:r>
        <w:rPr>
          <w:rFonts w:ascii="Times New Roman" w:hAnsi="Times New Roman" w:cs="Times New Roman"/>
          <w:sz w:val="24"/>
        </w:rPr>
        <w:t>СА</w:t>
      </w:r>
      <w:r w:rsidRPr="00687A96">
        <w:rPr>
          <w:rFonts w:ascii="Times New Roman" w:hAnsi="Times New Roman" w:cs="Times New Roman"/>
          <w:sz w:val="24"/>
        </w:rPr>
        <w:t xml:space="preserve"> </w:t>
      </w:r>
      <w:r>
        <w:rPr>
          <w:rFonts w:ascii="Times New Roman" w:hAnsi="Times New Roman" w:cs="Times New Roman"/>
          <w:sz w:val="24"/>
        </w:rPr>
        <w:t>предшествовал долгий путь</w:t>
      </w:r>
      <w:r w:rsidRPr="00687A96">
        <w:rPr>
          <w:rFonts w:ascii="Times New Roman" w:hAnsi="Times New Roman" w:cs="Times New Roman"/>
          <w:sz w:val="24"/>
        </w:rPr>
        <w:t>. В начале 2000-х</w:t>
      </w:r>
      <w:r>
        <w:rPr>
          <w:rFonts w:ascii="Times New Roman" w:hAnsi="Times New Roman" w:cs="Times New Roman"/>
          <w:sz w:val="24"/>
        </w:rPr>
        <w:t xml:space="preserve"> гг.</w:t>
      </w:r>
      <w:r w:rsidRPr="00687A96">
        <w:rPr>
          <w:rFonts w:ascii="Times New Roman" w:hAnsi="Times New Roman" w:cs="Times New Roman"/>
          <w:sz w:val="24"/>
        </w:rPr>
        <w:t xml:space="preserve"> </w:t>
      </w:r>
      <w:r>
        <w:rPr>
          <w:rFonts w:ascii="Times New Roman" w:hAnsi="Times New Roman" w:cs="Times New Roman"/>
          <w:sz w:val="24"/>
        </w:rPr>
        <w:t xml:space="preserve">украинское правительство </w:t>
      </w:r>
      <w:r w:rsidRPr="00687A96">
        <w:rPr>
          <w:rFonts w:ascii="Times New Roman" w:hAnsi="Times New Roman" w:cs="Times New Roman"/>
          <w:sz w:val="24"/>
        </w:rPr>
        <w:t xml:space="preserve">добивалась заключения нового соглашения, которое заменит действовавшее тогда Соглашение о партнерстве и сотрудничестве между ЕС и Украиной. </w:t>
      </w:r>
      <w:r>
        <w:rPr>
          <w:rFonts w:ascii="Times New Roman" w:hAnsi="Times New Roman" w:cs="Times New Roman"/>
          <w:sz w:val="24"/>
        </w:rPr>
        <w:t xml:space="preserve"> </w:t>
      </w:r>
      <w:r w:rsidR="0009213C">
        <w:rPr>
          <w:rFonts w:ascii="Times New Roman" w:hAnsi="Times New Roman" w:cs="Times New Roman"/>
          <w:sz w:val="24"/>
        </w:rPr>
        <w:t xml:space="preserve">В январе </w:t>
      </w:r>
      <w:r w:rsidR="00AB2384">
        <w:rPr>
          <w:rFonts w:ascii="Times New Roman" w:hAnsi="Times New Roman" w:cs="Times New Roman"/>
          <w:sz w:val="24"/>
        </w:rPr>
        <w:t xml:space="preserve">2006 г. Советом министров иностранных дел ЕС был утвержден мандат Еврокомиссии на начало подготовки нового базового соглашения с Украиной, которое заменило бы предыдущее. Новое соглашение должно было вывести двусторонние отношения на качественно новый уровень и углубить сотрудничество во всех сферах. </w:t>
      </w:r>
      <w:r w:rsidR="00FE3716">
        <w:rPr>
          <w:rFonts w:ascii="Times New Roman" w:hAnsi="Times New Roman" w:cs="Times New Roman"/>
          <w:sz w:val="24"/>
        </w:rPr>
        <w:t>Оно</w:t>
      </w:r>
      <w:r w:rsidR="004C0BCB">
        <w:rPr>
          <w:rFonts w:ascii="Times New Roman" w:hAnsi="Times New Roman" w:cs="Times New Roman"/>
          <w:sz w:val="24"/>
        </w:rPr>
        <w:t xml:space="preserve"> должно было вступить в силу в 2008 г., когда заканчивался десятилетний срок с момента вступления СПС 1998 г. и </w:t>
      </w:r>
      <w:r w:rsidR="004C0BCB" w:rsidRPr="004C0BCB">
        <w:rPr>
          <w:rFonts w:ascii="Times New Roman" w:hAnsi="Times New Roman" w:cs="Times New Roman"/>
          <w:sz w:val="24"/>
        </w:rPr>
        <w:t>завершается трехлетний срок действия Плана действий Украина-ЕС.</w:t>
      </w:r>
    </w:p>
    <w:p w14:paraId="43D938C9" w14:textId="26F4FC37" w:rsidR="005619D9" w:rsidRDefault="005619D9" w:rsidP="00687A96">
      <w:pPr>
        <w:spacing w:after="0" w:line="360" w:lineRule="auto"/>
        <w:ind w:firstLine="709"/>
        <w:jc w:val="both"/>
        <w:rPr>
          <w:rFonts w:ascii="Times New Roman" w:hAnsi="Times New Roman" w:cs="Times New Roman"/>
          <w:sz w:val="24"/>
        </w:rPr>
      </w:pPr>
      <w:r>
        <w:rPr>
          <w:rFonts w:ascii="Times New Roman" w:hAnsi="Times New Roman" w:cs="Times New Roman"/>
          <w:sz w:val="24"/>
        </w:rPr>
        <w:t>И</w:t>
      </w:r>
      <w:r w:rsidRPr="005619D9">
        <w:rPr>
          <w:rFonts w:ascii="Times New Roman" w:hAnsi="Times New Roman" w:cs="Times New Roman"/>
          <w:sz w:val="24"/>
        </w:rPr>
        <w:t xml:space="preserve">дея обновить правовую базу с Украиной и другими партнерами ВП была разработана </w:t>
      </w:r>
      <w:r>
        <w:rPr>
          <w:rFonts w:ascii="Times New Roman" w:hAnsi="Times New Roman" w:cs="Times New Roman"/>
          <w:sz w:val="24"/>
        </w:rPr>
        <w:t xml:space="preserve">еще </w:t>
      </w:r>
      <w:r w:rsidRPr="005619D9">
        <w:rPr>
          <w:rFonts w:ascii="Times New Roman" w:hAnsi="Times New Roman" w:cs="Times New Roman"/>
          <w:sz w:val="24"/>
        </w:rPr>
        <w:t>в рамках ЕПС. В своем первом Сообщении о ЕПС Комиссия признала, что СПС устарели, поскольку они не предоставля</w:t>
      </w:r>
      <w:r>
        <w:rPr>
          <w:rFonts w:ascii="Times New Roman" w:hAnsi="Times New Roman" w:cs="Times New Roman"/>
          <w:sz w:val="24"/>
        </w:rPr>
        <w:t>ли</w:t>
      </w:r>
      <w:r w:rsidRPr="005619D9">
        <w:rPr>
          <w:rFonts w:ascii="Times New Roman" w:hAnsi="Times New Roman" w:cs="Times New Roman"/>
          <w:sz w:val="24"/>
        </w:rPr>
        <w:t xml:space="preserve"> ни преференциального режима для торговли, ни графика сближения нормативных требований</w:t>
      </w:r>
      <w:r>
        <w:rPr>
          <w:rFonts w:ascii="Times New Roman" w:hAnsi="Times New Roman" w:cs="Times New Roman"/>
          <w:sz w:val="24"/>
        </w:rPr>
        <w:t>.</w:t>
      </w:r>
      <w:r w:rsidRPr="005619D9">
        <w:rPr>
          <w:rFonts w:ascii="Times New Roman" w:hAnsi="Times New Roman" w:cs="Times New Roman"/>
          <w:sz w:val="24"/>
        </w:rPr>
        <w:t xml:space="preserve"> Однако не только экономические и связанные с торговлей цели ЕПС были сформулированы довольно расплывчато, но также форма, объем и название предполагаемого преемника СПС. </w:t>
      </w:r>
      <w:r>
        <w:rPr>
          <w:rFonts w:ascii="Times New Roman" w:hAnsi="Times New Roman" w:cs="Times New Roman"/>
          <w:sz w:val="24"/>
        </w:rPr>
        <w:t>Изначально</w:t>
      </w:r>
      <w:r w:rsidRPr="005619D9">
        <w:rPr>
          <w:rFonts w:ascii="Times New Roman" w:hAnsi="Times New Roman" w:cs="Times New Roman"/>
          <w:sz w:val="24"/>
        </w:rPr>
        <w:t xml:space="preserve"> Комиссия предложила заключить «Соглашения о соседстве»</w:t>
      </w:r>
      <w:r>
        <w:rPr>
          <w:rStyle w:val="a7"/>
          <w:rFonts w:ascii="Times New Roman" w:hAnsi="Times New Roman" w:cs="Times New Roman"/>
          <w:sz w:val="24"/>
        </w:rPr>
        <w:footnoteReference w:id="116"/>
      </w:r>
      <w:r w:rsidRPr="005619D9">
        <w:rPr>
          <w:rFonts w:ascii="Times New Roman" w:hAnsi="Times New Roman" w:cs="Times New Roman"/>
          <w:sz w:val="24"/>
        </w:rPr>
        <w:t>, которые должны были «дополнить» (т.е. не заменить) существующие договор</w:t>
      </w:r>
      <w:r>
        <w:rPr>
          <w:rFonts w:ascii="Times New Roman" w:hAnsi="Times New Roman" w:cs="Times New Roman"/>
          <w:sz w:val="24"/>
        </w:rPr>
        <w:t>ы</w:t>
      </w:r>
      <w:r w:rsidRPr="005619D9">
        <w:rPr>
          <w:rFonts w:ascii="Times New Roman" w:hAnsi="Times New Roman" w:cs="Times New Roman"/>
          <w:sz w:val="24"/>
        </w:rPr>
        <w:t xml:space="preserve">. Позже Комиссия пояснила, что эти </w:t>
      </w:r>
      <w:r w:rsidR="00B913B2">
        <w:rPr>
          <w:rFonts w:ascii="Times New Roman" w:hAnsi="Times New Roman" w:cs="Times New Roman"/>
          <w:sz w:val="24"/>
          <w:lang w:val="en-US"/>
        </w:rPr>
        <w:t>c</w:t>
      </w:r>
      <w:r w:rsidRPr="005619D9">
        <w:rPr>
          <w:rFonts w:ascii="Times New Roman" w:hAnsi="Times New Roman" w:cs="Times New Roman"/>
          <w:sz w:val="24"/>
        </w:rPr>
        <w:t>оглашения о соседстве должны были стать следующим шагом в договорных отношениях с каждым партнером</w:t>
      </w:r>
      <w:r w:rsidR="004079CB">
        <w:rPr>
          <w:rFonts w:ascii="Times New Roman" w:hAnsi="Times New Roman" w:cs="Times New Roman"/>
          <w:sz w:val="24"/>
        </w:rPr>
        <w:t>,</w:t>
      </w:r>
      <w:r w:rsidRPr="005619D9">
        <w:rPr>
          <w:rFonts w:ascii="Times New Roman" w:hAnsi="Times New Roman" w:cs="Times New Roman"/>
          <w:sz w:val="24"/>
        </w:rPr>
        <w:t xml:space="preserve"> и что объем этих соглашений должен был быть определен в свете прогресса в достижении приоритетов </w:t>
      </w:r>
      <w:r w:rsidR="00B913B2">
        <w:rPr>
          <w:rFonts w:ascii="Times New Roman" w:hAnsi="Times New Roman" w:cs="Times New Roman"/>
          <w:sz w:val="24"/>
        </w:rPr>
        <w:t>СПС.</w:t>
      </w:r>
      <w:r w:rsidRPr="005619D9">
        <w:rPr>
          <w:rFonts w:ascii="Times New Roman" w:hAnsi="Times New Roman" w:cs="Times New Roman"/>
          <w:sz w:val="24"/>
        </w:rPr>
        <w:t xml:space="preserve"> Примечательно, что в случае с Украиной такое новое соглашение в </w:t>
      </w:r>
      <w:r w:rsidR="00B913B2">
        <w:rPr>
          <w:rFonts w:ascii="Times New Roman" w:hAnsi="Times New Roman" w:cs="Times New Roman"/>
          <w:sz w:val="24"/>
        </w:rPr>
        <w:t>тот</w:t>
      </w:r>
      <w:r w:rsidRPr="005619D9">
        <w:rPr>
          <w:rFonts w:ascii="Times New Roman" w:hAnsi="Times New Roman" w:cs="Times New Roman"/>
          <w:sz w:val="24"/>
        </w:rPr>
        <w:t xml:space="preserve"> период называлось «Новое расширенное соглашение»</w:t>
      </w:r>
      <w:r w:rsidR="00B913B2">
        <w:rPr>
          <w:rStyle w:val="a7"/>
          <w:rFonts w:ascii="Times New Roman" w:hAnsi="Times New Roman" w:cs="Times New Roman"/>
          <w:sz w:val="24"/>
        </w:rPr>
        <w:footnoteReference w:id="117"/>
      </w:r>
      <w:r w:rsidR="00B913B2">
        <w:rPr>
          <w:rFonts w:ascii="Times New Roman" w:hAnsi="Times New Roman" w:cs="Times New Roman"/>
          <w:sz w:val="24"/>
        </w:rPr>
        <w:t>.</w:t>
      </w:r>
      <w:r w:rsidRPr="005619D9">
        <w:rPr>
          <w:rFonts w:ascii="Times New Roman" w:hAnsi="Times New Roman" w:cs="Times New Roman"/>
          <w:sz w:val="24"/>
        </w:rPr>
        <w:t xml:space="preserve"> </w:t>
      </w:r>
    </w:p>
    <w:p w14:paraId="71CDEA47" w14:textId="42E7F225" w:rsidR="00225193" w:rsidRDefault="00225193" w:rsidP="009B0A6B">
      <w:pPr>
        <w:spacing w:after="0" w:line="360" w:lineRule="auto"/>
        <w:ind w:firstLine="709"/>
        <w:jc w:val="both"/>
        <w:rPr>
          <w:rFonts w:ascii="Times New Roman" w:hAnsi="Times New Roman" w:cs="Times New Roman"/>
          <w:sz w:val="24"/>
        </w:rPr>
      </w:pPr>
      <w:r>
        <w:rPr>
          <w:rFonts w:ascii="Times New Roman" w:hAnsi="Times New Roman" w:cs="Times New Roman"/>
          <w:sz w:val="24"/>
        </w:rPr>
        <w:t>Переговоры</w:t>
      </w:r>
      <w:r w:rsidR="00FE3716">
        <w:rPr>
          <w:rFonts w:ascii="Times New Roman" w:hAnsi="Times New Roman" w:cs="Times New Roman"/>
          <w:sz w:val="24"/>
        </w:rPr>
        <w:t xml:space="preserve"> о новом соглашении</w:t>
      </w:r>
      <w:r>
        <w:rPr>
          <w:rFonts w:ascii="Times New Roman" w:hAnsi="Times New Roman" w:cs="Times New Roman"/>
          <w:sz w:val="24"/>
        </w:rPr>
        <w:t xml:space="preserve"> начались в марте 2007 г. </w:t>
      </w:r>
      <w:r w:rsidR="007C2554">
        <w:rPr>
          <w:rFonts w:ascii="Times New Roman" w:hAnsi="Times New Roman" w:cs="Times New Roman"/>
          <w:sz w:val="24"/>
        </w:rPr>
        <w:t>За месяц до этого</w:t>
      </w:r>
      <w:r w:rsidR="00FE3716" w:rsidRPr="00FE3716">
        <w:rPr>
          <w:rFonts w:ascii="Times New Roman" w:hAnsi="Times New Roman" w:cs="Times New Roman"/>
          <w:sz w:val="24"/>
        </w:rPr>
        <w:t xml:space="preserve"> </w:t>
      </w:r>
      <w:r w:rsidR="007C2554">
        <w:rPr>
          <w:rFonts w:ascii="Times New Roman" w:hAnsi="Times New Roman" w:cs="Times New Roman"/>
          <w:sz w:val="24"/>
        </w:rPr>
        <w:t>парламент Украины</w:t>
      </w:r>
      <w:r w:rsidR="00FE3716" w:rsidRPr="00FE3716">
        <w:rPr>
          <w:rFonts w:ascii="Times New Roman" w:hAnsi="Times New Roman" w:cs="Times New Roman"/>
          <w:sz w:val="24"/>
        </w:rPr>
        <w:t xml:space="preserve"> принял Постановление о заявлении Верховной рады Украины «О начале переговоров между Украиной и Европейским Союзом о заключении нового базового договора»</w:t>
      </w:r>
      <w:r w:rsidR="007C2554">
        <w:rPr>
          <w:rFonts w:ascii="Times New Roman" w:hAnsi="Times New Roman" w:cs="Times New Roman"/>
          <w:sz w:val="24"/>
        </w:rPr>
        <w:t xml:space="preserve">. </w:t>
      </w:r>
      <w:r w:rsidR="00B26CB2">
        <w:rPr>
          <w:rFonts w:ascii="Times New Roman" w:hAnsi="Times New Roman" w:cs="Times New Roman"/>
          <w:sz w:val="24"/>
        </w:rPr>
        <w:t>В</w:t>
      </w:r>
      <w:r w:rsidR="00EB3920">
        <w:rPr>
          <w:rFonts w:ascii="Times New Roman" w:hAnsi="Times New Roman" w:cs="Times New Roman"/>
          <w:sz w:val="24"/>
        </w:rPr>
        <w:t xml:space="preserve"> феврале 2008 г. начались переговоры </w:t>
      </w:r>
      <w:r w:rsidR="00EB3920" w:rsidRPr="00EB3920">
        <w:rPr>
          <w:rFonts w:ascii="Times New Roman" w:hAnsi="Times New Roman" w:cs="Times New Roman"/>
          <w:sz w:val="24"/>
        </w:rPr>
        <w:t>об углублённой и всеобъемлющей зоне свободной торговли (</w:t>
      </w:r>
      <w:r w:rsidR="00A40ADD" w:rsidRPr="00A40ADD">
        <w:rPr>
          <w:rFonts w:ascii="Times New Roman" w:hAnsi="Times New Roman" w:cs="Times New Roman"/>
          <w:sz w:val="24"/>
        </w:rPr>
        <w:t>УВЗСТ</w:t>
      </w:r>
      <w:r w:rsidR="00EB3920" w:rsidRPr="00EB3920">
        <w:rPr>
          <w:rFonts w:ascii="Times New Roman" w:hAnsi="Times New Roman" w:cs="Times New Roman"/>
          <w:sz w:val="24"/>
        </w:rPr>
        <w:t xml:space="preserve">) как неотъемлемой составной части </w:t>
      </w:r>
      <w:r w:rsidR="00EB3920">
        <w:rPr>
          <w:rFonts w:ascii="Times New Roman" w:hAnsi="Times New Roman" w:cs="Times New Roman"/>
          <w:sz w:val="24"/>
        </w:rPr>
        <w:t>нового соглашения. В сентябре того же года</w:t>
      </w:r>
      <w:r w:rsidR="00EB3920" w:rsidRPr="00EB3920">
        <w:rPr>
          <w:rFonts w:ascii="Times New Roman" w:hAnsi="Times New Roman" w:cs="Times New Roman"/>
          <w:sz w:val="24"/>
        </w:rPr>
        <w:t xml:space="preserve"> на саммите «Украина — ЕС»</w:t>
      </w:r>
      <w:r w:rsidR="00EB3920">
        <w:rPr>
          <w:rFonts w:ascii="Times New Roman" w:hAnsi="Times New Roman" w:cs="Times New Roman"/>
          <w:sz w:val="24"/>
        </w:rPr>
        <w:t xml:space="preserve"> </w:t>
      </w:r>
      <w:r w:rsidR="00EB3920" w:rsidRPr="00EB3920">
        <w:rPr>
          <w:rFonts w:ascii="Times New Roman" w:hAnsi="Times New Roman" w:cs="Times New Roman"/>
          <w:sz w:val="24"/>
        </w:rPr>
        <w:t>в Париже готовящийся документ получил название</w:t>
      </w:r>
      <w:r w:rsidR="00EB3920">
        <w:rPr>
          <w:rFonts w:ascii="Times New Roman" w:hAnsi="Times New Roman" w:cs="Times New Roman"/>
          <w:sz w:val="24"/>
        </w:rPr>
        <w:t xml:space="preserve"> </w:t>
      </w:r>
      <w:r w:rsidR="00EB3920" w:rsidRPr="00EB3920">
        <w:rPr>
          <w:rFonts w:ascii="Times New Roman" w:hAnsi="Times New Roman" w:cs="Times New Roman"/>
          <w:sz w:val="24"/>
        </w:rPr>
        <w:t>«Соглашение об ассоциации»</w:t>
      </w:r>
      <w:r w:rsidR="00EB3920">
        <w:rPr>
          <w:rFonts w:ascii="Times New Roman" w:hAnsi="Times New Roman" w:cs="Times New Roman"/>
          <w:sz w:val="24"/>
        </w:rPr>
        <w:t>.</w:t>
      </w:r>
      <w:r w:rsidR="00BF5B47">
        <w:rPr>
          <w:rFonts w:ascii="Times New Roman" w:hAnsi="Times New Roman" w:cs="Times New Roman"/>
          <w:sz w:val="24"/>
        </w:rPr>
        <w:t xml:space="preserve"> Для работы над проектом были образованы четыре рабочие группы, одна из которых занималась вопросами, связанными с зоной свободной торговли.</w:t>
      </w:r>
    </w:p>
    <w:p w14:paraId="20E17B67" w14:textId="6F38B789" w:rsidR="005E47C6" w:rsidRPr="005E47C6" w:rsidRDefault="005E47C6" w:rsidP="005E47C6">
      <w:pPr>
        <w:spacing w:after="0" w:line="360" w:lineRule="auto"/>
        <w:ind w:firstLine="709"/>
        <w:jc w:val="both"/>
        <w:rPr>
          <w:rFonts w:ascii="Times New Roman" w:hAnsi="Times New Roman" w:cs="Times New Roman"/>
          <w:sz w:val="24"/>
        </w:rPr>
      </w:pPr>
      <w:r w:rsidRPr="005E47C6">
        <w:rPr>
          <w:rFonts w:ascii="Times New Roman" w:hAnsi="Times New Roman" w:cs="Times New Roman"/>
          <w:sz w:val="24"/>
        </w:rPr>
        <w:t>Отметим, что эксперты</w:t>
      </w:r>
      <w:r w:rsidR="008D48AC">
        <w:rPr>
          <w:rStyle w:val="a7"/>
          <w:rFonts w:ascii="Times New Roman" w:hAnsi="Times New Roman" w:cs="Times New Roman"/>
          <w:sz w:val="24"/>
        </w:rPr>
        <w:footnoteReference w:id="118"/>
      </w:r>
      <w:r w:rsidRPr="005E47C6">
        <w:rPr>
          <w:rFonts w:ascii="Times New Roman" w:hAnsi="Times New Roman" w:cs="Times New Roman"/>
          <w:sz w:val="24"/>
        </w:rPr>
        <w:t xml:space="preserve">  выделяют два поколения СА, которые отличаются друг от друга не только временем их заключения, но и тем, что второе поколение европейских соглашений содержит пункт об уважении демократических принципов и основные прав человека. СА с европейскими странами, заключенные в 1990-х гг., характеризовались почти </w:t>
      </w:r>
      <w:r w:rsidR="00B26CB2">
        <w:rPr>
          <w:rFonts w:ascii="Times New Roman" w:hAnsi="Times New Roman" w:cs="Times New Roman"/>
          <w:sz w:val="24"/>
        </w:rPr>
        <w:t>идентичной</w:t>
      </w:r>
      <w:r w:rsidRPr="00B26CB2">
        <w:rPr>
          <w:rFonts w:ascii="Times New Roman" w:hAnsi="Times New Roman" w:cs="Times New Roman"/>
          <w:sz w:val="24"/>
        </w:rPr>
        <w:t xml:space="preserve"> концепцией и формулировками. </w:t>
      </w:r>
      <w:r w:rsidRPr="005E47C6">
        <w:rPr>
          <w:rFonts w:ascii="Times New Roman" w:hAnsi="Times New Roman" w:cs="Times New Roman"/>
          <w:sz w:val="24"/>
        </w:rPr>
        <w:t>Шишкова отмечает, что «эти СА были заключены на основе типового соглашения и различались только деталями, которые были включены в протоколы и приложения, отражающие компромиссы, достигнутые в ходе переговоров, вот почему представители юридической науки недвусмысленно считают все европейские соглашения практически идентичными с точки зрения структуры и содержания»</w:t>
      </w:r>
      <w:r>
        <w:rPr>
          <w:rStyle w:val="a7"/>
          <w:rFonts w:ascii="Times New Roman" w:hAnsi="Times New Roman" w:cs="Times New Roman"/>
          <w:sz w:val="24"/>
        </w:rPr>
        <w:footnoteReference w:id="119"/>
      </w:r>
      <w:r w:rsidRPr="005E47C6">
        <w:rPr>
          <w:rFonts w:ascii="Times New Roman" w:hAnsi="Times New Roman" w:cs="Times New Roman"/>
          <w:sz w:val="24"/>
        </w:rPr>
        <w:t>.</w:t>
      </w:r>
    </w:p>
    <w:p w14:paraId="3EE1064F" w14:textId="5E0FB4AC" w:rsidR="005E47C6" w:rsidRDefault="005E47C6" w:rsidP="005E47C6">
      <w:pPr>
        <w:spacing w:after="0" w:line="360" w:lineRule="auto"/>
        <w:ind w:firstLine="709"/>
        <w:jc w:val="both"/>
        <w:rPr>
          <w:rFonts w:ascii="Times New Roman" w:hAnsi="Times New Roman" w:cs="Times New Roman"/>
          <w:sz w:val="24"/>
        </w:rPr>
      </w:pPr>
      <w:r w:rsidRPr="005E47C6">
        <w:rPr>
          <w:rFonts w:ascii="Times New Roman" w:hAnsi="Times New Roman" w:cs="Times New Roman"/>
          <w:sz w:val="24"/>
        </w:rPr>
        <w:t xml:space="preserve">В отличие от этого, концепция </w:t>
      </w:r>
      <w:r>
        <w:rPr>
          <w:rFonts w:ascii="Times New Roman" w:hAnsi="Times New Roman" w:cs="Times New Roman"/>
          <w:sz w:val="24"/>
        </w:rPr>
        <w:t>новых</w:t>
      </w:r>
      <w:r w:rsidRPr="005E47C6">
        <w:rPr>
          <w:rFonts w:ascii="Times New Roman" w:hAnsi="Times New Roman" w:cs="Times New Roman"/>
          <w:sz w:val="24"/>
        </w:rPr>
        <w:t xml:space="preserve"> </w:t>
      </w:r>
      <w:r>
        <w:rPr>
          <w:rFonts w:ascii="Times New Roman" w:hAnsi="Times New Roman" w:cs="Times New Roman"/>
          <w:sz w:val="24"/>
        </w:rPr>
        <w:t>СА</w:t>
      </w:r>
      <w:r w:rsidRPr="005E47C6">
        <w:rPr>
          <w:rFonts w:ascii="Times New Roman" w:hAnsi="Times New Roman" w:cs="Times New Roman"/>
          <w:sz w:val="24"/>
        </w:rPr>
        <w:t xml:space="preserve"> со странами </w:t>
      </w:r>
      <w:r>
        <w:rPr>
          <w:rFonts w:ascii="Times New Roman" w:hAnsi="Times New Roman" w:cs="Times New Roman"/>
          <w:sz w:val="24"/>
        </w:rPr>
        <w:t xml:space="preserve">ВП </w:t>
      </w:r>
      <w:r w:rsidRPr="005E47C6">
        <w:rPr>
          <w:rFonts w:ascii="Times New Roman" w:hAnsi="Times New Roman" w:cs="Times New Roman"/>
          <w:sz w:val="24"/>
        </w:rPr>
        <w:t>несколько иная. Согласно предложению Комиссии</w:t>
      </w:r>
      <w:r w:rsidR="008D48AC">
        <w:rPr>
          <w:rFonts w:ascii="Times New Roman" w:hAnsi="Times New Roman" w:cs="Times New Roman"/>
          <w:sz w:val="24"/>
        </w:rPr>
        <w:t>,</w:t>
      </w:r>
      <w:r>
        <w:rPr>
          <w:rFonts w:ascii="Times New Roman" w:hAnsi="Times New Roman" w:cs="Times New Roman"/>
          <w:sz w:val="24"/>
        </w:rPr>
        <w:t xml:space="preserve"> </w:t>
      </w:r>
      <w:r w:rsidRPr="005E47C6">
        <w:rPr>
          <w:rFonts w:ascii="Times New Roman" w:hAnsi="Times New Roman" w:cs="Times New Roman"/>
          <w:sz w:val="24"/>
        </w:rPr>
        <w:t xml:space="preserve">новые отношения со странами </w:t>
      </w:r>
      <w:r>
        <w:rPr>
          <w:rFonts w:ascii="Times New Roman" w:hAnsi="Times New Roman" w:cs="Times New Roman"/>
          <w:sz w:val="24"/>
        </w:rPr>
        <w:t>ВП</w:t>
      </w:r>
      <w:r w:rsidRPr="005E47C6">
        <w:rPr>
          <w:rFonts w:ascii="Times New Roman" w:hAnsi="Times New Roman" w:cs="Times New Roman"/>
          <w:sz w:val="24"/>
        </w:rPr>
        <w:t xml:space="preserve"> </w:t>
      </w:r>
      <w:r>
        <w:rPr>
          <w:rFonts w:ascii="Times New Roman" w:hAnsi="Times New Roman" w:cs="Times New Roman"/>
          <w:sz w:val="24"/>
        </w:rPr>
        <w:t>должны были базироваться</w:t>
      </w:r>
      <w:r w:rsidRPr="005E47C6">
        <w:rPr>
          <w:rFonts w:ascii="Times New Roman" w:hAnsi="Times New Roman" w:cs="Times New Roman"/>
          <w:sz w:val="24"/>
        </w:rPr>
        <w:t xml:space="preserve"> на основе новых </w:t>
      </w:r>
      <w:r>
        <w:rPr>
          <w:rFonts w:ascii="Times New Roman" w:hAnsi="Times New Roman" w:cs="Times New Roman"/>
          <w:sz w:val="24"/>
        </w:rPr>
        <w:t>СА</w:t>
      </w:r>
      <w:r w:rsidRPr="005E47C6">
        <w:rPr>
          <w:rFonts w:ascii="Times New Roman" w:hAnsi="Times New Roman" w:cs="Times New Roman"/>
          <w:sz w:val="24"/>
        </w:rPr>
        <w:t xml:space="preserve">, адаптированных к конкретным странам, которые </w:t>
      </w:r>
      <w:r>
        <w:rPr>
          <w:rFonts w:ascii="Times New Roman" w:hAnsi="Times New Roman" w:cs="Times New Roman"/>
          <w:sz w:val="24"/>
        </w:rPr>
        <w:t>бы лучше отражали</w:t>
      </w:r>
      <w:r w:rsidRPr="005E47C6">
        <w:rPr>
          <w:rFonts w:ascii="Times New Roman" w:hAnsi="Times New Roman" w:cs="Times New Roman"/>
          <w:sz w:val="24"/>
        </w:rPr>
        <w:t xml:space="preserve"> стремление партнеров к более тесным отношениям. </w:t>
      </w:r>
      <w:r w:rsidR="008D48AC">
        <w:rPr>
          <w:rFonts w:ascii="Times New Roman" w:hAnsi="Times New Roman" w:cs="Times New Roman"/>
          <w:sz w:val="24"/>
        </w:rPr>
        <w:t>К</w:t>
      </w:r>
      <w:r w:rsidRPr="005E47C6">
        <w:rPr>
          <w:rFonts w:ascii="Times New Roman" w:hAnsi="Times New Roman" w:cs="Times New Roman"/>
          <w:sz w:val="24"/>
        </w:rPr>
        <w:t>ажд</w:t>
      </w:r>
      <w:r w:rsidR="008D48AC">
        <w:rPr>
          <w:rFonts w:ascii="Times New Roman" w:hAnsi="Times New Roman" w:cs="Times New Roman"/>
          <w:sz w:val="24"/>
        </w:rPr>
        <w:t>ая с</w:t>
      </w:r>
      <w:r w:rsidRPr="005E47C6">
        <w:rPr>
          <w:rFonts w:ascii="Times New Roman" w:hAnsi="Times New Roman" w:cs="Times New Roman"/>
          <w:sz w:val="24"/>
        </w:rPr>
        <w:t xml:space="preserve">трана </w:t>
      </w:r>
      <w:r w:rsidR="008D48AC">
        <w:rPr>
          <w:rFonts w:ascii="Times New Roman" w:hAnsi="Times New Roman" w:cs="Times New Roman"/>
          <w:sz w:val="24"/>
        </w:rPr>
        <w:t>должна была</w:t>
      </w:r>
      <w:r w:rsidRPr="005E47C6">
        <w:rPr>
          <w:rFonts w:ascii="Times New Roman" w:hAnsi="Times New Roman" w:cs="Times New Roman"/>
          <w:sz w:val="24"/>
        </w:rPr>
        <w:t xml:space="preserve"> вести переговоры с ЕС по собственному варианту </w:t>
      </w:r>
      <w:r w:rsidR="008D48AC">
        <w:rPr>
          <w:rFonts w:ascii="Times New Roman" w:hAnsi="Times New Roman" w:cs="Times New Roman"/>
          <w:sz w:val="24"/>
        </w:rPr>
        <w:t>соглашения</w:t>
      </w:r>
      <w:r w:rsidRPr="005E47C6">
        <w:rPr>
          <w:rFonts w:ascii="Times New Roman" w:hAnsi="Times New Roman" w:cs="Times New Roman"/>
          <w:sz w:val="24"/>
        </w:rPr>
        <w:t>, который б</w:t>
      </w:r>
      <w:r w:rsidR="00D71827">
        <w:rPr>
          <w:rFonts w:ascii="Times New Roman" w:hAnsi="Times New Roman" w:cs="Times New Roman"/>
          <w:sz w:val="24"/>
        </w:rPr>
        <w:t>ыл</w:t>
      </w:r>
      <w:r w:rsidRPr="005E47C6">
        <w:rPr>
          <w:rFonts w:ascii="Times New Roman" w:hAnsi="Times New Roman" w:cs="Times New Roman"/>
          <w:sz w:val="24"/>
        </w:rPr>
        <w:t xml:space="preserve"> уникальным, </w:t>
      </w:r>
      <w:r w:rsidR="00106F79" w:rsidRPr="005E47C6">
        <w:rPr>
          <w:rFonts w:ascii="Times New Roman" w:hAnsi="Times New Roman" w:cs="Times New Roman"/>
          <w:sz w:val="24"/>
        </w:rPr>
        <w:t>отражающи</w:t>
      </w:r>
      <w:r w:rsidR="00106F79">
        <w:rPr>
          <w:rFonts w:ascii="Times New Roman" w:hAnsi="Times New Roman" w:cs="Times New Roman"/>
          <w:sz w:val="24"/>
        </w:rPr>
        <w:t>м</w:t>
      </w:r>
      <w:r w:rsidR="00106F79" w:rsidRPr="005E47C6">
        <w:rPr>
          <w:rFonts w:ascii="Times New Roman" w:hAnsi="Times New Roman" w:cs="Times New Roman"/>
          <w:sz w:val="24"/>
        </w:rPr>
        <w:t xml:space="preserve"> </w:t>
      </w:r>
      <w:r w:rsidRPr="005E47C6">
        <w:rPr>
          <w:rFonts w:ascii="Times New Roman" w:hAnsi="Times New Roman" w:cs="Times New Roman"/>
          <w:sz w:val="24"/>
        </w:rPr>
        <w:t>достигнутый прогресс и специфик</w:t>
      </w:r>
      <w:r w:rsidR="00D71827">
        <w:rPr>
          <w:rFonts w:ascii="Times New Roman" w:hAnsi="Times New Roman" w:cs="Times New Roman"/>
          <w:sz w:val="24"/>
        </w:rPr>
        <w:t>у</w:t>
      </w:r>
      <w:r w:rsidRPr="005E47C6">
        <w:rPr>
          <w:rFonts w:ascii="Times New Roman" w:hAnsi="Times New Roman" w:cs="Times New Roman"/>
          <w:sz w:val="24"/>
        </w:rPr>
        <w:t xml:space="preserve"> каждой страны и адаптированны</w:t>
      </w:r>
      <w:r w:rsidR="00106F79">
        <w:rPr>
          <w:rFonts w:ascii="Times New Roman" w:hAnsi="Times New Roman" w:cs="Times New Roman"/>
          <w:sz w:val="24"/>
        </w:rPr>
        <w:t>м</w:t>
      </w:r>
      <w:r w:rsidRPr="005E47C6">
        <w:rPr>
          <w:rFonts w:ascii="Times New Roman" w:hAnsi="Times New Roman" w:cs="Times New Roman"/>
          <w:sz w:val="24"/>
        </w:rPr>
        <w:t xml:space="preserve"> </w:t>
      </w:r>
      <w:r w:rsidR="00D71827">
        <w:rPr>
          <w:rFonts w:ascii="Times New Roman" w:hAnsi="Times New Roman" w:cs="Times New Roman"/>
          <w:sz w:val="24"/>
        </w:rPr>
        <w:t>специально для</w:t>
      </w:r>
      <w:r w:rsidRPr="005E47C6">
        <w:rPr>
          <w:rFonts w:ascii="Times New Roman" w:hAnsi="Times New Roman" w:cs="Times New Roman"/>
          <w:sz w:val="24"/>
        </w:rPr>
        <w:t xml:space="preserve"> нее. </w:t>
      </w:r>
      <w:r w:rsidR="00D71827">
        <w:rPr>
          <w:rFonts w:ascii="Times New Roman" w:hAnsi="Times New Roman" w:cs="Times New Roman"/>
          <w:sz w:val="24"/>
        </w:rPr>
        <w:t xml:space="preserve">Таким образом, мы можем говорить о </w:t>
      </w:r>
      <w:r w:rsidRPr="005E47C6">
        <w:rPr>
          <w:rFonts w:ascii="Times New Roman" w:hAnsi="Times New Roman" w:cs="Times New Roman"/>
          <w:sz w:val="24"/>
        </w:rPr>
        <w:t>более сильно</w:t>
      </w:r>
      <w:r w:rsidR="00D71827">
        <w:rPr>
          <w:rFonts w:ascii="Times New Roman" w:hAnsi="Times New Roman" w:cs="Times New Roman"/>
          <w:sz w:val="24"/>
        </w:rPr>
        <w:t>м</w:t>
      </w:r>
      <w:r w:rsidRPr="005E47C6">
        <w:rPr>
          <w:rFonts w:ascii="Times New Roman" w:hAnsi="Times New Roman" w:cs="Times New Roman"/>
          <w:sz w:val="24"/>
        </w:rPr>
        <w:t xml:space="preserve"> применение принципа дифференциации, уже запущенного в рамках </w:t>
      </w:r>
      <w:r w:rsidR="00D71827">
        <w:rPr>
          <w:rFonts w:ascii="Times New Roman" w:hAnsi="Times New Roman" w:cs="Times New Roman"/>
          <w:sz w:val="24"/>
        </w:rPr>
        <w:t>ВП</w:t>
      </w:r>
      <w:r w:rsidRPr="005E47C6">
        <w:rPr>
          <w:rFonts w:ascii="Times New Roman" w:hAnsi="Times New Roman" w:cs="Times New Roman"/>
          <w:sz w:val="24"/>
        </w:rPr>
        <w:t xml:space="preserve">, </w:t>
      </w:r>
      <w:r w:rsidR="00D71827">
        <w:rPr>
          <w:rFonts w:ascii="Times New Roman" w:hAnsi="Times New Roman" w:cs="Times New Roman"/>
          <w:sz w:val="24"/>
        </w:rPr>
        <w:t xml:space="preserve">который присутствует и в новом соглашении </w:t>
      </w:r>
      <w:r w:rsidRPr="005E47C6">
        <w:rPr>
          <w:rFonts w:ascii="Times New Roman" w:hAnsi="Times New Roman" w:cs="Times New Roman"/>
          <w:sz w:val="24"/>
        </w:rPr>
        <w:t>с Украиной.</w:t>
      </w:r>
    </w:p>
    <w:p w14:paraId="61D5A683" w14:textId="1CF8CF5D" w:rsidR="00647A9A" w:rsidRPr="00647A9A" w:rsidRDefault="00237D7A" w:rsidP="00647A9A">
      <w:pPr>
        <w:spacing w:after="0" w:line="360" w:lineRule="auto"/>
        <w:ind w:firstLine="709"/>
        <w:jc w:val="both"/>
        <w:rPr>
          <w:rFonts w:ascii="Times New Roman" w:hAnsi="Times New Roman" w:cs="Times New Roman"/>
          <w:sz w:val="24"/>
        </w:rPr>
      </w:pPr>
      <w:r w:rsidRPr="00237D7A">
        <w:rPr>
          <w:rFonts w:ascii="Times New Roman" w:hAnsi="Times New Roman" w:cs="Times New Roman"/>
          <w:sz w:val="24"/>
        </w:rPr>
        <w:t xml:space="preserve">2007-2009 гг. были периодом охлаждения отношений между Украиной и ЕС. </w:t>
      </w:r>
      <w:proofErr w:type="spellStart"/>
      <w:r w:rsidRPr="00237D7A">
        <w:rPr>
          <w:rFonts w:ascii="Times New Roman" w:hAnsi="Times New Roman" w:cs="Times New Roman"/>
          <w:sz w:val="24"/>
        </w:rPr>
        <w:t>Баррозо</w:t>
      </w:r>
      <w:r w:rsidR="00133A8E">
        <w:rPr>
          <w:rFonts w:ascii="Times New Roman" w:hAnsi="Times New Roman" w:cs="Times New Roman"/>
          <w:sz w:val="24"/>
        </w:rPr>
        <w:t>у</w:t>
      </w:r>
      <w:proofErr w:type="spellEnd"/>
      <w:r w:rsidRPr="00237D7A">
        <w:rPr>
          <w:rFonts w:ascii="Times New Roman" w:hAnsi="Times New Roman" w:cs="Times New Roman"/>
          <w:sz w:val="24"/>
        </w:rPr>
        <w:t xml:space="preserve"> </w:t>
      </w:r>
      <w:r>
        <w:rPr>
          <w:rFonts w:ascii="Times New Roman" w:hAnsi="Times New Roman" w:cs="Times New Roman"/>
          <w:sz w:val="24"/>
        </w:rPr>
        <w:t>критиковал</w:t>
      </w:r>
      <w:r w:rsidR="00133A8E">
        <w:rPr>
          <w:rStyle w:val="a7"/>
          <w:rFonts w:ascii="Times New Roman" w:hAnsi="Times New Roman" w:cs="Times New Roman"/>
          <w:sz w:val="24"/>
        </w:rPr>
        <w:footnoteReference w:id="120"/>
      </w:r>
      <w:r w:rsidRPr="00237D7A">
        <w:rPr>
          <w:rFonts w:ascii="Times New Roman" w:hAnsi="Times New Roman" w:cs="Times New Roman"/>
          <w:sz w:val="24"/>
        </w:rPr>
        <w:t xml:space="preserve"> Ющенко </w:t>
      </w:r>
      <w:r>
        <w:rPr>
          <w:rFonts w:ascii="Times New Roman" w:hAnsi="Times New Roman" w:cs="Times New Roman"/>
          <w:sz w:val="24"/>
        </w:rPr>
        <w:t xml:space="preserve">за </w:t>
      </w:r>
      <w:r w:rsidR="00133A8E">
        <w:rPr>
          <w:rFonts w:ascii="Times New Roman" w:hAnsi="Times New Roman" w:cs="Times New Roman"/>
          <w:sz w:val="24"/>
        </w:rPr>
        <w:t>не</w:t>
      </w:r>
      <w:r w:rsidR="00133A8E" w:rsidRPr="00237D7A">
        <w:rPr>
          <w:rFonts w:ascii="Times New Roman" w:hAnsi="Times New Roman" w:cs="Times New Roman"/>
          <w:sz w:val="24"/>
        </w:rPr>
        <w:t>выполнение</w:t>
      </w:r>
      <w:r w:rsidRPr="00237D7A">
        <w:rPr>
          <w:rFonts w:ascii="Times New Roman" w:hAnsi="Times New Roman" w:cs="Times New Roman"/>
          <w:sz w:val="24"/>
        </w:rPr>
        <w:t xml:space="preserve"> своих обещаний. В тех условиях Повестка для Ассоциации – это компромисс и для Украины, и для ЕС.</w:t>
      </w:r>
      <w:r w:rsidR="00CD36A1">
        <w:rPr>
          <w:rFonts w:ascii="Times New Roman" w:hAnsi="Times New Roman" w:cs="Times New Roman"/>
          <w:sz w:val="24"/>
        </w:rPr>
        <w:t xml:space="preserve">В ноябре 2009 г. была одобрена Повестка Ассоциации. Этот новый инструмент был призван облегчить процесс вступления в силу СА. </w:t>
      </w:r>
      <w:r w:rsidR="00D67AF4">
        <w:rPr>
          <w:rFonts w:ascii="Times New Roman" w:hAnsi="Times New Roman" w:cs="Times New Roman"/>
          <w:sz w:val="24"/>
        </w:rPr>
        <w:t xml:space="preserve">В Повестке определялись ключевые области, которые должна была реформировать Украина в течение следующих нескольких лет. Помимо этого, она должна была помочь украинской стороне </w:t>
      </w:r>
      <w:r w:rsidR="00D67AF4" w:rsidRPr="00D67AF4">
        <w:rPr>
          <w:rFonts w:ascii="Times New Roman" w:hAnsi="Times New Roman" w:cs="Times New Roman"/>
          <w:sz w:val="24"/>
        </w:rPr>
        <w:t>в полной мере использовать преимуществ</w:t>
      </w:r>
      <w:r w:rsidR="00D67AF4">
        <w:rPr>
          <w:rFonts w:ascii="Times New Roman" w:hAnsi="Times New Roman" w:cs="Times New Roman"/>
          <w:sz w:val="24"/>
        </w:rPr>
        <w:t>а</w:t>
      </w:r>
      <w:r w:rsidR="00D67AF4" w:rsidRPr="00D67AF4">
        <w:rPr>
          <w:rFonts w:ascii="Times New Roman" w:hAnsi="Times New Roman" w:cs="Times New Roman"/>
          <w:sz w:val="24"/>
        </w:rPr>
        <w:t xml:space="preserve"> </w:t>
      </w:r>
      <w:r w:rsidR="00D67AF4">
        <w:rPr>
          <w:rFonts w:ascii="Times New Roman" w:hAnsi="Times New Roman" w:cs="Times New Roman"/>
          <w:sz w:val="24"/>
        </w:rPr>
        <w:t>двустороннего</w:t>
      </w:r>
      <w:r w:rsidR="00D67AF4" w:rsidRPr="00D67AF4">
        <w:rPr>
          <w:rFonts w:ascii="Times New Roman" w:hAnsi="Times New Roman" w:cs="Times New Roman"/>
          <w:sz w:val="24"/>
        </w:rPr>
        <w:t xml:space="preserve"> сотрудничества и доступа к рынкам, предусмотренн</w:t>
      </w:r>
      <w:r w:rsidR="00D67AF4">
        <w:rPr>
          <w:rFonts w:ascii="Times New Roman" w:hAnsi="Times New Roman" w:cs="Times New Roman"/>
          <w:sz w:val="24"/>
        </w:rPr>
        <w:t>ых</w:t>
      </w:r>
      <w:r w:rsidR="00D67AF4" w:rsidRPr="00D67AF4">
        <w:rPr>
          <w:rFonts w:ascii="Times New Roman" w:hAnsi="Times New Roman" w:cs="Times New Roman"/>
          <w:sz w:val="24"/>
        </w:rPr>
        <w:t xml:space="preserve"> новым </w:t>
      </w:r>
      <w:r w:rsidR="00D67AF4">
        <w:rPr>
          <w:rFonts w:ascii="Times New Roman" w:hAnsi="Times New Roman" w:cs="Times New Roman"/>
          <w:sz w:val="24"/>
        </w:rPr>
        <w:t xml:space="preserve">СА </w:t>
      </w:r>
      <w:r w:rsidR="00D67AF4" w:rsidRPr="00D67AF4">
        <w:rPr>
          <w:rFonts w:ascii="Times New Roman" w:hAnsi="Times New Roman" w:cs="Times New Roman"/>
          <w:sz w:val="24"/>
        </w:rPr>
        <w:t>между Украиной и ЕС</w:t>
      </w:r>
      <w:r w:rsidR="00D67AF4">
        <w:rPr>
          <w:rFonts w:ascii="Times New Roman" w:hAnsi="Times New Roman" w:cs="Times New Roman"/>
          <w:sz w:val="24"/>
        </w:rPr>
        <w:t>.</w:t>
      </w:r>
      <w:r w:rsidR="00647A9A">
        <w:rPr>
          <w:rFonts w:ascii="Times New Roman" w:hAnsi="Times New Roman" w:cs="Times New Roman"/>
          <w:sz w:val="24"/>
        </w:rPr>
        <w:t xml:space="preserve"> </w:t>
      </w:r>
    </w:p>
    <w:p w14:paraId="6B9D377D" w14:textId="7488C1E6" w:rsidR="00382996" w:rsidRDefault="00647A9A" w:rsidP="00382996">
      <w:pPr>
        <w:spacing w:after="0" w:line="360" w:lineRule="auto"/>
        <w:ind w:firstLine="709"/>
        <w:jc w:val="both"/>
        <w:rPr>
          <w:rFonts w:ascii="Times New Roman" w:hAnsi="Times New Roman" w:cs="Times New Roman"/>
          <w:sz w:val="24"/>
        </w:rPr>
      </w:pPr>
      <w:r w:rsidRPr="00647A9A">
        <w:rPr>
          <w:rFonts w:ascii="Times New Roman" w:hAnsi="Times New Roman" w:cs="Times New Roman"/>
          <w:sz w:val="24"/>
        </w:rPr>
        <w:t xml:space="preserve">Повестка предусматривала создание Объединенного комитета для </w:t>
      </w:r>
      <w:r>
        <w:rPr>
          <w:rFonts w:ascii="Times New Roman" w:hAnsi="Times New Roman" w:cs="Times New Roman"/>
          <w:sz w:val="24"/>
        </w:rPr>
        <w:t>контроля за</w:t>
      </w:r>
      <w:r w:rsidRPr="00647A9A">
        <w:rPr>
          <w:rFonts w:ascii="Times New Roman" w:hAnsi="Times New Roman" w:cs="Times New Roman"/>
          <w:sz w:val="24"/>
        </w:rPr>
        <w:t xml:space="preserve"> прогресс</w:t>
      </w:r>
      <w:r>
        <w:rPr>
          <w:rFonts w:ascii="Times New Roman" w:hAnsi="Times New Roman" w:cs="Times New Roman"/>
          <w:sz w:val="24"/>
        </w:rPr>
        <w:t>ом</w:t>
      </w:r>
      <w:r w:rsidRPr="00647A9A">
        <w:rPr>
          <w:rFonts w:ascii="Times New Roman" w:hAnsi="Times New Roman" w:cs="Times New Roman"/>
          <w:sz w:val="24"/>
        </w:rPr>
        <w:t xml:space="preserve"> </w:t>
      </w:r>
      <w:r>
        <w:rPr>
          <w:rFonts w:ascii="Times New Roman" w:hAnsi="Times New Roman" w:cs="Times New Roman"/>
          <w:sz w:val="24"/>
        </w:rPr>
        <w:t xml:space="preserve">в </w:t>
      </w:r>
      <w:r w:rsidRPr="00647A9A">
        <w:rPr>
          <w:rFonts w:ascii="Times New Roman" w:hAnsi="Times New Roman" w:cs="Times New Roman"/>
          <w:sz w:val="24"/>
        </w:rPr>
        <w:t xml:space="preserve">реализации </w:t>
      </w:r>
      <w:r>
        <w:rPr>
          <w:rFonts w:ascii="Times New Roman" w:hAnsi="Times New Roman" w:cs="Times New Roman"/>
          <w:sz w:val="24"/>
        </w:rPr>
        <w:t xml:space="preserve">ключевых </w:t>
      </w:r>
      <w:r w:rsidRPr="00647A9A">
        <w:rPr>
          <w:rFonts w:ascii="Times New Roman" w:hAnsi="Times New Roman" w:cs="Times New Roman"/>
          <w:sz w:val="24"/>
        </w:rPr>
        <w:t xml:space="preserve">реформ, </w:t>
      </w:r>
      <w:r>
        <w:rPr>
          <w:rFonts w:ascii="Times New Roman" w:hAnsi="Times New Roman" w:cs="Times New Roman"/>
          <w:sz w:val="24"/>
        </w:rPr>
        <w:t>определенных</w:t>
      </w:r>
      <w:r w:rsidRPr="00647A9A">
        <w:rPr>
          <w:rFonts w:ascii="Times New Roman" w:hAnsi="Times New Roman" w:cs="Times New Roman"/>
          <w:sz w:val="24"/>
        </w:rPr>
        <w:t xml:space="preserve"> в документе, и </w:t>
      </w:r>
      <w:r>
        <w:rPr>
          <w:rFonts w:ascii="Times New Roman" w:hAnsi="Times New Roman" w:cs="Times New Roman"/>
          <w:sz w:val="24"/>
        </w:rPr>
        <w:t xml:space="preserve">их </w:t>
      </w:r>
      <w:r w:rsidRPr="00647A9A">
        <w:rPr>
          <w:rFonts w:ascii="Times New Roman" w:hAnsi="Times New Roman" w:cs="Times New Roman"/>
          <w:sz w:val="24"/>
        </w:rPr>
        <w:t>обновлени</w:t>
      </w:r>
      <w:r>
        <w:rPr>
          <w:rFonts w:ascii="Times New Roman" w:hAnsi="Times New Roman" w:cs="Times New Roman"/>
          <w:sz w:val="24"/>
        </w:rPr>
        <w:t xml:space="preserve">ю </w:t>
      </w:r>
      <w:r w:rsidRPr="00647A9A">
        <w:rPr>
          <w:rFonts w:ascii="Times New Roman" w:hAnsi="Times New Roman" w:cs="Times New Roman"/>
          <w:sz w:val="24"/>
        </w:rPr>
        <w:t xml:space="preserve">по мере необходимости. </w:t>
      </w:r>
      <w:r>
        <w:rPr>
          <w:rFonts w:ascii="Times New Roman" w:hAnsi="Times New Roman" w:cs="Times New Roman"/>
          <w:sz w:val="24"/>
        </w:rPr>
        <w:t>Во время первого заседания Комитета 26 января 2010 г. был одобрен список приоритетных областей реформ</w:t>
      </w:r>
      <w:r w:rsidR="00A535AB">
        <w:rPr>
          <w:rFonts w:ascii="Times New Roman" w:hAnsi="Times New Roman" w:cs="Times New Roman"/>
          <w:sz w:val="24"/>
        </w:rPr>
        <w:t>, который позже был дважды обновлен.</w:t>
      </w:r>
      <w:r w:rsidR="002C2BF9">
        <w:rPr>
          <w:rFonts w:ascii="Times New Roman" w:hAnsi="Times New Roman" w:cs="Times New Roman"/>
          <w:sz w:val="24"/>
        </w:rPr>
        <w:t xml:space="preserve"> </w:t>
      </w:r>
      <w:r w:rsidR="002C2BF9" w:rsidRPr="002C2BF9">
        <w:rPr>
          <w:rFonts w:ascii="Times New Roman" w:hAnsi="Times New Roman" w:cs="Times New Roman"/>
          <w:sz w:val="24"/>
        </w:rPr>
        <w:t>13 марта 2015 г. Правительство Украины приняло Распоряжение «Об утверждении рекомендации Совета ассоциации между Украиной и ЕС по реализации Повестки</w:t>
      </w:r>
      <w:r w:rsidR="006E4D78">
        <w:rPr>
          <w:rFonts w:ascii="Times New Roman" w:hAnsi="Times New Roman" w:cs="Times New Roman"/>
          <w:sz w:val="24"/>
        </w:rPr>
        <w:t xml:space="preserve"> </w:t>
      </w:r>
      <w:r w:rsidR="002C2BF9" w:rsidRPr="002C2BF9">
        <w:rPr>
          <w:rFonts w:ascii="Times New Roman" w:hAnsi="Times New Roman" w:cs="Times New Roman"/>
          <w:sz w:val="24"/>
        </w:rPr>
        <w:t>ассоциации между Украиной и ЕС»</w:t>
      </w:r>
      <w:r w:rsidR="002C2BF9">
        <w:rPr>
          <w:rFonts w:ascii="Times New Roman" w:hAnsi="Times New Roman" w:cs="Times New Roman"/>
          <w:sz w:val="24"/>
        </w:rPr>
        <w:t>, а</w:t>
      </w:r>
      <w:r w:rsidR="002C2BF9" w:rsidRPr="002C2BF9">
        <w:rPr>
          <w:rFonts w:ascii="Times New Roman" w:hAnsi="Times New Roman" w:cs="Times New Roman"/>
          <w:sz w:val="24"/>
        </w:rPr>
        <w:t xml:space="preserve"> 16</w:t>
      </w:r>
      <w:r w:rsidR="002C2BF9">
        <w:rPr>
          <w:rFonts w:ascii="Times New Roman" w:hAnsi="Times New Roman" w:cs="Times New Roman"/>
          <w:sz w:val="24"/>
        </w:rPr>
        <w:t xml:space="preserve"> марта</w:t>
      </w:r>
      <w:r w:rsidR="002C2BF9" w:rsidRPr="002C2BF9">
        <w:rPr>
          <w:rFonts w:ascii="Times New Roman" w:hAnsi="Times New Roman" w:cs="Times New Roman"/>
          <w:sz w:val="24"/>
        </w:rPr>
        <w:t xml:space="preserve"> </w:t>
      </w:r>
      <w:r w:rsidR="002C2BF9">
        <w:rPr>
          <w:rFonts w:ascii="Times New Roman" w:hAnsi="Times New Roman" w:cs="Times New Roman"/>
          <w:sz w:val="24"/>
        </w:rPr>
        <w:t xml:space="preserve">была утверждена </w:t>
      </w:r>
      <w:r w:rsidR="002C2BF9" w:rsidRPr="002C2BF9">
        <w:rPr>
          <w:rFonts w:ascii="Times New Roman" w:hAnsi="Times New Roman" w:cs="Times New Roman"/>
          <w:sz w:val="24"/>
        </w:rPr>
        <w:t>нов</w:t>
      </w:r>
      <w:r w:rsidR="002C2BF9">
        <w:rPr>
          <w:rFonts w:ascii="Times New Roman" w:hAnsi="Times New Roman" w:cs="Times New Roman"/>
          <w:sz w:val="24"/>
        </w:rPr>
        <w:t>ая</w:t>
      </w:r>
      <w:r w:rsidR="002C2BF9" w:rsidRPr="002C2BF9">
        <w:rPr>
          <w:rFonts w:ascii="Times New Roman" w:hAnsi="Times New Roman" w:cs="Times New Roman"/>
          <w:sz w:val="24"/>
        </w:rPr>
        <w:t xml:space="preserve"> повестк</w:t>
      </w:r>
      <w:r w:rsidR="002C2BF9">
        <w:rPr>
          <w:rFonts w:ascii="Times New Roman" w:hAnsi="Times New Roman" w:cs="Times New Roman"/>
          <w:sz w:val="24"/>
        </w:rPr>
        <w:t>а</w:t>
      </w:r>
      <w:r w:rsidR="006E4D78">
        <w:rPr>
          <w:rFonts w:ascii="Times New Roman" w:hAnsi="Times New Roman" w:cs="Times New Roman"/>
          <w:sz w:val="24"/>
        </w:rPr>
        <w:t xml:space="preserve">, которая стала </w:t>
      </w:r>
      <w:r w:rsidR="002C2BF9" w:rsidRPr="002C2BF9">
        <w:rPr>
          <w:rFonts w:ascii="Times New Roman" w:hAnsi="Times New Roman" w:cs="Times New Roman"/>
          <w:sz w:val="24"/>
        </w:rPr>
        <w:t xml:space="preserve">рассматривается как практический совместный инструмент по подготовке и продвижению полной реализации </w:t>
      </w:r>
      <w:r w:rsidR="000A26DC">
        <w:rPr>
          <w:rFonts w:ascii="Times New Roman" w:hAnsi="Times New Roman" w:cs="Times New Roman"/>
          <w:sz w:val="24"/>
        </w:rPr>
        <w:t>СА</w:t>
      </w:r>
      <w:r w:rsidR="002C2BF9" w:rsidRPr="002C2BF9">
        <w:rPr>
          <w:rFonts w:ascii="Times New Roman" w:hAnsi="Times New Roman" w:cs="Times New Roman"/>
          <w:sz w:val="24"/>
        </w:rPr>
        <w:t>.</w:t>
      </w:r>
    </w:p>
    <w:p w14:paraId="3D8382ED" w14:textId="0AF6E32D" w:rsidR="007E08D8" w:rsidRDefault="007E08D8" w:rsidP="007E08D8">
      <w:pPr>
        <w:spacing w:after="0" w:line="360" w:lineRule="auto"/>
        <w:ind w:firstLine="709"/>
        <w:jc w:val="both"/>
        <w:rPr>
          <w:rFonts w:ascii="Times New Roman" w:hAnsi="Times New Roman" w:cs="Times New Roman"/>
          <w:sz w:val="24"/>
        </w:rPr>
      </w:pPr>
      <w:r>
        <w:rPr>
          <w:rFonts w:ascii="Times New Roman" w:hAnsi="Times New Roman" w:cs="Times New Roman"/>
          <w:sz w:val="24"/>
        </w:rPr>
        <w:t>Важно отметить, что о</w:t>
      </w:r>
      <w:r w:rsidRPr="007E08D8">
        <w:rPr>
          <w:rFonts w:ascii="Times New Roman" w:hAnsi="Times New Roman" w:cs="Times New Roman"/>
          <w:sz w:val="24"/>
        </w:rPr>
        <w:t xml:space="preserve">ба </w:t>
      </w:r>
      <w:r>
        <w:rPr>
          <w:rFonts w:ascii="Times New Roman" w:hAnsi="Times New Roman" w:cs="Times New Roman"/>
          <w:sz w:val="24"/>
        </w:rPr>
        <w:t xml:space="preserve">правительства </w:t>
      </w:r>
      <w:r w:rsidRPr="007E08D8">
        <w:rPr>
          <w:rFonts w:ascii="Times New Roman" w:hAnsi="Times New Roman" w:cs="Times New Roman"/>
          <w:sz w:val="24"/>
        </w:rPr>
        <w:t>Януковича</w:t>
      </w:r>
      <w:r>
        <w:rPr>
          <w:rFonts w:ascii="Times New Roman" w:hAnsi="Times New Roman" w:cs="Times New Roman"/>
          <w:sz w:val="24"/>
        </w:rPr>
        <w:t xml:space="preserve"> </w:t>
      </w:r>
      <w:r w:rsidRPr="007E08D8">
        <w:rPr>
          <w:rFonts w:ascii="Times New Roman" w:hAnsi="Times New Roman" w:cs="Times New Roman"/>
          <w:sz w:val="24"/>
        </w:rPr>
        <w:t>довольно решительно продвинулись в переговорах по</w:t>
      </w:r>
      <w:r>
        <w:rPr>
          <w:rFonts w:ascii="Times New Roman" w:hAnsi="Times New Roman" w:cs="Times New Roman"/>
          <w:sz w:val="24"/>
        </w:rPr>
        <w:t xml:space="preserve"> </w:t>
      </w:r>
      <w:r w:rsidRPr="007E08D8">
        <w:rPr>
          <w:rFonts w:ascii="Times New Roman" w:hAnsi="Times New Roman" w:cs="Times New Roman"/>
          <w:sz w:val="24"/>
        </w:rPr>
        <w:t>УВЗСТ, парафированны</w:t>
      </w:r>
      <w:r>
        <w:rPr>
          <w:rFonts w:ascii="Times New Roman" w:hAnsi="Times New Roman" w:cs="Times New Roman"/>
          <w:sz w:val="24"/>
        </w:rPr>
        <w:t>м</w:t>
      </w:r>
      <w:r w:rsidRPr="007E08D8">
        <w:rPr>
          <w:rFonts w:ascii="Times New Roman" w:hAnsi="Times New Roman" w:cs="Times New Roman"/>
          <w:sz w:val="24"/>
        </w:rPr>
        <w:t xml:space="preserve"> в ноябре 2011 г.</w:t>
      </w:r>
      <w:r>
        <w:rPr>
          <w:rFonts w:ascii="Times New Roman" w:hAnsi="Times New Roman" w:cs="Times New Roman"/>
          <w:sz w:val="24"/>
        </w:rPr>
        <w:t xml:space="preserve"> и полноценному СА, подписание которого было намечено на март</w:t>
      </w:r>
      <w:r w:rsidRPr="007E08D8">
        <w:rPr>
          <w:rFonts w:ascii="Times New Roman" w:hAnsi="Times New Roman" w:cs="Times New Roman"/>
          <w:sz w:val="24"/>
        </w:rPr>
        <w:t xml:space="preserve"> 2012 г. </w:t>
      </w:r>
    </w:p>
    <w:p w14:paraId="507109E5" w14:textId="064AFC2B" w:rsidR="00CD36A1" w:rsidRDefault="00043DF0" w:rsidP="00E70E3F">
      <w:pPr>
        <w:spacing w:after="0" w:line="360" w:lineRule="auto"/>
        <w:ind w:firstLine="709"/>
        <w:jc w:val="both"/>
        <w:rPr>
          <w:rFonts w:ascii="Times New Roman" w:hAnsi="Times New Roman" w:cs="Times New Roman"/>
          <w:sz w:val="24"/>
        </w:rPr>
      </w:pPr>
      <w:r>
        <w:rPr>
          <w:rFonts w:ascii="Times New Roman" w:hAnsi="Times New Roman" w:cs="Times New Roman"/>
          <w:sz w:val="24"/>
        </w:rPr>
        <w:t>Текст СА был парафирован 30 марта 2012 г, часть о зоне свободной торговли летом того же года, что позволило сохранить динамику в двусторонних отношениях. Значимость углубления диалога подчеркивается тем фактом, что д</w:t>
      </w:r>
      <w:r w:rsidRPr="00043DF0">
        <w:rPr>
          <w:rFonts w:ascii="Times New Roman" w:hAnsi="Times New Roman" w:cs="Times New Roman"/>
          <w:sz w:val="24"/>
        </w:rPr>
        <w:t>ля ЕС Украина является важным стратегическим</w:t>
      </w:r>
      <w:r>
        <w:rPr>
          <w:rFonts w:ascii="Times New Roman" w:hAnsi="Times New Roman" w:cs="Times New Roman"/>
          <w:sz w:val="24"/>
        </w:rPr>
        <w:t>,</w:t>
      </w:r>
      <w:r w:rsidRPr="00043DF0">
        <w:rPr>
          <w:rFonts w:ascii="Times New Roman" w:hAnsi="Times New Roman" w:cs="Times New Roman"/>
          <w:sz w:val="24"/>
        </w:rPr>
        <w:t xml:space="preserve"> политическим и экономическим партнером. </w:t>
      </w:r>
      <w:r>
        <w:rPr>
          <w:rFonts w:ascii="Times New Roman" w:hAnsi="Times New Roman" w:cs="Times New Roman"/>
          <w:sz w:val="24"/>
        </w:rPr>
        <w:t>Географическое положение, р</w:t>
      </w:r>
      <w:r w:rsidRPr="00043DF0">
        <w:rPr>
          <w:rFonts w:ascii="Times New Roman" w:hAnsi="Times New Roman" w:cs="Times New Roman"/>
          <w:sz w:val="24"/>
        </w:rPr>
        <w:t>есурсы</w:t>
      </w:r>
      <w:r>
        <w:rPr>
          <w:rFonts w:ascii="Times New Roman" w:hAnsi="Times New Roman" w:cs="Times New Roman"/>
          <w:sz w:val="24"/>
        </w:rPr>
        <w:t xml:space="preserve"> и</w:t>
      </w:r>
      <w:r w:rsidRPr="00043DF0">
        <w:rPr>
          <w:rFonts w:ascii="Times New Roman" w:hAnsi="Times New Roman" w:cs="Times New Roman"/>
          <w:sz w:val="24"/>
        </w:rPr>
        <w:t xml:space="preserve"> население делают </w:t>
      </w:r>
      <w:r>
        <w:rPr>
          <w:rFonts w:ascii="Times New Roman" w:hAnsi="Times New Roman" w:cs="Times New Roman"/>
          <w:sz w:val="24"/>
        </w:rPr>
        <w:t>Украину</w:t>
      </w:r>
      <w:r w:rsidRPr="00043DF0">
        <w:rPr>
          <w:rFonts w:ascii="Times New Roman" w:hAnsi="Times New Roman" w:cs="Times New Roman"/>
          <w:sz w:val="24"/>
        </w:rPr>
        <w:t xml:space="preserve"> ключевым региональным игроком, который оказывает значительное влияние на безопасность, стабильность и процветание всего европейского континента</w:t>
      </w:r>
      <w:r w:rsidR="00A65403">
        <w:rPr>
          <w:rFonts w:ascii="Times New Roman" w:hAnsi="Times New Roman" w:cs="Times New Roman"/>
          <w:sz w:val="24"/>
        </w:rPr>
        <w:t xml:space="preserve">. Экономические интересы </w:t>
      </w:r>
      <w:r w:rsidRPr="00043DF0">
        <w:rPr>
          <w:rFonts w:ascii="Times New Roman" w:hAnsi="Times New Roman" w:cs="Times New Roman"/>
          <w:sz w:val="24"/>
        </w:rPr>
        <w:t>ЕС</w:t>
      </w:r>
      <w:r w:rsidR="00A65403">
        <w:rPr>
          <w:rFonts w:ascii="Times New Roman" w:hAnsi="Times New Roman" w:cs="Times New Roman"/>
          <w:sz w:val="24"/>
        </w:rPr>
        <w:t xml:space="preserve"> простираются на сферу транзита природного газа</w:t>
      </w:r>
      <w:r w:rsidRPr="00043DF0">
        <w:rPr>
          <w:rFonts w:ascii="Times New Roman" w:hAnsi="Times New Roman" w:cs="Times New Roman"/>
          <w:sz w:val="24"/>
        </w:rPr>
        <w:t>, коммерчески</w:t>
      </w:r>
      <w:r w:rsidR="00A65403">
        <w:rPr>
          <w:rFonts w:ascii="Times New Roman" w:hAnsi="Times New Roman" w:cs="Times New Roman"/>
          <w:sz w:val="24"/>
        </w:rPr>
        <w:t>е</w:t>
      </w:r>
      <w:r w:rsidRPr="00043DF0">
        <w:rPr>
          <w:rFonts w:ascii="Times New Roman" w:hAnsi="Times New Roman" w:cs="Times New Roman"/>
          <w:sz w:val="24"/>
        </w:rPr>
        <w:t xml:space="preserve"> сделк</w:t>
      </w:r>
      <w:r w:rsidR="00A65403">
        <w:rPr>
          <w:rFonts w:ascii="Times New Roman" w:hAnsi="Times New Roman" w:cs="Times New Roman"/>
          <w:sz w:val="24"/>
        </w:rPr>
        <w:t>и</w:t>
      </w:r>
      <w:r w:rsidRPr="00043DF0">
        <w:rPr>
          <w:rFonts w:ascii="Times New Roman" w:hAnsi="Times New Roman" w:cs="Times New Roman"/>
          <w:sz w:val="24"/>
        </w:rPr>
        <w:t xml:space="preserve"> и возможност</w:t>
      </w:r>
      <w:r w:rsidR="00A65403">
        <w:rPr>
          <w:rFonts w:ascii="Times New Roman" w:hAnsi="Times New Roman" w:cs="Times New Roman"/>
          <w:sz w:val="24"/>
        </w:rPr>
        <w:t>и инвестирования</w:t>
      </w:r>
      <w:r w:rsidRPr="00043DF0">
        <w:rPr>
          <w:rFonts w:ascii="Times New Roman" w:hAnsi="Times New Roman" w:cs="Times New Roman"/>
          <w:sz w:val="24"/>
        </w:rPr>
        <w:t xml:space="preserve"> в сельскохозяйственные </w:t>
      </w:r>
      <w:r w:rsidR="00A65403">
        <w:rPr>
          <w:rFonts w:ascii="Times New Roman" w:hAnsi="Times New Roman" w:cs="Times New Roman"/>
          <w:sz w:val="24"/>
        </w:rPr>
        <w:t xml:space="preserve">и промышленные </w:t>
      </w:r>
      <w:r w:rsidRPr="00043DF0">
        <w:rPr>
          <w:rFonts w:ascii="Times New Roman" w:hAnsi="Times New Roman" w:cs="Times New Roman"/>
          <w:sz w:val="24"/>
        </w:rPr>
        <w:t>мощности.</w:t>
      </w:r>
      <w:r w:rsidR="00E70E3F">
        <w:rPr>
          <w:rFonts w:ascii="Times New Roman" w:hAnsi="Times New Roman" w:cs="Times New Roman"/>
          <w:sz w:val="24"/>
        </w:rPr>
        <w:t xml:space="preserve"> Как отмечает </w:t>
      </w:r>
      <w:r w:rsidR="00106F79" w:rsidRPr="00E70E3F">
        <w:rPr>
          <w:rFonts w:ascii="Times New Roman" w:hAnsi="Times New Roman" w:cs="Times New Roman"/>
          <w:sz w:val="24"/>
        </w:rPr>
        <w:t>О</w:t>
      </w:r>
      <w:r w:rsidR="00106F79">
        <w:rPr>
          <w:rFonts w:ascii="Times New Roman" w:hAnsi="Times New Roman" w:cs="Times New Roman"/>
          <w:sz w:val="24"/>
        </w:rPr>
        <w:t>.</w:t>
      </w:r>
      <w:r w:rsidR="00106F79" w:rsidRPr="00E70E3F">
        <w:rPr>
          <w:rFonts w:ascii="Times New Roman" w:hAnsi="Times New Roman" w:cs="Times New Roman"/>
          <w:sz w:val="24"/>
        </w:rPr>
        <w:t xml:space="preserve"> </w:t>
      </w:r>
      <w:proofErr w:type="spellStart"/>
      <w:r w:rsidR="00E70E3F" w:rsidRPr="00E70E3F">
        <w:rPr>
          <w:rFonts w:ascii="Times New Roman" w:hAnsi="Times New Roman" w:cs="Times New Roman"/>
          <w:sz w:val="24"/>
        </w:rPr>
        <w:t>Спилиопулос</w:t>
      </w:r>
      <w:proofErr w:type="spellEnd"/>
      <w:r w:rsidR="00E70E3F">
        <w:rPr>
          <w:rFonts w:ascii="Times New Roman" w:hAnsi="Times New Roman" w:cs="Times New Roman"/>
          <w:sz w:val="24"/>
        </w:rPr>
        <w:t xml:space="preserve"> в своей статье </w:t>
      </w:r>
      <w:r w:rsidR="00382996">
        <w:rPr>
          <w:rFonts w:ascii="Times New Roman" w:hAnsi="Times New Roman" w:cs="Times New Roman"/>
          <w:sz w:val="24"/>
        </w:rPr>
        <w:t>«</w:t>
      </w:r>
      <w:r w:rsidR="00E70E3F">
        <w:rPr>
          <w:rFonts w:ascii="Times New Roman" w:hAnsi="Times New Roman" w:cs="Times New Roman"/>
          <w:sz w:val="24"/>
        </w:rPr>
        <w:t>«</w:t>
      </w:r>
      <w:r w:rsidR="00E70E3F" w:rsidRPr="00E70E3F">
        <w:rPr>
          <w:rFonts w:ascii="Times New Roman" w:hAnsi="Times New Roman" w:cs="Times New Roman"/>
          <w:sz w:val="24"/>
        </w:rPr>
        <w:t>Соглашение об ассоциации Украина-ЕС как основа</w:t>
      </w:r>
      <w:r w:rsidR="00E70E3F">
        <w:rPr>
          <w:rFonts w:ascii="Times New Roman" w:hAnsi="Times New Roman" w:cs="Times New Roman"/>
          <w:sz w:val="24"/>
        </w:rPr>
        <w:t xml:space="preserve"> и</w:t>
      </w:r>
      <w:r w:rsidR="00E70E3F" w:rsidRPr="00E70E3F">
        <w:rPr>
          <w:rFonts w:ascii="Times New Roman" w:hAnsi="Times New Roman" w:cs="Times New Roman"/>
          <w:sz w:val="24"/>
        </w:rPr>
        <w:t>нтеграци</w:t>
      </w:r>
      <w:r w:rsidR="00E70E3F">
        <w:rPr>
          <w:rFonts w:ascii="Times New Roman" w:hAnsi="Times New Roman" w:cs="Times New Roman"/>
          <w:sz w:val="24"/>
        </w:rPr>
        <w:t>и</w:t>
      </w:r>
      <w:r w:rsidR="00E70E3F" w:rsidRPr="00E70E3F">
        <w:rPr>
          <w:rFonts w:ascii="Times New Roman" w:hAnsi="Times New Roman" w:cs="Times New Roman"/>
          <w:sz w:val="24"/>
        </w:rPr>
        <w:t xml:space="preserve"> между двумя сторонами</w:t>
      </w:r>
      <w:r w:rsidR="00E70E3F">
        <w:rPr>
          <w:rFonts w:ascii="Times New Roman" w:hAnsi="Times New Roman" w:cs="Times New Roman"/>
          <w:sz w:val="24"/>
        </w:rPr>
        <w:t>»</w:t>
      </w:r>
      <w:r w:rsidR="00106F79">
        <w:rPr>
          <w:rFonts w:ascii="Times New Roman" w:hAnsi="Times New Roman" w:cs="Times New Roman"/>
          <w:sz w:val="24"/>
        </w:rPr>
        <w:t>,</w:t>
      </w:r>
      <w:r w:rsidR="00E70E3F">
        <w:rPr>
          <w:rFonts w:ascii="Times New Roman" w:hAnsi="Times New Roman" w:cs="Times New Roman"/>
          <w:sz w:val="24"/>
        </w:rPr>
        <w:t xml:space="preserve"> отношения с Украиной для ЕС</w:t>
      </w:r>
      <w:r w:rsidR="00E70E3F" w:rsidRPr="00E70E3F">
        <w:rPr>
          <w:rFonts w:ascii="Times New Roman" w:hAnsi="Times New Roman" w:cs="Times New Roman"/>
          <w:sz w:val="24"/>
        </w:rPr>
        <w:t xml:space="preserve"> </w:t>
      </w:r>
      <w:r w:rsidR="009B544E">
        <w:rPr>
          <w:rFonts w:ascii="Times New Roman" w:hAnsi="Times New Roman" w:cs="Times New Roman"/>
          <w:sz w:val="24"/>
        </w:rPr>
        <w:t>оказались показательными в отношении его</w:t>
      </w:r>
      <w:r w:rsidR="00E70E3F" w:rsidRPr="00E70E3F">
        <w:rPr>
          <w:rFonts w:ascii="Times New Roman" w:hAnsi="Times New Roman" w:cs="Times New Roman"/>
          <w:sz w:val="24"/>
        </w:rPr>
        <w:t xml:space="preserve"> способности влия</w:t>
      </w:r>
      <w:r w:rsidR="009B544E">
        <w:rPr>
          <w:rFonts w:ascii="Times New Roman" w:hAnsi="Times New Roman" w:cs="Times New Roman"/>
          <w:sz w:val="24"/>
        </w:rPr>
        <w:t>ть</w:t>
      </w:r>
      <w:r w:rsidR="00E70E3F" w:rsidRPr="00E70E3F">
        <w:rPr>
          <w:rFonts w:ascii="Times New Roman" w:hAnsi="Times New Roman" w:cs="Times New Roman"/>
          <w:sz w:val="24"/>
        </w:rPr>
        <w:t xml:space="preserve"> </w:t>
      </w:r>
      <w:r w:rsidR="009B544E">
        <w:rPr>
          <w:rFonts w:ascii="Times New Roman" w:hAnsi="Times New Roman" w:cs="Times New Roman"/>
          <w:sz w:val="24"/>
        </w:rPr>
        <w:t>на</w:t>
      </w:r>
      <w:r w:rsidR="00E70E3F" w:rsidRPr="00E70E3F">
        <w:rPr>
          <w:rFonts w:ascii="Times New Roman" w:hAnsi="Times New Roman" w:cs="Times New Roman"/>
          <w:sz w:val="24"/>
        </w:rPr>
        <w:t xml:space="preserve"> реформ</w:t>
      </w:r>
      <w:r w:rsidR="009B544E">
        <w:rPr>
          <w:rFonts w:ascii="Times New Roman" w:hAnsi="Times New Roman" w:cs="Times New Roman"/>
          <w:sz w:val="24"/>
        </w:rPr>
        <w:t>ы</w:t>
      </w:r>
      <w:r w:rsidR="00E70E3F" w:rsidRPr="00E70E3F">
        <w:rPr>
          <w:rFonts w:ascii="Times New Roman" w:hAnsi="Times New Roman" w:cs="Times New Roman"/>
          <w:sz w:val="24"/>
        </w:rPr>
        <w:t xml:space="preserve"> и </w:t>
      </w:r>
      <w:r w:rsidR="009B544E">
        <w:rPr>
          <w:rFonts w:ascii="Times New Roman" w:hAnsi="Times New Roman" w:cs="Times New Roman"/>
          <w:sz w:val="24"/>
        </w:rPr>
        <w:t xml:space="preserve">процессы </w:t>
      </w:r>
      <w:r w:rsidR="00E70E3F" w:rsidRPr="00E70E3F">
        <w:rPr>
          <w:rFonts w:ascii="Times New Roman" w:hAnsi="Times New Roman" w:cs="Times New Roman"/>
          <w:sz w:val="24"/>
        </w:rPr>
        <w:t xml:space="preserve">демократизации в соседних странах. </w:t>
      </w:r>
      <w:r w:rsidR="00E63CDF">
        <w:rPr>
          <w:rFonts w:ascii="Times New Roman" w:hAnsi="Times New Roman" w:cs="Times New Roman"/>
          <w:sz w:val="24"/>
        </w:rPr>
        <w:t>М</w:t>
      </w:r>
      <w:r w:rsidR="00E70E3F" w:rsidRPr="00E70E3F">
        <w:rPr>
          <w:rFonts w:ascii="Times New Roman" w:hAnsi="Times New Roman" w:cs="Times New Roman"/>
          <w:sz w:val="24"/>
        </w:rPr>
        <w:t xml:space="preserve">ногие государства-члены рассматривают эти отношения как испытание способности </w:t>
      </w:r>
      <w:r w:rsidR="009B544E" w:rsidRPr="00E70E3F">
        <w:rPr>
          <w:rFonts w:ascii="Times New Roman" w:hAnsi="Times New Roman" w:cs="Times New Roman"/>
          <w:sz w:val="24"/>
        </w:rPr>
        <w:t>ЕС проводить</w:t>
      </w:r>
      <w:r w:rsidR="009B544E">
        <w:rPr>
          <w:rFonts w:ascii="Times New Roman" w:hAnsi="Times New Roman" w:cs="Times New Roman"/>
          <w:sz w:val="24"/>
        </w:rPr>
        <w:t xml:space="preserve"> </w:t>
      </w:r>
      <w:r w:rsidR="00E70E3F" w:rsidRPr="00E70E3F">
        <w:rPr>
          <w:rFonts w:ascii="Times New Roman" w:hAnsi="Times New Roman" w:cs="Times New Roman"/>
          <w:sz w:val="24"/>
        </w:rPr>
        <w:t xml:space="preserve">свою </w:t>
      </w:r>
      <w:r w:rsidR="009B544E">
        <w:rPr>
          <w:rFonts w:ascii="Times New Roman" w:hAnsi="Times New Roman" w:cs="Times New Roman"/>
          <w:sz w:val="24"/>
        </w:rPr>
        <w:t>политику</w:t>
      </w:r>
      <w:r w:rsidR="00E70E3F" w:rsidRPr="00E70E3F">
        <w:rPr>
          <w:rFonts w:ascii="Times New Roman" w:hAnsi="Times New Roman" w:cs="Times New Roman"/>
          <w:sz w:val="24"/>
        </w:rPr>
        <w:t xml:space="preserve"> в отношениях с бывшими советскими республиками, а затем уменьшить влияние России на</w:t>
      </w:r>
      <w:r w:rsidR="009B544E">
        <w:rPr>
          <w:rFonts w:ascii="Times New Roman" w:hAnsi="Times New Roman" w:cs="Times New Roman"/>
          <w:sz w:val="24"/>
        </w:rPr>
        <w:t xml:space="preserve"> них»</w:t>
      </w:r>
      <w:r w:rsidR="009B544E">
        <w:rPr>
          <w:rStyle w:val="a7"/>
          <w:rFonts w:ascii="Times New Roman" w:hAnsi="Times New Roman" w:cs="Times New Roman"/>
          <w:sz w:val="24"/>
        </w:rPr>
        <w:footnoteReference w:id="121"/>
      </w:r>
      <w:r w:rsidR="00E70E3F" w:rsidRPr="00E70E3F">
        <w:rPr>
          <w:rFonts w:ascii="Times New Roman" w:hAnsi="Times New Roman" w:cs="Times New Roman"/>
          <w:sz w:val="24"/>
        </w:rPr>
        <w:t>.</w:t>
      </w:r>
    </w:p>
    <w:p w14:paraId="1CB43C04" w14:textId="1FE279B1" w:rsidR="009D0D2C" w:rsidRDefault="00D574E4" w:rsidP="009D0D2C">
      <w:pPr>
        <w:spacing w:after="0" w:line="360" w:lineRule="auto"/>
        <w:ind w:firstLine="709"/>
        <w:jc w:val="both"/>
        <w:rPr>
          <w:rFonts w:ascii="Times New Roman" w:hAnsi="Times New Roman" w:cs="Times New Roman"/>
          <w:sz w:val="24"/>
        </w:rPr>
      </w:pPr>
      <w:r>
        <w:rPr>
          <w:rFonts w:ascii="Times New Roman" w:hAnsi="Times New Roman" w:cs="Times New Roman"/>
          <w:sz w:val="24"/>
        </w:rPr>
        <w:t>СА</w:t>
      </w:r>
      <w:r w:rsidRPr="00D574E4">
        <w:rPr>
          <w:rFonts w:ascii="Times New Roman" w:hAnsi="Times New Roman" w:cs="Times New Roman"/>
          <w:sz w:val="24"/>
        </w:rPr>
        <w:t xml:space="preserve"> ЕС-Украина </w:t>
      </w:r>
      <w:r>
        <w:rPr>
          <w:rFonts w:ascii="Times New Roman" w:hAnsi="Times New Roman" w:cs="Times New Roman"/>
          <w:sz w:val="24"/>
        </w:rPr>
        <w:t>стало</w:t>
      </w:r>
      <w:r w:rsidRPr="00D574E4">
        <w:rPr>
          <w:rFonts w:ascii="Times New Roman" w:hAnsi="Times New Roman" w:cs="Times New Roman"/>
          <w:sz w:val="24"/>
        </w:rPr>
        <w:t xml:space="preserve"> первым из нового поколения </w:t>
      </w:r>
      <w:r>
        <w:rPr>
          <w:rFonts w:ascii="Times New Roman" w:hAnsi="Times New Roman" w:cs="Times New Roman"/>
          <w:sz w:val="24"/>
        </w:rPr>
        <w:t xml:space="preserve">подобных </w:t>
      </w:r>
      <w:r w:rsidRPr="00D574E4">
        <w:rPr>
          <w:rFonts w:ascii="Times New Roman" w:hAnsi="Times New Roman" w:cs="Times New Roman"/>
          <w:sz w:val="24"/>
        </w:rPr>
        <w:t xml:space="preserve">соглашений со странами </w:t>
      </w:r>
      <w:r>
        <w:rPr>
          <w:rFonts w:ascii="Times New Roman" w:hAnsi="Times New Roman" w:cs="Times New Roman"/>
          <w:sz w:val="24"/>
        </w:rPr>
        <w:t xml:space="preserve">ВП. </w:t>
      </w:r>
      <w:r w:rsidRPr="00D574E4">
        <w:rPr>
          <w:rFonts w:ascii="Times New Roman" w:hAnsi="Times New Roman" w:cs="Times New Roman"/>
          <w:sz w:val="24"/>
        </w:rPr>
        <w:t xml:space="preserve">В отличие от концепции предыдущих соглашений </w:t>
      </w:r>
      <w:r>
        <w:rPr>
          <w:rFonts w:ascii="Times New Roman" w:hAnsi="Times New Roman" w:cs="Times New Roman"/>
          <w:sz w:val="24"/>
        </w:rPr>
        <w:t>с европейскими странами</w:t>
      </w:r>
      <w:r w:rsidRPr="00D574E4">
        <w:rPr>
          <w:rFonts w:ascii="Times New Roman" w:hAnsi="Times New Roman" w:cs="Times New Roman"/>
          <w:sz w:val="24"/>
        </w:rPr>
        <w:t xml:space="preserve">, которые были относительно краткими </w:t>
      </w:r>
      <w:r w:rsidR="00825BB5">
        <w:rPr>
          <w:rFonts w:ascii="Times New Roman" w:hAnsi="Times New Roman" w:cs="Times New Roman"/>
          <w:sz w:val="24"/>
        </w:rPr>
        <w:t>документами</w:t>
      </w:r>
      <w:r w:rsidRPr="00D574E4">
        <w:rPr>
          <w:rFonts w:ascii="Times New Roman" w:hAnsi="Times New Roman" w:cs="Times New Roman"/>
          <w:sz w:val="24"/>
        </w:rPr>
        <w:t xml:space="preserve"> (</w:t>
      </w:r>
      <w:r w:rsidR="00825BB5">
        <w:rPr>
          <w:rFonts w:ascii="Times New Roman" w:hAnsi="Times New Roman" w:cs="Times New Roman"/>
          <w:sz w:val="24"/>
        </w:rPr>
        <w:t>например,</w:t>
      </w:r>
      <w:r w:rsidRPr="00D574E4">
        <w:rPr>
          <w:rFonts w:ascii="Times New Roman" w:hAnsi="Times New Roman" w:cs="Times New Roman"/>
          <w:sz w:val="24"/>
        </w:rPr>
        <w:t xml:space="preserve"> </w:t>
      </w:r>
      <w:r w:rsidR="00825BB5">
        <w:rPr>
          <w:rFonts w:ascii="Times New Roman" w:hAnsi="Times New Roman" w:cs="Times New Roman"/>
          <w:sz w:val="24"/>
        </w:rPr>
        <w:t>объем ч</w:t>
      </w:r>
      <w:r w:rsidRPr="00D574E4">
        <w:rPr>
          <w:rFonts w:ascii="Times New Roman" w:hAnsi="Times New Roman" w:cs="Times New Roman"/>
          <w:sz w:val="24"/>
        </w:rPr>
        <w:t>ешского соглашени</w:t>
      </w:r>
      <w:r w:rsidR="00825BB5">
        <w:rPr>
          <w:rFonts w:ascii="Times New Roman" w:hAnsi="Times New Roman" w:cs="Times New Roman"/>
          <w:sz w:val="24"/>
        </w:rPr>
        <w:t>я</w:t>
      </w:r>
      <w:r w:rsidR="007835E6">
        <w:rPr>
          <w:rStyle w:val="a7"/>
          <w:rFonts w:ascii="Times New Roman" w:hAnsi="Times New Roman" w:cs="Times New Roman"/>
          <w:sz w:val="24"/>
        </w:rPr>
        <w:footnoteReference w:id="122"/>
      </w:r>
      <w:r w:rsidR="007835E6">
        <w:rPr>
          <w:rFonts w:ascii="Times New Roman" w:hAnsi="Times New Roman" w:cs="Times New Roman"/>
          <w:sz w:val="24"/>
        </w:rPr>
        <w:t xml:space="preserve"> вместе с приложениями и протоколами составлял всего 216 стр.</w:t>
      </w:r>
      <w:r w:rsidRPr="00D574E4">
        <w:rPr>
          <w:rFonts w:ascii="Times New Roman" w:hAnsi="Times New Roman" w:cs="Times New Roman"/>
          <w:sz w:val="24"/>
        </w:rPr>
        <w:t>)</w:t>
      </w:r>
      <w:r w:rsidR="006A1C4C">
        <w:rPr>
          <w:rFonts w:ascii="Times New Roman" w:hAnsi="Times New Roman" w:cs="Times New Roman"/>
          <w:sz w:val="24"/>
        </w:rPr>
        <w:t>.</w:t>
      </w:r>
      <w:r w:rsidRPr="00D574E4">
        <w:rPr>
          <w:rFonts w:ascii="Times New Roman" w:hAnsi="Times New Roman" w:cs="Times New Roman"/>
          <w:sz w:val="24"/>
        </w:rPr>
        <w:t xml:space="preserve"> </w:t>
      </w:r>
      <w:r w:rsidR="006A1C4C">
        <w:rPr>
          <w:rFonts w:ascii="Times New Roman" w:hAnsi="Times New Roman" w:cs="Times New Roman"/>
          <w:sz w:val="24"/>
        </w:rPr>
        <w:t>СА</w:t>
      </w:r>
      <w:r w:rsidRPr="00D574E4">
        <w:rPr>
          <w:rFonts w:ascii="Times New Roman" w:hAnsi="Times New Roman" w:cs="Times New Roman"/>
          <w:sz w:val="24"/>
        </w:rPr>
        <w:t xml:space="preserve"> </w:t>
      </w:r>
      <w:r w:rsidR="006A1C4C">
        <w:rPr>
          <w:rFonts w:ascii="Times New Roman" w:hAnsi="Times New Roman" w:cs="Times New Roman"/>
          <w:sz w:val="24"/>
        </w:rPr>
        <w:t xml:space="preserve">с </w:t>
      </w:r>
      <w:r w:rsidRPr="00D574E4">
        <w:rPr>
          <w:rFonts w:ascii="Times New Roman" w:hAnsi="Times New Roman" w:cs="Times New Roman"/>
          <w:sz w:val="24"/>
        </w:rPr>
        <w:t>Украин</w:t>
      </w:r>
      <w:r w:rsidR="006A1C4C">
        <w:rPr>
          <w:rFonts w:ascii="Times New Roman" w:hAnsi="Times New Roman" w:cs="Times New Roman"/>
          <w:sz w:val="24"/>
        </w:rPr>
        <w:t xml:space="preserve">ой </w:t>
      </w:r>
      <w:r w:rsidRPr="00D574E4">
        <w:rPr>
          <w:rFonts w:ascii="Times New Roman" w:hAnsi="Times New Roman" w:cs="Times New Roman"/>
          <w:sz w:val="24"/>
        </w:rPr>
        <w:t xml:space="preserve">включает </w:t>
      </w:r>
      <w:r w:rsidR="006A1C4C">
        <w:rPr>
          <w:rFonts w:ascii="Times New Roman" w:hAnsi="Times New Roman" w:cs="Times New Roman"/>
          <w:sz w:val="24"/>
        </w:rPr>
        <w:t>вместе с приложениями и протоколами более чем 2100 стр.</w:t>
      </w:r>
      <w:r w:rsidRPr="00D574E4">
        <w:rPr>
          <w:rFonts w:ascii="Times New Roman" w:hAnsi="Times New Roman" w:cs="Times New Roman"/>
          <w:sz w:val="24"/>
        </w:rPr>
        <w:t xml:space="preserve"> </w:t>
      </w:r>
      <w:r w:rsidR="00A41C4A">
        <w:rPr>
          <w:rFonts w:ascii="Times New Roman" w:hAnsi="Times New Roman" w:cs="Times New Roman"/>
          <w:sz w:val="24"/>
        </w:rPr>
        <w:t>О</w:t>
      </w:r>
      <w:r w:rsidRPr="00D574E4">
        <w:rPr>
          <w:rFonts w:ascii="Times New Roman" w:hAnsi="Times New Roman" w:cs="Times New Roman"/>
          <w:sz w:val="24"/>
        </w:rPr>
        <w:t>но в несколько раз шире и масштабнее</w:t>
      </w:r>
      <w:r w:rsidR="00A41C4A">
        <w:rPr>
          <w:rFonts w:ascii="Times New Roman" w:hAnsi="Times New Roman" w:cs="Times New Roman"/>
          <w:sz w:val="24"/>
        </w:rPr>
        <w:t xml:space="preserve"> чешского и</w:t>
      </w:r>
      <w:r w:rsidRPr="00D574E4">
        <w:rPr>
          <w:rFonts w:ascii="Times New Roman" w:hAnsi="Times New Roman" w:cs="Times New Roman"/>
          <w:sz w:val="24"/>
        </w:rPr>
        <w:t xml:space="preserve"> </w:t>
      </w:r>
      <w:r w:rsidR="00A41C4A">
        <w:rPr>
          <w:rFonts w:ascii="Times New Roman" w:hAnsi="Times New Roman" w:cs="Times New Roman"/>
          <w:sz w:val="24"/>
        </w:rPr>
        <w:t>«</w:t>
      </w:r>
      <w:r w:rsidRPr="00D574E4">
        <w:rPr>
          <w:rFonts w:ascii="Times New Roman" w:hAnsi="Times New Roman" w:cs="Times New Roman"/>
          <w:sz w:val="24"/>
        </w:rPr>
        <w:t>беспрецедент</w:t>
      </w:r>
      <w:r w:rsidR="00A41C4A">
        <w:rPr>
          <w:rFonts w:ascii="Times New Roman" w:hAnsi="Times New Roman" w:cs="Times New Roman"/>
          <w:sz w:val="24"/>
        </w:rPr>
        <w:t>но</w:t>
      </w:r>
      <w:r w:rsidRPr="00D574E4">
        <w:rPr>
          <w:rFonts w:ascii="Times New Roman" w:hAnsi="Times New Roman" w:cs="Times New Roman"/>
          <w:sz w:val="24"/>
        </w:rPr>
        <w:t xml:space="preserve"> по своей широте в отношении количества охваченных областей и глубине</w:t>
      </w:r>
      <w:r w:rsidR="00A41C4A">
        <w:rPr>
          <w:rFonts w:ascii="Times New Roman" w:hAnsi="Times New Roman" w:cs="Times New Roman"/>
          <w:sz w:val="24"/>
        </w:rPr>
        <w:t xml:space="preserve">, т.е. </w:t>
      </w:r>
      <w:r w:rsidRPr="00D574E4">
        <w:rPr>
          <w:rFonts w:ascii="Times New Roman" w:hAnsi="Times New Roman" w:cs="Times New Roman"/>
          <w:sz w:val="24"/>
        </w:rPr>
        <w:t>подробно</w:t>
      </w:r>
      <w:r w:rsidR="00A41C4A">
        <w:rPr>
          <w:rFonts w:ascii="Times New Roman" w:hAnsi="Times New Roman" w:cs="Times New Roman"/>
          <w:sz w:val="24"/>
        </w:rPr>
        <w:t>м изложении</w:t>
      </w:r>
      <w:r w:rsidRPr="00D574E4">
        <w:rPr>
          <w:rFonts w:ascii="Times New Roman" w:hAnsi="Times New Roman" w:cs="Times New Roman"/>
          <w:sz w:val="24"/>
        </w:rPr>
        <w:t xml:space="preserve"> обязательств и сроков</w:t>
      </w:r>
      <w:r w:rsidR="00A41C4A">
        <w:rPr>
          <w:rFonts w:ascii="Times New Roman" w:hAnsi="Times New Roman" w:cs="Times New Roman"/>
          <w:sz w:val="24"/>
        </w:rPr>
        <w:t>»</w:t>
      </w:r>
      <w:r w:rsidR="00A41C4A">
        <w:rPr>
          <w:rStyle w:val="a7"/>
          <w:rFonts w:ascii="Times New Roman" w:hAnsi="Times New Roman" w:cs="Times New Roman"/>
          <w:sz w:val="24"/>
        </w:rPr>
        <w:footnoteReference w:id="123"/>
      </w:r>
      <w:r w:rsidRPr="00D574E4">
        <w:rPr>
          <w:rFonts w:ascii="Times New Roman" w:hAnsi="Times New Roman" w:cs="Times New Roman"/>
          <w:sz w:val="24"/>
        </w:rPr>
        <w:t>.</w:t>
      </w:r>
      <w:r w:rsidR="00DC74F3">
        <w:rPr>
          <w:rFonts w:ascii="Times New Roman" w:hAnsi="Times New Roman" w:cs="Times New Roman"/>
          <w:sz w:val="24"/>
        </w:rPr>
        <w:t xml:space="preserve"> </w:t>
      </w:r>
      <w:r w:rsidR="00DC74F3" w:rsidRPr="00DC74F3">
        <w:rPr>
          <w:rFonts w:ascii="Times New Roman" w:hAnsi="Times New Roman" w:cs="Times New Roman"/>
          <w:sz w:val="24"/>
        </w:rPr>
        <w:t xml:space="preserve">Сложная концепция </w:t>
      </w:r>
      <w:r w:rsidR="00DC74F3">
        <w:rPr>
          <w:rFonts w:ascii="Times New Roman" w:hAnsi="Times New Roman" w:cs="Times New Roman"/>
          <w:sz w:val="24"/>
        </w:rPr>
        <w:t>с</w:t>
      </w:r>
      <w:r w:rsidR="00DC74F3" w:rsidRPr="00DC74F3">
        <w:rPr>
          <w:rFonts w:ascii="Times New Roman" w:hAnsi="Times New Roman" w:cs="Times New Roman"/>
          <w:sz w:val="24"/>
        </w:rPr>
        <w:t xml:space="preserve">оглашения между ЕС и Украиной </w:t>
      </w:r>
      <w:r w:rsidR="00DC74F3">
        <w:rPr>
          <w:rFonts w:ascii="Times New Roman" w:hAnsi="Times New Roman" w:cs="Times New Roman"/>
          <w:sz w:val="24"/>
        </w:rPr>
        <w:t xml:space="preserve">исходит из </w:t>
      </w:r>
      <w:r w:rsidR="00DC74F3" w:rsidRPr="00DC74F3">
        <w:rPr>
          <w:rFonts w:ascii="Times New Roman" w:hAnsi="Times New Roman" w:cs="Times New Roman"/>
          <w:sz w:val="24"/>
        </w:rPr>
        <w:t>его структуры, которая охватывает многие области, начиная от политическ</w:t>
      </w:r>
      <w:r w:rsidR="00DC74F3">
        <w:rPr>
          <w:rFonts w:ascii="Times New Roman" w:hAnsi="Times New Roman" w:cs="Times New Roman"/>
          <w:sz w:val="24"/>
        </w:rPr>
        <w:t>ой</w:t>
      </w:r>
      <w:r w:rsidR="00DC74F3" w:rsidRPr="00DC74F3">
        <w:rPr>
          <w:rFonts w:ascii="Times New Roman" w:hAnsi="Times New Roman" w:cs="Times New Roman"/>
          <w:sz w:val="24"/>
        </w:rPr>
        <w:t xml:space="preserve"> ассоциации</w:t>
      </w:r>
      <w:r w:rsidR="00DC74F3">
        <w:rPr>
          <w:rFonts w:ascii="Times New Roman" w:hAnsi="Times New Roman" w:cs="Times New Roman"/>
          <w:sz w:val="24"/>
        </w:rPr>
        <w:t>,</w:t>
      </w:r>
      <w:r w:rsidR="00DC74F3" w:rsidRPr="00DC74F3">
        <w:rPr>
          <w:rFonts w:ascii="Times New Roman" w:hAnsi="Times New Roman" w:cs="Times New Roman"/>
          <w:sz w:val="24"/>
        </w:rPr>
        <w:t xml:space="preserve"> </w:t>
      </w:r>
      <w:r w:rsidR="00DC74F3">
        <w:rPr>
          <w:rFonts w:ascii="Times New Roman" w:hAnsi="Times New Roman" w:cs="Times New Roman"/>
          <w:sz w:val="24"/>
        </w:rPr>
        <w:t>проблем</w:t>
      </w:r>
      <w:r w:rsidR="00DC74F3" w:rsidRPr="00DC74F3">
        <w:rPr>
          <w:rFonts w:ascii="Times New Roman" w:hAnsi="Times New Roman" w:cs="Times New Roman"/>
          <w:sz w:val="24"/>
        </w:rPr>
        <w:t xml:space="preserve"> взаимного открытия рынков товаров и услуг вплоть до </w:t>
      </w:r>
      <w:r w:rsidR="00DC74F3">
        <w:rPr>
          <w:rFonts w:ascii="Times New Roman" w:hAnsi="Times New Roman" w:cs="Times New Roman"/>
          <w:sz w:val="24"/>
        </w:rPr>
        <w:t>вопросов</w:t>
      </w:r>
      <w:r w:rsidR="00DC74F3" w:rsidRPr="00DC74F3">
        <w:rPr>
          <w:rFonts w:ascii="Times New Roman" w:hAnsi="Times New Roman" w:cs="Times New Roman"/>
          <w:sz w:val="24"/>
        </w:rPr>
        <w:t xml:space="preserve"> сближения законов, свободы и безопасности.</w:t>
      </w:r>
      <w:r w:rsidR="009D0D2C">
        <w:rPr>
          <w:rFonts w:ascii="Times New Roman" w:hAnsi="Times New Roman" w:cs="Times New Roman"/>
          <w:sz w:val="24"/>
        </w:rPr>
        <w:t xml:space="preserve"> Таким образом, украинское СА</w:t>
      </w:r>
      <w:r w:rsidR="009D0D2C" w:rsidRPr="009D0D2C">
        <w:rPr>
          <w:rFonts w:ascii="Times New Roman" w:hAnsi="Times New Roman" w:cs="Times New Roman"/>
          <w:sz w:val="24"/>
        </w:rPr>
        <w:t xml:space="preserve"> охватывает почти все области, содержащиеся в </w:t>
      </w:r>
      <w:r w:rsidR="009D0D2C">
        <w:rPr>
          <w:rFonts w:ascii="Times New Roman" w:hAnsi="Times New Roman" w:cs="Times New Roman"/>
          <w:sz w:val="24"/>
        </w:rPr>
        <w:t>у</w:t>
      </w:r>
      <w:r w:rsidR="009D0D2C" w:rsidRPr="009D0D2C">
        <w:rPr>
          <w:rFonts w:ascii="Times New Roman" w:hAnsi="Times New Roman" w:cs="Times New Roman"/>
          <w:sz w:val="24"/>
        </w:rPr>
        <w:t>чредительных договорах</w:t>
      </w:r>
      <w:r w:rsidR="009D0D2C">
        <w:rPr>
          <w:rFonts w:ascii="Times New Roman" w:hAnsi="Times New Roman" w:cs="Times New Roman"/>
          <w:sz w:val="24"/>
        </w:rPr>
        <w:t xml:space="preserve">. </w:t>
      </w:r>
    </w:p>
    <w:p w14:paraId="361B3230" w14:textId="77777777" w:rsidR="00935E69" w:rsidRPr="00935E69" w:rsidRDefault="00935E69" w:rsidP="00935E69">
      <w:pPr>
        <w:spacing w:after="0" w:line="360" w:lineRule="auto"/>
        <w:ind w:firstLine="709"/>
        <w:jc w:val="both"/>
        <w:rPr>
          <w:rFonts w:ascii="Times New Roman" w:hAnsi="Times New Roman" w:cs="Times New Roman"/>
          <w:sz w:val="24"/>
        </w:rPr>
      </w:pPr>
      <w:r w:rsidRPr="00935E69">
        <w:rPr>
          <w:rFonts w:ascii="Times New Roman" w:hAnsi="Times New Roman" w:cs="Times New Roman"/>
          <w:sz w:val="24"/>
        </w:rPr>
        <w:t xml:space="preserve">Само соглашение состоит из преамбулы, семи разделов, некоторые из которых включают тематические части. Дополняют документ приложения, протоколы и декларация. Совокупный объем соглашения составляет более двух тысяч страниц. </w:t>
      </w:r>
    </w:p>
    <w:p w14:paraId="4C613ABF" w14:textId="77777777" w:rsidR="00935E69" w:rsidRPr="00935E69" w:rsidRDefault="00935E69" w:rsidP="00935E69">
      <w:pPr>
        <w:spacing w:after="0" w:line="360" w:lineRule="auto"/>
        <w:ind w:firstLine="709"/>
        <w:jc w:val="both"/>
        <w:rPr>
          <w:rFonts w:ascii="Times New Roman" w:hAnsi="Times New Roman" w:cs="Times New Roman"/>
          <w:sz w:val="24"/>
        </w:rPr>
      </w:pPr>
      <w:r w:rsidRPr="00935E69">
        <w:rPr>
          <w:rFonts w:ascii="Times New Roman" w:hAnsi="Times New Roman" w:cs="Times New Roman"/>
          <w:sz w:val="24"/>
        </w:rPr>
        <w:t>В преамбуле признается приверженность Украины европейским ценностям, включающим демократические принципы, верховенство закона, права и свободы человека, свободную рыночную экономику, что позволит стать ей частью европейской политики. В документе утверждается, что политическая ассоциация и экономическая интеграция Украины с ЕС будут зависеть от прогресса в реализации настоящего Соглашения, а также от успеха Украины в обеспечении соблюдения ценностей и прогресса в достижении сближения с ЕС в политической, экономической и правовой областях. Определяются обязанности Украины в рамках Соглашения, включающие:</w:t>
      </w:r>
    </w:p>
    <w:p w14:paraId="49178D06" w14:textId="77777777" w:rsidR="00935E69" w:rsidRPr="00935E69" w:rsidRDefault="00935E69" w:rsidP="00935E69">
      <w:pPr>
        <w:spacing w:after="0" w:line="360" w:lineRule="auto"/>
        <w:ind w:firstLine="709"/>
        <w:jc w:val="both"/>
        <w:rPr>
          <w:rFonts w:ascii="Times New Roman" w:hAnsi="Times New Roman" w:cs="Times New Roman"/>
          <w:sz w:val="24"/>
        </w:rPr>
      </w:pPr>
      <w:r w:rsidRPr="00935E69">
        <w:rPr>
          <w:rFonts w:ascii="Times New Roman" w:hAnsi="Times New Roman" w:cs="Times New Roman"/>
          <w:sz w:val="24"/>
        </w:rPr>
        <w:t>•</w:t>
      </w:r>
      <w:r w:rsidRPr="00935E69">
        <w:rPr>
          <w:rFonts w:ascii="Times New Roman" w:hAnsi="Times New Roman" w:cs="Times New Roman"/>
          <w:sz w:val="24"/>
        </w:rPr>
        <w:tab/>
        <w:t>борьбу с распространением оружия массового поражения, а также сотрудничество в области разоружения и контроля над вооружениями;</w:t>
      </w:r>
    </w:p>
    <w:p w14:paraId="2789FEA4" w14:textId="77777777" w:rsidR="00935E69" w:rsidRPr="00935E69" w:rsidRDefault="00935E69" w:rsidP="00935E69">
      <w:pPr>
        <w:spacing w:after="0" w:line="360" w:lineRule="auto"/>
        <w:ind w:firstLine="709"/>
        <w:jc w:val="both"/>
        <w:rPr>
          <w:rFonts w:ascii="Times New Roman" w:hAnsi="Times New Roman" w:cs="Times New Roman"/>
          <w:sz w:val="24"/>
        </w:rPr>
      </w:pPr>
      <w:r w:rsidRPr="00935E69">
        <w:rPr>
          <w:rFonts w:ascii="Times New Roman" w:hAnsi="Times New Roman" w:cs="Times New Roman"/>
          <w:sz w:val="24"/>
        </w:rPr>
        <w:t>•</w:t>
      </w:r>
      <w:r w:rsidRPr="00935E69">
        <w:rPr>
          <w:rFonts w:ascii="Times New Roman" w:hAnsi="Times New Roman" w:cs="Times New Roman"/>
          <w:sz w:val="24"/>
        </w:rPr>
        <w:tab/>
        <w:t>создание условий, способствующих развитию экономических отношений между сторонами, и, прежде всего, для развития торговли и инвестиций и стимулирование конкуренции;</w:t>
      </w:r>
    </w:p>
    <w:p w14:paraId="73FA9CC9" w14:textId="77777777" w:rsidR="00935E69" w:rsidRPr="00935E69" w:rsidRDefault="00935E69" w:rsidP="00935E69">
      <w:pPr>
        <w:spacing w:after="0" w:line="360" w:lineRule="auto"/>
        <w:ind w:firstLine="709"/>
        <w:jc w:val="both"/>
        <w:rPr>
          <w:rFonts w:ascii="Times New Roman" w:hAnsi="Times New Roman" w:cs="Times New Roman"/>
          <w:sz w:val="24"/>
        </w:rPr>
      </w:pPr>
      <w:r w:rsidRPr="00935E69">
        <w:rPr>
          <w:rFonts w:ascii="Times New Roman" w:hAnsi="Times New Roman" w:cs="Times New Roman"/>
          <w:sz w:val="24"/>
        </w:rPr>
        <w:t>•</w:t>
      </w:r>
      <w:r w:rsidRPr="00935E69">
        <w:rPr>
          <w:rFonts w:ascii="Times New Roman" w:hAnsi="Times New Roman" w:cs="Times New Roman"/>
          <w:sz w:val="24"/>
        </w:rPr>
        <w:tab/>
        <w:t>расширение сотрудничества в области энергетики, основанное на обязательствах сторон по реализации положений Договора об Энергетическом Сообществе ЕС;</w:t>
      </w:r>
    </w:p>
    <w:p w14:paraId="705DC899" w14:textId="77777777" w:rsidR="00935E69" w:rsidRPr="00935E69" w:rsidRDefault="00935E69" w:rsidP="00935E69">
      <w:pPr>
        <w:spacing w:after="0" w:line="360" w:lineRule="auto"/>
        <w:ind w:firstLine="709"/>
        <w:jc w:val="both"/>
        <w:rPr>
          <w:rFonts w:ascii="Times New Roman" w:hAnsi="Times New Roman" w:cs="Times New Roman"/>
          <w:sz w:val="24"/>
        </w:rPr>
      </w:pPr>
      <w:r w:rsidRPr="00935E69">
        <w:rPr>
          <w:rFonts w:ascii="Times New Roman" w:hAnsi="Times New Roman" w:cs="Times New Roman"/>
          <w:sz w:val="24"/>
        </w:rPr>
        <w:t>•</w:t>
      </w:r>
      <w:r w:rsidRPr="00935E69">
        <w:rPr>
          <w:rFonts w:ascii="Times New Roman" w:hAnsi="Times New Roman" w:cs="Times New Roman"/>
          <w:sz w:val="24"/>
        </w:rPr>
        <w:tab/>
        <w:t>повышение энергетической безопасности, способствовать развитию соответствующей инфраструктуры и расширять рынок</w:t>
      </w:r>
    </w:p>
    <w:p w14:paraId="58E57FE7" w14:textId="77777777" w:rsidR="00935E69" w:rsidRPr="00935E69" w:rsidRDefault="00935E69" w:rsidP="00935E69">
      <w:pPr>
        <w:spacing w:after="0" w:line="360" w:lineRule="auto"/>
        <w:ind w:firstLine="709"/>
        <w:jc w:val="both"/>
        <w:rPr>
          <w:rFonts w:ascii="Times New Roman" w:hAnsi="Times New Roman" w:cs="Times New Roman"/>
          <w:sz w:val="24"/>
        </w:rPr>
      </w:pPr>
      <w:r w:rsidRPr="00935E69">
        <w:rPr>
          <w:rFonts w:ascii="Times New Roman" w:hAnsi="Times New Roman" w:cs="Times New Roman"/>
          <w:sz w:val="24"/>
        </w:rPr>
        <w:t>•</w:t>
      </w:r>
      <w:r w:rsidRPr="00935E69">
        <w:rPr>
          <w:rFonts w:ascii="Times New Roman" w:hAnsi="Times New Roman" w:cs="Times New Roman"/>
          <w:sz w:val="24"/>
        </w:rPr>
        <w:tab/>
        <w:t>интеграцию и приближение нормативных требований к ключевым элементам законодательства ЕС, продвижение энергоэффективности и использования возобновляемых источников энергии, а также достижение высокого уровня ядерной безопасности;</w:t>
      </w:r>
    </w:p>
    <w:p w14:paraId="7768B787" w14:textId="77777777" w:rsidR="00935E69" w:rsidRPr="00935E69" w:rsidRDefault="00935E69" w:rsidP="00935E69">
      <w:pPr>
        <w:spacing w:after="0" w:line="360" w:lineRule="auto"/>
        <w:ind w:firstLine="709"/>
        <w:jc w:val="both"/>
        <w:rPr>
          <w:rFonts w:ascii="Times New Roman" w:hAnsi="Times New Roman" w:cs="Times New Roman"/>
          <w:sz w:val="24"/>
        </w:rPr>
      </w:pPr>
      <w:r w:rsidRPr="00935E69">
        <w:rPr>
          <w:rFonts w:ascii="Times New Roman" w:hAnsi="Times New Roman" w:cs="Times New Roman"/>
          <w:sz w:val="24"/>
        </w:rPr>
        <w:t>•</w:t>
      </w:r>
      <w:r w:rsidRPr="00935E69">
        <w:rPr>
          <w:rFonts w:ascii="Times New Roman" w:hAnsi="Times New Roman" w:cs="Times New Roman"/>
          <w:sz w:val="24"/>
        </w:rPr>
        <w:tab/>
        <w:t>расширять диалог и сотрудничество по вопросам миграции, убежища и управления границами, обращая внимание на легальную миграцию и на сотрудничество в борьбе с нелегальной иммиграцией и торговлей людьми и обеспечение эффективного выполнения соглашения о реадмиссии;</w:t>
      </w:r>
    </w:p>
    <w:p w14:paraId="0755A47E" w14:textId="77777777" w:rsidR="00935E69" w:rsidRPr="00935E69" w:rsidRDefault="00935E69" w:rsidP="00935E69">
      <w:pPr>
        <w:spacing w:after="0" w:line="360" w:lineRule="auto"/>
        <w:ind w:firstLine="709"/>
        <w:jc w:val="both"/>
        <w:rPr>
          <w:rFonts w:ascii="Times New Roman" w:hAnsi="Times New Roman" w:cs="Times New Roman"/>
          <w:sz w:val="24"/>
        </w:rPr>
      </w:pPr>
      <w:r w:rsidRPr="00935E69">
        <w:rPr>
          <w:rFonts w:ascii="Times New Roman" w:hAnsi="Times New Roman" w:cs="Times New Roman"/>
          <w:sz w:val="24"/>
        </w:rPr>
        <w:t>•</w:t>
      </w:r>
      <w:r w:rsidRPr="00935E69">
        <w:rPr>
          <w:rFonts w:ascii="Times New Roman" w:hAnsi="Times New Roman" w:cs="Times New Roman"/>
          <w:sz w:val="24"/>
        </w:rPr>
        <w:tab/>
        <w:t>борьбу с организованной преступностью и отмыванием денег, сокращение предложения и спроса на наркотики и активизацию сотрудничества в борьбе с терроризмом;</w:t>
      </w:r>
    </w:p>
    <w:p w14:paraId="4E634E8C" w14:textId="7B941F5B" w:rsidR="00935E69" w:rsidRDefault="00935E69" w:rsidP="00935E69">
      <w:pPr>
        <w:spacing w:after="0" w:line="360" w:lineRule="auto"/>
        <w:ind w:firstLine="709"/>
        <w:jc w:val="both"/>
        <w:rPr>
          <w:rFonts w:ascii="Times New Roman" w:hAnsi="Times New Roman" w:cs="Times New Roman"/>
          <w:sz w:val="24"/>
        </w:rPr>
      </w:pPr>
      <w:r w:rsidRPr="00935E69">
        <w:rPr>
          <w:rFonts w:ascii="Times New Roman" w:hAnsi="Times New Roman" w:cs="Times New Roman"/>
          <w:sz w:val="24"/>
        </w:rPr>
        <w:t>•</w:t>
      </w:r>
      <w:r w:rsidRPr="00935E69">
        <w:rPr>
          <w:rFonts w:ascii="Times New Roman" w:hAnsi="Times New Roman" w:cs="Times New Roman"/>
          <w:sz w:val="24"/>
        </w:rPr>
        <w:tab/>
        <w:t>постепенное приближение законодательства Украины к законодательству ЕС в соответствии с положениями, изложенными в Соглашение и его эффективное выполнение.</w:t>
      </w:r>
    </w:p>
    <w:p w14:paraId="03987F5D" w14:textId="04C2AB2D" w:rsidR="00382996" w:rsidRDefault="00382996" w:rsidP="00E70E3F">
      <w:pPr>
        <w:spacing w:after="0" w:line="360" w:lineRule="auto"/>
        <w:ind w:firstLine="709"/>
        <w:jc w:val="both"/>
        <w:rPr>
          <w:rFonts w:ascii="Times New Roman" w:hAnsi="Times New Roman" w:cs="Times New Roman"/>
          <w:sz w:val="24"/>
        </w:rPr>
      </w:pPr>
      <w:r>
        <w:rPr>
          <w:rFonts w:ascii="Times New Roman" w:hAnsi="Times New Roman" w:cs="Times New Roman"/>
          <w:sz w:val="24"/>
        </w:rPr>
        <w:t>Подписание СА должно было состояться в ноябре 2013 г. на С</w:t>
      </w:r>
      <w:r w:rsidRPr="00382996">
        <w:rPr>
          <w:rFonts w:ascii="Times New Roman" w:hAnsi="Times New Roman" w:cs="Times New Roman"/>
          <w:sz w:val="24"/>
        </w:rPr>
        <w:t>аммит</w:t>
      </w:r>
      <w:r>
        <w:rPr>
          <w:rFonts w:ascii="Times New Roman" w:hAnsi="Times New Roman" w:cs="Times New Roman"/>
          <w:sz w:val="24"/>
        </w:rPr>
        <w:t>е</w:t>
      </w:r>
      <w:r w:rsidRPr="00382996">
        <w:rPr>
          <w:rFonts w:ascii="Times New Roman" w:hAnsi="Times New Roman" w:cs="Times New Roman"/>
          <w:sz w:val="24"/>
        </w:rPr>
        <w:t xml:space="preserve"> Восточного партнерства в Вильнюсе</w:t>
      </w:r>
      <w:r w:rsidR="00201BC2">
        <w:rPr>
          <w:rFonts w:ascii="Times New Roman" w:hAnsi="Times New Roman" w:cs="Times New Roman"/>
          <w:sz w:val="24"/>
        </w:rPr>
        <w:t>, что активизировало полемику вокруг статуса Украины как европейского партнера.</w:t>
      </w:r>
      <w:r w:rsidR="00E63CDF">
        <w:rPr>
          <w:rFonts w:ascii="Times New Roman" w:hAnsi="Times New Roman" w:cs="Times New Roman"/>
          <w:sz w:val="24"/>
        </w:rPr>
        <w:t xml:space="preserve"> Тогда же должны были подписать аналогичные договоры и представители Грузии, Молдавии и Азербайджана. </w:t>
      </w:r>
    </w:p>
    <w:p w14:paraId="0B8E1245" w14:textId="3B2D9266" w:rsidR="00E1613B" w:rsidRDefault="00F2630C" w:rsidP="0039132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июле того же года </w:t>
      </w:r>
      <w:r w:rsidRPr="00F2630C">
        <w:rPr>
          <w:rFonts w:ascii="Times New Roman" w:hAnsi="Times New Roman" w:cs="Times New Roman"/>
          <w:sz w:val="24"/>
        </w:rPr>
        <w:t xml:space="preserve">Гюнтер </w:t>
      </w:r>
      <w:proofErr w:type="spellStart"/>
      <w:r w:rsidRPr="00F2630C">
        <w:rPr>
          <w:rFonts w:ascii="Times New Roman" w:hAnsi="Times New Roman" w:cs="Times New Roman"/>
          <w:sz w:val="24"/>
        </w:rPr>
        <w:t>Ферхойген</w:t>
      </w:r>
      <w:proofErr w:type="spellEnd"/>
      <w:r w:rsidRPr="00F2630C">
        <w:rPr>
          <w:rFonts w:ascii="Times New Roman" w:hAnsi="Times New Roman" w:cs="Times New Roman"/>
          <w:sz w:val="24"/>
        </w:rPr>
        <w:t xml:space="preserve">, </w:t>
      </w:r>
      <w:r>
        <w:rPr>
          <w:rFonts w:ascii="Times New Roman" w:hAnsi="Times New Roman" w:cs="Times New Roman"/>
          <w:sz w:val="24"/>
        </w:rPr>
        <w:t>бывший е</w:t>
      </w:r>
      <w:r w:rsidRPr="00F2630C">
        <w:rPr>
          <w:rFonts w:ascii="Times New Roman" w:hAnsi="Times New Roman" w:cs="Times New Roman"/>
          <w:sz w:val="24"/>
        </w:rPr>
        <w:t>вропейски</w:t>
      </w:r>
      <w:r>
        <w:rPr>
          <w:rFonts w:ascii="Times New Roman" w:hAnsi="Times New Roman" w:cs="Times New Roman"/>
          <w:sz w:val="24"/>
        </w:rPr>
        <w:t>й</w:t>
      </w:r>
      <w:r w:rsidRPr="00F2630C">
        <w:rPr>
          <w:rFonts w:ascii="Times New Roman" w:hAnsi="Times New Roman" w:cs="Times New Roman"/>
          <w:sz w:val="24"/>
        </w:rPr>
        <w:t xml:space="preserve"> комиссар по расширению в комиссии Романо </w:t>
      </w:r>
      <w:proofErr w:type="spellStart"/>
      <w:r w:rsidRPr="00F2630C">
        <w:rPr>
          <w:rFonts w:ascii="Times New Roman" w:hAnsi="Times New Roman" w:cs="Times New Roman"/>
          <w:sz w:val="24"/>
        </w:rPr>
        <w:t>Проди</w:t>
      </w:r>
      <w:proofErr w:type="spellEnd"/>
      <w:r w:rsidRPr="00F2630C">
        <w:rPr>
          <w:rFonts w:ascii="Times New Roman" w:hAnsi="Times New Roman" w:cs="Times New Roman"/>
          <w:sz w:val="24"/>
        </w:rPr>
        <w:t xml:space="preserve"> в 1999-2004 г</w:t>
      </w:r>
      <w:r>
        <w:rPr>
          <w:rFonts w:ascii="Times New Roman" w:hAnsi="Times New Roman" w:cs="Times New Roman"/>
          <w:sz w:val="24"/>
        </w:rPr>
        <w:t>г., дал интервью «</w:t>
      </w:r>
      <w:r w:rsidRPr="00F2630C">
        <w:rPr>
          <w:rFonts w:ascii="Times New Roman" w:hAnsi="Times New Roman" w:cs="Times New Roman"/>
          <w:sz w:val="24"/>
        </w:rPr>
        <w:t>Польско</w:t>
      </w:r>
      <w:r>
        <w:rPr>
          <w:rFonts w:ascii="Times New Roman" w:hAnsi="Times New Roman" w:cs="Times New Roman"/>
          <w:sz w:val="24"/>
        </w:rPr>
        <w:t>му</w:t>
      </w:r>
      <w:r w:rsidRPr="00F2630C">
        <w:rPr>
          <w:rFonts w:ascii="Times New Roman" w:hAnsi="Times New Roman" w:cs="Times New Roman"/>
          <w:sz w:val="24"/>
        </w:rPr>
        <w:t xml:space="preserve"> радио</w:t>
      </w:r>
      <w:r>
        <w:rPr>
          <w:rFonts w:ascii="Times New Roman" w:hAnsi="Times New Roman" w:cs="Times New Roman"/>
          <w:sz w:val="24"/>
        </w:rPr>
        <w:t>», в котором рассказал о проблемах интеграции восточноевропейских государств в экономическое пространство ЕС.</w:t>
      </w:r>
      <w:r w:rsidRPr="00F2630C">
        <w:rPr>
          <w:rFonts w:ascii="Times New Roman" w:hAnsi="Times New Roman" w:cs="Times New Roman"/>
          <w:sz w:val="24"/>
        </w:rPr>
        <w:t xml:space="preserve"> </w:t>
      </w:r>
      <w:r>
        <w:rPr>
          <w:rFonts w:ascii="Times New Roman" w:hAnsi="Times New Roman" w:cs="Times New Roman"/>
          <w:sz w:val="24"/>
        </w:rPr>
        <w:t>Ранее о</w:t>
      </w:r>
      <w:r w:rsidRPr="00F2630C">
        <w:rPr>
          <w:rFonts w:ascii="Times New Roman" w:hAnsi="Times New Roman" w:cs="Times New Roman"/>
          <w:sz w:val="24"/>
        </w:rPr>
        <w:t>н возглав</w:t>
      </w:r>
      <w:r>
        <w:rPr>
          <w:rFonts w:ascii="Times New Roman" w:hAnsi="Times New Roman" w:cs="Times New Roman"/>
          <w:sz w:val="24"/>
        </w:rPr>
        <w:t>лял</w:t>
      </w:r>
      <w:r w:rsidRPr="00F2630C">
        <w:rPr>
          <w:rFonts w:ascii="Times New Roman" w:hAnsi="Times New Roman" w:cs="Times New Roman"/>
          <w:sz w:val="24"/>
        </w:rPr>
        <w:t xml:space="preserve"> крупнейшее в истории расширение </w:t>
      </w:r>
      <w:r>
        <w:rPr>
          <w:rFonts w:ascii="Times New Roman" w:hAnsi="Times New Roman" w:cs="Times New Roman"/>
          <w:sz w:val="24"/>
        </w:rPr>
        <w:t>ЕС, когда в его состав было принято</w:t>
      </w:r>
      <w:r w:rsidRPr="00F2630C">
        <w:rPr>
          <w:rFonts w:ascii="Times New Roman" w:hAnsi="Times New Roman" w:cs="Times New Roman"/>
          <w:sz w:val="24"/>
        </w:rPr>
        <w:t xml:space="preserve"> 10 </w:t>
      </w:r>
      <w:r>
        <w:rPr>
          <w:rFonts w:ascii="Times New Roman" w:hAnsi="Times New Roman" w:cs="Times New Roman"/>
          <w:sz w:val="24"/>
        </w:rPr>
        <w:t xml:space="preserve">восточноевропейских </w:t>
      </w:r>
      <w:r w:rsidRPr="00F2630C">
        <w:rPr>
          <w:rFonts w:ascii="Times New Roman" w:hAnsi="Times New Roman" w:cs="Times New Roman"/>
          <w:sz w:val="24"/>
        </w:rPr>
        <w:t>стран</w:t>
      </w:r>
      <w:r>
        <w:rPr>
          <w:rFonts w:ascii="Times New Roman" w:hAnsi="Times New Roman" w:cs="Times New Roman"/>
          <w:sz w:val="24"/>
        </w:rPr>
        <w:t>.</w:t>
      </w:r>
      <w:r w:rsidR="001521D6">
        <w:rPr>
          <w:rFonts w:ascii="Times New Roman" w:hAnsi="Times New Roman" w:cs="Times New Roman"/>
          <w:sz w:val="24"/>
        </w:rPr>
        <w:t xml:space="preserve"> </w:t>
      </w:r>
      <w:r w:rsidR="001521D6" w:rsidRPr="001521D6">
        <w:rPr>
          <w:rFonts w:ascii="Times New Roman" w:hAnsi="Times New Roman" w:cs="Times New Roman"/>
          <w:sz w:val="24"/>
        </w:rPr>
        <w:t xml:space="preserve">«Некоторые политические </w:t>
      </w:r>
      <w:r w:rsidR="001521D6">
        <w:rPr>
          <w:rFonts w:ascii="Times New Roman" w:hAnsi="Times New Roman" w:cs="Times New Roman"/>
          <w:sz w:val="24"/>
        </w:rPr>
        <w:t>силы</w:t>
      </w:r>
      <w:r w:rsidR="001521D6" w:rsidRPr="001521D6">
        <w:rPr>
          <w:rFonts w:ascii="Times New Roman" w:hAnsi="Times New Roman" w:cs="Times New Roman"/>
          <w:sz w:val="24"/>
        </w:rPr>
        <w:t xml:space="preserve"> в ЕС категорически против расширения на восток. Ранее те же круги были против присоединения Польши, Чехии»</w:t>
      </w:r>
      <w:r w:rsidR="001521D6">
        <w:rPr>
          <w:rStyle w:val="a7"/>
          <w:rFonts w:ascii="Times New Roman" w:hAnsi="Times New Roman" w:cs="Times New Roman"/>
          <w:sz w:val="24"/>
        </w:rPr>
        <w:footnoteReference w:id="124"/>
      </w:r>
      <w:r w:rsidR="001521D6" w:rsidRPr="001521D6">
        <w:rPr>
          <w:rFonts w:ascii="Times New Roman" w:hAnsi="Times New Roman" w:cs="Times New Roman"/>
          <w:sz w:val="24"/>
        </w:rPr>
        <w:t xml:space="preserve">, – </w:t>
      </w:r>
      <w:r w:rsidR="001521D6">
        <w:rPr>
          <w:rFonts w:ascii="Times New Roman" w:hAnsi="Times New Roman" w:cs="Times New Roman"/>
          <w:sz w:val="24"/>
        </w:rPr>
        <w:t>так прокомментировал</w:t>
      </w:r>
      <w:r w:rsidR="001521D6" w:rsidRPr="001521D6">
        <w:rPr>
          <w:rFonts w:ascii="Times New Roman" w:hAnsi="Times New Roman" w:cs="Times New Roman"/>
          <w:sz w:val="24"/>
        </w:rPr>
        <w:t xml:space="preserve"> </w:t>
      </w:r>
      <w:proofErr w:type="spellStart"/>
      <w:r w:rsidR="001521D6" w:rsidRPr="001521D6">
        <w:rPr>
          <w:rFonts w:ascii="Times New Roman" w:hAnsi="Times New Roman" w:cs="Times New Roman"/>
          <w:sz w:val="24"/>
        </w:rPr>
        <w:t>Ферхойген</w:t>
      </w:r>
      <w:proofErr w:type="spellEnd"/>
      <w:r w:rsidR="001521D6" w:rsidRPr="001521D6">
        <w:rPr>
          <w:rFonts w:ascii="Times New Roman" w:hAnsi="Times New Roman" w:cs="Times New Roman"/>
          <w:sz w:val="24"/>
        </w:rPr>
        <w:t xml:space="preserve"> </w:t>
      </w:r>
      <w:r w:rsidR="001521D6">
        <w:rPr>
          <w:rFonts w:ascii="Times New Roman" w:hAnsi="Times New Roman" w:cs="Times New Roman"/>
          <w:sz w:val="24"/>
        </w:rPr>
        <w:t>настроения среди членов ЕС по поводу интеграции Украины</w:t>
      </w:r>
      <w:r w:rsidR="001521D6" w:rsidRPr="001521D6">
        <w:rPr>
          <w:rFonts w:ascii="Times New Roman" w:hAnsi="Times New Roman" w:cs="Times New Roman"/>
          <w:sz w:val="24"/>
        </w:rPr>
        <w:t xml:space="preserve">. </w:t>
      </w:r>
      <w:r w:rsidR="00D93A57">
        <w:rPr>
          <w:rFonts w:ascii="Times New Roman" w:hAnsi="Times New Roman" w:cs="Times New Roman"/>
          <w:sz w:val="24"/>
        </w:rPr>
        <w:t>О</w:t>
      </w:r>
      <w:r w:rsidR="00D93A57" w:rsidRPr="00D93A57">
        <w:rPr>
          <w:rFonts w:ascii="Times New Roman" w:hAnsi="Times New Roman" w:cs="Times New Roman"/>
          <w:sz w:val="24"/>
        </w:rPr>
        <w:t xml:space="preserve">н </w:t>
      </w:r>
      <w:r w:rsidR="00D93A57">
        <w:rPr>
          <w:rFonts w:ascii="Times New Roman" w:hAnsi="Times New Roman" w:cs="Times New Roman"/>
          <w:sz w:val="24"/>
        </w:rPr>
        <w:t>подчеркнул</w:t>
      </w:r>
      <w:r w:rsidR="00D93A57" w:rsidRPr="00D93A57">
        <w:rPr>
          <w:rFonts w:ascii="Times New Roman" w:hAnsi="Times New Roman" w:cs="Times New Roman"/>
          <w:sz w:val="24"/>
        </w:rPr>
        <w:t>, что европейские страны, в том числе страны Восточного партнерства, должны получить четкую перспективу членства в ЕС</w:t>
      </w:r>
      <w:r w:rsidR="00E1613B">
        <w:rPr>
          <w:rFonts w:ascii="Times New Roman" w:hAnsi="Times New Roman" w:cs="Times New Roman"/>
          <w:sz w:val="24"/>
        </w:rPr>
        <w:t>, а п</w:t>
      </w:r>
      <w:r w:rsidR="00E1613B" w:rsidRPr="00E1613B">
        <w:rPr>
          <w:rFonts w:ascii="Times New Roman" w:hAnsi="Times New Roman" w:cs="Times New Roman"/>
          <w:sz w:val="24"/>
        </w:rPr>
        <w:t>ротивники расширения приводят популистские оправдания своей точки зрения</w:t>
      </w:r>
      <w:r w:rsidR="00E1613B">
        <w:rPr>
          <w:rFonts w:ascii="Times New Roman" w:hAnsi="Times New Roman" w:cs="Times New Roman"/>
          <w:sz w:val="24"/>
        </w:rPr>
        <w:t>, напоминая, что</w:t>
      </w:r>
      <w:r w:rsidR="00E1613B" w:rsidRPr="00E1613B">
        <w:rPr>
          <w:rFonts w:ascii="Times New Roman" w:hAnsi="Times New Roman" w:cs="Times New Roman"/>
          <w:sz w:val="24"/>
        </w:rPr>
        <w:t xml:space="preserve"> кризис еврозоны зародился в старых </w:t>
      </w:r>
      <w:r w:rsidR="00E1613B">
        <w:rPr>
          <w:rFonts w:ascii="Times New Roman" w:hAnsi="Times New Roman" w:cs="Times New Roman"/>
          <w:sz w:val="24"/>
        </w:rPr>
        <w:t>членах</w:t>
      </w:r>
      <w:r w:rsidR="00E1613B" w:rsidRPr="00E1613B">
        <w:rPr>
          <w:rFonts w:ascii="Times New Roman" w:hAnsi="Times New Roman" w:cs="Times New Roman"/>
          <w:sz w:val="24"/>
        </w:rPr>
        <w:t xml:space="preserve"> ЕС, </w:t>
      </w:r>
      <w:r w:rsidR="00E1613B">
        <w:rPr>
          <w:rFonts w:ascii="Times New Roman" w:hAnsi="Times New Roman" w:cs="Times New Roman"/>
          <w:sz w:val="24"/>
        </w:rPr>
        <w:t>«</w:t>
      </w:r>
      <w:r w:rsidR="00E1613B" w:rsidRPr="00E1613B">
        <w:rPr>
          <w:rFonts w:ascii="Times New Roman" w:hAnsi="Times New Roman" w:cs="Times New Roman"/>
          <w:sz w:val="24"/>
        </w:rPr>
        <w:t>а новые – просто его жертвы</w:t>
      </w:r>
      <w:r w:rsidR="00E1613B">
        <w:rPr>
          <w:rFonts w:ascii="Times New Roman" w:hAnsi="Times New Roman" w:cs="Times New Roman"/>
          <w:sz w:val="24"/>
        </w:rPr>
        <w:t>»</w:t>
      </w:r>
      <w:r w:rsidR="00E1613B">
        <w:rPr>
          <w:rStyle w:val="a7"/>
          <w:rFonts w:ascii="Times New Roman" w:hAnsi="Times New Roman" w:cs="Times New Roman"/>
          <w:sz w:val="24"/>
        </w:rPr>
        <w:footnoteReference w:id="125"/>
      </w:r>
      <w:r w:rsidR="00E1613B" w:rsidRPr="00E1613B">
        <w:rPr>
          <w:rFonts w:ascii="Times New Roman" w:hAnsi="Times New Roman" w:cs="Times New Roman"/>
          <w:sz w:val="24"/>
        </w:rPr>
        <w:t>.</w:t>
      </w:r>
    </w:p>
    <w:p w14:paraId="2C827A6B" w14:textId="60F1A258" w:rsidR="002D07CF" w:rsidRDefault="00E1613B" w:rsidP="002D07CF">
      <w:pPr>
        <w:spacing w:after="0" w:line="360" w:lineRule="auto"/>
        <w:ind w:firstLine="709"/>
        <w:jc w:val="both"/>
        <w:rPr>
          <w:rFonts w:ascii="Times New Roman" w:hAnsi="Times New Roman" w:cs="Times New Roman"/>
          <w:sz w:val="24"/>
        </w:rPr>
      </w:pPr>
      <w:r>
        <w:rPr>
          <w:rFonts w:ascii="Times New Roman" w:hAnsi="Times New Roman" w:cs="Times New Roman"/>
          <w:sz w:val="24"/>
        </w:rPr>
        <w:t>В это</w:t>
      </w:r>
      <w:r w:rsidR="002D1C39">
        <w:rPr>
          <w:rFonts w:ascii="Times New Roman" w:hAnsi="Times New Roman" w:cs="Times New Roman"/>
          <w:sz w:val="24"/>
        </w:rPr>
        <w:t>м</w:t>
      </w:r>
      <w:r>
        <w:rPr>
          <w:rFonts w:ascii="Times New Roman" w:hAnsi="Times New Roman" w:cs="Times New Roman"/>
          <w:sz w:val="24"/>
        </w:rPr>
        <w:t xml:space="preserve"> же интервью бывший комиссар еще раз подчеркнул, что Украина все еще не выполнила все необходимые условия для подписания СА и СЗСТ. Речь шла об освобождении из тюрьмы </w:t>
      </w:r>
      <w:r w:rsidRPr="00E1613B">
        <w:rPr>
          <w:rFonts w:ascii="Times New Roman" w:hAnsi="Times New Roman" w:cs="Times New Roman"/>
          <w:sz w:val="24"/>
        </w:rPr>
        <w:t>бывш</w:t>
      </w:r>
      <w:r>
        <w:rPr>
          <w:rFonts w:ascii="Times New Roman" w:hAnsi="Times New Roman" w:cs="Times New Roman"/>
          <w:sz w:val="24"/>
        </w:rPr>
        <w:t>его</w:t>
      </w:r>
      <w:r w:rsidRPr="00E1613B">
        <w:rPr>
          <w:rFonts w:ascii="Times New Roman" w:hAnsi="Times New Roman" w:cs="Times New Roman"/>
          <w:sz w:val="24"/>
        </w:rPr>
        <w:t xml:space="preserve"> премьер-министр</w:t>
      </w:r>
      <w:r>
        <w:rPr>
          <w:rFonts w:ascii="Times New Roman" w:hAnsi="Times New Roman" w:cs="Times New Roman"/>
          <w:sz w:val="24"/>
        </w:rPr>
        <w:t>а</w:t>
      </w:r>
      <w:r w:rsidRPr="00E1613B">
        <w:rPr>
          <w:rFonts w:ascii="Times New Roman" w:hAnsi="Times New Roman" w:cs="Times New Roman"/>
          <w:sz w:val="24"/>
        </w:rPr>
        <w:t xml:space="preserve"> Юли</w:t>
      </w:r>
      <w:r>
        <w:rPr>
          <w:rFonts w:ascii="Times New Roman" w:hAnsi="Times New Roman" w:cs="Times New Roman"/>
          <w:sz w:val="24"/>
        </w:rPr>
        <w:t>и</w:t>
      </w:r>
      <w:r w:rsidRPr="00E1613B">
        <w:rPr>
          <w:rFonts w:ascii="Times New Roman" w:hAnsi="Times New Roman" w:cs="Times New Roman"/>
          <w:sz w:val="24"/>
        </w:rPr>
        <w:t xml:space="preserve"> Тимошенко</w:t>
      </w:r>
      <w:r>
        <w:rPr>
          <w:rFonts w:ascii="Times New Roman" w:hAnsi="Times New Roman" w:cs="Times New Roman"/>
          <w:sz w:val="24"/>
        </w:rPr>
        <w:t xml:space="preserve">, которая находилась в заключении </w:t>
      </w:r>
      <w:r w:rsidRPr="00E1613B">
        <w:rPr>
          <w:rFonts w:ascii="Times New Roman" w:hAnsi="Times New Roman" w:cs="Times New Roman"/>
          <w:sz w:val="24"/>
        </w:rPr>
        <w:t>по делу о превышении власти и служебных полномочий при заключении газовых контрактов с Россией</w:t>
      </w:r>
      <w:r w:rsidR="002D07CF">
        <w:rPr>
          <w:rFonts w:ascii="Times New Roman" w:hAnsi="Times New Roman" w:cs="Times New Roman"/>
          <w:sz w:val="24"/>
        </w:rPr>
        <w:t xml:space="preserve">. </w:t>
      </w:r>
      <w:proofErr w:type="spellStart"/>
      <w:r w:rsidR="00E63CDF" w:rsidRPr="00E63CDF">
        <w:rPr>
          <w:rFonts w:ascii="Times New Roman" w:hAnsi="Times New Roman" w:cs="Times New Roman"/>
          <w:sz w:val="24"/>
        </w:rPr>
        <w:t>Ферхойген</w:t>
      </w:r>
      <w:proofErr w:type="spellEnd"/>
      <w:r w:rsidR="00E63CDF" w:rsidRPr="00E63CDF">
        <w:rPr>
          <w:rFonts w:ascii="Times New Roman" w:hAnsi="Times New Roman" w:cs="Times New Roman"/>
          <w:sz w:val="24"/>
        </w:rPr>
        <w:t xml:space="preserve"> </w:t>
      </w:r>
      <w:r w:rsidR="00E63CDF">
        <w:rPr>
          <w:rFonts w:ascii="Times New Roman" w:hAnsi="Times New Roman" w:cs="Times New Roman"/>
          <w:sz w:val="24"/>
        </w:rPr>
        <w:t>отметил, что: «</w:t>
      </w:r>
      <w:r w:rsidR="002D07CF">
        <w:rPr>
          <w:rFonts w:ascii="Times New Roman" w:hAnsi="Times New Roman" w:cs="Times New Roman"/>
          <w:sz w:val="24"/>
        </w:rPr>
        <w:t>В интересах ЕС</w:t>
      </w:r>
      <w:r w:rsidRPr="00E1613B">
        <w:rPr>
          <w:rFonts w:ascii="Times New Roman" w:hAnsi="Times New Roman" w:cs="Times New Roman"/>
          <w:sz w:val="24"/>
        </w:rPr>
        <w:t xml:space="preserve"> подписа</w:t>
      </w:r>
      <w:r w:rsidR="002D07CF">
        <w:rPr>
          <w:rFonts w:ascii="Times New Roman" w:hAnsi="Times New Roman" w:cs="Times New Roman"/>
          <w:sz w:val="24"/>
        </w:rPr>
        <w:t>ние</w:t>
      </w:r>
      <w:r w:rsidRPr="00E1613B">
        <w:rPr>
          <w:rFonts w:ascii="Times New Roman" w:hAnsi="Times New Roman" w:cs="Times New Roman"/>
          <w:sz w:val="24"/>
        </w:rPr>
        <w:t xml:space="preserve"> и ратифи</w:t>
      </w:r>
      <w:r w:rsidR="002D07CF">
        <w:rPr>
          <w:rFonts w:ascii="Times New Roman" w:hAnsi="Times New Roman" w:cs="Times New Roman"/>
          <w:sz w:val="24"/>
        </w:rPr>
        <w:t>кация</w:t>
      </w:r>
      <w:r w:rsidRPr="00E1613B">
        <w:rPr>
          <w:rFonts w:ascii="Times New Roman" w:hAnsi="Times New Roman" w:cs="Times New Roman"/>
          <w:sz w:val="24"/>
        </w:rPr>
        <w:t xml:space="preserve"> </w:t>
      </w:r>
      <w:r w:rsidR="002D07CF">
        <w:rPr>
          <w:rFonts w:ascii="Times New Roman" w:hAnsi="Times New Roman" w:cs="Times New Roman"/>
          <w:sz w:val="24"/>
        </w:rPr>
        <w:t>двух вышеупомянутых соглашений</w:t>
      </w:r>
      <w:r w:rsidRPr="00E1613B">
        <w:rPr>
          <w:rFonts w:ascii="Times New Roman" w:hAnsi="Times New Roman" w:cs="Times New Roman"/>
          <w:sz w:val="24"/>
        </w:rPr>
        <w:t xml:space="preserve">. </w:t>
      </w:r>
      <w:r w:rsidR="002D07CF">
        <w:rPr>
          <w:rFonts w:ascii="Times New Roman" w:hAnsi="Times New Roman" w:cs="Times New Roman"/>
          <w:sz w:val="24"/>
        </w:rPr>
        <w:t>Из них вытекает необходимость добиться</w:t>
      </w:r>
      <w:r w:rsidRPr="00E1613B">
        <w:rPr>
          <w:rFonts w:ascii="Times New Roman" w:hAnsi="Times New Roman" w:cs="Times New Roman"/>
          <w:sz w:val="24"/>
        </w:rPr>
        <w:t xml:space="preserve"> большего прогресса в</w:t>
      </w:r>
      <w:r w:rsidR="002D07CF">
        <w:rPr>
          <w:rFonts w:ascii="Times New Roman" w:hAnsi="Times New Roman" w:cs="Times New Roman"/>
          <w:sz w:val="24"/>
        </w:rPr>
        <w:t>о внутреннем</w:t>
      </w:r>
      <w:r w:rsidRPr="00E1613B">
        <w:rPr>
          <w:rFonts w:ascii="Times New Roman" w:hAnsi="Times New Roman" w:cs="Times New Roman"/>
          <w:sz w:val="24"/>
        </w:rPr>
        <w:t xml:space="preserve"> преобразовании </w:t>
      </w:r>
      <w:r w:rsidR="002D07CF">
        <w:rPr>
          <w:rFonts w:ascii="Times New Roman" w:hAnsi="Times New Roman" w:cs="Times New Roman"/>
          <w:sz w:val="24"/>
        </w:rPr>
        <w:t>страны</w:t>
      </w:r>
      <w:r w:rsidRPr="00E1613B">
        <w:rPr>
          <w:rFonts w:ascii="Times New Roman" w:hAnsi="Times New Roman" w:cs="Times New Roman"/>
          <w:sz w:val="24"/>
        </w:rPr>
        <w:t xml:space="preserve"> </w:t>
      </w:r>
      <w:r w:rsidR="002D07CF">
        <w:rPr>
          <w:rFonts w:ascii="Times New Roman" w:hAnsi="Times New Roman" w:cs="Times New Roman"/>
          <w:sz w:val="24"/>
        </w:rPr>
        <w:t>в области</w:t>
      </w:r>
      <w:r w:rsidRPr="00E1613B">
        <w:rPr>
          <w:rFonts w:ascii="Times New Roman" w:hAnsi="Times New Roman" w:cs="Times New Roman"/>
          <w:sz w:val="24"/>
        </w:rPr>
        <w:t xml:space="preserve"> демократ</w:t>
      </w:r>
      <w:r w:rsidR="002D07CF">
        <w:rPr>
          <w:rFonts w:ascii="Times New Roman" w:hAnsi="Times New Roman" w:cs="Times New Roman"/>
          <w:sz w:val="24"/>
        </w:rPr>
        <w:t>изации</w:t>
      </w:r>
      <w:r w:rsidRPr="00E1613B">
        <w:rPr>
          <w:rFonts w:ascii="Times New Roman" w:hAnsi="Times New Roman" w:cs="Times New Roman"/>
          <w:sz w:val="24"/>
        </w:rPr>
        <w:t>, верховенств</w:t>
      </w:r>
      <w:r w:rsidR="002D07CF">
        <w:rPr>
          <w:rFonts w:ascii="Times New Roman" w:hAnsi="Times New Roman" w:cs="Times New Roman"/>
          <w:sz w:val="24"/>
        </w:rPr>
        <w:t>а</w:t>
      </w:r>
      <w:r w:rsidRPr="00E1613B">
        <w:rPr>
          <w:rFonts w:ascii="Times New Roman" w:hAnsi="Times New Roman" w:cs="Times New Roman"/>
          <w:sz w:val="24"/>
        </w:rPr>
        <w:t xml:space="preserve"> закона, уважени</w:t>
      </w:r>
      <w:r w:rsidR="002D07CF">
        <w:rPr>
          <w:rFonts w:ascii="Times New Roman" w:hAnsi="Times New Roman" w:cs="Times New Roman"/>
          <w:sz w:val="24"/>
        </w:rPr>
        <w:t>и</w:t>
      </w:r>
      <w:r w:rsidRPr="00E1613B">
        <w:rPr>
          <w:rFonts w:ascii="Times New Roman" w:hAnsi="Times New Roman" w:cs="Times New Roman"/>
          <w:sz w:val="24"/>
        </w:rPr>
        <w:t xml:space="preserve"> прав человека и т.</w:t>
      </w:r>
      <w:r w:rsidR="002D07CF">
        <w:rPr>
          <w:rFonts w:ascii="Times New Roman" w:hAnsi="Times New Roman" w:cs="Times New Roman"/>
          <w:sz w:val="24"/>
        </w:rPr>
        <w:t>д., в чем ЕС должен полностью поддержать Украину</w:t>
      </w:r>
      <w:r w:rsidR="00E63CDF">
        <w:rPr>
          <w:rFonts w:ascii="Times New Roman" w:hAnsi="Times New Roman" w:cs="Times New Roman"/>
          <w:sz w:val="24"/>
        </w:rPr>
        <w:t>»</w:t>
      </w:r>
      <w:r w:rsidR="00E63CDF">
        <w:rPr>
          <w:rStyle w:val="a7"/>
          <w:rFonts w:ascii="Times New Roman" w:hAnsi="Times New Roman" w:cs="Times New Roman"/>
          <w:sz w:val="24"/>
        </w:rPr>
        <w:footnoteReference w:id="126"/>
      </w:r>
      <w:r w:rsidR="002D07CF">
        <w:rPr>
          <w:rFonts w:ascii="Times New Roman" w:hAnsi="Times New Roman" w:cs="Times New Roman"/>
          <w:sz w:val="24"/>
        </w:rPr>
        <w:t>.</w:t>
      </w:r>
    </w:p>
    <w:p w14:paraId="048AF519" w14:textId="12A95BF9" w:rsidR="001A78C0" w:rsidRDefault="001A78C0" w:rsidP="002830D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СА не содержит </w:t>
      </w:r>
      <w:r w:rsidRPr="001A78C0">
        <w:rPr>
          <w:rFonts w:ascii="Times New Roman" w:hAnsi="Times New Roman" w:cs="Times New Roman"/>
          <w:sz w:val="24"/>
        </w:rPr>
        <w:t>таких положений</w:t>
      </w:r>
      <w:r>
        <w:rPr>
          <w:rFonts w:ascii="Times New Roman" w:hAnsi="Times New Roman" w:cs="Times New Roman"/>
          <w:sz w:val="24"/>
        </w:rPr>
        <w:t>,</w:t>
      </w:r>
      <w:r w:rsidRPr="001A78C0">
        <w:rPr>
          <w:rFonts w:ascii="Times New Roman" w:hAnsi="Times New Roman" w:cs="Times New Roman"/>
          <w:sz w:val="24"/>
        </w:rPr>
        <w:t xml:space="preserve"> </w:t>
      </w:r>
      <w:r>
        <w:rPr>
          <w:rFonts w:ascii="Times New Roman" w:hAnsi="Times New Roman" w:cs="Times New Roman"/>
          <w:sz w:val="24"/>
        </w:rPr>
        <w:t xml:space="preserve">которые бы признавали </w:t>
      </w:r>
      <w:r w:rsidRPr="001A78C0">
        <w:rPr>
          <w:rFonts w:ascii="Times New Roman" w:hAnsi="Times New Roman" w:cs="Times New Roman"/>
          <w:sz w:val="24"/>
        </w:rPr>
        <w:t>цель</w:t>
      </w:r>
      <w:r>
        <w:rPr>
          <w:rFonts w:ascii="Times New Roman" w:hAnsi="Times New Roman" w:cs="Times New Roman"/>
          <w:sz w:val="24"/>
        </w:rPr>
        <w:t>ю</w:t>
      </w:r>
      <w:r w:rsidRPr="001A78C0">
        <w:rPr>
          <w:rFonts w:ascii="Times New Roman" w:hAnsi="Times New Roman" w:cs="Times New Roman"/>
          <w:sz w:val="24"/>
        </w:rPr>
        <w:t xml:space="preserve"> </w:t>
      </w:r>
      <w:r>
        <w:rPr>
          <w:rFonts w:ascii="Times New Roman" w:hAnsi="Times New Roman" w:cs="Times New Roman"/>
          <w:sz w:val="24"/>
        </w:rPr>
        <w:t>Украины</w:t>
      </w:r>
      <w:r w:rsidRPr="001A78C0">
        <w:rPr>
          <w:rFonts w:ascii="Times New Roman" w:hAnsi="Times New Roman" w:cs="Times New Roman"/>
          <w:sz w:val="24"/>
        </w:rPr>
        <w:t xml:space="preserve"> присоединение к </w:t>
      </w:r>
      <w:r>
        <w:rPr>
          <w:rFonts w:ascii="Times New Roman" w:hAnsi="Times New Roman" w:cs="Times New Roman"/>
          <w:sz w:val="24"/>
        </w:rPr>
        <w:t>ЕС</w:t>
      </w:r>
      <w:r w:rsidRPr="001A78C0">
        <w:rPr>
          <w:rFonts w:ascii="Times New Roman" w:hAnsi="Times New Roman" w:cs="Times New Roman"/>
          <w:sz w:val="24"/>
        </w:rPr>
        <w:t>, поэтому формально это выглядит как ассоциация без какой-либо перспективы присоединения или как так называемая «статическая ассоциация»</w:t>
      </w:r>
      <w:r>
        <w:rPr>
          <w:rStyle w:val="a7"/>
          <w:rFonts w:ascii="Times New Roman" w:hAnsi="Times New Roman" w:cs="Times New Roman"/>
          <w:sz w:val="24"/>
        </w:rPr>
        <w:footnoteReference w:id="127"/>
      </w:r>
      <w:r w:rsidRPr="001A78C0">
        <w:rPr>
          <w:rFonts w:ascii="Times New Roman" w:hAnsi="Times New Roman" w:cs="Times New Roman"/>
          <w:sz w:val="24"/>
        </w:rPr>
        <w:t xml:space="preserve">. Тем не менее, вероятность будущего членства Украины в ЕС фактически не исключена, поскольку </w:t>
      </w:r>
      <w:r w:rsidR="002830D5">
        <w:rPr>
          <w:rFonts w:ascii="Times New Roman" w:hAnsi="Times New Roman" w:cs="Times New Roman"/>
          <w:sz w:val="24"/>
        </w:rPr>
        <w:t>с</w:t>
      </w:r>
      <w:r w:rsidRPr="001A78C0">
        <w:rPr>
          <w:rFonts w:ascii="Times New Roman" w:hAnsi="Times New Roman" w:cs="Times New Roman"/>
          <w:sz w:val="24"/>
        </w:rPr>
        <w:t>оглашение оставляет открытыми будущее развитие отношений между ЕС и Украиной. Эт</w:t>
      </w:r>
      <w:r w:rsidR="002830D5">
        <w:rPr>
          <w:rFonts w:ascii="Times New Roman" w:hAnsi="Times New Roman" w:cs="Times New Roman"/>
          <w:sz w:val="24"/>
        </w:rPr>
        <w:t>ого</w:t>
      </w:r>
      <w:r w:rsidRPr="001A78C0">
        <w:rPr>
          <w:rFonts w:ascii="Times New Roman" w:hAnsi="Times New Roman" w:cs="Times New Roman"/>
          <w:sz w:val="24"/>
        </w:rPr>
        <w:t xml:space="preserve"> </w:t>
      </w:r>
      <w:r w:rsidR="002830D5">
        <w:rPr>
          <w:rFonts w:ascii="Times New Roman" w:hAnsi="Times New Roman" w:cs="Times New Roman"/>
          <w:sz w:val="24"/>
        </w:rPr>
        <w:t>вопроса позже коснулся</w:t>
      </w:r>
      <w:r w:rsidRPr="001A78C0">
        <w:rPr>
          <w:rFonts w:ascii="Times New Roman" w:hAnsi="Times New Roman" w:cs="Times New Roman"/>
          <w:sz w:val="24"/>
        </w:rPr>
        <w:t xml:space="preserve"> Штефан </w:t>
      </w:r>
      <w:proofErr w:type="spellStart"/>
      <w:r w:rsidRPr="001A78C0">
        <w:rPr>
          <w:rFonts w:ascii="Times New Roman" w:hAnsi="Times New Roman" w:cs="Times New Roman"/>
          <w:sz w:val="24"/>
        </w:rPr>
        <w:t>Фюле</w:t>
      </w:r>
      <w:proofErr w:type="spellEnd"/>
      <w:r w:rsidRPr="001A78C0">
        <w:rPr>
          <w:rFonts w:ascii="Times New Roman" w:hAnsi="Times New Roman" w:cs="Times New Roman"/>
          <w:sz w:val="24"/>
        </w:rPr>
        <w:t xml:space="preserve">, </w:t>
      </w:r>
      <w:r w:rsidR="002830D5" w:rsidRPr="002830D5">
        <w:rPr>
          <w:rFonts w:ascii="Times New Roman" w:hAnsi="Times New Roman" w:cs="Times New Roman"/>
          <w:sz w:val="24"/>
        </w:rPr>
        <w:t>европейский комиссар по вопросам расширения и политики добрососедства с 2010 по 2014 г</w:t>
      </w:r>
      <w:r w:rsidR="002830D5">
        <w:rPr>
          <w:rFonts w:ascii="Times New Roman" w:hAnsi="Times New Roman" w:cs="Times New Roman"/>
          <w:sz w:val="24"/>
        </w:rPr>
        <w:t>г.</w:t>
      </w:r>
      <w:r w:rsidRPr="001A78C0">
        <w:rPr>
          <w:rFonts w:ascii="Times New Roman" w:hAnsi="Times New Roman" w:cs="Times New Roman"/>
          <w:sz w:val="24"/>
        </w:rPr>
        <w:t>, который заявил, что</w:t>
      </w:r>
      <w:r w:rsidR="002830D5">
        <w:rPr>
          <w:rFonts w:ascii="Times New Roman" w:hAnsi="Times New Roman" w:cs="Times New Roman"/>
          <w:sz w:val="24"/>
        </w:rPr>
        <w:t xml:space="preserve">: </w:t>
      </w:r>
      <w:r w:rsidRPr="001A78C0">
        <w:rPr>
          <w:rFonts w:ascii="Times New Roman" w:hAnsi="Times New Roman" w:cs="Times New Roman"/>
          <w:sz w:val="24"/>
        </w:rPr>
        <w:t>«</w:t>
      </w:r>
      <w:r w:rsidR="002830D5">
        <w:rPr>
          <w:rFonts w:ascii="Times New Roman" w:hAnsi="Times New Roman" w:cs="Times New Roman"/>
          <w:sz w:val="24"/>
        </w:rPr>
        <w:t>СА</w:t>
      </w:r>
      <w:r w:rsidRPr="001A78C0">
        <w:rPr>
          <w:rFonts w:ascii="Times New Roman" w:hAnsi="Times New Roman" w:cs="Times New Roman"/>
          <w:sz w:val="24"/>
        </w:rPr>
        <w:t xml:space="preserve"> с Украиной станет новым этапом, направленным на политическую ассоциацию и экономическую интеграцию и открывающим путь для дальнейшего прогрессивного развития, включая перспектива присоединения страны»</w:t>
      </w:r>
      <w:r w:rsidR="002830D5">
        <w:rPr>
          <w:rStyle w:val="a7"/>
          <w:rFonts w:ascii="Times New Roman" w:hAnsi="Times New Roman" w:cs="Times New Roman"/>
          <w:sz w:val="24"/>
        </w:rPr>
        <w:footnoteReference w:id="128"/>
      </w:r>
      <w:r w:rsidRPr="001A78C0">
        <w:rPr>
          <w:rFonts w:ascii="Times New Roman" w:hAnsi="Times New Roman" w:cs="Times New Roman"/>
          <w:sz w:val="24"/>
        </w:rPr>
        <w:t>.</w:t>
      </w:r>
    </w:p>
    <w:p w14:paraId="0FCD7089" w14:textId="5347FE14" w:rsidR="004A5582" w:rsidRDefault="004A5582" w:rsidP="00E1613B">
      <w:pPr>
        <w:spacing w:after="0" w:line="360" w:lineRule="auto"/>
        <w:ind w:firstLine="709"/>
        <w:jc w:val="both"/>
        <w:rPr>
          <w:rFonts w:ascii="Times New Roman" w:hAnsi="Times New Roman" w:cs="Times New Roman"/>
          <w:sz w:val="24"/>
        </w:rPr>
      </w:pPr>
      <w:r>
        <w:rPr>
          <w:rFonts w:ascii="Times New Roman" w:hAnsi="Times New Roman" w:cs="Times New Roman"/>
          <w:sz w:val="24"/>
        </w:rPr>
        <w:t>Для реализации интеграционных мер правительством Украины был подготовлен План действий на 2013 г.</w:t>
      </w:r>
      <w:r>
        <w:rPr>
          <w:rStyle w:val="a7"/>
          <w:rFonts w:ascii="Times New Roman" w:hAnsi="Times New Roman" w:cs="Times New Roman"/>
          <w:sz w:val="24"/>
        </w:rPr>
        <w:footnoteReference w:id="129"/>
      </w:r>
      <w:r>
        <w:rPr>
          <w:rFonts w:ascii="Times New Roman" w:hAnsi="Times New Roman" w:cs="Times New Roman"/>
          <w:sz w:val="24"/>
        </w:rPr>
        <w:t>, успешное выполнение которого было одним из ключевых фактором для подписания СА, намеченное на 29 ноября 2013 г.</w:t>
      </w:r>
      <w:r w:rsidR="00990F17">
        <w:rPr>
          <w:rFonts w:ascii="Times New Roman" w:hAnsi="Times New Roman" w:cs="Times New Roman"/>
          <w:sz w:val="24"/>
        </w:rPr>
        <w:t xml:space="preserve"> События осени-зимы 2013</w:t>
      </w:r>
      <w:r w:rsidR="002D1C39">
        <w:rPr>
          <w:rFonts w:ascii="Times New Roman" w:hAnsi="Times New Roman" w:cs="Times New Roman"/>
          <w:sz w:val="24"/>
        </w:rPr>
        <w:t>-2014 гг.</w:t>
      </w:r>
      <w:r w:rsidR="00990F17">
        <w:rPr>
          <w:rFonts w:ascii="Times New Roman" w:hAnsi="Times New Roman" w:cs="Times New Roman"/>
          <w:sz w:val="24"/>
        </w:rPr>
        <w:t xml:space="preserve"> на Украине: </w:t>
      </w:r>
      <w:r w:rsidR="00990F17" w:rsidRPr="00990F17">
        <w:rPr>
          <w:rFonts w:ascii="Times New Roman" w:hAnsi="Times New Roman" w:cs="Times New Roman"/>
          <w:sz w:val="24"/>
        </w:rPr>
        <w:t>приостанов</w:t>
      </w:r>
      <w:r w:rsidR="00990F17">
        <w:rPr>
          <w:rFonts w:ascii="Times New Roman" w:hAnsi="Times New Roman" w:cs="Times New Roman"/>
          <w:sz w:val="24"/>
        </w:rPr>
        <w:t>ка</w:t>
      </w:r>
      <w:r w:rsidR="00990F17" w:rsidRPr="00990F17">
        <w:rPr>
          <w:rFonts w:ascii="Times New Roman" w:hAnsi="Times New Roman" w:cs="Times New Roman"/>
          <w:sz w:val="24"/>
        </w:rPr>
        <w:t xml:space="preserve"> подготовки</w:t>
      </w:r>
      <w:r w:rsidR="00990F17">
        <w:rPr>
          <w:rFonts w:ascii="Times New Roman" w:hAnsi="Times New Roman" w:cs="Times New Roman"/>
          <w:sz w:val="24"/>
        </w:rPr>
        <w:t xml:space="preserve"> к</w:t>
      </w:r>
      <w:r w:rsidR="00990F17" w:rsidRPr="00990F17">
        <w:rPr>
          <w:rFonts w:ascii="Times New Roman" w:hAnsi="Times New Roman" w:cs="Times New Roman"/>
          <w:sz w:val="24"/>
        </w:rPr>
        <w:t xml:space="preserve"> подписани</w:t>
      </w:r>
      <w:r w:rsidR="00990F17">
        <w:rPr>
          <w:rFonts w:ascii="Times New Roman" w:hAnsi="Times New Roman" w:cs="Times New Roman"/>
          <w:sz w:val="24"/>
        </w:rPr>
        <w:t>ю соглашения 21 ноября, последовавшие за этим акции протеста отсрочили официальное заключение договора</w:t>
      </w:r>
      <w:r w:rsidR="00EC0ECA">
        <w:rPr>
          <w:rFonts w:ascii="Times New Roman" w:hAnsi="Times New Roman" w:cs="Times New Roman"/>
          <w:sz w:val="24"/>
        </w:rPr>
        <w:t xml:space="preserve">. </w:t>
      </w:r>
    </w:p>
    <w:p w14:paraId="1ED7E9D1" w14:textId="0BEB33F0" w:rsidR="003F5268" w:rsidRPr="003F5268" w:rsidRDefault="003F5268" w:rsidP="00074001">
      <w:pPr>
        <w:spacing w:after="0" w:line="360" w:lineRule="auto"/>
        <w:ind w:firstLine="709"/>
        <w:jc w:val="both"/>
        <w:rPr>
          <w:rFonts w:ascii="Times New Roman" w:hAnsi="Times New Roman" w:cs="Times New Roman"/>
          <w:sz w:val="24"/>
        </w:rPr>
      </w:pPr>
      <w:r w:rsidRPr="003F5268">
        <w:rPr>
          <w:rFonts w:ascii="Times New Roman" w:hAnsi="Times New Roman" w:cs="Times New Roman"/>
          <w:sz w:val="24"/>
        </w:rPr>
        <w:t>21 ноября 2013 г</w:t>
      </w:r>
      <w:r>
        <w:rPr>
          <w:rFonts w:ascii="Times New Roman" w:hAnsi="Times New Roman" w:cs="Times New Roman"/>
          <w:sz w:val="24"/>
        </w:rPr>
        <w:t>.</w:t>
      </w:r>
      <w:r w:rsidRPr="003F5268">
        <w:rPr>
          <w:rFonts w:ascii="Times New Roman" w:hAnsi="Times New Roman" w:cs="Times New Roman"/>
          <w:sz w:val="24"/>
        </w:rPr>
        <w:t xml:space="preserve"> Кабинет Министров Украины </w:t>
      </w:r>
      <w:r>
        <w:rPr>
          <w:rFonts w:ascii="Times New Roman" w:hAnsi="Times New Roman" w:cs="Times New Roman"/>
          <w:sz w:val="24"/>
        </w:rPr>
        <w:t>заявил</w:t>
      </w:r>
      <w:r w:rsidRPr="003F5268">
        <w:rPr>
          <w:rFonts w:ascii="Times New Roman" w:hAnsi="Times New Roman" w:cs="Times New Roman"/>
          <w:sz w:val="24"/>
        </w:rPr>
        <w:t xml:space="preserve"> </w:t>
      </w:r>
      <w:r>
        <w:rPr>
          <w:rFonts w:ascii="Times New Roman" w:hAnsi="Times New Roman" w:cs="Times New Roman"/>
          <w:sz w:val="24"/>
        </w:rPr>
        <w:t>о приостановке</w:t>
      </w:r>
      <w:r w:rsidRPr="003F5268">
        <w:rPr>
          <w:rFonts w:ascii="Times New Roman" w:hAnsi="Times New Roman" w:cs="Times New Roman"/>
          <w:sz w:val="24"/>
        </w:rPr>
        <w:t xml:space="preserve"> процесс</w:t>
      </w:r>
      <w:r>
        <w:rPr>
          <w:rFonts w:ascii="Times New Roman" w:hAnsi="Times New Roman" w:cs="Times New Roman"/>
          <w:sz w:val="24"/>
        </w:rPr>
        <w:t>а</w:t>
      </w:r>
      <w:r w:rsidRPr="003F5268">
        <w:rPr>
          <w:rFonts w:ascii="Times New Roman" w:hAnsi="Times New Roman" w:cs="Times New Roman"/>
          <w:sz w:val="24"/>
        </w:rPr>
        <w:t xml:space="preserve"> подготовки к подписанию Соглашения об ассоциации между Украиной и </w:t>
      </w:r>
      <w:r>
        <w:rPr>
          <w:rFonts w:ascii="Times New Roman" w:hAnsi="Times New Roman" w:cs="Times New Roman"/>
          <w:sz w:val="24"/>
        </w:rPr>
        <w:t>ЕС</w:t>
      </w:r>
      <w:r w:rsidRPr="003F5268">
        <w:rPr>
          <w:rFonts w:ascii="Times New Roman" w:hAnsi="Times New Roman" w:cs="Times New Roman"/>
          <w:sz w:val="24"/>
        </w:rPr>
        <w:t>. Премьер-министр</w:t>
      </w:r>
      <w:r>
        <w:rPr>
          <w:rFonts w:ascii="Times New Roman" w:hAnsi="Times New Roman" w:cs="Times New Roman"/>
          <w:sz w:val="24"/>
        </w:rPr>
        <w:t xml:space="preserve"> Украины</w:t>
      </w:r>
      <w:r w:rsidRPr="003F5268">
        <w:rPr>
          <w:rFonts w:ascii="Times New Roman" w:hAnsi="Times New Roman" w:cs="Times New Roman"/>
          <w:sz w:val="24"/>
        </w:rPr>
        <w:t xml:space="preserve"> Николай Азаров объявил об этом решении по возвращении с</w:t>
      </w:r>
      <w:r>
        <w:rPr>
          <w:rFonts w:ascii="Times New Roman" w:hAnsi="Times New Roman" w:cs="Times New Roman"/>
          <w:sz w:val="24"/>
        </w:rPr>
        <w:t>о</w:t>
      </w:r>
      <w:r w:rsidRPr="003F5268">
        <w:rPr>
          <w:rFonts w:ascii="Times New Roman" w:hAnsi="Times New Roman" w:cs="Times New Roman"/>
          <w:sz w:val="24"/>
        </w:rPr>
        <w:t xml:space="preserve"> встречи с </w:t>
      </w:r>
      <w:r>
        <w:rPr>
          <w:rFonts w:ascii="Times New Roman" w:hAnsi="Times New Roman" w:cs="Times New Roman"/>
          <w:sz w:val="24"/>
        </w:rPr>
        <w:t xml:space="preserve">российским </w:t>
      </w:r>
      <w:r w:rsidRPr="003F5268">
        <w:rPr>
          <w:rFonts w:ascii="Times New Roman" w:hAnsi="Times New Roman" w:cs="Times New Roman"/>
          <w:sz w:val="24"/>
        </w:rPr>
        <w:t>премьер-министр Дмитри</w:t>
      </w:r>
      <w:r>
        <w:rPr>
          <w:rFonts w:ascii="Times New Roman" w:hAnsi="Times New Roman" w:cs="Times New Roman"/>
          <w:sz w:val="24"/>
        </w:rPr>
        <w:t>ем</w:t>
      </w:r>
      <w:r w:rsidRPr="003F5268">
        <w:rPr>
          <w:rFonts w:ascii="Times New Roman" w:hAnsi="Times New Roman" w:cs="Times New Roman"/>
          <w:sz w:val="24"/>
        </w:rPr>
        <w:t xml:space="preserve"> Медведев</w:t>
      </w:r>
      <w:r>
        <w:rPr>
          <w:rFonts w:ascii="Times New Roman" w:hAnsi="Times New Roman" w:cs="Times New Roman"/>
          <w:sz w:val="24"/>
        </w:rPr>
        <w:t>ым</w:t>
      </w:r>
      <w:r w:rsidRPr="003F5268">
        <w:rPr>
          <w:rFonts w:ascii="Times New Roman" w:hAnsi="Times New Roman" w:cs="Times New Roman"/>
          <w:sz w:val="24"/>
        </w:rPr>
        <w:t xml:space="preserve"> в Санкт-Петербурге.</w:t>
      </w:r>
      <w:r w:rsidR="00074001">
        <w:rPr>
          <w:rFonts w:ascii="Times New Roman" w:hAnsi="Times New Roman" w:cs="Times New Roman"/>
          <w:sz w:val="24"/>
        </w:rPr>
        <w:t xml:space="preserve"> </w:t>
      </w:r>
      <w:r>
        <w:rPr>
          <w:rFonts w:ascii="Times New Roman" w:hAnsi="Times New Roman" w:cs="Times New Roman"/>
          <w:sz w:val="24"/>
        </w:rPr>
        <w:t xml:space="preserve">Изначально </w:t>
      </w:r>
      <w:r w:rsidRPr="003F5268">
        <w:rPr>
          <w:rFonts w:ascii="Times New Roman" w:hAnsi="Times New Roman" w:cs="Times New Roman"/>
          <w:sz w:val="24"/>
        </w:rPr>
        <w:t>Украина планировала подписать это соглашение на саммите Восточного партнерства ЕС в Вильнюсе</w:t>
      </w:r>
      <w:r>
        <w:rPr>
          <w:rFonts w:ascii="Times New Roman" w:hAnsi="Times New Roman" w:cs="Times New Roman"/>
          <w:sz w:val="24"/>
        </w:rPr>
        <w:t>, который должен был состояться</w:t>
      </w:r>
      <w:r w:rsidRPr="003F5268">
        <w:rPr>
          <w:rFonts w:ascii="Times New Roman" w:hAnsi="Times New Roman" w:cs="Times New Roman"/>
          <w:sz w:val="24"/>
        </w:rPr>
        <w:t xml:space="preserve"> 28</w:t>
      </w:r>
      <w:r w:rsidR="0080586C">
        <w:rPr>
          <w:rFonts w:ascii="Times New Roman" w:hAnsi="Times New Roman" w:cs="Times New Roman"/>
          <w:sz w:val="24"/>
        </w:rPr>
        <w:t>-</w:t>
      </w:r>
      <w:r w:rsidRPr="003F5268">
        <w:rPr>
          <w:rFonts w:ascii="Times New Roman" w:hAnsi="Times New Roman" w:cs="Times New Roman"/>
          <w:sz w:val="24"/>
        </w:rPr>
        <w:t>29 ноября</w:t>
      </w:r>
      <w:r>
        <w:rPr>
          <w:rFonts w:ascii="Times New Roman" w:hAnsi="Times New Roman" w:cs="Times New Roman"/>
          <w:sz w:val="24"/>
        </w:rPr>
        <w:t xml:space="preserve"> 2013 г</w:t>
      </w:r>
      <w:r w:rsidRPr="003F5268">
        <w:rPr>
          <w:rFonts w:ascii="Times New Roman" w:hAnsi="Times New Roman" w:cs="Times New Roman"/>
          <w:sz w:val="24"/>
        </w:rPr>
        <w:t xml:space="preserve">. Украинский парламент даже запланировал принятие двух последних </w:t>
      </w:r>
      <w:r w:rsidR="00E27835">
        <w:rPr>
          <w:rFonts w:ascii="Times New Roman" w:hAnsi="Times New Roman" w:cs="Times New Roman"/>
          <w:sz w:val="24"/>
        </w:rPr>
        <w:t>постановлений</w:t>
      </w:r>
      <w:r w:rsidRPr="003F5268">
        <w:rPr>
          <w:rFonts w:ascii="Times New Roman" w:hAnsi="Times New Roman" w:cs="Times New Roman"/>
          <w:sz w:val="24"/>
        </w:rPr>
        <w:t xml:space="preserve">, требуемых </w:t>
      </w:r>
      <w:r>
        <w:rPr>
          <w:rFonts w:ascii="Times New Roman" w:hAnsi="Times New Roman" w:cs="Times New Roman"/>
          <w:sz w:val="24"/>
        </w:rPr>
        <w:t>ЕС для подписания СА</w:t>
      </w:r>
      <w:r w:rsidRPr="003F5268">
        <w:rPr>
          <w:rFonts w:ascii="Times New Roman" w:hAnsi="Times New Roman" w:cs="Times New Roman"/>
          <w:sz w:val="24"/>
        </w:rPr>
        <w:t>, а именно</w:t>
      </w:r>
      <w:r w:rsidR="002D1C39">
        <w:rPr>
          <w:rFonts w:ascii="Times New Roman" w:hAnsi="Times New Roman" w:cs="Times New Roman"/>
          <w:sz w:val="24"/>
        </w:rPr>
        <w:t>,</w:t>
      </w:r>
      <w:r w:rsidRPr="003F5268">
        <w:rPr>
          <w:rFonts w:ascii="Times New Roman" w:hAnsi="Times New Roman" w:cs="Times New Roman"/>
          <w:sz w:val="24"/>
        </w:rPr>
        <w:t xml:space="preserve"> о</w:t>
      </w:r>
      <w:r>
        <w:rPr>
          <w:rFonts w:ascii="Times New Roman" w:hAnsi="Times New Roman" w:cs="Times New Roman"/>
          <w:sz w:val="24"/>
        </w:rPr>
        <w:t xml:space="preserve"> работе</w:t>
      </w:r>
      <w:r w:rsidRPr="003F5268">
        <w:rPr>
          <w:rFonts w:ascii="Times New Roman" w:hAnsi="Times New Roman" w:cs="Times New Roman"/>
          <w:sz w:val="24"/>
        </w:rPr>
        <w:t xml:space="preserve"> прокуратур</w:t>
      </w:r>
      <w:r>
        <w:rPr>
          <w:rFonts w:ascii="Times New Roman" w:hAnsi="Times New Roman" w:cs="Times New Roman"/>
          <w:sz w:val="24"/>
        </w:rPr>
        <w:t>ы</w:t>
      </w:r>
      <w:r w:rsidRPr="003F5268">
        <w:rPr>
          <w:rFonts w:ascii="Times New Roman" w:hAnsi="Times New Roman" w:cs="Times New Roman"/>
          <w:sz w:val="24"/>
        </w:rPr>
        <w:t xml:space="preserve"> и о </w:t>
      </w:r>
      <w:r w:rsidR="00E27835">
        <w:rPr>
          <w:rFonts w:ascii="Times New Roman" w:hAnsi="Times New Roman" w:cs="Times New Roman"/>
          <w:sz w:val="24"/>
        </w:rPr>
        <w:t xml:space="preserve">предоставлении возможности </w:t>
      </w:r>
      <w:r w:rsidRPr="003F5268">
        <w:rPr>
          <w:rFonts w:ascii="Times New Roman" w:hAnsi="Times New Roman" w:cs="Times New Roman"/>
          <w:sz w:val="24"/>
        </w:rPr>
        <w:t xml:space="preserve">бывшему премьер-министру Юлии Тимошенко покинуть тюрьму </w:t>
      </w:r>
      <w:r w:rsidR="00E27835">
        <w:rPr>
          <w:rFonts w:ascii="Times New Roman" w:hAnsi="Times New Roman" w:cs="Times New Roman"/>
          <w:sz w:val="24"/>
        </w:rPr>
        <w:t>для проведении операции на спине за границ</w:t>
      </w:r>
      <w:r w:rsidR="00074001">
        <w:rPr>
          <w:rFonts w:ascii="Times New Roman" w:hAnsi="Times New Roman" w:cs="Times New Roman"/>
          <w:sz w:val="24"/>
        </w:rPr>
        <w:t>е</w:t>
      </w:r>
      <w:r w:rsidR="00E27835">
        <w:rPr>
          <w:rFonts w:ascii="Times New Roman" w:hAnsi="Times New Roman" w:cs="Times New Roman"/>
          <w:sz w:val="24"/>
        </w:rPr>
        <w:t>й</w:t>
      </w:r>
      <w:r w:rsidRPr="003F5268">
        <w:rPr>
          <w:rFonts w:ascii="Times New Roman" w:hAnsi="Times New Roman" w:cs="Times New Roman"/>
          <w:sz w:val="24"/>
        </w:rPr>
        <w:t xml:space="preserve">. </w:t>
      </w:r>
      <w:r w:rsidR="00074001">
        <w:rPr>
          <w:rFonts w:ascii="Times New Roman" w:hAnsi="Times New Roman" w:cs="Times New Roman"/>
          <w:sz w:val="24"/>
        </w:rPr>
        <w:t>П</w:t>
      </w:r>
      <w:r w:rsidRPr="003F5268">
        <w:rPr>
          <w:rFonts w:ascii="Times New Roman" w:hAnsi="Times New Roman" w:cs="Times New Roman"/>
          <w:sz w:val="24"/>
        </w:rPr>
        <w:t>равительств</w:t>
      </w:r>
      <w:r w:rsidR="002D1C39">
        <w:rPr>
          <w:rFonts w:ascii="Times New Roman" w:hAnsi="Times New Roman" w:cs="Times New Roman"/>
          <w:sz w:val="24"/>
        </w:rPr>
        <w:t>о</w:t>
      </w:r>
      <w:r w:rsidRPr="003F5268">
        <w:rPr>
          <w:rFonts w:ascii="Times New Roman" w:hAnsi="Times New Roman" w:cs="Times New Roman"/>
          <w:sz w:val="24"/>
        </w:rPr>
        <w:t xml:space="preserve"> </w:t>
      </w:r>
      <w:r w:rsidR="00074001">
        <w:rPr>
          <w:rFonts w:ascii="Times New Roman" w:hAnsi="Times New Roman" w:cs="Times New Roman"/>
          <w:sz w:val="24"/>
        </w:rPr>
        <w:t>заявило</w:t>
      </w:r>
      <w:r w:rsidRPr="003F5268">
        <w:rPr>
          <w:rFonts w:ascii="Times New Roman" w:hAnsi="Times New Roman" w:cs="Times New Roman"/>
          <w:sz w:val="24"/>
        </w:rPr>
        <w:t xml:space="preserve">, что </w:t>
      </w:r>
      <w:r w:rsidR="00074001">
        <w:rPr>
          <w:rFonts w:ascii="Times New Roman" w:hAnsi="Times New Roman" w:cs="Times New Roman"/>
          <w:sz w:val="24"/>
        </w:rPr>
        <w:t>намеревается</w:t>
      </w:r>
      <w:r w:rsidRPr="003F5268">
        <w:rPr>
          <w:rFonts w:ascii="Times New Roman" w:hAnsi="Times New Roman" w:cs="Times New Roman"/>
          <w:sz w:val="24"/>
        </w:rPr>
        <w:t xml:space="preserve"> восстановить торгов</w:t>
      </w:r>
      <w:r w:rsidR="00074001">
        <w:rPr>
          <w:rFonts w:ascii="Times New Roman" w:hAnsi="Times New Roman" w:cs="Times New Roman"/>
          <w:sz w:val="24"/>
        </w:rPr>
        <w:t>ые отношения</w:t>
      </w:r>
      <w:r w:rsidRPr="003F5268">
        <w:rPr>
          <w:rFonts w:ascii="Times New Roman" w:hAnsi="Times New Roman" w:cs="Times New Roman"/>
          <w:sz w:val="24"/>
        </w:rPr>
        <w:t xml:space="preserve"> с Россией, </w:t>
      </w:r>
      <w:r w:rsidR="00074001">
        <w:rPr>
          <w:rFonts w:ascii="Times New Roman" w:hAnsi="Times New Roman" w:cs="Times New Roman"/>
          <w:sz w:val="24"/>
        </w:rPr>
        <w:t xml:space="preserve">ухудшившиеся после начала сближения с Европой. </w:t>
      </w:r>
      <w:r w:rsidR="000B2F7C">
        <w:rPr>
          <w:rFonts w:ascii="Times New Roman" w:hAnsi="Times New Roman" w:cs="Times New Roman"/>
          <w:sz w:val="24"/>
        </w:rPr>
        <w:t xml:space="preserve">Долгожданный саммит </w:t>
      </w:r>
      <w:r w:rsidR="000B2F7C" w:rsidRPr="000B2F7C">
        <w:rPr>
          <w:rFonts w:ascii="Times New Roman" w:hAnsi="Times New Roman" w:cs="Times New Roman"/>
          <w:sz w:val="24"/>
        </w:rPr>
        <w:t>Восточного партнерства</w:t>
      </w:r>
      <w:r w:rsidR="000B2F7C">
        <w:rPr>
          <w:rFonts w:ascii="Times New Roman" w:hAnsi="Times New Roman" w:cs="Times New Roman"/>
          <w:sz w:val="24"/>
        </w:rPr>
        <w:t xml:space="preserve"> все же состоялся </w:t>
      </w:r>
      <w:r w:rsidR="000B2F7C" w:rsidRPr="000B2F7C">
        <w:rPr>
          <w:rFonts w:ascii="Times New Roman" w:hAnsi="Times New Roman" w:cs="Times New Roman"/>
          <w:sz w:val="24"/>
        </w:rPr>
        <w:t>в</w:t>
      </w:r>
      <w:r w:rsidR="000B2F7C">
        <w:rPr>
          <w:rFonts w:ascii="Times New Roman" w:hAnsi="Times New Roman" w:cs="Times New Roman"/>
          <w:sz w:val="24"/>
        </w:rPr>
        <w:t xml:space="preserve"> конце ноября того же года в </w:t>
      </w:r>
      <w:r w:rsidR="000B2F7C" w:rsidRPr="000B2F7C">
        <w:rPr>
          <w:rFonts w:ascii="Times New Roman" w:hAnsi="Times New Roman" w:cs="Times New Roman"/>
          <w:sz w:val="24"/>
        </w:rPr>
        <w:t>Вильнюсе</w:t>
      </w:r>
      <w:r w:rsidR="001B173A">
        <w:rPr>
          <w:rFonts w:ascii="Times New Roman" w:hAnsi="Times New Roman" w:cs="Times New Roman"/>
          <w:sz w:val="24"/>
        </w:rPr>
        <w:t>, и</w:t>
      </w:r>
      <w:r w:rsidR="000B2F7C" w:rsidRPr="000B2F7C">
        <w:rPr>
          <w:rFonts w:ascii="Times New Roman" w:hAnsi="Times New Roman" w:cs="Times New Roman"/>
          <w:sz w:val="24"/>
        </w:rPr>
        <w:t xml:space="preserve"> </w:t>
      </w:r>
      <w:r w:rsidR="000B2F7C">
        <w:rPr>
          <w:rFonts w:ascii="Times New Roman" w:hAnsi="Times New Roman" w:cs="Times New Roman"/>
          <w:sz w:val="24"/>
        </w:rPr>
        <w:t xml:space="preserve">В. </w:t>
      </w:r>
      <w:r w:rsidR="000B2F7C" w:rsidRPr="000B2F7C">
        <w:rPr>
          <w:rFonts w:ascii="Times New Roman" w:hAnsi="Times New Roman" w:cs="Times New Roman"/>
          <w:sz w:val="24"/>
        </w:rPr>
        <w:t>Янукович присутствовал</w:t>
      </w:r>
      <w:r w:rsidR="001B173A">
        <w:rPr>
          <w:rFonts w:ascii="Times New Roman" w:hAnsi="Times New Roman" w:cs="Times New Roman"/>
          <w:sz w:val="24"/>
        </w:rPr>
        <w:t xml:space="preserve"> на нем</w:t>
      </w:r>
      <w:r w:rsidR="000B2F7C" w:rsidRPr="000B2F7C">
        <w:rPr>
          <w:rFonts w:ascii="Times New Roman" w:hAnsi="Times New Roman" w:cs="Times New Roman"/>
          <w:sz w:val="24"/>
        </w:rPr>
        <w:t xml:space="preserve">. По прибытии он заявил, что подпишет </w:t>
      </w:r>
      <w:r w:rsidR="001B173A">
        <w:rPr>
          <w:rFonts w:ascii="Times New Roman" w:hAnsi="Times New Roman" w:cs="Times New Roman"/>
          <w:sz w:val="24"/>
        </w:rPr>
        <w:t>СА</w:t>
      </w:r>
      <w:r w:rsidR="000B2F7C" w:rsidRPr="000B2F7C">
        <w:rPr>
          <w:rFonts w:ascii="Times New Roman" w:hAnsi="Times New Roman" w:cs="Times New Roman"/>
          <w:sz w:val="24"/>
        </w:rPr>
        <w:t>. Тем не менее,</w:t>
      </w:r>
      <w:r w:rsidR="001B173A">
        <w:rPr>
          <w:rFonts w:ascii="Times New Roman" w:hAnsi="Times New Roman" w:cs="Times New Roman"/>
          <w:sz w:val="24"/>
        </w:rPr>
        <w:t xml:space="preserve"> встреча с канцлером Германии</w:t>
      </w:r>
      <w:r w:rsidR="000B2F7C" w:rsidRPr="000B2F7C">
        <w:rPr>
          <w:rFonts w:ascii="Times New Roman" w:hAnsi="Times New Roman" w:cs="Times New Roman"/>
          <w:sz w:val="24"/>
        </w:rPr>
        <w:t xml:space="preserve"> </w:t>
      </w:r>
      <w:r w:rsidR="001B173A">
        <w:rPr>
          <w:rFonts w:ascii="Times New Roman" w:hAnsi="Times New Roman" w:cs="Times New Roman"/>
          <w:sz w:val="24"/>
        </w:rPr>
        <w:t xml:space="preserve">Ангелой Меркель, </w:t>
      </w:r>
      <w:r w:rsidR="001B173A" w:rsidRPr="001B173A">
        <w:rPr>
          <w:rFonts w:ascii="Times New Roman" w:hAnsi="Times New Roman" w:cs="Times New Roman"/>
          <w:sz w:val="24"/>
        </w:rPr>
        <w:t xml:space="preserve">президентом </w:t>
      </w:r>
      <w:r w:rsidR="001B173A">
        <w:rPr>
          <w:rFonts w:ascii="Times New Roman" w:hAnsi="Times New Roman" w:cs="Times New Roman"/>
          <w:sz w:val="24"/>
        </w:rPr>
        <w:t>Европейской к</w:t>
      </w:r>
      <w:r w:rsidR="001B173A" w:rsidRPr="001B173A">
        <w:rPr>
          <w:rFonts w:ascii="Times New Roman" w:hAnsi="Times New Roman" w:cs="Times New Roman"/>
          <w:sz w:val="24"/>
        </w:rPr>
        <w:t>омиссии Жозе Мануэл</w:t>
      </w:r>
      <w:r w:rsidR="001B173A">
        <w:rPr>
          <w:rFonts w:ascii="Times New Roman" w:hAnsi="Times New Roman" w:cs="Times New Roman"/>
          <w:sz w:val="24"/>
        </w:rPr>
        <w:t>ом</w:t>
      </w:r>
      <w:r w:rsidR="001B173A" w:rsidRPr="001B173A">
        <w:rPr>
          <w:rFonts w:ascii="Times New Roman" w:hAnsi="Times New Roman" w:cs="Times New Roman"/>
          <w:sz w:val="24"/>
        </w:rPr>
        <w:t xml:space="preserve"> Баррозу</w:t>
      </w:r>
      <w:r w:rsidR="001B173A">
        <w:rPr>
          <w:rFonts w:ascii="Times New Roman" w:hAnsi="Times New Roman" w:cs="Times New Roman"/>
          <w:sz w:val="24"/>
        </w:rPr>
        <w:t xml:space="preserve"> и </w:t>
      </w:r>
      <w:r w:rsidR="001B173A" w:rsidRPr="001B173A">
        <w:rPr>
          <w:rFonts w:ascii="Times New Roman" w:hAnsi="Times New Roman" w:cs="Times New Roman"/>
          <w:sz w:val="24"/>
        </w:rPr>
        <w:t>Председателем Европейского совета</w:t>
      </w:r>
      <w:r w:rsidR="001B173A">
        <w:rPr>
          <w:rFonts w:ascii="Times New Roman" w:hAnsi="Times New Roman" w:cs="Times New Roman"/>
          <w:sz w:val="24"/>
        </w:rPr>
        <w:t xml:space="preserve"> </w:t>
      </w:r>
      <w:r w:rsidR="001B173A" w:rsidRPr="001B173A">
        <w:rPr>
          <w:rFonts w:ascii="Times New Roman" w:hAnsi="Times New Roman" w:cs="Times New Roman"/>
          <w:sz w:val="24"/>
        </w:rPr>
        <w:t>Херман</w:t>
      </w:r>
      <w:r w:rsidR="001B173A">
        <w:rPr>
          <w:rFonts w:ascii="Times New Roman" w:hAnsi="Times New Roman" w:cs="Times New Roman"/>
          <w:sz w:val="24"/>
        </w:rPr>
        <w:t>ом</w:t>
      </w:r>
      <w:r w:rsidR="001B173A" w:rsidRPr="001B173A">
        <w:rPr>
          <w:rFonts w:ascii="Times New Roman" w:hAnsi="Times New Roman" w:cs="Times New Roman"/>
          <w:sz w:val="24"/>
        </w:rPr>
        <w:t xml:space="preserve"> Ван </w:t>
      </w:r>
      <w:proofErr w:type="spellStart"/>
      <w:r w:rsidR="001B173A" w:rsidRPr="001B173A">
        <w:rPr>
          <w:rFonts w:ascii="Times New Roman" w:hAnsi="Times New Roman" w:cs="Times New Roman"/>
          <w:sz w:val="24"/>
        </w:rPr>
        <w:t>Ромпёй</w:t>
      </w:r>
      <w:proofErr w:type="spellEnd"/>
      <w:r w:rsidR="001B173A" w:rsidRPr="001B173A">
        <w:rPr>
          <w:rFonts w:ascii="Times New Roman" w:hAnsi="Times New Roman" w:cs="Times New Roman"/>
          <w:sz w:val="24"/>
        </w:rPr>
        <w:t xml:space="preserve">, </w:t>
      </w:r>
      <w:r w:rsidR="000B2F7C" w:rsidRPr="000B2F7C">
        <w:rPr>
          <w:rFonts w:ascii="Times New Roman" w:hAnsi="Times New Roman" w:cs="Times New Roman"/>
          <w:sz w:val="24"/>
        </w:rPr>
        <w:t xml:space="preserve">утром 29 ноября </w:t>
      </w:r>
      <w:r w:rsidR="001B173A">
        <w:rPr>
          <w:rFonts w:ascii="Times New Roman" w:hAnsi="Times New Roman" w:cs="Times New Roman"/>
          <w:sz w:val="24"/>
        </w:rPr>
        <w:t>не привела ни к каким изменениям.</w:t>
      </w:r>
    </w:p>
    <w:p w14:paraId="5C31B0EB" w14:textId="711BC0CD" w:rsidR="003F5268" w:rsidRDefault="00074001" w:rsidP="003F5268">
      <w:pPr>
        <w:spacing w:after="0" w:line="360" w:lineRule="auto"/>
        <w:ind w:firstLine="709"/>
        <w:jc w:val="both"/>
        <w:rPr>
          <w:rFonts w:ascii="Times New Roman" w:hAnsi="Times New Roman" w:cs="Times New Roman"/>
          <w:sz w:val="24"/>
        </w:rPr>
      </w:pPr>
      <w:r>
        <w:rPr>
          <w:rFonts w:ascii="Times New Roman" w:hAnsi="Times New Roman" w:cs="Times New Roman"/>
          <w:sz w:val="24"/>
        </w:rPr>
        <w:t>Важно отметить, что</w:t>
      </w:r>
      <w:r w:rsidR="002D1C39">
        <w:rPr>
          <w:rFonts w:ascii="Times New Roman" w:hAnsi="Times New Roman" w:cs="Times New Roman"/>
          <w:sz w:val="24"/>
        </w:rPr>
        <w:t xml:space="preserve"> заключение</w:t>
      </w:r>
      <w:r>
        <w:rPr>
          <w:rFonts w:ascii="Times New Roman" w:hAnsi="Times New Roman" w:cs="Times New Roman"/>
          <w:sz w:val="24"/>
        </w:rPr>
        <w:t xml:space="preserve"> СА</w:t>
      </w:r>
      <w:r w:rsidR="003F5268" w:rsidRPr="003F5268">
        <w:rPr>
          <w:rFonts w:ascii="Times New Roman" w:hAnsi="Times New Roman" w:cs="Times New Roman"/>
          <w:sz w:val="24"/>
        </w:rPr>
        <w:t xml:space="preserve"> было </w:t>
      </w:r>
      <w:r>
        <w:rPr>
          <w:rFonts w:ascii="Times New Roman" w:hAnsi="Times New Roman" w:cs="Times New Roman"/>
          <w:sz w:val="24"/>
        </w:rPr>
        <w:t>не полностью заморожено</w:t>
      </w:r>
      <w:r w:rsidR="003F5268" w:rsidRPr="003F5268">
        <w:rPr>
          <w:rFonts w:ascii="Times New Roman" w:hAnsi="Times New Roman" w:cs="Times New Roman"/>
          <w:sz w:val="24"/>
        </w:rPr>
        <w:t xml:space="preserve">, </w:t>
      </w:r>
      <w:r>
        <w:rPr>
          <w:rFonts w:ascii="Times New Roman" w:hAnsi="Times New Roman" w:cs="Times New Roman"/>
          <w:sz w:val="24"/>
        </w:rPr>
        <w:t xml:space="preserve">а </w:t>
      </w:r>
      <w:r w:rsidR="003F5268" w:rsidRPr="003F5268">
        <w:rPr>
          <w:rFonts w:ascii="Times New Roman" w:hAnsi="Times New Roman" w:cs="Times New Roman"/>
          <w:sz w:val="24"/>
        </w:rPr>
        <w:t xml:space="preserve">только приостановлено. </w:t>
      </w:r>
      <w:r w:rsidR="002D1C39">
        <w:rPr>
          <w:rFonts w:ascii="Times New Roman" w:hAnsi="Times New Roman" w:cs="Times New Roman"/>
          <w:sz w:val="24"/>
        </w:rPr>
        <w:t>Продолжение этого процесса</w:t>
      </w:r>
      <w:r>
        <w:rPr>
          <w:rFonts w:ascii="Times New Roman" w:hAnsi="Times New Roman" w:cs="Times New Roman"/>
          <w:sz w:val="24"/>
        </w:rPr>
        <w:t xml:space="preserve"> потребовало</w:t>
      </w:r>
      <w:r w:rsidR="003F5268" w:rsidRPr="003F5268">
        <w:rPr>
          <w:rFonts w:ascii="Times New Roman" w:hAnsi="Times New Roman" w:cs="Times New Roman"/>
          <w:sz w:val="24"/>
        </w:rPr>
        <w:t xml:space="preserve"> смен</w:t>
      </w:r>
      <w:r>
        <w:rPr>
          <w:rFonts w:ascii="Times New Roman" w:hAnsi="Times New Roman" w:cs="Times New Roman"/>
          <w:sz w:val="24"/>
        </w:rPr>
        <w:t>ы</w:t>
      </w:r>
      <w:r w:rsidR="003F5268" w:rsidRPr="003F5268">
        <w:rPr>
          <w:rFonts w:ascii="Times New Roman" w:hAnsi="Times New Roman" w:cs="Times New Roman"/>
          <w:sz w:val="24"/>
        </w:rPr>
        <w:t xml:space="preserve"> украинского руководства. </w:t>
      </w:r>
      <w:proofErr w:type="spellStart"/>
      <w:r w:rsidR="00363F61">
        <w:rPr>
          <w:rFonts w:ascii="Times New Roman" w:hAnsi="Times New Roman" w:cs="Times New Roman"/>
          <w:sz w:val="24"/>
        </w:rPr>
        <w:t>Ослунд</w:t>
      </w:r>
      <w:proofErr w:type="spellEnd"/>
      <w:r w:rsidR="00363F61">
        <w:rPr>
          <w:rFonts w:ascii="Times New Roman" w:hAnsi="Times New Roman" w:cs="Times New Roman"/>
          <w:sz w:val="24"/>
        </w:rPr>
        <w:t xml:space="preserve"> так комментирует сложившуюся в ноябре 2013 г. ситуацию на Украине: «</w:t>
      </w:r>
      <w:r w:rsidR="003F5268" w:rsidRPr="003F5268">
        <w:rPr>
          <w:rFonts w:ascii="Times New Roman" w:hAnsi="Times New Roman" w:cs="Times New Roman"/>
          <w:sz w:val="24"/>
        </w:rPr>
        <w:t xml:space="preserve">Его </w:t>
      </w:r>
      <w:r w:rsidR="00363F61">
        <w:rPr>
          <w:rFonts w:ascii="Times New Roman" w:hAnsi="Times New Roman" w:cs="Times New Roman"/>
          <w:sz w:val="24"/>
        </w:rPr>
        <w:t xml:space="preserve">(В. Януковича) </w:t>
      </w:r>
      <w:r w:rsidR="003F5268" w:rsidRPr="003F5268">
        <w:rPr>
          <w:rFonts w:ascii="Times New Roman" w:hAnsi="Times New Roman" w:cs="Times New Roman"/>
          <w:sz w:val="24"/>
        </w:rPr>
        <w:t>экономическая политика сделала его чрезмерно зависимым от Кремля, вынудив заблокировать европейскую интеграцию Украины, которую поддержива</w:t>
      </w:r>
      <w:r w:rsidR="00363F61">
        <w:rPr>
          <w:rFonts w:ascii="Times New Roman" w:hAnsi="Times New Roman" w:cs="Times New Roman"/>
          <w:sz w:val="24"/>
        </w:rPr>
        <w:t>ло</w:t>
      </w:r>
      <w:r w:rsidR="003F5268" w:rsidRPr="003F5268">
        <w:rPr>
          <w:rFonts w:ascii="Times New Roman" w:hAnsi="Times New Roman" w:cs="Times New Roman"/>
          <w:sz w:val="24"/>
        </w:rPr>
        <w:t xml:space="preserve"> подавляющее большинство </w:t>
      </w:r>
      <w:r w:rsidR="00363F61">
        <w:rPr>
          <w:rFonts w:ascii="Times New Roman" w:hAnsi="Times New Roman" w:cs="Times New Roman"/>
          <w:sz w:val="24"/>
        </w:rPr>
        <w:t>украинцев»</w:t>
      </w:r>
      <w:r w:rsidR="00363F61">
        <w:rPr>
          <w:rStyle w:val="a7"/>
          <w:rFonts w:ascii="Times New Roman" w:hAnsi="Times New Roman" w:cs="Times New Roman"/>
          <w:sz w:val="24"/>
        </w:rPr>
        <w:footnoteReference w:id="130"/>
      </w:r>
      <w:r w:rsidR="003F5268" w:rsidRPr="003F5268">
        <w:rPr>
          <w:rFonts w:ascii="Times New Roman" w:hAnsi="Times New Roman" w:cs="Times New Roman"/>
          <w:sz w:val="24"/>
        </w:rPr>
        <w:t xml:space="preserve">. Вечером 21 ноября на </w:t>
      </w:r>
      <w:r w:rsidR="00DD6875" w:rsidRPr="00DD6875">
        <w:rPr>
          <w:rFonts w:ascii="Times New Roman" w:hAnsi="Times New Roman" w:cs="Times New Roman"/>
          <w:sz w:val="24"/>
        </w:rPr>
        <w:t>Площад</w:t>
      </w:r>
      <w:r w:rsidR="00DD6875">
        <w:rPr>
          <w:rFonts w:ascii="Times New Roman" w:hAnsi="Times New Roman" w:cs="Times New Roman"/>
          <w:sz w:val="24"/>
        </w:rPr>
        <w:t>и</w:t>
      </w:r>
      <w:r w:rsidR="00DD6875" w:rsidRPr="00DD6875">
        <w:rPr>
          <w:rFonts w:ascii="Times New Roman" w:hAnsi="Times New Roman" w:cs="Times New Roman"/>
          <w:sz w:val="24"/>
        </w:rPr>
        <w:t xml:space="preserve"> Независимости </w:t>
      </w:r>
      <w:r w:rsidR="003F5268" w:rsidRPr="003F5268">
        <w:rPr>
          <w:rFonts w:ascii="Times New Roman" w:hAnsi="Times New Roman" w:cs="Times New Roman"/>
          <w:sz w:val="24"/>
        </w:rPr>
        <w:t xml:space="preserve">в Киеве вспыхнули </w:t>
      </w:r>
      <w:r w:rsidR="00DD6875">
        <w:rPr>
          <w:rFonts w:ascii="Times New Roman" w:hAnsi="Times New Roman" w:cs="Times New Roman"/>
          <w:sz w:val="24"/>
        </w:rPr>
        <w:t>массовые</w:t>
      </w:r>
      <w:r w:rsidR="003F5268" w:rsidRPr="003F5268">
        <w:rPr>
          <w:rFonts w:ascii="Times New Roman" w:hAnsi="Times New Roman" w:cs="Times New Roman"/>
          <w:sz w:val="24"/>
        </w:rPr>
        <w:t xml:space="preserve"> протесты против решения правительства сказать «нет» Европе</w:t>
      </w:r>
      <w:r w:rsidR="00DD6875">
        <w:rPr>
          <w:rFonts w:ascii="Times New Roman" w:hAnsi="Times New Roman" w:cs="Times New Roman"/>
          <w:sz w:val="24"/>
        </w:rPr>
        <w:t>,</w:t>
      </w:r>
      <w:r w:rsidR="003F5268" w:rsidRPr="003F5268">
        <w:rPr>
          <w:rFonts w:ascii="Times New Roman" w:hAnsi="Times New Roman" w:cs="Times New Roman"/>
          <w:sz w:val="24"/>
        </w:rPr>
        <w:t xml:space="preserve"> </w:t>
      </w:r>
      <w:r w:rsidR="00DD6875" w:rsidRPr="003F5268">
        <w:rPr>
          <w:rFonts w:ascii="Times New Roman" w:hAnsi="Times New Roman" w:cs="Times New Roman"/>
          <w:sz w:val="24"/>
        </w:rPr>
        <w:t>закончи</w:t>
      </w:r>
      <w:r w:rsidR="00DD6875">
        <w:rPr>
          <w:rFonts w:ascii="Times New Roman" w:hAnsi="Times New Roman" w:cs="Times New Roman"/>
          <w:sz w:val="24"/>
        </w:rPr>
        <w:t>вшиеся</w:t>
      </w:r>
      <w:r w:rsidR="003F5268" w:rsidRPr="003F5268">
        <w:rPr>
          <w:rFonts w:ascii="Times New Roman" w:hAnsi="Times New Roman" w:cs="Times New Roman"/>
          <w:sz w:val="24"/>
        </w:rPr>
        <w:t xml:space="preserve"> лишь после падения режима Януковича.</w:t>
      </w:r>
    </w:p>
    <w:p w14:paraId="7356284C" w14:textId="3ECD3296" w:rsidR="00166926" w:rsidRPr="00166926" w:rsidRDefault="00166926" w:rsidP="008245F8">
      <w:pPr>
        <w:spacing w:after="0" w:line="360" w:lineRule="auto"/>
        <w:ind w:firstLine="709"/>
        <w:jc w:val="both"/>
        <w:rPr>
          <w:rFonts w:ascii="Times New Roman" w:hAnsi="Times New Roman" w:cs="Times New Roman"/>
          <w:sz w:val="24"/>
        </w:rPr>
      </w:pPr>
      <w:r w:rsidRPr="00166926">
        <w:rPr>
          <w:rFonts w:ascii="Times New Roman" w:hAnsi="Times New Roman" w:cs="Times New Roman"/>
          <w:sz w:val="24"/>
        </w:rPr>
        <w:t>Тем не менее</w:t>
      </w:r>
      <w:r>
        <w:rPr>
          <w:rFonts w:ascii="Times New Roman" w:hAnsi="Times New Roman" w:cs="Times New Roman"/>
          <w:sz w:val="24"/>
        </w:rPr>
        <w:t>,</w:t>
      </w:r>
      <w:r w:rsidRPr="00166926">
        <w:rPr>
          <w:rFonts w:ascii="Times New Roman" w:hAnsi="Times New Roman" w:cs="Times New Roman"/>
          <w:sz w:val="24"/>
        </w:rPr>
        <w:t xml:space="preserve"> именно в период </w:t>
      </w:r>
      <w:r w:rsidR="00B8309F">
        <w:rPr>
          <w:rFonts w:ascii="Times New Roman" w:hAnsi="Times New Roman" w:cs="Times New Roman"/>
          <w:sz w:val="24"/>
        </w:rPr>
        <w:t>президенства</w:t>
      </w:r>
      <w:r>
        <w:rPr>
          <w:rFonts w:ascii="Times New Roman" w:hAnsi="Times New Roman" w:cs="Times New Roman"/>
          <w:sz w:val="24"/>
        </w:rPr>
        <w:t xml:space="preserve"> </w:t>
      </w:r>
      <w:r w:rsidRPr="00166926">
        <w:rPr>
          <w:rFonts w:ascii="Times New Roman" w:hAnsi="Times New Roman" w:cs="Times New Roman"/>
          <w:sz w:val="24"/>
        </w:rPr>
        <w:t>Януковича был заложен фундамент</w:t>
      </w:r>
      <w:r>
        <w:rPr>
          <w:rFonts w:ascii="Times New Roman" w:hAnsi="Times New Roman" w:cs="Times New Roman"/>
          <w:sz w:val="24"/>
        </w:rPr>
        <w:t xml:space="preserve"> </w:t>
      </w:r>
      <w:r w:rsidRPr="00166926">
        <w:rPr>
          <w:rFonts w:ascii="Times New Roman" w:hAnsi="Times New Roman" w:cs="Times New Roman"/>
          <w:sz w:val="24"/>
        </w:rPr>
        <w:t>для наибольшего прогресса в отношениях Украина-ЕС с момента обретения независимости</w:t>
      </w:r>
      <w:r w:rsidR="00B8309F">
        <w:rPr>
          <w:rFonts w:ascii="Times New Roman" w:hAnsi="Times New Roman" w:cs="Times New Roman"/>
          <w:sz w:val="24"/>
        </w:rPr>
        <w:t>. Сам процесс подписания СА</w:t>
      </w:r>
      <w:r w:rsidRPr="00166926">
        <w:rPr>
          <w:rFonts w:ascii="Times New Roman" w:hAnsi="Times New Roman" w:cs="Times New Roman"/>
          <w:sz w:val="24"/>
        </w:rPr>
        <w:t xml:space="preserve"> был прост</w:t>
      </w:r>
      <w:r w:rsidR="00B8309F">
        <w:rPr>
          <w:rFonts w:ascii="Times New Roman" w:hAnsi="Times New Roman" w:cs="Times New Roman"/>
          <w:sz w:val="24"/>
        </w:rPr>
        <w:t>ой</w:t>
      </w:r>
      <w:r w:rsidRPr="00166926">
        <w:rPr>
          <w:rFonts w:ascii="Times New Roman" w:hAnsi="Times New Roman" w:cs="Times New Roman"/>
          <w:sz w:val="24"/>
        </w:rPr>
        <w:t xml:space="preserve"> формальность</w:t>
      </w:r>
      <w:r w:rsidR="00B8309F">
        <w:rPr>
          <w:rFonts w:ascii="Times New Roman" w:hAnsi="Times New Roman" w:cs="Times New Roman"/>
          <w:sz w:val="24"/>
        </w:rPr>
        <w:t>ю</w:t>
      </w:r>
      <w:r w:rsidRPr="00166926">
        <w:rPr>
          <w:rFonts w:ascii="Times New Roman" w:hAnsi="Times New Roman" w:cs="Times New Roman"/>
          <w:sz w:val="24"/>
        </w:rPr>
        <w:t>, не требующ</w:t>
      </w:r>
      <w:r w:rsidR="00B8309F">
        <w:rPr>
          <w:rFonts w:ascii="Times New Roman" w:hAnsi="Times New Roman" w:cs="Times New Roman"/>
          <w:sz w:val="24"/>
        </w:rPr>
        <w:t>их</w:t>
      </w:r>
      <w:r w:rsidRPr="00166926">
        <w:rPr>
          <w:rFonts w:ascii="Times New Roman" w:hAnsi="Times New Roman" w:cs="Times New Roman"/>
          <w:sz w:val="24"/>
        </w:rPr>
        <w:t xml:space="preserve"> </w:t>
      </w:r>
      <w:r w:rsidR="00B8309F">
        <w:rPr>
          <w:rFonts w:ascii="Times New Roman" w:hAnsi="Times New Roman" w:cs="Times New Roman"/>
          <w:sz w:val="24"/>
        </w:rPr>
        <w:t xml:space="preserve">от </w:t>
      </w:r>
      <w:r w:rsidR="002D1C39">
        <w:rPr>
          <w:rFonts w:ascii="Times New Roman" w:hAnsi="Times New Roman" w:cs="Times New Roman"/>
          <w:sz w:val="24"/>
        </w:rPr>
        <w:t xml:space="preserve">следующего президента, П. </w:t>
      </w:r>
      <w:r w:rsidR="00B8309F">
        <w:rPr>
          <w:rFonts w:ascii="Times New Roman" w:hAnsi="Times New Roman" w:cs="Times New Roman"/>
          <w:sz w:val="24"/>
        </w:rPr>
        <w:t>Порошенко</w:t>
      </w:r>
      <w:r w:rsidR="002D1C39">
        <w:rPr>
          <w:rFonts w:ascii="Times New Roman" w:hAnsi="Times New Roman" w:cs="Times New Roman"/>
          <w:sz w:val="24"/>
        </w:rPr>
        <w:t>,</w:t>
      </w:r>
      <w:r w:rsidR="00B8309F">
        <w:rPr>
          <w:rFonts w:ascii="Times New Roman" w:hAnsi="Times New Roman" w:cs="Times New Roman"/>
          <w:sz w:val="24"/>
        </w:rPr>
        <w:t xml:space="preserve"> проведения </w:t>
      </w:r>
      <w:r w:rsidRPr="00166926">
        <w:rPr>
          <w:rFonts w:ascii="Times New Roman" w:hAnsi="Times New Roman" w:cs="Times New Roman"/>
          <w:sz w:val="24"/>
        </w:rPr>
        <w:t>каких-либо д</w:t>
      </w:r>
      <w:r w:rsidR="00B8309F">
        <w:rPr>
          <w:rFonts w:ascii="Times New Roman" w:hAnsi="Times New Roman" w:cs="Times New Roman"/>
          <w:sz w:val="24"/>
        </w:rPr>
        <w:t>ополнительных</w:t>
      </w:r>
      <w:r w:rsidRPr="00166926">
        <w:rPr>
          <w:rFonts w:ascii="Times New Roman" w:hAnsi="Times New Roman" w:cs="Times New Roman"/>
          <w:sz w:val="24"/>
        </w:rPr>
        <w:t xml:space="preserve"> переговоров</w:t>
      </w:r>
      <w:r w:rsidR="00B8309F">
        <w:rPr>
          <w:rFonts w:ascii="Times New Roman" w:hAnsi="Times New Roman" w:cs="Times New Roman"/>
          <w:sz w:val="24"/>
        </w:rPr>
        <w:t xml:space="preserve">. </w:t>
      </w:r>
      <w:r w:rsidRPr="00166926">
        <w:rPr>
          <w:rFonts w:ascii="Times New Roman" w:hAnsi="Times New Roman" w:cs="Times New Roman"/>
          <w:sz w:val="24"/>
        </w:rPr>
        <w:t xml:space="preserve"> </w:t>
      </w:r>
    </w:p>
    <w:p w14:paraId="0128560C" w14:textId="5E4E4DEC" w:rsidR="002C2BF9" w:rsidRDefault="000C2CC0" w:rsidP="00F61920">
      <w:pPr>
        <w:spacing w:after="0" w:line="360" w:lineRule="auto"/>
        <w:ind w:firstLine="709"/>
        <w:jc w:val="both"/>
        <w:rPr>
          <w:rFonts w:ascii="Times New Roman" w:hAnsi="Times New Roman" w:cs="Times New Roman"/>
          <w:sz w:val="24"/>
        </w:rPr>
      </w:pPr>
      <w:r w:rsidRPr="000C2CC0">
        <w:rPr>
          <w:rFonts w:ascii="Times New Roman" w:hAnsi="Times New Roman" w:cs="Times New Roman"/>
          <w:sz w:val="24"/>
        </w:rPr>
        <w:t xml:space="preserve">Подписание </w:t>
      </w:r>
      <w:r>
        <w:rPr>
          <w:rFonts w:ascii="Times New Roman" w:hAnsi="Times New Roman" w:cs="Times New Roman"/>
          <w:sz w:val="24"/>
        </w:rPr>
        <w:t>СА</w:t>
      </w:r>
      <w:r w:rsidRPr="000C2CC0">
        <w:rPr>
          <w:rFonts w:ascii="Times New Roman" w:hAnsi="Times New Roman" w:cs="Times New Roman"/>
          <w:sz w:val="24"/>
        </w:rPr>
        <w:t xml:space="preserve"> про</w:t>
      </w:r>
      <w:r w:rsidR="00EC0ECA">
        <w:rPr>
          <w:rFonts w:ascii="Times New Roman" w:hAnsi="Times New Roman" w:cs="Times New Roman"/>
          <w:sz w:val="24"/>
        </w:rPr>
        <w:t>шло</w:t>
      </w:r>
      <w:r w:rsidRPr="000C2CC0">
        <w:rPr>
          <w:rFonts w:ascii="Times New Roman" w:hAnsi="Times New Roman" w:cs="Times New Roman"/>
          <w:sz w:val="24"/>
        </w:rPr>
        <w:t xml:space="preserve"> в два этапа. </w:t>
      </w:r>
      <w:r w:rsidR="002D1C39">
        <w:rPr>
          <w:rFonts w:ascii="Times New Roman" w:hAnsi="Times New Roman" w:cs="Times New Roman"/>
          <w:sz w:val="24"/>
        </w:rPr>
        <w:t xml:space="preserve">В ходе </w:t>
      </w:r>
      <w:r w:rsidRPr="000C2CC0">
        <w:rPr>
          <w:rFonts w:ascii="Times New Roman" w:hAnsi="Times New Roman" w:cs="Times New Roman"/>
          <w:sz w:val="24"/>
        </w:rPr>
        <w:t>перво</w:t>
      </w:r>
      <w:r w:rsidR="002D1C39">
        <w:rPr>
          <w:rFonts w:ascii="Times New Roman" w:hAnsi="Times New Roman" w:cs="Times New Roman"/>
          <w:sz w:val="24"/>
        </w:rPr>
        <w:t>го</w:t>
      </w:r>
      <w:r>
        <w:rPr>
          <w:rFonts w:ascii="Times New Roman" w:hAnsi="Times New Roman" w:cs="Times New Roman"/>
          <w:sz w:val="24"/>
        </w:rPr>
        <w:t xml:space="preserve">, </w:t>
      </w:r>
      <w:r w:rsidRPr="000C2CC0">
        <w:rPr>
          <w:rFonts w:ascii="Times New Roman" w:hAnsi="Times New Roman" w:cs="Times New Roman"/>
          <w:sz w:val="24"/>
        </w:rPr>
        <w:t>21 марта 2014</w:t>
      </w:r>
      <w:r>
        <w:rPr>
          <w:rFonts w:ascii="Times New Roman" w:hAnsi="Times New Roman" w:cs="Times New Roman"/>
          <w:sz w:val="24"/>
        </w:rPr>
        <w:t xml:space="preserve"> г., на </w:t>
      </w:r>
      <w:r w:rsidRPr="000C2CC0">
        <w:rPr>
          <w:rFonts w:ascii="Times New Roman" w:hAnsi="Times New Roman" w:cs="Times New Roman"/>
          <w:sz w:val="24"/>
        </w:rPr>
        <w:t>внеочередном саммите Украина - ЕС была подписана политическая часть</w:t>
      </w:r>
      <w:r>
        <w:rPr>
          <w:rFonts w:ascii="Times New Roman" w:hAnsi="Times New Roman" w:cs="Times New Roman"/>
          <w:sz w:val="24"/>
        </w:rPr>
        <w:t xml:space="preserve"> соглашения,</w:t>
      </w:r>
      <w:r w:rsidRPr="000C2CC0">
        <w:rPr>
          <w:rFonts w:ascii="Times New Roman" w:hAnsi="Times New Roman" w:cs="Times New Roman"/>
          <w:sz w:val="24"/>
        </w:rPr>
        <w:t xml:space="preserve"> </w:t>
      </w:r>
      <w:r w:rsidR="002D1C39">
        <w:rPr>
          <w:rFonts w:ascii="Times New Roman" w:hAnsi="Times New Roman" w:cs="Times New Roman"/>
          <w:sz w:val="24"/>
        </w:rPr>
        <w:t xml:space="preserve">а </w:t>
      </w:r>
      <w:r>
        <w:rPr>
          <w:rFonts w:ascii="Times New Roman" w:hAnsi="Times New Roman" w:cs="Times New Roman"/>
          <w:sz w:val="24"/>
        </w:rPr>
        <w:t>н</w:t>
      </w:r>
      <w:r w:rsidRPr="000C2CC0">
        <w:rPr>
          <w:rFonts w:ascii="Times New Roman" w:hAnsi="Times New Roman" w:cs="Times New Roman"/>
          <w:sz w:val="24"/>
        </w:rPr>
        <w:t>а втором</w:t>
      </w:r>
      <w:r>
        <w:rPr>
          <w:rFonts w:ascii="Times New Roman" w:hAnsi="Times New Roman" w:cs="Times New Roman"/>
          <w:sz w:val="24"/>
        </w:rPr>
        <w:t>,</w:t>
      </w:r>
      <w:r w:rsidR="002D1C39">
        <w:rPr>
          <w:rFonts w:ascii="Times New Roman" w:hAnsi="Times New Roman" w:cs="Times New Roman"/>
          <w:sz w:val="24"/>
        </w:rPr>
        <w:t xml:space="preserve"> </w:t>
      </w:r>
      <w:r w:rsidRPr="000C2CC0">
        <w:rPr>
          <w:rFonts w:ascii="Times New Roman" w:hAnsi="Times New Roman" w:cs="Times New Roman"/>
          <w:sz w:val="24"/>
        </w:rPr>
        <w:t>27 июня</w:t>
      </w:r>
      <w:r w:rsidR="002D1C39">
        <w:rPr>
          <w:rFonts w:ascii="Times New Roman" w:hAnsi="Times New Roman" w:cs="Times New Roman"/>
          <w:sz w:val="24"/>
        </w:rPr>
        <w:t xml:space="preserve"> 2014</w:t>
      </w:r>
      <w:r>
        <w:rPr>
          <w:rFonts w:ascii="Times New Roman" w:hAnsi="Times New Roman" w:cs="Times New Roman"/>
          <w:sz w:val="24"/>
        </w:rPr>
        <w:t>,</w:t>
      </w:r>
      <w:r w:rsidRPr="000C2CC0">
        <w:rPr>
          <w:rFonts w:ascii="Times New Roman" w:hAnsi="Times New Roman" w:cs="Times New Roman"/>
          <w:sz w:val="24"/>
        </w:rPr>
        <w:t xml:space="preserve"> во время заседания Совета ЕС </w:t>
      </w:r>
      <w:r w:rsidR="002B4D91" w:rsidRPr="002B4D91">
        <w:rPr>
          <w:rFonts w:ascii="Times New Roman" w:hAnsi="Times New Roman" w:cs="Times New Roman"/>
          <w:sz w:val="24"/>
        </w:rPr>
        <w:t>–</w:t>
      </w:r>
      <w:r w:rsidR="00A7767D">
        <w:rPr>
          <w:rFonts w:ascii="Times New Roman" w:hAnsi="Times New Roman" w:cs="Times New Roman"/>
          <w:sz w:val="24"/>
        </w:rPr>
        <w:t xml:space="preserve"> </w:t>
      </w:r>
      <w:r w:rsidRPr="000C2CC0">
        <w:rPr>
          <w:rFonts w:ascii="Times New Roman" w:hAnsi="Times New Roman" w:cs="Times New Roman"/>
          <w:sz w:val="24"/>
        </w:rPr>
        <w:t>экономическ</w:t>
      </w:r>
      <w:r w:rsidR="002B4D91">
        <w:rPr>
          <w:rFonts w:ascii="Times New Roman" w:hAnsi="Times New Roman" w:cs="Times New Roman"/>
          <w:sz w:val="24"/>
        </w:rPr>
        <w:t>ая</w:t>
      </w:r>
      <w:r w:rsidRPr="000C2CC0">
        <w:rPr>
          <w:rFonts w:ascii="Times New Roman" w:hAnsi="Times New Roman" w:cs="Times New Roman"/>
          <w:sz w:val="24"/>
        </w:rPr>
        <w:t>. 16 сентября 2014 г</w:t>
      </w:r>
      <w:r w:rsidR="002B4D91">
        <w:rPr>
          <w:rFonts w:ascii="Times New Roman" w:hAnsi="Times New Roman" w:cs="Times New Roman"/>
          <w:sz w:val="24"/>
        </w:rPr>
        <w:t>.</w:t>
      </w:r>
      <w:r w:rsidRPr="000C2CC0">
        <w:rPr>
          <w:rFonts w:ascii="Times New Roman" w:hAnsi="Times New Roman" w:cs="Times New Roman"/>
          <w:sz w:val="24"/>
        </w:rPr>
        <w:t xml:space="preserve"> </w:t>
      </w:r>
      <w:r w:rsidR="002B4D91">
        <w:rPr>
          <w:rFonts w:ascii="Times New Roman" w:hAnsi="Times New Roman" w:cs="Times New Roman"/>
          <w:sz w:val="24"/>
        </w:rPr>
        <w:t xml:space="preserve">СА было ратифицировано </w:t>
      </w:r>
      <w:r w:rsidRPr="000C2CC0">
        <w:rPr>
          <w:rFonts w:ascii="Times New Roman" w:hAnsi="Times New Roman" w:cs="Times New Roman"/>
          <w:sz w:val="24"/>
        </w:rPr>
        <w:t>Европейски</w:t>
      </w:r>
      <w:r w:rsidR="002B4D91">
        <w:rPr>
          <w:rFonts w:ascii="Times New Roman" w:hAnsi="Times New Roman" w:cs="Times New Roman"/>
          <w:sz w:val="24"/>
        </w:rPr>
        <w:t>м</w:t>
      </w:r>
      <w:r w:rsidRPr="000C2CC0">
        <w:rPr>
          <w:rFonts w:ascii="Times New Roman" w:hAnsi="Times New Roman" w:cs="Times New Roman"/>
          <w:sz w:val="24"/>
        </w:rPr>
        <w:t xml:space="preserve"> парламент</w:t>
      </w:r>
      <w:r w:rsidR="002B4D91">
        <w:rPr>
          <w:rFonts w:ascii="Times New Roman" w:hAnsi="Times New Roman" w:cs="Times New Roman"/>
          <w:sz w:val="24"/>
        </w:rPr>
        <w:t>ом</w:t>
      </w:r>
      <w:r w:rsidRPr="000C2CC0">
        <w:rPr>
          <w:rFonts w:ascii="Times New Roman" w:hAnsi="Times New Roman" w:cs="Times New Roman"/>
          <w:sz w:val="24"/>
        </w:rPr>
        <w:t xml:space="preserve"> и Верхов</w:t>
      </w:r>
      <w:r w:rsidR="002D1C39">
        <w:rPr>
          <w:rFonts w:ascii="Times New Roman" w:hAnsi="Times New Roman" w:cs="Times New Roman"/>
          <w:sz w:val="24"/>
        </w:rPr>
        <w:t>ной Радой</w:t>
      </w:r>
      <w:r w:rsidRPr="000C2CC0">
        <w:rPr>
          <w:rFonts w:ascii="Times New Roman" w:hAnsi="Times New Roman" w:cs="Times New Roman"/>
          <w:sz w:val="24"/>
        </w:rPr>
        <w:t xml:space="preserve"> Украины</w:t>
      </w:r>
      <w:r w:rsidR="00A7767D">
        <w:rPr>
          <w:rFonts w:ascii="Times New Roman" w:hAnsi="Times New Roman" w:cs="Times New Roman"/>
          <w:sz w:val="24"/>
        </w:rPr>
        <w:t xml:space="preserve"> и уже в ноябре того же года Украина начала реализовывать положения соглашения.</w:t>
      </w:r>
      <w:r w:rsidR="007D2B0D">
        <w:rPr>
          <w:rFonts w:ascii="Times New Roman" w:hAnsi="Times New Roman" w:cs="Times New Roman"/>
          <w:sz w:val="24"/>
        </w:rPr>
        <w:t xml:space="preserve"> </w:t>
      </w:r>
      <w:r w:rsidR="007D2B0D" w:rsidRPr="007D2B0D">
        <w:rPr>
          <w:rFonts w:ascii="Times New Roman" w:hAnsi="Times New Roman" w:cs="Times New Roman"/>
          <w:sz w:val="24"/>
        </w:rPr>
        <w:t xml:space="preserve">Ратификация </w:t>
      </w:r>
      <w:r w:rsidR="007D2B0D">
        <w:rPr>
          <w:rFonts w:ascii="Times New Roman" w:hAnsi="Times New Roman" w:cs="Times New Roman"/>
          <w:sz w:val="24"/>
        </w:rPr>
        <w:t>с</w:t>
      </w:r>
      <w:r w:rsidR="007D2B0D" w:rsidRPr="007D2B0D">
        <w:rPr>
          <w:rFonts w:ascii="Times New Roman" w:hAnsi="Times New Roman" w:cs="Times New Roman"/>
          <w:sz w:val="24"/>
        </w:rPr>
        <w:t xml:space="preserve">оглашения </w:t>
      </w:r>
      <w:r w:rsidR="007D2B0D">
        <w:rPr>
          <w:rFonts w:ascii="Times New Roman" w:hAnsi="Times New Roman" w:cs="Times New Roman"/>
          <w:sz w:val="24"/>
        </w:rPr>
        <w:t xml:space="preserve">всеми сторонами </w:t>
      </w:r>
      <w:r w:rsidR="007D2B0D" w:rsidRPr="007D2B0D">
        <w:rPr>
          <w:rFonts w:ascii="Times New Roman" w:hAnsi="Times New Roman" w:cs="Times New Roman"/>
          <w:sz w:val="24"/>
        </w:rPr>
        <w:t xml:space="preserve">была </w:t>
      </w:r>
      <w:r w:rsidR="004E6B39">
        <w:rPr>
          <w:rFonts w:ascii="Times New Roman" w:hAnsi="Times New Roman" w:cs="Times New Roman"/>
          <w:sz w:val="24"/>
        </w:rPr>
        <w:t xml:space="preserve">завершена </w:t>
      </w:r>
      <w:r w:rsidR="007D2B0D" w:rsidRPr="007D2B0D">
        <w:rPr>
          <w:rFonts w:ascii="Times New Roman" w:hAnsi="Times New Roman" w:cs="Times New Roman"/>
          <w:sz w:val="24"/>
        </w:rPr>
        <w:t>11 июля 2017 г</w:t>
      </w:r>
      <w:r w:rsidR="007D2B0D">
        <w:rPr>
          <w:rFonts w:ascii="Times New Roman" w:hAnsi="Times New Roman" w:cs="Times New Roman"/>
          <w:sz w:val="24"/>
        </w:rPr>
        <w:t>.</w:t>
      </w:r>
      <w:r w:rsidR="004E6B39">
        <w:rPr>
          <w:rFonts w:ascii="Times New Roman" w:hAnsi="Times New Roman" w:cs="Times New Roman"/>
          <w:sz w:val="24"/>
        </w:rPr>
        <w:t xml:space="preserve">, что позволило ему </w:t>
      </w:r>
      <w:r w:rsidR="007D2B0D" w:rsidRPr="007D2B0D">
        <w:rPr>
          <w:rFonts w:ascii="Times New Roman" w:hAnsi="Times New Roman" w:cs="Times New Roman"/>
          <w:sz w:val="24"/>
        </w:rPr>
        <w:t>полностью всту</w:t>
      </w:r>
      <w:r w:rsidR="004E6B39">
        <w:rPr>
          <w:rFonts w:ascii="Times New Roman" w:hAnsi="Times New Roman" w:cs="Times New Roman"/>
          <w:sz w:val="24"/>
        </w:rPr>
        <w:t>пить</w:t>
      </w:r>
      <w:r w:rsidR="007D2B0D" w:rsidRPr="007D2B0D">
        <w:rPr>
          <w:rFonts w:ascii="Times New Roman" w:hAnsi="Times New Roman" w:cs="Times New Roman"/>
          <w:sz w:val="24"/>
        </w:rPr>
        <w:t xml:space="preserve"> в силу 1 сентября 2017 г.</w:t>
      </w:r>
    </w:p>
    <w:p w14:paraId="33B9D3AB" w14:textId="77777777" w:rsidR="00B30190" w:rsidRDefault="00B30190" w:rsidP="00F61920">
      <w:pPr>
        <w:spacing w:after="0" w:line="360" w:lineRule="auto"/>
        <w:ind w:firstLine="709"/>
        <w:jc w:val="both"/>
        <w:rPr>
          <w:rFonts w:ascii="Times New Roman" w:hAnsi="Times New Roman" w:cs="Times New Roman"/>
          <w:sz w:val="24"/>
        </w:rPr>
      </w:pPr>
    </w:p>
    <w:p w14:paraId="2D75B867" w14:textId="0C1A49E6" w:rsidR="009A607A" w:rsidRDefault="00A761F5" w:rsidP="009A607A">
      <w:pPr>
        <w:spacing w:after="0" w:line="360" w:lineRule="auto"/>
        <w:ind w:firstLine="709"/>
        <w:jc w:val="both"/>
        <w:rPr>
          <w:rFonts w:ascii="Times New Roman" w:hAnsi="Times New Roman" w:cs="Times New Roman"/>
          <w:b/>
          <w:bCs/>
          <w:sz w:val="24"/>
          <w:szCs w:val="24"/>
        </w:rPr>
      </w:pPr>
      <w:bookmarkStart w:id="15" w:name="_Hlk58507945"/>
      <w:bookmarkStart w:id="16" w:name="_Hlk58509478"/>
      <w:r w:rsidRPr="0009213C">
        <w:rPr>
          <w:rFonts w:ascii="Times New Roman" w:hAnsi="Times New Roman" w:cs="Times New Roman"/>
          <w:b/>
          <w:bCs/>
          <w:sz w:val="24"/>
          <w:szCs w:val="24"/>
        </w:rPr>
        <w:t>1.</w:t>
      </w:r>
      <w:r w:rsidR="00217BE4">
        <w:rPr>
          <w:rFonts w:ascii="Times New Roman" w:hAnsi="Times New Roman" w:cs="Times New Roman"/>
          <w:b/>
          <w:bCs/>
          <w:sz w:val="24"/>
          <w:szCs w:val="24"/>
        </w:rPr>
        <w:t>3</w:t>
      </w:r>
      <w:r w:rsidRPr="0009213C">
        <w:rPr>
          <w:rFonts w:ascii="Times New Roman" w:hAnsi="Times New Roman" w:cs="Times New Roman"/>
          <w:b/>
          <w:bCs/>
          <w:sz w:val="24"/>
          <w:szCs w:val="24"/>
        </w:rPr>
        <w:t xml:space="preserve"> </w:t>
      </w:r>
      <w:r w:rsidR="008B36C2">
        <w:rPr>
          <w:rFonts w:ascii="Times New Roman" w:hAnsi="Times New Roman" w:cs="Times New Roman"/>
          <w:b/>
          <w:bCs/>
          <w:sz w:val="24"/>
          <w:szCs w:val="24"/>
        </w:rPr>
        <w:t>Соглашение об ассоциации: вопросы, связанные торговлей и техническим регулированием</w:t>
      </w:r>
    </w:p>
    <w:p w14:paraId="2751EC13" w14:textId="585A68CC" w:rsidR="00C43A3B" w:rsidRPr="00A95549" w:rsidRDefault="00A31026" w:rsidP="00A95549">
      <w:pPr>
        <w:spacing w:after="0" w:line="360" w:lineRule="auto"/>
        <w:ind w:firstLine="709"/>
        <w:jc w:val="both"/>
        <w:rPr>
          <w:rFonts w:ascii="Times New Roman" w:hAnsi="Times New Roman" w:cs="Times New Roman"/>
          <w:sz w:val="24"/>
          <w:szCs w:val="24"/>
        </w:rPr>
      </w:pPr>
      <w:r w:rsidRPr="00A31026">
        <w:rPr>
          <w:rFonts w:ascii="Times New Roman" w:hAnsi="Times New Roman" w:cs="Times New Roman"/>
          <w:sz w:val="24"/>
          <w:szCs w:val="24"/>
        </w:rPr>
        <w:t>Как упоминалось ранее</w:t>
      </w:r>
      <w:r>
        <w:rPr>
          <w:rFonts w:ascii="Times New Roman" w:hAnsi="Times New Roman" w:cs="Times New Roman"/>
          <w:sz w:val="24"/>
          <w:szCs w:val="24"/>
        </w:rPr>
        <w:t xml:space="preserve">, </w:t>
      </w:r>
      <w:r w:rsidRPr="00A31026">
        <w:rPr>
          <w:rFonts w:ascii="Times New Roman" w:hAnsi="Times New Roman" w:cs="Times New Roman"/>
          <w:sz w:val="24"/>
          <w:szCs w:val="24"/>
        </w:rPr>
        <w:t xml:space="preserve">в течение длительного периода процесс сближения и гармонизации был исключительной прерогативой государств-членов, то есть внутренним делом </w:t>
      </w:r>
      <w:r>
        <w:rPr>
          <w:rFonts w:ascii="Times New Roman" w:hAnsi="Times New Roman" w:cs="Times New Roman"/>
          <w:sz w:val="24"/>
          <w:szCs w:val="24"/>
        </w:rPr>
        <w:t>ЕС</w:t>
      </w:r>
      <w:r w:rsidRPr="00A31026">
        <w:rPr>
          <w:rFonts w:ascii="Times New Roman" w:hAnsi="Times New Roman" w:cs="Times New Roman"/>
          <w:sz w:val="24"/>
          <w:szCs w:val="24"/>
        </w:rPr>
        <w:t xml:space="preserve">. </w:t>
      </w:r>
      <w:r>
        <w:rPr>
          <w:rFonts w:ascii="Times New Roman" w:hAnsi="Times New Roman" w:cs="Times New Roman"/>
          <w:sz w:val="24"/>
          <w:szCs w:val="24"/>
        </w:rPr>
        <w:t>Г</w:t>
      </w:r>
      <w:r w:rsidRPr="00A31026">
        <w:rPr>
          <w:rFonts w:ascii="Times New Roman" w:hAnsi="Times New Roman" w:cs="Times New Roman"/>
          <w:sz w:val="24"/>
          <w:szCs w:val="24"/>
        </w:rPr>
        <w:t>осударства, не являющиеся членами</w:t>
      </w:r>
      <w:r w:rsidR="00E149DD">
        <w:rPr>
          <w:rFonts w:ascii="Times New Roman" w:hAnsi="Times New Roman" w:cs="Times New Roman"/>
          <w:sz w:val="24"/>
          <w:szCs w:val="24"/>
        </w:rPr>
        <w:t xml:space="preserve"> Союза</w:t>
      </w:r>
      <w:r w:rsidRPr="00A31026">
        <w:rPr>
          <w:rFonts w:ascii="Times New Roman" w:hAnsi="Times New Roman" w:cs="Times New Roman"/>
          <w:sz w:val="24"/>
          <w:szCs w:val="24"/>
        </w:rPr>
        <w:t xml:space="preserve">, даже в тех случаях, когда </w:t>
      </w:r>
      <w:r w:rsidR="00E149DD">
        <w:rPr>
          <w:rFonts w:ascii="Times New Roman" w:hAnsi="Times New Roman" w:cs="Times New Roman"/>
          <w:sz w:val="24"/>
          <w:szCs w:val="24"/>
        </w:rPr>
        <w:t xml:space="preserve">с ними </w:t>
      </w:r>
      <w:r w:rsidRPr="00A31026">
        <w:rPr>
          <w:rFonts w:ascii="Times New Roman" w:hAnsi="Times New Roman" w:cs="Times New Roman"/>
          <w:sz w:val="24"/>
          <w:szCs w:val="24"/>
        </w:rPr>
        <w:t xml:space="preserve">были заключены </w:t>
      </w:r>
      <w:r w:rsidR="00E149DD">
        <w:rPr>
          <w:rFonts w:ascii="Times New Roman" w:hAnsi="Times New Roman" w:cs="Times New Roman"/>
          <w:sz w:val="24"/>
          <w:szCs w:val="24"/>
        </w:rPr>
        <w:t>СА, не были привлечены к вопросам гармонизации законов и стандартов.</w:t>
      </w:r>
      <w:r w:rsidR="00B9018F">
        <w:rPr>
          <w:rFonts w:ascii="Times New Roman" w:hAnsi="Times New Roman" w:cs="Times New Roman"/>
          <w:sz w:val="24"/>
          <w:szCs w:val="24"/>
        </w:rPr>
        <w:t xml:space="preserve"> </w:t>
      </w:r>
      <w:r w:rsidR="00B9018F" w:rsidRPr="00B9018F">
        <w:rPr>
          <w:rFonts w:ascii="Times New Roman" w:hAnsi="Times New Roman" w:cs="Times New Roman"/>
          <w:sz w:val="24"/>
          <w:szCs w:val="24"/>
        </w:rPr>
        <w:t>Более существенные изменения в этой области произошли в начале 1990-х г</w:t>
      </w:r>
      <w:r w:rsidR="00BD50F2">
        <w:rPr>
          <w:rFonts w:ascii="Times New Roman" w:hAnsi="Times New Roman" w:cs="Times New Roman"/>
          <w:sz w:val="24"/>
          <w:szCs w:val="24"/>
        </w:rPr>
        <w:t>г.</w:t>
      </w:r>
      <w:r w:rsidR="00B9018F" w:rsidRPr="00B9018F">
        <w:rPr>
          <w:rFonts w:ascii="Times New Roman" w:hAnsi="Times New Roman" w:cs="Times New Roman"/>
          <w:sz w:val="24"/>
          <w:szCs w:val="24"/>
        </w:rPr>
        <w:t xml:space="preserve">, </w:t>
      </w:r>
      <w:r w:rsidR="00BD50F2">
        <w:rPr>
          <w:rFonts w:ascii="Times New Roman" w:hAnsi="Times New Roman" w:cs="Times New Roman"/>
          <w:sz w:val="24"/>
          <w:szCs w:val="24"/>
        </w:rPr>
        <w:t xml:space="preserve">когда </w:t>
      </w:r>
      <w:r w:rsidR="00B9018F" w:rsidRPr="00B9018F">
        <w:rPr>
          <w:rFonts w:ascii="Times New Roman" w:hAnsi="Times New Roman" w:cs="Times New Roman"/>
          <w:sz w:val="24"/>
          <w:szCs w:val="24"/>
        </w:rPr>
        <w:t xml:space="preserve">обязательства по сближению законов были включены в тексты </w:t>
      </w:r>
      <w:r w:rsidR="00BD50F2">
        <w:rPr>
          <w:rFonts w:ascii="Times New Roman" w:hAnsi="Times New Roman" w:cs="Times New Roman"/>
          <w:sz w:val="24"/>
          <w:szCs w:val="24"/>
        </w:rPr>
        <w:t>СА.</w:t>
      </w:r>
      <w:bookmarkStart w:id="17" w:name="_Hlk58508565"/>
      <w:bookmarkEnd w:id="15"/>
      <w:r w:rsidR="00A95549" w:rsidRPr="00A95549">
        <w:t xml:space="preserve"> </w:t>
      </w:r>
      <w:r w:rsidR="00A95549" w:rsidRPr="00A95549">
        <w:rPr>
          <w:rFonts w:ascii="Times New Roman" w:hAnsi="Times New Roman" w:cs="Times New Roman"/>
          <w:sz w:val="24"/>
          <w:szCs w:val="24"/>
        </w:rPr>
        <w:t xml:space="preserve">Мы не будем подробно анализировать разделы, посвященные общим положениям Соглашения, политической ассоциации, финансов и права, а остановимся на IV разделе документа под названием «Торговля и вопросы, связанные с торговлей». </w:t>
      </w:r>
      <w:r w:rsidR="00A95549">
        <w:rPr>
          <w:rFonts w:ascii="Times New Roman" w:hAnsi="Times New Roman" w:cs="Times New Roman"/>
          <w:sz w:val="24"/>
          <w:szCs w:val="24"/>
        </w:rPr>
        <w:t xml:space="preserve"> </w:t>
      </w:r>
    </w:p>
    <w:p w14:paraId="24FD44D9" w14:textId="2AB3B1E5" w:rsidR="00B67780" w:rsidRDefault="00B67780" w:rsidP="00FF2C33">
      <w:pPr>
        <w:pStyle w:val="a6"/>
        <w:spacing w:after="0" w:line="360" w:lineRule="auto"/>
        <w:ind w:left="0" w:firstLine="709"/>
        <w:jc w:val="both"/>
        <w:rPr>
          <w:rFonts w:cs="Times New Roman"/>
        </w:rPr>
      </w:pPr>
      <w:r w:rsidRPr="00B67780">
        <w:rPr>
          <w:rFonts w:cs="Times New Roman"/>
        </w:rPr>
        <w:t xml:space="preserve">Оценивая положения </w:t>
      </w:r>
      <w:r>
        <w:rPr>
          <w:rFonts w:cs="Times New Roman"/>
        </w:rPr>
        <w:t>СА</w:t>
      </w:r>
      <w:r w:rsidRPr="00B67780">
        <w:rPr>
          <w:rFonts w:cs="Times New Roman"/>
        </w:rPr>
        <w:t xml:space="preserve"> по сближению законодательства, мы выдел</w:t>
      </w:r>
      <w:r>
        <w:rPr>
          <w:rFonts w:cs="Times New Roman"/>
        </w:rPr>
        <w:t xml:space="preserve">яем </w:t>
      </w:r>
      <w:r w:rsidRPr="00B67780">
        <w:rPr>
          <w:rFonts w:cs="Times New Roman"/>
        </w:rPr>
        <w:t>техническ</w:t>
      </w:r>
      <w:r>
        <w:rPr>
          <w:rFonts w:cs="Times New Roman"/>
        </w:rPr>
        <w:t>ую</w:t>
      </w:r>
      <w:r w:rsidRPr="00B67780">
        <w:rPr>
          <w:rFonts w:cs="Times New Roman"/>
        </w:rPr>
        <w:t xml:space="preserve"> </w:t>
      </w:r>
      <w:r>
        <w:rPr>
          <w:rFonts w:cs="Times New Roman"/>
        </w:rPr>
        <w:t>гармонизацию</w:t>
      </w:r>
      <w:r w:rsidRPr="00B67780">
        <w:rPr>
          <w:rFonts w:cs="Times New Roman"/>
        </w:rPr>
        <w:t xml:space="preserve">, поскольку соответствующая область </w:t>
      </w:r>
      <w:r>
        <w:rPr>
          <w:rFonts w:cs="Times New Roman"/>
        </w:rPr>
        <w:t xml:space="preserve">является </w:t>
      </w:r>
      <w:r w:rsidRPr="00B67780">
        <w:rPr>
          <w:rFonts w:cs="Times New Roman"/>
        </w:rPr>
        <w:t>обширн</w:t>
      </w:r>
      <w:r>
        <w:rPr>
          <w:rFonts w:cs="Times New Roman"/>
        </w:rPr>
        <w:t>ой</w:t>
      </w:r>
      <w:r w:rsidRPr="00B67780">
        <w:rPr>
          <w:rFonts w:cs="Times New Roman"/>
        </w:rPr>
        <w:t xml:space="preserve"> и существенн</w:t>
      </w:r>
      <w:r>
        <w:rPr>
          <w:rFonts w:cs="Times New Roman"/>
        </w:rPr>
        <w:t>ой</w:t>
      </w:r>
      <w:r w:rsidRPr="00B67780">
        <w:rPr>
          <w:rFonts w:cs="Times New Roman"/>
        </w:rPr>
        <w:t xml:space="preserve"> часть</w:t>
      </w:r>
      <w:r>
        <w:rPr>
          <w:rFonts w:cs="Times New Roman"/>
        </w:rPr>
        <w:t>ю</w:t>
      </w:r>
      <w:r w:rsidRPr="00B67780">
        <w:rPr>
          <w:rFonts w:cs="Times New Roman"/>
        </w:rPr>
        <w:t xml:space="preserve"> </w:t>
      </w:r>
      <w:r>
        <w:rPr>
          <w:rFonts w:cs="Times New Roman"/>
        </w:rPr>
        <w:t xml:space="preserve">процесса </w:t>
      </w:r>
      <w:r w:rsidRPr="00B67780">
        <w:rPr>
          <w:rFonts w:cs="Times New Roman"/>
        </w:rPr>
        <w:t xml:space="preserve">сближения ассоциированного государства </w:t>
      </w:r>
      <w:r>
        <w:rPr>
          <w:rFonts w:cs="Times New Roman"/>
        </w:rPr>
        <w:t>и</w:t>
      </w:r>
      <w:r w:rsidRPr="00B67780">
        <w:rPr>
          <w:rFonts w:cs="Times New Roman"/>
        </w:rPr>
        <w:t xml:space="preserve"> ЕС. Его важность обусловлена ​​тем, что</w:t>
      </w:r>
      <w:r w:rsidR="00F94632">
        <w:rPr>
          <w:rFonts w:cs="Times New Roman"/>
        </w:rPr>
        <w:t xml:space="preserve"> для свободного перемещения товаров</w:t>
      </w:r>
      <w:r w:rsidRPr="00B67780">
        <w:rPr>
          <w:rFonts w:cs="Times New Roman"/>
        </w:rPr>
        <w:t xml:space="preserve"> необходимо устранить технические препятствия в торговле</w:t>
      </w:r>
      <w:r w:rsidR="003C72D4">
        <w:rPr>
          <w:rFonts w:cs="Times New Roman"/>
        </w:rPr>
        <w:t>, которые,</w:t>
      </w:r>
      <w:r w:rsidRPr="00B67780">
        <w:rPr>
          <w:rFonts w:cs="Times New Roman"/>
        </w:rPr>
        <w:t xml:space="preserve"> </w:t>
      </w:r>
      <w:r w:rsidR="003C72D4">
        <w:rPr>
          <w:rFonts w:cs="Times New Roman"/>
        </w:rPr>
        <w:t>как и</w:t>
      </w:r>
      <w:r w:rsidRPr="00B67780">
        <w:rPr>
          <w:rFonts w:cs="Times New Roman"/>
        </w:rPr>
        <w:t xml:space="preserve"> таможенные</w:t>
      </w:r>
      <w:r w:rsidR="003C72D4">
        <w:rPr>
          <w:rFonts w:cs="Times New Roman"/>
        </w:rPr>
        <w:t>,</w:t>
      </w:r>
      <w:r w:rsidRPr="00B67780">
        <w:rPr>
          <w:rFonts w:cs="Times New Roman"/>
        </w:rPr>
        <w:t xml:space="preserve"> и количественные ограничения экспорта и импорта</w:t>
      </w:r>
      <w:r w:rsidR="003C72D4">
        <w:rPr>
          <w:rFonts w:cs="Times New Roman"/>
        </w:rPr>
        <w:t>, могут ему помешать</w:t>
      </w:r>
      <w:r w:rsidRPr="00B67780">
        <w:rPr>
          <w:rFonts w:cs="Times New Roman"/>
        </w:rPr>
        <w:t xml:space="preserve">. Отнесение технического сближения к отдельной категории в рамках норм о сближении права </w:t>
      </w:r>
      <w:r w:rsidR="003C72D4">
        <w:rPr>
          <w:rFonts w:cs="Times New Roman"/>
        </w:rPr>
        <w:t>связано</w:t>
      </w:r>
      <w:r w:rsidRPr="00B67780">
        <w:rPr>
          <w:rFonts w:cs="Times New Roman"/>
        </w:rPr>
        <w:t xml:space="preserve"> с особым характером технических положений.</w:t>
      </w:r>
    </w:p>
    <w:p w14:paraId="4ABC7542" w14:textId="55085DF1" w:rsidR="00A95549" w:rsidRPr="00AE1817" w:rsidRDefault="00A95549" w:rsidP="00FF2C33">
      <w:pPr>
        <w:pStyle w:val="a6"/>
        <w:spacing w:after="0" w:line="360" w:lineRule="auto"/>
        <w:ind w:left="0" w:firstLine="709"/>
        <w:jc w:val="both"/>
        <w:rPr>
          <w:rFonts w:cs="Times New Roman"/>
        </w:rPr>
      </w:pPr>
      <w:r>
        <w:rPr>
          <w:rFonts w:cs="Times New Roman"/>
        </w:rPr>
        <w:t>П</w:t>
      </w:r>
      <w:r w:rsidRPr="00A95549">
        <w:rPr>
          <w:rFonts w:cs="Times New Roman"/>
        </w:rPr>
        <w:t xml:space="preserve">равовое регулирование связано с официально признанным формальным источником права, оно содержит правовые нормы и официально публикуется в соответствующей форме. </w:t>
      </w:r>
      <w:r w:rsidR="006B67FC">
        <w:rPr>
          <w:rFonts w:cs="Times New Roman"/>
        </w:rPr>
        <w:t>Т</w:t>
      </w:r>
      <w:r w:rsidRPr="00A95549">
        <w:rPr>
          <w:rFonts w:cs="Times New Roman"/>
        </w:rPr>
        <w:t>ехническо</w:t>
      </w:r>
      <w:r w:rsidR="006B67FC">
        <w:rPr>
          <w:rFonts w:cs="Times New Roman"/>
        </w:rPr>
        <w:t>е</w:t>
      </w:r>
      <w:r w:rsidRPr="00A95549">
        <w:rPr>
          <w:rFonts w:cs="Times New Roman"/>
        </w:rPr>
        <w:t xml:space="preserve"> регулировани</w:t>
      </w:r>
      <w:r w:rsidR="006B67FC">
        <w:rPr>
          <w:rFonts w:cs="Times New Roman"/>
        </w:rPr>
        <w:t>е</w:t>
      </w:r>
      <w:r w:rsidRPr="00A95549">
        <w:rPr>
          <w:rFonts w:cs="Times New Roman"/>
        </w:rPr>
        <w:t xml:space="preserve"> имеет смешанный характер и аккумулирует в себе </w:t>
      </w:r>
      <w:r w:rsidR="006B67FC">
        <w:rPr>
          <w:rFonts w:cs="Times New Roman"/>
        </w:rPr>
        <w:t xml:space="preserve">как </w:t>
      </w:r>
      <w:r w:rsidRPr="00A95549">
        <w:rPr>
          <w:rFonts w:cs="Times New Roman"/>
        </w:rPr>
        <w:t xml:space="preserve">элементы чисто технического характера, </w:t>
      </w:r>
      <w:r w:rsidR="006B67FC">
        <w:rPr>
          <w:rFonts w:cs="Times New Roman"/>
        </w:rPr>
        <w:t>так</w:t>
      </w:r>
      <w:r w:rsidRPr="00A95549">
        <w:rPr>
          <w:rFonts w:cs="Times New Roman"/>
        </w:rPr>
        <w:t xml:space="preserve"> </w:t>
      </w:r>
      <w:r w:rsidR="006B67FC">
        <w:rPr>
          <w:rFonts w:cs="Times New Roman"/>
        </w:rPr>
        <w:t xml:space="preserve">и </w:t>
      </w:r>
      <w:r w:rsidRPr="00A95549">
        <w:rPr>
          <w:rFonts w:cs="Times New Roman"/>
        </w:rPr>
        <w:t>обязатель</w:t>
      </w:r>
      <w:r w:rsidR="006B67FC">
        <w:rPr>
          <w:rFonts w:cs="Times New Roman"/>
        </w:rPr>
        <w:t>ства</w:t>
      </w:r>
      <w:r w:rsidRPr="00A95549">
        <w:rPr>
          <w:rFonts w:cs="Times New Roman"/>
        </w:rPr>
        <w:t xml:space="preserve">, которые являются предметом правового регулирования. </w:t>
      </w:r>
      <w:r w:rsidR="006B67FC">
        <w:rPr>
          <w:rFonts w:cs="Times New Roman"/>
        </w:rPr>
        <w:t>Т</w:t>
      </w:r>
      <w:r w:rsidRPr="00A95549">
        <w:rPr>
          <w:rFonts w:cs="Times New Roman"/>
        </w:rPr>
        <w:t>ехническ</w:t>
      </w:r>
      <w:r w:rsidR="006B67FC">
        <w:rPr>
          <w:rFonts w:cs="Times New Roman"/>
        </w:rPr>
        <w:t>ие</w:t>
      </w:r>
      <w:r w:rsidRPr="00A95549">
        <w:rPr>
          <w:rFonts w:cs="Times New Roman"/>
        </w:rPr>
        <w:t xml:space="preserve"> положения</w:t>
      </w:r>
      <w:r w:rsidR="006B67FC">
        <w:rPr>
          <w:rFonts w:cs="Times New Roman"/>
        </w:rPr>
        <w:t xml:space="preserve"> включают</w:t>
      </w:r>
      <w:r w:rsidRPr="00A95549">
        <w:rPr>
          <w:rFonts w:cs="Times New Roman"/>
        </w:rPr>
        <w:t xml:space="preserve"> правил</w:t>
      </w:r>
      <w:r w:rsidR="006B67FC">
        <w:rPr>
          <w:rFonts w:cs="Times New Roman"/>
        </w:rPr>
        <w:t>а</w:t>
      </w:r>
      <w:r w:rsidRPr="00A95549">
        <w:rPr>
          <w:rFonts w:cs="Times New Roman"/>
        </w:rPr>
        <w:t xml:space="preserve"> применения законов к технологическим процедурам</w:t>
      </w:r>
      <w:r w:rsidR="006B67FC">
        <w:rPr>
          <w:rFonts w:cs="Times New Roman"/>
        </w:rPr>
        <w:t xml:space="preserve">, т.е. </w:t>
      </w:r>
      <w:r w:rsidRPr="00A95549">
        <w:rPr>
          <w:rFonts w:cs="Times New Roman"/>
        </w:rPr>
        <w:t xml:space="preserve">определение характеристик продукции, методов тестирования, производства и проверки, технической терминологии, маркировки </w:t>
      </w:r>
      <w:r w:rsidR="006B67FC">
        <w:rPr>
          <w:rFonts w:cs="Times New Roman"/>
        </w:rPr>
        <w:t>и</w:t>
      </w:r>
      <w:r w:rsidRPr="00A95549">
        <w:rPr>
          <w:rFonts w:cs="Times New Roman"/>
        </w:rPr>
        <w:t xml:space="preserve"> процедур оценки соответствия продукции. Обязанность соблюдать эти требования или только определенные положения может быть установлена ​​соответств</w:t>
      </w:r>
      <w:r w:rsidR="006B67FC">
        <w:rPr>
          <w:rFonts w:cs="Times New Roman"/>
        </w:rPr>
        <w:t>ующими</w:t>
      </w:r>
      <w:r w:rsidRPr="00A95549">
        <w:rPr>
          <w:rFonts w:cs="Times New Roman"/>
        </w:rPr>
        <w:t xml:space="preserve"> нормативными правовыми актами. Если нормативные правовые акты ссылаются на «технические условия, то они определяют диспозицию правовой нормы, и технические характеристики, становятся конструктивным элементом правовой нормы»</w:t>
      </w:r>
      <w:r w:rsidR="00DA611E">
        <w:rPr>
          <w:rStyle w:val="a7"/>
          <w:rFonts w:cs="Times New Roman"/>
        </w:rPr>
        <w:footnoteReference w:id="131"/>
      </w:r>
      <w:r w:rsidRPr="00A95549">
        <w:rPr>
          <w:rFonts w:cs="Times New Roman"/>
        </w:rPr>
        <w:t xml:space="preserve">. </w:t>
      </w:r>
    </w:p>
    <w:p w14:paraId="24C7209E" w14:textId="79D7C63F" w:rsidR="005233D2" w:rsidRDefault="00DD3105" w:rsidP="005D4D26">
      <w:pPr>
        <w:pStyle w:val="a6"/>
        <w:spacing w:after="0" w:line="360" w:lineRule="auto"/>
        <w:ind w:left="0" w:firstLine="709"/>
        <w:jc w:val="both"/>
        <w:rPr>
          <w:rFonts w:cs="Times New Roman"/>
        </w:rPr>
      </w:pPr>
      <w:r w:rsidRPr="00AE1817">
        <w:rPr>
          <w:rFonts w:cs="Times New Roman"/>
        </w:rPr>
        <w:t xml:space="preserve">Новое </w:t>
      </w:r>
      <w:r w:rsidR="005D4D26" w:rsidRPr="00AE1817">
        <w:rPr>
          <w:rFonts w:cs="Times New Roman"/>
        </w:rPr>
        <w:t>с</w:t>
      </w:r>
      <w:r w:rsidRPr="00AE1817">
        <w:rPr>
          <w:rFonts w:cs="Times New Roman"/>
        </w:rPr>
        <w:t>оглашение между ЕС и Украиной содержит подробные и конкретные правила</w:t>
      </w:r>
      <w:r w:rsidR="005D4D26" w:rsidRPr="00AE1817">
        <w:rPr>
          <w:rFonts w:cs="Times New Roman"/>
        </w:rPr>
        <w:t>.</w:t>
      </w:r>
      <w:r w:rsidRPr="00AE1817">
        <w:rPr>
          <w:rFonts w:cs="Times New Roman"/>
        </w:rPr>
        <w:t xml:space="preserve"> </w:t>
      </w:r>
      <w:r w:rsidR="005233D2" w:rsidRPr="00AE1817">
        <w:rPr>
          <w:rFonts w:cs="Times New Roman"/>
        </w:rPr>
        <w:t>Техническое сближение включает,</w:t>
      </w:r>
      <w:r w:rsidR="005233D2" w:rsidRPr="005233D2">
        <w:rPr>
          <w:rFonts w:cs="Times New Roman"/>
        </w:rPr>
        <w:t xml:space="preserve"> среди прочего, технические регламенты и стандартизацию ЕС, метрологию, аккредитацию, процедуры оценки соответствия и систему надзора за рынком, включая принципы и практику, изложенные в соответствующих </w:t>
      </w:r>
      <w:r w:rsidR="005233D2">
        <w:rPr>
          <w:rFonts w:cs="Times New Roman"/>
        </w:rPr>
        <w:t>нормах</w:t>
      </w:r>
      <w:r w:rsidR="005233D2" w:rsidRPr="005233D2">
        <w:rPr>
          <w:rFonts w:cs="Times New Roman"/>
        </w:rPr>
        <w:t xml:space="preserve"> и правилах ЕС</w:t>
      </w:r>
      <w:r w:rsidR="005233D2">
        <w:rPr>
          <w:rFonts w:cs="Times New Roman"/>
        </w:rPr>
        <w:t>.</w:t>
      </w:r>
    </w:p>
    <w:p w14:paraId="02671CAA" w14:textId="77777777" w:rsidR="00120C9E" w:rsidRDefault="00120C9E" w:rsidP="005D4D26">
      <w:pPr>
        <w:pStyle w:val="a6"/>
        <w:spacing w:after="0" w:line="360" w:lineRule="auto"/>
        <w:ind w:left="0" w:firstLine="709"/>
        <w:jc w:val="both"/>
        <w:rPr>
          <w:rFonts w:cs="Times New Roman"/>
        </w:rPr>
      </w:pPr>
      <w:r w:rsidRPr="00120C9E">
        <w:rPr>
          <w:rFonts w:cs="Times New Roman"/>
        </w:rPr>
        <w:t xml:space="preserve">В случае соглашения между ЕС и Украиной, </w:t>
      </w:r>
      <w:r>
        <w:rPr>
          <w:rFonts w:cs="Times New Roman"/>
        </w:rPr>
        <w:t>цели заключаются в следующем</w:t>
      </w:r>
      <w:r w:rsidRPr="00120C9E">
        <w:rPr>
          <w:rFonts w:cs="Times New Roman"/>
        </w:rPr>
        <w:t>:</w:t>
      </w:r>
    </w:p>
    <w:p w14:paraId="1BF9DCA3" w14:textId="77777777" w:rsidR="00120C9E" w:rsidRDefault="00120C9E" w:rsidP="00120C9E">
      <w:pPr>
        <w:pStyle w:val="a6"/>
        <w:numPr>
          <w:ilvl w:val="0"/>
          <w:numId w:val="5"/>
        </w:numPr>
        <w:spacing w:after="0" w:line="360" w:lineRule="auto"/>
        <w:ind w:left="0" w:firstLine="0"/>
        <w:jc w:val="both"/>
        <w:rPr>
          <w:rFonts w:cs="Times New Roman"/>
        </w:rPr>
      </w:pPr>
      <w:r w:rsidRPr="00120C9E">
        <w:rPr>
          <w:rFonts w:cs="Times New Roman"/>
        </w:rPr>
        <w:t>включить соответствующие законодательные акты ЕС в законодательство Украины;</w:t>
      </w:r>
    </w:p>
    <w:p w14:paraId="2EF5D4E6" w14:textId="77777777" w:rsidR="00120C9E" w:rsidRDefault="00120C9E" w:rsidP="00120C9E">
      <w:pPr>
        <w:pStyle w:val="a6"/>
        <w:numPr>
          <w:ilvl w:val="0"/>
          <w:numId w:val="5"/>
        </w:numPr>
        <w:spacing w:after="0" w:line="360" w:lineRule="auto"/>
        <w:ind w:left="0" w:firstLine="0"/>
        <w:jc w:val="both"/>
        <w:rPr>
          <w:rFonts w:cs="Times New Roman"/>
        </w:rPr>
      </w:pPr>
      <w:r w:rsidRPr="00120C9E">
        <w:rPr>
          <w:rFonts w:cs="Times New Roman"/>
        </w:rPr>
        <w:t xml:space="preserve">провести административные и институциональные реформы, необходимые для реализации </w:t>
      </w:r>
      <w:r>
        <w:rPr>
          <w:rFonts w:cs="Times New Roman"/>
        </w:rPr>
        <w:t>СА;</w:t>
      </w:r>
    </w:p>
    <w:p w14:paraId="65DD6A7A" w14:textId="7297BF6B" w:rsidR="008C1356" w:rsidRDefault="00120C9E" w:rsidP="00120C9E">
      <w:pPr>
        <w:pStyle w:val="a6"/>
        <w:numPr>
          <w:ilvl w:val="0"/>
          <w:numId w:val="5"/>
        </w:numPr>
        <w:spacing w:after="0" w:line="360" w:lineRule="auto"/>
        <w:ind w:left="0" w:firstLine="0"/>
        <w:jc w:val="both"/>
        <w:rPr>
          <w:rFonts w:cs="Times New Roman"/>
        </w:rPr>
      </w:pPr>
      <w:r w:rsidRPr="00120C9E">
        <w:rPr>
          <w:rFonts w:cs="Times New Roman"/>
        </w:rPr>
        <w:t xml:space="preserve">обеспечить эффективную и прозрачную административную систему, необходимую для выполнения </w:t>
      </w:r>
      <w:r>
        <w:rPr>
          <w:rFonts w:cs="Times New Roman"/>
        </w:rPr>
        <w:t>всех условий технического сближения</w:t>
      </w:r>
      <w:r w:rsidRPr="00120C9E">
        <w:rPr>
          <w:rFonts w:cs="Times New Roman"/>
        </w:rPr>
        <w:t>.</w:t>
      </w:r>
    </w:p>
    <w:p w14:paraId="42976CE6" w14:textId="574C71A2" w:rsidR="00A142BC" w:rsidRDefault="00A142BC" w:rsidP="00A142BC">
      <w:pPr>
        <w:pStyle w:val="a6"/>
        <w:spacing w:after="0" w:line="360" w:lineRule="auto"/>
        <w:ind w:left="0" w:firstLine="709"/>
        <w:jc w:val="both"/>
        <w:rPr>
          <w:rFonts w:cs="Times New Roman"/>
        </w:rPr>
      </w:pPr>
      <w:r>
        <w:rPr>
          <w:rFonts w:cs="Times New Roman"/>
        </w:rPr>
        <w:t>Особо отметим</w:t>
      </w:r>
      <w:r w:rsidRPr="00A142BC">
        <w:rPr>
          <w:rFonts w:cs="Times New Roman"/>
        </w:rPr>
        <w:t xml:space="preserve"> упомянут</w:t>
      </w:r>
      <w:r>
        <w:rPr>
          <w:rFonts w:cs="Times New Roman"/>
        </w:rPr>
        <w:t>ую выше</w:t>
      </w:r>
      <w:r w:rsidRPr="00A142BC">
        <w:rPr>
          <w:rFonts w:cs="Times New Roman"/>
        </w:rPr>
        <w:t xml:space="preserve"> реализаци</w:t>
      </w:r>
      <w:r>
        <w:rPr>
          <w:rFonts w:cs="Times New Roman"/>
        </w:rPr>
        <w:t>ю</w:t>
      </w:r>
      <w:r w:rsidRPr="00A142BC">
        <w:rPr>
          <w:rFonts w:cs="Times New Roman"/>
        </w:rPr>
        <w:t xml:space="preserve"> соответствующих административных и институциональных реформ и обеспечени</w:t>
      </w:r>
      <w:r>
        <w:rPr>
          <w:rFonts w:cs="Times New Roman"/>
        </w:rPr>
        <w:t>е</w:t>
      </w:r>
      <w:r w:rsidRPr="00A142BC">
        <w:rPr>
          <w:rFonts w:cs="Times New Roman"/>
        </w:rPr>
        <w:t xml:space="preserve"> эффективн</w:t>
      </w:r>
      <w:r>
        <w:rPr>
          <w:rFonts w:cs="Times New Roman"/>
        </w:rPr>
        <w:t>ой</w:t>
      </w:r>
      <w:r w:rsidRPr="00A142BC">
        <w:rPr>
          <w:rFonts w:cs="Times New Roman"/>
        </w:rPr>
        <w:t xml:space="preserve"> и прозрачн</w:t>
      </w:r>
      <w:r>
        <w:rPr>
          <w:rFonts w:cs="Times New Roman"/>
        </w:rPr>
        <w:t>ой</w:t>
      </w:r>
      <w:r w:rsidRPr="00A142BC">
        <w:rPr>
          <w:rFonts w:cs="Times New Roman"/>
        </w:rPr>
        <w:t xml:space="preserve"> систем</w:t>
      </w:r>
      <w:r>
        <w:rPr>
          <w:rFonts w:cs="Times New Roman"/>
        </w:rPr>
        <w:t>ы</w:t>
      </w:r>
      <w:r w:rsidRPr="00A142BC">
        <w:rPr>
          <w:rFonts w:cs="Times New Roman"/>
        </w:rPr>
        <w:t xml:space="preserve"> администрирования</w:t>
      </w:r>
      <w:r>
        <w:rPr>
          <w:rFonts w:cs="Times New Roman"/>
        </w:rPr>
        <w:t>, которые впервые появились именно в соглашении с Украиной.</w:t>
      </w:r>
      <w:r w:rsidRPr="00A142BC">
        <w:rPr>
          <w:rFonts w:cs="Times New Roman"/>
        </w:rPr>
        <w:t xml:space="preserve"> Кроме того, что касается отличий от </w:t>
      </w:r>
      <w:r>
        <w:rPr>
          <w:rFonts w:cs="Times New Roman"/>
        </w:rPr>
        <w:t>предыдущих европейских СА</w:t>
      </w:r>
      <w:r w:rsidRPr="00A142BC">
        <w:rPr>
          <w:rFonts w:cs="Times New Roman"/>
        </w:rPr>
        <w:t>, необходимо выделить график</w:t>
      </w:r>
      <w:r>
        <w:rPr>
          <w:rFonts w:cs="Times New Roman"/>
        </w:rPr>
        <w:t xml:space="preserve"> реализации мер</w:t>
      </w:r>
      <w:r w:rsidRPr="00A142BC">
        <w:rPr>
          <w:rFonts w:cs="Times New Roman"/>
        </w:rPr>
        <w:t xml:space="preserve"> </w:t>
      </w:r>
      <w:r>
        <w:rPr>
          <w:rFonts w:cs="Times New Roman"/>
        </w:rPr>
        <w:t>и</w:t>
      </w:r>
      <w:r w:rsidRPr="00A142BC">
        <w:rPr>
          <w:rFonts w:cs="Times New Roman"/>
        </w:rPr>
        <w:t xml:space="preserve"> мониторинг выполнения этих положений в виде обязательство Украины ежегодно представлять отчет ЕС </w:t>
      </w:r>
      <w:r w:rsidR="008C760E">
        <w:rPr>
          <w:rFonts w:cs="Times New Roman"/>
        </w:rPr>
        <w:t>о проделанной за год работе</w:t>
      </w:r>
      <w:r w:rsidR="001113F9">
        <w:rPr>
          <w:rStyle w:val="a7"/>
          <w:rFonts w:cs="Times New Roman"/>
        </w:rPr>
        <w:footnoteReference w:id="132"/>
      </w:r>
      <w:r w:rsidR="008C760E">
        <w:rPr>
          <w:rFonts w:cs="Times New Roman"/>
        </w:rPr>
        <w:t xml:space="preserve">. </w:t>
      </w:r>
    </w:p>
    <w:p w14:paraId="129167E0" w14:textId="4AB07064" w:rsidR="00D6546A" w:rsidRDefault="00A142BC" w:rsidP="005D4D26">
      <w:pPr>
        <w:pStyle w:val="a6"/>
        <w:spacing w:after="0" w:line="360" w:lineRule="auto"/>
        <w:ind w:left="0" w:firstLine="709"/>
        <w:jc w:val="both"/>
        <w:rPr>
          <w:rFonts w:cs="Times New Roman"/>
        </w:rPr>
      </w:pPr>
      <w:r>
        <w:rPr>
          <w:rFonts w:cs="Times New Roman"/>
        </w:rPr>
        <w:t xml:space="preserve">Обратимся к конкретным положениям. </w:t>
      </w:r>
      <w:r w:rsidR="005D4D26">
        <w:rPr>
          <w:rFonts w:cs="Times New Roman"/>
        </w:rPr>
        <w:t>Так,</w:t>
      </w:r>
      <w:bookmarkEnd w:id="17"/>
      <w:r w:rsidR="005D4D26">
        <w:rPr>
          <w:rFonts w:cs="Times New Roman"/>
        </w:rPr>
        <w:t xml:space="preserve"> в</w:t>
      </w:r>
      <w:r w:rsidR="00D6546A">
        <w:rPr>
          <w:rFonts w:cs="Times New Roman"/>
        </w:rPr>
        <w:t xml:space="preserve">ажным пунктом соглашения является 34 статья, в которой определены обязательства сторон по </w:t>
      </w:r>
      <w:r w:rsidR="00D6546A" w:rsidRPr="00D6546A">
        <w:rPr>
          <w:rFonts w:cs="Times New Roman"/>
        </w:rPr>
        <w:t>предоставл</w:t>
      </w:r>
      <w:r w:rsidR="00AE49DF">
        <w:rPr>
          <w:rFonts w:cs="Times New Roman"/>
        </w:rPr>
        <w:t>ению</w:t>
      </w:r>
      <w:r w:rsidR="00D6546A" w:rsidRPr="00D6546A">
        <w:rPr>
          <w:rFonts w:cs="Times New Roman"/>
        </w:rPr>
        <w:t xml:space="preserve"> национальн</w:t>
      </w:r>
      <w:r w:rsidR="00AE49DF">
        <w:rPr>
          <w:rFonts w:cs="Times New Roman"/>
        </w:rPr>
        <w:t>ого</w:t>
      </w:r>
      <w:r w:rsidR="00D6546A" w:rsidRPr="00D6546A">
        <w:rPr>
          <w:rFonts w:cs="Times New Roman"/>
        </w:rPr>
        <w:t xml:space="preserve"> режим</w:t>
      </w:r>
      <w:r w:rsidR="00AE49DF">
        <w:rPr>
          <w:rFonts w:cs="Times New Roman"/>
        </w:rPr>
        <w:t>а</w:t>
      </w:r>
      <w:r w:rsidR="00D6546A" w:rsidRPr="00D6546A">
        <w:rPr>
          <w:rFonts w:cs="Times New Roman"/>
        </w:rPr>
        <w:t xml:space="preserve"> товарам </w:t>
      </w:r>
      <w:r w:rsidR="00AE49DF">
        <w:rPr>
          <w:rFonts w:cs="Times New Roman"/>
        </w:rPr>
        <w:t xml:space="preserve">друг друга. Отдельно отмечается административное сотрудничество, в рамках </w:t>
      </w:r>
      <w:r w:rsidR="00AE49DF" w:rsidRPr="00AE49DF">
        <w:rPr>
          <w:rFonts w:cs="Times New Roman"/>
        </w:rPr>
        <w:t>реализац</w:t>
      </w:r>
      <w:r w:rsidR="00AE49DF">
        <w:rPr>
          <w:rFonts w:cs="Times New Roman"/>
        </w:rPr>
        <w:t>ии</w:t>
      </w:r>
      <w:r w:rsidR="00AE49DF" w:rsidRPr="00AE49DF">
        <w:rPr>
          <w:rFonts w:cs="Times New Roman"/>
        </w:rPr>
        <w:t xml:space="preserve"> и контроля </w:t>
      </w:r>
      <w:r w:rsidR="00AE49DF">
        <w:rPr>
          <w:rFonts w:cs="Times New Roman"/>
        </w:rPr>
        <w:t xml:space="preserve">над </w:t>
      </w:r>
      <w:r w:rsidR="00AE49DF" w:rsidRPr="00AE49DF">
        <w:rPr>
          <w:rFonts w:cs="Times New Roman"/>
        </w:rPr>
        <w:t>преференциальны</w:t>
      </w:r>
      <w:r w:rsidR="00AE49DF">
        <w:rPr>
          <w:rFonts w:cs="Times New Roman"/>
        </w:rPr>
        <w:t xml:space="preserve">м торговым </w:t>
      </w:r>
      <w:r w:rsidR="00AE49DF" w:rsidRPr="00AE49DF">
        <w:rPr>
          <w:rFonts w:cs="Times New Roman"/>
        </w:rPr>
        <w:t>режим</w:t>
      </w:r>
      <w:r w:rsidR="00AE49DF">
        <w:rPr>
          <w:rFonts w:cs="Times New Roman"/>
        </w:rPr>
        <w:t>ом</w:t>
      </w:r>
      <w:r w:rsidR="00AE49DF" w:rsidRPr="00AE49DF">
        <w:rPr>
          <w:rFonts w:cs="Times New Roman"/>
        </w:rPr>
        <w:t xml:space="preserve">, борьбе с нарушениями </w:t>
      </w:r>
      <w:r w:rsidR="00AE49DF">
        <w:rPr>
          <w:rFonts w:cs="Times New Roman"/>
        </w:rPr>
        <w:t>таможенн</w:t>
      </w:r>
      <w:r w:rsidR="00472075">
        <w:rPr>
          <w:rFonts w:cs="Times New Roman"/>
        </w:rPr>
        <w:t>ых условий</w:t>
      </w:r>
      <w:r w:rsidR="00AE49DF">
        <w:rPr>
          <w:rFonts w:cs="Times New Roman"/>
        </w:rPr>
        <w:t xml:space="preserve">, </w:t>
      </w:r>
      <w:r w:rsidR="00AE49DF" w:rsidRPr="00AE49DF">
        <w:rPr>
          <w:rFonts w:cs="Times New Roman"/>
        </w:rPr>
        <w:t>вопрос</w:t>
      </w:r>
      <w:r w:rsidR="00AE49DF">
        <w:rPr>
          <w:rFonts w:cs="Times New Roman"/>
        </w:rPr>
        <w:t>ов,</w:t>
      </w:r>
      <w:r w:rsidR="00AE49DF" w:rsidRPr="00AE49DF">
        <w:rPr>
          <w:rFonts w:cs="Times New Roman"/>
        </w:rPr>
        <w:t xml:space="preserve"> связанны</w:t>
      </w:r>
      <w:r w:rsidR="00AE49DF">
        <w:rPr>
          <w:rFonts w:cs="Times New Roman"/>
        </w:rPr>
        <w:t>х</w:t>
      </w:r>
      <w:r w:rsidR="00AE49DF" w:rsidRPr="00AE49DF">
        <w:rPr>
          <w:rFonts w:cs="Times New Roman"/>
        </w:rPr>
        <w:t xml:space="preserve"> с импортом, экспортом и транзитом товаров</w:t>
      </w:r>
      <w:r w:rsidR="00AE49DF">
        <w:rPr>
          <w:rFonts w:cs="Times New Roman"/>
        </w:rPr>
        <w:t>.</w:t>
      </w:r>
      <w:r w:rsidR="00E9102D">
        <w:rPr>
          <w:rFonts w:cs="Times New Roman"/>
        </w:rPr>
        <w:t xml:space="preserve"> </w:t>
      </w:r>
    </w:p>
    <w:p w14:paraId="6175E7A2" w14:textId="3FA71688" w:rsidR="00B8313C" w:rsidRDefault="00B8313C" w:rsidP="009E1E54">
      <w:pPr>
        <w:pStyle w:val="a6"/>
        <w:spacing w:after="0" w:line="360" w:lineRule="auto"/>
        <w:ind w:left="0" w:firstLine="709"/>
        <w:jc w:val="both"/>
        <w:rPr>
          <w:rFonts w:cs="Times New Roman"/>
        </w:rPr>
      </w:pPr>
      <w:r w:rsidRPr="00B8313C">
        <w:rPr>
          <w:rFonts w:cs="Times New Roman"/>
        </w:rPr>
        <w:t xml:space="preserve">В главе 2 </w:t>
      </w:r>
      <w:r>
        <w:rPr>
          <w:rFonts w:cs="Times New Roman"/>
        </w:rPr>
        <w:t>«</w:t>
      </w:r>
      <w:r w:rsidRPr="00B8313C">
        <w:rPr>
          <w:rFonts w:cs="Times New Roman"/>
        </w:rPr>
        <w:t>Антидемпинговые меры</w:t>
      </w:r>
      <w:r>
        <w:rPr>
          <w:rFonts w:cs="Times New Roman"/>
        </w:rPr>
        <w:t xml:space="preserve">» </w:t>
      </w:r>
      <w:r w:rsidRPr="00B8313C">
        <w:rPr>
          <w:rFonts w:cs="Times New Roman"/>
        </w:rPr>
        <w:t>дается ответ, почему Украина может и должна сделать выбор в пользу радикальных реформ</w:t>
      </w:r>
      <w:r>
        <w:rPr>
          <w:rFonts w:cs="Times New Roman"/>
        </w:rPr>
        <w:t>. По мнению некоторых европейских специалистов по изучению стран Центральной и Восточной Европы «с</w:t>
      </w:r>
      <w:r w:rsidRPr="00B8313C">
        <w:rPr>
          <w:rFonts w:cs="Times New Roman"/>
        </w:rPr>
        <w:t>трана</w:t>
      </w:r>
      <w:r>
        <w:rPr>
          <w:rFonts w:cs="Times New Roman"/>
        </w:rPr>
        <w:t xml:space="preserve"> (Украина)</w:t>
      </w:r>
      <w:r w:rsidRPr="00B8313C">
        <w:rPr>
          <w:rFonts w:cs="Times New Roman"/>
        </w:rPr>
        <w:t xml:space="preserve"> находится под </w:t>
      </w:r>
      <w:r w:rsidR="00AE1817">
        <w:rPr>
          <w:rFonts w:cs="Times New Roman"/>
        </w:rPr>
        <w:t>давлением</w:t>
      </w:r>
      <w:r w:rsidRPr="00B8313C">
        <w:rPr>
          <w:rFonts w:cs="Times New Roman"/>
        </w:rPr>
        <w:t xml:space="preserve"> гораздо более сильной России, и ее экономика находится в упадке. Украина имеет возможность для </w:t>
      </w:r>
      <w:r w:rsidR="0087080A">
        <w:rPr>
          <w:rFonts w:cs="Times New Roman"/>
        </w:rPr>
        <w:t xml:space="preserve">проведения </w:t>
      </w:r>
      <w:r w:rsidRPr="00B8313C">
        <w:rPr>
          <w:rFonts w:cs="Times New Roman"/>
        </w:rPr>
        <w:t>реформ, которую она не должна упускать</w:t>
      </w:r>
      <w:r w:rsidR="0087080A">
        <w:rPr>
          <w:rFonts w:cs="Times New Roman"/>
        </w:rPr>
        <w:t xml:space="preserve"> </w:t>
      </w:r>
      <w:r w:rsidRPr="00B8313C">
        <w:rPr>
          <w:rFonts w:cs="Times New Roman"/>
        </w:rPr>
        <w:t xml:space="preserve">потому, что крупные украинские бизнесмены, так называемые олигархи, серьезно ослаблены, что </w:t>
      </w:r>
      <w:r w:rsidR="0087080A">
        <w:rPr>
          <w:rFonts w:cs="Times New Roman"/>
        </w:rPr>
        <w:t>увеличивает шансы успешного проведения необходимых преобразований»</w:t>
      </w:r>
      <w:r w:rsidR="0087080A">
        <w:rPr>
          <w:rStyle w:val="a7"/>
          <w:rFonts w:cs="Times New Roman"/>
        </w:rPr>
        <w:footnoteReference w:id="133"/>
      </w:r>
      <w:r w:rsidRPr="00B8313C">
        <w:rPr>
          <w:rFonts w:cs="Times New Roman"/>
        </w:rPr>
        <w:t xml:space="preserve">. </w:t>
      </w:r>
      <w:r w:rsidR="009E1E54" w:rsidRPr="009E1E54">
        <w:rPr>
          <w:rFonts w:cs="Times New Roman"/>
        </w:rPr>
        <w:t>Выделим ключевые положения</w:t>
      </w:r>
      <w:r w:rsidR="009E1E54">
        <w:rPr>
          <w:rFonts w:cs="Times New Roman"/>
        </w:rPr>
        <w:t>, представленные в этой главе:</w:t>
      </w:r>
    </w:p>
    <w:p w14:paraId="3A2B46B0" w14:textId="548A4D1A" w:rsidR="009E1E54" w:rsidRPr="00BF32E4" w:rsidRDefault="009E1E54" w:rsidP="00BF32E4">
      <w:pPr>
        <w:pStyle w:val="a6"/>
        <w:numPr>
          <w:ilvl w:val="0"/>
          <w:numId w:val="5"/>
        </w:numPr>
        <w:spacing w:after="0" w:line="360" w:lineRule="auto"/>
        <w:ind w:left="0" w:firstLine="0"/>
        <w:jc w:val="both"/>
        <w:rPr>
          <w:rFonts w:cs="Times New Roman"/>
          <w:szCs w:val="24"/>
        </w:rPr>
      </w:pPr>
      <w:r w:rsidRPr="00BF32E4">
        <w:rPr>
          <w:rFonts w:cs="Times New Roman"/>
          <w:szCs w:val="24"/>
        </w:rPr>
        <w:t>подтвержд</w:t>
      </w:r>
      <w:r w:rsidR="00B32545" w:rsidRPr="00BF32E4">
        <w:rPr>
          <w:rFonts w:cs="Times New Roman"/>
          <w:szCs w:val="24"/>
        </w:rPr>
        <w:t>аются</w:t>
      </w:r>
      <w:r w:rsidRPr="00BF32E4">
        <w:rPr>
          <w:rFonts w:cs="Times New Roman"/>
          <w:szCs w:val="24"/>
        </w:rPr>
        <w:t xml:space="preserve"> прав</w:t>
      </w:r>
      <w:r w:rsidR="00B32545" w:rsidRPr="00BF32E4">
        <w:rPr>
          <w:rFonts w:cs="Times New Roman"/>
          <w:szCs w:val="24"/>
        </w:rPr>
        <w:t>а</w:t>
      </w:r>
      <w:r w:rsidRPr="00BF32E4">
        <w:rPr>
          <w:rFonts w:cs="Times New Roman"/>
          <w:szCs w:val="24"/>
        </w:rPr>
        <w:t xml:space="preserve"> и обязанност</w:t>
      </w:r>
      <w:r w:rsidR="00B32545" w:rsidRPr="00BF32E4">
        <w:rPr>
          <w:rFonts w:cs="Times New Roman"/>
          <w:szCs w:val="24"/>
        </w:rPr>
        <w:t>и</w:t>
      </w:r>
      <w:r w:rsidRPr="00BF32E4">
        <w:rPr>
          <w:rFonts w:cs="Times New Roman"/>
          <w:szCs w:val="24"/>
        </w:rPr>
        <w:t xml:space="preserve"> в соответствии со стать</w:t>
      </w:r>
      <w:r w:rsidR="00E260AF" w:rsidRPr="00BF32E4">
        <w:rPr>
          <w:rFonts w:cs="Times New Roman"/>
          <w:szCs w:val="24"/>
        </w:rPr>
        <w:t>ями</w:t>
      </w:r>
      <w:r w:rsidRPr="00BF32E4">
        <w:rPr>
          <w:rFonts w:cs="Times New Roman"/>
          <w:szCs w:val="24"/>
        </w:rPr>
        <w:t xml:space="preserve"> </w:t>
      </w:r>
      <w:r w:rsidR="00E260AF" w:rsidRPr="00BF32E4">
        <w:rPr>
          <w:rFonts w:cs="Times New Roman"/>
          <w:szCs w:val="24"/>
        </w:rPr>
        <w:t>Соглашений ВТО</w:t>
      </w:r>
      <w:r w:rsidR="00E260AF">
        <w:rPr>
          <w:rStyle w:val="a7"/>
          <w:rFonts w:cs="Times New Roman"/>
          <w:szCs w:val="24"/>
        </w:rPr>
        <w:footnoteReference w:id="134"/>
      </w:r>
      <w:r w:rsidR="00762852" w:rsidRPr="00BF32E4">
        <w:rPr>
          <w:rFonts w:cs="Times New Roman"/>
          <w:szCs w:val="24"/>
        </w:rPr>
        <w:t>;</w:t>
      </w:r>
    </w:p>
    <w:p w14:paraId="4BB11023" w14:textId="6F3FDBA9" w:rsidR="00762852" w:rsidRPr="00BF32E4" w:rsidRDefault="00762852" w:rsidP="00BF32E4">
      <w:pPr>
        <w:pStyle w:val="a6"/>
        <w:numPr>
          <w:ilvl w:val="0"/>
          <w:numId w:val="5"/>
        </w:numPr>
        <w:spacing w:after="0" w:line="360" w:lineRule="auto"/>
        <w:ind w:left="0" w:firstLine="0"/>
        <w:jc w:val="both"/>
        <w:rPr>
          <w:rFonts w:cs="Times New Roman"/>
          <w:szCs w:val="24"/>
        </w:rPr>
      </w:pPr>
      <w:r w:rsidRPr="00BF32E4">
        <w:rPr>
          <w:rFonts w:cs="Times New Roman"/>
          <w:szCs w:val="24"/>
        </w:rPr>
        <w:t>при введении защитных мер стороны должны стремиться применять их таким образом, чтобы они в наименьшей степени затрагивали их двустороннюю торговлю;</w:t>
      </w:r>
    </w:p>
    <w:p w14:paraId="7FDACA9E" w14:textId="33AE8E3B" w:rsidR="00B32545" w:rsidRPr="00BF32E4" w:rsidRDefault="00B32545" w:rsidP="00BF32E4">
      <w:pPr>
        <w:pStyle w:val="a6"/>
        <w:numPr>
          <w:ilvl w:val="0"/>
          <w:numId w:val="5"/>
        </w:numPr>
        <w:spacing w:after="0" w:line="360" w:lineRule="auto"/>
        <w:ind w:left="0" w:firstLine="0"/>
        <w:jc w:val="both"/>
        <w:rPr>
          <w:rFonts w:cs="Times New Roman"/>
          <w:szCs w:val="24"/>
        </w:rPr>
      </w:pPr>
      <w:r w:rsidRPr="00BF32E4">
        <w:rPr>
          <w:rFonts w:cs="Times New Roman"/>
          <w:szCs w:val="24"/>
        </w:rPr>
        <w:t>Украина квалифицируется как развивающаяся страна;</w:t>
      </w:r>
    </w:p>
    <w:p w14:paraId="79E96F45" w14:textId="77777777" w:rsidR="008A68A6" w:rsidRDefault="00B32545" w:rsidP="008A68A6">
      <w:pPr>
        <w:pStyle w:val="a6"/>
        <w:numPr>
          <w:ilvl w:val="0"/>
          <w:numId w:val="5"/>
        </w:numPr>
        <w:spacing w:after="0" w:line="360" w:lineRule="auto"/>
        <w:ind w:left="0" w:firstLine="0"/>
        <w:jc w:val="both"/>
        <w:rPr>
          <w:rFonts w:cs="Times New Roman"/>
          <w:szCs w:val="24"/>
        </w:rPr>
      </w:pPr>
      <w:r w:rsidRPr="00BF32E4">
        <w:rPr>
          <w:rFonts w:cs="Times New Roman"/>
          <w:szCs w:val="24"/>
        </w:rPr>
        <w:t>определяются категории товаров, которые попадают под действие торговых пошлин;</w:t>
      </w:r>
    </w:p>
    <w:p w14:paraId="3B7587EE" w14:textId="6DBCAA98" w:rsidR="00B32545" w:rsidRPr="008A68A6" w:rsidRDefault="00B32545" w:rsidP="008A68A6">
      <w:pPr>
        <w:pStyle w:val="a6"/>
        <w:numPr>
          <w:ilvl w:val="0"/>
          <w:numId w:val="5"/>
        </w:numPr>
        <w:spacing w:after="0" w:line="360" w:lineRule="auto"/>
        <w:ind w:left="0" w:firstLine="0"/>
        <w:jc w:val="both"/>
        <w:rPr>
          <w:rFonts w:cs="Times New Roman"/>
          <w:szCs w:val="24"/>
        </w:rPr>
      </w:pPr>
      <w:r w:rsidRPr="008A68A6">
        <w:rPr>
          <w:rFonts w:cs="Times New Roman"/>
          <w:szCs w:val="24"/>
        </w:rPr>
        <w:t>стороны соглашаются, что антидемпинговые и компенсационные меры должны применяться в полной мере в соответствии с требованиями антидемпинговых соглашений ВТО</w:t>
      </w:r>
      <w:r>
        <w:rPr>
          <w:rStyle w:val="a7"/>
          <w:rFonts w:cs="Times New Roman"/>
          <w:szCs w:val="24"/>
        </w:rPr>
        <w:footnoteReference w:id="135"/>
      </w:r>
      <w:r w:rsidR="005F44D0">
        <w:rPr>
          <w:rStyle w:val="a7"/>
          <w:rFonts w:cs="Times New Roman"/>
          <w:szCs w:val="24"/>
        </w:rPr>
        <w:footnoteReference w:id="136"/>
      </w:r>
      <w:r w:rsidRPr="008A68A6">
        <w:rPr>
          <w:rFonts w:cs="Times New Roman"/>
          <w:szCs w:val="24"/>
        </w:rPr>
        <w:t xml:space="preserve"> и, соответственно, должны основываться на справедливой и прозрачн</w:t>
      </w:r>
      <w:r w:rsidR="00BF32E4" w:rsidRPr="008A68A6">
        <w:rPr>
          <w:rFonts w:cs="Times New Roman"/>
          <w:szCs w:val="24"/>
        </w:rPr>
        <w:t>ой</w:t>
      </w:r>
      <w:r w:rsidRPr="008A68A6">
        <w:rPr>
          <w:rFonts w:cs="Times New Roman"/>
          <w:szCs w:val="24"/>
        </w:rPr>
        <w:t xml:space="preserve"> систем</w:t>
      </w:r>
      <w:r w:rsidR="00BF32E4" w:rsidRPr="008A68A6">
        <w:rPr>
          <w:rFonts w:cs="Times New Roman"/>
          <w:szCs w:val="24"/>
        </w:rPr>
        <w:t>е;</w:t>
      </w:r>
    </w:p>
    <w:p w14:paraId="256B4754" w14:textId="0A7EA1FC" w:rsidR="00BF32E4" w:rsidRPr="00BF32E4" w:rsidRDefault="00BF32E4" w:rsidP="00BF32E4">
      <w:pPr>
        <w:pStyle w:val="a6"/>
        <w:numPr>
          <w:ilvl w:val="0"/>
          <w:numId w:val="5"/>
        </w:numPr>
        <w:spacing w:after="0" w:line="360" w:lineRule="auto"/>
        <w:ind w:left="0" w:firstLine="0"/>
        <w:jc w:val="both"/>
        <w:rPr>
          <w:rFonts w:cs="Times New Roman"/>
          <w:szCs w:val="24"/>
        </w:rPr>
      </w:pPr>
      <w:r w:rsidRPr="00BF32E4">
        <w:rPr>
          <w:rFonts w:cs="Times New Roman"/>
          <w:szCs w:val="24"/>
        </w:rPr>
        <w:t>стороны договорились установить диалог на уровне экспертов по торговым средствам защиты для укрепления сотрудничества в торговой сфере.</w:t>
      </w:r>
    </w:p>
    <w:p w14:paraId="3CE0842E" w14:textId="08184098" w:rsidR="001A2164" w:rsidRDefault="001A2164" w:rsidP="00B12B21">
      <w:pPr>
        <w:pStyle w:val="a6"/>
        <w:spacing w:after="0" w:line="360" w:lineRule="auto"/>
        <w:ind w:left="0" w:firstLine="709"/>
        <w:jc w:val="both"/>
        <w:rPr>
          <w:rFonts w:cs="Times New Roman"/>
        </w:rPr>
      </w:pPr>
      <w:r>
        <w:rPr>
          <w:rFonts w:cs="Times New Roman"/>
        </w:rPr>
        <w:t xml:space="preserve">Положения, связанные с изменением </w:t>
      </w:r>
      <w:r w:rsidR="00F224A6">
        <w:rPr>
          <w:rFonts w:cs="Times New Roman"/>
        </w:rPr>
        <w:t xml:space="preserve">технических </w:t>
      </w:r>
      <w:r>
        <w:rPr>
          <w:rFonts w:cs="Times New Roman"/>
        </w:rPr>
        <w:t>стандартов, изложены в Главе 3 под названием «</w:t>
      </w:r>
      <w:r w:rsidRPr="001A2164">
        <w:rPr>
          <w:rFonts w:cs="Times New Roman"/>
        </w:rPr>
        <w:t>Технические барьеры в торговле</w:t>
      </w:r>
      <w:r>
        <w:rPr>
          <w:rFonts w:cs="Times New Roman"/>
        </w:rPr>
        <w:t xml:space="preserve">». </w:t>
      </w:r>
      <w:r w:rsidR="006138D1">
        <w:rPr>
          <w:rFonts w:cs="Times New Roman"/>
        </w:rPr>
        <w:t>Г</w:t>
      </w:r>
      <w:r w:rsidRPr="001A2164">
        <w:rPr>
          <w:rFonts w:cs="Times New Roman"/>
        </w:rPr>
        <w:t>лава применяется к подготовке, принятию и применению технических регламентов, стандартов и</w:t>
      </w:r>
      <w:r w:rsidR="006138D1">
        <w:rPr>
          <w:rFonts w:cs="Times New Roman"/>
        </w:rPr>
        <w:t xml:space="preserve"> </w:t>
      </w:r>
      <w:r w:rsidRPr="006138D1">
        <w:rPr>
          <w:rFonts w:cs="Times New Roman"/>
        </w:rPr>
        <w:t>процедур</w:t>
      </w:r>
      <w:r w:rsidR="006138D1">
        <w:rPr>
          <w:rFonts w:cs="Times New Roman"/>
        </w:rPr>
        <w:t>е</w:t>
      </w:r>
      <w:r w:rsidRPr="006138D1">
        <w:rPr>
          <w:rFonts w:cs="Times New Roman"/>
        </w:rPr>
        <w:t xml:space="preserve"> оценки соответствия, определенны</w:t>
      </w:r>
      <w:r w:rsidR="006138D1">
        <w:rPr>
          <w:rFonts w:cs="Times New Roman"/>
        </w:rPr>
        <w:t>х</w:t>
      </w:r>
      <w:r w:rsidRPr="006138D1">
        <w:rPr>
          <w:rFonts w:cs="Times New Roman"/>
        </w:rPr>
        <w:t xml:space="preserve"> в </w:t>
      </w:r>
      <w:r w:rsidR="006138D1">
        <w:rPr>
          <w:rFonts w:cs="Times New Roman"/>
        </w:rPr>
        <w:t>«</w:t>
      </w:r>
      <w:r w:rsidRPr="006138D1">
        <w:rPr>
          <w:rFonts w:cs="Times New Roman"/>
        </w:rPr>
        <w:t>Соглашении о технических барьерах в торговле</w:t>
      </w:r>
      <w:r w:rsidR="006138D1">
        <w:rPr>
          <w:rFonts w:cs="Times New Roman"/>
        </w:rPr>
        <w:t>»</w:t>
      </w:r>
      <w:r w:rsidR="006138D1">
        <w:rPr>
          <w:rStyle w:val="a7"/>
          <w:rFonts w:cs="Times New Roman"/>
        </w:rPr>
        <w:footnoteReference w:id="137"/>
      </w:r>
      <w:r w:rsidRPr="006138D1">
        <w:rPr>
          <w:rFonts w:cs="Times New Roman"/>
        </w:rPr>
        <w:t>, содержащемся в Приложении</w:t>
      </w:r>
      <w:r w:rsidR="006138D1">
        <w:rPr>
          <w:rFonts w:cs="Times New Roman"/>
        </w:rPr>
        <w:t xml:space="preserve"> </w:t>
      </w:r>
      <w:r w:rsidRPr="006138D1">
        <w:rPr>
          <w:rFonts w:cs="Times New Roman"/>
        </w:rPr>
        <w:t xml:space="preserve">1A к </w:t>
      </w:r>
      <w:r w:rsidR="006138D1">
        <w:rPr>
          <w:rFonts w:cs="Times New Roman"/>
        </w:rPr>
        <w:t>«</w:t>
      </w:r>
      <w:r w:rsidRPr="006138D1">
        <w:rPr>
          <w:rFonts w:cs="Times New Roman"/>
        </w:rPr>
        <w:t xml:space="preserve">Соглашению </w:t>
      </w:r>
      <w:r w:rsidR="006138D1">
        <w:rPr>
          <w:rFonts w:cs="Times New Roman"/>
        </w:rPr>
        <w:t xml:space="preserve">о </w:t>
      </w:r>
      <w:r w:rsidRPr="006138D1">
        <w:rPr>
          <w:rFonts w:cs="Times New Roman"/>
        </w:rPr>
        <w:t>ВТО</w:t>
      </w:r>
      <w:r w:rsidR="006138D1">
        <w:rPr>
          <w:rFonts w:cs="Times New Roman"/>
        </w:rPr>
        <w:t>»</w:t>
      </w:r>
      <w:r w:rsidR="006138D1">
        <w:rPr>
          <w:rStyle w:val="a7"/>
          <w:rFonts w:cs="Times New Roman"/>
        </w:rPr>
        <w:footnoteReference w:id="138"/>
      </w:r>
      <w:r w:rsidR="006138D1">
        <w:rPr>
          <w:rFonts w:cs="Times New Roman"/>
        </w:rPr>
        <w:t>.</w:t>
      </w:r>
      <w:r w:rsidR="00224FE0">
        <w:rPr>
          <w:rFonts w:cs="Times New Roman"/>
        </w:rPr>
        <w:t xml:space="preserve"> Стороны подтверждают свои права и обязанности по гармонизации технологических </w:t>
      </w:r>
      <w:r w:rsidR="00B12B21">
        <w:rPr>
          <w:rFonts w:cs="Times New Roman"/>
        </w:rPr>
        <w:t>регламентов и</w:t>
      </w:r>
      <w:r w:rsidR="00B12B21" w:rsidRPr="00B12B21">
        <w:rPr>
          <w:rFonts w:cs="Times New Roman"/>
        </w:rPr>
        <w:t xml:space="preserve"> стандартов, метрологии, процедуры аккредитации и оценки соответствия с целью облегчение доступа</w:t>
      </w:r>
      <w:r w:rsidR="00B12B21">
        <w:rPr>
          <w:rFonts w:cs="Times New Roman"/>
        </w:rPr>
        <w:t xml:space="preserve"> товаров друг друга</w:t>
      </w:r>
      <w:r w:rsidR="00B12B21" w:rsidRPr="00B12B21">
        <w:rPr>
          <w:rFonts w:cs="Times New Roman"/>
        </w:rPr>
        <w:t xml:space="preserve"> к их рынкам</w:t>
      </w:r>
      <w:r w:rsidR="00B12B21">
        <w:rPr>
          <w:rFonts w:cs="Times New Roman"/>
        </w:rPr>
        <w:t>.</w:t>
      </w:r>
      <w:r w:rsidR="00587F8B">
        <w:rPr>
          <w:rFonts w:cs="Times New Roman"/>
        </w:rPr>
        <w:t xml:space="preserve"> Меры по развитию двустороннего сотрудничества включают: </w:t>
      </w:r>
    </w:p>
    <w:p w14:paraId="50EEBC79" w14:textId="77777777" w:rsidR="00515D11" w:rsidRDefault="00587F8B" w:rsidP="00515D11">
      <w:pPr>
        <w:pStyle w:val="a6"/>
        <w:numPr>
          <w:ilvl w:val="0"/>
          <w:numId w:val="10"/>
        </w:numPr>
        <w:spacing w:after="0" w:line="360" w:lineRule="auto"/>
        <w:ind w:left="0" w:firstLine="709"/>
        <w:jc w:val="both"/>
        <w:rPr>
          <w:rFonts w:cs="Times New Roman"/>
        </w:rPr>
      </w:pPr>
      <w:r w:rsidRPr="00587F8B">
        <w:rPr>
          <w:rFonts w:cs="Times New Roman"/>
        </w:rPr>
        <w:t>регулировани</w:t>
      </w:r>
      <w:r>
        <w:rPr>
          <w:rFonts w:cs="Times New Roman"/>
        </w:rPr>
        <w:t>е</w:t>
      </w:r>
      <w:r w:rsidRPr="00587F8B">
        <w:rPr>
          <w:rFonts w:cs="Times New Roman"/>
        </w:rPr>
        <w:t xml:space="preserve"> п</w:t>
      </w:r>
      <w:r>
        <w:rPr>
          <w:rFonts w:cs="Times New Roman"/>
        </w:rPr>
        <w:t>роцессов</w:t>
      </w:r>
      <w:r w:rsidRPr="00587F8B">
        <w:rPr>
          <w:rFonts w:cs="Times New Roman"/>
        </w:rPr>
        <w:t xml:space="preserve"> обмена информацией, опытом и данными; </w:t>
      </w:r>
    </w:p>
    <w:p w14:paraId="3CC78A07" w14:textId="77777777" w:rsidR="00515D11" w:rsidRDefault="00587F8B" w:rsidP="00515D11">
      <w:pPr>
        <w:pStyle w:val="a6"/>
        <w:numPr>
          <w:ilvl w:val="0"/>
          <w:numId w:val="10"/>
        </w:numPr>
        <w:spacing w:after="0" w:line="360" w:lineRule="auto"/>
        <w:ind w:left="0" w:firstLine="709"/>
        <w:jc w:val="both"/>
        <w:rPr>
          <w:rFonts w:cs="Times New Roman"/>
        </w:rPr>
      </w:pPr>
      <w:r w:rsidRPr="00587F8B">
        <w:rPr>
          <w:rFonts w:cs="Times New Roman"/>
        </w:rPr>
        <w:t>научно-техническ</w:t>
      </w:r>
      <w:r w:rsidR="00515D11">
        <w:rPr>
          <w:rFonts w:cs="Times New Roman"/>
        </w:rPr>
        <w:t xml:space="preserve">ое </w:t>
      </w:r>
      <w:r w:rsidRPr="00515D11">
        <w:rPr>
          <w:rFonts w:cs="Times New Roman"/>
        </w:rPr>
        <w:t>сотрудничество с целью повышения качества технических стандартов, тестирования;</w:t>
      </w:r>
    </w:p>
    <w:p w14:paraId="772CC290" w14:textId="7FB4BE3F" w:rsidR="00587F8B" w:rsidRPr="00515D11" w:rsidRDefault="00587F8B" w:rsidP="00515D11">
      <w:pPr>
        <w:pStyle w:val="a6"/>
        <w:numPr>
          <w:ilvl w:val="0"/>
          <w:numId w:val="10"/>
        </w:numPr>
        <w:spacing w:after="0" w:line="360" w:lineRule="auto"/>
        <w:ind w:left="0" w:firstLine="709"/>
        <w:jc w:val="both"/>
        <w:rPr>
          <w:rFonts w:cs="Times New Roman"/>
        </w:rPr>
      </w:pPr>
      <w:r w:rsidRPr="00515D11">
        <w:rPr>
          <w:rFonts w:cs="Times New Roman"/>
        </w:rPr>
        <w:t>продвижение и поощрение сотрудничества между организациями, ответственными за</w:t>
      </w:r>
      <w:r w:rsidR="00515D11">
        <w:rPr>
          <w:rFonts w:cs="Times New Roman"/>
        </w:rPr>
        <w:t xml:space="preserve"> регулирование стандартов</w:t>
      </w:r>
      <w:r w:rsidRPr="00515D11">
        <w:rPr>
          <w:rFonts w:cs="Times New Roman"/>
        </w:rPr>
        <w:t>;</w:t>
      </w:r>
    </w:p>
    <w:p w14:paraId="7337B902" w14:textId="102AC58E" w:rsidR="00587F8B" w:rsidRPr="00587F8B" w:rsidRDefault="00587F8B" w:rsidP="00515D11">
      <w:pPr>
        <w:pStyle w:val="a6"/>
        <w:numPr>
          <w:ilvl w:val="0"/>
          <w:numId w:val="10"/>
        </w:numPr>
        <w:spacing w:after="0" w:line="360" w:lineRule="auto"/>
        <w:ind w:left="0" w:firstLine="709"/>
        <w:jc w:val="both"/>
        <w:rPr>
          <w:rFonts w:cs="Times New Roman"/>
        </w:rPr>
      </w:pPr>
      <w:r w:rsidRPr="00587F8B">
        <w:rPr>
          <w:rFonts w:cs="Times New Roman"/>
        </w:rPr>
        <w:t>содействие развитию инфраструктуры</w:t>
      </w:r>
      <w:r w:rsidR="00515D11">
        <w:rPr>
          <w:rFonts w:cs="Times New Roman"/>
        </w:rPr>
        <w:t xml:space="preserve">, связанной с процессами </w:t>
      </w:r>
      <w:r w:rsidRPr="00587F8B">
        <w:rPr>
          <w:rFonts w:cs="Times New Roman"/>
        </w:rPr>
        <w:t xml:space="preserve">стандартизации </w:t>
      </w:r>
      <w:r w:rsidR="00515D11">
        <w:rPr>
          <w:rFonts w:cs="Times New Roman"/>
        </w:rPr>
        <w:t>на</w:t>
      </w:r>
      <w:r w:rsidRPr="00587F8B">
        <w:rPr>
          <w:rFonts w:cs="Times New Roman"/>
        </w:rPr>
        <w:t xml:space="preserve"> Украине;</w:t>
      </w:r>
    </w:p>
    <w:p w14:paraId="3BC17E42" w14:textId="42200A83" w:rsidR="00587F8B" w:rsidRPr="00587F8B" w:rsidRDefault="00587F8B" w:rsidP="00515D11">
      <w:pPr>
        <w:pStyle w:val="a6"/>
        <w:numPr>
          <w:ilvl w:val="0"/>
          <w:numId w:val="10"/>
        </w:numPr>
        <w:spacing w:after="0" w:line="360" w:lineRule="auto"/>
        <w:ind w:left="0" w:firstLine="709"/>
        <w:jc w:val="both"/>
        <w:rPr>
          <w:rFonts w:cs="Times New Roman"/>
        </w:rPr>
      </w:pPr>
      <w:r w:rsidRPr="00587F8B">
        <w:rPr>
          <w:rFonts w:cs="Times New Roman"/>
        </w:rPr>
        <w:t>содействие участию Украины в работе соответствующих европейских организаций;</w:t>
      </w:r>
    </w:p>
    <w:p w14:paraId="09157FA0" w14:textId="22F5ECED" w:rsidR="00587F8B" w:rsidRPr="00587F8B" w:rsidRDefault="00587F8B" w:rsidP="00515D11">
      <w:pPr>
        <w:pStyle w:val="a6"/>
        <w:numPr>
          <w:ilvl w:val="0"/>
          <w:numId w:val="10"/>
        </w:numPr>
        <w:spacing w:after="0" w:line="360" w:lineRule="auto"/>
        <w:ind w:left="0" w:firstLine="709"/>
        <w:jc w:val="both"/>
        <w:rPr>
          <w:rFonts w:cs="Times New Roman"/>
        </w:rPr>
      </w:pPr>
      <w:r w:rsidRPr="00587F8B">
        <w:rPr>
          <w:rFonts w:cs="Times New Roman"/>
        </w:rPr>
        <w:t>поиск решений</w:t>
      </w:r>
      <w:r w:rsidR="00515D11">
        <w:rPr>
          <w:rFonts w:cs="Times New Roman"/>
        </w:rPr>
        <w:t xml:space="preserve"> вопросов, связанных с</w:t>
      </w:r>
      <w:r w:rsidRPr="00587F8B">
        <w:rPr>
          <w:rFonts w:cs="Times New Roman"/>
        </w:rPr>
        <w:t xml:space="preserve"> торговы</w:t>
      </w:r>
      <w:r w:rsidR="00515D11">
        <w:rPr>
          <w:rFonts w:cs="Times New Roman"/>
        </w:rPr>
        <w:t>ми</w:t>
      </w:r>
      <w:r w:rsidRPr="00587F8B">
        <w:rPr>
          <w:rFonts w:cs="Times New Roman"/>
        </w:rPr>
        <w:t xml:space="preserve"> барьер</w:t>
      </w:r>
      <w:r w:rsidR="00515D11">
        <w:rPr>
          <w:rFonts w:cs="Times New Roman"/>
        </w:rPr>
        <w:t>ами</w:t>
      </w:r>
      <w:r w:rsidRPr="00587F8B">
        <w:rPr>
          <w:rFonts w:cs="Times New Roman"/>
        </w:rPr>
        <w:t>, которые могут возникнуть;</w:t>
      </w:r>
    </w:p>
    <w:p w14:paraId="2C8A74EC" w14:textId="180666FD" w:rsidR="00587F8B" w:rsidRPr="00B12B21" w:rsidRDefault="00587F8B" w:rsidP="00515D11">
      <w:pPr>
        <w:pStyle w:val="a6"/>
        <w:numPr>
          <w:ilvl w:val="0"/>
          <w:numId w:val="10"/>
        </w:numPr>
        <w:spacing w:after="0" w:line="360" w:lineRule="auto"/>
        <w:ind w:left="0" w:firstLine="709"/>
        <w:jc w:val="both"/>
        <w:rPr>
          <w:rFonts w:cs="Times New Roman"/>
        </w:rPr>
      </w:pPr>
      <w:r w:rsidRPr="00587F8B">
        <w:rPr>
          <w:rFonts w:cs="Times New Roman"/>
        </w:rPr>
        <w:t>координирование позиций в международных торговых и регулирующих</w:t>
      </w:r>
      <w:r w:rsidR="00515D11">
        <w:rPr>
          <w:rFonts w:cs="Times New Roman"/>
        </w:rPr>
        <w:t>.</w:t>
      </w:r>
    </w:p>
    <w:p w14:paraId="0B51EAA3" w14:textId="27BDA520" w:rsidR="00FD0682" w:rsidRDefault="007B7A5C" w:rsidP="00A8211B">
      <w:pPr>
        <w:spacing w:after="0" w:line="360" w:lineRule="auto"/>
        <w:ind w:firstLine="709"/>
        <w:jc w:val="both"/>
        <w:rPr>
          <w:rFonts w:ascii="Times New Roman" w:hAnsi="Times New Roman" w:cs="Times New Roman"/>
          <w:sz w:val="24"/>
        </w:rPr>
      </w:pPr>
      <w:r w:rsidRPr="007B7A5C">
        <w:rPr>
          <w:rFonts w:ascii="Times New Roman" w:hAnsi="Times New Roman" w:cs="Times New Roman"/>
          <w:sz w:val="24"/>
        </w:rPr>
        <w:t xml:space="preserve">Украина </w:t>
      </w:r>
      <w:r>
        <w:rPr>
          <w:rFonts w:ascii="Times New Roman" w:hAnsi="Times New Roman" w:cs="Times New Roman"/>
          <w:sz w:val="24"/>
        </w:rPr>
        <w:t xml:space="preserve">обязывается </w:t>
      </w:r>
      <w:r w:rsidRPr="007B7A5C">
        <w:rPr>
          <w:rFonts w:ascii="Times New Roman" w:hAnsi="Times New Roman" w:cs="Times New Roman"/>
          <w:sz w:val="24"/>
        </w:rPr>
        <w:t>приме</w:t>
      </w:r>
      <w:r>
        <w:rPr>
          <w:rFonts w:ascii="Times New Roman" w:hAnsi="Times New Roman" w:cs="Times New Roman"/>
          <w:sz w:val="24"/>
        </w:rPr>
        <w:t>нить все</w:t>
      </w:r>
      <w:r w:rsidRPr="007B7A5C">
        <w:rPr>
          <w:rFonts w:ascii="Times New Roman" w:hAnsi="Times New Roman" w:cs="Times New Roman"/>
          <w:sz w:val="24"/>
        </w:rPr>
        <w:t xml:space="preserve"> необходимые меры для постепенного достижения соответствия техническим регламентам ЕС</w:t>
      </w:r>
      <w:r>
        <w:rPr>
          <w:rFonts w:ascii="Times New Roman" w:hAnsi="Times New Roman" w:cs="Times New Roman"/>
          <w:sz w:val="24"/>
        </w:rPr>
        <w:t xml:space="preserve">. </w:t>
      </w:r>
      <w:r w:rsidRPr="007B7A5C">
        <w:rPr>
          <w:rFonts w:ascii="Times New Roman" w:hAnsi="Times New Roman" w:cs="Times New Roman"/>
          <w:sz w:val="24"/>
        </w:rPr>
        <w:t xml:space="preserve">Для достижения этой цели </w:t>
      </w:r>
      <w:r>
        <w:rPr>
          <w:rFonts w:ascii="Times New Roman" w:hAnsi="Times New Roman" w:cs="Times New Roman"/>
          <w:sz w:val="24"/>
        </w:rPr>
        <w:t>украинское правительство должно провести соответствующ</w:t>
      </w:r>
      <w:r w:rsidR="004820EA">
        <w:rPr>
          <w:rFonts w:ascii="Times New Roman" w:hAnsi="Times New Roman" w:cs="Times New Roman"/>
          <w:sz w:val="24"/>
        </w:rPr>
        <w:t>ие административные и институциональные реформы</w:t>
      </w:r>
      <w:r w:rsidRPr="007B7A5C">
        <w:rPr>
          <w:rFonts w:ascii="Times New Roman" w:hAnsi="Times New Roman" w:cs="Times New Roman"/>
          <w:sz w:val="24"/>
        </w:rPr>
        <w:t xml:space="preserve">, необходимые для реализации </w:t>
      </w:r>
      <w:r w:rsidR="004820EA">
        <w:rPr>
          <w:rFonts w:ascii="Times New Roman" w:hAnsi="Times New Roman" w:cs="Times New Roman"/>
          <w:sz w:val="24"/>
        </w:rPr>
        <w:t>СА и</w:t>
      </w:r>
      <w:r w:rsidRPr="007B7A5C">
        <w:rPr>
          <w:rFonts w:ascii="Times New Roman" w:hAnsi="Times New Roman" w:cs="Times New Roman"/>
          <w:sz w:val="24"/>
        </w:rPr>
        <w:t xml:space="preserve"> </w:t>
      </w:r>
      <w:r w:rsidR="004820EA">
        <w:rPr>
          <w:rFonts w:ascii="Times New Roman" w:hAnsi="Times New Roman" w:cs="Times New Roman"/>
          <w:sz w:val="24"/>
        </w:rPr>
        <w:t>С</w:t>
      </w:r>
      <w:r w:rsidR="004820EA" w:rsidRPr="004820EA">
        <w:rPr>
          <w:rFonts w:ascii="Times New Roman" w:hAnsi="Times New Roman" w:cs="Times New Roman"/>
          <w:sz w:val="24"/>
        </w:rPr>
        <w:t>оглашени</w:t>
      </w:r>
      <w:r w:rsidR="004820EA">
        <w:rPr>
          <w:rFonts w:ascii="Times New Roman" w:hAnsi="Times New Roman" w:cs="Times New Roman"/>
          <w:sz w:val="24"/>
        </w:rPr>
        <w:t>я</w:t>
      </w:r>
      <w:r w:rsidR="004820EA" w:rsidRPr="004820EA">
        <w:rPr>
          <w:rFonts w:ascii="Times New Roman" w:hAnsi="Times New Roman" w:cs="Times New Roman"/>
          <w:sz w:val="24"/>
        </w:rPr>
        <w:t xml:space="preserve"> об оценке соответствия и приемлемости промышленной продукции</w:t>
      </w:r>
      <w:r w:rsidR="004820EA">
        <w:rPr>
          <w:rStyle w:val="a7"/>
          <w:rFonts w:ascii="Times New Roman" w:hAnsi="Times New Roman" w:cs="Times New Roman"/>
          <w:sz w:val="24"/>
        </w:rPr>
        <w:footnoteReference w:id="139"/>
      </w:r>
      <w:r w:rsidR="004820EA" w:rsidRPr="004820EA">
        <w:rPr>
          <w:rFonts w:ascii="Times New Roman" w:hAnsi="Times New Roman" w:cs="Times New Roman"/>
          <w:sz w:val="24"/>
        </w:rPr>
        <w:t xml:space="preserve"> </w:t>
      </w:r>
      <w:r w:rsidR="00976245">
        <w:rPr>
          <w:rFonts w:ascii="Times New Roman" w:hAnsi="Times New Roman" w:cs="Times New Roman"/>
          <w:sz w:val="24"/>
        </w:rPr>
        <w:t>и</w:t>
      </w:r>
      <w:r w:rsidRPr="007B7A5C">
        <w:rPr>
          <w:rFonts w:ascii="Times New Roman" w:hAnsi="Times New Roman" w:cs="Times New Roman"/>
          <w:sz w:val="24"/>
        </w:rPr>
        <w:t xml:space="preserve"> обеспечить эффективн</w:t>
      </w:r>
      <w:r w:rsidR="00976245">
        <w:rPr>
          <w:rFonts w:ascii="Times New Roman" w:hAnsi="Times New Roman" w:cs="Times New Roman"/>
          <w:sz w:val="24"/>
        </w:rPr>
        <w:t>ость</w:t>
      </w:r>
      <w:r w:rsidRPr="007B7A5C">
        <w:rPr>
          <w:rFonts w:ascii="Times New Roman" w:hAnsi="Times New Roman" w:cs="Times New Roman"/>
          <w:sz w:val="24"/>
        </w:rPr>
        <w:t xml:space="preserve"> и прозрачн</w:t>
      </w:r>
      <w:r w:rsidR="00976245">
        <w:rPr>
          <w:rFonts w:ascii="Times New Roman" w:hAnsi="Times New Roman" w:cs="Times New Roman"/>
          <w:sz w:val="24"/>
        </w:rPr>
        <w:t>ость</w:t>
      </w:r>
      <w:r w:rsidRPr="007B7A5C">
        <w:rPr>
          <w:rFonts w:ascii="Times New Roman" w:hAnsi="Times New Roman" w:cs="Times New Roman"/>
          <w:sz w:val="24"/>
        </w:rPr>
        <w:t xml:space="preserve"> административн</w:t>
      </w:r>
      <w:r w:rsidR="00976245">
        <w:rPr>
          <w:rFonts w:ascii="Times New Roman" w:hAnsi="Times New Roman" w:cs="Times New Roman"/>
          <w:sz w:val="24"/>
        </w:rPr>
        <w:t>ой</w:t>
      </w:r>
      <w:r w:rsidRPr="007B7A5C">
        <w:rPr>
          <w:rFonts w:ascii="Times New Roman" w:hAnsi="Times New Roman" w:cs="Times New Roman"/>
          <w:sz w:val="24"/>
        </w:rPr>
        <w:t xml:space="preserve"> систем</w:t>
      </w:r>
      <w:r w:rsidR="00976245">
        <w:rPr>
          <w:rFonts w:ascii="Times New Roman" w:hAnsi="Times New Roman" w:cs="Times New Roman"/>
          <w:sz w:val="24"/>
        </w:rPr>
        <w:t xml:space="preserve">ы. </w:t>
      </w:r>
      <w:r w:rsidR="00350A4D" w:rsidRPr="00350A4D">
        <w:rPr>
          <w:rFonts w:ascii="Times New Roman" w:hAnsi="Times New Roman" w:cs="Times New Roman"/>
          <w:sz w:val="24"/>
        </w:rPr>
        <w:t xml:space="preserve">Украина </w:t>
      </w:r>
      <w:r w:rsidR="00350A4D">
        <w:rPr>
          <w:rFonts w:ascii="Times New Roman" w:hAnsi="Times New Roman" w:cs="Times New Roman"/>
          <w:sz w:val="24"/>
        </w:rPr>
        <w:t>постепенно заменяет</w:t>
      </w:r>
      <w:r w:rsidR="00350A4D" w:rsidRPr="00350A4D">
        <w:rPr>
          <w:rFonts w:ascii="Times New Roman" w:hAnsi="Times New Roman" w:cs="Times New Roman"/>
          <w:sz w:val="24"/>
        </w:rPr>
        <w:t xml:space="preserve"> </w:t>
      </w:r>
      <w:r w:rsidR="00350A4D">
        <w:rPr>
          <w:rFonts w:ascii="Times New Roman" w:hAnsi="Times New Roman" w:cs="Times New Roman"/>
          <w:sz w:val="24"/>
        </w:rPr>
        <w:t xml:space="preserve">все </w:t>
      </w:r>
      <w:r w:rsidR="00350A4D" w:rsidRPr="00350A4D">
        <w:rPr>
          <w:rFonts w:ascii="Times New Roman" w:hAnsi="Times New Roman" w:cs="Times New Roman"/>
          <w:sz w:val="24"/>
        </w:rPr>
        <w:t>национальные</w:t>
      </w:r>
      <w:r w:rsidR="00350A4D">
        <w:rPr>
          <w:rFonts w:ascii="Times New Roman" w:hAnsi="Times New Roman" w:cs="Times New Roman"/>
          <w:sz w:val="24"/>
        </w:rPr>
        <w:t xml:space="preserve"> </w:t>
      </w:r>
      <w:r w:rsidR="00350A4D" w:rsidRPr="00350A4D">
        <w:rPr>
          <w:rFonts w:ascii="Times New Roman" w:hAnsi="Times New Roman" w:cs="Times New Roman"/>
          <w:sz w:val="24"/>
        </w:rPr>
        <w:t>стандарт</w:t>
      </w:r>
      <w:r w:rsidR="00350A4D">
        <w:rPr>
          <w:rFonts w:ascii="Times New Roman" w:hAnsi="Times New Roman" w:cs="Times New Roman"/>
          <w:sz w:val="24"/>
        </w:rPr>
        <w:t>ы</w:t>
      </w:r>
      <w:r w:rsidR="00350A4D" w:rsidRPr="00350A4D">
        <w:rPr>
          <w:rFonts w:ascii="Times New Roman" w:hAnsi="Times New Roman" w:cs="Times New Roman"/>
          <w:sz w:val="24"/>
        </w:rPr>
        <w:t>,</w:t>
      </w:r>
      <w:r w:rsidR="006B5E91">
        <w:rPr>
          <w:rFonts w:ascii="Times New Roman" w:hAnsi="Times New Roman" w:cs="Times New Roman"/>
          <w:sz w:val="24"/>
        </w:rPr>
        <w:t xml:space="preserve"> которые не удовлетворяют новым требованиям,</w:t>
      </w:r>
      <w:r w:rsidR="00350A4D" w:rsidRPr="00350A4D">
        <w:rPr>
          <w:rFonts w:ascii="Times New Roman" w:hAnsi="Times New Roman" w:cs="Times New Roman"/>
          <w:sz w:val="24"/>
        </w:rPr>
        <w:t xml:space="preserve"> в том числе </w:t>
      </w:r>
      <w:r w:rsidR="00350A4D">
        <w:rPr>
          <w:rFonts w:ascii="Times New Roman" w:hAnsi="Times New Roman" w:cs="Times New Roman"/>
          <w:sz w:val="24"/>
        </w:rPr>
        <w:t>м</w:t>
      </w:r>
      <w:r w:rsidR="00350A4D" w:rsidRPr="00350A4D">
        <w:rPr>
          <w:rFonts w:ascii="Times New Roman" w:hAnsi="Times New Roman" w:cs="Times New Roman"/>
          <w:sz w:val="24"/>
        </w:rPr>
        <w:t>ежгосударственны</w:t>
      </w:r>
      <w:r w:rsidR="00350A4D">
        <w:rPr>
          <w:rFonts w:ascii="Times New Roman" w:hAnsi="Times New Roman" w:cs="Times New Roman"/>
          <w:sz w:val="24"/>
        </w:rPr>
        <w:t>е</w:t>
      </w:r>
      <w:r w:rsidR="00350A4D" w:rsidRPr="00350A4D">
        <w:rPr>
          <w:rFonts w:ascii="Times New Roman" w:hAnsi="Times New Roman" w:cs="Times New Roman"/>
          <w:sz w:val="24"/>
        </w:rPr>
        <w:t xml:space="preserve"> стандарт</w:t>
      </w:r>
      <w:r w:rsidR="00350A4D">
        <w:rPr>
          <w:rFonts w:ascii="Times New Roman" w:hAnsi="Times New Roman" w:cs="Times New Roman"/>
          <w:sz w:val="24"/>
        </w:rPr>
        <w:t>ы</w:t>
      </w:r>
      <w:r w:rsidR="00350A4D" w:rsidRPr="00350A4D">
        <w:rPr>
          <w:rFonts w:ascii="Times New Roman" w:hAnsi="Times New Roman" w:cs="Times New Roman"/>
          <w:sz w:val="24"/>
        </w:rPr>
        <w:t xml:space="preserve"> (ГОСТ), разработанны</w:t>
      </w:r>
      <w:r w:rsidR="00350A4D">
        <w:rPr>
          <w:rFonts w:ascii="Times New Roman" w:hAnsi="Times New Roman" w:cs="Times New Roman"/>
          <w:sz w:val="24"/>
        </w:rPr>
        <w:t>е</w:t>
      </w:r>
      <w:r w:rsidR="00350A4D" w:rsidRPr="00350A4D">
        <w:rPr>
          <w:rFonts w:ascii="Times New Roman" w:hAnsi="Times New Roman" w:cs="Times New Roman"/>
          <w:sz w:val="24"/>
        </w:rPr>
        <w:t xml:space="preserve"> до 1992 </w:t>
      </w:r>
      <w:r w:rsidR="00350A4D">
        <w:rPr>
          <w:rFonts w:ascii="Times New Roman" w:hAnsi="Times New Roman" w:cs="Times New Roman"/>
          <w:sz w:val="24"/>
        </w:rPr>
        <w:t xml:space="preserve">г., </w:t>
      </w:r>
      <w:r w:rsidR="00350A4D" w:rsidRPr="00350A4D">
        <w:rPr>
          <w:rFonts w:ascii="Times New Roman" w:hAnsi="Times New Roman" w:cs="Times New Roman"/>
          <w:sz w:val="24"/>
        </w:rPr>
        <w:t>свод</w:t>
      </w:r>
      <w:r w:rsidR="00350A4D">
        <w:rPr>
          <w:rFonts w:ascii="Times New Roman" w:hAnsi="Times New Roman" w:cs="Times New Roman"/>
          <w:sz w:val="24"/>
        </w:rPr>
        <w:t>ом</w:t>
      </w:r>
      <w:r w:rsidR="00350A4D" w:rsidRPr="00350A4D">
        <w:rPr>
          <w:rFonts w:ascii="Times New Roman" w:hAnsi="Times New Roman" w:cs="Times New Roman"/>
          <w:sz w:val="24"/>
        </w:rPr>
        <w:t xml:space="preserve"> европейских стандартов</w:t>
      </w:r>
      <w:r w:rsidR="006B5E91">
        <w:rPr>
          <w:rFonts w:ascii="Times New Roman" w:hAnsi="Times New Roman" w:cs="Times New Roman"/>
          <w:sz w:val="24"/>
        </w:rPr>
        <w:t xml:space="preserve">. </w:t>
      </w:r>
      <w:r w:rsidR="00976245">
        <w:rPr>
          <w:rFonts w:ascii="Times New Roman" w:hAnsi="Times New Roman" w:cs="Times New Roman"/>
          <w:sz w:val="24"/>
        </w:rPr>
        <w:t xml:space="preserve">Помимо этого, в документе устанавливается порядок отчетности Украины по выполнению </w:t>
      </w:r>
      <w:r w:rsidR="00191962">
        <w:rPr>
          <w:rFonts w:ascii="Times New Roman" w:hAnsi="Times New Roman" w:cs="Times New Roman"/>
          <w:sz w:val="24"/>
        </w:rPr>
        <w:t>положений Соглашения.</w:t>
      </w:r>
      <w:bookmarkEnd w:id="16"/>
      <w:r w:rsidR="00A8211B">
        <w:rPr>
          <w:rFonts w:ascii="Times New Roman" w:hAnsi="Times New Roman" w:cs="Times New Roman"/>
          <w:sz w:val="24"/>
        </w:rPr>
        <w:t xml:space="preserve"> </w:t>
      </w:r>
      <w:r w:rsidR="008A0762">
        <w:rPr>
          <w:rFonts w:ascii="Times New Roman" w:hAnsi="Times New Roman" w:cs="Times New Roman"/>
          <w:sz w:val="24"/>
        </w:rPr>
        <w:t>В отдельную группу выделены товары, для торговл</w:t>
      </w:r>
      <w:r w:rsidR="008B36C2">
        <w:rPr>
          <w:rFonts w:ascii="Times New Roman" w:hAnsi="Times New Roman" w:cs="Times New Roman"/>
          <w:sz w:val="24"/>
        </w:rPr>
        <w:t>и</w:t>
      </w:r>
      <w:r w:rsidR="008A0762">
        <w:rPr>
          <w:rFonts w:ascii="Times New Roman" w:hAnsi="Times New Roman" w:cs="Times New Roman"/>
          <w:sz w:val="24"/>
        </w:rPr>
        <w:t xml:space="preserve"> которыми </w:t>
      </w:r>
      <w:r w:rsidR="008B36C2">
        <w:rPr>
          <w:rFonts w:ascii="Times New Roman" w:hAnsi="Times New Roman" w:cs="Times New Roman"/>
          <w:sz w:val="24"/>
        </w:rPr>
        <w:t xml:space="preserve">нужно соблюдать отдельные санитарные и фитосанитарные нормы. </w:t>
      </w:r>
      <w:r w:rsidR="008A0762">
        <w:rPr>
          <w:rFonts w:ascii="Times New Roman" w:hAnsi="Times New Roman" w:cs="Times New Roman"/>
          <w:sz w:val="24"/>
        </w:rPr>
        <w:t xml:space="preserve">  </w:t>
      </w:r>
    </w:p>
    <w:p w14:paraId="19836A12" w14:textId="4893F6C7" w:rsidR="00A429FA" w:rsidRDefault="003D07FB" w:rsidP="006B5E91">
      <w:pPr>
        <w:spacing w:after="0" w:line="360" w:lineRule="auto"/>
        <w:ind w:firstLine="709"/>
        <w:jc w:val="both"/>
        <w:rPr>
          <w:rFonts w:ascii="Times New Roman" w:hAnsi="Times New Roman" w:cs="Times New Roman"/>
          <w:sz w:val="24"/>
        </w:rPr>
      </w:pPr>
      <w:r>
        <w:rPr>
          <w:rFonts w:ascii="Times New Roman" w:hAnsi="Times New Roman" w:cs="Times New Roman"/>
          <w:sz w:val="24"/>
        </w:rPr>
        <w:t>СА</w:t>
      </w:r>
      <w:r w:rsidR="0052762A">
        <w:rPr>
          <w:rFonts w:ascii="Times New Roman" w:hAnsi="Times New Roman" w:cs="Times New Roman"/>
          <w:sz w:val="24"/>
        </w:rPr>
        <w:t>, таким образом, обозначило, ключевые условия для интеграции Украины в экономическое пространство ЕС.</w:t>
      </w:r>
      <w:r w:rsidR="0071615D">
        <w:rPr>
          <w:rFonts w:ascii="Times New Roman" w:hAnsi="Times New Roman" w:cs="Times New Roman"/>
          <w:sz w:val="24"/>
        </w:rPr>
        <w:t xml:space="preserve"> Документ дает подробную инструкцию для реализации Украины всех необходимых мер. Обозначены сроки создания Зоны свободной торговли, </w:t>
      </w:r>
      <w:r w:rsidR="008F1AE1">
        <w:rPr>
          <w:rFonts w:ascii="Times New Roman" w:hAnsi="Times New Roman" w:cs="Times New Roman"/>
          <w:sz w:val="24"/>
        </w:rPr>
        <w:t>отмечены возможные последствия срыва даты или условий соглашения.</w:t>
      </w:r>
    </w:p>
    <w:p w14:paraId="5764906B" w14:textId="77777777" w:rsidR="00605DAB" w:rsidRPr="005F38DD" w:rsidRDefault="00605DAB" w:rsidP="00217BE4">
      <w:pPr>
        <w:spacing w:after="0" w:line="360" w:lineRule="auto"/>
        <w:jc w:val="both"/>
        <w:rPr>
          <w:rFonts w:ascii="Times New Roman" w:hAnsi="Times New Roman" w:cs="Times New Roman"/>
          <w:sz w:val="24"/>
        </w:rPr>
      </w:pPr>
      <w:bookmarkStart w:id="20" w:name="_Hlk69296927"/>
    </w:p>
    <w:p w14:paraId="35695AC7" w14:textId="6C87FB8D" w:rsidR="007778F2" w:rsidRDefault="00605DAB" w:rsidP="00705EC3">
      <w:pPr>
        <w:spacing w:after="0" w:line="360" w:lineRule="auto"/>
        <w:ind w:firstLine="709"/>
        <w:jc w:val="both"/>
        <w:rPr>
          <w:rFonts w:ascii="Times New Roman" w:hAnsi="Times New Roman" w:cs="Times New Roman"/>
          <w:sz w:val="24"/>
        </w:rPr>
      </w:pPr>
      <w:r>
        <w:rPr>
          <w:rFonts w:ascii="Times New Roman" w:hAnsi="Times New Roman" w:cs="Times New Roman"/>
          <w:sz w:val="24"/>
        </w:rPr>
        <w:t>Подводя итог</w:t>
      </w:r>
      <w:r w:rsidR="00856970">
        <w:rPr>
          <w:rFonts w:ascii="Times New Roman" w:hAnsi="Times New Roman" w:cs="Times New Roman"/>
          <w:sz w:val="24"/>
        </w:rPr>
        <w:t>,</w:t>
      </w:r>
      <w:r w:rsidR="003A2210">
        <w:rPr>
          <w:rFonts w:ascii="Times New Roman" w:hAnsi="Times New Roman" w:cs="Times New Roman"/>
          <w:sz w:val="24"/>
        </w:rPr>
        <w:t xml:space="preserve"> мы можем заключить, что СА является наивысшей формой двустороннего сотрудничества ЕС и третьей страны благодаря </w:t>
      </w:r>
      <w:proofErr w:type="spellStart"/>
      <w:r w:rsidR="003A2210">
        <w:rPr>
          <w:rFonts w:ascii="Times New Roman" w:hAnsi="Times New Roman" w:cs="Times New Roman"/>
          <w:sz w:val="24"/>
        </w:rPr>
        <w:t>всеобъемлющести</w:t>
      </w:r>
      <w:proofErr w:type="spellEnd"/>
      <w:r w:rsidR="003A2210">
        <w:rPr>
          <w:rFonts w:ascii="Times New Roman" w:hAnsi="Times New Roman" w:cs="Times New Roman"/>
          <w:sz w:val="24"/>
        </w:rPr>
        <w:t xml:space="preserve"> и сложной организационно-правовой структуре, предусматривающей особые условия взаимодействия с ЕС для страны, заключившей соглашение такого рода.</w:t>
      </w:r>
    </w:p>
    <w:p w14:paraId="37CA42A4" w14:textId="6BF3728E" w:rsidR="00605DAB" w:rsidRDefault="00605DAB" w:rsidP="00705EC3">
      <w:pPr>
        <w:spacing w:after="0" w:line="360" w:lineRule="auto"/>
        <w:ind w:firstLine="709"/>
        <w:jc w:val="both"/>
        <w:rPr>
          <w:rFonts w:ascii="Times New Roman" w:hAnsi="Times New Roman" w:cs="Times New Roman"/>
          <w:sz w:val="24"/>
        </w:rPr>
      </w:pPr>
      <w:r>
        <w:rPr>
          <w:rFonts w:ascii="Times New Roman" w:hAnsi="Times New Roman" w:cs="Times New Roman"/>
          <w:sz w:val="24"/>
        </w:rPr>
        <w:t>СА</w:t>
      </w:r>
      <w:r w:rsidRPr="00605DAB">
        <w:rPr>
          <w:rFonts w:ascii="Times New Roman" w:hAnsi="Times New Roman" w:cs="Times New Roman"/>
          <w:sz w:val="24"/>
        </w:rPr>
        <w:t xml:space="preserve"> между ЕС и Украиной предусматривает определенные процедуры, методы и подробные инструкции в форме обязательств в отношении принятия </w:t>
      </w:r>
      <w:r>
        <w:rPr>
          <w:rFonts w:ascii="Times New Roman" w:hAnsi="Times New Roman" w:cs="Times New Roman"/>
          <w:sz w:val="24"/>
        </w:rPr>
        <w:t>технических стандартов</w:t>
      </w:r>
      <w:r w:rsidRPr="00605DAB">
        <w:rPr>
          <w:rFonts w:ascii="Times New Roman" w:hAnsi="Times New Roman" w:cs="Times New Roman"/>
          <w:sz w:val="24"/>
        </w:rPr>
        <w:t xml:space="preserve"> </w:t>
      </w:r>
      <w:r>
        <w:rPr>
          <w:rFonts w:ascii="Times New Roman" w:hAnsi="Times New Roman" w:cs="Times New Roman"/>
          <w:sz w:val="24"/>
        </w:rPr>
        <w:t>ЕС</w:t>
      </w:r>
      <w:r w:rsidRPr="00605DAB">
        <w:rPr>
          <w:rFonts w:ascii="Times New Roman" w:hAnsi="Times New Roman" w:cs="Times New Roman"/>
          <w:sz w:val="24"/>
        </w:rPr>
        <w:t>, включая институциональные вопросы, определение временной последовательности для обеспечения совместимости по конкретным вопросам</w:t>
      </w:r>
      <w:r>
        <w:rPr>
          <w:rFonts w:ascii="Times New Roman" w:hAnsi="Times New Roman" w:cs="Times New Roman"/>
          <w:sz w:val="24"/>
        </w:rPr>
        <w:t>,</w:t>
      </w:r>
      <w:r w:rsidRPr="00605DAB">
        <w:rPr>
          <w:rFonts w:ascii="Times New Roman" w:hAnsi="Times New Roman" w:cs="Times New Roman"/>
          <w:sz w:val="24"/>
        </w:rPr>
        <w:t xml:space="preserve"> нормы и контроль за исполнением этих обязательств</w:t>
      </w:r>
      <w:r>
        <w:rPr>
          <w:rFonts w:ascii="Times New Roman" w:hAnsi="Times New Roman" w:cs="Times New Roman"/>
          <w:sz w:val="24"/>
        </w:rPr>
        <w:t>.</w:t>
      </w:r>
      <w:r w:rsidRPr="00605DAB">
        <w:rPr>
          <w:rFonts w:ascii="Times New Roman" w:hAnsi="Times New Roman" w:cs="Times New Roman"/>
          <w:sz w:val="24"/>
        </w:rPr>
        <w:t xml:space="preserve"> </w:t>
      </w:r>
      <w:r>
        <w:rPr>
          <w:rFonts w:ascii="Times New Roman" w:hAnsi="Times New Roman" w:cs="Times New Roman"/>
          <w:sz w:val="24"/>
        </w:rPr>
        <w:t xml:space="preserve">Отметим, что </w:t>
      </w:r>
      <w:r w:rsidRPr="00605DAB">
        <w:rPr>
          <w:rFonts w:ascii="Times New Roman" w:hAnsi="Times New Roman" w:cs="Times New Roman"/>
          <w:sz w:val="24"/>
        </w:rPr>
        <w:t>обширны</w:t>
      </w:r>
      <w:r>
        <w:rPr>
          <w:rFonts w:ascii="Times New Roman" w:hAnsi="Times New Roman" w:cs="Times New Roman"/>
          <w:sz w:val="24"/>
        </w:rPr>
        <w:t>м</w:t>
      </w:r>
      <w:r w:rsidRPr="00605DAB">
        <w:rPr>
          <w:rFonts w:ascii="Times New Roman" w:hAnsi="Times New Roman" w:cs="Times New Roman"/>
          <w:sz w:val="24"/>
        </w:rPr>
        <w:t xml:space="preserve"> обязательства</w:t>
      </w:r>
      <w:r>
        <w:rPr>
          <w:rFonts w:ascii="Times New Roman" w:hAnsi="Times New Roman" w:cs="Times New Roman"/>
          <w:sz w:val="24"/>
        </w:rPr>
        <w:t>м</w:t>
      </w:r>
      <w:r w:rsidRPr="00605DAB">
        <w:rPr>
          <w:rFonts w:ascii="Times New Roman" w:hAnsi="Times New Roman" w:cs="Times New Roman"/>
          <w:sz w:val="24"/>
        </w:rPr>
        <w:t xml:space="preserve"> в приближении </w:t>
      </w:r>
      <w:r>
        <w:rPr>
          <w:rFonts w:ascii="Times New Roman" w:hAnsi="Times New Roman" w:cs="Times New Roman"/>
          <w:sz w:val="24"/>
        </w:rPr>
        <w:t>норм и стандартов</w:t>
      </w:r>
      <w:r w:rsidRPr="00605DAB">
        <w:rPr>
          <w:rFonts w:ascii="Times New Roman" w:hAnsi="Times New Roman" w:cs="Times New Roman"/>
          <w:sz w:val="24"/>
        </w:rPr>
        <w:t xml:space="preserve"> соответствует существенно расширенная модель встречных обязательств по оказанию помощи со стороны </w:t>
      </w:r>
      <w:r>
        <w:rPr>
          <w:rFonts w:ascii="Times New Roman" w:hAnsi="Times New Roman" w:cs="Times New Roman"/>
          <w:sz w:val="24"/>
        </w:rPr>
        <w:t>ЕС</w:t>
      </w:r>
      <w:r w:rsidRPr="00605DAB">
        <w:rPr>
          <w:rFonts w:ascii="Times New Roman" w:hAnsi="Times New Roman" w:cs="Times New Roman"/>
          <w:sz w:val="24"/>
        </w:rPr>
        <w:t>.</w:t>
      </w:r>
    </w:p>
    <w:p w14:paraId="757E9EAE" w14:textId="6FF80F36" w:rsidR="003A5252" w:rsidRDefault="003A5252" w:rsidP="00705EC3">
      <w:pPr>
        <w:spacing w:after="0" w:line="360" w:lineRule="auto"/>
        <w:ind w:firstLine="709"/>
        <w:jc w:val="both"/>
        <w:rPr>
          <w:rFonts w:ascii="Times New Roman" w:hAnsi="Times New Roman" w:cs="Times New Roman"/>
          <w:sz w:val="24"/>
        </w:rPr>
      </w:pPr>
      <w:r w:rsidRPr="003A5252">
        <w:rPr>
          <w:rFonts w:ascii="Times New Roman" w:hAnsi="Times New Roman" w:cs="Times New Roman"/>
          <w:sz w:val="24"/>
        </w:rPr>
        <w:t xml:space="preserve">На будущие отношения </w:t>
      </w:r>
      <w:r>
        <w:rPr>
          <w:rFonts w:ascii="Times New Roman" w:hAnsi="Times New Roman" w:cs="Times New Roman"/>
          <w:sz w:val="24"/>
        </w:rPr>
        <w:t xml:space="preserve">в рамках </w:t>
      </w:r>
      <w:r w:rsidRPr="003A5252">
        <w:rPr>
          <w:rFonts w:ascii="Times New Roman" w:hAnsi="Times New Roman" w:cs="Times New Roman"/>
          <w:sz w:val="24"/>
        </w:rPr>
        <w:t xml:space="preserve">ассоциации между ЕС и Украиной </w:t>
      </w:r>
      <w:r>
        <w:rPr>
          <w:rFonts w:ascii="Times New Roman" w:hAnsi="Times New Roman" w:cs="Times New Roman"/>
          <w:sz w:val="24"/>
        </w:rPr>
        <w:t>будет влиять то</w:t>
      </w:r>
      <w:r w:rsidRPr="003A5252">
        <w:rPr>
          <w:rFonts w:ascii="Times New Roman" w:hAnsi="Times New Roman" w:cs="Times New Roman"/>
          <w:sz w:val="24"/>
        </w:rPr>
        <w:t xml:space="preserve">, </w:t>
      </w:r>
      <w:r>
        <w:rPr>
          <w:rFonts w:ascii="Times New Roman" w:hAnsi="Times New Roman" w:cs="Times New Roman"/>
          <w:sz w:val="24"/>
        </w:rPr>
        <w:t xml:space="preserve">как </w:t>
      </w:r>
      <w:r w:rsidRPr="003A5252">
        <w:rPr>
          <w:rFonts w:ascii="Times New Roman" w:hAnsi="Times New Roman" w:cs="Times New Roman"/>
          <w:sz w:val="24"/>
        </w:rPr>
        <w:t>быстр</w:t>
      </w:r>
      <w:r>
        <w:rPr>
          <w:rFonts w:ascii="Times New Roman" w:hAnsi="Times New Roman" w:cs="Times New Roman"/>
          <w:sz w:val="24"/>
        </w:rPr>
        <w:t>о</w:t>
      </w:r>
      <w:r w:rsidRPr="003A5252">
        <w:rPr>
          <w:rFonts w:ascii="Times New Roman" w:hAnsi="Times New Roman" w:cs="Times New Roman"/>
          <w:sz w:val="24"/>
        </w:rPr>
        <w:t xml:space="preserve"> </w:t>
      </w:r>
      <w:r>
        <w:rPr>
          <w:rFonts w:ascii="Times New Roman" w:hAnsi="Times New Roman" w:cs="Times New Roman"/>
          <w:sz w:val="24"/>
        </w:rPr>
        <w:t xml:space="preserve">правительство Украины будет </w:t>
      </w:r>
      <w:r w:rsidRPr="003A5252">
        <w:rPr>
          <w:rFonts w:ascii="Times New Roman" w:hAnsi="Times New Roman" w:cs="Times New Roman"/>
          <w:sz w:val="24"/>
        </w:rPr>
        <w:t>реа</w:t>
      </w:r>
      <w:r>
        <w:rPr>
          <w:rFonts w:ascii="Times New Roman" w:hAnsi="Times New Roman" w:cs="Times New Roman"/>
          <w:sz w:val="24"/>
        </w:rPr>
        <w:t>гировать</w:t>
      </w:r>
      <w:r w:rsidRPr="003A5252">
        <w:rPr>
          <w:rFonts w:ascii="Times New Roman" w:hAnsi="Times New Roman" w:cs="Times New Roman"/>
          <w:sz w:val="24"/>
        </w:rPr>
        <w:t xml:space="preserve"> </w:t>
      </w:r>
      <w:r>
        <w:rPr>
          <w:rFonts w:ascii="Times New Roman" w:hAnsi="Times New Roman" w:cs="Times New Roman"/>
          <w:sz w:val="24"/>
        </w:rPr>
        <w:t xml:space="preserve">на принятие необходимых изменений </w:t>
      </w:r>
      <w:r w:rsidRPr="003A5252">
        <w:rPr>
          <w:rFonts w:ascii="Times New Roman" w:hAnsi="Times New Roman" w:cs="Times New Roman"/>
          <w:sz w:val="24"/>
        </w:rPr>
        <w:t xml:space="preserve">национального законодателя, предусмотренные </w:t>
      </w:r>
      <w:r>
        <w:rPr>
          <w:rFonts w:ascii="Times New Roman" w:hAnsi="Times New Roman" w:cs="Times New Roman"/>
          <w:sz w:val="24"/>
        </w:rPr>
        <w:t>СА</w:t>
      </w:r>
      <w:r w:rsidRPr="003A5252">
        <w:rPr>
          <w:rFonts w:ascii="Times New Roman" w:hAnsi="Times New Roman" w:cs="Times New Roman"/>
          <w:sz w:val="24"/>
        </w:rPr>
        <w:t xml:space="preserve">. </w:t>
      </w:r>
    </w:p>
    <w:p w14:paraId="22B56610" w14:textId="44CAD529" w:rsidR="00B30190" w:rsidRPr="00D1451A" w:rsidRDefault="00A439EC" w:rsidP="00AE1817">
      <w:pPr>
        <w:spacing w:after="0" w:line="360" w:lineRule="auto"/>
        <w:rPr>
          <w:rFonts w:ascii="Times New Roman" w:hAnsi="Times New Roman" w:cs="Times New Roman"/>
          <w:b/>
          <w:bCs/>
          <w:sz w:val="28"/>
          <w:szCs w:val="28"/>
        </w:rPr>
      </w:pPr>
      <w:r>
        <w:rPr>
          <w:rFonts w:ascii="Times New Roman" w:hAnsi="Times New Roman" w:cs="Times New Roman"/>
          <w:b/>
          <w:bCs/>
          <w:sz w:val="24"/>
          <w:szCs w:val="24"/>
        </w:rPr>
        <w:br w:type="page"/>
      </w:r>
      <w:bookmarkStart w:id="21" w:name="_Hlk69492935"/>
      <w:bookmarkEnd w:id="20"/>
    </w:p>
    <w:bookmarkEnd w:id="21"/>
    <w:p w14:paraId="2A9FE29A" w14:textId="10E7A1CC" w:rsidR="00AE1817" w:rsidRPr="00AE1817" w:rsidRDefault="00AE1817" w:rsidP="00D72D89">
      <w:pPr>
        <w:spacing w:after="0" w:line="360" w:lineRule="auto"/>
        <w:ind w:firstLine="709"/>
        <w:jc w:val="center"/>
        <w:rPr>
          <w:rFonts w:ascii="Times New Roman" w:hAnsi="Times New Roman" w:cs="Times New Roman"/>
          <w:b/>
          <w:bCs/>
          <w:sz w:val="28"/>
          <w:szCs w:val="28"/>
        </w:rPr>
      </w:pPr>
      <w:r w:rsidRPr="00AE1817">
        <w:rPr>
          <w:rFonts w:ascii="Times New Roman" w:hAnsi="Times New Roman" w:cs="Times New Roman"/>
          <w:b/>
          <w:bCs/>
          <w:sz w:val="28"/>
          <w:szCs w:val="28"/>
        </w:rPr>
        <w:t>Глава III. Меры Правительства Украины</w:t>
      </w:r>
    </w:p>
    <w:p w14:paraId="70178309" w14:textId="6F2FAE3D" w:rsidR="00AE1817" w:rsidRDefault="00AE1817" w:rsidP="00D72D89">
      <w:pPr>
        <w:spacing w:after="0" w:line="360" w:lineRule="auto"/>
        <w:ind w:firstLine="709"/>
        <w:jc w:val="center"/>
        <w:rPr>
          <w:rFonts w:ascii="Times New Roman" w:hAnsi="Times New Roman" w:cs="Times New Roman"/>
          <w:b/>
          <w:bCs/>
          <w:sz w:val="28"/>
          <w:szCs w:val="28"/>
        </w:rPr>
      </w:pPr>
      <w:r w:rsidRPr="00AE1817">
        <w:rPr>
          <w:rFonts w:ascii="Times New Roman" w:hAnsi="Times New Roman" w:cs="Times New Roman"/>
          <w:b/>
          <w:bCs/>
          <w:sz w:val="28"/>
          <w:szCs w:val="28"/>
        </w:rPr>
        <w:t>по внедрению новых технологических стандартов</w:t>
      </w:r>
    </w:p>
    <w:p w14:paraId="133C4529" w14:textId="77777777" w:rsidR="00AE1817" w:rsidRPr="00AE1817" w:rsidRDefault="00AE1817" w:rsidP="00AE1817">
      <w:pPr>
        <w:spacing w:after="0" w:line="360" w:lineRule="auto"/>
        <w:ind w:firstLine="709"/>
        <w:jc w:val="both"/>
        <w:rPr>
          <w:rFonts w:ascii="Times New Roman" w:hAnsi="Times New Roman" w:cs="Times New Roman"/>
          <w:b/>
          <w:bCs/>
          <w:sz w:val="28"/>
          <w:szCs w:val="28"/>
        </w:rPr>
      </w:pPr>
    </w:p>
    <w:p w14:paraId="606E6FBE" w14:textId="34605E89" w:rsidR="00C0203F" w:rsidRPr="00C0203F" w:rsidRDefault="00C0203F" w:rsidP="001E00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данной главе мы сделаем</w:t>
      </w:r>
      <w:r w:rsidRPr="00C0203F">
        <w:rPr>
          <w:rFonts w:ascii="Times New Roman" w:hAnsi="Times New Roman" w:cs="Times New Roman"/>
          <w:sz w:val="24"/>
          <w:szCs w:val="24"/>
        </w:rPr>
        <w:t xml:space="preserve"> акцент на</w:t>
      </w:r>
      <w:r>
        <w:rPr>
          <w:rFonts w:ascii="Times New Roman" w:hAnsi="Times New Roman" w:cs="Times New Roman"/>
          <w:sz w:val="24"/>
          <w:szCs w:val="24"/>
        </w:rPr>
        <w:t xml:space="preserve"> действиях Правительства Украины после вступления в силу СА в сфере гармонизации стандартов и технических норм, обратим внимание на </w:t>
      </w:r>
      <w:r w:rsidRPr="00C0203F">
        <w:rPr>
          <w:rFonts w:ascii="Times New Roman" w:hAnsi="Times New Roman" w:cs="Times New Roman"/>
          <w:sz w:val="24"/>
          <w:szCs w:val="24"/>
        </w:rPr>
        <w:t>переход от советских</w:t>
      </w:r>
      <w:r>
        <w:rPr>
          <w:rFonts w:ascii="Times New Roman" w:hAnsi="Times New Roman" w:cs="Times New Roman"/>
          <w:sz w:val="24"/>
          <w:szCs w:val="24"/>
        </w:rPr>
        <w:t xml:space="preserve"> норм</w:t>
      </w:r>
      <w:r w:rsidRPr="00C0203F">
        <w:rPr>
          <w:rFonts w:ascii="Times New Roman" w:hAnsi="Times New Roman" w:cs="Times New Roman"/>
          <w:sz w:val="24"/>
          <w:szCs w:val="24"/>
        </w:rPr>
        <w:t xml:space="preserve"> к европейским </w:t>
      </w:r>
      <w:r>
        <w:rPr>
          <w:rFonts w:ascii="Times New Roman" w:hAnsi="Times New Roman" w:cs="Times New Roman"/>
          <w:sz w:val="24"/>
          <w:szCs w:val="24"/>
        </w:rPr>
        <w:t>и</w:t>
      </w:r>
      <w:r w:rsidRPr="00C0203F">
        <w:rPr>
          <w:rFonts w:ascii="Times New Roman" w:hAnsi="Times New Roman" w:cs="Times New Roman"/>
          <w:sz w:val="24"/>
          <w:szCs w:val="24"/>
        </w:rPr>
        <w:t xml:space="preserve"> международным стандартам</w:t>
      </w:r>
      <w:r>
        <w:rPr>
          <w:rFonts w:ascii="Times New Roman" w:hAnsi="Times New Roman" w:cs="Times New Roman"/>
          <w:sz w:val="24"/>
          <w:szCs w:val="24"/>
        </w:rPr>
        <w:t xml:space="preserve"> посредством принятия новых законодательных актов. </w:t>
      </w:r>
      <w:r w:rsidRPr="00C0203F">
        <w:rPr>
          <w:rFonts w:ascii="Times New Roman" w:hAnsi="Times New Roman" w:cs="Times New Roman"/>
          <w:sz w:val="24"/>
          <w:szCs w:val="24"/>
        </w:rPr>
        <w:t xml:space="preserve">анализирует связанные с этим процедуры. В </w:t>
      </w:r>
      <w:r>
        <w:rPr>
          <w:rFonts w:ascii="Times New Roman" w:hAnsi="Times New Roman" w:cs="Times New Roman"/>
          <w:sz w:val="24"/>
          <w:szCs w:val="24"/>
        </w:rPr>
        <w:t xml:space="preserve">главе рассматривается европейская система стандартизации как </w:t>
      </w:r>
      <w:r w:rsidR="001E00C7">
        <w:rPr>
          <w:rFonts w:ascii="Times New Roman" w:hAnsi="Times New Roman" w:cs="Times New Roman"/>
          <w:sz w:val="24"/>
          <w:szCs w:val="24"/>
        </w:rPr>
        <w:t xml:space="preserve">образец для Украины в рамках процедур гармонизации СА и </w:t>
      </w:r>
      <w:r w:rsidRPr="00C0203F">
        <w:rPr>
          <w:rFonts w:ascii="Times New Roman" w:hAnsi="Times New Roman" w:cs="Times New Roman"/>
          <w:sz w:val="24"/>
          <w:szCs w:val="24"/>
        </w:rPr>
        <w:t xml:space="preserve">освещаются </w:t>
      </w:r>
      <w:r w:rsidR="001E00C7">
        <w:rPr>
          <w:rFonts w:ascii="Times New Roman" w:hAnsi="Times New Roman" w:cs="Times New Roman"/>
          <w:sz w:val="24"/>
          <w:szCs w:val="24"/>
        </w:rPr>
        <w:t>отдельные аспекты</w:t>
      </w:r>
      <w:r w:rsidRPr="00C0203F">
        <w:rPr>
          <w:rFonts w:ascii="Times New Roman" w:hAnsi="Times New Roman" w:cs="Times New Roman"/>
          <w:sz w:val="24"/>
          <w:szCs w:val="24"/>
        </w:rPr>
        <w:t xml:space="preserve"> трансформации национальной </w:t>
      </w:r>
      <w:r w:rsidR="001E00C7">
        <w:rPr>
          <w:rFonts w:ascii="Times New Roman" w:hAnsi="Times New Roman" w:cs="Times New Roman"/>
          <w:sz w:val="24"/>
          <w:szCs w:val="24"/>
        </w:rPr>
        <w:t xml:space="preserve">системы </w:t>
      </w:r>
      <w:r w:rsidRPr="00C0203F">
        <w:rPr>
          <w:rFonts w:ascii="Times New Roman" w:hAnsi="Times New Roman" w:cs="Times New Roman"/>
          <w:sz w:val="24"/>
          <w:szCs w:val="24"/>
        </w:rPr>
        <w:t>стандартизации.</w:t>
      </w:r>
    </w:p>
    <w:p w14:paraId="0F7C4616" w14:textId="77777777" w:rsidR="00C0203F" w:rsidRDefault="00C0203F" w:rsidP="00DA18A4">
      <w:pPr>
        <w:spacing w:after="0" w:line="360" w:lineRule="auto"/>
        <w:ind w:firstLine="709"/>
        <w:jc w:val="both"/>
        <w:rPr>
          <w:rFonts w:ascii="Times New Roman" w:hAnsi="Times New Roman" w:cs="Times New Roman"/>
          <w:b/>
          <w:bCs/>
          <w:sz w:val="24"/>
          <w:szCs w:val="24"/>
        </w:rPr>
      </w:pPr>
    </w:p>
    <w:p w14:paraId="0798D8C1" w14:textId="4EAD0385" w:rsidR="000765CD" w:rsidRPr="000765CD" w:rsidRDefault="000765CD" w:rsidP="00650B41">
      <w:pPr>
        <w:pStyle w:val="a6"/>
        <w:numPr>
          <w:ilvl w:val="1"/>
          <w:numId w:val="15"/>
        </w:numPr>
        <w:spacing w:after="0" w:line="360" w:lineRule="auto"/>
        <w:rPr>
          <w:rFonts w:cs="Times New Roman"/>
          <w:b/>
          <w:bCs/>
          <w:szCs w:val="24"/>
        </w:rPr>
      </w:pPr>
      <w:bookmarkStart w:id="22" w:name="_Hlk69493037"/>
      <w:r w:rsidRPr="000765CD">
        <w:rPr>
          <w:rFonts w:cs="Times New Roman"/>
          <w:b/>
          <w:bCs/>
          <w:szCs w:val="24"/>
        </w:rPr>
        <w:t>Европейская система стандартизации</w:t>
      </w:r>
    </w:p>
    <w:bookmarkEnd w:id="22"/>
    <w:p w14:paraId="43FAF9BE" w14:textId="6AD36DA9" w:rsidR="00CF129F" w:rsidRDefault="00CF129F" w:rsidP="00DA18A4">
      <w:pPr>
        <w:spacing w:after="0" w:line="360" w:lineRule="auto"/>
        <w:ind w:firstLine="709"/>
        <w:jc w:val="both"/>
        <w:rPr>
          <w:rFonts w:ascii="Times New Roman" w:hAnsi="Times New Roman" w:cs="Times New Roman"/>
          <w:sz w:val="24"/>
          <w:szCs w:val="24"/>
        </w:rPr>
      </w:pPr>
      <w:r w:rsidRPr="00CF129F">
        <w:rPr>
          <w:rFonts w:ascii="Times New Roman" w:hAnsi="Times New Roman" w:cs="Times New Roman"/>
          <w:sz w:val="24"/>
          <w:szCs w:val="24"/>
        </w:rPr>
        <w:t xml:space="preserve">Таможенные тарифы между ЕС и Украиной </w:t>
      </w:r>
      <w:r>
        <w:rPr>
          <w:rFonts w:ascii="Times New Roman" w:hAnsi="Times New Roman" w:cs="Times New Roman"/>
          <w:sz w:val="24"/>
          <w:szCs w:val="24"/>
        </w:rPr>
        <w:t xml:space="preserve">должны </w:t>
      </w:r>
      <w:r w:rsidRPr="00CF129F">
        <w:rPr>
          <w:rFonts w:ascii="Times New Roman" w:hAnsi="Times New Roman" w:cs="Times New Roman"/>
          <w:sz w:val="24"/>
          <w:szCs w:val="24"/>
        </w:rPr>
        <w:t>почти полностью исчезнут</w:t>
      </w:r>
      <w:r>
        <w:rPr>
          <w:rFonts w:ascii="Times New Roman" w:hAnsi="Times New Roman" w:cs="Times New Roman"/>
          <w:sz w:val="24"/>
          <w:szCs w:val="24"/>
        </w:rPr>
        <w:t>ь согласно СА</w:t>
      </w:r>
      <w:r w:rsidRPr="00CF129F">
        <w:rPr>
          <w:rFonts w:ascii="Times New Roman" w:hAnsi="Times New Roman" w:cs="Times New Roman"/>
          <w:sz w:val="24"/>
          <w:szCs w:val="24"/>
        </w:rPr>
        <w:t xml:space="preserve">, поэтому нетарифные барьеры, такие как технические стандарты, станут основным препятствием для </w:t>
      </w:r>
      <w:r w:rsidR="0086710F">
        <w:rPr>
          <w:rFonts w:ascii="Times New Roman" w:hAnsi="Times New Roman" w:cs="Times New Roman"/>
          <w:sz w:val="24"/>
          <w:szCs w:val="24"/>
        </w:rPr>
        <w:t xml:space="preserve">взаимной </w:t>
      </w:r>
      <w:r w:rsidRPr="00CF129F">
        <w:rPr>
          <w:rFonts w:ascii="Times New Roman" w:hAnsi="Times New Roman" w:cs="Times New Roman"/>
          <w:sz w:val="24"/>
          <w:szCs w:val="24"/>
        </w:rPr>
        <w:t xml:space="preserve">торговли. Для преодоления этих барьеров Украина </w:t>
      </w:r>
      <w:r>
        <w:rPr>
          <w:rFonts w:ascii="Times New Roman" w:hAnsi="Times New Roman" w:cs="Times New Roman"/>
          <w:sz w:val="24"/>
          <w:szCs w:val="24"/>
        </w:rPr>
        <w:t xml:space="preserve">должна </w:t>
      </w:r>
      <w:r w:rsidRPr="00CF129F">
        <w:rPr>
          <w:rFonts w:ascii="Times New Roman" w:hAnsi="Times New Roman" w:cs="Times New Roman"/>
          <w:sz w:val="24"/>
          <w:szCs w:val="24"/>
        </w:rPr>
        <w:t>при</w:t>
      </w:r>
      <w:r>
        <w:rPr>
          <w:rFonts w:ascii="Times New Roman" w:hAnsi="Times New Roman" w:cs="Times New Roman"/>
          <w:sz w:val="24"/>
          <w:szCs w:val="24"/>
        </w:rPr>
        <w:t>нять</w:t>
      </w:r>
      <w:r w:rsidRPr="00CF129F">
        <w:rPr>
          <w:rFonts w:ascii="Times New Roman" w:hAnsi="Times New Roman" w:cs="Times New Roman"/>
          <w:sz w:val="24"/>
          <w:szCs w:val="24"/>
        </w:rPr>
        <w:t xml:space="preserve"> соответствующ</w:t>
      </w:r>
      <w:r>
        <w:rPr>
          <w:rFonts w:ascii="Times New Roman" w:hAnsi="Times New Roman" w:cs="Times New Roman"/>
          <w:sz w:val="24"/>
          <w:szCs w:val="24"/>
        </w:rPr>
        <w:t xml:space="preserve">ие </w:t>
      </w:r>
      <w:r w:rsidRPr="00CF129F">
        <w:rPr>
          <w:rFonts w:ascii="Times New Roman" w:hAnsi="Times New Roman" w:cs="Times New Roman"/>
          <w:sz w:val="24"/>
          <w:szCs w:val="24"/>
        </w:rPr>
        <w:t>стандарты. Это</w:t>
      </w:r>
      <w:r>
        <w:rPr>
          <w:rFonts w:ascii="Times New Roman" w:hAnsi="Times New Roman" w:cs="Times New Roman"/>
          <w:sz w:val="24"/>
          <w:szCs w:val="24"/>
        </w:rPr>
        <w:t>т</w:t>
      </w:r>
      <w:r w:rsidRPr="00CF129F">
        <w:rPr>
          <w:rFonts w:ascii="Times New Roman" w:hAnsi="Times New Roman" w:cs="Times New Roman"/>
          <w:sz w:val="24"/>
          <w:szCs w:val="24"/>
        </w:rPr>
        <w:t xml:space="preserve"> процесс</w:t>
      </w:r>
      <w:r>
        <w:rPr>
          <w:rFonts w:ascii="Times New Roman" w:hAnsi="Times New Roman" w:cs="Times New Roman"/>
          <w:sz w:val="24"/>
          <w:szCs w:val="24"/>
        </w:rPr>
        <w:t xml:space="preserve"> будет иметь</w:t>
      </w:r>
      <w:r w:rsidRPr="00CF129F">
        <w:rPr>
          <w:rFonts w:ascii="Times New Roman" w:hAnsi="Times New Roman" w:cs="Times New Roman"/>
          <w:sz w:val="24"/>
          <w:szCs w:val="24"/>
        </w:rPr>
        <w:t xml:space="preserve"> основополагающее значение для модернизации и повышения конкурентоспособности украинской промышленности на международном уровне.</w:t>
      </w:r>
    </w:p>
    <w:p w14:paraId="589CF52A" w14:textId="4FCD801E" w:rsidR="005265DC" w:rsidRPr="005265DC" w:rsidRDefault="005265DC" w:rsidP="005265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Определим о</w:t>
      </w:r>
      <w:r w:rsidRPr="005265DC">
        <w:rPr>
          <w:rFonts w:ascii="Times New Roman" w:hAnsi="Times New Roman" w:cs="Times New Roman"/>
          <w:sz w:val="24"/>
          <w:szCs w:val="24"/>
        </w:rPr>
        <w:t>сновные черты европейской системы</w:t>
      </w:r>
      <w:r>
        <w:rPr>
          <w:rFonts w:ascii="Times New Roman" w:hAnsi="Times New Roman" w:cs="Times New Roman"/>
          <w:sz w:val="24"/>
          <w:szCs w:val="24"/>
        </w:rPr>
        <w:t xml:space="preserve"> стандартизации</w:t>
      </w:r>
      <w:r w:rsidRPr="005265DC">
        <w:rPr>
          <w:rFonts w:ascii="Times New Roman" w:hAnsi="Times New Roman" w:cs="Times New Roman"/>
          <w:sz w:val="24"/>
          <w:szCs w:val="24"/>
        </w:rPr>
        <w:t xml:space="preserve">. Хотя система установления технических стандартов очень сложна и </w:t>
      </w:r>
      <w:r>
        <w:rPr>
          <w:rFonts w:ascii="Times New Roman" w:hAnsi="Times New Roman" w:cs="Times New Roman"/>
          <w:sz w:val="24"/>
          <w:szCs w:val="24"/>
        </w:rPr>
        <w:t>постоянно</w:t>
      </w:r>
      <w:r w:rsidRPr="005265DC">
        <w:rPr>
          <w:rFonts w:ascii="Times New Roman" w:hAnsi="Times New Roman" w:cs="Times New Roman"/>
          <w:sz w:val="24"/>
          <w:szCs w:val="24"/>
        </w:rPr>
        <w:t xml:space="preserve"> меняется, ее базовую двухуровневую систему можно резюмировать следующим образом:</w:t>
      </w:r>
    </w:p>
    <w:p w14:paraId="30B9904D" w14:textId="0A4DBFB1" w:rsidR="005265DC" w:rsidRDefault="005265DC" w:rsidP="005265DC">
      <w:pPr>
        <w:spacing w:after="0" w:line="360" w:lineRule="auto"/>
        <w:ind w:firstLine="709"/>
        <w:jc w:val="both"/>
        <w:rPr>
          <w:rFonts w:ascii="Times New Roman" w:hAnsi="Times New Roman" w:cs="Times New Roman"/>
          <w:sz w:val="24"/>
          <w:szCs w:val="24"/>
        </w:rPr>
      </w:pPr>
      <w:r w:rsidRPr="005265DC">
        <w:rPr>
          <w:rFonts w:ascii="Times New Roman" w:hAnsi="Times New Roman" w:cs="Times New Roman"/>
          <w:sz w:val="24"/>
          <w:szCs w:val="24"/>
        </w:rPr>
        <w:t xml:space="preserve">Первый уровень: законы ЕС о гармонизации, из которых несколько охватывают общую методологию и институциональную структуру, а около 30 директив охватывают широкие отраслевые группы продуктов. Для групп продуктов в директивах излагаются основные требования по </w:t>
      </w:r>
      <w:r w:rsidR="00623368">
        <w:rPr>
          <w:rFonts w:ascii="Times New Roman" w:hAnsi="Times New Roman" w:cs="Times New Roman"/>
          <w:sz w:val="24"/>
          <w:szCs w:val="24"/>
        </w:rPr>
        <w:t xml:space="preserve">экологичности </w:t>
      </w:r>
      <w:r w:rsidRPr="005265DC">
        <w:rPr>
          <w:rFonts w:ascii="Times New Roman" w:hAnsi="Times New Roman" w:cs="Times New Roman"/>
          <w:sz w:val="24"/>
          <w:szCs w:val="24"/>
        </w:rPr>
        <w:t>и безопасности, которым они должны соответствовать, прежде чем они могут быть размещены на рынке ЕС.</w:t>
      </w:r>
    </w:p>
    <w:p w14:paraId="38971A24" w14:textId="7B476A32" w:rsidR="00007AB5" w:rsidRDefault="00623368" w:rsidP="00007AB5">
      <w:pPr>
        <w:spacing w:after="0" w:line="360" w:lineRule="auto"/>
        <w:ind w:firstLine="709"/>
        <w:jc w:val="both"/>
        <w:rPr>
          <w:rFonts w:ascii="Times New Roman" w:hAnsi="Times New Roman" w:cs="Times New Roman"/>
          <w:sz w:val="24"/>
          <w:szCs w:val="24"/>
        </w:rPr>
      </w:pPr>
      <w:r w:rsidRPr="00623368">
        <w:rPr>
          <w:rFonts w:ascii="Times New Roman" w:hAnsi="Times New Roman" w:cs="Times New Roman"/>
          <w:sz w:val="24"/>
          <w:szCs w:val="24"/>
        </w:rPr>
        <w:t xml:space="preserve">Второй уровень: около 5000 гармонизированных стандартов для конкретных продуктов, которые обеспечивают </w:t>
      </w:r>
      <w:r>
        <w:rPr>
          <w:rFonts w:ascii="Times New Roman" w:hAnsi="Times New Roman" w:cs="Times New Roman"/>
          <w:sz w:val="24"/>
          <w:szCs w:val="24"/>
        </w:rPr>
        <w:t>соблюдение</w:t>
      </w:r>
      <w:r w:rsidRPr="00623368">
        <w:rPr>
          <w:rFonts w:ascii="Times New Roman" w:hAnsi="Times New Roman" w:cs="Times New Roman"/>
          <w:sz w:val="24"/>
          <w:szCs w:val="24"/>
        </w:rPr>
        <w:t xml:space="preserve"> основных требований по охране здоровья и безопасности, определенных в отраслевых директивах по продуктам. Эти стандарты разрабатываются по запросу Европейской комиссии одной из трех технических организаций (</w:t>
      </w:r>
      <w:r w:rsidR="0096620A" w:rsidRPr="0096620A">
        <w:rPr>
          <w:rFonts w:ascii="Times New Roman" w:hAnsi="Times New Roman" w:cs="Times New Roman"/>
          <w:sz w:val="24"/>
          <w:szCs w:val="24"/>
        </w:rPr>
        <w:t>Европейский комитет стандартизации</w:t>
      </w:r>
      <w:r w:rsidR="0096620A">
        <w:rPr>
          <w:rFonts w:ascii="Times New Roman" w:hAnsi="Times New Roman" w:cs="Times New Roman"/>
          <w:sz w:val="24"/>
          <w:szCs w:val="24"/>
        </w:rPr>
        <w:t xml:space="preserve"> </w:t>
      </w:r>
      <w:r w:rsidRPr="00623368">
        <w:rPr>
          <w:rFonts w:ascii="Times New Roman" w:hAnsi="Times New Roman" w:cs="Times New Roman"/>
          <w:sz w:val="24"/>
          <w:szCs w:val="24"/>
        </w:rPr>
        <w:t>для электротехнической продукции</w:t>
      </w:r>
      <w:r w:rsidR="0039132B">
        <w:rPr>
          <w:rFonts w:ascii="Times New Roman" w:hAnsi="Times New Roman" w:cs="Times New Roman"/>
          <w:sz w:val="24"/>
          <w:szCs w:val="24"/>
        </w:rPr>
        <w:t xml:space="preserve"> (</w:t>
      </w:r>
      <w:r w:rsidR="0039132B" w:rsidRPr="0039132B">
        <w:rPr>
          <w:rFonts w:ascii="Times New Roman" w:hAnsi="Times New Roman" w:cs="Times New Roman"/>
          <w:sz w:val="24"/>
          <w:szCs w:val="24"/>
        </w:rPr>
        <w:t>CENELEC</w:t>
      </w:r>
      <w:r w:rsidR="0039132B">
        <w:rPr>
          <w:rFonts w:ascii="Times New Roman" w:hAnsi="Times New Roman" w:cs="Times New Roman"/>
          <w:sz w:val="24"/>
          <w:szCs w:val="24"/>
        </w:rPr>
        <w:t>)</w:t>
      </w:r>
      <w:r w:rsidRPr="00623368">
        <w:rPr>
          <w:rFonts w:ascii="Times New Roman" w:hAnsi="Times New Roman" w:cs="Times New Roman"/>
          <w:sz w:val="24"/>
          <w:szCs w:val="24"/>
        </w:rPr>
        <w:t xml:space="preserve">, </w:t>
      </w:r>
      <w:r w:rsidR="0096620A" w:rsidRPr="0096620A">
        <w:rPr>
          <w:rFonts w:ascii="Times New Roman" w:hAnsi="Times New Roman" w:cs="Times New Roman"/>
          <w:sz w:val="24"/>
          <w:szCs w:val="24"/>
        </w:rPr>
        <w:t>Европейский институт телекоммуникационных стандартов</w:t>
      </w:r>
      <w:r w:rsidRPr="00623368">
        <w:rPr>
          <w:rFonts w:ascii="Times New Roman" w:hAnsi="Times New Roman" w:cs="Times New Roman"/>
          <w:sz w:val="24"/>
          <w:szCs w:val="24"/>
        </w:rPr>
        <w:t xml:space="preserve"> </w:t>
      </w:r>
      <w:r w:rsidR="00D226A9">
        <w:rPr>
          <w:rFonts w:ascii="Times New Roman" w:hAnsi="Times New Roman" w:cs="Times New Roman"/>
          <w:sz w:val="24"/>
          <w:szCs w:val="24"/>
        </w:rPr>
        <w:t>(ETSI)</w:t>
      </w:r>
      <w:r w:rsidRPr="00623368">
        <w:rPr>
          <w:rFonts w:ascii="Times New Roman" w:hAnsi="Times New Roman" w:cs="Times New Roman"/>
          <w:sz w:val="24"/>
          <w:szCs w:val="24"/>
        </w:rPr>
        <w:t xml:space="preserve"> и </w:t>
      </w:r>
      <w:r w:rsidR="0096620A" w:rsidRPr="0096620A">
        <w:rPr>
          <w:rFonts w:ascii="Times New Roman" w:hAnsi="Times New Roman" w:cs="Times New Roman"/>
          <w:sz w:val="24"/>
          <w:szCs w:val="24"/>
        </w:rPr>
        <w:t>Европейский комитет по стандартизации</w:t>
      </w:r>
      <w:r w:rsidRPr="00623368">
        <w:rPr>
          <w:rFonts w:ascii="Times New Roman" w:hAnsi="Times New Roman" w:cs="Times New Roman"/>
          <w:sz w:val="24"/>
          <w:szCs w:val="24"/>
        </w:rPr>
        <w:t xml:space="preserve"> </w:t>
      </w:r>
      <w:r w:rsidR="00D226A9">
        <w:rPr>
          <w:rFonts w:ascii="Times New Roman" w:hAnsi="Times New Roman" w:cs="Times New Roman"/>
          <w:sz w:val="24"/>
          <w:szCs w:val="24"/>
        </w:rPr>
        <w:t>(</w:t>
      </w:r>
      <w:r w:rsidR="00D226A9">
        <w:rPr>
          <w:rFonts w:ascii="Times New Roman" w:hAnsi="Times New Roman" w:cs="Times New Roman"/>
          <w:sz w:val="24"/>
          <w:szCs w:val="24"/>
          <w:lang w:val="en-US"/>
        </w:rPr>
        <w:t>CEN</w:t>
      </w:r>
      <w:r w:rsidR="00D226A9">
        <w:rPr>
          <w:rFonts w:ascii="Times New Roman" w:hAnsi="Times New Roman" w:cs="Times New Roman"/>
          <w:sz w:val="24"/>
          <w:szCs w:val="24"/>
        </w:rPr>
        <w:t>)</w:t>
      </w:r>
      <w:r w:rsidRPr="00623368">
        <w:rPr>
          <w:rFonts w:ascii="Times New Roman" w:hAnsi="Times New Roman" w:cs="Times New Roman"/>
          <w:sz w:val="24"/>
          <w:szCs w:val="24"/>
        </w:rPr>
        <w:t xml:space="preserve">). Когда Комиссия </w:t>
      </w:r>
      <w:r>
        <w:rPr>
          <w:rFonts w:ascii="Times New Roman" w:hAnsi="Times New Roman" w:cs="Times New Roman"/>
          <w:sz w:val="24"/>
          <w:szCs w:val="24"/>
        </w:rPr>
        <w:t>принимает</w:t>
      </w:r>
      <w:r w:rsidRPr="00623368">
        <w:rPr>
          <w:rFonts w:ascii="Times New Roman" w:hAnsi="Times New Roman" w:cs="Times New Roman"/>
          <w:sz w:val="24"/>
          <w:szCs w:val="24"/>
        </w:rPr>
        <w:t xml:space="preserve"> предложенны</w:t>
      </w:r>
      <w:r>
        <w:rPr>
          <w:rFonts w:ascii="Times New Roman" w:hAnsi="Times New Roman" w:cs="Times New Roman"/>
          <w:sz w:val="24"/>
          <w:szCs w:val="24"/>
        </w:rPr>
        <w:t>е</w:t>
      </w:r>
      <w:r w:rsidRPr="00623368">
        <w:rPr>
          <w:rFonts w:ascii="Times New Roman" w:hAnsi="Times New Roman" w:cs="Times New Roman"/>
          <w:sz w:val="24"/>
          <w:szCs w:val="24"/>
        </w:rPr>
        <w:t xml:space="preserve"> стандарт</w:t>
      </w:r>
      <w:r>
        <w:rPr>
          <w:rFonts w:ascii="Times New Roman" w:hAnsi="Times New Roman" w:cs="Times New Roman"/>
          <w:sz w:val="24"/>
          <w:szCs w:val="24"/>
        </w:rPr>
        <w:t>ы</w:t>
      </w:r>
      <w:r w:rsidRPr="00623368">
        <w:rPr>
          <w:rFonts w:ascii="Times New Roman" w:hAnsi="Times New Roman" w:cs="Times New Roman"/>
          <w:sz w:val="24"/>
          <w:szCs w:val="24"/>
        </w:rPr>
        <w:t>, она публикует их в Официальном журнале Е</w:t>
      </w:r>
      <w:r>
        <w:rPr>
          <w:rFonts w:ascii="Times New Roman" w:hAnsi="Times New Roman" w:cs="Times New Roman"/>
          <w:sz w:val="24"/>
          <w:szCs w:val="24"/>
        </w:rPr>
        <w:t>С</w:t>
      </w:r>
      <w:r w:rsidRPr="00623368">
        <w:rPr>
          <w:rFonts w:ascii="Times New Roman" w:hAnsi="Times New Roman" w:cs="Times New Roman"/>
          <w:sz w:val="24"/>
          <w:szCs w:val="24"/>
        </w:rPr>
        <w:t xml:space="preserve">, поэтому они имеют официальный статус «гармонизированных», </w:t>
      </w:r>
      <w:r>
        <w:rPr>
          <w:rFonts w:ascii="Times New Roman" w:hAnsi="Times New Roman" w:cs="Times New Roman"/>
          <w:sz w:val="24"/>
          <w:szCs w:val="24"/>
        </w:rPr>
        <w:t>т.е.</w:t>
      </w:r>
      <w:r w:rsidRPr="00623368">
        <w:rPr>
          <w:rFonts w:ascii="Times New Roman" w:hAnsi="Times New Roman" w:cs="Times New Roman"/>
          <w:sz w:val="24"/>
          <w:szCs w:val="24"/>
        </w:rPr>
        <w:t xml:space="preserve"> соответствую</w:t>
      </w:r>
      <w:r>
        <w:rPr>
          <w:rFonts w:ascii="Times New Roman" w:hAnsi="Times New Roman" w:cs="Times New Roman"/>
          <w:sz w:val="24"/>
          <w:szCs w:val="24"/>
        </w:rPr>
        <w:t>щих</w:t>
      </w:r>
      <w:r w:rsidRPr="00623368">
        <w:rPr>
          <w:rFonts w:ascii="Times New Roman" w:hAnsi="Times New Roman" w:cs="Times New Roman"/>
          <w:sz w:val="24"/>
          <w:szCs w:val="24"/>
        </w:rPr>
        <w:t xml:space="preserve"> основным требованиям примен</w:t>
      </w:r>
      <w:r>
        <w:rPr>
          <w:rFonts w:ascii="Times New Roman" w:hAnsi="Times New Roman" w:cs="Times New Roman"/>
          <w:sz w:val="24"/>
          <w:szCs w:val="24"/>
        </w:rPr>
        <w:t>яе</w:t>
      </w:r>
      <w:r w:rsidRPr="00623368">
        <w:rPr>
          <w:rFonts w:ascii="Times New Roman" w:hAnsi="Times New Roman" w:cs="Times New Roman"/>
          <w:sz w:val="24"/>
          <w:szCs w:val="24"/>
        </w:rPr>
        <w:t>мой директивы.</w:t>
      </w:r>
    </w:p>
    <w:p w14:paraId="2DD75310" w14:textId="7DC1F293" w:rsidR="00007AB5" w:rsidRDefault="00007AB5" w:rsidP="00007AB5">
      <w:pPr>
        <w:spacing w:after="0" w:line="360" w:lineRule="auto"/>
        <w:ind w:firstLine="709"/>
        <w:jc w:val="both"/>
        <w:rPr>
          <w:rFonts w:ascii="Times New Roman" w:hAnsi="Times New Roman" w:cs="Times New Roman"/>
          <w:sz w:val="24"/>
          <w:szCs w:val="24"/>
        </w:rPr>
      </w:pPr>
      <w:r w:rsidRPr="00007AB5">
        <w:rPr>
          <w:rFonts w:ascii="Times New Roman" w:hAnsi="Times New Roman" w:cs="Times New Roman"/>
          <w:sz w:val="24"/>
          <w:szCs w:val="24"/>
        </w:rPr>
        <w:t xml:space="preserve">Качественное различие между директивами и стандартами заключается в том, что, </w:t>
      </w:r>
      <w:r w:rsidRPr="00AE1817">
        <w:rPr>
          <w:rFonts w:ascii="Times New Roman" w:hAnsi="Times New Roman" w:cs="Times New Roman"/>
          <w:sz w:val="24"/>
          <w:szCs w:val="24"/>
        </w:rPr>
        <w:t>хотя</w:t>
      </w:r>
      <w:r w:rsidRPr="00007AB5">
        <w:rPr>
          <w:rFonts w:ascii="Times New Roman" w:hAnsi="Times New Roman" w:cs="Times New Roman"/>
          <w:sz w:val="24"/>
          <w:szCs w:val="24"/>
        </w:rPr>
        <w:t xml:space="preserve"> директивы являются обязательными законами, гармонизированные стандарты, и имеют официальное признание, являются добровольными для производителей, которые могут использовать их или применять свои собственные спецификации. Однако в последнем случае производитель все равно должен доказать соответствие директиве, что обычно будет более дорогостоящей процедурой, чем принятие гармонизированных европейских стандартов, обеспечивающих автоматическое соответствие с соответствующей директивой.</w:t>
      </w:r>
    </w:p>
    <w:p w14:paraId="6B07AC52" w14:textId="749623D9" w:rsidR="002C7FD2" w:rsidRDefault="002C7FD2" w:rsidP="002C7FD2">
      <w:pPr>
        <w:spacing w:after="0" w:line="360" w:lineRule="auto"/>
        <w:ind w:firstLine="709"/>
        <w:jc w:val="both"/>
        <w:rPr>
          <w:rFonts w:ascii="Times New Roman" w:hAnsi="Times New Roman" w:cs="Times New Roman"/>
          <w:sz w:val="24"/>
          <w:szCs w:val="24"/>
        </w:rPr>
      </w:pPr>
      <w:r w:rsidRPr="002C7FD2">
        <w:rPr>
          <w:rFonts w:ascii="Times New Roman" w:hAnsi="Times New Roman" w:cs="Times New Roman"/>
          <w:sz w:val="24"/>
          <w:szCs w:val="24"/>
        </w:rPr>
        <w:t xml:space="preserve">При размещении продукта на рынке ЕС, на который распространяется действие законодательства, производитель должен </w:t>
      </w:r>
      <w:r>
        <w:rPr>
          <w:rFonts w:ascii="Times New Roman" w:hAnsi="Times New Roman" w:cs="Times New Roman"/>
          <w:sz w:val="24"/>
          <w:szCs w:val="24"/>
        </w:rPr>
        <w:t>предоставить</w:t>
      </w:r>
      <w:r w:rsidRPr="002C7FD2">
        <w:rPr>
          <w:rFonts w:ascii="Times New Roman" w:hAnsi="Times New Roman" w:cs="Times New Roman"/>
          <w:sz w:val="24"/>
          <w:szCs w:val="24"/>
        </w:rPr>
        <w:t xml:space="preserve"> «Декларацию соответствия ЕС», в которой он гарантирует, что соответствующие продукты удовлетворяют основным требованиям соответствующей директивы по продуктам и что процедуры оценки соответствия были выполнены. Подписывая Декларацию соответствия ЕС, производители берут на себя ответственность за соответствие продукта требованиям. Только после этого производитель может нанести на продукт маркировку «CE». </w:t>
      </w:r>
      <w:r>
        <w:rPr>
          <w:rFonts w:ascii="Times New Roman" w:hAnsi="Times New Roman" w:cs="Times New Roman"/>
          <w:sz w:val="24"/>
          <w:szCs w:val="24"/>
        </w:rPr>
        <w:t>П</w:t>
      </w:r>
      <w:r w:rsidRPr="002C7FD2">
        <w:rPr>
          <w:rFonts w:ascii="Times New Roman" w:hAnsi="Times New Roman" w:cs="Times New Roman"/>
          <w:sz w:val="24"/>
          <w:szCs w:val="24"/>
        </w:rPr>
        <w:t>родукты с маркировкой CE соответствуют действующему законодательству ЕС и свободн</w:t>
      </w:r>
      <w:r>
        <w:rPr>
          <w:rFonts w:ascii="Times New Roman" w:hAnsi="Times New Roman" w:cs="Times New Roman"/>
          <w:sz w:val="24"/>
          <w:szCs w:val="24"/>
        </w:rPr>
        <w:t>о</w:t>
      </w:r>
      <w:r w:rsidRPr="002C7FD2">
        <w:rPr>
          <w:rFonts w:ascii="Times New Roman" w:hAnsi="Times New Roman" w:cs="Times New Roman"/>
          <w:sz w:val="24"/>
          <w:szCs w:val="24"/>
        </w:rPr>
        <w:t xml:space="preserve"> обращ</w:t>
      </w:r>
      <w:r>
        <w:rPr>
          <w:rFonts w:ascii="Times New Roman" w:hAnsi="Times New Roman" w:cs="Times New Roman"/>
          <w:sz w:val="24"/>
          <w:szCs w:val="24"/>
        </w:rPr>
        <w:t>аются</w:t>
      </w:r>
      <w:r w:rsidRPr="002C7FD2">
        <w:rPr>
          <w:rFonts w:ascii="Times New Roman" w:hAnsi="Times New Roman" w:cs="Times New Roman"/>
          <w:sz w:val="24"/>
          <w:szCs w:val="24"/>
        </w:rPr>
        <w:t xml:space="preserve"> на</w:t>
      </w:r>
      <w:r w:rsidR="00AD315F">
        <w:rPr>
          <w:rFonts w:ascii="Times New Roman" w:hAnsi="Times New Roman" w:cs="Times New Roman"/>
          <w:sz w:val="24"/>
          <w:szCs w:val="24"/>
        </w:rPr>
        <w:t xml:space="preserve"> </w:t>
      </w:r>
      <w:r w:rsidRPr="002C7FD2">
        <w:rPr>
          <w:rFonts w:ascii="Times New Roman" w:hAnsi="Times New Roman" w:cs="Times New Roman"/>
          <w:sz w:val="24"/>
          <w:szCs w:val="24"/>
        </w:rPr>
        <w:t>европейском рынке.</w:t>
      </w:r>
    </w:p>
    <w:p w14:paraId="3EEA24CF" w14:textId="7995B855" w:rsidR="00CB1EFD" w:rsidRDefault="00CB1EFD" w:rsidP="00CB1EFD">
      <w:pPr>
        <w:spacing w:after="0" w:line="360" w:lineRule="auto"/>
        <w:ind w:firstLine="709"/>
        <w:jc w:val="both"/>
        <w:rPr>
          <w:rFonts w:ascii="Times New Roman" w:hAnsi="Times New Roman" w:cs="Times New Roman"/>
          <w:sz w:val="24"/>
          <w:szCs w:val="24"/>
        </w:rPr>
      </w:pPr>
      <w:r w:rsidRPr="00CB1EFD">
        <w:rPr>
          <w:rFonts w:ascii="Times New Roman" w:hAnsi="Times New Roman" w:cs="Times New Roman"/>
          <w:sz w:val="24"/>
          <w:szCs w:val="24"/>
        </w:rPr>
        <w:t>Важным законодатель</w:t>
      </w:r>
      <w:r>
        <w:rPr>
          <w:rFonts w:ascii="Times New Roman" w:hAnsi="Times New Roman" w:cs="Times New Roman"/>
          <w:sz w:val="24"/>
          <w:szCs w:val="24"/>
        </w:rPr>
        <w:t>ным актом</w:t>
      </w:r>
      <w:r w:rsidRPr="00CB1EFD">
        <w:rPr>
          <w:rFonts w:ascii="Times New Roman" w:hAnsi="Times New Roman" w:cs="Times New Roman"/>
          <w:sz w:val="24"/>
          <w:szCs w:val="24"/>
        </w:rPr>
        <w:t xml:space="preserve"> ЕС, к которому Украина должна приблизиться, являются два правовых акта 2008 г</w:t>
      </w:r>
      <w:r>
        <w:rPr>
          <w:rFonts w:ascii="Times New Roman" w:hAnsi="Times New Roman" w:cs="Times New Roman"/>
          <w:sz w:val="24"/>
          <w:szCs w:val="24"/>
        </w:rPr>
        <w:t>.</w:t>
      </w:r>
      <w:r w:rsidRPr="00CB1EFD">
        <w:rPr>
          <w:rFonts w:ascii="Times New Roman" w:hAnsi="Times New Roman" w:cs="Times New Roman"/>
          <w:sz w:val="24"/>
          <w:szCs w:val="24"/>
        </w:rPr>
        <w:t xml:space="preserve">, а именно </w:t>
      </w:r>
      <w:r>
        <w:rPr>
          <w:rFonts w:ascii="Times New Roman" w:hAnsi="Times New Roman" w:cs="Times New Roman"/>
          <w:sz w:val="24"/>
          <w:szCs w:val="24"/>
        </w:rPr>
        <w:t>«</w:t>
      </w:r>
      <w:r w:rsidRPr="00CB1EFD">
        <w:rPr>
          <w:rFonts w:ascii="Times New Roman" w:hAnsi="Times New Roman" w:cs="Times New Roman"/>
          <w:sz w:val="24"/>
          <w:szCs w:val="24"/>
        </w:rPr>
        <w:t xml:space="preserve">Решение об общих рамках для </w:t>
      </w:r>
      <w:r>
        <w:rPr>
          <w:rFonts w:ascii="Times New Roman" w:hAnsi="Times New Roman" w:cs="Times New Roman"/>
          <w:sz w:val="24"/>
          <w:szCs w:val="24"/>
        </w:rPr>
        <w:t>торговли</w:t>
      </w:r>
      <w:r w:rsidRPr="00CB1EFD">
        <w:rPr>
          <w:rFonts w:ascii="Times New Roman" w:hAnsi="Times New Roman" w:cs="Times New Roman"/>
          <w:sz w:val="24"/>
          <w:szCs w:val="24"/>
        </w:rPr>
        <w:t xml:space="preserve"> продукт</w:t>
      </w:r>
      <w:r>
        <w:rPr>
          <w:rFonts w:ascii="Times New Roman" w:hAnsi="Times New Roman" w:cs="Times New Roman"/>
          <w:sz w:val="24"/>
          <w:szCs w:val="24"/>
        </w:rPr>
        <w:t>ами»</w:t>
      </w:r>
      <w:r>
        <w:rPr>
          <w:rStyle w:val="a7"/>
          <w:rFonts w:ascii="Times New Roman" w:hAnsi="Times New Roman" w:cs="Times New Roman"/>
          <w:sz w:val="24"/>
          <w:szCs w:val="24"/>
        </w:rPr>
        <w:footnoteReference w:id="140"/>
      </w:r>
      <w:r>
        <w:rPr>
          <w:rFonts w:ascii="Times New Roman" w:hAnsi="Times New Roman" w:cs="Times New Roman"/>
          <w:sz w:val="24"/>
          <w:szCs w:val="24"/>
        </w:rPr>
        <w:t xml:space="preserve"> </w:t>
      </w:r>
      <w:r w:rsidRPr="00CB1EFD">
        <w:rPr>
          <w:rFonts w:ascii="Times New Roman" w:hAnsi="Times New Roman" w:cs="Times New Roman"/>
          <w:sz w:val="24"/>
          <w:szCs w:val="24"/>
        </w:rPr>
        <w:t>и</w:t>
      </w:r>
      <w:r>
        <w:rPr>
          <w:rFonts w:ascii="Times New Roman" w:hAnsi="Times New Roman" w:cs="Times New Roman"/>
          <w:sz w:val="24"/>
          <w:szCs w:val="24"/>
        </w:rPr>
        <w:t xml:space="preserve"> «</w:t>
      </w:r>
      <w:r w:rsidRPr="00CB1EFD">
        <w:rPr>
          <w:rFonts w:ascii="Times New Roman" w:hAnsi="Times New Roman" w:cs="Times New Roman"/>
          <w:sz w:val="24"/>
          <w:szCs w:val="24"/>
        </w:rPr>
        <w:t>надзор за аккредитацией</w:t>
      </w:r>
      <w:r>
        <w:rPr>
          <w:rFonts w:ascii="Times New Roman" w:hAnsi="Times New Roman" w:cs="Times New Roman"/>
          <w:sz w:val="24"/>
          <w:szCs w:val="24"/>
        </w:rPr>
        <w:t>»</w:t>
      </w:r>
      <w:r>
        <w:rPr>
          <w:rStyle w:val="a7"/>
          <w:rFonts w:ascii="Times New Roman" w:hAnsi="Times New Roman" w:cs="Times New Roman"/>
          <w:sz w:val="24"/>
          <w:szCs w:val="24"/>
        </w:rPr>
        <w:footnoteReference w:id="141"/>
      </w:r>
      <w:r w:rsidRPr="00CB1EFD">
        <w:rPr>
          <w:rFonts w:ascii="Times New Roman" w:hAnsi="Times New Roman" w:cs="Times New Roman"/>
          <w:sz w:val="24"/>
          <w:szCs w:val="24"/>
        </w:rPr>
        <w:t xml:space="preserve">. Первый устанавливает общую структуру принципов и положений для </w:t>
      </w:r>
      <w:r w:rsidR="00FE3A97">
        <w:rPr>
          <w:rFonts w:ascii="Times New Roman" w:hAnsi="Times New Roman" w:cs="Times New Roman"/>
          <w:sz w:val="24"/>
          <w:szCs w:val="24"/>
        </w:rPr>
        <w:t>сбыта</w:t>
      </w:r>
      <w:r w:rsidRPr="00CB1EFD">
        <w:rPr>
          <w:rFonts w:ascii="Times New Roman" w:hAnsi="Times New Roman" w:cs="Times New Roman"/>
          <w:sz w:val="24"/>
          <w:szCs w:val="24"/>
        </w:rPr>
        <w:t xml:space="preserve"> продукции. Он устанавливает критерии для отраслевого законодательства ЕС, предоставляя определения основных понятий (например, что такое «размещение на рынке» и что такое «гармонизированные стандарты»). Он также определяет обязательства производителей, импортеров и дистрибьюторов и определяет </w:t>
      </w:r>
      <w:r w:rsidR="00FE3A97">
        <w:rPr>
          <w:rFonts w:ascii="Times New Roman" w:hAnsi="Times New Roman" w:cs="Times New Roman"/>
          <w:sz w:val="24"/>
          <w:szCs w:val="24"/>
        </w:rPr>
        <w:t>механизм</w:t>
      </w:r>
      <w:r w:rsidRPr="00CB1EFD">
        <w:rPr>
          <w:rFonts w:ascii="Times New Roman" w:hAnsi="Times New Roman" w:cs="Times New Roman"/>
          <w:sz w:val="24"/>
          <w:szCs w:val="24"/>
        </w:rPr>
        <w:t xml:space="preserve"> процедур</w:t>
      </w:r>
      <w:r w:rsidR="00FE3A97">
        <w:rPr>
          <w:rFonts w:ascii="Times New Roman" w:hAnsi="Times New Roman" w:cs="Times New Roman"/>
          <w:sz w:val="24"/>
          <w:szCs w:val="24"/>
        </w:rPr>
        <w:t>ы</w:t>
      </w:r>
      <w:r w:rsidRPr="00CB1EFD">
        <w:rPr>
          <w:rFonts w:ascii="Times New Roman" w:hAnsi="Times New Roman" w:cs="Times New Roman"/>
          <w:sz w:val="24"/>
          <w:szCs w:val="24"/>
        </w:rPr>
        <w:t xml:space="preserve"> оценки соответствия</w:t>
      </w:r>
      <w:r w:rsidR="00FE3A97">
        <w:rPr>
          <w:rFonts w:ascii="Times New Roman" w:hAnsi="Times New Roman" w:cs="Times New Roman"/>
          <w:sz w:val="24"/>
          <w:szCs w:val="24"/>
        </w:rPr>
        <w:t xml:space="preserve"> </w:t>
      </w:r>
      <w:r w:rsidRPr="00CB1EFD">
        <w:rPr>
          <w:rFonts w:ascii="Times New Roman" w:hAnsi="Times New Roman" w:cs="Times New Roman"/>
          <w:sz w:val="24"/>
          <w:szCs w:val="24"/>
        </w:rPr>
        <w:t xml:space="preserve">вместе с требованиями аккредитации. </w:t>
      </w:r>
      <w:r w:rsidR="0074449B">
        <w:rPr>
          <w:rFonts w:ascii="Times New Roman" w:hAnsi="Times New Roman" w:cs="Times New Roman"/>
          <w:sz w:val="24"/>
          <w:szCs w:val="24"/>
        </w:rPr>
        <w:t>К этим положениям Украина и должна приближать свое законодательство.</w:t>
      </w:r>
    </w:p>
    <w:p w14:paraId="666063B3" w14:textId="073A7F34" w:rsidR="00D9628D" w:rsidRPr="00D9628D" w:rsidRDefault="00D9628D" w:rsidP="000F0049">
      <w:pPr>
        <w:spacing w:after="0" w:line="360" w:lineRule="auto"/>
        <w:ind w:firstLine="709"/>
        <w:jc w:val="both"/>
        <w:rPr>
          <w:rFonts w:ascii="Times New Roman" w:hAnsi="Times New Roman" w:cs="Times New Roman"/>
          <w:sz w:val="24"/>
          <w:szCs w:val="24"/>
        </w:rPr>
      </w:pPr>
      <w:r w:rsidRPr="00D9628D">
        <w:rPr>
          <w:rFonts w:ascii="Times New Roman" w:hAnsi="Times New Roman" w:cs="Times New Roman"/>
          <w:sz w:val="24"/>
          <w:szCs w:val="24"/>
        </w:rPr>
        <w:t xml:space="preserve">Кроме того, Украина должна приблизиться к </w:t>
      </w:r>
      <w:r w:rsidR="00110115">
        <w:rPr>
          <w:rFonts w:ascii="Times New Roman" w:hAnsi="Times New Roman" w:cs="Times New Roman"/>
          <w:sz w:val="24"/>
          <w:szCs w:val="24"/>
        </w:rPr>
        <w:t>«</w:t>
      </w:r>
      <w:r w:rsidRPr="00D9628D">
        <w:rPr>
          <w:rFonts w:ascii="Times New Roman" w:hAnsi="Times New Roman" w:cs="Times New Roman"/>
          <w:sz w:val="24"/>
          <w:szCs w:val="24"/>
        </w:rPr>
        <w:t>Директиве об обще</w:t>
      </w:r>
      <w:r w:rsidR="00110115">
        <w:rPr>
          <w:rFonts w:ascii="Times New Roman" w:hAnsi="Times New Roman" w:cs="Times New Roman"/>
          <w:sz w:val="24"/>
          <w:szCs w:val="24"/>
        </w:rPr>
        <w:t xml:space="preserve">й </w:t>
      </w:r>
      <w:r w:rsidRPr="00D9628D">
        <w:rPr>
          <w:rFonts w:ascii="Times New Roman" w:hAnsi="Times New Roman" w:cs="Times New Roman"/>
          <w:sz w:val="24"/>
          <w:szCs w:val="24"/>
        </w:rPr>
        <w:t>безопасност</w:t>
      </w:r>
      <w:r w:rsidR="00110115">
        <w:rPr>
          <w:rFonts w:ascii="Times New Roman" w:hAnsi="Times New Roman" w:cs="Times New Roman"/>
          <w:sz w:val="24"/>
          <w:szCs w:val="24"/>
        </w:rPr>
        <w:t>и</w:t>
      </w:r>
      <w:r w:rsidRPr="00D9628D">
        <w:rPr>
          <w:rFonts w:ascii="Times New Roman" w:hAnsi="Times New Roman" w:cs="Times New Roman"/>
          <w:sz w:val="24"/>
          <w:szCs w:val="24"/>
        </w:rPr>
        <w:t xml:space="preserve"> продукции</w:t>
      </w:r>
      <w:r w:rsidR="005D5EF9">
        <w:rPr>
          <w:rFonts w:ascii="Times New Roman" w:hAnsi="Times New Roman" w:cs="Times New Roman"/>
          <w:sz w:val="24"/>
          <w:szCs w:val="24"/>
        </w:rPr>
        <w:t>»</w:t>
      </w:r>
      <w:r w:rsidR="0003019E">
        <w:rPr>
          <w:rStyle w:val="a7"/>
          <w:rFonts w:ascii="Times New Roman" w:hAnsi="Times New Roman" w:cs="Times New Roman"/>
          <w:sz w:val="24"/>
          <w:szCs w:val="24"/>
        </w:rPr>
        <w:footnoteReference w:id="142"/>
      </w:r>
      <w:r w:rsidRPr="00D9628D">
        <w:rPr>
          <w:rFonts w:ascii="Times New Roman" w:hAnsi="Times New Roman" w:cs="Times New Roman"/>
          <w:sz w:val="24"/>
          <w:szCs w:val="24"/>
        </w:rPr>
        <w:t xml:space="preserve">, </w:t>
      </w:r>
      <w:r w:rsidR="005D5EF9">
        <w:rPr>
          <w:rFonts w:ascii="Times New Roman" w:hAnsi="Times New Roman" w:cs="Times New Roman"/>
          <w:sz w:val="24"/>
          <w:szCs w:val="24"/>
        </w:rPr>
        <w:t>которая</w:t>
      </w:r>
      <w:r w:rsidRPr="00D9628D">
        <w:rPr>
          <w:rFonts w:ascii="Times New Roman" w:hAnsi="Times New Roman" w:cs="Times New Roman"/>
          <w:sz w:val="24"/>
          <w:szCs w:val="24"/>
        </w:rPr>
        <w:t xml:space="preserve"> предъявляет общие требования безопасности к любому</w:t>
      </w:r>
      <w:r w:rsidR="005D5EF9">
        <w:rPr>
          <w:rFonts w:ascii="Times New Roman" w:hAnsi="Times New Roman" w:cs="Times New Roman"/>
          <w:sz w:val="24"/>
          <w:szCs w:val="24"/>
        </w:rPr>
        <w:t xml:space="preserve"> </w:t>
      </w:r>
      <w:r w:rsidRPr="00D9628D">
        <w:rPr>
          <w:rFonts w:ascii="Times New Roman" w:hAnsi="Times New Roman" w:cs="Times New Roman"/>
          <w:sz w:val="24"/>
          <w:szCs w:val="24"/>
        </w:rPr>
        <w:t>продукт</w:t>
      </w:r>
      <w:r w:rsidR="005D5EF9">
        <w:rPr>
          <w:rFonts w:ascii="Times New Roman" w:hAnsi="Times New Roman" w:cs="Times New Roman"/>
          <w:sz w:val="24"/>
          <w:szCs w:val="24"/>
        </w:rPr>
        <w:t>у,</w:t>
      </w:r>
      <w:r w:rsidRPr="00D9628D">
        <w:rPr>
          <w:rFonts w:ascii="Times New Roman" w:hAnsi="Times New Roman" w:cs="Times New Roman"/>
          <w:sz w:val="24"/>
          <w:szCs w:val="24"/>
        </w:rPr>
        <w:t xml:space="preserve"> размещен</w:t>
      </w:r>
      <w:r w:rsidR="005D5EF9">
        <w:rPr>
          <w:rFonts w:ascii="Times New Roman" w:hAnsi="Times New Roman" w:cs="Times New Roman"/>
          <w:sz w:val="24"/>
          <w:szCs w:val="24"/>
        </w:rPr>
        <w:t>ному</w:t>
      </w:r>
      <w:r w:rsidRPr="00D9628D">
        <w:rPr>
          <w:rFonts w:ascii="Times New Roman" w:hAnsi="Times New Roman" w:cs="Times New Roman"/>
          <w:sz w:val="24"/>
          <w:szCs w:val="24"/>
        </w:rPr>
        <w:t xml:space="preserve"> на рынке</w:t>
      </w:r>
      <w:r w:rsidR="005D5EF9">
        <w:rPr>
          <w:rFonts w:ascii="Times New Roman" w:hAnsi="Times New Roman" w:cs="Times New Roman"/>
          <w:sz w:val="24"/>
          <w:szCs w:val="24"/>
        </w:rPr>
        <w:t>,</w:t>
      </w:r>
      <w:r w:rsidRPr="00D9628D">
        <w:rPr>
          <w:rFonts w:ascii="Times New Roman" w:hAnsi="Times New Roman" w:cs="Times New Roman"/>
          <w:sz w:val="24"/>
          <w:szCs w:val="24"/>
        </w:rPr>
        <w:t xml:space="preserve"> и определяет критерии, </w:t>
      </w:r>
      <w:r w:rsidR="005D5EF9">
        <w:rPr>
          <w:rFonts w:ascii="Times New Roman" w:hAnsi="Times New Roman" w:cs="Times New Roman"/>
          <w:sz w:val="24"/>
          <w:szCs w:val="24"/>
        </w:rPr>
        <w:t>по которым</w:t>
      </w:r>
      <w:r w:rsidRPr="00D9628D">
        <w:rPr>
          <w:rFonts w:ascii="Times New Roman" w:hAnsi="Times New Roman" w:cs="Times New Roman"/>
          <w:sz w:val="24"/>
          <w:szCs w:val="24"/>
        </w:rPr>
        <w:t xml:space="preserve"> продукт</w:t>
      </w:r>
      <w:r w:rsidR="005D5EF9">
        <w:rPr>
          <w:rFonts w:ascii="Times New Roman" w:hAnsi="Times New Roman" w:cs="Times New Roman"/>
          <w:sz w:val="24"/>
          <w:szCs w:val="24"/>
        </w:rPr>
        <w:t xml:space="preserve"> </w:t>
      </w:r>
      <w:r w:rsidRPr="00D9628D">
        <w:rPr>
          <w:rFonts w:ascii="Times New Roman" w:hAnsi="Times New Roman" w:cs="Times New Roman"/>
          <w:sz w:val="24"/>
          <w:szCs w:val="24"/>
        </w:rPr>
        <w:t>считается безопасным. Украина должна обеспечить соблюдение производителям</w:t>
      </w:r>
      <w:r w:rsidR="000F0049">
        <w:rPr>
          <w:rFonts w:ascii="Times New Roman" w:hAnsi="Times New Roman" w:cs="Times New Roman"/>
          <w:sz w:val="24"/>
          <w:szCs w:val="24"/>
        </w:rPr>
        <w:t>и</w:t>
      </w:r>
      <w:r w:rsidR="005D5EF9">
        <w:rPr>
          <w:rFonts w:ascii="Times New Roman" w:hAnsi="Times New Roman" w:cs="Times New Roman"/>
          <w:sz w:val="24"/>
          <w:szCs w:val="24"/>
        </w:rPr>
        <w:t xml:space="preserve"> </w:t>
      </w:r>
      <w:r w:rsidRPr="00D9628D">
        <w:rPr>
          <w:rFonts w:ascii="Times New Roman" w:hAnsi="Times New Roman" w:cs="Times New Roman"/>
          <w:sz w:val="24"/>
          <w:szCs w:val="24"/>
        </w:rPr>
        <w:t>эти</w:t>
      </w:r>
      <w:r w:rsidR="000F0049">
        <w:rPr>
          <w:rFonts w:ascii="Times New Roman" w:hAnsi="Times New Roman" w:cs="Times New Roman"/>
          <w:sz w:val="24"/>
          <w:szCs w:val="24"/>
        </w:rPr>
        <w:t>х</w:t>
      </w:r>
      <w:r w:rsidRPr="00D9628D">
        <w:rPr>
          <w:rFonts w:ascii="Times New Roman" w:hAnsi="Times New Roman" w:cs="Times New Roman"/>
          <w:sz w:val="24"/>
          <w:szCs w:val="24"/>
        </w:rPr>
        <w:t xml:space="preserve"> правил и следить за соответствием продукции </w:t>
      </w:r>
      <w:r w:rsidR="000F0049">
        <w:rPr>
          <w:rFonts w:ascii="Times New Roman" w:hAnsi="Times New Roman" w:cs="Times New Roman"/>
          <w:sz w:val="24"/>
          <w:szCs w:val="24"/>
        </w:rPr>
        <w:t>требованиям</w:t>
      </w:r>
      <w:r w:rsidRPr="00D9628D">
        <w:rPr>
          <w:rFonts w:ascii="Times New Roman" w:hAnsi="Times New Roman" w:cs="Times New Roman"/>
          <w:sz w:val="24"/>
          <w:szCs w:val="24"/>
        </w:rPr>
        <w:t xml:space="preserve"> ЕС.</w:t>
      </w:r>
      <w:r w:rsidR="000F0049">
        <w:rPr>
          <w:rFonts w:ascii="Times New Roman" w:hAnsi="Times New Roman" w:cs="Times New Roman"/>
          <w:sz w:val="24"/>
          <w:szCs w:val="24"/>
        </w:rPr>
        <w:t xml:space="preserve"> С</w:t>
      </w:r>
      <w:r w:rsidR="000F0049" w:rsidRPr="00F201EE">
        <w:rPr>
          <w:rFonts w:ascii="Times New Roman" w:hAnsi="Times New Roman" w:cs="Times New Roman"/>
          <w:sz w:val="24"/>
          <w:szCs w:val="24"/>
        </w:rPr>
        <w:t xml:space="preserve"> </w:t>
      </w:r>
      <w:r w:rsidR="000F0049">
        <w:rPr>
          <w:rFonts w:ascii="Times New Roman" w:hAnsi="Times New Roman" w:cs="Times New Roman"/>
          <w:sz w:val="24"/>
          <w:szCs w:val="24"/>
        </w:rPr>
        <w:t>помощью этой директивы Украина</w:t>
      </w:r>
      <w:r w:rsidRPr="00D9628D">
        <w:rPr>
          <w:rFonts w:ascii="Times New Roman" w:hAnsi="Times New Roman" w:cs="Times New Roman"/>
          <w:sz w:val="24"/>
          <w:szCs w:val="24"/>
        </w:rPr>
        <w:t xml:space="preserve"> долж</w:t>
      </w:r>
      <w:r w:rsidR="000F0049">
        <w:rPr>
          <w:rFonts w:ascii="Times New Roman" w:hAnsi="Times New Roman" w:cs="Times New Roman"/>
          <w:sz w:val="24"/>
          <w:szCs w:val="24"/>
        </w:rPr>
        <w:t>на</w:t>
      </w:r>
      <w:r w:rsidRPr="00D9628D">
        <w:rPr>
          <w:rFonts w:ascii="Times New Roman" w:hAnsi="Times New Roman" w:cs="Times New Roman"/>
          <w:sz w:val="24"/>
          <w:szCs w:val="24"/>
        </w:rPr>
        <w:t xml:space="preserve"> будет идентифицировать продукты, которые представляют серьезный риск</w:t>
      </w:r>
      <w:r w:rsidR="000F0049">
        <w:rPr>
          <w:rFonts w:ascii="Times New Roman" w:hAnsi="Times New Roman" w:cs="Times New Roman"/>
          <w:sz w:val="24"/>
          <w:szCs w:val="24"/>
        </w:rPr>
        <w:t xml:space="preserve"> для</w:t>
      </w:r>
    </w:p>
    <w:p w14:paraId="1002CE48" w14:textId="1F84366B" w:rsidR="00BE4E41" w:rsidRDefault="00D9628D" w:rsidP="000F0049">
      <w:pPr>
        <w:spacing w:after="0" w:line="360" w:lineRule="auto"/>
        <w:jc w:val="both"/>
        <w:rPr>
          <w:rFonts w:ascii="Times New Roman" w:hAnsi="Times New Roman" w:cs="Times New Roman"/>
          <w:sz w:val="24"/>
          <w:szCs w:val="24"/>
        </w:rPr>
      </w:pPr>
      <w:r w:rsidRPr="00D9628D">
        <w:rPr>
          <w:rFonts w:ascii="Times New Roman" w:hAnsi="Times New Roman" w:cs="Times New Roman"/>
          <w:sz w:val="24"/>
          <w:szCs w:val="24"/>
        </w:rPr>
        <w:t>здоровья и безопасности и запретить продажу таких продуктов.</w:t>
      </w:r>
      <w:r w:rsidR="000F0049">
        <w:rPr>
          <w:rFonts w:ascii="Times New Roman" w:hAnsi="Times New Roman" w:cs="Times New Roman"/>
          <w:sz w:val="24"/>
          <w:szCs w:val="24"/>
        </w:rPr>
        <w:t xml:space="preserve"> </w:t>
      </w:r>
      <w:r w:rsidRPr="00D9628D">
        <w:rPr>
          <w:rFonts w:ascii="Times New Roman" w:hAnsi="Times New Roman" w:cs="Times New Roman"/>
          <w:sz w:val="24"/>
          <w:szCs w:val="24"/>
        </w:rPr>
        <w:t>Он</w:t>
      </w:r>
      <w:r w:rsidR="000F0049">
        <w:rPr>
          <w:rFonts w:ascii="Times New Roman" w:hAnsi="Times New Roman" w:cs="Times New Roman"/>
          <w:sz w:val="24"/>
          <w:szCs w:val="24"/>
        </w:rPr>
        <w:t>а</w:t>
      </w:r>
      <w:r w:rsidRPr="00D9628D">
        <w:rPr>
          <w:rFonts w:ascii="Times New Roman" w:hAnsi="Times New Roman" w:cs="Times New Roman"/>
          <w:sz w:val="24"/>
          <w:szCs w:val="24"/>
        </w:rPr>
        <w:t xml:space="preserve"> также должн</w:t>
      </w:r>
      <w:r w:rsidR="000F0049">
        <w:rPr>
          <w:rFonts w:ascii="Times New Roman" w:hAnsi="Times New Roman" w:cs="Times New Roman"/>
          <w:sz w:val="24"/>
          <w:szCs w:val="24"/>
        </w:rPr>
        <w:t>а</w:t>
      </w:r>
      <w:r w:rsidRPr="00D9628D">
        <w:rPr>
          <w:rFonts w:ascii="Times New Roman" w:hAnsi="Times New Roman" w:cs="Times New Roman"/>
          <w:sz w:val="24"/>
          <w:szCs w:val="24"/>
        </w:rPr>
        <w:t xml:space="preserve"> ввести систему ответственности за дефектную продукцию, в соответствии с правилами ЕС</w:t>
      </w:r>
      <w:r w:rsidR="000F0049">
        <w:rPr>
          <w:rFonts w:ascii="Times New Roman" w:hAnsi="Times New Roman" w:cs="Times New Roman"/>
          <w:sz w:val="24"/>
          <w:szCs w:val="24"/>
        </w:rPr>
        <w:t>.</w:t>
      </w:r>
    </w:p>
    <w:p w14:paraId="2E286331" w14:textId="6050BEFD" w:rsidR="00957DE9" w:rsidRDefault="00957DE9" w:rsidP="00957DE9">
      <w:pPr>
        <w:spacing w:after="0" w:line="360" w:lineRule="auto"/>
        <w:ind w:firstLine="709"/>
        <w:jc w:val="both"/>
        <w:rPr>
          <w:rFonts w:ascii="Times New Roman" w:hAnsi="Times New Roman" w:cs="Times New Roman"/>
          <w:sz w:val="24"/>
          <w:szCs w:val="24"/>
        </w:rPr>
      </w:pPr>
      <w:r w:rsidRPr="00957DE9">
        <w:rPr>
          <w:rFonts w:ascii="Times New Roman" w:hAnsi="Times New Roman" w:cs="Times New Roman"/>
          <w:sz w:val="24"/>
          <w:szCs w:val="24"/>
        </w:rPr>
        <w:t>Украина также должна приблизиться к Регламенту ЕС от 2008 г.</w:t>
      </w:r>
      <w:r>
        <w:rPr>
          <w:rStyle w:val="a7"/>
          <w:rFonts w:ascii="Times New Roman" w:hAnsi="Times New Roman" w:cs="Times New Roman"/>
          <w:sz w:val="24"/>
          <w:szCs w:val="24"/>
        </w:rPr>
        <w:footnoteReference w:id="143"/>
      </w:r>
      <w:r w:rsidRPr="00957DE9">
        <w:rPr>
          <w:rFonts w:ascii="Times New Roman" w:hAnsi="Times New Roman" w:cs="Times New Roman"/>
          <w:sz w:val="24"/>
          <w:szCs w:val="24"/>
        </w:rPr>
        <w:t>, который устанавливает требования к аккредитации органов по оценке соответствия и надзора за рынком продукции. Должен быть создан единый национальный орган по аккредитации, работающий на некоммерческой основе.</w:t>
      </w:r>
    </w:p>
    <w:p w14:paraId="59D75E57" w14:textId="60867F41" w:rsidR="00BE4E41" w:rsidRDefault="00BE4E41" w:rsidP="00BE4E41">
      <w:pPr>
        <w:spacing w:after="0" w:line="360" w:lineRule="auto"/>
        <w:ind w:firstLine="709"/>
        <w:jc w:val="both"/>
        <w:rPr>
          <w:rFonts w:ascii="Times New Roman" w:hAnsi="Times New Roman" w:cs="Times New Roman"/>
          <w:sz w:val="24"/>
          <w:szCs w:val="24"/>
        </w:rPr>
      </w:pPr>
      <w:r w:rsidRPr="00BE4E41">
        <w:rPr>
          <w:rFonts w:ascii="Times New Roman" w:hAnsi="Times New Roman" w:cs="Times New Roman"/>
          <w:sz w:val="24"/>
          <w:szCs w:val="24"/>
        </w:rPr>
        <w:t xml:space="preserve">Согласно Приложению III к </w:t>
      </w:r>
      <w:r>
        <w:rPr>
          <w:rFonts w:ascii="Times New Roman" w:hAnsi="Times New Roman" w:cs="Times New Roman"/>
          <w:sz w:val="24"/>
          <w:szCs w:val="24"/>
        </w:rPr>
        <w:t>СА</w:t>
      </w:r>
      <w:r>
        <w:rPr>
          <w:rStyle w:val="a7"/>
          <w:rFonts w:ascii="Times New Roman" w:hAnsi="Times New Roman" w:cs="Times New Roman"/>
          <w:sz w:val="24"/>
          <w:szCs w:val="24"/>
        </w:rPr>
        <w:footnoteReference w:id="144"/>
      </w:r>
      <w:r w:rsidRPr="00BE4E41">
        <w:rPr>
          <w:rFonts w:ascii="Times New Roman" w:hAnsi="Times New Roman" w:cs="Times New Roman"/>
          <w:sz w:val="24"/>
          <w:szCs w:val="24"/>
        </w:rPr>
        <w:t xml:space="preserve">, Украина должна соответствовать 27 отраслевым директивам, охватывающим широкий спектр продуктов, таких как машины, лифты, </w:t>
      </w:r>
      <w:r w:rsidR="00F201EE">
        <w:rPr>
          <w:rFonts w:ascii="Times New Roman" w:hAnsi="Times New Roman" w:cs="Times New Roman"/>
          <w:sz w:val="24"/>
          <w:szCs w:val="24"/>
        </w:rPr>
        <w:t xml:space="preserve">детские </w:t>
      </w:r>
      <w:r w:rsidRPr="00BE4E41">
        <w:rPr>
          <w:rFonts w:ascii="Times New Roman" w:hAnsi="Times New Roman" w:cs="Times New Roman"/>
          <w:sz w:val="24"/>
          <w:szCs w:val="24"/>
        </w:rPr>
        <w:t>игруш</w:t>
      </w:r>
      <w:r w:rsidR="00F201EE">
        <w:rPr>
          <w:rFonts w:ascii="Times New Roman" w:hAnsi="Times New Roman" w:cs="Times New Roman"/>
          <w:sz w:val="24"/>
          <w:szCs w:val="24"/>
        </w:rPr>
        <w:t>ки</w:t>
      </w:r>
      <w:r w:rsidRPr="00BE4E41">
        <w:rPr>
          <w:rFonts w:ascii="Times New Roman" w:hAnsi="Times New Roman" w:cs="Times New Roman"/>
          <w:sz w:val="24"/>
          <w:szCs w:val="24"/>
        </w:rPr>
        <w:t xml:space="preserve">, медицинские устройства и </w:t>
      </w:r>
      <w:r w:rsidR="00F201EE">
        <w:rPr>
          <w:rFonts w:ascii="Times New Roman" w:hAnsi="Times New Roman" w:cs="Times New Roman"/>
          <w:sz w:val="24"/>
          <w:szCs w:val="24"/>
        </w:rPr>
        <w:t>др</w:t>
      </w:r>
      <w:r w:rsidRPr="00BE4E41">
        <w:rPr>
          <w:rFonts w:ascii="Times New Roman" w:hAnsi="Times New Roman" w:cs="Times New Roman"/>
          <w:sz w:val="24"/>
          <w:szCs w:val="24"/>
        </w:rPr>
        <w:t xml:space="preserve">. </w:t>
      </w:r>
      <w:r w:rsidR="00F201EE">
        <w:rPr>
          <w:rFonts w:ascii="Times New Roman" w:hAnsi="Times New Roman" w:cs="Times New Roman"/>
          <w:sz w:val="24"/>
          <w:szCs w:val="24"/>
        </w:rPr>
        <w:t>З</w:t>
      </w:r>
      <w:r w:rsidRPr="00BE4E41">
        <w:rPr>
          <w:rFonts w:ascii="Times New Roman" w:hAnsi="Times New Roman" w:cs="Times New Roman"/>
          <w:sz w:val="24"/>
          <w:szCs w:val="24"/>
        </w:rPr>
        <w:t>адача осложняется тем фактом, что эти директивы в настоящее время обновляются в свете</w:t>
      </w:r>
      <w:r w:rsidR="00F201EE">
        <w:rPr>
          <w:rFonts w:ascii="Times New Roman" w:hAnsi="Times New Roman" w:cs="Times New Roman"/>
          <w:sz w:val="24"/>
          <w:szCs w:val="24"/>
        </w:rPr>
        <w:t xml:space="preserve"> принятия</w:t>
      </w:r>
      <w:r w:rsidRPr="00BE4E41">
        <w:rPr>
          <w:rFonts w:ascii="Times New Roman" w:hAnsi="Times New Roman" w:cs="Times New Roman"/>
          <w:sz w:val="24"/>
          <w:szCs w:val="24"/>
        </w:rPr>
        <w:t xml:space="preserve"> новой законодательной базы, котор</w:t>
      </w:r>
      <w:r w:rsidR="00F201EE">
        <w:rPr>
          <w:rFonts w:ascii="Times New Roman" w:hAnsi="Times New Roman" w:cs="Times New Roman"/>
          <w:sz w:val="24"/>
          <w:szCs w:val="24"/>
        </w:rPr>
        <w:t>ая</w:t>
      </w:r>
      <w:r w:rsidRPr="00BE4E41">
        <w:rPr>
          <w:rFonts w:ascii="Times New Roman" w:hAnsi="Times New Roman" w:cs="Times New Roman"/>
          <w:sz w:val="24"/>
          <w:szCs w:val="24"/>
        </w:rPr>
        <w:t xml:space="preserve"> направлен</w:t>
      </w:r>
      <w:r w:rsidR="00F201EE">
        <w:rPr>
          <w:rFonts w:ascii="Times New Roman" w:hAnsi="Times New Roman" w:cs="Times New Roman"/>
          <w:sz w:val="24"/>
          <w:szCs w:val="24"/>
        </w:rPr>
        <w:t>а</w:t>
      </w:r>
      <w:r w:rsidRPr="00BE4E41">
        <w:rPr>
          <w:rFonts w:ascii="Times New Roman" w:hAnsi="Times New Roman" w:cs="Times New Roman"/>
          <w:sz w:val="24"/>
          <w:szCs w:val="24"/>
        </w:rPr>
        <w:t xml:space="preserve"> на улучшение надзора за рынком и повышение качества оценок соответствия. 27 директив определяют основные требования к </w:t>
      </w:r>
      <w:r w:rsidR="00F201EE">
        <w:rPr>
          <w:rFonts w:ascii="Times New Roman" w:hAnsi="Times New Roman" w:cs="Times New Roman"/>
          <w:sz w:val="24"/>
          <w:szCs w:val="24"/>
        </w:rPr>
        <w:t>экологичности</w:t>
      </w:r>
      <w:r w:rsidRPr="00BE4E41">
        <w:rPr>
          <w:rFonts w:ascii="Times New Roman" w:hAnsi="Times New Roman" w:cs="Times New Roman"/>
          <w:sz w:val="24"/>
          <w:szCs w:val="24"/>
        </w:rPr>
        <w:t xml:space="preserve"> и безопасности для каждой группы продуктов и конкретные процедуры оценки соответствия, которым необходимо следовать. Большинство директив необходимо согласовать в течение двух-трех лет, хотя некоторые имеют срок от четырех до пяти лет. </w:t>
      </w:r>
      <w:r w:rsidR="00F201EE">
        <w:rPr>
          <w:rFonts w:ascii="Times New Roman" w:hAnsi="Times New Roman" w:cs="Times New Roman"/>
          <w:sz w:val="24"/>
          <w:szCs w:val="24"/>
        </w:rPr>
        <w:t>Для того ч</w:t>
      </w:r>
      <w:r w:rsidRPr="00BE4E41">
        <w:rPr>
          <w:rFonts w:ascii="Times New Roman" w:hAnsi="Times New Roman" w:cs="Times New Roman"/>
          <w:sz w:val="24"/>
          <w:szCs w:val="24"/>
        </w:rPr>
        <w:t xml:space="preserve">тобы привести законодательство по гармонизации продукции в соответствие с положениями EC после переговоров по </w:t>
      </w:r>
      <w:r w:rsidR="00F201EE">
        <w:rPr>
          <w:rFonts w:ascii="Times New Roman" w:hAnsi="Times New Roman" w:cs="Times New Roman"/>
          <w:sz w:val="24"/>
          <w:szCs w:val="24"/>
        </w:rPr>
        <w:t>СА ЕС и Украина приняла</w:t>
      </w:r>
      <w:r w:rsidRPr="00BE4E41">
        <w:rPr>
          <w:rFonts w:ascii="Times New Roman" w:hAnsi="Times New Roman" w:cs="Times New Roman"/>
          <w:sz w:val="24"/>
          <w:szCs w:val="24"/>
        </w:rPr>
        <w:t xml:space="preserve"> 20 отраслевых директив с новой общей структурой </w:t>
      </w:r>
      <w:r w:rsidR="00F201EE">
        <w:rPr>
          <w:rFonts w:ascii="Times New Roman" w:hAnsi="Times New Roman" w:cs="Times New Roman"/>
          <w:sz w:val="24"/>
          <w:szCs w:val="24"/>
        </w:rPr>
        <w:t xml:space="preserve">сбыта </w:t>
      </w:r>
      <w:r w:rsidRPr="00BE4E41">
        <w:rPr>
          <w:rFonts w:ascii="Times New Roman" w:hAnsi="Times New Roman" w:cs="Times New Roman"/>
          <w:sz w:val="24"/>
          <w:szCs w:val="24"/>
        </w:rPr>
        <w:t>продуктов</w:t>
      </w:r>
      <w:r w:rsidR="00F201EE">
        <w:rPr>
          <w:rFonts w:ascii="Times New Roman" w:hAnsi="Times New Roman" w:cs="Times New Roman"/>
          <w:sz w:val="24"/>
          <w:szCs w:val="24"/>
        </w:rPr>
        <w:t xml:space="preserve">. </w:t>
      </w:r>
      <w:r w:rsidRPr="00BE4E41">
        <w:rPr>
          <w:rFonts w:ascii="Times New Roman" w:hAnsi="Times New Roman" w:cs="Times New Roman"/>
          <w:sz w:val="24"/>
          <w:szCs w:val="24"/>
        </w:rPr>
        <w:t>Украине необходимо будет принять во внимание эти новые законодательные изменения при приближении к отраслевым директивам ЕС.</w:t>
      </w:r>
    </w:p>
    <w:p w14:paraId="553E8B42" w14:textId="4A1A001D" w:rsidR="00AE1817" w:rsidRPr="00AE1817" w:rsidRDefault="00AE1817" w:rsidP="00AE1817">
      <w:pPr>
        <w:spacing w:after="0" w:line="360" w:lineRule="auto"/>
        <w:ind w:firstLine="709"/>
        <w:jc w:val="both"/>
        <w:rPr>
          <w:rFonts w:ascii="Times New Roman" w:hAnsi="Times New Roman" w:cs="Times New Roman"/>
          <w:sz w:val="24"/>
          <w:szCs w:val="24"/>
        </w:rPr>
      </w:pPr>
      <w:r w:rsidRPr="006F5886">
        <w:rPr>
          <w:rFonts w:ascii="Times New Roman" w:hAnsi="Times New Roman" w:cs="Times New Roman"/>
          <w:sz w:val="24"/>
          <w:szCs w:val="24"/>
        </w:rPr>
        <w:t>С</w:t>
      </w:r>
      <w:r>
        <w:rPr>
          <w:rFonts w:ascii="Times New Roman" w:hAnsi="Times New Roman" w:cs="Times New Roman"/>
          <w:sz w:val="24"/>
          <w:szCs w:val="24"/>
        </w:rPr>
        <w:t xml:space="preserve">А </w:t>
      </w:r>
      <w:r w:rsidRPr="006F5886">
        <w:rPr>
          <w:rFonts w:ascii="Times New Roman" w:hAnsi="Times New Roman" w:cs="Times New Roman"/>
          <w:sz w:val="24"/>
          <w:szCs w:val="24"/>
        </w:rPr>
        <w:t>предусматривает широкое сотрудничество между двумя сторонами в</w:t>
      </w:r>
      <w:r>
        <w:rPr>
          <w:rFonts w:ascii="Times New Roman" w:hAnsi="Times New Roman" w:cs="Times New Roman"/>
          <w:sz w:val="24"/>
          <w:szCs w:val="24"/>
        </w:rPr>
        <w:t xml:space="preserve"> </w:t>
      </w:r>
      <w:r w:rsidRPr="006F5886">
        <w:rPr>
          <w:rFonts w:ascii="Times New Roman" w:hAnsi="Times New Roman" w:cs="Times New Roman"/>
          <w:sz w:val="24"/>
          <w:szCs w:val="24"/>
        </w:rPr>
        <w:t>области надзора за рынком и процедур оценки соответствия.</w:t>
      </w:r>
      <w:r>
        <w:rPr>
          <w:rFonts w:ascii="Times New Roman" w:hAnsi="Times New Roman" w:cs="Times New Roman"/>
          <w:sz w:val="24"/>
          <w:szCs w:val="24"/>
        </w:rPr>
        <w:t xml:space="preserve"> </w:t>
      </w:r>
      <w:r w:rsidRPr="00AE1817">
        <w:rPr>
          <w:rFonts w:ascii="Times New Roman" w:hAnsi="Times New Roman" w:cs="Times New Roman"/>
          <w:sz w:val="24"/>
          <w:szCs w:val="24"/>
        </w:rPr>
        <w:t>Украина должна приблизиться к «Решение об общих рамках для торговли продуктами»</w:t>
      </w:r>
      <w:r w:rsidRPr="00AE1817">
        <w:rPr>
          <w:rStyle w:val="a7"/>
          <w:rFonts w:ascii="Times New Roman" w:hAnsi="Times New Roman" w:cs="Times New Roman"/>
          <w:sz w:val="24"/>
          <w:szCs w:val="24"/>
        </w:rPr>
        <w:footnoteReference w:id="145"/>
      </w:r>
      <w:r w:rsidRPr="00AE1817">
        <w:rPr>
          <w:rFonts w:ascii="Times New Roman" w:hAnsi="Times New Roman" w:cs="Times New Roman"/>
          <w:sz w:val="24"/>
          <w:szCs w:val="24"/>
        </w:rPr>
        <w:t>.  Эта директива устанавливает очень сложный набор дифференцированных моделей (называемые в тексте «модулями») для процедур оценки соответствия. Отраслевые директивы, охватывающие различные группы продуктов, определяют какой модуль оценки соответствия требуется. Для определенных групп продуктов, которые могут представлять опасность для населения (например, подъемники и некоторые виды станков), требуется оценка соответствия третьей</w:t>
      </w:r>
    </w:p>
    <w:p w14:paraId="22CCCA7D" w14:textId="6F5FD277" w:rsidR="00AE1817" w:rsidRDefault="00AE1817" w:rsidP="00AE1817">
      <w:pPr>
        <w:spacing w:after="0" w:line="360" w:lineRule="auto"/>
        <w:jc w:val="both"/>
        <w:rPr>
          <w:rFonts w:ascii="Times New Roman" w:hAnsi="Times New Roman" w:cs="Times New Roman"/>
          <w:sz w:val="24"/>
          <w:szCs w:val="24"/>
        </w:rPr>
      </w:pPr>
      <w:r w:rsidRPr="00AE1817">
        <w:rPr>
          <w:rFonts w:ascii="Times New Roman" w:hAnsi="Times New Roman" w:cs="Times New Roman"/>
          <w:sz w:val="24"/>
          <w:szCs w:val="24"/>
        </w:rPr>
        <w:t>стороной обязательна перед размещением товара на рынке. Эта третья сторона –лаборатории, инспекционные и сертификационные органы, т.е. органы по оценке соответствия.</w:t>
      </w:r>
    </w:p>
    <w:p w14:paraId="5A2CD056" w14:textId="44E296EE" w:rsidR="0096620A" w:rsidRDefault="0096620A" w:rsidP="0096620A">
      <w:pPr>
        <w:spacing w:after="0" w:line="360" w:lineRule="auto"/>
        <w:ind w:firstLine="709"/>
        <w:jc w:val="both"/>
        <w:rPr>
          <w:rFonts w:ascii="Times New Roman" w:hAnsi="Times New Roman" w:cs="Times New Roman"/>
          <w:sz w:val="24"/>
          <w:szCs w:val="24"/>
        </w:rPr>
      </w:pPr>
      <w:r w:rsidRPr="0096620A">
        <w:rPr>
          <w:rFonts w:ascii="Times New Roman" w:hAnsi="Times New Roman" w:cs="Times New Roman"/>
          <w:sz w:val="24"/>
          <w:szCs w:val="24"/>
        </w:rPr>
        <w:t>Соглашение требует от Украины принятия</w:t>
      </w:r>
      <w:r>
        <w:rPr>
          <w:rFonts w:ascii="Times New Roman" w:hAnsi="Times New Roman" w:cs="Times New Roman"/>
          <w:sz w:val="24"/>
          <w:szCs w:val="24"/>
        </w:rPr>
        <w:t xml:space="preserve"> </w:t>
      </w:r>
      <w:r w:rsidRPr="0096620A">
        <w:rPr>
          <w:rFonts w:ascii="Times New Roman" w:hAnsi="Times New Roman" w:cs="Times New Roman"/>
          <w:sz w:val="24"/>
          <w:szCs w:val="24"/>
        </w:rPr>
        <w:t>европейских стандартов, которы</w:t>
      </w:r>
      <w:r>
        <w:rPr>
          <w:rFonts w:ascii="Times New Roman" w:hAnsi="Times New Roman" w:cs="Times New Roman"/>
          <w:sz w:val="24"/>
          <w:szCs w:val="24"/>
        </w:rPr>
        <w:t xml:space="preserve">е </w:t>
      </w:r>
      <w:r w:rsidRPr="0096620A">
        <w:rPr>
          <w:rFonts w:ascii="Times New Roman" w:hAnsi="Times New Roman" w:cs="Times New Roman"/>
          <w:sz w:val="24"/>
          <w:szCs w:val="24"/>
        </w:rPr>
        <w:t>помимо</w:t>
      </w:r>
      <w:r>
        <w:rPr>
          <w:rFonts w:ascii="Times New Roman" w:hAnsi="Times New Roman" w:cs="Times New Roman"/>
          <w:sz w:val="24"/>
          <w:szCs w:val="24"/>
        </w:rPr>
        <w:t xml:space="preserve"> </w:t>
      </w:r>
      <w:r w:rsidRPr="0096620A">
        <w:rPr>
          <w:rFonts w:ascii="Times New Roman" w:hAnsi="Times New Roman" w:cs="Times New Roman"/>
          <w:sz w:val="24"/>
          <w:szCs w:val="24"/>
        </w:rPr>
        <w:t>5000 гармонизированных стандартов,</w:t>
      </w:r>
      <w:r>
        <w:rPr>
          <w:rFonts w:ascii="Times New Roman" w:hAnsi="Times New Roman" w:cs="Times New Roman"/>
          <w:sz w:val="24"/>
          <w:szCs w:val="24"/>
        </w:rPr>
        <w:t xml:space="preserve"> включают</w:t>
      </w:r>
      <w:r w:rsidRPr="0096620A">
        <w:rPr>
          <w:rFonts w:ascii="Times New Roman" w:hAnsi="Times New Roman" w:cs="Times New Roman"/>
          <w:sz w:val="24"/>
          <w:szCs w:val="24"/>
        </w:rPr>
        <w:t xml:space="preserve"> около 24000 стандарт</w:t>
      </w:r>
      <w:r>
        <w:rPr>
          <w:rFonts w:ascii="Times New Roman" w:hAnsi="Times New Roman" w:cs="Times New Roman"/>
          <w:sz w:val="24"/>
          <w:szCs w:val="24"/>
        </w:rPr>
        <w:t>ов</w:t>
      </w:r>
      <w:r w:rsidRPr="0096620A">
        <w:rPr>
          <w:rFonts w:ascii="Times New Roman" w:hAnsi="Times New Roman" w:cs="Times New Roman"/>
          <w:sz w:val="24"/>
          <w:szCs w:val="24"/>
        </w:rPr>
        <w:t>, разработанны</w:t>
      </w:r>
      <w:r>
        <w:rPr>
          <w:rFonts w:ascii="Times New Roman" w:hAnsi="Times New Roman" w:cs="Times New Roman"/>
          <w:sz w:val="24"/>
          <w:szCs w:val="24"/>
        </w:rPr>
        <w:t>х</w:t>
      </w:r>
      <w:r w:rsidRPr="0096620A">
        <w:rPr>
          <w:rFonts w:ascii="Times New Roman" w:hAnsi="Times New Roman" w:cs="Times New Roman"/>
          <w:sz w:val="24"/>
          <w:szCs w:val="24"/>
        </w:rPr>
        <w:t xml:space="preserve"> </w:t>
      </w:r>
      <w:r>
        <w:rPr>
          <w:rFonts w:ascii="Times New Roman" w:hAnsi="Times New Roman" w:cs="Times New Roman"/>
          <w:sz w:val="24"/>
          <w:szCs w:val="24"/>
        </w:rPr>
        <w:t xml:space="preserve">тремя вышеупомянутыми </w:t>
      </w:r>
      <w:r w:rsidRPr="0096620A">
        <w:rPr>
          <w:rFonts w:ascii="Times New Roman" w:hAnsi="Times New Roman" w:cs="Times New Roman"/>
          <w:sz w:val="24"/>
          <w:szCs w:val="24"/>
        </w:rPr>
        <w:t>организация</w:t>
      </w:r>
      <w:r>
        <w:rPr>
          <w:rFonts w:ascii="Times New Roman" w:hAnsi="Times New Roman" w:cs="Times New Roman"/>
          <w:sz w:val="24"/>
          <w:szCs w:val="24"/>
        </w:rPr>
        <w:t>ми</w:t>
      </w:r>
      <w:r w:rsidRPr="0096620A">
        <w:rPr>
          <w:rFonts w:ascii="Times New Roman" w:hAnsi="Times New Roman" w:cs="Times New Roman"/>
          <w:sz w:val="24"/>
          <w:szCs w:val="24"/>
        </w:rPr>
        <w:t xml:space="preserve"> по стандартизаци</w:t>
      </w:r>
      <w:r>
        <w:rPr>
          <w:rFonts w:ascii="Times New Roman" w:hAnsi="Times New Roman" w:cs="Times New Roman"/>
          <w:sz w:val="24"/>
          <w:szCs w:val="24"/>
        </w:rPr>
        <w:t>и</w:t>
      </w:r>
      <w:r w:rsidRPr="009662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20A">
        <w:rPr>
          <w:rFonts w:ascii="Times New Roman" w:hAnsi="Times New Roman" w:cs="Times New Roman"/>
          <w:sz w:val="24"/>
          <w:szCs w:val="24"/>
        </w:rPr>
        <w:t>Украина также должна отменить любые противоречащие друг другу национальные стандарты, такие как</w:t>
      </w:r>
      <w:r>
        <w:rPr>
          <w:rFonts w:ascii="Times New Roman" w:hAnsi="Times New Roman" w:cs="Times New Roman"/>
          <w:sz w:val="24"/>
          <w:szCs w:val="24"/>
        </w:rPr>
        <w:t xml:space="preserve"> с</w:t>
      </w:r>
      <w:r w:rsidRPr="0096620A">
        <w:rPr>
          <w:rFonts w:ascii="Times New Roman" w:hAnsi="Times New Roman" w:cs="Times New Roman"/>
          <w:sz w:val="24"/>
          <w:szCs w:val="24"/>
        </w:rPr>
        <w:t>тандарты ГОСТ</w:t>
      </w:r>
      <w:r>
        <w:rPr>
          <w:rFonts w:ascii="Times New Roman" w:hAnsi="Times New Roman" w:cs="Times New Roman"/>
          <w:sz w:val="24"/>
          <w:szCs w:val="24"/>
        </w:rPr>
        <w:t>,</w:t>
      </w:r>
      <w:r w:rsidRPr="0096620A">
        <w:rPr>
          <w:rFonts w:ascii="Times New Roman" w:hAnsi="Times New Roman" w:cs="Times New Roman"/>
          <w:sz w:val="24"/>
          <w:szCs w:val="24"/>
        </w:rPr>
        <w:t xml:space="preserve"> разработан</w:t>
      </w:r>
      <w:r>
        <w:rPr>
          <w:rFonts w:ascii="Times New Roman" w:hAnsi="Times New Roman" w:cs="Times New Roman"/>
          <w:sz w:val="24"/>
          <w:szCs w:val="24"/>
        </w:rPr>
        <w:t>н</w:t>
      </w:r>
      <w:r w:rsidRPr="0096620A">
        <w:rPr>
          <w:rFonts w:ascii="Times New Roman" w:hAnsi="Times New Roman" w:cs="Times New Roman"/>
          <w:sz w:val="24"/>
          <w:szCs w:val="24"/>
        </w:rPr>
        <w:t>ы</w:t>
      </w:r>
      <w:r>
        <w:rPr>
          <w:rFonts w:ascii="Times New Roman" w:hAnsi="Times New Roman" w:cs="Times New Roman"/>
          <w:sz w:val="24"/>
          <w:szCs w:val="24"/>
        </w:rPr>
        <w:t>е</w:t>
      </w:r>
      <w:r w:rsidRPr="0096620A">
        <w:rPr>
          <w:rFonts w:ascii="Times New Roman" w:hAnsi="Times New Roman" w:cs="Times New Roman"/>
          <w:sz w:val="24"/>
          <w:szCs w:val="24"/>
        </w:rPr>
        <w:t xml:space="preserve"> до 1992 г.</w:t>
      </w:r>
    </w:p>
    <w:p w14:paraId="66B68972" w14:textId="77777777" w:rsidR="00B228EB" w:rsidRDefault="00B228EB" w:rsidP="006F5886">
      <w:pPr>
        <w:spacing w:after="0" w:line="360" w:lineRule="auto"/>
        <w:jc w:val="both"/>
        <w:rPr>
          <w:rFonts w:ascii="Times New Roman" w:hAnsi="Times New Roman" w:cs="Times New Roman"/>
          <w:sz w:val="24"/>
          <w:szCs w:val="24"/>
        </w:rPr>
      </w:pPr>
    </w:p>
    <w:p w14:paraId="5C74C6CB" w14:textId="7335E921" w:rsidR="00650B41" w:rsidRPr="00650B41" w:rsidRDefault="00650B41" w:rsidP="00650B41">
      <w:pPr>
        <w:spacing w:after="0" w:line="360" w:lineRule="auto"/>
        <w:ind w:firstLine="709"/>
        <w:jc w:val="both"/>
        <w:rPr>
          <w:rFonts w:ascii="Times New Roman" w:hAnsi="Times New Roman" w:cs="Times New Roman"/>
          <w:b/>
          <w:bCs/>
          <w:sz w:val="24"/>
          <w:szCs w:val="24"/>
        </w:rPr>
      </w:pPr>
      <w:bookmarkStart w:id="24" w:name="_Hlk69493065"/>
      <w:r w:rsidRPr="00650B41">
        <w:rPr>
          <w:rFonts w:ascii="Times New Roman" w:hAnsi="Times New Roman" w:cs="Times New Roman"/>
          <w:b/>
          <w:bCs/>
          <w:sz w:val="24"/>
          <w:szCs w:val="24"/>
        </w:rPr>
        <w:t xml:space="preserve">1.2 </w:t>
      </w:r>
      <w:r w:rsidR="00217BE4">
        <w:rPr>
          <w:rFonts w:ascii="Times New Roman" w:hAnsi="Times New Roman" w:cs="Times New Roman"/>
          <w:b/>
          <w:bCs/>
          <w:sz w:val="24"/>
          <w:szCs w:val="24"/>
        </w:rPr>
        <w:t>Модернизация нормативно-правовой системы технического регулирования Украины</w:t>
      </w:r>
    </w:p>
    <w:bookmarkEnd w:id="24"/>
    <w:p w14:paraId="2B32E6FA" w14:textId="08746078" w:rsidR="00C123C2" w:rsidRPr="00C123C2" w:rsidRDefault="00650B41" w:rsidP="00C123C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 момента вступления в силу</w:t>
      </w:r>
      <w:r w:rsidRPr="00650B41">
        <w:rPr>
          <w:rFonts w:ascii="Times New Roman" w:hAnsi="Times New Roman" w:cs="Times New Roman"/>
          <w:sz w:val="24"/>
          <w:szCs w:val="24"/>
        </w:rPr>
        <w:t xml:space="preserve"> </w:t>
      </w:r>
      <w:r>
        <w:rPr>
          <w:rFonts w:ascii="Times New Roman" w:hAnsi="Times New Roman" w:cs="Times New Roman"/>
          <w:sz w:val="24"/>
          <w:szCs w:val="24"/>
        </w:rPr>
        <w:t xml:space="preserve">СА </w:t>
      </w:r>
      <w:r w:rsidRPr="00650B41">
        <w:rPr>
          <w:rFonts w:ascii="Times New Roman" w:hAnsi="Times New Roman" w:cs="Times New Roman"/>
          <w:sz w:val="24"/>
          <w:szCs w:val="24"/>
        </w:rPr>
        <w:t>Украина значительно продвинулась вперед в</w:t>
      </w:r>
      <w:r>
        <w:rPr>
          <w:rFonts w:ascii="Times New Roman" w:hAnsi="Times New Roman" w:cs="Times New Roman"/>
          <w:sz w:val="24"/>
          <w:szCs w:val="24"/>
        </w:rPr>
        <w:t xml:space="preserve"> процессе</w:t>
      </w:r>
      <w:r w:rsidRPr="00650B41">
        <w:rPr>
          <w:rFonts w:ascii="Times New Roman" w:hAnsi="Times New Roman" w:cs="Times New Roman"/>
          <w:sz w:val="24"/>
          <w:szCs w:val="24"/>
        </w:rPr>
        <w:t xml:space="preserve"> гармонизации с</w:t>
      </w:r>
      <w:r>
        <w:rPr>
          <w:rFonts w:ascii="Times New Roman" w:hAnsi="Times New Roman" w:cs="Times New Roman"/>
          <w:sz w:val="24"/>
          <w:szCs w:val="24"/>
        </w:rPr>
        <w:t>воего законодательства с</w:t>
      </w:r>
      <w:r w:rsidRPr="00650B41">
        <w:rPr>
          <w:rFonts w:ascii="Times New Roman" w:hAnsi="Times New Roman" w:cs="Times New Roman"/>
          <w:sz w:val="24"/>
          <w:szCs w:val="24"/>
        </w:rPr>
        <w:t xml:space="preserve"> соответствующим</w:t>
      </w:r>
      <w:r>
        <w:rPr>
          <w:rFonts w:ascii="Times New Roman" w:hAnsi="Times New Roman" w:cs="Times New Roman"/>
          <w:sz w:val="24"/>
          <w:szCs w:val="24"/>
        </w:rPr>
        <w:t>и</w:t>
      </w:r>
      <w:r w:rsidRPr="00650B41">
        <w:rPr>
          <w:rFonts w:ascii="Times New Roman" w:hAnsi="Times New Roman" w:cs="Times New Roman"/>
          <w:sz w:val="24"/>
          <w:szCs w:val="24"/>
        </w:rPr>
        <w:t xml:space="preserve"> </w:t>
      </w:r>
      <w:r>
        <w:rPr>
          <w:rFonts w:ascii="Times New Roman" w:hAnsi="Times New Roman" w:cs="Times New Roman"/>
          <w:sz w:val="24"/>
          <w:szCs w:val="24"/>
        </w:rPr>
        <w:t xml:space="preserve">положениями </w:t>
      </w:r>
      <w:r w:rsidRPr="00650B41">
        <w:rPr>
          <w:rFonts w:ascii="Times New Roman" w:hAnsi="Times New Roman" w:cs="Times New Roman"/>
          <w:sz w:val="24"/>
          <w:szCs w:val="24"/>
        </w:rPr>
        <w:t>ЕС, отмене устаревших советских норм и развитии соответствующих структур. В августе 2015 г</w:t>
      </w:r>
      <w:r>
        <w:rPr>
          <w:rFonts w:ascii="Times New Roman" w:hAnsi="Times New Roman" w:cs="Times New Roman"/>
          <w:sz w:val="24"/>
          <w:szCs w:val="24"/>
        </w:rPr>
        <w:t>.</w:t>
      </w:r>
      <w:r w:rsidRPr="00650B41">
        <w:rPr>
          <w:rFonts w:ascii="Times New Roman" w:hAnsi="Times New Roman" w:cs="Times New Roman"/>
          <w:sz w:val="24"/>
          <w:szCs w:val="24"/>
        </w:rPr>
        <w:t xml:space="preserve"> Кабинет министров принял Стратегию развития системы технического регулирования до 2020 г</w:t>
      </w:r>
      <w:r w:rsidR="00435552">
        <w:rPr>
          <w:rFonts w:ascii="Times New Roman" w:hAnsi="Times New Roman" w:cs="Times New Roman"/>
          <w:sz w:val="24"/>
          <w:szCs w:val="24"/>
        </w:rPr>
        <w:t>.</w:t>
      </w:r>
      <w:r w:rsidRPr="00650B41">
        <w:rPr>
          <w:rFonts w:ascii="Times New Roman" w:hAnsi="Times New Roman" w:cs="Times New Roman"/>
          <w:sz w:val="24"/>
          <w:szCs w:val="24"/>
        </w:rPr>
        <w:t xml:space="preserve">, направленную на устранение технических барьеров в торговле с ЕС, тем самым стимулируя модернизацию экономики Украины. Стратегия предусматривает гармонизацию технических регламентов с законодательством ЕС, развитие институтов и инфраструктуры и подготовку к подписанию </w:t>
      </w:r>
      <w:r w:rsidR="00B95A3F">
        <w:rPr>
          <w:rFonts w:ascii="Times New Roman" w:hAnsi="Times New Roman" w:cs="Times New Roman"/>
          <w:sz w:val="24"/>
          <w:szCs w:val="24"/>
        </w:rPr>
        <w:t>«С</w:t>
      </w:r>
      <w:r w:rsidR="00B95A3F" w:rsidRPr="00B95A3F">
        <w:rPr>
          <w:rFonts w:ascii="Times New Roman" w:hAnsi="Times New Roman" w:cs="Times New Roman"/>
          <w:sz w:val="24"/>
          <w:szCs w:val="24"/>
        </w:rPr>
        <w:t>оглашени</w:t>
      </w:r>
      <w:r w:rsidR="00B95A3F">
        <w:rPr>
          <w:rFonts w:ascii="Times New Roman" w:hAnsi="Times New Roman" w:cs="Times New Roman"/>
          <w:sz w:val="24"/>
          <w:szCs w:val="24"/>
        </w:rPr>
        <w:t>я</w:t>
      </w:r>
      <w:r w:rsidR="00B95A3F" w:rsidRPr="00B95A3F">
        <w:rPr>
          <w:rFonts w:ascii="Times New Roman" w:hAnsi="Times New Roman" w:cs="Times New Roman"/>
          <w:sz w:val="24"/>
          <w:szCs w:val="24"/>
        </w:rPr>
        <w:t xml:space="preserve"> об оценке соответствия и приемлемости промышленной продукции</w:t>
      </w:r>
      <w:r w:rsidR="00B95A3F">
        <w:rPr>
          <w:rFonts w:ascii="Times New Roman" w:hAnsi="Times New Roman" w:cs="Times New Roman"/>
          <w:sz w:val="24"/>
          <w:szCs w:val="24"/>
        </w:rPr>
        <w:t>»</w:t>
      </w:r>
      <w:r w:rsidR="00B95A3F">
        <w:rPr>
          <w:rStyle w:val="a7"/>
          <w:rFonts w:ascii="Times New Roman" w:hAnsi="Times New Roman" w:cs="Times New Roman"/>
          <w:sz w:val="24"/>
          <w:szCs w:val="24"/>
        </w:rPr>
        <w:footnoteReference w:id="146"/>
      </w:r>
      <w:r w:rsidRPr="00650B41">
        <w:rPr>
          <w:rFonts w:ascii="Times New Roman" w:hAnsi="Times New Roman" w:cs="Times New Roman"/>
          <w:sz w:val="24"/>
          <w:szCs w:val="24"/>
        </w:rPr>
        <w:t xml:space="preserve">. Экспорт украинской продукции на рынок ЕС без дополнительных процедур тестирования и оценки соответствия </w:t>
      </w:r>
      <w:r w:rsidR="0085363F" w:rsidRPr="0085363F">
        <w:rPr>
          <w:rFonts w:ascii="Times New Roman" w:hAnsi="Times New Roman" w:cs="Times New Roman"/>
          <w:sz w:val="24"/>
          <w:szCs w:val="24"/>
        </w:rPr>
        <w:t>—</w:t>
      </w:r>
      <w:r w:rsidRPr="00650B41">
        <w:rPr>
          <w:rFonts w:ascii="Times New Roman" w:hAnsi="Times New Roman" w:cs="Times New Roman"/>
          <w:sz w:val="24"/>
          <w:szCs w:val="24"/>
        </w:rPr>
        <w:t xml:space="preserve"> один из</w:t>
      </w:r>
      <w:r w:rsidR="0085363F">
        <w:rPr>
          <w:rFonts w:ascii="Times New Roman" w:hAnsi="Times New Roman" w:cs="Times New Roman"/>
          <w:sz w:val="24"/>
          <w:szCs w:val="24"/>
        </w:rPr>
        <w:t xml:space="preserve"> главных</w:t>
      </w:r>
      <w:r w:rsidRPr="00650B41">
        <w:rPr>
          <w:rFonts w:ascii="Times New Roman" w:hAnsi="Times New Roman" w:cs="Times New Roman"/>
          <w:sz w:val="24"/>
          <w:szCs w:val="24"/>
        </w:rPr>
        <w:t xml:space="preserve"> ожидаемых результатов реализации </w:t>
      </w:r>
      <w:r w:rsidR="00AD5F55">
        <w:rPr>
          <w:rFonts w:ascii="Times New Roman" w:hAnsi="Times New Roman" w:cs="Times New Roman"/>
          <w:sz w:val="24"/>
          <w:szCs w:val="24"/>
        </w:rPr>
        <w:t>этого документа</w:t>
      </w:r>
      <w:r w:rsidRPr="00650B41">
        <w:rPr>
          <w:rFonts w:ascii="Times New Roman" w:hAnsi="Times New Roman" w:cs="Times New Roman"/>
          <w:sz w:val="24"/>
          <w:szCs w:val="24"/>
        </w:rPr>
        <w:t>.</w:t>
      </w:r>
    </w:p>
    <w:p w14:paraId="08B9741F" w14:textId="49EC102D" w:rsidR="00C123C2" w:rsidRPr="00C123C2" w:rsidRDefault="00C123C2" w:rsidP="00C123C2">
      <w:pPr>
        <w:spacing w:after="0" w:line="360" w:lineRule="auto"/>
        <w:ind w:firstLine="709"/>
        <w:jc w:val="both"/>
        <w:rPr>
          <w:rFonts w:ascii="Times New Roman" w:hAnsi="Times New Roman" w:cs="Times New Roman"/>
          <w:sz w:val="24"/>
          <w:szCs w:val="24"/>
        </w:rPr>
      </w:pPr>
      <w:r w:rsidRPr="00C123C2">
        <w:rPr>
          <w:rFonts w:ascii="Times New Roman" w:hAnsi="Times New Roman" w:cs="Times New Roman"/>
          <w:sz w:val="24"/>
          <w:szCs w:val="24"/>
        </w:rPr>
        <w:t xml:space="preserve">В упомянутой Стратегии говорится о </w:t>
      </w:r>
      <w:r w:rsidR="0015144F" w:rsidRPr="00C123C2">
        <w:rPr>
          <w:rFonts w:ascii="Times New Roman" w:hAnsi="Times New Roman" w:cs="Times New Roman"/>
          <w:sz w:val="24"/>
          <w:szCs w:val="24"/>
        </w:rPr>
        <w:t>необходимост</w:t>
      </w:r>
      <w:r w:rsidR="0015144F">
        <w:rPr>
          <w:rFonts w:ascii="Times New Roman" w:hAnsi="Times New Roman" w:cs="Times New Roman"/>
          <w:sz w:val="24"/>
          <w:szCs w:val="24"/>
        </w:rPr>
        <w:t>и</w:t>
      </w:r>
      <w:r w:rsidR="0015144F" w:rsidRPr="00C123C2">
        <w:rPr>
          <w:rFonts w:ascii="Times New Roman" w:hAnsi="Times New Roman" w:cs="Times New Roman"/>
          <w:sz w:val="24"/>
          <w:szCs w:val="24"/>
        </w:rPr>
        <w:t xml:space="preserve"> </w:t>
      </w:r>
      <w:r w:rsidRPr="00C123C2">
        <w:rPr>
          <w:rFonts w:ascii="Times New Roman" w:hAnsi="Times New Roman" w:cs="Times New Roman"/>
          <w:sz w:val="24"/>
          <w:szCs w:val="24"/>
        </w:rPr>
        <w:t xml:space="preserve">дальнейшего реформирования системы технического регулирования </w:t>
      </w:r>
      <w:r>
        <w:rPr>
          <w:rFonts w:ascii="Times New Roman" w:hAnsi="Times New Roman" w:cs="Times New Roman"/>
          <w:sz w:val="24"/>
          <w:szCs w:val="24"/>
        </w:rPr>
        <w:t xml:space="preserve">Украины </w:t>
      </w:r>
      <w:r w:rsidRPr="00C123C2">
        <w:rPr>
          <w:rFonts w:ascii="Times New Roman" w:hAnsi="Times New Roman" w:cs="Times New Roman"/>
          <w:sz w:val="24"/>
          <w:szCs w:val="24"/>
        </w:rPr>
        <w:t xml:space="preserve">в значительной степени </w:t>
      </w:r>
      <w:r>
        <w:rPr>
          <w:rFonts w:ascii="Times New Roman" w:hAnsi="Times New Roman" w:cs="Times New Roman"/>
          <w:sz w:val="24"/>
          <w:szCs w:val="24"/>
        </w:rPr>
        <w:t xml:space="preserve">связана со следующими </w:t>
      </w:r>
      <w:r w:rsidRPr="00C123C2">
        <w:rPr>
          <w:rFonts w:ascii="Times New Roman" w:hAnsi="Times New Roman" w:cs="Times New Roman"/>
          <w:sz w:val="24"/>
          <w:szCs w:val="24"/>
        </w:rPr>
        <w:t>фактор</w:t>
      </w:r>
      <w:r>
        <w:rPr>
          <w:rFonts w:ascii="Times New Roman" w:hAnsi="Times New Roman" w:cs="Times New Roman"/>
          <w:sz w:val="24"/>
          <w:szCs w:val="24"/>
        </w:rPr>
        <w:t>ами</w:t>
      </w:r>
      <w:r>
        <w:rPr>
          <w:rStyle w:val="a7"/>
          <w:rFonts w:ascii="Times New Roman" w:hAnsi="Times New Roman" w:cs="Times New Roman"/>
          <w:sz w:val="24"/>
          <w:szCs w:val="24"/>
        </w:rPr>
        <w:footnoteReference w:id="147"/>
      </w:r>
      <w:r w:rsidRPr="00C123C2">
        <w:rPr>
          <w:rFonts w:ascii="Times New Roman" w:hAnsi="Times New Roman" w:cs="Times New Roman"/>
          <w:sz w:val="24"/>
          <w:szCs w:val="24"/>
        </w:rPr>
        <w:t>:</w:t>
      </w:r>
    </w:p>
    <w:p w14:paraId="4DA8892D" w14:textId="5CE04D8F" w:rsidR="00C123C2" w:rsidRPr="00C123C2" w:rsidRDefault="00C123C2" w:rsidP="00C123C2">
      <w:pPr>
        <w:pStyle w:val="a6"/>
        <w:numPr>
          <w:ilvl w:val="0"/>
          <w:numId w:val="24"/>
        </w:numPr>
        <w:spacing w:after="0" w:line="360" w:lineRule="auto"/>
        <w:jc w:val="both"/>
        <w:rPr>
          <w:rFonts w:cs="Times New Roman"/>
          <w:szCs w:val="24"/>
        </w:rPr>
      </w:pPr>
      <w:r w:rsidRPr="00C123C2">
        <w:rPr>
          <w:rFonts w:cs="Times New Roman"/>
          <w:szCs w:val="24"/>
        </w:rPr>
        <w:t>устранение технических барьеров в торговле между ЕС и Украиной;</w:t>
      </w:r>
    </w:p>
    <w:p w14:paraId="55A35ADD" w14:textId="09CD0121" w:rsidR="00C123C2" w:rsidRPr="00C123C2" w:rsidRDefault="00C123C2" w:rsidP="00C123C2">
      <w:pPr>
        <w:pStyle w:val="a6"/>
        <w:numPr>
          <w:ilvl w:val="0"/>
          <w:numId w:val="24"/>
        </w:numPr>
        <w:spacing w:after="0" w:line="360" w:lineRule="auto"/>
        <w:jc w:val="both"/>
        <w:rPr>
          <w:rFonts w:cs="Times New Roman"/>
          <w:szCs w:val="24"/>
        </w:rPr>
      </w:pPr>
      <w:r w:rsidRPr="00C123C2">
        <w:rPr>
          <w:rFonts w:cs="Times New Roman"/>
          <w:szCs w:val="24"/>
        </w:rPr>
        <w:t>обязательства, взятые на себя Украиной при вступлении в ВТО;</w:t>
      </w:r>
    </w:p>
    <w:p w14:paraId="097C4784" w14:textId="0FE2893A" w:rsidR="00C123C2" w:rsidRPr="00C123C2" w:rsidRDefault="00C123C2" w:rsidP="00C123C2">
      <w:pPr>
        <w:pStyle w:val="a6"/>
        <w:numPr>
          <w:ilvl w:val="0"/>
          <w:numId w:val="24"/>
        </w:numPr>
        <w:spacing w:after="0" w:line="360" w:lineRule="auto"/>
        <w:jc w:val="both"/>
        <w:rPr>
          <w:rFonts w:cs="Times New Roman"/>
          <w:szCs w:val="24"/>
        </w:rPr>
      </w:pPr>
      <w:r w:rsidRPr="00C123C2">
        <w:rPr>
          <w:rFonts w:cs="Times New Roman"/>
          <w:szCs w:val="24"/>
        </w:rPr>
        <w:t>необходимость модернизации экономики за счет увеличения объема инвестиций и</w:t>
      </w:r>
      <w:r>
        <w:rPr>
          <w:rFonts w:cs="Times New Roman"/>
          <w:szCs w:val="24"/>
        </w:rPr>
        <w:t xml:space="preserve"> </w:t>
      </w:r>
      <w:r w:rsidR="004D0A4F">
        <w:rPr>
          <w:rFonts w:cs="Times New Roman"/>
          <w:szCs w:val="24"/>
        </w:rPr>
        <w:t>соответствия европейским нормам</w:t>
      </w:r>
      <w:r w:rsidRPr="00C123C2">
        <w:rPr>
          <w:rFonts w:cs="Times New Roman"/>
          <w:szCs w:val="24"/>
        </w:rPr>
        <w:t xml:space="preserve"> национальных продуктов на мировом рынке.</w:t>
      </w:r>
    </w:p>
    <w:p w14:paraId="08ACC231" w14:textId="567E3247" w:rsidR="0061745E" w:rsidRDefault="0061745E" w:rsidP="00C123C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Прогнозы экспертов, касательно будущих изменений были оптимистичны.  </w:t>
      </w:r>
      <w:r w:rsidR="00782B77">
        <w:rPr>
          <w:rFonts w:ascii="Times New Roman" w:hAnsi="Times New Roman" w:cs="Times New Roman"/>
          <w:sz w:val="24"/>
          <w:szCs w:val="24"/>
        </w:rPr>
        <w:t xml:space="preserve">Например, </w:t>
      </w:r>
      <w:r w:rsidRPr="0061745E">
        <w:rPr>
          <w:rFonts w:ascii="Times New Roman" w:hAnsi="Times New Roman" w:cs="Times New Roman"/>
          <w:sz w:val="24"/>
          <w:szCs w:val="24"/>
        </w:rPr>
        <w:t>Андрей Новак</w:t>
      </w:r>
      <w:r>
        <w:rPr>
          <w:rFonts w:ascii="Times New Roman" w:hAnsi="Times New Roman" w:cs="Times New Roman"/>
          <w:sz w:val="24"/>
          <w:szCs w:val="24"/>
        </w:rPr>
        <w:t xml:space="preserve">, председатель </w:t>
      </w:r>
      <w:r w:rsidRPr="0061745E">
        <w:rPr>
          <w:rFonts w:ascii="Times New Roman" w:hAnsi="Times New Roman" w:cs="Times New Roman"/>
          <w:sz w:val="24"/>
          <w:szCs w:val="24"/>
        </w:rPr>
        <w:t>Комитета экономистов Украины</w:t>
      </w:r>
      <w:r>
        <w:rPr>
          <w:rFonts w:ascii="Times New Roman" w:hAnsi="Times New Roman" w:cs="Times New Roman"/>
          <w:sz w:val="24"/>
          <w:szCs w:val="24"/>
        </w:rPr>
        <w:t xml:space="preserve"> </w:t>
      </w:r>
      <w:r w:rsidR="00782B77">
        <w:rPr>
          <w:rFonts w:ascii="Times New Roman" w:hAnsi="Times New Roman" w:cs="Times New Roman"/>
          <w:sz w:val="24"/>
          <w:szCs w:val="24"/>
        </w:rPr>
        <w:t>в</w:t>
      </w:r>
      <w:r w:rsidR="00782B77" w:rsidRPr="00782B77">
        <w:rPr>
          <w:rFonts w:ascii="Times New Roman" w:hAnsi="Times New Roman" w:cs="Times New Roman"/>
          <w:sz w:val="24"/>
          <w:szCs w:val="24"/>
        </w:rPr>
        <w:t xml:space="preserve"> </w:t>
      </w:r>
      <w:r w:rsidR="00782B77">
        <w:rPr>
          <w:rFonts w:ascii="Times New Roman" w:hAnsi="Times New Roman" w:cs="Times New Roman"/>
          <w:sz w:val="24"/>
          <w:szCs w:val="24"/>
        </w:rPr>
        <w:t>разговоре с корреспондентами</w:t>
      </w:r>
      <w:r w:rsidR="00782B77" w:rsidRPr="00782B77">
        <w:rPr>
          <w:rFonts w:ascii="Times New Roman" w:hAnsi="Times New Roman" w:cs="Times New Roman"/>
          <w:sz w:val="24"/>
          <w:szCs w:val="24"/>
        </w:rPr>
        <w:t xml:space="preserve"> немецко</w:t>
      </w:r>
      <w:r w:rsidR="00782B77">
        <w:rPr>
          <w:rFonts w:ascii="Times New Roman" w:hAnsi="Times New Roman" w:cs="Times New Roman"/>
          <w:sz w:val="24"/>
          <w:szCs w:val="24"/>
        </w:rPr>
        <w:t>го</w:t>
      </w:r>
      <w:r w:rsidR="00782B77" w:rsidRPr="00782B77">
        <w:rPr>
          <w:rFonts w:ascii="Times New Roman" w:hAnsi="Times New Roman" w:cs="Times New Roman"/>
          <w:sz w:val="24"/>
          <w:szCs w:val="24"/>
        </w:rPr>
        <w:t xml:space="preserve"> издани</w:t>
      </w:r>
      <w:r w:rsidR="00782B77">
        <w:rPr>
          <w:rFonts w:ascii="Times New Roman" w:hAnsi="Times New Roman" w:cs="Times New Roman"/>
          <w:sz w:val="24"/>
          <w:szCs w:val="24"/>
        </w:rPr>
        <w:t>я</w:t>
      </w:r>
      <w:r w:rsidR="00782B77" w:rsidRPr="00782B77">
        <w:rPr>
          <w:rFonts w:ascii="Times New Roman" w:hAnsi="Times New Roman" w:cs="Times New Roman"/>
          <w:sz w:val="24"/>
          <w:szCs w:val="24"/>
        </w:rPr>
        <w:t xml:space="preserve"> DW в сентябре 2014 г. </w:t>
      </w:r>
      <w:r>
        <w:rPr>
          <w:rFonts w:ascii="Times New Roman" w:hAnsi="Times New Roman" w:cs="Times New Roman"/>
          <w:sz w:val="24"/>
          <w:szCs w:val="24"/>
        </w:rPr>
        <w:t xml:space="preserve">заявил, что </w:t>
      </w:r>
      <w:r w:rsidR="00782B77">
        <w:rPr>
          <w:rFonts w:ascii="Times New Roman" w:hAnsi="Times New Roman" w:cs="Times New Roman"/>
          <w:sz w:val="24"/>
          <w:szCs w:val="24"/>
        </w:rPr>
        <w:t>«</w:t>
      </w:r>
      <w:r w:rsidR="00782B77" w:rsidRPr="00782B77">
        <w:rPr>
          <w:rFonts w:ascii="Times New Roman" w:hAnsi="Times New Roman" w:cs="Times New Roman"/>
          <w:sz w:val="24"/>
          <w:szCs w:val="24"/>
        </w:rPr>
        <w:t>любое государство, если его руководство имеет на это политическую волю, может привести свое законодательство в соответствие с европейскими стандартами. Главным здесь является согласие большинства политических элит, которые представлены в парламенте</w:t>
      </w:r>
      <w:r w:rsidR="00782B77">
        <w:rPr>
          <w:rFonts w:ascii="Times New Roman" w:hAnsi="Times New Roman" w:cs="Times New Roman"/>
          <w:sz w:val="24"/>
          <w:szCs w:val="24"/>
        </w:rPr>
        <w:t>»</w:t>
      </w:r>
      <w:r w:rsidR="00782B77">
        <w:rPr>
          <w:rStyle w:val="a7"/>
          <w:rFonts w:ascii="Times New Roman" w:hAnsi="Times New Roman" w:cs="Times New Roman"/>
          <w:sz w:val="24"/>
          <w:szCs w:val="24"/>
        </w:rPr>
        <w:footnoteReference w:id="148"/>
      </w:r>
      <w:r w:rsidR="00782B77">
        <w:rPr>
          <w:rFonts w:ascii="Times New Roman" w:hAnsi="Times New Roman" w:cs="Times New Roman"/>
          <w:sz w:val="24"/>
          <w:szCs w:val="24"/>
        </w:rPr>
        <w:t>.</w:t>
      </w:r>
      <w:r w:rsidR="006F0528">
        <w:rPr>
          <w:rFonts w:ascii="Times New Roman" w:hAnsi="Times New Roman" w:cs="Times New Roman"/>
          <w:sz w:val="24"/>
          <w:szCs w:val="24"/>
        </w:rPr>
        <w:t xml:space="preserve"> Он отметил, что задача, стоящая перед украинским правительством </w:t>
      </w:r>
      <w:r w:rsidR="00E62C1E" w:rsidRPr="00E62C1E">
        <w:rPr>
          <w:rFonts w:ascii="Times New Roman" w:hAnsi="Times New Roman" w:cs="Times New Roman"/>
          <w:sz w:val="24"/>
          <w:szCs w:val="24"/>
        </w:rPr>
        <w:t>–</w:t>
      </w:r>
      <w:r w:rsidR="00E62C1E">
        <w:rPr>
          <w:rFonts w:ascii="Times New Roman" w:hAnsi="Times New Roman" w:cs="Times New Roman"/>
          <w:sz w:val="24"/>
          <w:szCs w:val="24"/>
        </w:rPr>
        <w:t xml:space="preserve"> адаптировать существующую украинскую законодательную систему в соответствии с новыми требованиями.</w:t>
      </w:r>
    </w:p>
    <w:p w14:paraId="425BBB30" w14:textId="41D10344" w:rsidR="005F4004" w:rsidRPr="0061745E" w:rsidRDefault="005F4004" w:rsidP="00C123C2">
      <w:pPr>
        <w:spacing w:after="0" w:line="360" w:lineRule="auto"/>
        <w:ind w:firstLine="709"/>
        <w:jc w:val="both"/>
        <w:rPr>
          <w:rFonts w:ascii="Times New Roman" w:hAnsi="Times New Roman" w:cs="Times New Roman"/>
          <w:sz w:val="24"/>
          <w:szCs w:val="24"/>
        </w:rPr>
      </w:pPr>
      <w:r w:rsidRPr="005F4004">
        <w:rPr>
          <w:rFonts w:ascii="Times New Roman" w:hAnsi="Times New Roman" w:cs="Times New Roman"/>
          <w:sz w:val="24"/>
          <w:szCs w:val="24"/>
        </w:rPr>
        <w:t xml:space="preserve">Подавляющее большинство международных и европейских стандартов </w:t>
      </w:r>
      <w:r w:rsidR="00FF56DA">
        <w:rPr>
          <w:rFonts w:ascii="Times New Roman" w:hAnsi="Times New Roman" w:cs="Times New Roman"/>
          <w:sz w:val="24"/>
          <w:szCs w:val="24"/>
        </w:rPr>
        <w:t xml:space="preserve">регулируют </w:t>
      </w:r>
      <w:r w:rsidRPr="005F4004">
        <w:rPr>
          <w:rFonts w:ascii="Times New Roman" w:hAnsi="Times New Roman" w:cs="Times New Roman"/>
          <w:sz w:val="24"/>
          <w:szCs w:val="24"/>
        </w:rPr>
        <w:t>метод</w:t>
      </w:r>
      <w:r w:rsidR="00FF56DA">
        <w:rPr>
          <w:rFonts w:ascii="Times New Roman" w:hAnsi="Times New Roman" w:cs="Times New Roman"/>
          <w:sz w:val="24"/>
          <w:szCs w:val="24"/>
        </w:rPr>
        <w:t>ы</w:t>
      </w:r>
      <w:r w:rsidRPr="005F4004">
        <w:rPr>
          <w:rFonts w:ascii="Times New Roman" w:hAnsi="Times New Roman" w:cs="Times New Roman"/>
          <w:sz w:val="24"/>
          <w:szCs w:val="24"/>
        </w:rPr>
        <w:t xml:space="preserve"> контроля. В отношении продукта существует несколько стандартов</w:t>
      </w:r>
      <w:r w:rsidR="00FF56DA">
        <w:rPr>
          <w:rFonts w:ascii="Times New Roman" w:hAnsi="Times New Roman" w:cs="Times New Roman"/>
          <w:sz w:val="24"/>
          <w:szCs w:val="24"/>
        </w:rPr>
        <w:t>, которые,</w:t>
      </w:r>
      <w:r w:rsidRPr="005F4004">
        <w:rPr>
          <w:rFonts w:ascii="Times New Roman" w:hAnsi="Times New Roman" w:cs="Times New Roman"/>
          <w:sz w:val="24"/>
          <w:szCs w:val="24"/>
        </w:rPr>
        <w:t xml:space="preserve"> в основном</w:t>
      </w:r>
      <w:r w:rsidR="00FF56DA">
        <w:rPr>
          <w:rFonts w:ascii="Times New Roman" w:hAnsi="Times New Roman" w:cs="Times New Roman"/>
          <w:sz w:val="24"/>
          <w:szCs w:val="24"/>
        </w:rPr>
        <w:t>,</w:t>
      </w:r>
      <w:r w:rsidRPr="005F4004">
        <w:rPr>
          <w:rFonts w:ascii="Times New Roman" w:hAnsi="Times New Roman" w:cs="Times New Roman"/>
          <w:sz w:val="24"/>
          <w:szCs w:val="24"/>
        </w:rPr>
        <w:t xml:space="preserve"> находятся на уровне ниже директив. То есть они </w:t>
      </w:r>
      <w:r w:rsidR="00FF56DA">
        <w:rPr>
          <w:rFonts w:ascii="Times New Roman" w:hAnsi="Times New Roman" w:cs="Times New Roman"/>
          <w:sz w:val="24"/>
          <w:szCs w:val="24"/>
        </w:rPr>
        <w:t>должны соответствовать</w:t>
      </w:r>
      <w:r w:rsidRPr="005F4004">
        <w:rPr>
          <w:rFonts w:ascii="Times New Roman" w:hAnsi="Times New Roman" w:cs="Times New Roman"/>
          <w:sz w:val="24"/>
          <w:szCs w:val="24"/>
        </w:rPr>
        <w:t xml:space="preserve"> требованиям </w:t>
      </w:r>
      <w:r w:rsidR="00FF56DA">
        <w:rPr>
          <w:rFonts w:ascii="Times New Roman" w:hAnsi="Times New Roman" w:cs="Times New Roman"/>
          <w:sz w:val="24"/>
          <w:szCs w:val="24"/>
        </w:rPr>
        <w:t>п</w:t>
      </w:r>
      <w:r w:rsidRPr="005F4004">
        <w:rPr>
          <w:rFonts w:ascii="Times New Roman" w:hAnsi="Times New Roman" w:cs="Times New Roman"/>
          <w:sz w:val="24"/>
          <w:szCs w:val="24"/>
        </w:rPr>
        <w:t xml:space="preserve">равил и </w:t>
      </w:r>
      <w:r w:rsidR="00FF56DA">
        <w:rPr>
          <w:rFonts w:ascii="Times New Roman" w:hAnsi="Times New Roman" w:cs="Times New Roman"/>
          <w:sz w:val="24"/>
          <w:szCs w:val="24"/>
        </w:rPr>
        <w:t>д</w:t>
      </w:r>
      <w:r w:rsidRPr="005F4004">
        <w:rPr>
          <w:rFonts w:ascii="Times New Roman" w:hAnsi="Times New Roman" w:cs="Times New Roman"/>
          <w:sz w:val="24"/>
          <w:szCs w:val="24"/>
        </w:rPr>
        <w:t xml:space="preserve">иректив ЕС. </w:t>
      </w:r>
      <w:r w:rsidR="00FF56DA">
        <w:rPr>
          <w:rFonts w:ascii="Times New Roman" w:hAnsi="Times New Roman" w:cs="Times New Roman"/>
          <w:sz w:val="24"/>
          <w:szCs w:val="24"/>
        </w:rPr>
        <w:t>Таким образом,</w:t>
      </w:r>
      <w:r w:rsidRPr="005F4004">
        <w:rPr>
          <w:rFonts w:ascii="Times New Roman" w:hAnsi="Times New Roman" w:cs="Times New Roman"/>
          <w:sz w:val="24"/>
          <w:szCs w:val="24"/>
        </w:rPr>
        <w:t xml:space="preserve"> для полной гармонизации международных и европейских стандартов Украине необходимо, прежде всего, ускорить процесс гармонизации национального законодательства.</w:t>
      </w:r>
    </w:p>
    <w:p w14:paraId="4678FF25" w14:textId="4317994D" w:rsidR="00805CC2" w:rsidRPr="00805CC2" w:rsidRDefault="00E62C1E" w:rsidP="00805CC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Стоит отметить, что к</w:t>
      </w:r>
      <w:r w:rsidR="00805CC2" w:rsidRPr="00805CC2">
        <w:rPr>
          <w:rFonts w:ascii="Times New Roman" w:hAnsi="Times New Roman" w:cs="Times New Roman"/>
          <w:sz w:val="24"/>
          <w:szCs w:val="24"/>
        </w:rPr>
        <w:t xml:space="preserve"> настоящему времени национальное законодательство Украины </w:t>
      </w:r>
      <w:r>
        <w:rPr>
          <w:rFonts w:ascii="Times New Roman" w:hAnsi="Times New Roman" w:cs="Times New Roman"/>
          <w:sz w:val="24"/>
          <w:szCs w:val="24"/>
        </w:rPr>
        <w:t xml:space="preserve">уже </w:t>
      </w:r>
      <w:r w:rsidR="00805CC2" w:rsidRPr="00805CC2">
        <w:rPr>
          <w:rFonts w:ascii="Times New Roman" w:hAnsi="Times New Roman" w:cs="Times New Roman"/>
          <w:sz w:val="24"/>
          <w:szCs w:val="24"/>
        </w:rPr>
        <w:t>в значительной степени согласовано с соответствующим законодательством ЕС, хотя некоторые небольшие изменения все еще ожидаются.</w:t>
      </w:r>
      <w:r w:rsidR="00111B1F">
        <w:rPr>
          <w:rFonts w:ascii="Times New Roman" w:hAnsi="Times New Roman" w:cs="Times New Roman"/>
          <w:sz w:val="24"/>
          <w:szCs w:val="24"/>
        </w:rPr>
        <w:t xml:space="preserve"> Выделим основные </w:t>
      </w:r>
      <w:r w:rsidR="00805CC2" w:rsidRPr="00805CC2">
        <w:rPr>
          <w:rFonts w:ascii="Times New Roman" w:hAnsi="Times New Roman" w:cs="Times New Roman"/>
          <w:sz w:val="24"/>
          <w:szCs w:val="24"/>
        </w:rPr>
        <w:t>закон</w:t>
      </w:r>
      <w:r w:rsidR="00111B1F">
        <w:rPr>
          <w:rFonts w:ascii="Times New Roman" w:hAnsi="Times New Roman" w:cs="Times New Roman"/>
          <w:sz w:val="24"/>
          <w:szCs w:val="24"/>
        </w:rPr>
        <w:t>ы</w:t>
      </w:r>
      <w:r w:rsidR="00805CC2" w:rsidRPr="00805CC2">
        <w:rPr>
          <w:rFonts w:ascii="Times New Roman" w:hAnsi="Times New Roman" w:cs="Times New Roman"/>
          <w:sz w:val="24"/>
          <w:szCs w:val="24"/>
        </w:rPr>
        <w:t>:</w:t>
      </w:r>
    </w:p>
    <w:p w14:paraId="76504D0F" w14:textId="0F81063F" w:rsidR="00805CC2" w:rsidRPr="00D30F47" w:rsidRDefault="00805CC2" w:rsidP="00D30F47">
      <w:pPr>
        <w:pStyle w:val="a6"/>
        <w:numPr>
          <w:ilvl w:val="0"/>
          <w:numId w:val="16"/>
        </w:numPr>
        <w:spacing w:after="0" w:line="360" w:lineRule="auto"/>
        <w:ind w:left="0" w:firstLine="709"/>
        <w:jc w:val="both"/>
        <w:rPr>
          <w:rFonts w:cs="Times New Roman"/>
          <w:szCs w:val="24"/>
        </w:rPr>
      </w:pPr>
      <w:r w:rsidRPr="00D30F47">
        <w:rPr>
          <w:rFonts w:cs="Times New Roman"/>
          <w:szCs w:val="24"/>
        </w:rPr>
        <w:t xml:space="preserve">Закон № 2735-VI </w:t>
      </w:r>
      <w:r w:rsidR="00D30F47" w:rsidRPr="00D30F47">
        <w:rPr>
          <w:rFonts w:cs="Times New Roman"/>
          <w:szCs w:val="24"/>
        </w:rPr>
        <w:t>«О</w:t>
      </w:r>
      <w:r w:rsidRPr="00D30F47">
        <w:rPr>
          <w:rFonts w:cs="Times New Roman"/>
          <w:szCs w:val="24"/>
        </w:rPr>
        <w:t xml:space="preserve"> государственном надзоре за рынком и контроле за непродовольственными товарами</w:t>
      </w:r>
      <w:r w:rsidR="00D30F47" w:rsidRPr="00D30F47">
        <w:rPr>
          <w:rFonts w:cs="Times New Roman"/>
          <w:szCs w:val="24"/>
        </w:rPr>
        <w:t>»</w:t>
      </w:r>
      <w:r w:rsidR="00111B1F">
        <w:rPr>
          <w:rStyle w:val="a7"/>
          <w:rFonts w:cs="Times New Roman"/>
          <w:szCs w:val="24"/>
        </w:rPr>
        <w:footnoteReference w:id="149"/>
      </w:r>
      <w:r w:rsidR="00111B1F" w:rsidRPr="00D30F47">
        <w:rPr>
          <w:rFonts w:cs="Times New Roman"/>
          <w:szCs w:val="24"/>
        </w:rPr>
        <w:t>;</w:t>
      </w:r>
    </w:p>
    <w:p w14:paraId="71B42141" w14:textId="52B67CC8" w:rsidR="00D30F47" w:rsidRPr="00D30F47" w:rsidRDefault="00D30F47" w:rsidP="00D30F47">
      <w:pPr>
        <w:pStyle w:val="a6"/>
        <w:numPr>
          <w:ilvl w:val="0"/>
          <w:numId w:val="16"/>
        </w:numPr>
        <w:spacing w:after="0" w:line="360" w:lineRule="auto"/>
        <w:ind w:left="0" w:firstLine="709"/>
        <w:jc w:val="both"/>
        <w:rPr>
          <w:rFonts w:cs="Times New Roman"/>
          <w:szCs w:val="24"/>
        </w:rPr>
      </w:pPr>
      <w:r w:rsidRPr="00D30F47">
        <w:rPr>
          <w:rFonts w:cs="Times New Roman"/>
          <w:szCs w:val="24"/>
        </w:rPr>
        <w:t>Закон № 2736-VI «Об общей безопасности непродовольственных товаров»</w:t>
      </w:r>
      <w:r>
        <w:rPr>
          <w:rStyle w:val="a7"/>
          <w:rFonts w:cs="Times New Roman"/>
          <w:szCs w:val="24"/>
        </w:rPr>
        <w:footnoteReference w:id="150"/>
      </w:r>
      <w:r w:rsidRPr="00D30F47">
        <w:rPr>
          <w:rFonts w:cs="Times New Roman"/>
          <w:szCs w:val="24"/>
        </w:rPr>
        <w:t>;</w:t>
      </w:r>
    </w:p>
    <w:p w14:paraId="266CBB6B" w14:textId="2654BF5E" w:rsidR="00D30F47" w:rsidRPr="00D30F47" w:rsidRDefault="00D30F47" w:rsidP="00D30F47">
      <w:pPr>
        <w:pStyle w:val="a6"/>
        <w:numPr>
          <w:ilvl w:val="0"/>
          <w:numId w:val="16"/>
        </w:numPr>
        <w:spacing w:after="0" w:line="360" w:lineRule="auto"/>
        <w:ind w:left="0" w:firstLine="709"/>
        <w:jc w:val="both"/>
        <w:rPr>
          <w:rFonts w:cs="Times New Roman"/>
          <w:szCs w:val="24"/>
        </w:rPr>
      </w:pPr>
      <w:r w:rsidRPr="00D30F47">
        <w:rPr>
          <w:rFonts w:cs="Times New Roman"/>
          <w:szCs w:val="24"/>
        </w:rPr>
        <w:t>Закон № 3390-VI «Об ответственности за ущерб, причиненный дефектными продуктами»</w:t>
      </w:r>
      <w:r>
        <w:rPr>
          <w:rStyle w:val="a7"/>
          <w:rFonts w:cs="Times New Roman"/>
          <w:szCs w:val="24"/>
        </w:rPr>
        <w:footnoteReference w:id="151"/>
      </w:r>
      <w:r w:rsidRPr="00D30F47">
        <w:rPr>
          <w:rFonts w:cs="Times New Roman"/>
          <w:szCs w:val="24"/>
        </w:rPr>
        <w:t>;</w:t>
      </w:r>
    </w:p>
    <w:p w14:paraId="345EB4A4" w14:textId="27F4E7CC" w:rsidR="00D30F47" w:rsidRPr="00D30F47" w:rsidRDefault="00D30F47" w:rsidP="00D30F47">
      <w:pPr>
        <w:pStyle w:val="a6"/>
        <w:numPr>
          <w:ilvl w:val="0"/>
          <w:numId w:val="16"/>
        </w:numPr>
        <w:spacing w:after="0" w:line="360" w:lineRule="auto"/>
        <w:ind w:left="0" w:firstLine="709"/>
        <w:jc w:val="both"/>
        <w:rPr>
          <w:rFonts w:cs="Times New Roman"/>
          <w:szCs w:val="24"/>
        </w:rPr>
      </w:pPr>
      <w:r w:rsidRPr="00D30F47">
        <w:rPr>
          <w:rFonts w:cs="Times New Roman"/>
          <w:szCs w:val="24"/>
        </w:rPr>
        <w:t>Закон 1315-VII «О стандартизации»</w:t>
      </w:r>
      <w:r>
        <w:rPr>
          <w:rStyle w:val="a7"/>
          <w:rFonts w:cs="Times New Roman"/>
          <w:szCs w:val="24"/>
        </w:rPr>
        <w:footnoteReference w:id="152"/>
      </w:r>
      <w:r w:rsidRPr="00D30F47">
        <w:rPr>
          <w:rFonts w:cs="Times New Roman"/>
          <w:szCs w:val="24"/>
        </w:rPr>
        <w:t>;</w:t>
      </w:r>
    </w:p>
    <w:p w14:paraId="3044B6F8" w14:textId="5FED222E" w:rsidR="00D30F47" w:rsidRPr="00D30F47" w:rsidRDefault="00D30F47" w:rsidP="00D30F47">
      <w:pPr>
        <w:pStyle w:val="a6"/>
        <w:numPr>
          <w:ilvl w:val="0"/>
          <w:numId w:val="16"/>
        </w:numPr>
        <w:spacing w:after="0" w:line="360" w:lineRule="auto"/>
        <w:ind w:left="0" w:firstLine="709"/>
        <w:jc w:val="both"/>
        <w:rPr>
          <w:rFonts w:cs="Times New Roman"/>
          <w:szCs w:val="24"/>
        </w:rPr>
      </w:pPr>
      <w:r w:rsidRPr="00D30F47">
        <w:rPr>
          <w:rFonts w:cs="Times New Roman"/>
          <w:szCs w:val="24"/>
        </w:rPr>
        <w:t>Закон № 1314-VII «О метрологии и метрологической деятельности»</w:t>
      </w:r>
      <w:r>
        <w:rPr>
          <w:rStyle w:val="a7"/>
          <w:rFonts w:cs="Times New Roman"/>
          <w:szCs w:val="24"/>
        </w:rPr>
        <w:footnoteReference w:id="153"/>
      </w:r>
      <w:r w:rsidRPr="00D30F47">
        <w:rPr>
          <w:rFonts w:cs="Times New Roman"/>
          <w:szCs w:val="24"/>
        </w:rPr>
        <w:t>;</w:t>
      </w:r>
    </w:p>
    <w:p w14:paraId="5135F57B" w14:textId="6687CD60" w:rsidR="00D30F47" w:rsidRPr="00D30F47" w:rsidRDefault="00D30F47" w:rsidP="00D30F47">
      <w:pPr>
        <w:pStyle w:val="a6"/>
        <w:numPr>
          <w:ilvl w:val="0"/>
          <w:numId w:val="16"/>
        </w:numPr>
        <w:spacing w:after="0" w:line="360" w:lineRule="auto"/>
        <w:ind w:left="0" w:firstLine="709"/>
        <w:jc w:val="both"/>
        <w:rPr>
          <w:rFonts w:cs="Times New Roman"/>
          <w:szCs w:val="24"/>
        </w:rPr>
      </w:pPr>
      <w:r w:rsidRPr="00D30F47">
        <w:rPr>
          <w:rFonts w:cs="Times New Roman"/>
          <w:szCs w:val="24"/>
        </w:rPr>
        <w:t>Закон № 124-VIII «О технических регламентах и оценке соответствия»</w:t>
      </w:r>
      <w:r>
        <w:rPr>
          <w:rStyle w:val="a7"/>
          <w:rFonts w:cs="Times New Roman"/>
          <w:szCs w:val="24"/>
        </w:rPr>
        <w:footnoteReference w:id="154"/>
      </w:r>
      <w:r w:rsidRPr="00D30F47">
        <w:rPr>
          <w:rFonts w:cs="Times New Roman"/>
          <w:szCs w:val="24"/>
        </w:rPr>
        <w:t>;</w:t>
      </w:r>
    </w:p>
    <w:p w14:paraId="1E17531E" w14:textId="1D0D2436" w:rsidR="00D30F47" w:rsidRPr="00D30F47" w:rsidRDefault="00D30F47" w:rsidP="00D30F47">
      <w:pPr>
        <w:pStyle w:val="a6"/>
        <w:numPr>
          <w:ilvl w:val="0"/>
          <w:numId w:val="16"/>
        </w:numPr>
        <w:spacing w:after="0" w:line="360" w:lineRule="auto"/>
        <w:ind w:left="0" w:firstLine="709"/>
        <w:jc w:val="both"/>
        <w:rPr>
          <w:rFonts w:cs="Times New Roman"/>
          <w:szCs w:val="24"/>
        </w:rPr>
      </w:pPr>
      <w:r w:rsidRPr="00D30F47">
        <w:rPr>
          <w:rFonts w:cs="Times New Roman"/>
          <w:szCs w:val="24"/>
        </w:rPr>
        <w:t>Закон № 2407-III «Об аккредитации органов по оценке соответствия»</w:t>
      </w:r>
      <w:r>
        <w:rPr>
          <w:rStyle w:val="a7"/>
          <w:rFonts w:cs="Times New Roman"/>
          <w:szCs w:val="24"/>
        </w:rPr>
        <w:footnoteReference w:id="155"/>
      </w:r>
      <w:r w:rsidRPr="00D30F47">
        <w:rPr>
          <w:rFonts w:cs="Times New Roman"/>
          <w:szCs w:val="24"/>
        </w:rPr>
        <w:t>.</w:t>
      </w:r>
    </w:p>
    <w:p w14:paraId="0BCA6D72" w14:textId="0C6DFA9F" w:rsidR="0013561B" w:rsidRPr="0013561B" w:rsidRDefault="0013561B" w:rsidP="0013561B">
      <w:pPr>
        <w:spacing w:after="0" w:line="360" w:lineRule="auto"/>
        <w:ind w:firstLine="709"/>
        <w:jc w:val="both"/>
        <w:rPr>
          <w:rFonts w:ascii="Times New Roman" w:hAnsi="Times New Roman" w:cs="Times New Roman"/>
          <w:sz w:val="24"/>
          <w:szCs w:val="24"/>
        </w:rPr>
      </w:pPr>
      <w:r w:rsidRPr="0013561B">
        <w:rPr>
          <w:rFonts w:ascii="Times New Roman" w:hAnsi="Times New Roman" w:cs="Times New Roman"/>
          <w:sz w:val="24"/>
          <w:szCs w:val="24"/>
        </w:rPr>
        <w:t>Стратегия предусматривает разработку подзаконных актов о метрологии и метрологической деятельности, а также о технических регламентах</w:t>
      </w:r>
      <w:r>
        <w:rPr>
          <w:rFonts w:ascii="Times New Roman" w:hAnsi="Times New Roman" w:cs="Times New Roman"/>
          <w:sz w:val="24"/>
          <w:szCs w:val="24"/>
        </w:rPr>
        <w:t xml:space="preserve"> и</w:t>
      </w:r>
      <w:r w:rsidRPr="0013561B">
        <w:rPr>
          <w:rFonts w:ascii="Times New Roman" w:hAnsi="Times New Roman" w:cs="Times New Roman"/>
          <w:sz w:val="24"/>
          <w:szCs w:val="24"/>
        </w:rPr>
        <w:t xml:space="preserve"> оценк</w:t>
      </w:r>
      <w:r>
        <w:rPr>
          <w:rFonts w:ascii="Times New Roman" w:hAnsi="Times New Roman" w:cs="Times New Roman"/>
          <w:sz w:val="24"/>
          <w:szCs w:val="24"/>
        </w:rPr>
        <w:t>е</w:t>
      </w:r>
      <w:r w:rsidRPr="0013561B">
        <w:rPr>
          <w:rFonts w:ascii="Times New Roman" w:hAnsi="Times New Roman" w:cs="Times New Roman"/>
          <w:sz w:val="24"/>
          <w:szCs w:val="24"/>
        </w:rPr>
        <w:t xml:space="preserve"> соответствия для обеспечения надлежащего выполнения законов. Кроме того, законы о технических регламентах</w:t>
      </w:r>
      <w:r>
        <w:rPr>
          <w:rFonts w:ascii="Times New Roman" w:hAnsi="Times New Roman" w:cs="Times New Roman"/>
          <w:sz w:val="24"/>
          <w:szCs w:val="24"/>
        </w:rPr>
        <w:t>,</w:t>
      </w:r>
      <w:r w:rsidRPr="0013561B">
        <w:rPr>
          <w:rFonts w:ascii="Times New Roman" w:hAnsi="Times New Roman" w:cs="Times New Roman"/>
          <w:sz w:val="24"/>
          <w:szCs w:val="24"/>
        </w:rPr>
        <w:t xml:space="preserve"> оценке соответствия и о надзоре за рынком требуют дальнейших изменений</w:t>
      </w:r>
      <w:r>
        <w:rPr>
          <w:rFonts w:ascii="Times New Roman" w:hAnsi="Times New Roman" w:cs="Times New Roman"/>
          <w:sz w:val="24"/>
          <w:szCs w:val="24"/>
        </w:rPr>
        <w:t xml:space="preserve"> </w:t>
      </w:r>
      <w:r w:rsidRPr="0013561B">
        <w:rPr>
          <w:rFonts w:ascii="Times New Roman" w:hAnsi="Times New Roman" w:cs="Times New Roman"/>
          <w:sz w:val="24"/>
          <w:szCs w:val="24"/>
        </w:rPr>
        <w:t>для устранения дублирования функций различных государственных органов, упрощения процедур и повышения ответственности вовлеченных сторон.</w:t>
      </w:r>
    </w:p>
    <w:p w14:paraId="470239AA" w14:textId="7FF44CE6" w:rsidR="00D30F47" w:rsidRDefault="00C6581D" w:rsidP="0013561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мы обратимся</w:t>
      </w:r>
      <w:r w:rsidR="0013561B">
        <w:rPr>
          <w:rFonts w:ascii="Times New Roman" w:hAnsi="Times New Roman" w:cs="Times New Roman"/>
          <w:sz w:val="24"/>
          <w:szCs w:val="24"/>
        </w:rPr>
        <w:t xml:space="preserve"> к </w:t>
      </w:r>
      <w:r w:rsidR="005E56DF">
        <w:rPr>
          <w:rFonts w:ascii="Times New Roman" w:hAnsi="Times New Roman" w:cs="Times New Roman"/>
          <w:sz w:val="24"/>
          <w:szCs w:val="24"/>
        </w:rPr>
        <w:t>изменениям в о</w:t>
      </w:r>
      <w:r w:rsidR="0013561B" w:rsidRPr="0013561B">
        <w:rPr>
          <w:rFonts w:ascii="Times New Roman" w:hAnsi="Times New Roman" w:cs="Times New Roman"/>
          <w:sz w:val="24"/>
          <w:szCs w:val="24"/>
        </w:rPr>
        <w:t>траслево</w:t>
      </w:r>
      <w:r w:rsidR="005E56DF">
        <w:rPr>
          <w:rFonts w:ascii="Times New Roman" w:hAnsi="Times New Roman" w:cs="Times New Roman"/>
          <w:sz w:val="24"/>
          <w:szCs w:val="24"/>
        </w:rPr>
        <w:t>м</w:t>
      </w:r>
      <w:r w:rsidR="0013561B" w:rsidRPr="0013561B">
        <w:rPr>
          <w:rFonts w:ascii="Times New Roman" w:hAnsi="Times New Roman" w:cs="Times New Roman"/>
          <w:sz w:val="24"/>
          <w:szCs w:val="24"/>
        </w:rPr>
        <w:t xml:space="preserve"> законодательств</w:t>
      </w:r>
      <w:r w:rsidR="005E56DF">
        <w:rPr>
          <w:rFonts w:ascii="Times New Roman" w:hAnsi="Times New Roman" w:cs="Times New Roman"/>
          <w:sz w:val="24"/>
          <w:szCs w:val="24"/>
        </w:rPr>
        <w:t>е,</w:t>
      </w:r>
      <w:r>
        <w:rPr>
          <w:rFonts w:ascii="Times New Roman" w:hAnsi="Times New Roman" w:cs="Times New Roman"/>
          <w:sz w:val="24"/>
          <w:szCs w:val="24"/>
        </w:rPr>
        <w:t xml:space="preserve"> проведенным</w:t>
      </w:r>
      <w:r w:rsidR="005E56DF">
        <w:rPr>
          <w:rFonts w:ascii="Times New Roman" w:hAnsi="Times New Roman" w:cs="Times New Roman"/>
          <w:sz w:val="24"/>
          <w:szCs w:val="24"/>
        </w:rPr>
        <w:t xml:space="preserve"> </w:t>
      </w:r>
      <w:r w:rsidR="0013561B" w:rsidRPr="0013561B">
        <w:rPr>
          <w:rFonts w:ascii="Times New Roman" w:hAnsi="Times New Roman" w:cs="Times New Roman"/>
          <w:sz w:val="24"/>
          <w:szCs w:val="24"/>
        </w:rPr>
        <w:t>Украин</w:t>
      </w:r>
      <w:r>
        <w:rPr>
          <w:rFonts w:ascii="Times New Roman" w:hAnsi="Times New Roman" w:cs="Times New Roman"/>
          <w:sz w:val="24"/>
          <w:szCs w:val="24"/>
        </w:rPr>
        <w:t>ой, то отметим, что она</w:t>
      </w:r>
      <w:r w:rsidR="0013561B" w:rsidRPr="0013561B">
        <w:rPr>
          <w:rFonts w:ascii="Times New Roman" w:hAnsi="Times New Roman" w:cs="Times New Roman"/>
          <w:sz w:val="24"/>
          <w:szCs w:val="24"/>
        </w:rPr>
        <w:t xml:space="preserve"> активизировала реформы в сфере технического регулирования </w:t>
      </w:r>
      <w:r w:rsidR="005E56DF">
        <w:rPr>
          <w:rFonts w:ascii="Times New Roman" w:hAnsi="Times New Roman" w:cs="Times New Roman"/>
          <w:sz w:val="24"/>
          <w:szCs w:val="24"/>
        </w:rPr>
        <w:t xml:space="preserve">еще </w:t>
      </w:r>
      <w:r w:rsidR="0013561B" w:rsidRPr="0013561B">
        <w:rPr>
          <w:rFonts w:ascii="Times New Roman" w:hAnsi="Times New Roman" w:cs="Times New Roman"/>
          <w:sz w:val="24"/>
          <w:szCs w:val="24"/>
        </w:rPr>
        <w:t>с момента вступления в ВТО в 2008 г</w:t>
      </w:r>
      <w:r w:rsidR="005E56DF">
        <w:rPr>
          <w:rFonts w:ascii="Times New Roman" w:hAnsi="Times New Roman" w:cs="Times New Roman"/>
          <w:sz w:val="24"/>
          <w:szCs w:val="24"/>
        </w:rPr>
        <w:t>. Тогда б</w:t>
      </w:r>
      <w:r w:rsidR="0013561B" w:rsidRPr="0013561B">
        <w:rPr>
          <w:rFonts w:ascii="Times New Roman" w:hAnsi="Times New Roman" w:cs="Times New Roman"/>
          <w:sz w:val="24"/>
          <w:szCs w:val="24"/>
        </w:rPr>
        <w:t xml:space="preserve">ыло принято более 50 технических регламентов, </w:t>
      </w:r>
      <w:r w:rsidR="005E56DF">
        <w:rPr>
          <w:rFonts w:ascii="Times New Roman" w:hAnsi="Times New Roman" w:cs="Times New Roman"/>
          <w:sz w:val="24"/>
          <w:szCs w:val="24"/>
        </w:rPr>
        <w:t xml:space="preserve">а </w:t>
      </w:r>
      <w:r w:rsidR="0013561B" w:rsidRPr="0013561B">
        <w:rPr>
          <w:rFonts w:ascii="Times New Roman" w:hAnsi="Times New Roman" w:cs="Times New Roman"/>
          <w:sz w:val="24"/>
          <w:szCs w:val="24"/>
        </w:rPr>
        <w:t xml:space="preserve">за основу </w:t>
      </w:r>
      <w:r w:rsidR="005E56DF">
        <w:rPr>
          <w:rFonts w:ascii="Times New Roman" w:hAnsi="Times New Roman" w:cs="Times New Roman"/>
          <w:sz w:val="24"/>
          <w:szCs w:val="24"/>
        </w:rPr>
        <w:t xml:space="preserve">взяты </w:t>
      </w:r>
      <w:r w:rsidR="0013561B" w:rsidRPr="0013561B">
        <w:rPr>
          <w:rFonts w:ascii="Times New Roman" w:hAnsi="Times New Roman" w:cs="Times New Roman"/>
          <w:sz w:val="24"/>
          <w:szCs w:val="24"/>
        </w:rPr>
        <w:t>директивы ЕС. К концу 2017 г</w:t>
      </w:r>
      <w:r w:rsidR="005E56DF">
        <w:rPr>
          <w:rFonts w:ascii="Times New Roman" w:hAnsi="Times New Roman" w:cs="Times New Roman"/>
          <w:sz w:val="24"/>
          <w:szCs w:val="24"/>
        </w:rPr>
        <w:t>.</w:t>
      </w:r>
      <w:r w:rsidR="0013561B" w:rsidRPr="0013561B">
        <w:rPr>
          <w:rFonts w:ascii="Times New Roman" w:hAnsi="Times New Roman" w:cs="Times New Roman"/>
          <w:sz w:val="24"/>
          <w:szCs w:val="24"/>
        </w:rPr>
        <w:t xml:space="preserve"> технически</w:t>
      </w:r>
      <w:r w:rsidR="005E56DF">
        <w:rPr>
          <w:rFonts w:ascii="Times New Roman" w:hAnsi="Times New Roman" w:cs="Times New Roman"/>
          <w:sz w:val="24"/>
          <w:szCs w:val="24"/>
        </w:rPr>
        <w:t>е</w:t>
      </w:r>
      <w:r w:rsidR="0013561B" w:rsidRPr="0013561B">
        <w:rPr>
          <w:rFonts w:ascii="Times New Roman" w:hAnsi="Times New Roman" w:cs="Times New Roman"/>
          <w:sz w:val="24"/>
          <w:szCs w:val="24"/>
        </w:rPr>
        <w:t xml:space="preserve"> регламент</w:t>
      </w:r>
      <w:r w:rsidR="005E56DF">
        <w:rPr>
          <w:rFonts w:ascii="Times New Roman" w:hAnsi="Times New Roman" w:cs="Times New Roman"/>
          <w:sz w:val="24"/>
          <w:szCs w:val="24"/>
        </w:rPr>
        <w:t>ы</w:t>
      </w:r>
      <w:r w:rsidR="0013561B" w:rsidRPr="0013561B">
        <w:rPr>
          <w:rFonts w:ascii="Times New Roman" w:hAnsi="Times New Roman" w:cs="Times New Roman"/>
          <w:sz w:val="24"/>
          <w:szCs w:val="24"/>
        </w:rPr>
        <w:t xml:space="preserve"> для 24 из 27 секторов, предусмотренных </w:t>
      </w:r>
      <w:bookmarkStart w:id="26" w:name="_Hlk67477251"/>
      <w:r w:rsidR="005E56DF" w:rsidRPr="005E56DF">
        <w:rPr>
          <w:rFonts w:ascii="Times New Roman" w:hAnsi="Times New Roman" w:cs="Times New Roman"/>
          <w:sz w:val="24"/>
          <w:szCs w:val="24"/>
        </w:rPr>
        <w:t>УВЗСТ</w:t>
      </w:r>
      <w:bookmarkEnd w:id="26"/>
      <w:r w:rsidR="0013561B" w:rsidRPr="0013561B">
        <w:rPr>
          <w:rFonts w:ascii="Times New Roman" w:hAnsi="Times New Roman" w:cs="Times New Roman"/>
          <w:sz w:val="24"/>
          <w:szCs w:val="24"/>
        </w:rPr>
        <w:t>, был</w:t>
      </w:r>
      <w:r w:rsidR="005E56DF">
        <w:rPr>
          <w:rFonts w:ascii="Times New Roman" w:hAnsi="Times New Roman" w:cs="Times New Roman"/>
          <w:sz w:val="24"/>
          <w:szCs w:val="24"/>
        </w:rPr>
        <w:t>и</w:t>
      </w:r>
      <w:r w:rsidR="0013561B" w:rsidRPr="0013561B">
        <w:rPr>
          <w:rFonts w:ascii="Times New Roman" w:hAnsi="Times New Roman" w:cs="Times New Roman"/>
          <w:sz w:val="24"/>
          <w:szCs w:val="24"/>
        </w:rPr>
        <w:t xml:space="preserve"> принят</w:t>
      </w:r>
      <w:r w:rsidR="005E56DF">
        <w:rPr>
          <w:rFonts w:ascii="Times New Roman" w:hAnsi="Times New Roman" w:cs="Times New Roman"/>
          <w:sz w:val="24"/>
          <w:szCs w:val="24"/>
        </w:rPr>
        <w:t>ы</w:t>
      </w:r>
      <w:r w:rsidR="0013561B" w:rsidRPr="0013561B">
        <w:rPr>
          <w:rFonts w:ascii="Times New Roman" w:hAnsi="Times New Roman" w:cs="Times New Roman"/>
          <w:sz w:val="24"/>
          <w:szCs w:val="24"/>
        </w:rPr>
        <w:t>, а 23 введены в действие</w:t>
      </w:r>
      <w:r w:rsidR="005E56DF">
        <w:rPr>
          <w:rStyle w:val="a7"/>
          <w:rFonts w:ascii="Times New Roman" w:hAnsi="Times New Roman" w:cs="Times New Roman"/>
          <w:sz w:val="24"/>
          <w:szCs w:val="24"/>
        </w:rPr>
        <w:footnoteReference w:id="156"/>
      </w:r>
      <w:r w:rsidR="0013561B" w:rsidRPr="0013561B">
        <w:rPr>
          <w:rFonts w:ascii="Times New Roman" w:hAnsi="Times New Roman" w:cs="Times New Roman"/>
          <w:sz w:val="24"/>
          <w:szCs w:val="24"/>
        </w:rPr>
        <w:t>.</w:t>
      </w:r>
    </w:p>
    <w:p w14:paraId="78D04775" w14:textId="4AC0DCAD" w:rsidR="00C6581D" w:rsidRDefault="00C6581D" w:rsidP="00C6581D">
      <w:pPr>
        <w:spacing w:after="0" w:line="360" w:lineRule="auto"/>
        <w:ind w:firstLine="709"/>
        <w:jc w:val="both"/>
        <w:rPr>
          <w:rFonts w:ascii="Times New Roman" w:hAnsi="Times New Roman" w:cs="Times New Roman"/>
          <w:sz w:val="24"/>
          <w:szCs w:val="24"/>
        </w:rPr>
      </w:pPr>
      <w:r w:rsidRPr="00C6581D">
        <w:rPr>
          <w:rFonts w:ascii="Times New Roman" w:hAnsi="Times New Roman" w:cs="Times New Roman"/>
          <w:sz w:val="24"/>
          <w:szCs w:val="24"/>
        </w:rPr>
        <w:t xml:space="preserve">Однако технические регламенты, принятые до УВЗСТ, не </w:t>
      </w:r>
      <w:r>
        <w:rPr>
          <w:rFonts w:ascii="Times New Roman" w:hAnsi="Times New Roman" w:cs="Times New Roman"/>
          <w:sz w:val="24"/>
          <w:szCs w:val="24"/>
        </w:rPr>
        <w:t>соответствуют</w:t>
      </w:r>
      <w:r w:rsidRPr="00C6581D">
        <w:rPr>
          <w:rFonts w:ascii="Times New Roman" w:hAnsi="Times New Roman" w:cs="Times New Roman"/>
          <w:sz w:val="24"/>
          <w:szCs w:val="24"/>
        </w:rPr>
        <w:t xml:space="preserve"> </w:t>
      </w:r>
      <w:r>
        <w:rPr>
          <w:rFonts w:ascii="Times New Roman" w:hAnsi="Times New Roman" w:cs="Times New Roman"/>
          <w:sz w:val="24"/>
          <w:szCs w:val="24"/>
        </w:rPr>
        <w:t xml:space="preserve">актуальным директивам </w:t>
      </w:r>
      <w:r w:rsidRPr="00C6581D">
        <w:rPr>
          <w:rFonts w:ascii="Times New Roman" w:hAnsi="Times New Roman" w:cs="Times New Roman"/>
          <w:sz w:val="24"/>
          <w:szCs w:val="24"/>
        </w:rPr>
        <w:t>ЕС, что является условием для заключения «Соглашения об оценке соответствия и приемлемости промышленной продукции». Поэтому правительств</w:t>
      </w:r>
      <w:r>
        <w:rPr>
          <w:rFonts w:ascii="Times New Roman" w:hAnsi="Times New Roman" w:cs="Times New Roman"/>
          <w:sz w:val="24"/>
          <w:szCs w:val="24"/>
        </w:rPr>
        <w:t>у</w:t>
      </w:r>
      <w:r w:rsidRPr="00C6581D">
        <w:rPr>
          <w:rFonts w:ascii="Times New Roman" w:hAnsi="Times New Roman" w:cs="Times New Roman"/>
          <w:sz w:val="24"/>
          <w:szCs w:val="24"/>
        </w:rPr>
        <w:t xml:space="preserve"> Украины </w:t>
      </w:r>
      <w:r>
        <w:rPr>
          <w:rFonts w:ascii="Times New Roman" w:hAnsi="Times New Roman" w:cs="Times New Roman"/>
          <w:sz w:val="24"/>
          <w:szCs w:val="24"/>
        </w:rPr>
        <w:t>пришлось</w:t>
      </w:r>
      <w:r w:rsidRPr="00C6581D">
        <w:rPr>
          <w:rFonts w:ascii="Times New Roman" w:hAnsi="Times New Roman" w:cs="Times New Roman"/>
          <w:sz w:val="24"/>
          <w:szCs w:val="24"/>
        </w:rPr>
        <w:t xml:space="preserve"> работа</w:t>
      </w:r>
      <w:r>
        <w:rPr>
          <w:rFonts w:ascii="Times New Roman" w:hAnsi="Times New Roman" w:cs="Times New Roman"/>
          <w:sz w:val="24"/>
          <w:szCs w:val="24"/>
        </w:rPr>
        <w:t>ть</w:t>
      </w:r>
      <w:r w:rsidRPr="00C6581D">
        <w:rPr>
          <w:rFonts w:ascii="Times New Roman" w:hAnsi="Times New Roman" w:cs="Times New Roman"/>
          <w:sz w:val="24"/>
          <w:szCs w:val="24"/>
        </w:rPr>
        <w:t xml:space="preserve"> над завершением согласования отраслевого законодательства при поддержке проектов технической помощи ЕС. К концу 2015 г</w:t>
      </w:r>
      <w:r>
        <w:rPr>
          <w:rFonts w:ascii="Times New Roman" w:hAnsi="Times New Roman" w:cs="Times New Roman"/>
          <w:sz w:val="24"/>
          <w:szCs w:val="24"/>
        </w:rPr>
        <w:t>.</w:t>
      </w:r>
      <w:r w:rsidRPr="00C6581D">
        <w:rPr>
          <w:rFonts w:ascii="Times New Roman" w:hAnsi="Times New Roman" w:cs="Times New Roman"/>
          <w:sz w:val="24"/>
          <w:szCs w:val="24"/>
        </w:rPr>
        <w:t xml:space="preserve"> восемь технических регламентов были согласованы с соответствующими директивами ЕС, включая</w:t>
      </w:r>
      <w:r>
        <w:rPr>
          <w:rFonts w:ascii="Times New Roman" w:hAnsi="Times New Roman" w:cs="Times New Roman"/>
          <w:sz w:val="24"/>
          <w:szCs w:val="24"/>
        </w:rPr>
        <w:t xml:space="preserve"> такие </w:t>
      </w:r>
      <w:bookmarkStart w:id="27" w:name="_Hlk67571406"/>
      <w:r>
        <w:rPr>
          <w:rFonts w:ascii="Times New Roman" w:hAnsi="Times New Roman" w:cs="Times New Roman"/>
          <w:sz w:val="24"/>
          <w:szCs w:val="24"/>
        </w:rPr>
        <w:t>сектора как</w:t>
      </w:r>
      <w:r w:rsidRPr="00C6581D">
        <w:rPr>
          <w:rFonts w:ascii="Times New Roman" w:hAnsi="Times New Roman" w:cs="Times New Roman"/>
          <w:sz w:val="24"/>
          <w:szCs w:val="24"/>
        </w:rPr>
        <w:t xml:space="preserve"> электромагнитная совместимость, электрическое оборудование и механизмы</w:t>
      </w:r>
      <w:bookmarkEnd w:id="27"/>
      <w:r w:rsidR="00932028">
        <w:rPr>
          <w:rStyle w:val="a7"/>
          <w:rFonts w:ascii="Times New Roman" w:hAnsi="Times New Roman" w:cs="Times New Roman"/>
          <w:sz w:val="24"/>
          <w:szCs w:val="24"/>
        </w:rPr>
        <w:footnoteReference w:id="157"/>
      </w:r>
      <w:r w:rsidRPr="00C6581D">
        <w:rPr>
          <w:rFonts w:ascii="Times New Roman" w:hAnsi="Times New Roman" w:cs="Times New Roman"/>
          <w:sz w:val="24"/>
          <w:szCs w:val="24"/>
        </w:rPr>
        <w:t>. К середине 2018 г</w:t>
      </w:r>
      <w:r w:rsidR="00932028">
        <w:rPr>
          <w:rFonts w:ascii="Times New Roman" w:hAnsi="Times New Roman" w:cs="Times New Roman"/>
          <w:sz w:val="24"/>
          <w:szCs w:val="24"/>
        </w:rPr>
        <w:t>.</w:t>
      </w:r>
      <w:r w:rsidRPr="00C6581D">
        <w:rPr>
          <w:rFonts w:ascii="Times New Roman" w:hAnsi="Times New Roman" w:cs="Times New Roman"/>
          <w:sz w:val="24"/>
          <w:szCs w:val="24"/>
        </w:rPr>
        <w:t xml:space="preserve"> Украина гармонизировала 10 из 20 </w:t>
      </w:r>
      <w:r w:rsidR="00932028">
        <w:rPr>
          <w:rFonts w:ascii="Times New Roman" w:hAnsi="Times New Roman" w:cs="Times New Roman"/>
          <w:sz w:val="24"/>
          <w:szCs w:val="24"/>
        </w:rPr>
        <w:t xml:space="preserve">технических </w:t>
      </w:r>
      <w:r w:rsidRPr="00C6581D">
        <w:rPr>
          <w:rFonts w:ascii="Times New Roman" w:hAnsi="Times New Roman" w:cs="Times New Roman"/>
          <w:sz w:val="24"/>
          <w:szCs w:val="24"/>
        </w:rPr>
        <w:t xml:space="preserve">директив новой структуры </w:t>
      </w:r>
      <w:r w:rsidR="00932028">
        <w:rPr>
          <w:rFonts w:ascii="Times New Roman" w:hAnsi="Times New Roman" w:cs="Times New Roman"/>
          <w:sz w:val="24"/>
          <w:szCs w:val="24"/>
        </w:rPr>
        <w:t>торговли</w:t>
      </w:r>
      <w:r w:rsidRPr="00C6581D">
        <w:rPr>
          <w:rFonts w:ascii="Times New Roman" w:hAnsi="Times New Roman" w:cs="Times New Roman"/>
          <w:sz w:val="24"/>
          <w:szCs w:val="24"/>
        </w:rPr>
        <w:t xml:space="preserve"> продукт</w:t>
      </w:r>
      <w:r w:rsidR="00932028">
        <w:rPr>
          <w:rFonts w:ascii="Times New Roman" w:hAnsi="Times New Roman" w:cs="Times New Roman"/>
          <w:sz w:val="24"/>
          <w:szCs w:val="24"/>
        </w:rPr>
        <w:t>ами.</w:t>
      </w:r>
    </w:p>
    <w:p w14:paraId="23F116D6" w14:textId="4856B4A9" w:rsidR="00957824" w:rsidRPr="008A1270" w:rsidRDefault="00957824" w:rsidP="00957824">
      <w:pPr>
        <w:spacing w:after="0" w:line="360" w:lineRule="auto"/>
        <w:ind w:firstLine="709"/>
        <w:jc w:val="both"/>
        <w:rPr>
          <w:rFonts w:ascii="Times New Roman" w:hAnsi="Times New Roman" w:cs="Times New Roman"/>
          <w:sz w:val="24"/>
          <w:szCs w:val="24"/>
        </w:rPr>
      </w:pPr>
      <w:r w:rsidRPr="008A1270">
        <w:rPr>
          <w:rFonts w:ascii="Times New Roman" w:hAnsi="Times New Roman" w:cs="Times New Roman"/>
          <w:sz w:val="24"/>
          <w:szCs w:val="24"/>
        </w:rPr>
        <w:t>В 2017 г</w:t>
      </w:r>
      <w:r>
        <w:rPr>
          <w:rFonts w:ascii="Times New Roman" w:hAnsi="Times New Roman" w:cs="Times New Roman"/>
          <w:sz w:val="24"/>
          <w:szCs w:val="24"/>
        </w:rPr>
        <w:t>.</w:t>
      </w:r>
      <w:r w:rsidRPr="008A1270">
        <w:rPr>
          <w:rFonts w:ascii="Times New Roman" w:hAnsi="Times New Roman" w:cs="Times New Roman"/>
          <w:sz w:val="24"/>
          <w:szCs w:val="24"/>
        </w:rPr>
        <w:t xml:space="preserve"> </w:t>
      </w:r>
      <w:r w:rsidR="00DC55BC">
        <w:rPr>
          <w:rFonts w:ascii="Times New Roman" w:hAnsi="Times New Roman" w:cs="Times New Roman"/>
          <w:sz w:val="24"/>
          <w:szCs w:val="24"/>
        </w:rPr>
        <w:t>на</w:t>
      </w:r>
      <w:r w:rsidRPr="008A1270">
        <w:rPr>
          <w:rFonts w:ascii="Times New Roman" w:hAnsi="Times New Roman" w:cs="Times New Roman"/>
          <w:sz w:val="24"/>
          <w:szCs w:val="24"/>
        </w:rPr>
        <w:t xml:space="preserve"> Украине было принято 1439 стандартов, 94% из которых </w:t>
      </w:r>
      <w:r>
        <w:rPr>
          <w:rFonts w:ascii="Times New Roman" w:hAnsi="Times New Roman" w:cs="Times New Roman"/>
          <w:sz w:val="24"/>
          <w:szCs w:val="24"/>
        </w:rPr>
        <w:t>соответствовали</w:t>
      </w:r>
      <w:r w:rsidRPr="008A1270">
        <w:rPr>
          <w:rFonts w:ascii="Times New Roman" w:hAnsi="Times New Roman" w:cs="Times New Roman"/>
          <w:sz w:val="24"/>
          <w:szCs w:val="24"/>
        </w:rPr>
        <w:t xml:space="preserve"> европейским и международным стандартам. Таким образом, на конец 2017 г</w:t>
      </w:r>
      <w:r>
        <w:rPr>
          <w:rFonts w:ascii="Times New Roman" w:hAnsi="Times New Roman" w:cs="Times New Roman"/>
          <w:sz w:val="24"/>
          <w:szCs w:val="24"/>
        </w:rPr>
        <w:t>.</w:t>
      </w:r>
      <w:r w:rsidRPr="008A1270">
        <w:rPr>
          <w:rFonts w:ascii="Times New Roman" w:hAnsi="Times New Roman" w:cs="Times New Roman"/>
          <w:sz w:val="24"/>
          <w:szCs w:val="24"/>
        </w:rPr>
        <w:t xml:space="preserve"> </w:t>
      </w:r>
      <w:r>
        <w:rPr>
          <w:rFonts w:ascii="Times New Roman" w:hAnsi="Times New Roman" w:cs="Times New Roman"/>
          <w:sz w:val="24"/>
          <w:szCs w:val="24"/>
        </w:rPr>
        <w:t>на</w:t>
      </w:r>
      <w:r w:rsidRPr="008A1270">
        <w:rPr>
          <w:rFonts w:ascii="Times New Roman" w:hAnsi="Times New Roman" w:cs="Times New Roman"/>
          <w:sz w:val="24"/>
          <w:szCs w:val="24"/>
        </w:rPr>
        <w:t xml:space="preserve"> Украине действовало 20 227 национальных стандартов, в том числе 12 067 согласованных с международными и европейскими стандартами. По сравнению с предыдущими годами произошли два основных изменения. Во-первых, общее количество стандартов </w:t>
      </w:r>
      <w:r>
        <w:rPr>
          <w:rFonts w:ascii="Times New Roman" w:hAnsi="Times New Roman" w:cs="Times New Roman"/>
          <w:sz w:val="24"/>
          <w:szCs w:val="24"/>
        </w:rPr>
        <w:t xml:space="preserve">с 2014 г. </w:t>
      </w:r>
      <w:r w:rsidRPr="008A1270">
        <w:rPr>
          <w:rFonts w:ascii="Times New Roman" w:hAnsi="Times New Roman" w:cs="Times New Roman"/>
          <w:sz w:val="24"/>
          <w:szCs w:val="24"/>
        </w:rPr>
        <w:t xml:space="preserve">сократилось примерно на треть. Во-вторых, количество национальных стандартов, гармонизированных с международными, достигло 60%, а их доля увеличилась вдвое </w:t>
      </w:r>
      <w:r>
        <w:rPr>
          <w:rFonts w:ascii="Times New Roman" w:hAnsi="Times New Roman" w:cs="Times New Roman"/>
          <w:sz w:val="24"/>
          <w:szCs w:val="24"/>
        </w:rPr>
        <w:t xml:space="preserve">по сравнению с </w:t>
      </w:r>
      <w:r w:rsidRPr="008A1270">
        <w:rPr>
          <w:rFonts w:ascii="Times New Roman" w:hAnsi="Times New Roman" w:cs="Times New Roman"/>
          <w:sz w:val="24"/>
          <w:szCs w:val="24"/>
        </w:rPr>
        <w:t>30% в 2013 г</w:t>
      </w:r>
      <w:r>
        <w:rPr>
          <w:rStyle w:val="a7"/>
          <w:rFonts w:ascii="Times New Roman" w:hAnsi="Times New Roman" w:cs="Times New Roman"/>
          <w:sz w:val="24"/>
          <w:szCs w:val="24"/>
        </w:rPr>
        <w:footnoteReference w:id="158"/>
      </w:r>
      <w:r w:rsidRPr="008A1270">
        <w:rPr>
          <w:rFonts w:ascii="Times New Roman" w:hAnsi="Times New Roman" w:cs="Times New Roman"/>
          <w:sz w:val="24"/>
          <w:szCs w:val="24"/>
        </w:rPr>
        <w:t>.</w:t>
      </w:r>
    </w:p>
    <w:p w14:paraId="7305C83C" w14:textId="22A8D4B2" w:rsidR="00957824" w:rsidRDefault="00957824" w:rsidP="00957824">
      <w:pPr>
        <w:spacing w:after="0" w:line="360" w:lineRule="auto"/>
        <w:ind w:firstLine="709"/>
        <w:jc w:val="both"/>
        <w:rPr>
          <w:rFonts w:ascii="Times New Roman" w:hAnsi="Times New Roman" w:cs="Times New Roman"/>
          <w:sz w:val="24"/>
          <w:szCs w:val="24"/>
        </w:rPr>
      </w:pPr>
      <w:r w:rsidRPr="008A1270">
        <w:rPr>
          <w:rFonts w:ascii="Times New Roman" w:hAnsi="Times New Roman" w:cs="Times New Roman"/>
          <w:sz w:val="24"/>
          <w:szCs w:val="24"/>
        </w:rPr>
        <w:t>Изменения в основном были связаны с отменой устаревших стандартов ГОСТ, существовавших до 1992 г</w:t>
      </w:r>
      <w:r>
        <w:rPr>
          <w:rFonts w:ascii="Times New Roman" w:hAnsi="Times New Roman" w:cs="Times New Roman"/>
          <w:sz w:val="24"/>
          <w:szCs w:val="24"/>
        </w:rPr>
        <w:t>.</w:t>
      </w:r>
      <w:r w:rsidRPr="008A1270">
        <w:rPr>
          <w:rFonts w:ascii="Times New Roman" w:hAnsi="Times New Roman" w:cs="Times New Roman"/>
          <w:sz w:val="24"/>
          <w:szCs w:val="24"/>
        </w:rPr>
        <w:t xml:space="preserve"> В 2015 г</w:t>
      </w:r>
      <w:r>
        <w:rPr>
          <w:rFonts w:ascii="Times New Roman" w:hAnsi="Times New Roman" w:cs="Times New Roman"/>
          <w:sz w:val="24"/>
          <w:szCs w:val="24"/>
        </w:rPr>
        <w:t>.</w:t>
      </w:r>
      <w:r w:rsidRPr="008A1270">
        <w:rPr>
          <w:rFonts w:ascii="Times New Roman" w:hAnsi="Times New Roman" w:cs="Times New Roman"/>
          <w:sz w:val="24"/>
          <w:szCs w:val="24"/>
        </w:rPr>
        <w:t xml:space="preserve"> Минэкономразвития отменило более 12 тысяч ГОСТов, что</w:t>
      </w:r>
      <w:r>
        <w:rPr>
          <w:rFonts w:ascii="Times New Roman" w:hAnsi="Times New Roman" w:cs="Times New Roman"/>
          <w:sz w:val="24"/>
          <w:szCs w:val="24"/>
        </w:rPr>
        <w:t xml:space="preserve">, </w:t>
      </w:r>
      <w:r w:rsidRPr="008A1270">
        <w:rPr>
          <w:rFonts w:ascii="Times New Roman" w:hAnsi="Times New Roman" w:cs="Times New Roman"/>
          <w:sz w:val="24"/>
          <w:szCs w:val="24"/>
        </w:rPr>
        <w:t>по сравнению со 122 стандартами, отмененными в 2014 г</w:t>
      </w:r>
      <w:r>
        <w:rPr>
          <w:rFonts w:ascii="Times New Roman" w:hAnsi="Times New Roman" w:cs="Times New Roman"/>
          <w:sz w:val="24"/>
          <w:szCs w:val="24"/>
        </w:rPr>
        <w:t>.,</w:t>
      </w:r>
      <w:r w:rsidRPr="008A1270">
        <w:rPr>
          <w:rFonts w:ascii="Times New Roman" w:hAnsi="Times New Roman" w:cs="Times New Roman"/>
          <w:sz w:val="24"/>
          <w:szCs w:val="24"/>
        </w:rPr>
        <w:t xml:space="preserve"> и 3,8 тыся</w:t>
      </w:r>
      <w:r>
        <w:rPr>
          <w:rFonts w:ascii="Times New Roman" w:hAnsi="Times New Roman" w:cs="Times New Roman"/>
          <w:sz w:val="24"/>
          <w:szCs w:val="24"/>
        </w:rPr>
        <w:t>чами</w:t>
      </w:r>
      <w:r w:rsidRPr="008A1270">
        <w:rPr>
          <w:rFonts w:ascii="Times New Roman" w:hAnsi="Times New Roman" w:cs="Times New Roman"/>
          <w:sz w:val="24"/>
          <w:szCs w:val="24"/>
        </w:rPr>
        <w:t xml:space="preserve"> в 2006-2013 г</w:t>
      </w:r>
      <w:r>
        <w:rPr>
          <w:rFonts w:ascii="Times New Roman" w:hAnsi="Times New Roman" w:cs="Times New Roman"/>
          <w:sz w:val="24"/>
          <w:szCs w:val="24"/>
        </w:rPr>
        <w:t xml:space="preserve">г., является несомненным шагом вперед. </w:t>
      </w:r>
      <w:r w:rsidRPr="008A1270">
        <w:rPr>
          <w:rFonts w:ascii="Times New Roman" w:hAnsi="Times New Roman" w:cs="Times New Roman"/>
          <w:sz w:val="24"/>
          <w:szCs w:val="24"/>
        </w:rPr>
        <w:t>Параллельно</w:t>
      </w:r>
      <w:r>
        <w:rPr>
          <w:rFonts w:ascii="Times New Roman" w:hAnsi="Times New Roman" w:cs="Times New Roman"/>
          <w:sz w:val="24"/>
          <w:szCs w:val="24"/>
        </w:rPr>
        <w:t xml:space="preserve"> с этим</w:t>
      </w:r>
      <w:r w:rsidRPr="008A1270">
        <w:rPr>
          <w:rFonts w:ascii="Times New Roman" w:hAnsi="Times New Roman" w:cs="Times New Roman"/>
          <w:sz w:val="24"/>
          <w:szCs w:val="24"/>
        </w:rPr>
        <w:t xml:space="preserve"> Украина усилила согласование с международными и европейскими стандартами: 6 112 стандарт</w:t>
      </w:r>
      <w:r>
        <w:rPr>
          <w:rFonts w:ascii="Times New Roman" w:hAnsi="Times New Roman" w:cs="Times New Roman"/>
          <w:sz w:val="24"/>
          <w:szCs w:val="24"/>
        </w:rPr>
        <w:t>а</w:t>
      </w:r>
      <w:r w:rsidRPr="008A1270">
        <w:rPr>
          <w:rFonts w:ascii="Times New Roman" w:hAnsi="Times New Roman" w:cs="Times New Roman"/>
          <w:sz w:val="24"/>
          <w:szCs w:val="24"/>
        </w:rPr>
        <w:t>,</w:t>
      </w:r>
      <w:r>
        <w:rPr>
          <w:rFonts w:ascii="Times New Roman" w:hAnsi="Times New Roman" w:cs="Times New Roman"/>
          <w:sz w:val="24"/>
          <w:szCs w:val="24"/>
        </w:rPr>
        <w:t xml:space="preserve"> то есть</w:t>
      </w:r>
      <w:r w:rsidRPr="008A1270">
        <w:rPr>
          <w:rFonts w:ascii="Times New Roman" w:hAnsi="Times New Roman" w:cs="Times New Roman"/>
          <w:sz w:val="24"/>
          <w:szCs w:val="24"/>
        </w:rPr>
        <w:t xml:space="preserve"> почти половина всех международных стандартов, принятых за годы независимости, были </w:t>
      </w:r>
      <w:r>
        <w:rPr>
          <w:rFonts w:ascii="Times New Roman" w:hAnsi="Times New Roman" w:cs="Times New Roman"/>
          <w:sz w:val="24"/>
          <w:szCs w:val="24"/>
        </w:rPr>
        <w:t xml:space="preserve">согласованы в </w:t>
      </w:r>
      <w:r w:rsidRPr="008A1270">
        <w:rPr>
          <w:rFonts w:ascii="Times New Roman" w:hAnsi="Times New Roman" w:cs="Times New Roman"/>
          <w:sz w:val="24"/>
          <w:szCs w:val="24"/>
        </w:rPr>
        <w:t>2014-</w:t>
      </w:r>
      <w:r>
        <w:rPr>
          <w:rFonts w:ascii="Times New Roman" w:hAnsi="Times New Roman" w:cs="Times New Roman"/>
          <w:sz w:val="24"/>
          <w:szCs w:val="24"/>
        </w:rPr>
        <w:t>20</w:t>
      </w:r>
      <w:r w:rsidRPr="008A1270">
        <w:rPr>
          <w:rFonts w:ascii="Times New Roman" w:hAnsi="Times New Roman" w:cs="Times New Roman"/>
          <w:sz w:val="24"/>
          <w:szCs w:val="24"/>
        </w:rPr>
        <w:t>16</w:t>
      </w:r>
      <w:r>
        <w:rPr>
          <w:rFonts w:ascii="Times New Roman" w:hAnsi="Times New Roman" w:cs="Times New Roman"/>
          <w:sz w:val="24"/>
          <w:szCs w:val="24"/>
        </w:rPr>
        <w:t xml:space="preserve"> гг</w:t>
      </w:r>
      <w:r w:rsidRPr="008A1270">
        <w:rPr>
          <w:rFonts w:ascii="Times New Roman" w:hAnsi="Times New Roman" w:cs="Times New Roman"/>
          <w:sz w:val="24"/>
          <w:szCs w:val="24"/>
        </w:rPr>
        <w:t>.</w:t>
      </w:r>
      <w:r>
        <w:rPr>
          <w:rStyle w:val="a7"/>
          <w:rFonts w:ascii="Times New Roman" w:hAnsi="Times New Roman" w:cs="Times New Roman"/>
          <w:sz w:val="24"/>
          <w:szCs w:val="24"/>
        </w:rPr>
        <w:footnoteReference w:id="159"/>
      </w:r>
    </w:p>
    <w:p w14:paraId="77D6B9E8" w14:textId="63421C63" w:rsidR="00DB5B1F" w:rsidRDefault="00DB5B1F" w:rsidP="00DB5B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DB5B1F">
        <w:rPr>
          <w:rFonts w:ascii="Times New Roman" w:hAnsi="Times New Roman" w:cs="Times New Roman"/>
          <w:sz w:val="24"/>
          <w:szCs w:val="24"/>
        </w:rPr>
        <w:t xml:space="preserve">ринятие новой редакции </w:t>
      </w:r>
      <w:r>
        <w:rPr>
          <w:rFonts w:ascii="Times New Roman" w:hAnsi="Times New Roman" w:cs="Times New Roman"/>
          <w:sz w:val="24"/>
          <w:szCs w:val="24"/>
        </w:rPr>
        <w:t>з</w:t>
      </w:r>
      <w:r w:rsidRPr="00DB5B1F">
        <w:rPr>
          <w:rFonts w:ascii="Times New Roman" w:hAnsi="Times New Roman" w:cs="Times New Roman"/>
          <w:sz w:val="24"/>
          <w:szCs w:val="24"/>
        </w:rPr>
        <w:t>акона «О стандартизации»</w:t>
      </w:r>
      <w:r>
        <w:rPr>
          <w:rStyle w:val="a7"/>
          <w:rFonts w:ascii="Times New Roman" w:hAnsi="Times New Roman" w:cs="Times New Roman"/>
          <w:sz w:val="24"/>
          <w:szCs w:val="24"/>
        </w:rPr>
        <w:footnoteReference w:id="160"/>
      </w:r>
      <w:r w:rsidRPr="00DB5B1F">
        <w:rPr>
          <w:rFonts w:ascii="Times New Roman" w:hAnsi="Times New Roman" w:cs="Times New Roman"/>
          <w:sz w:val="24"/>
          <w:szCs w:val="24"/>
        </w:rPr>
        <w:t xml:space="preserve"> </w:t>
      </w:r>
      <w:r>
        <w:rPr>
          <w:rFonts w:ascii="Times New Roman" w:hAnsi="Times New Roman" w:cs="Times New Roman"/>
          <w:sz w:val="24"/>
          <w:szCs w:val="24"/>
        </w:rPr>
        <w:t xml:space="preserve">в июне </w:t>
      </w:r>
      <w:r w:rsidRPr="00DB5B1F">
        <w:rPr>
          <w:rFonts w:ascii="Times New Roman" w:hAnsi="Times New Roman" w:cs="Times New Roman"/>
          <w:sz w:val="24"/>
          <w:szCs w:val="24"/>
        </w:rPr>
        <w:t>2014 г.</w:t>
      </w:r>
      <w:r>
        <w:rPr>
          <w:rFonts w:ascii="Times New Roman" w:hAnsi="Times New Roman" w:cs="Times New Roman"/>
          <w:sz w:val="24"/>
          <w:szCs w:val="24"/>
        </w:rPr>
        <w:t xml:space="preserve"> </w:t>
      </w:r>
      <w:r w:rsidRPr="00DB5B1F">
        <w:rPr>
          <w:rFonts w:ascii="Times New Roman" w:hAnsi="Times New Roman" w:cs="Times New Roman"/>
          <w:sz w:val="24"/>
          <w:szCs w:val="24"/>
        </w:rPr>
        <w:t xml:space="preserve">стало решающим для нынешнего развития системы стандартизации </w:t>
      </w:r>
      <w:r>
        <w:rPr>
          <w:rFonts w:ascii="Times New Roman" w:hAnsi="Times New Roman" w:cs="Times New Roman"/>
          <w:sz w:val="24"/>
          <w:szCs w:val="24"/>
        </w:rPr>
        <w:t>на</w:t>
      </w:r>
      <w:r w:rsidRPr="00DB5B1F">
        <w:rPr>
          <w:rFonts w:ascii="Times New Roman" w:hAnsi="Times New Roman" w:cs="Times New Roman"/>
          <w:sz w:val="24"/>
          <w:szCs w:val="24"/>
        </w:rPr>
        <w:t xml:space="preserve"> Украине</w:t>
      </w:r>
      <w:r>
        <w:rPr>
          <w:rFonts w:ascii="Times New Roman" w:hAnsi="Times New Roman" w:cs="Times New Roman"/>
          <w:sz w:val="24"/>
          <w:szCs w:val="24"/>
        </w:rPr>
        <w:t>.</w:t>
      </w:r>
      <w:r w:rsidRPr="00DB5B1F">
        <w:rPr>
          <w:rFonts w:ascii="Times New Roman" w:hAnsi="Times New Roman" w:cs="Times New Roman"/>
          <w:sz w:val="24"/>
          <w:szCs w:val="24"/>
        </w:rPr>
        <w:t xml:space="preserve"> Реализация </w:t>
      </w:r>
      <w:r>
        <w:rPr>
          <w:rFonts w:ascii="Times New Roman" w:hAnsi="Times New Roman" w:cs="Times New Roman"/>
          <w:sz w:val="24"/>
          <w:szCs w:val="24"/>
        </w:rPr>
        <w:t>з</w:t>
      </w:r>
      <w:r w:rsidRPr="00DB5B1F">
        <w:rPr>
          <w:rFonts w:ascii="Times New Roman" w:hAnsi="Times New Roman" w:cs="Times New Roman"/>
          <w:sz w:val="24"/>
          <w:szCs w:val="24"/>
        </w:rPr>
        <w:t>акона предусматрива</w:t>
      </w:r>
      <w:r>
        <w:rPr>
          <w:rFonts w:ascii="Times New Roman" w:hAnsi="Times New Roman" w:cs="Times New Roman"/>
          <w:sz w:val="24"/>
          <w:szCs w:val="24"/>
        </w:rPr>
        <w:t xml:space="preserve">ла </w:t>
      </w:r>
      <w:r w:rsidRPr="00DB5B1F">
        <w:rPr>
          <w:rFonts w:ascii="Times New Roman" w:hAnsi="Times New Roman" w:cs="Times New Roman"/>
          <w:sz w:val="24"/>
          <w:szCs w:val="24"/>
        </w:rPr>
        <w:t xml:space="preserve">возможности </w:t>
      </w:r>
      <w:r>
        <w:rPr>
          <w:rFonts w:ascii="Times New Roman" w:hAnsi="Times New Roman" w:cs="Times New Roman"/>
          <w:sz w:val="24"/>
          <w:szCs w:val="24"/>
        </w:rPr>
        <w:t xml:space="preserve">по </w:t>
      </w:r>
      <w:r w:rsidRPr="00DB5B1F">
        <w:rPr>
          <w:rFonts w:ascii="Times New Roman" w:hAnsi="Times New Roman" w:cs="Times New Roman"/>
          <w:sz w:val="24"/>
          <w:szCs w:val="24"/>
        </w:rPr>
        <w:t>совершенствовани</w:t>
      </w:r>
      <w:r>
        <w:rPr>
          <w:rFonts w:ascii="Times New Roman" w:hAnsi="Times New Roman" w:cs="Times New Roman"/>
          <w:sz w:val="24"/>
          <w:szCs w:val="24"/>
        </w:rPr>
        <w:t>ю</w:t>
      </w:r>
      <w:r w:rsidRPr="00DB5B1F">
        <w:rPr>
          <w:rFonts w:ascii="Times New Roman" w:hAnsi="Times New Roman" w:cs="Times New Roman"/>
          <w:sz w:val="24"/>
          <w:szCs w:val="24"/>
        </w:rPr>
        <w:t xml:space="preserve"> правовых и организационных основ национальной стандартизации, создания</w:t>
      </w:r>
      <w:r>
        <w:rPr>
          <w:rFonts w:ascii="Times New Roman" w:hAnsi="Times New Roman" w:cs="Times New Roman"/>
          <w:sz w:val="24"/>
          <w:szCs w:val="24"/>
        </w:rPr>
        <w:t xml:space="preserve"> </w:t>
      </w:r>
      <w:r w:rsidRPr="00DB5B1F">
        <w:rPr>
          <w:rFonts w:ascii="Times New Roman" w:hAnsi="Times New Roman" w:cs="Times New Roman"/>
          <w:sz w:val="24"/>
          <w:szCs w:val="24"/>
        </w:rPr>
        <w:t>национальная система стандартизации, соответствующ</w:t>
      </w:r>
      <w:r>
        <w:rPr>
          <w:rFonts w:ascii="Times New Roman" w:hAnsi="Times New Roman" w:cs="Times New Roman"/>
          <w:sz w:val="24"/>
          <w:szCs w:val="24"/>
        </w:rPr>
        <w:t>ей</w:t>
      </w:r>
      <w:r w:rsidRPr="00DB5B1F">
        <w:rPr>
          <w:rFonts w:ascii="Times New Roman" w:hAnsi="Times New Roman" w:cs="Times New Roman"/>
          <w:sz w:val="24"/>
          <w:szCs w:val="24"/>
        </w:rPr>
        <w:t xml:space="preserve"> современным требованиям и тенденциям и</w:t>
      </w:r>
      <w:r>
        <w:rPr>
          <w:rFonts w:ascii="Times New Roman" w:hAnsi="Times New Roman" w:cs="Times New Roman"/>
          <w:sz w:val="24"/>
          <w:szCs w:val="24"/>
        </w:rPr>
        <w:t xml:space="preserve"> </w:t>
      </w:r>
      <w:r w:rsidRPr="00DB5B1F">
        <w:rPr>
          <w:rFonts w:ascii="Times New Roman" w:hAnsi="Times New Roman" w:cs="Times New Roman"/>
          <w:sz w:val="24"/>
          <w:szCs w:val="24"/>
        </w:rPr>
        <w:t>обеспечива</w:t>
      </w:r>
      <w:r>
        <w:rPr>
          <w:rFonts w:ascii="Times New Roman" w:hAnsi="Times New Roman" w:cs="Times New Roman"/>
          <w:sz w:val="24"/>
          <w:szCs w:val="24"/>
        </w:rPr>
        <w:t>ла</w:t>
      </w:r>
      <w:r w:rsidRPr="00DB5B1F">
        <w:rPr>
          <w:rFonts w:ascii="Times New Roman" w:hAnsi="Times New Roman" w:cs="Times New Roman"/>
          <w:sz w:val="24"/>
          <w:szCs w:val="24"/>
        </w:rPr>
        <w:t xml:space="preserve"> согласован</w:t>
      </w:r>
      <w:r>
        <w:rPr>
          <w:rFonts w:ascii="Times New Roman" w:hAnsi="Times New Roman" w:cs="Times New Roman"/>
          <w:sz w:val="24"/>
          <w:szCs w:val="24"/>
        </w:rPr>
        <w:t>ие</w:t>
      </w:r>
      <w:r w:rsidRPr="00DB5B1F">
        <w:rPr>
          <w:rFonts w:ascii="Times New Roman" w:hAnsi="Times New Roman" w:cs="Times New Roman"/>
          <w:sz w:val="24"/>
          <w:szCs w:val="24"/>
        </w:rPr>
        <w:t xml:space="preserve"> национальн</w:t>
      </w:r>
      <w:r>
        <w:rPr>
          <w:rFonts w:ascii="Times New Roman" w:hAnsi="Times New Roman" w:cs="Times New Roman"/>
          <w:sz w:val="24"/>
          <w:szCs w:val="24"/>
        </w:rPr>
        <w:t>ой</w:t>
      </w:r>
      <w:r w:rsidRPr="00DB5B1F">
        <w:rPr>
          <w:rFonts w:ascii="Times New Roman" w:hAnsi="Times New Roman" w:cs="Times New Roman"/>
          <w:sz w:val="24"/>
          <w:szCs w:val="24"/>
        </w:rPr>
        <w:t xml:space="preserve"> политику в этой области</w:t>
      </w:r>
      <w:r>
        <w:rPr>
          <w:rFonts w:ascii="Times New Roman" w:hAnsi="Times New Roman" w:cs="Times New Roman"/>
          <w:sz w:val="24"/>
          <w:szCs w:val="24"/>
        </w:rPr>
        <w:t xml:space="preserve"> в соответствие</w:t>
      </w:r>
      <w:r w:rsidRPr="00DB5B1F">
        <w:rPr>
          <w:rFonts w:ascii="Times New Roman" w:hAnsi="Times New Roman" w:cs="Times New Roman"/>
          <w:sz w:val="24"/>
          <w:szCs w:val="24"/>
        </w:rPr>
        <w:t xml:space="preserve"> </w:t>
      </w:r>
      <w:r>
        <w:rPr>
          <w:rFonts w:ascii="Times New Roman" w:hAnsi="Times New Roman" w:cs="Times New Roman"/>
          <w:sz w:val="24"/>
          <w:szCs w:val="24"/>
        </w:rPr>
        <w:t>с</w:t>
      </w:r>
      <w:r w:rsidRPr="00DB5B1F">
        <w:rPr>
          <w:rFonts w:ascii="Times New Roman" w:hAnsi="Times New Roman" w:cs="Times New Roman"/>
          <w:sz w:val="24"/>
          <w:szCs w:val="24"/>
        </w:rPr>
        <w:t xml:space="preserve"> европейской моделью</w:t>
      </w:r>
      <w:r>
        <w:rPr>
          <w:rFonts w:ascii="Times New Roman" w:hAnsi="Times New Roman" w:cs="Times New Roman"/>
          <w:sz w:val="24"/>
          <w:szCs w:val="24"/>
        </w:rPr>
        <w:t>.</w:t>
      </w:r>
    </w:p>
    <w:p w14:paraId="7A4D8B0D" w14:textId="77777777" w:rsidR="00957824" w:rsidRPr="00E96EE9" w:rsidRDefault="00957824" w:rsidP="00957824">
      <w:pPr>
        <w:spacing w:after="0" w:line="360" w:lineRule="auto"/>
        <w:ind w:firstLine="709"/>
        <w:jc w:val="both"/>
        <w:rPr>
          <w:rFonts w:ascii="Times New Roman" w:hAnsi="Times New Roman" w:cs="Times New Roman"/>
          <w:sz w:val="24"/>
          <w:szCs w:val="24"/>
        </w:rPr>
      </w:pPr>
      <w:r w:rsidRPr="00E96EE9">
        <w:rPr>
          <w:rFonts w:ascii="Times New Roman" w:hAnsi="Times New Roman" w:cs="Times New Roman"/>
          <w:sz w:val="24"/>
          <w:szCs w:val="24"/>
        </w:rPr>
        <w:t>Новый закон о технических регламентах и ​​оценке соответствия, принятый в 2015 г</w:t>
      </w:r>
      <w:r>
        <w:rPr>
          <w:rFonts w:ascii="Times New Roman" w:hAnsi="Times New Roman" w:cs="Times New Roman"/>
          <w:sz w:val="24"/>
          <w:szCs w:val="24"/>
        </w:rPr>
        <w:t>.</w:t>
      </w:r>
      <w:r w:rsidRPr="00E96EE9">
        <w:rPr>
          <w:rFonts w:ascii="Times New Roman" w:hAnsi="Times New Roman" w:cs="Times New Roman"/>
          <w:sz w:val="24"/>
          <w:szCs w:val="24"/>
        </w:rPr>
        <w:t>, установил единые принципы оценки соответствия со</w:t>
      </w:r>
      <w:r>
        <w:rPr>
          <w:rFonts w:ascii="Times New Roman" w:hAnsi="Times New Roman" w:cs="Times New Roman"/>
          <w:sz w:val="24"/>
          <w:szCs w:val="24"/>
        </w:rPr>
        <w:t>гласно</w:t>
      </w:r>
      <w:r w:rsidRPr="00E96EE9">
        <w:rPr>
          <w:rFonts w:ascii="Times New Roman" w:hAnsi="Times New Roman" w:cs="Times New Roman"/>
          <w:sz w:val="24"/>
          <w:szCs w:val="24"/>
        </w:rPr>
        <w:t xml:space="preserve"> нормам и практик</w:t>
      </w:r>
      <w:r>
        <w:rPr>
          <w:rFonts w:ascii="Times New Roman" w:hAnsi="Times New Roman" w:cs="Times New Roman"/>
          <w:sz w:val="24"/>
          <w:szCs w:val="24"/>
        </w:rPr>
        <w:t>е</w:t>
      </w:r>
      <w:r w:rsidRPr="00E96EE9">
        <w:rPr>
          <w:rFonts w:ascii="Times New Roman" w:hAnsi="Times New Roman" w:cs="Times New Roman"/>
          <w:sz w:val="24"/>
          <w:szCs w:val="24"/>
        </w:rPr>
        <w:t xml:space="preserve"> ЕС и ВТО </w:t>
      </w:r>
      <w:r>
        <w:rPr>
          <w:rFonts w:ascii="Times New Roman" w:hAnsi="Times New Roman" w:cs="Times New Roman"/>
          <w:sz w:val="24"/>
          <w:szCs w:val="24"/>
        </w:rPr>
        <w:t>Он</w:t>
      </w:r>
      <w:r w:rsidRPr="00E96EE9">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E96EE9">
        <w:rPr>
          <w:rFonts w:ascii="Times New Roman" w:hAnsi="Times New Roman" w:cs="Times New Roman"/>
          <w:sz w:val="24"/>
          <w:szCs w:val="24"/>
        </w:rPr>
        <w:t>предусматривает</w:t>
      </w:r>
      <w:r>
        <w:rPr>
          <w:rFonts w:ascii="Times New Roman" w:hAnsi="Times New Roman" w:cs="Times New Roman"/>
          <w:sz w:val="24"/>
          <w:szCs w:val="24"/>
        </w:rPr>
        <w:t xml:space="preserve"> </w:t>
      </w:r>
      <w:r w:rsidRPr="00E96EE9">
        <w:rPr>
          <w:rFonts w:ascii="Times New Roman" w:hAnsi="Times New Roman" w:cs="Times New Roman"/>
          <w:sz w:val="24"/>
          <w:szCs w:val="24"/>
        </w:rPr>
        <w:t>обязательн</w:t>
      </w:r>
      <w:r>
        <w:rPr>
          <w:rFonts w:ascii="Times New Roman" w:hAnsi="Times New Roman" w:cs="Times New Roman"/>
          <w:sz w:val="24"/>
          <w:szCs w:val="24"/>
        </w:rPr>
        <w:t>ую</w:t>
      </w:r>
      <w:r w:rsidRPr="00E96EE9">
        <w:rPr>
          <w:rFonts w:ascii="Times New Roman" w:hAnsi="Times New Roman" w:cs="Times New Roman"/>
          <w:sz w:val="24"/>
          <w:szCs w:val="24"/>
        </w:rPr>
        <w:t xml:space="preserve"> сертификаци</w:t>
      </w:r>
      <w:r>
        <w:rPr>
          <w:rFonts w:ascii="Times New Roman" w:hAnsi="Times New Roman" w:cs="Times New Roman"/>
          <w:sz w:val="24"/>
          <w:szCs w:val="24"/>
        </w:rPr>
        <w:t xml:space="preserve">ю, которая с 2018 г. перестанет применяться. </w:t>
      </w:r>
    </w:p>
    <w:p w14:paraId="63DEA6B2" w14:textId="143BC466" w:rsidR="00957824" w:rsidRPr="00C6581D" w:rsidRDefault="00957824" w:rsidP="00957824">
      <w:pPr>
        <w:spacing w:after="0" w:line="360" w:lineRule="auto"/>
        <w:ind w:firstLine="709"/>
        <w:jc w:val="both"/>
        <w:rPr>
          <w:rFonts w:ascii="Times New Roman" w:hAnsi="Times New Roman" w:cs="Times New Roman"/>
          <w:sz w:val="24"/>
          <w:szCs w:val="24"/>
        </w:rPr>
      </w:pPr>
      <w:r w:rsidRPr="00E96EE9">
        <w:rPr>
          <w:rFonts w:ascii="Times New Roman" w:hAnsi="Times New Roman" w:cs="Times New Roman"/>
          <w:sz w:val="24"/>
          <w:szCs w:val="24"/>
        </w:rPr>
        <w:t>Надзор за рынком и контроль непродовольственных товаров регулируется законом, принятым в 2010 г</w:t>
      </w:r>
      <w:r>
        <w:rPr>
          <w:rFonts w:ascii="Times New Roman" w:hAnsi="Times New Roman" w:cs="Times New Roman"/>
          <w:sz w:val="24"/>
          <w:szCs w:val="24"/>
        </w:rPr>
        <w:t xml:space="preserve">. </w:t>
      </w:r>
      <w:r w:rsidRPr="00E96EE9">
        <w:rPr>
          <w:rFonts w:ascii="Times New Roman" w:hAnsi="Times New Roman" w:cs="Times New Roman"/>
          <w:sz w:val="24"/>
          <w:szCs w:val="24"/>
        </w:rPr>
        <w:t xml:space="preserve">В настоящее время Государственная служба по безопасности пищевых продуктов и защите прав потребителей является ключевым ответственным органом в сфере надзора за рынком непродовольственных товаров. </w:t>
      </w:r>
    </w:p>
    <w:p w14:paraId="12E70098" w14:textId="78CAC1B4" w:rsidR="00C6581D" w:rsidRPr="00C6581D" w:rsidRDefault="00C6581D" w:rsidP="001D266D">
      <w:pPr>
        <w:spacing w:after="0" w:line="360" w:lineRule="auto"/>
        <w:ind w:firstLine="709"/>
        <w:jc w:val="both"/>
        <w:rPr>
          <w:rFonts w:ascii="Times New Roman" w:hAnsi="Times New Roman" w:cs="Times New Roman"/>
          <w:sz w:val="24"/>
          <w:szCs w:val="24"/>
        </w:rPr>
      </w:pPr>
      <w:r w:rsidRPr="00C6581D">
        <w:rPr>
          <w:rFonts w:ascii="Times New Roman" w:hAnsi="Times New Roman" w:cs="Times New Roman"/>
          <w:sz w:val="24"/>
          <w:szCs w:val="24"/>
        </w:rPr>
        <w:t>Наряду с приведением отраслевого законодательства в соответствие с директивами ЕС, правительств</w:t>
      </w:r>
      <w:r w:rsidR="008146C5">
        <w:rPr>
          <w:rFonts w:ascii="Times New Roman" w:hAnsi="Times New Roman" w:cs="Times New Roman"/>
          <w:sz w:val="24"/>
          <w:szCs w:val="24"/>
        </w:rPr>
        <w:t>у Украины было необходимо</w:t>
      </w:r>
      <w:r w:rsidRPr="00C6581D">
        <w:rPr>
          <w:rFonts w:ascii="Times New Roman" w:hAnsi="Times New Roman" w:cs="Times New Roman"/>
          <w:sz w:val="24"/>
          <w:szCs w:val="24"/>
        </w:rPr>
        <w:t xml:space="preserve"> отменить </w:t>
      </w:r>
      <w:r w:rsidR="008146C5">
        <w:rPr>
          <w:rFonts w:ascii="Times New Roman" w:hAnsi="Times New Roman" w:cs="Times New Roman"/>
          <w:sz w:val="24"/>
          <w:szCs w:val="24"/>
        </w:rPr>
        <w:t>некоторые регламенты</w:t>
      </w:r>
      <w:r w:rsidRPr="00C6581D">
        <w:rPr>
          <w:rFonts w:ascii="Times New Roman" w:hAnsi="Times New Roman" w:cs="Times New Roman"/>
          <w:sz w:val="24"/>
          <w:szCs w:val="24"/>
        </w:rPr>
        <w:t xml:space="preserve">, </w:t>
      </w:r>
      <w:r w:rsidR="008146C5">
        <w:rPr>
          <w:rFonts w:ascii="Times New Roman" w:hAnsi="Times New Roman" w:cs="Times New Roman"/>
          <w:sz w:val="24"/>
          <w:szCs w:val="24"/>
        </w:rPr>
        <w:t>связанные с</w:t>
      </w:r>
      <w:r w:rsidRPr="00C6581D">
        <w:rPr>
          <w:rFonts w:ascii="Times New Roman" w:hAnsi="Times New Roman" w:cs="Times New Roman"/>
          <w:sz w:val="24"/>
          <w:szCs w:val="24"/>
        </w:rPr>
        <w:t xml:space="preserve"> санитарны</w:t>
      </w:r>
      <w:r w:rsidR="008146C5">
        <w:rPr>
          <w:rFonts w:ascii="Times New Roman" w:hAnsi="Times New Roman" w:cs="Times New Roman"/>
          <w:sz w:val="24"/>
          <w:szCs w:val="24"/>
        </w:rPr>
        <w:t>ми</w:t>
      </w:r>
      <w:r w:rsidRPr="00C6581D">
        <w:rPr>
          <w:rFonts w:ascii="Times New Roman" w:hAnsi="Times New Roman" w:cs="Times New Roman"/>
          <w:sz w:val="24"/>
          <w:szCs w:val="24"/>
        </w:rPr>
        <w:t xml:space="preserve"> норм</w:t>
      </w:r>
      <w:r w:rsidR="008146C5">
        <w:rPr>
          <w:rFonts w:ascii="Times New Roman" w:hAnsi="Times New Roman" w:cs="Times New Roman"/>
          <w:sz w:val="24"/>
          <w:szCs w:val="24"/>
        </w:rPr>
        <w:t>ами</w:t>
      </w:r>
      <w:r w:rsidRPr="00C6581D">
        <w:rPr>
          <w:rFonts w:ascii="Times New Roman" w:hAnsi="Times New Roman" w:cs="Times New Roman"/>
          <w:sz w:val="24"/>
          <w:szCs w:val="24"/>
        </w:rPr>
        <w:t xml:space="preserve"> и норм</w:t>
      </w:r>
      <w:r w:rsidR="008146C5">
        <w:rPr>
          <w:rFonts w:ascii="Times New Roman" w:hAnsi="Times New Roman" w:cs="Times New Roman"/>
          <w:sz w:val="24"/>
          <w:szCs w:val="24"/>
        </w:rPr>
        <w:t>ами</w:t>
      </w:r>
      <w:r w:rsidRPr="00C6581D">
        <w:rPr>
          <w:rFonts w:ascii="Times New Roman" w:hAnsi="Times New Roman" w:cs="Times New Roman"/>
          <w:sz w:val="24"/>
          <w:szCs w:val="24"/>
        </w:rPr>
        <w:t xml:space="preserve"> безопасности труда</w:t>
      </w:r>
      <w:r w:rsidR="001D266D">
        <w:rPr>
          <w:rFonts w:ascii="Times New Roman" w:hAnsi="Times New Roman" w:cs="Times New Roman"/>
          <w:sz w:val="24"/>
          <w:szCs w:val="24"/>
        </w:rPr>
        <w:t>. Они</w:t>
      </w:r>
      <w:r w:rsidRPr="00C6581D">
        <w:rPr>
          <w:rFonts w:ascii="Times New Roman" w:hAnsi="Times New Roman" w:cs="Times New Roman"/>
          <w:sz w:val="24"/>
          <w:szCs w:val="24"/>
        </w:rPr>
        <w:t xml:space="preserve"> </w:t>
      </w:r>
      <w:r w:rsidR="001D266D">
        <w:rPr>
          <w:rFonts w:ascii="Times New Roman" w:hAnsi="Times New Roman" w:cs="Times New Roman"/>
          <w:sz w:val="24"/>
          <w:szCs w:val="24"/>
        </w:rPr>
        <w:t>с</w:t>
      </w:r>
      <w:r w:rsidRPr="00C6581D">
        <w:rPr>
          <w:rFonts w:ascii="Times New Roman" w:hAnsi="Times New Roman" w:cs="Times New Roman"/>
          <w:sz w:val="24"/>
          <w:szCs w:val="24"/>
        </w:rPr>
        <w:t>одержа</w:t>
      </w:r>
      <w:r w:rsidR="001D266D">
        <w:rPr>
          <w:rFonts w:ascii="Times New Roman" w:hAnsi="Times New Roman" w:cs="Times New Roman"/>
          <w:sz w:val="24"/>
          <w:szCs w:val="24"/>
        </w:rPr>
        <w:t>ли</w:t>
      </w:r>
      <w:r w:rsidRPr="00C6581D">
        <w:rPr>
          <w:rFonts w:ascii="Times New Roman" w:hAnsi="Times New Roman" w:cs="Times New Roman"/>
          <w:sz w:val="24"/>
          <w:szCs w:val="24"/>
        </w:rPr>
        <w:t xml:space="preserve"> обязательные требования в отношении характеристик продукции, методов и процессов производства и, следовательно, дублир</w:t>
      </w:r>
      <w:r w:rsidR="001D266D">
        <w:rPr>
          <w:rFonts w:ascii="Times New Roman" w:hAnsi="Times New Roman" w:cs="Times New Roman"/>
          <w:sz w:val="24"/>
          <w:szCs w:val="24"/>
        </w:rPr>
        <w:t>овали</w:t>
      </w:r>
      <w:r w:rsidRPr="00C6581D">
        <w:rPr>
          <w:rFonts w:ascii="Times New Roman" w:hAnsi="Times New Roman" w:cs="Times New Roman"/>
          <w:sz w:val="24"/>
          <w:szCs w:val="24"/>
        </w:rPr>
        <w:t xml:space="preserve"> технические регламенты. В январе 2016 г</w:t>
      </w:r>
      <w:r w:rsidR="001D266D">
        <w:rPr>
          <w:rFonts w:ascii="Times New Roman" w:hAnsi="Times New Roman" w:cs="Times New Roman"/>
          <w:sz w:val="24"/>
          <w:szCs w:val="24"/>
        </w:rPr>
        <w:t>.</w:t>
      </w:r>
      <w:r w:rsidRPr="00C6581D">
        <w:rPr>
          <w:rFonts w:ascii="Times New Roman" w:hAnsi="Times New Roman" w:cs="Times New Roman"/>
          <w:sz w:val="24"/>
          <w:szCs w:val="24"/>
        </w:rPr>
        <w:t xml:space="preserve"> </w:t>
      </w:r>
      <w:r w:rsidR="001D266D">
        <w:rPr>
          <w:rFonts w:ascii="Times New Roman" w:hAnsi="Times New Roman" w:cs="Times New Roman"/>
          <w:sz w:val="24"/>
          <w:szCs w:val="24"/>
        </w:rPr>
        <w:t xml:space="preserve">Кабинет министров </w:t>
      </w:r>
      <w:r w:rsidRPr="00C6581D">
        <w:rPr>
          <w:rFonts w:ascii="Times New Roman" w:hAnsi="Times New Roman" w:cs="Times New Roman"/>
          <w:sz w:val="24"/>
          <w:szCs w:val="24"/>
        </w:rPr>
        <w:t>сделал важный шаг вперед в этой сфере, отменив многочисленные санитарно-эпидемиологические и гигиенические нормы, принятые до 1991 г. Это решение вступило в силу 1 января.</w:t>
      </w:r>
      <w:r w:rsidR="001D266D">
        <w:rPr>
          <w:rFonts w:ascii="Times New Roman" w:hAnsi="Times New Roman" w:cs="Times New Roman"/>
          <w:sz w:val="24"/>
          <w:szCs w:val="24"/>
        </w:rPr>
        <w:t xml:space="preserve"> </w:t>
      </w:r>
      <w:r w:rsidRPr="00C6581D">
        <w:rPr>
          <w:rFonts w:ascii="Times New Roman" w:hAnsi="Times New Roman" w:cs="Times New Roman"/>
          <w:sz w:val="24"/>
          <w:szCs w:val="24"/>
        </w:rPr>
        <w:t>2017 г.</w:t>
      </w:r>
    </w:p>
    <w:p w14:paraId="2E383598" w14:textId="514FADA3" w:rsidR="00C6581D" w:rsidRDefault="00A915EE" w:rsidP="00C658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Стратегия</w:t>
      </w:r>
      <w:r w:rsidR="00C6581D" w:rsidRPr="00C6581D">
        <w:rPr>
          <w:rFonts w:ascii="Times New Roman" w:hAnsi="Times New Roman" w:cs="Times New Roman"/>
          <w:sz w:val="24"/>
          <w:szCs w:val="24"/>
        </w:rPr>
        <w:t xml:space="preserve"> Украины по гармонизации технических регламентов с</w:t>
      </w:r>
      <w:r>
        <w:rPr>
          <w:rFonts w:ascii="Times New Roman" w:hAnsi="Times New Roman" w:cs="Times New Roman"/>
          <w:sz w:val="24"/>
          <w:szCs w:val="24"/>
        </w:rPr>
        <w:t>огласно</w:t>
      </w:r>
      <w:r w:rsidR="00C6581D" w:rsidRPr="00C6581D">
        <w:rPr>
          <w:rFonts w:ascii="Times New Roman" w:hAnsi="Times New Roman" w:cs="Times New Roman"/>
          <w:sz w:val="24"/>
          <w:szCs w:val="24"/>
        </w:rPr>
        <w:t xml:space="preserve"> нормам ЕС не сосредоточен</w:t>
      </w:r>
      <w:r>
        <w:rPr>
          <w:rFonts w:ascii="Times New Roman" w:hAnsi="Times New Roman" w:cs="Times New Roman"/>
          <w:sz w:val="24"/>
          <w:szCs w:val="24"/>
        </w:rPr>
        <w:t>а</w:t>
      </w:r>
      <w:r w:rsidR="00C6581D" w:rsidRPr="00C6581D">
        <w:rPr>
          <w:rFonts w:ascii="Times New Roman" w:hAnsi="Times New Roman" w:cs="Times New Roman"/>
          <w:sz w:val="24"/>
          <w:szCs w:val="24"/>
        </w:rPr>
        <w:t xml:space="preserve"> исключительно на 27 секторах, предусмотренных УВЗСТ. Технические регламенты в других секторах также </w:t>
      </w:r>
      <w:r w:rsidRPr="00C6581D">
        <w:rPr>
          <w:rFonts w:ascii="Times New Roman" w:hAnsi="Times New Roman" w:cs="Times New Roman"/>
          <w:sz w:val="24"/>
          <w:szCs w:val="24"/>
        </w:rPr>
        <w:t>согласовы</w:t>
      </w:r>
      <w:r>
        <w:rPr>
          <w:rFonts w:ascii="Times New Roman" w:hAnsi="Times New Roman" w:cs="Times New Roman"/>
          <w:sz w:val="24"/>
          <w:szCs w:val="24"/>
        </w:rPr>
        <w:t>ваются</w:t>
      </w:r>
      <w:r w:rsidR="00C6581D" w:rsidRPr="00C6581D">
        <w:rPr>
          <w:rFonts w:ascii="Times New Roman" w:hAnsi="Times New Roman" w:cs="Times New Roman"/>
          <w:sz w:val="24"/>
          <w:szCs w:val="24"/>
        </w:rPr>
        <w:t xml:space="preserve"> с законодательством ЕС, например </w:t>
      </w:r>
      <w:r>
        <w:rPr>
          <w:rFonts w:ascii="Times New Roman" w:hAnsi="Times New Roman" w:cs="Times New Roman"/>
          <w:sz w:val="24"/>
          <w:szCs w:val="24"/>
        </w:rPr>
        <w:t xml:space="preserve">с </w:t>
      </w:r>
      <w:r w:rsidRPr="00A915EE">
        <w:rPr>
          <w:rFonts w:ascii="Times New Roman" w:hAnsi="Times New Roman" w:cs="Times New Roman"/>
          <w:sz w:val="24"/>
          <w:szCs w:val="24"/>
        </w:rPr>
        <w:t>Регламент</w:t>
      </w:r>
      <w:r>
        <w:rPr>
          <w:rFonts w:ascii="Times New Roman" w:hAnsi="Times New Roman" w:cs="Times New Roman"/>
          <w:sz w:val="24"/>
          <w:szCs w:val="24"/>
        </w:rPr>
        <w:t>ом</w:t>
      </w:r>
      <w:r w:rsidRPr="00A915EE">
        <w:rPr>
          <w:rFonts w:ascii="Times New Roman" w:hAnsi="Times New Roman" w:cs="Times New Roman"/>
          <w:sz w:val="24"/>
          <w:szCs w:val="24"/>
        </w:rPr>
        <w:t xml:space="preserve"> (ЕС) № 1907/2006</w:t>
      </w:r>
      <w:r w:rsidR="00A33645">
        <w:rPr>
          <w:rStyle w:val="a7"/>
          <w:rFonts w:ascii="Times New Roman" w:hAnsi="Times New Roman" w:cs="Times New Roman"/>
          <w:sz w:val="24"/>
          <w:szCs w:val="24"/>
        </w:rPr>
        <w:footnoteReference w:id="161"/>
      </w:r>
      <w:r>
        <w:rPr>
          <w:rFonts w:ascii="Times New Roman" w:hAnsi="Times New Roman" w:cs="Times New Roman"/>
          <w:sz w:val="24"/>
          <w:szCs w:val="24"/>
        </w:rPr>
        <w:t xml:space="preserve">, более известным как </w:t>
      </w:r>
      <w:r w:rsidRPr="00A915EE">
        <w:rPr>
          <w:rFonts w:ascii="Times New Roman" w:hAnsi="Times New Roman" w:cs="Times New Roman"/>
          <w:sz w:val="24"/>
          <w:szCs w:val="24"/>
        </w:rPr>
        <w:t>REACH</w:t>
      </w:r>
      <w:r>
        <w:rPr>
          <w:rFonts w:ascii="Times New Roman" w:hAnsi="Times New Roman" w:cs="Times New Roman"/>
          <w:sz w:val="24"/>
          <w:szCs w:val="24"/>
        </w:rPr>
        <w:t>, который регулируют</w:t>
      </w:r>
      <w:r w:rsidRPr="00A915EE">
        <w:rPr>
          <w:rFonts w:ascii="Times New Roman" w:hAnsi="Times New Roman" w:cs="Times New Roman"/>
          <w:sz w:val="24"/>
          <w:szCs w:val="24"/>
        </w:rPr>
        <w:t xml:space="preserve"> производство и оборот всех химических веществ</w:t>
      </w:r>
      <w:r w:rsidR="00A33645">
        <w:rPr>
          <w:rFonts w:ascii="Times New Roman" w:hAnsi="Times New Roman" w:cs="Times New Roman"/>
          <w:sz w:val="24"/>
          <w:szCs w:val="24"/>
        </w:rPr>
        <w:t xml:space="preserve"> и</w:t>
      </w:r>
      <w:r w:rsidRPr="00A915EE">
        <w:rPr>
          <w:rFonts w:ascii="Times New Roman" w:hAnsi="Times New Roman" w:cs="Times New Roman"/>
          <w:sz w:val="24"/>
          <w:szCs w:val="24"/>
        </w:rPr>
        <w:t xml:space="preserve"> включа</w:t>
      </w:r>
      <w:r w:rsidR="00A33645">
        <w:rPr>
          <w:rFonts w:ascii="Times New Roman" w:hAnsi="Times New Roman" w:cs="Times New Roman"/>
          <w:sz w:val="24"/>
          <w:szCs w:val="24"/>
        </w:rPr>
        <w:t>ет</w:t>
      </w:r>
      <w:r w:rsidRPr="00A915EE">
        <w:rPr>
          <w:rFonts w:ascii="Times New Roman" w:hAnsi="Times New Roman" w:cs="Times New Roman"/>
          <w:sz w:val="24"/>
          <w:szCs w:val="24"/>
        </w:rPr>
        <w:t xml:space="preserve"> их обязательную регистрацию.</w:t>
      </w:r>
    </w:p>
    <w:p w14:paraId="7C39C676" w14:textId="2ADD9442" w:rsidR="002C7FD2" w:rsidRDefault="00A91161" w:rsidP="00BD016F">
      <w:pPr>
        <w:spacing w:after="0" w:line="360" w:lineRule="auto"/>
        <w:ind w:firstLine="709"/>
        <w:jc w:val="both"/>
        <w:rPr>
          <w:rFonts w:ascii="Times New Roman" w:hAnsi="Times New Roman" w:cs="Times New Roman"/>
          <w:sz w:val="24"/>
          <w:szCs w:val="24"/>
        </w:rPr>
      </w:pPr>
      <w:r w:rsidRPr="00A91161">
        <w:rPr>
          <w:rFonts w:ascii="Times New Roman" w:hAnsi="Times New Roman" w:cs="Times New Roman"/>
          <w:sz w:val="24"/>
          <w:szCs w:val="24"/>
        </w:rPr>
        <w:t>В июле 2016 г</w:t>
      </w:r>
      <w:r w:rsidR="000B11AF">
        <w:rPr>
          <w:rFonts w:ascii="Times New Roman" w:hAnsi="Times New Roman" w:cs="Times New Roman"/>
          <w:sz w:val="24"/>
          <w:szCs w:val="24"/>
        </w:rPr>
        <w:t>.</w:t>
      </w:r>
      <w:r w:rsidRPr="00A91161">
        <w:rPr>
          <w:rFonts w:ascii="Times New Roman" w:hAnsi="Times New Roman" w:cs="Times New Roman"/>
          <w:sz w:val="24"/>
          <w:szCs w:val="24"/>
        </w:rPr>
        <w:t xml:space="preserve"> ЕС и Украина начали диалог по вопросам регулирования </w:t>
      </w:r>
      <w:r w:rsidR="000B11AF">
        <w:rPr>
          <w:rFonts w:ascii="Times New Roman" w:hAnsi="Times New Roman" w:cs="Times New Roman"/>
          <w:sz w:val="24"/>
          <w:szCs w:val="24"/>
        </w:rPr>
        <w:t>технических барьеров в торговле согласно</w:t>
      </w:r>
      <w:r w:rsidRPr="00A91161">
        <w:rPr>
          <w:rFonts w:ascii="Times New Roman" w:hAnsi="Times New Roman" w:cs="Times New Roman"/>
          <w:sz w:val="24"/>
          <w:szCs w:val="24"/>
        </w:rPr>
        <w:t xml:space="preserve"> 55 </w:t>
      </w:r>
      <w:r w:rsidR="000B11AF">
        <w:rPr>
          <w:rFonts w:ascii="Times New Roman" w:hAnsi="Times New Roman" w:cs="Times New Roman"/>
          <w:sz w:val="24"/>
          <w:szCs w:val="24"/>
        </w:rPr>
        <w:t>статье СА. В виде форума</w:t>
      </w:r>
      <w:r w:rsidRPr="00A91161">
        <w:rPr>
          <w:rFonts w:ascii="Times New Roman" w:hAnsi="Times New Roman" w:cs="Times New Roman"/>
          <w:sz w:val="24"/>
          <w:szCs w:val="24"/>
        </w:rPr>
        <w:t xml:space="preserve"> технического сотрудничества</w:t>
      </w:r>
      <w:r w:rsidR="000B11AF">
        <w:rPr>
          <w:rFonts w:ascii="Times New Roman" w:hAnsi="Times New Roman" w:cs="Times New Roman"/>
          <w:sz w:val="24"/>
          <w:szCs w:val="24"/>
        </w:rPr>
        <w:t xml:space="preserve">. </w:t>
      </w:r>
      <w:r w:rsidR="00BD016F">
        <w:rPr>
          <w:rFonts w:ascii="Times New Roman" w:hAnsi="Times New Roman" w:cs="Times New Roman"/>
          <w:sz w:val="24"/>
          <w:szCs w:val="24"/>
        </w:rPr>
        <w:t>Была выработана стратегия</w:t>
      </w:r>
      <w:r w:rsidR="000B11AF">
        <w:rPr>
          <w:rFonts w:ascii="Times New Roman" w:hAnsi="Times New Roman" w:cs="Times New Roman"/>
          <w:sz w:val="24"/>
          <w:szCs w:val="24"/>
        </w:rPr>
        <w:t xml:space="preserve"> </w:t>
      </w:r>
      <w:r w:rsidRPr="00A91161">
        <w:rPr>
          <w:rFonts w:ascii="Times New Roman" w:hAnsi="Times New Roman" w:cs="Times New Roman"/>
          <w:sz w:val="24"/>
          <w:szCs w:val="24"/>
        </w:rPr>
        <w:t xml:space="preserve">проведения детальной оценки украинской системы с целью проверки ее соответствия с точки зрения законодательства, его правоприменения и институционального потенциала с правилами и стандартами ЕС. Украина определила три приоритетных сектора </w:t>
      </w:r>
      <w:r w:rsidR="00BD016F">
        <w:rPr>
          <w:rFonts w:ascii="Times New Roman" w:hAnsi="Times New Roman" w:cs="Times New Roman"/>
          <w:sz w:val="24"/>
          <w:szCs w:val="24"/>
        </w:rPr>
        <w:t xml:space="preserve">реформирования </w:t>
      </w:r>
      <w:r w:rsidRPr="00A91161">
        <w:rPr>
          <w:rFonts w:ascii="Times New Roman" w:hAnsi="Times New Roman" w:cs="Times New Roman"/>
          <w:sz w:val="24"/>
          <w:szCs w:val="24"/>
        </w:rPr>
        <w:t>для</w:t>
      </w:r>
      <w:r w:rsidR="00BD016F">
        <w:rPr>
          <w:rFonts w:ascii="Times New Roman" w:hAnsi="Times New Roman" w:cs="Times New Roman"/>
          <w:sz w:val="24"/>
          <w:szCs w:val="24"/>
        </w:rPr>
        <w:t xml:space="preserve"> дальнейшей работы по заключению </w:t>
      </w:r>
      <w:r w:rsidR="00BD016F" w:rsidRPr="00BD016F">
        <w:rPr>
          <w:rFonts w:ascii="Times New Roman" w:hAnsi="Times New Roman" w:cs="Times New Roman"/>
          <w:sz w:val="24"/>
          <w:szCs w:val="24"/>
        </w:rPr>
        <w:t>«Соглашения об оценке соответствия и приемлемости промышленной продукции»</w:t>
      </w:r>
      <w:r w:rsidRPr="00A91161">
        <w:rPr>
          <w:rFonts w:ascii="Times New Roman" w:hAnsi="Times New Roman" w:cs="Times New Roman"/>
          <w:sz w:val="24"/>
          <w:szCs w:val="24"/>
        </w:rPr>
        <w:t xml:space="preserve">: низковольтное оборудование, электромагнитная совместимость и машины. </w:t>
      </w:r>
      <w:r w:rsidR="00BD016F">
        <w:rPr>
          <w:rFonts w:ascii="Times New Roman" w:hAnsi="Times New Roman" w:cs="Times New Roman"/>
          <w:sz w:val="24"/>
          <w:szCs w:val="24"/>
        </w:rPr>
        <w:t xml:space="preserve">Выбор именно этих сфер был связан с тем, что </w:t>
      </w:r>
      <w:r w:rsidRPr="00A91161">
        <w:rPr>
          <w:rFonts w:ascii="Times New Roman" w:hAnsi="Times New Roman" w:cs="Times New Roman"/>
          <w:sz w:val="24"/>
          <w:szCs w:val="24"/>
        </w:rPr>
        <w:t>ЕС по-прежнему счита</w:t>
      </w:r>
      <w:r w:rsidR="00BD016F">
        <w:rPr>
          <w:rFonts w:ascii="Times New Roman" w:hAnsi="Times New Roman" w:cs="Times New Roman"/>
          <w:sz w:val="24"/>
          <w:szCs w:val="24"/>
        </w:rPr>
        <w:t>л</w:t>
      </w:r>
      <w:r w:rsidR="00131960">
        <w:rPr>
          <w:rStyle w:val="a7"/>
          <w:rFonts w:ascii="Times New Roman" w:hAnsi="Times New Roman" w:cs="Times New Roman"/>
          <w:sz w:val="24"/>
          <w:szCs w:val="24"/>
        </w:rPr>
        <w:footnoteReference w:id="162"/>
      </w:r>
      <w:r w:rsidRPr="00A91161">
        <w:rPr>
          <w:rFonts w:ascii="Times New Roman" w:hAnsi="Times New Roman" w:cs="Times New Roman"/>
          <w:sz w:val="24"/>
          <w:szCs w:val="24"/>
        </w:rPr>
        <w:t xml:space="preserve">, что Украина не достигла достаточного прогресса в </w:t>
      </w:r>
      <w:r w:rsidR="00BD016F">
        <w:rPr>
          <w:rFonts w:ascii="Times New Roman" w:hAnsi="Times New Roman" w:cs="Times New Roman"/>
          <w:sz w:val="24"/>
          <w:szCs w:val="24"/>
        </w:rPr>
        <w:t>реформировании этих</w:t>
      </w:r>
      <w:r w:rsidRPr="00A91161">
        <w:rPr>
          <w:rFonts w:ascii="Times New Roman" w:hAnsi="Times New Roman" w:cs="Times New Roman"/>
          <w:sz w:val="24"/>
          <w:szCs w:val="24"/>
        </w:rPr>
        <w:t xml:space="preserve"> трех област</w:t>
      </w:r>
      <w:r w:rsidR="00BD016F">
        <w:rPr>
          <w:rFonts w:ascii="Times New Roman" w:hAnsi="Times New Roman" w:cs="Times New Roman"/>
          <w:sz w:val="24"/>
          <w:szCs w:val="24"/>
        </w:rPr>
        <w:t>ей</w:t>
      </w:r>
      <w:r w:rsidRPr="00A91161">
        <w:rPr>
          <w:rFonts w:ascii="Times New Roman" w:hAnsi="Times New Roman" w:cs="Times New Roman"/>
          <w:sz w:val="24"/>
          <w:szCs w:val="24"/>
        </w:rPr>
        <w:t xml:space="preserve">, чтобы начать переговоры по </w:t>
      </w:r>
      <w:r w:rsidR="00BD016F">
        <w:rPr>
          <w:rFonts w:ascii="Times New Roman" w:hAnsi="Times New Roman" w:cs="Times New Roman"/>
          <w:sz w:val="24"/>
          <w:szCs w:val="24"/>
        </w:rPr>
        <w:t>заключению соглашения</w:t>
      </w:r>
      <w:r w:rsidRPr="00A91161">
        <w:rPr>
          <w:rFonts w:ascii="Times New Roman" w:hAnsi="Times New Roman" w:cs="Times New Roman"/>
          <w:sz w:val="24"/>
          <w:szCs w:val="24"/>
        </w:rPr>
        <w:t>.</w:t>
      </w:r>
    </w:p>
    <w:p w14:paraId="095F2B54" w14:textId="77777777" w:rsidR="00B228EB" w:rsidRDefault="00B228EB" w:rsidP="00BD016F">
      <w:pPr>
        <w:spacing w:after="0" w:line="360" w:lineRule="auto"/>
        <w:ind w:firstLine="709"/>
        <w:jc w:val="both"/>
        <w:rPr>
          <w:rFonts w:ascii="Times New Roman" w:hAnsi="Times New Roman" w:cs="Times New Roman"/>
          <w:sz w:val="24"/>
          <w:szCs w:val="24"/>
        </w:rPr>
      </w:pPr>
    </w:p>
    <w:p w14:paraId="6567EEBC" w14:textId="623B8B46" w:rsidR="008A1270" w:rsidRPr="008A1270" w:rsidRDefault="008A1270" w:rsidP="00BD016F">
      <w:pPr>
        <w:spacing w:after="0" w:line="360" w:lineRule="auto"/>
        <w:ind w:firstLine="709"/>
        <w:jc w:val="both"/>
        <w:rPr>
          <w:rFonts w:ascii="Times New Roman" w:hAnsi="Times New Roman" w:cs="Times New Roman"/>
          <w:b/>
          <w:bCs/>
          <w:sz w:val="24"/>
          <w:szCs w:val="24"/>
        </w:rPr>
      </w:pPr>
      <w:r w:rsidRPr="008A1270">
        <w:rPr>
          <w:rFonts w:ascii="Times New Roman" w:hAnsi="Times New Roman" w:cs="Times New Roman"/>
          <w:b/>
          <w:bCs/>
          <w:sz w:val="24"/>
          <w:szCs w:val="24"/>
        </w:rPr>
        <w:t xml:space="preserve">1.3 </w:t>
      </w:r>
      <w:r w:rsidR="00F108DA">
        <w:rPr>
          <w:rFonts w:ascii="Times New Roman" w:hAnsi="Times New Roman" w:cs="Times New Roman"/>
          <w:b/>
          <w:bCs/>
          <w:sz w:val="24"/>
          <w:szCs w:val="24"/>
        </w:rPr>
        <w:t>С</w:t>
      </w:r>
      <w:r w:rsidR="00BB06CB">
        <w:rPr>
          <w:rFonts w:ascii="Times New Roman" w:hAnsi="Times New Roman" w:cs="Times New Roman"/>
          <w:b/>
          <w:bCs/>
          <w:sz w:val="24"/>
          <w:szCs w:val="24"/>
        </w:rPr>
        <w:t>оздание институциональной структуры</w:t>
      </w:r>
      <w:r w:rsidR="00D90EE6">
        <w:rPr>
          <w:rFonts w:ascii="Times New Roman" w:hAnsi="Times New Roman" w:cs="Times New Roman"/>
          <w:b/>
          <w:bCs/>
          <w:sz w:val="24"/>
          <w:szCs w:val="24"/>
        </w:rPr>
        <w:t xml:space="preserve"> на Украине</w:t>
      </w:r>
    </w:p>
    <w:p w14:paraId="1E69C140" w14:textId="77777777" w:rsidR="00C0502F" w:rsidRPr="00B228EB" w:rsidRDefault="00C0502F" w:rsidP="00C0502F">
      <w:pPr>
        <w:spacing w:after="0" w:line="360" w:lineRule="auto"/>
        <w:ind w:firstLine="709"/>
        <w:jc w:val="both"/>
        <w:rPr>
          <w:rFonts w:ascii="Times New Roman" w:hAnsi="Times New Roman" w:cs="Times New Roman"/>
          <w:sz w:val="24"/>
          <w:szCs w:val="24"/>
        </w:rPr>
      </w:pPr>
      <w:r w:rsidRPr="00B228EB">
        <w:rPr>
          <w:rFonts w:ascii="Times New Roman" w:hAnsi="Times New Roman" w:cs="Times New Roman"/>
          <w:sz w:val="24"/>
          <w:szCs w:val="24"/>
        </w:rPr>
        <w:t>Министерство экономического развития и торговли Украины, являясь центральным</w:t>
      </w:r>
    </w:p>
    <w:p w14:paraId="5A2763D4" w14:textId="22A69308" w:rsidR="00C0502F" w:rsidRPr="00B228EB" w:rsidRDefault="00C0502F" w:rsidP="00C0502F">
      <w:pPr>
        <w:spacing w:after="0" w:line="360" w:lineRule="auto"/>
        <w:jc w:val="both"/>
        <w:rPr>
          <w:rFonts w:ascii="Times New Roman" w:hAnsi="Times New Roman" w:cs="Times New Roman"/>
          <w:sz w:val="24"/>
          <w:szCs w:val="24"/>
        </w:rPr>
      </w:pPr>
      <w:r w:rsidRPr="00B228EB">
        <w:rPr>
          <w:rFonts w:ascii="Times New Roman" w:hAnsi="Times New Roman" w:cs="Times New Roman"/>
          <w:sz w:val="24"/>
          <w:szCs w:val="24"/>
        </w:rPr>
        <w:t>орган</w:t>
      </w:r>
      <w:r w:rsidR="00156DF0">
        <w:rPr>
          <w:rFonts w:ascii="Times New Roman" w:hAnsi="Times New Roman" w:cs="Times New Roman"/>
          <w:sz w:val="24"/>
          <w:szCs w:val="24"/>
        </w:rPr>
        <w:t>ом</w:t>
      </w:r>
      <w:r w:rsidRPr="00B228EB">
        <w:rPr>
          <w:rFonts w:ascii="Times New Roman" w:hAnsi="Times New Roman" w:cs="Times New Roman"/>
          <w:sz w:val="24"/>
          <w:szCs w:val="24"/>
        </w:rPr>
        <w:t xml:space="preserve"> исполнительной власти, в числе прочего, обеспечивает формирование государственной политики в области</w:t>
      </w:r>
      <w:r>
        <w:rPr>
          <w:rFonts w:ascii="Times New Roman" w:hAnsi="Times New Roman" w:cs="Times New Roman"/>
          <w:sz w:val="24"/>
          <w:szCs w:val="24"/>
        </w:rPr>
        <w:t xml:space="preserve"> </w:t>
      </w:r>
      <w:r w:rsidRPr="00B228EB">
        <w:rPr>
          <w:rFonts w:ascii="Times New Roman" w:hAnsi="Times New Roman" w:cs="Times New Roman"/>
          <w:sz w:val="24"/>
          <w:szCs w:val="24"/>
        </w:rPr>
        <w:t>стандартизаци</w:t>
      </w:r>
      <w:r w:rsidR="00156DF0">
        <w:rPr>
          <w:rFonts w:ascii="Times New Roman" w:hAnsi="Times New Roman" w:cs="Times New Roman"/>
          <w:sz w:val="24"/>
          <w:szCs w:val="24"/>
        </w:rPr>
        <w:t>и</w:t>
      </w:r>
      <w:r w:rsidRPr="00B228EB">
        <w:rPr>
          <w:rFonts w:ascii="Times New Roman" w:hAnsi="Times New Roman" w:cs="Times New Roman"/>
          <w:sz w:val="24"/>
          <w:szCs w:val="24"/>
        </w:rPr>
        <w:t xml:space="preserve">. </w:t>
      </w:r>
      <w:r>
        <w:rPr>
          <w:rFonts w:ascii="Times New Roman" w:hAnsi="Times New Roman" w:cs="Times New Roman"/>
          <w:sz w:val="24"/>
          <w:szCs w:val="24"/>
        </w:rPr>
        <w:t>М</w:t>
      </w:r>
      <w:r w:rsidRPr="00B228EB">
        <w:rPr>
          <w:rFonts w:ascii="Times New Roman" w:hAnsi="Times New Roman" w:cs="Times New Roman"/>
          <w:sz w:val="24"/>
          <w:szCs w:val="24"/>
        </w:rPr>
        <w:t>инистерств</w:t>
      </w:r>
      <w:r>
        <w:rPr>
          <w:rFonts w:ascii="Times New Roman" w:hAnsi="Times New Roman" w:cs="Times New Roman"/>
          <w:sz w:val="24"/>
          <w:szCs w:val="24"/>
        </w:rPr>
        <w:t>о</w:t>
      </w:r>
      <w:r w:rsidRPr="00B228EB">
        <w:rPr>
          <w:rFonts w:ascii="Times New Roman" w:hAnsi="Times New Roman" w:cs="Times New Roman"/>
          <w:sz w:val="24"/>
          <w:szCs w:val="24"/>
        </w:rPr>
        <w:t xml:space="preserve"> </w:t>
      </w:r>
      <w:r>
        <w:rPr>
          <w:rFonts w:ascii="Times New Roman" w:hAnsi="Times New Roman" w:cs="Times New Roman"/>
          <w:sz w:val="24"/>
          <w:szCs w:val="24"/>
        </w:rPr>
        <w:t xml:space="preserve">занимается </w:t>
      </w:r>
      <w:r w:rsidRPr="00B228EB">
        <w:rPr>
          <w:rFonts w:ascii="Times New Roman" w:hAnsi="Times New Roman" w:cs="Times New Roman"/>
          <w:sz w:val="24"/>
          <w:szCs w:val="24"/>
        </w:rPr>
        <w:t>следующие виды деятельности</w:t>
      </w:r>
      <w:r>
        <w:rPr>
          <w:rStyle w:val="a7"/>
          <w:rFonts w:ascii="Times New Roman" w:hAnsi="Times New Roman" w:cs="Times New Roman"/>
          <w:sz w:val="24"/>
          <w:szCs w:val="24"/>
        </w:rPr>
        <w:footnoteReference w:id="163"/>
      </w:r>
      <w:r w:rsidRPr="00B228EB">
        <w:rPr>
          <w:rFonts w:ascii="Times New Roman" w:hAnsi="Times New Roman" w:cs="Times New Roman"/>
          <w:sz w:val="24"/>
          <w:szCs w:val="24"/>
        </w:rPr>
        <w:t>:</w:t>
      </w:r>
    </w:p>
    <w:p w14:paraId="342DA2F8" w14:textId="77777777" w:rsidR="00C0502F" w:rsidRPr="005E7B36" w:rsidRDefault="00C0502F" w:rsidP="00C0502F">
      <w:pPr>
        <w:pStyle w:val="a6"/>
        <w:numPr>
          <w:ilvl w:val="0"/>
          <w:numId w:val="21"/>
        </w:numPr>
        <w:spacing w:after="0" w:line="360" w:lineRule="auto"/>
        <w:jc w:val="both"/>
        <w:rPr>
          <w:rFonts w:cs="Times New Roman"/>
          <w:szCs w:val="24"/>
        </w:rPr>
      </w:pPr>
      <w:r w:rsidRPr="005E7B36">
        <w:rPr>
          <w:rFonts w:cs="Times New Roman"/>
          <w:szCs w:val="24"/>
        </w:rPr>
        <w:t>обеспеч</w:t>
      </w:r>
      <w:r>
        <w:rPr>
          <w:rFonts w:cs="Times New Roman"/>
          <w:szCs w:val="24"/>
        </w:rPr>
        <w:t>ивает</w:t>
      </w:r>
      <w:r w:rsidRPr="005E7B36">
        <w:rPr>
          <w:rFonts w:cs="Times New Roman"/>
          <w:szCs w:val="24"/>
        </w:rPr>
        <w:t xml:space="preserve"> нормативно-правово</w:t>
      </w:r>
      <w:r>
        <w:rPr>
          <w:rFonts w:cs="Times New Roman"/>
          <w:szCs w:val="24"/>
        </w:rPr>
        <w:t>е</w:t>
      </w:r>
      <w:r w:rsidRPr="005E7B36">
        <w:rPr>
          <w:rFonts w:cs="Times New Roman"/>
          <w:szCs w:val="24"/>
        </w:rPr>
        <w:t xml:space="preserve"> регулировани</w:t>
      </w:r>
      <w:r>
        <w:rPr>
          <w:rFonts w:cs="Times New Roman"/>
          <w:szCs w:val="24"/>
        </w:rPr>
        <w:t>е</w:t>
      </w:r>
      <w:r w:rsidRPr="005E7B36">
        <w:rPr>
          <w:rFonts w:cs="Times New Roman"/>
          <w:szCs w:val="24"/>
        </w:rPr>
        <w:t xml:space="preserve"> в области стандартизации;</w:t>
      </w:r>
    </w:p>
    <w:p w14:paraId="55D1CD99" w14:textId="77777777" w:rsidR="00C0502F" w:rsidRPr="005E7B36" w:rsidRDefault="00C0502F" w:rsidP="00C0502F">
      <w:pPr>
        <w:pStyle w:val="a6"/>
        <w:numPr>
          <w:ilvl w:val="0"/>
          <w:numId w:val="21"/>
        </w:numPr>
        <w:spacing w:after="0" w:line="360" w:lineRule="auto"/>
        <w:jc w:val="both"/>
        <w:rPr>
          <w:rFonts w:cs="Times New Roman"/>
          <w:szCs w:val="24"/>
        </w:rPr>
      </w:pPr>
      <w:r w:rsidRPr="005E7B36">
        <w:rPr>
          <w:rFonts w:cs="Times New Roman"/>
          <w:szCs w:val="24"/>
        </w:rPr>
        <w:t>определ</w:t>
      </w:r>
      <w:r>
        <w:rPr>
          <w:rFonts w:cs="Times New Roman"/>
          <w:szCs w:val="24"/>
        </w:rPr>
        <w:t>яет</w:t>
      </w:r>
      <w:r w:rsidRPr="005E7B36">
        <w:rPr>
          <w:rFonts w:cs="Times New Roman"/>
          <w:szCs w:val="24"/>
        </w:rPr>
        <w:t xml:space="preserve"> приоритетны</w:t>
      </w:r>
      <w:r>
        <w:rPr>
          <w:rFonts w:cs="Times New Roman"/>
          <w:szCs w:val="24"/>
        </w:rPr>
        <w:t>е</w:t>
      </w:r>
      <w:r w:rsidRPr="005E7B36">
        <w:rPr>
          <w:rFonts w:cs="Times New Roman"/>
          <w:szCs w:val="24"/>
        </w:rPr>
        <w:t xml:space="preserve"> направлени</w:t>
      </w:r>
      <w:r>
        <w:rPr>
          <w:rFonts w:cs="Times New Roman"/>
          <w:szCs w:val="24"/>
        </w:rPr>
        <w:t>я</w:t>
      </w:r>
      <w:r w:rsidRPr="005E7B36">
        <w:rPr>
          <w:rFonts w:cs="Times New Roman"/>
          <w:szCs w:val="24"/>
        </w:rPr>
        <w:t xml:space="preserve"> развития в области стандартизации;</w:t>
      </w:r>
    </w:p>
    <w:p w14:paraId="6CC947B0" w14:textId="77777777" w:rsidR="00C0502F" w:rsidRPr="005E7B36" w:rsidRDefault="00C0502F" w:rsidP="00C0502F">
      <w:pPr>
        <w:pStyle w:val="a6"/>
        <w:numPr>
          <w:ilvl w:val="0"/>
          <w:numId w:val="21"/>
        </w:numPr>
        <w:spacing w:after="0" w:line="360" w:lineRule="auto"/>
        <w:jc w:val="both"/>
        <w:rPr>
          <w:rFonts w:cs="Times New Roman"/>
          <w:szCs w:val="24"/>
        </w:rPr>
      </w:pPr>
      <w:r w:rsidRPr="005E7B36">
        <w:rPr>
          <w:rFonts w:cs="Times New Roman"/>
          <w:szCs w:val="24"/>
        </w:rPr>
        <w:t>информир</w:t>
      </w:r>
      <w:r>
        <w:rPr>
          <w:rFonts w:cs="Times New Roman"/>
          <w:szCs w:val="24"/>
        </w:rPr>
        <w:t>ует</w:t>
      </w:r>
      <w:r w:rsidRPr="005E7B36">
        <w:rPr>
          <w:rFonts w:cs="Times New Roman"/>
          <w:szCs w:val="24"/>
        </w:rPr>
        <w:t xml:space="preserve"> и разъясн</w:t>
      </w:r>
      <w:r>
        <w:rPr>
          <w:rFonts w:cs="Times New Roman"/>
          <w:szCs w:val="24"/>
        </w:rPr>
        <w:t xml:space="preserve">яет все </w:t>
      </w:r>
      <w:r w:rsidRPr="005E7B36">
        <w:rPr>
          <w:rFonts w:cs="Times New Roman"/>
          <w:szCs w:val="24"/>
        </w:rPr>
        <w:t>вопрос</w:t>
      </w:r>
      <w:r>
        <w:rPr>
          <w:rFonts w:cs="Times New Roman"/>
          <w:szCs w:val="24"/>
        </w:rPr>
        <w:t>ы, связанные с</w:t>
      </w:r>
      <w:r w:rsidRPr="005E7B36">
        <w:rPr>
          <w:rFonts w:cs="Times New Roman"/>
          <w:szCs w:val="24"/>
        </w:rPr>
        <w:t xml:space="preserve"> реализаци</w:t>
      </w:r>
      <w:r>
        <w:rPr>
          <w:rFonts w:cs="Times New Roman"/>
          <w:szCs w:val="24"/>
        </w:rPr>
        <w:t>ей</w:t>
      </w:r>
      <w:r w:rsidRPr="005E7B36">
        <w:rPr>
          <w:rFonts w:cs="Times New Roman"/>
          <w:szCs w:val="24"/>
        </w:rPr>
        <w:t xml:space="preserve"> государственной политики</w:t>
      </w:r>
      <w:r>
        <w:rPr>
          <w:rFonts w:cs="Times New Roman"/>
          <w:szCs w:val="24"/>
        </w:rPr>
        <w:t>,</w:t>
      </w:r>
      <w:r w:rsidRPr="005E7B36">
        <w:rPr>
          <w:rFonts w:cs="Times New Roman"/>
          <w:szCs w:val="24"/>
        </w:rPr>
        <w:t xml:space="preserve"> в области стандартизация</w:t>
      </w:r>
      <w:r>
        <w:rPr>
          <w:rFonts w:cs="Times New Roman"/>
          <w:szCs w:val="24"/>
        </w:rPr>
        <w:t>;</w:t>
      </w:r>
    </w:p>
    <w:p w14:paraId="00D0145E" w14:textId="77777777" w:rsidR="00C0502F" w:rsidRPr="005E7B36" w:rsidRDefault="00C0502F" w:rsidP="00C0502F">
      <w:pPr>
        <w:pStyle w:val="a6"/>
        <w:numPr>
          <w:ilvl w:val="0"/>
          <w:numId w:val="21"/>
        </w:numPr>
        <w:spacing w:after="0" w:line="360" w:lineRule="auto"/>
        <w:jc w:val="both"/>
        <w:rPr>
          <w:rFonts w:cs="Times New Roman"/>
          <w:szCs w:val="24"/>
        </w:rPr>
      </w:pPr>
      <w:r w:rsidRPr="005E7B36">
        <w:rPr>
          <w:rFonts w:cs="Times New Roman"/>
          <w:szCs w:val="24"/>
        </w:rPr>
        <w:t>разраб</w:t>
      </w:r>
      <w:r>
        <w:rPr>
          <w:rFonts w:cs="Times New Roman"/>
          <w:szCs w:val="24"/>
        </w:rPr>
        <w:t>атывает</w:t>
      </w:r>
      <w:r w:rsidRPr="005E7B36">
        <w:rPr>
          <w:rFonts w:cs="Times New Roman"/>
          <w:szCs w:val="24"/>
        </w:rPr>
        <w:t xml:space="preserve"> предложения по совершенствованию законодательства в области стандартизации;</w:t>
      </w:r>
    </w:p>
    <w:p w14:paraId="49A9FD24" w14:textId="77777777" w:rsidR="00C0502F" w:rsidRPr="006E36BB" w:rsidRDefault="00C0502F" w:rsidP="00C0502F">
      <w:pPr>
        <w:pStyle w:val="a6"/>
        <w:numPr>
          <w:ilvl w:val="0"/>
          <w:numId w:val="21"/>
        </w:numPr>
        <w:spacing w:after="0" w:line="360" w:lineRule="auto"/>
        <w:jc w:val="both"/>
        <w:rPr>
          <w:rFonts w:cs="Times New Roman"/>
          <w:szCs w:val="24"/>
        </w:rPr>
      </w:pPr>
      <w:r w:rsidRPr="005E7B36">
        <w:rPr>
          <w:rFonts w:cs="Times New Roman"/>
          <w:szCs w:val="24"/>
        </w:rPr>
        <w:t>согласов</w:t>
      </w:r>
      <w:r>
        <w:rPr>
          <w:rFonts w:cs="Times New Roman"/>
          <w:szCs w:val="24"/>
        </w:rPr>
        <w:t>ывает</w:t>
      </w:r>
      <w:r w:rsidRPr="005E7B36">
        <w:rPr>
          <w:rFonts w:cs="Times New Roman"/>
          <w:szCs w:val="24"/>
        </w:rPr>
        <w:t xml:space="preserve"> Программ</w:t>
      </w:r>
      <w:r>
        <w:rPr>
          <w:rFonts w:cs="Times New Roman"/>
          <w:szCs w:val="24"/>
        </w:rPr>
        <w:t>ы</w:t>
      </w:r>
      <w:r w:rsidRPr="005E7B36">
        <w:rPr>
          <w:rFonts w:cs="Times New Roman"/>
          <w:szCs w:val="24"/>
        </w:rPr>
        <w:t xml:space="preserve"> мероприятий по национальной стандартизации.</w:t>
      </w:r>
    </w:p>
    <w:p w14:paraId="19612141" w14:textId="22B81363" w:rsidR="00C0502F" w:rsidRDefault="00C0502F" w:rsidP="00C0502F">
      <w:pPr>
        <w:spacing w:after="0" w:line="360" w:lineRule="auto"/>
        <w:ind w:firstLine="709"/>
        <w:jc w:val="both"/>
        <w:rPr>
          <w:rFonts w:ascii="Times New Roman" w:hAnsi="Times New Roman" w:cs="Times New Roman"/>
          <w:sz w:val="24"/>
          <w:szCs w:val="24"/>
        </w:rPr>
      </w:pPr>
      <w:r w:rsidRPr="00B228EB">
        <w:rPr>
          <w:rFonts w:ascii="Times New Roman" w:hAnsi="Times New Roman" w:cs="Times New Roman"/>
          <w:sz w:val="24"/>
          <w:szCs w:val="24"/>
        </w:rPr>
        <w:t xml:space="preserve">Также </w:t>
      </w:r>
      <w:r>
        <w:rPr>
          <w:rFonts w:ascii="Times New Roman" w:hAnsi="Times New Roman" w:cs="Times New Roman"/>
          <w:sz w:val="24"/>
          <w:szCs w:val="24"/>
        </w:rPr>
        <w:t>М</w:t>
      </w:r>
      <w:r w:rsidRPr="00B228EB">
        <w:rPr>
          <w:rFonts w:ascii="Times New Roman" w:hAnsi="Times New Roman" w:cs="Times New Roman"/>
          <w:sz w:val="24"/>
          <w:szCs w:val="24"/>
        </w:rPr>
        <w:t xml:space="preserve">инистерство отвечает за </w:t>
      </w:r>
      <w:r>
        <w:rPr>
          <w:rFonts w:ascii="Times New Roman" w:hAnsi="Times New Roman" w:cs="Times New Roman"/>
          <w:sz w:val="24"/>
          <w:szCs w:val="24"/>
        </w:rPr>
        <w:t>продвижение повестки гармонизации технических норм</w:t>
      </w:r>
      <w:r w:rsidRPr="00B228EB">
        <w:rPr>
          <w:rFonts w:ascii="Times New Roman" w:hAnsi="Times New Roman" w:cs="Times New Roman"/>
          <w:sz w:val="24"/>
          <w:szCs w:val="24"/>
        </w:rPr>
        <w:t xml:space="preserve"> и стратегическое планирование в област</w:t>
      </w:r>
      <w:r>
        <w:rPr>
          <w:rFonts w:ascii="Times New Roman" w:hAnsi="Times New Roman" w:cs="Times New Roman"/>
          <w:sz w:val="24"/>
          <w:szCs w:val="24"/>
        </w:rPr>
        <w:t>и</w:t>
      </w:r>
      <w:r w:rsidRPr="00B228EB">
        <w:rPr>
          <w:rFonts w:ascii="Times New Roman" w:hAnsi="Times New Roman" w:cs="Times New Roman"/>
          <w:sz w:val="24"/>
          <w:szCs w:val="24"/>
        </w:rPr>
        <w:t xml:space="preserve"> государственной политики стандартизации, определение текущих и потенциальных проблем и разработк</w:t>
      </w:r>
      <w:r>
        <w:rPr>
          <w:rFonts w:ascii="Times New Roman" w:hAnsi="Times New Roman" w:cs="Times New Roman"/>
          <w:sz w:val="24"/>
          <w:szCs w:val="24"/>
        </w:rPr>
        <w:t xml:space="preserve">у </w:t>
      </w:r>
      <w:r w:rsidRPr="00B228EB">
        <w:rPr>
          <w:rFonts w:ascii="Times New Roman" w:hAnsi="Times New Roman" w:cs="Times New Roman"/>
          <w:sz w:val="24"/>
          <w:szCs w:val="24"/>
        </w:rPr>
        <w:t>предложени</w:t>
      </w:r>
      <w:r>
        <w:rPr>
          <w:rFonts w:ascii="Times New Roman" w:hAnsi="Times New Roman" w:cs="Times New Roman"/>
          <w:sz w:val="24"/>
          <w:szCs w:val="24"/>
        </w:rPr>
        <w:t xml:space="preserve">й </w:t>
      </w:r>
      <w:r w:rsidRPr="00B228EB">
        <w:rPr>
          <w:rFonts w:ascii="Times New Roman" w:hAnsi="Times New Roman" w:cs="Times New Roman"/>
          <w:sz w:val="24"/>
          <w:szCs w:val="24"/>
        </w:rPr>
        <w:t xml:space="preserve">по </w:t>
      </w:r>
      <w:r>
        <w:rPr>
          <w:rFonts w:ascii="Times New Roman" w:hAnsi="Times New Roman" w:cs="Times New Roman"/>
          <w:sz w:val="24"/>
          <w:szCs w:val="24"/>
        </w:rPr>
        <w:t>их решению</w:t>
      </w:r>
      <w:r w:rsidRPr="00B228EB">
        <w:rPr>
          <w:rFonts w:ascii="Times New Roman" w:hAnsi="Times New Roman" w:cs="Times New Roman"/>
          <w:sz w:val="24"/>
          <w:szCs w:val="24"/>
        </w:rPr>
        <w:t>.</w:t>
      </w:r>
    </w:p>
    <w:p w14:paraId="0ACC88B9" w14:textId="36868F51" w:rsidR="003C7F51" w:rsidRDefault="003C7F51" w:rsidP="003C7F51">
      <w:pPr>
        <w:spacing w:after="0" w:line="360" w:lineRule="auto"/>
        <w:ind w:firstLine="709"/>
        <w:jc w:val="both"/>
        <w:rPr>
          <w:rFonts w:ascii="Times New Roman" w:hAnsi="Times New Roman" w:cs="Times New Roman"/>
          <w:sz w:val="24"/>
          <w:szCs w:val="24"/>
        </w:rPr>
      </w:pPr>
      <w:r w:rsidRPr="003C7F51">
        <w:rPr>
          <w:rFonts w:ascii="Times New Roman" w:hAnsi="Times New Roman" w:cs="Times New Roman"/>
          <w:sz w:val="24"/>
          <w:szCs w:val="24"/>
        </w:rPr>
        <w:t xml:space="preserve">Большинство ключевых задач в </w:t>
      </w:r>
      <w:r>
        <w:rPr>
          <w:rFonts w:ascii="Times New Roman" w:hAnsi="Times New Roman" w:cs="Times New Roman"/>
          <w:sz w:val="24"/>
          <w:szCs w:val="24"/>
        </w:rPr>
        <w:t>области</w:t>
      </w:r>
      <w:r w:rsidRPr="003C7F51">
        <w:rPr>
          <w:rFonts w:ascii="Times New Roman" w:hAnsi="Times New Roman" w:cs="Times New Roman"/>
          <w:sz w:val="24"/>
          <w:szCs w:val="24"/>
        </w:rPr>
        <w:t xml:space="preserve"> регулирования отношений и взаимодействи</w:t>
      </w:r>
      <w:r>
        <w:rPr>
          <w:rFonts w:ascii="Times New Roman" w:hAnsi="Times New Roman" w:cs="Times New Roman"/>
          <w:sz w:val="24"/>
          <w:szCs w:val="24"/>
        </w:rPr>
        <w:t>я</w:t>
      </w:r>
      <w:r w:rsidRPr="003C7F51">
        <w:rPr>
          <w:rFonts w:ascii="Times New Roman" w:hAnsi="Times New Roman" w:cs="Times New Roman"/>
          <w:sz w:val="24"/>
          <w:szCs w:val="24"/>
        </w:rPr>
        <w:t xml:space="preserve"> в сфере стандартизации Украины относятся к компетенции Национального органа по стандартизации, </w:t>
      </w:r>
      <w:r>
        <w:rPr>
          <w:rFonts w:ascii="Times New Roman" w:hAnsi="Times New Roman" w:cs="Times New Roman"/>
          <w:sz w:val="24"/>
          <w:szCs w:val="24"/>
        </w:rPr>
        <w:t xml:space="preserve">обязанности которого с 2014 г. исполняет </w:t>
      </w:r>
      <w:r w:rsidRPr="003C7F51">
        <w:rPr>
          <w:rFonts w:ascii="Times New Roman" w:hAnsi="Times New Roman" w:cs="Times New Roman"/>
          <w:sz w:val="24"/>
          <w:szCs w:val="24"/>
        </w:rPr>
        <w:t>Украинский научно-исследовательский и учебный центр проблем стандартизации сертификации и качества</w:t>
      </w:r>
      <w:r>
        <w:rPr>
          <w:rFonts w:ascii="Times New Roman" w:hAnsi="Times New Roman" w:cs="Times New Roman"/>
          <w:sz w:val="24"/>
          <w:szCs w:val="24"/>
        </w:rPr>
        <w:t xml:space="preserve"> (</w:t>
      </w:r>
      <w:bookmarkStart w:id="28" w:name="_Hlk69475179"/>
      <w:proofErr w:type="spellStart"/>
      <w:r w:rsidRPr="003C7F51">
        <w:rPr>
          <w:rFonts w:ascii="Times New Roman" w:hAnsi="Times New Roman" w:cs="Times New Roman"/>
          <w:sz w:val="24"/>
          <w:szCs w:val="24"/>
        </w:rPr>
        <w:t>УкрНДНЦ</w:t>
      </w:r>
      <w:bookmarkEnd w:id="28"/>
      <w:proofErr w:type="spellEnd"/>
      <w:r>
        <w:rPr>
          <w:rFonts w:ascii="Times New Roman" w:hAnsi="Times New Roman" w:cs="Times New Roman"/>
          <w:sz w:val="24"/>
          <w:szCs w:val="24"/>
        </w:rPr>
        <w:t>).</w:t>
      </w:r>
    </w:p>
    <w:p w14:paraId="06699045" w14:textId="19F975F4" w:rsidR="00356E2B" w:rsidRPr="00356E2B" w:rsidRDefault="00356E2B" w:rsidP="00356E2B">
      <w:pPr>
        <w:spacing w:after="0" w:line="360" w:lineRule="auto"/>
        <w:ind w:left="707" w:firstLine="709"/>
        <w:jc w:val="both"/>
        <w:rPr>
          <w:rFonts w:ascii="Times New Roman" w:hAnsi="Times New Roman" w:cs="Times New Roman"/>
          <w:sz w:val="24"/>
          <w:szCs w:val="24"/>
        </w:rPr>
      </w:pPr>
      <w:r>
        <w:rPr>
          <w:rFonts w:ascii="Times New Roman" w:hAnsi="Times New Roman" w:cs="Times New Roman"/>
          <w:sz w:val="24"/>
          <w:szCs w:val="24"/>
        </w:rPr>
        <w:t>К о</w:t>
      </w:r>
      <w:r w:rsidRPr="00356E2B">
        <w:rPr>
          <w:rFonts w:ascii="Times New Roman" w:hAnsi="Times New Roman" w:cs="Times New Roman"/>
          <w:sz w:val="24"/>
          <w:szCs w:val="24"/>
        </w:rPr>
        <w:t xml:space="preserve">сновным направлениями деятельности </w:t>
      </w:r>
      <w:bookmarkStart w:id="29" w:name="_Hlk69474667"/>
      <w:proofErr w:type="spellStart"/>
      <w:r w:rsidRPr="00356E2B">
        <w:rPr>
          <w:rFonts w:ascii="Times New Roman" w:hAnsi="Times New Roman" w:cs="Times New Roman"/>
          <w:sz w:val="24"/>
          <w:szCs w:val="24"/>
        </w:rPr>
        <w:t>УкрНДНЦ</w:t>
      </w:r>
      <w:bookmarkEnd w:id="29"/>
      <w:proofErr w:type="spellEnd"/>
      <w:r w:rsidRPr="00356E2B">
        <w:rPr>
          <w:rFonts w:ascii="Times New Roman" w:hAnsi="Times New Roman" w:cs="Times New Roman"/>
          <w:sz w:val="24"/>
          <w:szCs w:val="24"/>
        </w:rPr>
        <w:t xml:space="preserve"> </w:t>
      </w:r>
      <w:r>
        <w:rPr>
          <w:rFonts w:ascii="Times New Roman" w:hAnsi="Times New Roman" w:cs="Times New Roman"/>
          <w:sz w:val="24"/>
          <w:szCs w:val="24"/>
        </w:rPr>
        <w:t>относятся</w:t>
      </w:r>
      <w:r w:rsidR="00AF298D">
        <w:rPr>
          <w:rStyle w:val="a7"/>
          <w:rFonts w:ascii="Times New Roman" w:hAnsi="Times New Roman" w:cs="Times New Roman"/>
          <w:sz w:val="24"/>
          <w:szCs w:val="24"/>
        </w:rPr>
        <w:footnoteReference w:id="164"/>
      </w:r>
      <w:r>
        <w:rPr>
          <w:rFonts w:ascii="Times New Roman" w:hAnsi="Times New Roman" w:cs="Times New Roman"/>
          <w:sz w:val="24"/>
          <w:szCs w:val="24"/>
        </w:rPr>
        <w:t>:</w:t>
      </w:r>
    </w:p>
    <w:p w14:paraId="3B32FE0E" w14:textId="3DF02E20" w:rsidR="00356E2B" w:rsidRPr="00D63790" w:rsidRDefault="00356E2B" w:rsidP="00D63790">
      <w:pPr>
        <w:pStyle w:val="a6"/>
        <w:numPr>
          <w:ilvl w:val="0"/>
          <w:numId w:val="22"/>
        </w:numPr>
        <w:spacing w:after="0" w:line="360" w:lineRule="auto"/>
        <w:jc w:val="both"/>
        <w:rPr>
          <w:rFonts w:cs="Times New Roman"/>
          <w:szCs w:val="24"/>
        </w:rPr>
      </w:pPr>
      <w:r w:rsidRPr="00D63790">
        <w:rPr>
          <w:rFonts w:cs="Times New Roman"/>
          <w:szCs w:val="24"/>
        </w:rPr>
        <w:t>обеспечение функционирования и развития национальной системы стандартизации; технический осмотр</w:t>
      </w:r>
      <w:r w:rsidR="00D63790" w:rsidRPr="00D63790">
        <w:rPr>
          <w:rFonts w:cs="Times New Roman"/>
          <w:szCs w:val="24"/>
        </w:rPr>
        <w:t xml:space="preserve"> </w:t>
      </w:r>
      <w:r w:rsidRPr="00D63790">
        <w:rPr>
          <w:rFonts w:cs="Times New Roman"/>
          <w:szCs w:val="24"/>
        </w:rPr>
        <w:t>проектов стандартов, гармонизация национальных стандартов с международными и европейскими</w:t>
      </w:r>
      <w:r w:rsidR="00D63790" w:rsidRPr="00D63790">
        <w:rPr>
          <w:rFonts w:cs="Times New Roman"/>
          <w:szCs w:val="24"/>
        </w:rPr>
        <w:t xml:space="preserve"> </w:t>
      </w:r>
      <w:r w:rsidRPr="00D63790">
        <w:rPr>
          <w:rFonts w:cs="Times New Roman"/>
          <w:szCs w:val="24"/>
        </w:rPr>
        <w:t>стандарт</w:t>
      </w:r>
      <w:r w:rsidR="00D63790" w:rsidRPr="00D63790">
        <w:rPr>
          <w:rFonts w:cs="Times New Roman"/>
          <w:szCs w:val="24"/>
        </w:rPr>
        <w:t>ами</w:t>
      </w:r>
      <w:r w:rsidRPr="00D63790">
        <w:rPr>
          <w:rFonts w:cs="Times New Roman"/>
          <w:szCs w:val="24"/>
        </w:rPr>
        <w:t>, координация национальных технических комитетов по стандартизации и консультации по</w:t>
      </w:r>
      <w:r w:rsidR="00D63790" w:rsidRPr="00D63790">
        <w:rPr>
          <w:rFonts w:cs="Times New Roman"/>
          <w:szCs w:val="24"/>
        </w:rPr>
        <w:t xml:space="preserve"> </w:t>
      </w:r>
      <w:r w:rsidRPr="00D63790">
        <w:rPr>
          <w:rFonts w:cs="Times New Roman"/>
          <w:szCs w:val="24"/>
        </w:rPr>
        <w:t>маркировк</w:t>
      </w:r>
      <w:r w:rsidR="00D63790" w:rsidRPr="00D63790">
        <w:rPr>
          <w:rFonts w:cs="Times New Roman"/>
          <w:szCs w:val="24"/>
        </w:rPr>
        <w:t>и</w:t>
      </w:r>
      <w:r w:rsidRPr="00D63790">
        <w:rPr>
          <w:rFonts w:cs="Times New Roman"/>
          <w:szCs w:val="24"/>
        </w:rPr>
        <w:t xml:space="preserve"> продукции, </w:t>
      </w:r>
      <w:r w:rsidR="00D63790" w:rsidRPr="00D63790">
        <w:rPr>
          <w:rFonts w:cs="Times New Roman"/>
          <w:szCs w:val="24"/>
        </w:rPr>
        <w:t xml:space="preserve">ее </w:t>
      </w:r>
      <w:r w:rsidRPr="00D63790">
        <w:rPr>
          <w:rFonts w:cs="Times New Roman"/>
          <w:szCs w:val="24"/>
        </w:rPr>
        <w:t>сертификация и систем</w:t>
      </w:r>
      <w:r w:rsidR="00D63790" w:rsidRPr="00D63790">
        <w:rPr>
          <w:rFonts w:cs="Times New Roman"/>
          <w:szCs w:val="24"/>
        </w:rPr>
        <w:t>е</w:t>
      </w:r>
      <w:r w:rsidRPr="00D63790">
        <w:rPr>
          <w:rFonts w:cs="Times New Roman"/>
          <w:szCs w:val="24"/>
        </w:rPr>
        <w:t xml:space="preserve"> менеджмента;</w:t>
      </w:r>
    </w:p>
    <w:p w14:paraId="2E493062" w14:textId="42264CEE" w:rsidR="00356E2B" w:rsidRPr="00D63790" w:rsidRDefault="00356E2B" w:rsidP="00D63790">
      <w:pPr>
        <w:pStyle w:val="a6"/>
        <w:numPr>
          <w:ilvl w:val="0"/>
          <w:numId w:val="22"/>
        </w:numPr>
        <w:spacing w:after="0" w:line="360" w:lineRule="auto"/>
        <w:jc w:val="both"/>
        <w:rPr>
          <w:rFonts w:cs="Times New Roman"/>
          <w:szCs w:val="24"/>
        </w:rPr>
      </w:pPr>
      <w:r w:rsidRPr="00D63790">
        <w:rPr>
          <w:rFonts w:cs="Times New Roman"/>
          <w:szCs w:val="24"/>
        </w:rPr>
        <w:t>оценка соответствия продукции требованиям технических регламентов;</w:t>
      </w:r>
    </w:p>
    <w:p w14:paraId="3AD1106C" w14:textId="4A6D5253" w:rsidR="00356E2B" w:rsidRPr="00D63790" w:rsidRDefault="00356E2B" w:rsidP="00D63790">
      <w:pPr>
        <w:pStyle w:val="a6"/>
        <w:numPr>
          <w:ilvl w:val="0"/>
          <w:numId w:val="22"/>
        </w:numPr>
        <w:spacing w:after="0" w:line="360" w:lineRule="auto"/>
        <w:jc w:val="both"/>
        <w:rPr>
          <w:rFonts w:cs="Times New Roman"/>
          <w:szCs w:val="24"/>
        </w:rPr>
      </w:pPr>
      <w:r w:rsidRPr="00D63790">
        <w:rPr>
          <w:rFonts w:cs="Times New Roman"/>
          <w:szCs w:val="24"/>
        </w:rPr>
        <w:t>подготовка и повышение квалификации специалистов в области стандартизации, сертификации, метрологии</w:t>
      </w:r>
      <w:r w:rsidR="00D63790" w:rsidRPr="00D63790">
        <w:rPr>
          <w:rFonts w:cs="Times New Roman"/>
          <w:szCs w:val="24"/>
        </w:rPr>
        <w:t xml:space="preserve"> </w:t>
      </w:r>
      <w:r w:rsidRPr="00D63790">
        <w:rPr>
          <w:rFonts w:cs="Times New Roman"/>
          <w:szCs w:val="24"/>
        </w:rPr>
        <w:t>и системы управления, подготовка научных кадров высшей квалификации;</w:t>
      </w:r>
    </w:p>
    <w:p w14:paraId="65A64530" w14:textId="77777777" w:rsidR="00D63790" w:rsidRPr="00D63790" w:rsidRDefault="00356E2B" w:rsidP="00D63790">
      <w:pPr>
        <w:pStyle w:val="a6"/>
        <w:numPr>
          <w:ilvl w:val="0"/>
          <w:numId w:val="22"/>
        </w:numPr>
        <w:spacing w:after="0" w:line="360" w:lineRule="auto"/>
        <w:jc w:val="both"/>
        <w:rPr>
          <w:rFonts w:cs="Times New Roman"/>
          <w:szCs w:val="24"/>
        </w:rPr>
      </w:pPr>
      <w:r w:rsidRPr="00D63790">
        <w:rPr>
          <w:rFonts w:cs="Times New Roman"/>
          <w:szCs w:val="24"/>
        </w:rPr>
        <w:t xml:space="preserve">управление Национальным фондом нормативных документов; </w:t>
      </w:r>
    </w:p>
    <w:p w14:paraId="1D7FE916" w14:textId="0960C9CD" w:rsidR="00356E2B" w:rsidRPr="00D63790" w:rsidRDefault="00356E2B" w:rsidP="00D63790">
      <w:pPr>
        <w:pStyle w:val="a6"/>
        <w:numPr>
          <w:ilvl w:val="0"/>
          <w:numId w:val="22"/>
        </w:numPr>
        <w:spacing w:after="0" w:line="360" w:lineRule="auto"/>
        <w:jc w:val="both"/>
        <w:rPr>
          <w:rFonts w:cs="Times New Roman"/>
          <w:szCs w:val="24"/>
        </w:rPr>
      </w:pPr>
      <w:r w:rsidRPr="00D63790">
        <w:rPr>
          <w:rFonts w:cs="Times New Roman"/>
          <w:szCs w:val="24"/>
        </w:rPr>
        <w:t>обеспечение сохранности, аудита, актуализации</w:t>
      </w:r>
      <w:r w:rsidR="00D63790" w:rsidRPr="00D63790">
        <w:rPr>
          <w:rFonts w:cs="Times New Roman"/>
          <w:szCs w:val="24"/>
        </w:rPr>
        <w:t xml:space="preserve"> </w:t>
      </w:r>
      <w:r w:rsidRPr="00D63790">
        <w:rPr>
          <w:rFonts w:cs="Times New Roman"/>
          <w:szCs w:val="24"/>
        </w:rPr>
        <w:t>нормативны</w:t>
      </w:r>
      <w:r w:rsidR="00D63790" w:rsidRPr="00D63790">
        <w:rPr>
          <w:rFonts w:cs="Times New Roman"/>
          <w:szCs w:val="24"/>
        </w:rPr>
        <w:t>х</w:t>
      </w:r>
      <w:r w:rsidRPr="00D63790">
        <w:rPr>
          <w:rFonts w:cs="Times New Roman"/>
          <w:szCs w:val="24"/>
        </w:rPr>
        <w:t xml:space="preserve"> документ</w:t>
      </w:r>
      <w:r w:rsidR="00D63790" w:rsidRPr="00D63790">
        <w:rPr>
          <w:rFonts w:cs="Times New Roman"/>
          <w:szCs w:val="24"/>
        </w:rPr>
        <w:t>ов</w:t>
      </w:r>
      <w:r w:rsidRPr="00D63790">
        <w:rPr>
          <w:rFonts w:cs="Times New Roman"/>
          <w:szCs w:val="24"/>
        </w:rPr>
        <w:t xml:space="preserve"> и обеспечение доступа к ним </w:t>
      </w:r>
      <w:r w:rsidR="00D63790" w:rsidRPr="00D63790">
        <w:rPr>
          <w:rFonts w:cs="Times New Roman"/>
          <w:szCs w:val="24"/>
        </w:rPr>
        <w:t>широких кругов</w:t>
      </w:r>
      <w:r w:rsidRPr="00D63790">
        <w:rPr>
          <w:rFonts w:cs="Times New Roman"/>
          <w:szCs w:val="24"/>
        </w:rPr>
        <w:t>;</w:t>
      </w:r>
    </w:p>
    <w:p w14:paraId="4F1DA13F" w14:textId="6A93108B" w:rsidR="00356E2B" w:rsidRPr="00D63790" w:rsidRDefault="00356E2B" w:rsidP="00D63790">
      <w:pPr>
        <w:pStyle w:val="a6"/>
        <w:numPr>
          <w:ilvl w:val="0"/>
          <w:numId w:val="22"/>
        </w:numPr>
        <w:spacing w:after="0" w:line="360" w:lineRule="auto"/>
        <w:jc w:val="both"/>
        <w:rPr>
          <w:rFonts w:cs="Times New Roman"/>
          <w:szCs w:val="24"/>
        </w:rPr>
      </w:pPr>
      <w:r w:rsidRPr="00D63790">
        <w:rPr>
          <w:rFonts w:cs="Times New Roman"/>
          <w:szCs w:val="24"/>
        </w:rPr>
        <w:t>подготовка и выпуск нормативных документов, инструкций, информационных каталогов стандартов;</w:t>
      </w:r>
    </w:p>
    <w:p w14:paraId="6334E912" w14:textId="2C4DF768" w:rsidR="00356E2B" w:rsidRPr="00D63790" w:rsidRDefault="00356E2B" w:rsidP="00D63790">
      <w:pPr>
        <w:pStyle w:val="a6"/>
        <w:numPr>
          <w:ilvl w:val="0"/>
          <w:numId w:val="22"/>
        </w:numPr>
        <w:spacing w:after="0" w:line="360" w:lineRule="auto"/>
        <w:jc w:val="both"/>
        <w:rPr>
          <w:rFonts w:cs="Times New Roman"/>
          <w:szCs w:val="24"/>
        </w:rPr>
      </w:pPr>
      <w:r w:rsidRPr="00D63790">
        <w:rPr>
          <w:rFonts w:cs="Times New Roman"/>
          <w:szCs w:val="24"/>
        </w:rPr>
        <w:t>выпуск профессионального журнала «Стандартизация, сертификация, качество».</w:t>
      </w:r>
    </w:p>
    <w:p w14:paraId="5EB50285" w14:textId="7F6BEC9F" w:rsidR="00957824" w:rsidRPr="00957824" w:rsidRDefault="00957824" w:rsidP="00957824">
      <w:pPr>
        <w:spacing w:after="0" w:line="360" w:lineRule="auto"/>
        <w:ind w:firstLine="709"/>
        <w:jc w:val="both"/>
        <w:rPr>
          <w:rFonts w:ascii="Times New Roman" w:hAnsi="Times New Roman" w:cs="Times New Roman"/>
          <w:sz w:val="24"/>
          <w:szCs w:val="24"/>
        </w:rPr>
      </w:pPr>
      <w:proofErr w:type="spellStart"/>
      <w:r w:rsidRPr="00957824">
        <w:rPr>
          <w:rFonts w:ascii="Times New Roman" w:hAnsi="Times New Roman" w:cs="Times New Roman"/>
          <w:sz w:val="24"/>
          <w:szCs w:val="24"/>
        </w:rPr>
        <w:t>УкрНДНЦ</w:t>
      </w:r>
      <w:proofErr w:type="spellEnd"/>
      <w:r w:rsidRPr="00957824">
        <w:rPr>
          <w:rFonts w:ascii="Times New Roman" w:hAnsi="Times New Roman" w:cs="Times New Roman"/>
          <w:sz w:val="24"/>
          <w:szCs w:val="24"/>
        </w:rPr>
        <w:t xml:space="preserve"> получила подтверждение своего членства в Международной организации по стандартизации (ИСО) и Международной электротехнической комиссии (МЭК).</w:t>
      </w:r>
    </w:p>
    <w:p w14:paraId="26CEBA2E" w14:textId="39130A44" w:rsidR="00957824" w:rsidRDefault="00957824" w:rsidP="006542D5">
      <w:pPr>
        <w:spacing w:after="0" w:line="360" w:lineRule="auto"/>
        <w:ind w:firstLine="709"/>
        <w:jc w:val="both"/>
        <w:rPr>
          <w:rFonts w:ascii="Times New Roman" w:hAnsi="Times New Roman" w:cs="Times New Roman"/>
          <w:sz w:val="24"/>
          <w:szCs w:val="24"/>
        </w:rPr>
      </w:pPr>
      <w:r w:rsidRPr="00957824">
        <w:rPr>
          <w:rFonts w:ascii="Times New Roman" w:hAnsi="Times New Roman" w:cs="Times New Roman"/>
          <w:sz w:val="24"/>
          <w:szCs w:val="24"/>
        </w:rPr>
        <w:t xml:space="preserve">К концу 2017 г. 186 технических комитетов по стандартизации, включающих представителей всех заинтересованных сторон, были зарегистрированы под эгидой </w:t>
      </w:r>
      <w:proofErr w:type="spellStart"/>
      <w:r w:rsidRPr="00356E2B">
        <w:rPr>
          <w:rFonts w:ascii="Times New Roman" w:hAnsi="Times New Roman" w:cs="Times New Roman"/>
          <w:sz w:val="24"/>
          <w:szCs w:val="24"/>
        </w:rPr>
        <w:t>УкрНДНЦ</w:t>
      </w:r>
      <w:proofErr w:type="spellEnd"/>
      <w:r w:rsidRPr="00957824">
        <w:rPr>
          <w:rFonts w:ascii="Times New Roman" w:hAnsi="Times New Roman" w:cs="Times New Roman"/>
          <w:sz w:val="24"/>
          <w:szCs w:val="24"/>
        </w:rPr>
        <w:t>, а для обеспечения интересов между заинтересованными сторонами, как консультативный и надзорный</w:t>
      </w:r>
      <w:r>
        <w:rPr>
          <w:rFonts w:ascii="Times New Roman" w:hAnsi="Times New Roman" w:cs="Times New Roman"/>
          <w:sz w:val="24"/>
          <w:szCs w:val="24"/>
        </w:rPr>
        <w:t xml:space="preserve"> орган</w:t>
      </w:r>
      <w:r w:rsidRPr="00957824">
        <w:rPr>
          <w:rFonts w:ascii="Times New Roman" w:hAnsi="Times New Roman" w:cs="Times New Roman"/>
          <w:sz w:val="24"/>
          <w:szCs w:val="24"/>
        </w:rPr>
        <w:t xml:space="preserve"> по стандартизации была создана Апелляционная комиссия. </w:t>
      </w:r>
      <w:r>
        <w:rPr>
          <w:rFonts w:ascii="Times New Roman" w:hAnsi="Times New Roman" w:cs="Times New Roman"/>
          <w:sz w:val="24"/>
          <w:szCs w:val="24"/>
        </w:rPr>
        <w:t xml:space="preserve">Она </w:t>
      </w:r>
      <w:r w:rsidRPr="00957824">
        <w:rPr>
          <w:rFonts w:ascii="Times New Roman" w:hAnsi="Times New Roman" w:cs="Times New Roman"/>
          <w:sz w:val="24"/>
          <w:szCs w:val="24"/>
        </w:rPr>
        <w:t>рассматрива</w:t>
      </w:r>
      <w:r>
        <w:rPr>
          <w:rFonts w:ascii="Times New Roman" w:hAnsi="Times New Roman" w:cs="Times New Roman"/>
          <w:sz w:val="24"/>
          <w:szCs w:val="24"/>
        </w:rPr>
        <w:t>ла</w:t>
      </w:r>
      <w:r w:rsidRPr="00957824">
        <w:rPr>
          <w:rFonts w:ascii="Times New Roman" w:hAnsi="Times New Roman" w:cs="Times New Roman"/>
          <w:sz w:val="24"/>
          <w:szCs w:val="24"/>
        </w:rPr>
        <w:t xml:space="preserve"> споры</w:t>
      </w:r>
      <w:r>
        <w:rPr>
          <w:rFonts w:ascii="Times New Roman" w:hAnsi="Times New Roman" w:cs="Times New Roman"/>
          <w:sz w:val="24"/>
          <w:szCs w:val="24"/>
        </w:rPr>
        <w:t xml:space="preserve"> </w:t>
      </w:r>
      <w:r w:rsidRPr="00957824">
        <w:rPr>
          <w:rFonts w:ascii="Times New Roman" w:hAnsi="Times New Roman" w:cs="Times New Roman"/>
          <w:sz w:val="24"/>
          <w:szCs w:val="24"/>
        </w:rPr>
        <w:t xml:space="preserve">о нарушениях процедур </w:t>
      </w:r>
      <w:proofErr w:type="spellStart"/>
      <w:r w:rsidR="006542D5" w:rsidRPr="006542D5">
        <w:rPr>
          <w:rFonts w:ascii="Times New Roman" w:hAnsi="Times New Roman" w:cs="Times New Roman"/>
          <w:sz w:val="24"/>
          <w:szCs w:val="24"/>
        </w:rPr>
        <w:t>УкрНДНЦ</w:t>
      </w:r>
      <w:proofErr w:type="spellEnd"/>
      <w:r w:rsidRPr="00957824">
        <w:rPr>
          <w:rFonts w:ascii="Times New Roman" w:hAnsi="Times New Roman" w:cs="Times New Roman"/>
          <w:sz w:val="24"/>
          <w:szCs w:val="24"/>
        </w:rPr>
        <w:t xml:space="preserve"> по стандартизации. </w:t>
      </w:r>
    </w:p>
    <w:p w14:paraId="594F2DBB" w14:textId="053EB88A" w:rsidR="006542D5" w:rsidRPr="006542D5" w:rsidRDefault="006542D5" w:rsidP="006542D5">
      <w:pPr>
        <w:spacing w:after="0" w:line="360" w:lineRule="auto"/>
        <w:ind w:firstLine="709"/>
        <w:jc w:val="both"/>
        <w:rPr>
          <w:rFonts w:ascii="Times New Roman" w:hAnsi="Times New Roman" w:cs="Times New Roman"/>
          <w:sz w:val="24"/>
          <w:szCs w:val="24"/>
        </w:rPr>
      </w:pPr>
      <w:r w:rsidRPr="006542D5">
        <w:rPr>
          <w:rFonts w:ascii="Times New Roman" w:hAnsi="Times New Roman" w:cs="Times New Roman"/>
          <w:sz w:val="24"/>
          <w:szCs w:val="24"/>
        </w:rPr>
        <w:t>Основны</w:t>
      </w:r>
      <w:r>
        <w:rPr>
          <w:rFonts w:ascii="Times New Roman" w:hAnsi="Times New Roman" w:cs="Times New Roman"/>
          <w:sz w:val="24"/>
          <w:szCs w:val="24"/>
        </w:rPr>
        <w:t xml:space="preserve">ми </w:t>
      </w:r>
      <w:r w:rsidRPr="006542D5">
        <w:rPr>
          <w:rFonts w:ascii="Times New Roman" w:hAnsi="Times New Roman" w:cs="Times New Roman"/>
          <w:sz w:val="24"/>
          <w:szCs w:val="24"/>
        </w:rPr>
        <w:t>орган</w:t>
      </w:r>
      <w:r>
        <w:rPr>
          <w:rFonts w:ascii="Times New Roman" w:hAnsi="Times New Roman" w:cs="Times New Roman"/>
          <w:sz w:val="24"/>
          <w:szCs w:val="24"/>
        </w:rPr>
        <w:t>ами</w:t>
      </w:r>
      <w:r w:rsidRPr="006542D5">
        <w:rPr>
          <w:rFonts w:ascii="Times New Roman" w:hAnsi="Times New Roman" w:cs="Times New Roman"/>
          <w:sz w:val="24"/>
          <w:szCs w:val="24"/>
        </w:rPr>
        <w:t xml:space="preserve"> содействия методической и экспертной деятельности в области</w:t>
      </w:r>
      <w:r>
        <w:rPr>
          <w:rFonts w:ascii="Times New Roman" w:hAnsi="Times New Roman" w:cs="Times New Roman"/>
          <w:sz w:val="24"/>
          <w:szCs w:val="24"/>
        </w:rPr>
        <w:t xml:space="preserve"> </w:t>
      </w:r>
      <w:r w:rsidRPr="006542D5">
        <w:rPr>
          <w:rFonts w:ascii="Times New Roman" w:hAnsi="Times New Roman" w:cs="Times New Roman"/>
          <w:sz w:val="24"/>
          <w:szCs w:val="24"/>
        </w:rPr>
        <w:t xml:space="preserve">стандартизации </w:t>
      </w:r>
      <w:r>
        <w:rPr>
          <w:rFonts w:ascii="Times New Roman" w:hAnsi="Times New Roman" w:cs="Times New Roman"/>
          <w:sz w:val="24"/>
          <w:szCs w:val="24"/>
        </w:rPr>
        <w:t>являлись</w:t>
      </w:r>
      <w:r w:rsidRPr="006542D5">
        <w:rPr>
          <w:rFonts w:ascii="Times New Roman" w:hAnsi="Times New Roman" w:cs="Times New Roman"/>
          <w:sz w:val="24"/>
          <w:szCs w:val="24"/>
        </w:rPr>
        <w:t xml:space="preserve"> </w:t>
      </w:r>
      <w:r>
        <w:rPr>
          <w:rFonts w:ascii="Times New Roman" w:hAnsi="Times New Roman" w:cs="Times New Roman"/>
          <w:sz w:val="24"/>
          <w:szCs w:val="24"/>
        </w:rPr>
        <w:t>т</w:t>
      </w:r>
      <w:r w:rsidRPr="006542D5">
        <w:rPr>
          <w:rFonts w:ascii="Times New Roman" w:hAnsi="Times New Roman" w:cs="Times New Roman"/>
          <w:sz w:val="24"/>
          <w:szCs w:val="24"/>
        </w:rPr>
        <w:t>ехнические комитеты по стандартизации, которые</w:t>
      </w:r>
      <w:r>
        <w:rPr>
          <w:rFonts w:ascii="Times New Roman" w:hAnsi="Times New Roman" w:cs="Times New Roman"/>
          <w:sz w:val="24"/>
          <w:szCs w:val="24"/>
        </w:rPr>
        <w:t xml:space="preserve"> находились под</w:t>
      </w:r>
      <w:r w:rsidRPr="006542D5">
        <w:rPr>
          <w:rFonts w:ascii="Times New Roman" w:hAnsi="Times New Roman" w:cs="Times New Roman"/>
          <w:sz w:val="24"/>
          <w:szCs w:val="24"/>
        </w:rPr>
        <w:t xml:space="preserve"> эгидой </w:t>
      </w:r>
      <w:proofErr w:type="spellStart"/>
      <w:r w:rsidRPr="006542D5">
        <w:rPr>
          <w:rFonts w:ascii="Times New Roman" w:hAnsi="Times New Roman" w:cs="Times New Roman"/>
          <w:sz w:val="24"/>
          <w:szCs w:val="24"/>
        </w:rPr>
        <w:t>УкрНДНЦ</w:t>
      </w:r>
      <w:proofErr w:type="spellEnd"/>
      <w:r w:rsidRPr="006542D5">
        <w:rPr>
          <w:rFonts w:ascii="Times New Roman" w:hAnsi="Times New Roman" w:cs="Times New Roman"/>
          <w:sz w:val="24"/>
          <w:szCs w:val="24"/>
        </w:rPr>
        <w:t>. Каждый технический комитет по</w:t>
      </w:r>
      <w:r>
        <w:rPr>
          <w:rFonts w:ascii="Times New Roman" w:hAnsi="Times New Roman" w:cs="Times New Roman"/>
          <w:sz w:val="24"/>
          <w:szCs w:val="24"/>
        </w:rPr>
        <w:t xml:space="preserve"> </w:t>
      </w:r>
      <w:r w:rsidRPr="006542D5">
        <w:rPr>
          <w:rFonts w:ascii="Times New Roman" w:hAnsi="Times New Roman" w:cs="Times New Roman"/>
          <w:sz w:val="24"/>
          <w:szCs w:val="24"/>
        </w:rPr>
        <w:t>стандартизаци</w:t>
      </w:r>
      <w:r>
        <w:rPr>
          <w:rFonts w:ascii="Times New Roman" w:hAnsi="Times New Roman" w:cs="Times New Roman"/>
          <w:sz w:val="24"/>
          <w:szCs w:val="24"/>
        </w:rPr>
        <w:t>и</w:t>
      </w:r>
      <w:r w:rsidRPr="006542D5">
        <w:rPr>
          <w:rFonts w:ascii="Times New Roman" w:hAnsi="Times New Roman" w:cs="Times New Roman"/>
          <w:sz w:val="24"/>
          <w:szCs w:val="24"/>
        </w:rPr>
        <w:t xml:space="preserve"> – дифференцированная форма взаимодействия и сотрудничества заинтересованных лиц, направленны</w:t>
      </w:r>
      <w:r>
        <w:rPr>
          <w:rFonts w:ascii="Times New Roman" w:hAnsi="Times New Roman" w:cs="Times New Roman"/>
          <w:sz w:val="24"/>
          <w:szCs w:val="24"/>
        </w:rPr>
        <w:t>й</w:t>
      </w:r>
      <w:r w:rsidRPr="006542D5">
        <w:rPr>
          <w:rFonts w:ascii="Times New Roman" w:hAnsi="Times New Roman" w:cs="Times New Roman"/>
          <w:sz w:val="24"/>
          <w:szCs w:val="24"/>
        </w:rPr>
        <w:t xml:space="preserve"> на организацию и осуществление деятельности в сфере международн</w:t>
      </w:r>
      <w:r>
        <w:rPr>
          <w:rFonts w:ascii="Times New Roman" w:hAnsi="Times New Roman" w:cs="Times New Roman"/>
          <w:sz w:val="24"/>
          <w:szCs w:val="24"/>
        </w:rPr>
        <w:t>ой</w:t>
      </w:r>
      <w:r w:rsidRPr="006542D5">
        <w:rPr>
          <w:rFonts w:ascii="Times New Roman" w:hAnsi="Times New Roman" w:cs="Times New Roman"/>
          <w:sz w:val="24"/>
          <w:szCs w:val="24"/>
        </w:rPr>
        <w:t>,</w:t>
      </w:r>
      <w:r>
        <w:rPr>
          <w:rFonts w:ascii="Times New Roman" w:hAnsi="Times New Roman" w:cs="Times New Roman"/>
          <w:sz w:val="24"/>
          <w:szCs w:val="24"/>
        </w:rPr>
        <w:t xml:space="preserve"> </w:t>
      </w:r>
      <w:r w:rsidRPr="006542D5">
        <w:rPr>
          <w:rFonts w:ascii="Times New Roman" w:hAnsi="Times New Roman" w:cs="Times New Roman"/>
          <w:sz w:val="24"/>
          <w:szCs w:val="24"/>
        </w:rPr>
        <w:t>региональн</w:t>
      </w:r>
      <w:r>
        <w:rPr>
          <w:rFonts w:ascii="Times New Roman" w:hAnsi="Times New Roman" w:cs="Times New Roman"/>
          <w:sz w:val="24"/>
          <w:szCs w:val="24"/>
        </w:rPr>
        <w:t>ой</w:t>
      </w:r>
      <w:r w:rsidRPr="006542D5">
        <w:rPr>
          <w:rFonts w:ascii="Times New Roman" w:hAnsi="Times New Roman" w:cs="Times New Roman"/>
          <w:sz w:val="24"/>
          <w:szCs w:val="24"/>
        </w:rPr>
        <w:t xml:space="preserve"> и национальн</w:t>
      </w:r>
      <w:r>
        <w:rPr>
          <w:rFonts w:ascii="Times New Roman" w:hAnsi="Times New Roman" w:cs="Times New Roman"/>
          <w:sz w:val="24"/>
          <w:szCs w:val="24"/>
        </w:rPr>
        <w:t>ой</w:t>
      </w:r>
      <w:r w:rsidRPr="006542D5">
        <w:rPr>
          <w:rFonts w:ascii="Times New Roman" w:hAnsi="Times New Roman" w:cs="Times New Roman"/>
          <w:sz w:val="24"/>
          <w:szCs w:val="24"/>
        </w:rPr>
        <w:t xml:space="preserve"> стандартизация в определенных областях. </w:t>
      </w:r>
      <w:r>
        <w:rPr>
          <w:rFonts w:ascii="Times New Roman" w:hAnsi="Times New Roman" w:cs="Times New Roman"/>
          <w:sz w:val="24"/>
          <w:szCs w:val="24"/>
        </w:rPr>
        <w:t xml:space="preserve"> </w:t>
      </w:r>
      <w:r w:rsidRPr="006542D5">
        <w:rPr>
          <w:rFonts w:ascii="Times New Roman" w:hAnsi="Times New Roman" w:cs="Times New Roman"/>
          <w:sz w:val="24"/>
          <w:szCs w:val="24"/>
        </w:rPr>
        <w:t>В компетенцию технических комитетов входят</w:t>
      </w:r>
      <w:r>
        <w:rPr>
          <w:rStyle w:val="a7"/>
          <w:rFonts w:ascii="Times New Roman" w:hAnsi="Times New Roman" w:cs="Times New Roman"/>
          <w:sz w:val="24"/>
          <w:szCs w:val="24"/>
        </w:rPr>
        <w:footnoteReference w:id="165"/>
      </w:r>
      <w:r w:rsidRPr="006542D5">
        <w:rPr>
          <w:rFonts w:ascii="Times New Roman" w:hAnsi="Times New Roman" w:cs="Times New Roman"/>
          <w:sz w:val="24"/>
          <w:szCs w:val="24"/>
        </w:rPr>
        <w:t>:</w:t>
      </w:r>
    </w:p>
    <w:p w14:paraId="30D711B9" w14:textId="4E8B60C5" w:rsidR="006542D5" w:rsidRPr="006542D5" w:rsidRDefault="006542D5" w:rsidP="006542D5">
      <w:pPr>
        <w:pStyle w:val="a6"/>
        <w:numPr>
          <w:ilvl w:val="0"/>
          <w:numId w:val="23"/>
        </w:numPr>
        <w:spacing w:after="0" w:line="360" w:lineRule="auto"/>
        <w:jc w:val="both"/>
        <w:rPr>
          <w:rFonts w:cs="Times New Roman"/>
          <w:szCs w:val="24"/>
        </w:rPr>
      </w:pPr>
      <w:r w:rsidRPr="006542D5">
        <w:rPr>
          <w:rFonts w:cs="Times New Roman"/>
          <w:szCs w:val="24"/>
        </w:rPr>
        <w:t>участие в деятельности соответствующих технических комитетов по стандартизации международные и региональные организации по стандартизации;</w:t>
      </w:r>
    </w:p>
    <w:p w14:paraId="4CAE6D8D" w14:textId="1797C9F4" w:rsidR="006542D5" w:rsidRPr="006542D5" w:rsidRDefault="006542D5" w:rsidP="006542D5">
      <w:pPr>
        <w:pStyle w:val="a6"/>
        <w:numPr>
          <w:ilvl w:val="0"/>
          <w:numId w:val="23"/>
        </w:numPr>
        <w:spacing w:after="0" w:line="360" w:lineRule="auto"/>
        <w:jc w:val="both"/>
        <w:rPr>
          <w:rFonts w:cs="Times New Roman"/>
          <w:szCs w:val="24"/>
        </w:rPr>
      </w:pPr>
      <w:r w:rsidRPr="006542D5">
        <w:rPr>
          <w:rFonts w:cs="Times New Roman"/>
          <w:szCs w:val="24"/>
        </w:rPr>
        <w:t>разработка и обеспечение согласования национальных стандартов, кодексов установленной практики и поправки к ним;</w:t>
      </w:r>
    </w:p>
    <w:p w14:paraId="5AAD8F6A" w14:textId="352B5CC0" w:rsidR="006542D5" w:rsidRPr="006542D5" w:rsidRDefault="006542D5" w:rsidP="006542D5">
      <w:pPr>
        <w:pStyle w:val="a6"/>
        <w:numPr>
          <w:ilvl w:val="0"/>
          <w:numId w:val="23"/>
        </w:numPr>
        <w:spacing w:after="0" w:line="360" w:lineRule="auto"/>
        <w:jc w:val="both"/>
        <w:rPr>
          <w:rFonts w:cs="Times New Roman"/>
          <w:szCs w:val="24"/>
        </w:rPr>
      </w:pPr>
      <w:r w:rsidRPr="006542D5">
        <w:rPr>
          <w:rFonts w:cs="Times New Roman"/>
          <w:szCs w:val="24"/>
        </w:rPr>
        <w:t>участие в разработке программ мероприятий по национальной стандартизации;</w:t>
      </w:r>
    </w:p>
    <w:p w14:paraId="414FF837" w14:textId="492D2744" w:rsidR="006542D5" w:rsidRPr="006542D5" w:rsidRDefault="006542D5" w:rsidP="006542D5">
      <w:pPr>
        <w:pStyle w:val="a6"/>
        <w:numPr>
          <w:ilvl w:val="0"/>
          <w:numId w:val="23"/>
        </w:numPr>
        <w:spacing w:after="0" w:line="360" w:lineRule="auto"/>
        <w:jc w:val="both"/>
        <w:rPr>
          <w:rFonts w:cs="Times New Roman"/>
          <w:szCs w:val="24"/>
        </w:rPr>
      </w:pPr>
      <w:r w:rsidRPr="006542D5">
        <w:rPr>
          <w:rFonts w:cs="Times New Roman"/>
          <w:szCs w:val="24"/>
        </w:rPr>
        <w:t>проверка и анализ национальных стандартов и кодексов установленной практики, разработанных их;</w:t>
      </w:r>
    </w:p>
    <w:p w14:paraId="2A7D9937" w14:textId="3C28D9C0" w:rsidR="006542D5" w:rsidRPr="006542D5" w:rsidRDefault="006542D5" w:rsidP="006542D5">
      <w:pPr>
        <w:pStyle w:val="a6"/>
        <w:numPr>
          <w:ilvl w:val="0"/>
          <w:numId w:val="23"/>
        </w:numPr>
        <w:spacing w:after="0" w:line="360" w:lineRule="auto"/>
        <w:jc w:val="both"/>
        <w:rPr>
          <w:rFonts w:cs="Times New Roman"/>
          <w:szCs w:val="24"/>
        </w:rPr>
      </w:pPr>
      <w:r w:rsidRPr="006542D5">
        <w:rPr>
          <w:rFonts w:cs="Times New Roman"/>
          <w:szCs w:val="24"/>
        </w:rPr>
        <w:t>обеспечение согласования и предоставление предложений по аннулированию и возобновлению действия национальных стандарты, кодексы сложившейся практики и поправки к ним.</w:t>
      </w:r>
    </w:p>
    <w:p w14:paraId="22DF507B" w14:textId="67B6285B" w:rsidR="00957824" w:rsidRDefault="00D63790" w:rsidP="00957824">
      <w:pPr>
        <w:spacing w:after="0" w:line="360" w:lineRule="auto"/>
        <w:ind w:firstLine="709"/>
        <w:jc w:val="both"/>
        <w:rPr>
          <w:rFonts w:ascii="Times New Roman" w:hAnsi="Times New Roman" w:cs="Times New Roman"/>
          <w:sz w:val="24"/>
          <w:szCs w:val="24"/>
        </w:rPr>
      </w:pPr>
      <w:r w:rsidRPr="00D63790">
        <w:rPr>
          <w:rFonts w:ascii="Times New Roman" w:hAnsi="Times New Roman" w:cs="Times New Roman"/>
          <w:sz w:val="24"/>
          <w:szCs w:val="24"/>
        </w:rPr>
        <w:t xml:space="preserve">Важным органом в области стандартизации </w:t>
      </w:r>
      <w:r>
        <w:rPr>
          <w:rFonts w:ascii="Times New Roman" w:hAnsi="Times New Roman" w:cs="Times New Roman"/>
          <w:sz w:val="24"/>
          <w:szCs w:val="24"/>
        </w:rPr>
        <w:t>на</w:t>
      </w:r>
      <w:r w:rsidRPr="00D63790">
        <w:rPr>
          <w:rFonts w:ascii="Times New Roman" w:hAnsi="Times New Roman" w:cs="Times New Roman"/>
          <w:sz w:val="24"/>
          <w:szCs w:val="24"/>
        </w:rPr>
        <w:t xml:space="preserve"> Украине является Руководящий совет, который действует под эгидой </w:t>
      </w:r>
      <w:proofErr w:type="spellStart"/>
      <w:r w:rsidRPr="00D63790">
        <w:rPr>
          <w:rFonts w:ascii="Times New Roman" w:hAnsi="Times New Roman" w:cs="Times New Roman"/>
          <w:sz w:val="24"/>
          <w:szCs w:val="24"/>
        </w:rPr>
        <w:t>УкрНДНЦ</w:t>
      </w:r>
      <w:proofErr w:type="spellEnd"/>
      <w:r w:rsidRPr="00D63790">
        <w:rPr>
          <w:rFonts w:ascii="Times New Roman" w:hAnsi="Times New Roman" w:cs="Times New Roman"/>
          <w:sz w:val="24"/>
          <w:szCs w:val="24"/>
        </w:rPr>
        <w:t xml:space="preserve">. </w:t>
      </w:r>
      <w:r>
        <w:rPr>
          <w:rFonts w:ascii="Times New Roman" w:hAnsi="Times New Roman" w:cs="Times New Roman"/>
          <w:sz w:val="24"/>
          <w:szCs w:val="24"/>
        </w:rPr>
        <w:t>Совет</w:t>
      </w:r>
      <w:r w:rsidRPr="00D63790">
        <w:rPr>
          <w:rFonts w:ascii="Times New Roman" w:hAnsi="Times New Roman" w:cs="Times New Roman"/>
          <w:sz w:val="24"/>
          <w:szCs w:val="24"/>
        </w:rPr>
        <w:t xml:space="preserve"> является коллегиальным консультативно-надзорным органом и формируется из представителей</w:t>
      </w:r>
      <w:r w:rsidR="00CF4A8D">
        <w:rPr>
          <w:rFonts w:ascii="Times New Roman" w:hAnsi="Times New Roman" w:cs="Times New Roman"/>
          <w:sz w:val="24"/>
          <w:szCs w:val="24"/>
        </w:rPr>
        <w:t xml:space="preserve"> органов исполнительной власти, </w:t>
      </w:r>
      <w:r w:rsidRPr="00D63790">
        <w:rPr>
          <w:rFonts w:ascii="Times New Roman" w:hAnsi="Times New Roman" w:cs="Times New Roman"/>
          <w:sz w:val="24"/>
          <w:szCs w:val="24"/>
        </w:rPr>
        <w:t>научны</w:t>
      </w:r>
      <w:r w:rsidR="00CF4A8D">
        <w:rPr>
          <w:rFonts w:ascii="Times New Roman" w:hAnsi="Times New Roman" w:cs="Times New Roman"/>
          <w:sz w:val="24"/>
          <w:szCs w:val="24"/>
        </w:rPr>
        <w:t>х</w:t>
      </w:r>
      <w:r w:rsidRPr="00D63790">
        <w:rPr>
          <w:rFonts w:ascii="Times New Roman" w:hAnsi="Times New Roman" w:cs="Times New Roman"/>
          <w:sz w:val="24"/>
          <w:szCs w:val="24"/>
        </w:rPr>
        <w:t xml:space="preserve"> учреждени</w:t>
      </w:r>
      <w:r w:rsidR="00CF4A8D">
        <w:rPr>
          <w:rFonts w:ascii="Times New Roman" w:hAnsi="Times New Roman" w:cs="Times New Roman"/>
          <w:sz w:val="24"/>
          <w:szCs w:val="24"/>
        </w:rPr>
        <w:t xml:space="preserve">й, представителей бизнеса и </w:t>
      </w:r>
      <w:r w:rsidRPr="00D63790">
        <w:rPr>
          <w:rFonts w:ascii="Times New Roman" w:hAnsi="Times New Roman" w:cs="Times New Roman"/>
          <w:sz w:val="24"/>
          <w:szCs w:val="24"/>
        </w:rPr>
        <w:t>общественны</w:t>
      </w:r>
      <w:r w:rsidR="00CF4A8D">
        <w:rPr>
          <w:rFonts w:ascii="Times New Roman" w:hAnsi="Times New Roman" w:cs="Times New Roman"/>
          <w:sz w:val="24"/>
          <w:szCs w:val="24"/>
        </w:rPr>
        <w:t>х</w:t>
      </w:r>
      <w:r w:rsidRPr="00D63790">
        <w:rPr>
          <w:rFonts w:ascii="Times New Roman" w:hAnsi="Times New Roman" w:cs="Times New Roman"/>
          <w:sz w:val="24"/>
          <w:szCs w:val="24"/>
        </w:rPr>
        <w:t xml:space="preserve"> организаци</w:t>
      </w:r>
      <w:r w:rsidR="00CF4A8D">
        <w:rPr>
          <w:rFonts w:ascii="Times New Roman" w:hAnsi="Times New Roman" w:cs="Times New Roman"/>
          <w:sz w:val="24"/>
          <w:szCs w:val="24"/>
        </w:rPr>
        <w:t>й</w:t>
      </w:r>
      <w:r w:rsidRPr="00D63790">
        <w:rPr>
          <w:rFonts w:ascii="Times New Roman" w:hAnsi="Times New Roman" w:cs="Times New Roman"/>
          <w:sz w:val="24"/>
          <w:szCs w:val="24"/>
        </w:rPr>
        <w:t xml:space="preserve"> потребителей</w:t>
      </w:r>
      <w:r w:rsidR="00CF4A8D">
        <w:rPr>
          <w:rFonts w:ascii="Times New Roman" w:hAnsi="Times New Roman" w:cs="Times New Roman"/>
          <w:sz w:val="24"/>
          <w:szCs w:val="24"/>
        </w:rPr>
        <w:t>.</w:t>
      </w:r>
    </w:p>
    <w:p w14:paraId="1D968800" w14:textId="36B5C4DB" w:rsidR="00957824" w:rsidRDefault="00957824" w:rsidP="00957824">
      <w:pPr>
        <w:spacing w:after="0" w:line="360" w:lineRule="auto"/>
        <w:ind w:firstLine="709"/>
        <w:jc w:val="both"/>
        <w:rPr>
          <w:rFonts w:ascii="Times New Roman" w:hAnsi="Times New Roman" w:cs="Times New Roman"/>
          <w:sz w:val="24"/>
          <w:szCs w:val="24"/>
        </w:rPr>
      </w:pPr>
      <w:r w:rsidRPr="00957824">
        <w:rPr>
          <w:rFonts w:ascii="Times New Roman" w:hAnsi="Times New Roman" w:cs="Times New Roman"/>
          <w:sz w:val="24"/>
          <w:szCs w:val="24"/>
        </w:rPr>
        <w:t>Однако эффективность новых структур оставалась под вопросом, поскольку около трети всех комитетов не работала, а бизнес продолжал жаловаться на свою неспособность повлиять на разработку стандартов.</w:t>
      </w:r>
    </w:p>
    <w:p w14:paraId="3E456B04" w14:textId="06464A33" w:rsidR="00C0502F" w:rsidRDefault="00C0502F" w:rsidP="00C0502F">
      <w:pPr>
        <w:spacing w:after="0" w:line="360" w:lineRule="auto"/>
        <w:ind w:firstLine="709"/>
        <w:jc w:val="both"/>
        <w:rPr>
          <w:rFonts w:ascii="Times New Roman" w:hAnsi="Times New Roman" w:cs="Times New Roman"/>
          <w:sz w:val="24"/>
          <w:szCs w:val="24"/>
        </w:rPr>
      </w:pPr>
      <w:r w:rsidRPr="00EA2968">
        <w:rPr>
          <w:rFonts w:ascii="Times New Roman" w:hAnsi="Times New Roman" w:cs="Times New Roman"/>
          <w:sz w:val="24"/>
          <w:szCs w:val="24"/>
        </w:rPr>
        <w:t>Национальное агентство по аккредитации Украины (НААУ), независимый орган в сфере аккредитации, было создано в 2002 г</w:t>
      </w:r>
      <w:r>
        <w:rPr>
          <w:rFonts w:ascii="Times New Roman" w:hAnsi="Times New Roman" w:cs="Times New Roman"/>
          <w:sz w:val="24"/>
          <w:szCs w:val="24"/>
        </w:rPr>
        <w:t>.</w:t>
      </w:r>
      <w:r w:rsidRPr="00EA2968">
        <w:rPr>
          <w:rFonts w:ascii="Times New Roman" w:hAnsi="Times New Roman" w:cs="Times New Roman"/>
          <w:sz w:val="24"/>
          <w:szCs w:val="24"/>
        </w:rPr>
        <w:t xml:space="preserve"> Министерством экономического развития и торговли. Совместно с НААУ были созданы Аккредитационный совет, Технический комитет по аккредитации и Апелляционная комиссия. Аккредитационный совет состоит из трех групп</w:t>
      </w:r>
      <w:r>
        <w:rPr>
          <w:rFonts w:ascii="Times New Roman" w:hAnsi="Times New Roman" w:cs="Times New Roman"/>
          <w:sz w:val="24"/>
          <w:szCs w:val="24"/>
        </w:rPr>
        <w:t xml:space="preserve">, включающих представителей </w:t>
      </w:r>
      <w:r w:rsidRPr="00EA2968">
        <w:rPr>
          <w:rFonts w:ascii="Times New Roman" w:hAnsi="Times New Roman" w:cs="Times New Roman"/>
          <w:sz w:val="24"/>
          <w:szCs w:val="24"/>
        </w:rPr>
        <w:t xml:space="preserve">заинтересованных сторон, а именно органов государственной власти, аккредитованных органов по оценке соответствия и представителей бизнеса, экспертного сообщества, академических кругов и организаций гражданского общества. </w:t>
      </w:r>
    </w:p>
    <w:p w14:paraId="4B608377" w14:textId="4CAFD97E" w:rsidR="00957824" w:rsidRDefault="00C0502F" w:rsidP="00957824">
      <w:pPr>
        <w:spacing w:after="0" w:line="360" w:lineRule="auto"/>
        <w:ind w:firstLine="709"/>
        <w:jc w:val="both"/>
        <w:rPr>
          <w:rFonts w:ascii="Times New Roman" w:hAnsi="Times New Roman" w:cs="Times New Roman"/>
          <w:sz w:val="24"/>
          <w:szCs w:val="24"/>
        </w:rPr>
      </w:pPr>
      <w:r w:rsidRPr="00EA2968">
        <w:rPr>
          <w:rFonts w:ascii="Times New Roman" w:hAnsi="Times New Roman" w:cs="Times New Roman"/>
          <w:sz w:val="24"/>
          <w:szCs w:val="24"/>
        </w:rPr>
        <w:t>НААУ</w:t>
      </w:r>
      <w:r>
        <w:rPr>
          <w:rFonts w:ascii="Times New Roman" w:hAnsi="Times New Roman" w:cs="Times New Roman"/>
          <w:sz w:val="24"/>
          <w:szCs w:val="24"/>
        </w:rPr>
        <w:t xml:space="preserve"> также</w:t>
      </w:r>
      <w:r w:rsidRPr="00EA2968">
        <w:rPr>
          <w:rFonts w:ascii="Times New Roman" w:hAnsi="Times New Roman" w:cs="Times New Roman"/>
          <w:sz w:val="24"/>
          <w:szCs w:val="24"/>
        </w:rPr>
        <w:t xml:space="preserve"> является ассоциированным членом </w:t>
      </w:r>
      <w:r>
        <w:rPr>
          <w:rFonts w:ascii="Times New Roman" w:hAnsi="Times New Roman" w:cs="Times New Roman"/>
          <w:sz w:val="24"/>
          <w:szCs w:val="24"/>
        </w:rPr>
        <w:t>Организации е</w:t>
      </w:r>
      <w:r w:rsidRPr="00EA2968">
        <w:rPr>
          <w:rFonts w:ascii="Times New Roman" w:hAnsi="Times New Roman" w:cs="Times New Roman"/>
          <w:sz w:val="24"/>
          <w:szCs w:val="24"/>
        </w:rPr>
        <w:t>вропейского сотрудничества по аккредитации</w:t>
      </w:r>
      <w:r>
        <w:rPr>
          <w:rFonts w:ascii="Times New Roman" w:hAnsi="Times New Roman" w:cs="Times New Roman"/>
          <w:sz w:val="24"/>
          <w:szCs w:val="24"/>
        </w:rPr>
        <w:t>, с которой</w:t>
      </w:r>
      <w:r w:rsidRPr="00EA2968">
        <w:rPr>
          <w:rFonts w:ascii="Times New Roman" w:hAnsi="Times New Roman" w:cs="Times New Roman"/>
          <w:sz w:val="24"/>
          <w:szCs w:val="24"/>
        </w:rPr>
        <w:t xml:space="preserve"> подписал несколько двусторонних соглашений, </w:t>
      </w:r>
      <w:r>
        <w:rPr>
          <w:rFonts w:ascii="Times New Roman" w:hAnsi="Times New Roman" w:cs="Times New Roman"/>
          <w:sz w:val="24"/>
          <w:szCs w:val="24"/>
        </w:rPr>
        <w:t>в которых были</w:t>
      </w:r>
      <w:r w:rsidRPr="00EA2968">
        <w:rPr>
          <w:rFonts w:ascii="Times New Roman" w:hAnsi="Times New Roman" w:cs="Times New Roman"/>
          <w:sz w:val="24"/>
          <w:szCs w:val="24"/>
        </w:rPr>
        <w:t xml:space="preserve"> призна</w:t>
      </w:r>
      <w:r>
        <w:rPr>
          <w:rFonts w:ascii="Times New Roman" w:hAnsi="Times New Roman" w:cs="Times New Roman"/>
          <w:sz w:val="24"/>
          <w:szCs w:val="24"/>
        </w:rPr>
        <w:t>ны</w:t>
      </w:r>
      <w:r w:rsidRPr="00EA2968">
        <w:rPr>
          <w:rFonts w:ascii="Times New Roman" w:hAnsi="Times New Roman" w:cs="Times New Roman"/>
          <w:sz w:val="24"/>
          <w:szCs w:val="24"/>
        </w:rPr>
        <w:t xml:space="preserve"> эквивалентность действующ</w:t>
      </w:r>
      <w:r>
        <w:rPr>
          <w:rFonts w:ascii="Times New Roman" w:hAnsi="Times New Roman" w:cs="Times New Roman"/>
          <w:sz w:val="24"/>
          <w:szCs w:val="24"/>
        </w:rPr>
        <w:t>ей</w:t>
      </w:r>
      <w:r w:rsidRPr="00EA2968">
        <w:rPr>
          <w:rFonts w:ascii="Times New Roman" w:hAnsi="Times New Roman" w:cs="Times New Roman"/>
          <w:sz w:val="24"/>
          <w:szCs w:val="24"/>
        </w:rPr>
        <w:t xml:space="preserve"> </w:t>
      </w:r>
      <w:r>
        <w:rPr>
          <w:rFonts w:ascii="Times New Roman" w:hAnsi="Times New Roman" w:cs="Times New Roman"/>
          <w:sz w:val="24"/>
          <w:szCs w:val="24"/>
        </w:rPr>
        <w:t xml:space="preserve">украинской </w:t>
      </w:r>
      <w:r w:rsidRPr="00EA2968">
        <w:rPr>
          <w:rFonts w:ascii="Times New Roman" w:hAnsi="Times New Roman" w:cs="Times New Roman"/>
          <w:sz w:val="24"/>
          <w:szCs w:val="24"/>
        </w:rPr>
        <w:t>систем</w:t>
      </w:r>
      <w:r>
        <w:rPr>
          <w:rFonts w:ascii="Times New Roman" w:hAnsi="Times New Roman" w:cs="Times New Roman"/>
          <w:sz w:val="24"/>
          <w:szCs w:val="24"/>
        </w:rPr>
        <w:t>ы</w:t>
      </w:r>
      <w:r w:rsidRPr="00EA2968">
        <w:rPr>
          <w:rFonts w:ascii="Times New Roman" w:hAnsi="Times New Roman" w:cs="Times New Roman"/>
          <w:sz w:val="24"/>
          <w:szCs w:val="24"/>
        </w:rPr>
        <w:t xml:space="preserve"> аккредитации, а также надежность результатов оценки соответствия, предоставленных органами по оценке соответствия.</w:t>
      </w:r>
      <w:r>
        <w:rPr>
          <w:rFonts w:ascii="Times New Roman" w:hAnsi="Times New Roman" w:cs="Times New Roman"/>
          <w:sz w:val="24"/>
          <w:szCs w:val="24"/>
        </w:rPr>
        <w:t xml:space="preserve"> </w:t>
      </w:r>
    </w:p>
    <w:p w14:paraId="4B0D075E" w14:textId="52BC9F98" w:rsidR="00F058D1" w:rsidRDefault="00F058D1" w:rsidP="00E64386">
      <w:pPr>
        <w:spacing w:after="0" w:line="360" w:lineRule="auto"/>
        <w:ind w:firstLine="709"/>
        <w:jc w:val="both"/>
        <w:rPr>
          <w:rFonts w:ascii="Times New Roman" w:hAnsi="Times New Roman" w:cs="Times New Roman"/>
          <w:sz w:val="24"/>
          <w:szCs w:val="24"/>
        </w:rPr>
      </w:pPr>
      <w:r w:rsidRPr="00F058D1">
        <w:rPr>
          <w:rFonts w:ascii="Times New Roman" w:hAnsi="Times New Roman" w:cs="Times New Roman"/>
          <w:sz w:val="24"/>
          <w:szCs w:val="24"/>
        </w:rPr>
        <w:t>Закон о метрологии, принятый в 2014 г</w:t>
      </w:r>
      <w:r>
        <w:rPr>
          <w:rFonts w:ascii="Times New Roman" w:hAnsi="Times New Roman" w:cs="Times New Roman"/>
          <w:sz w:val="24"/>
          <w:szCs w:val="24"/>
        </w:rPr>
        <w:t>.</w:t>
      </w:r>
      <w:r w:rsidRPr="00F058D1">
        <w:rPr>
          <w:rFonts w:ascii="Times New Roman" w:hAnsi="Times New Roman" w:cs="Times New Roman"/>
          <w:sz w:val="24"/>
          <w:szCs w:val="24"/>
        </w:rPr>
        <w:t xml:space="preserve">, полностью изменил принципы и институциональную структуру метрологической деятельности в стране и привел ее в соответствие с европейскими и международными нормами. Новая национальная метрологическая система была разработана на основе норм Международной организации законодательной метрологии (МОЗМ), в частности документа МОЗМ «Элементы закона </w:t>
      </w:r>
      <w:r w:rsidR="00F8233C">
        <w:rPr>
          <w:rFonts w:ascii="Times New Roman" w:hAnsi="Times New Roman" w:cs="Times New Roman"/>
          <w:sz w:val="24"/>
          <w:szCs w:val="24"/>
        </w:rPr>
        <w:t>п</w:t>
      </w:r>
      <w:r w:rsidRPr="00F058D1">
        <w:rPr>
          <w:rFonts w:ascii="Times New Roman" w:hAnsi="Times New Roman" w:cs="Times New Roman"/>
          <w:sz w:val="24"/>
          <w:szCs w:val="24"/>
        </w:rPr>
        <w:t>о метрологии»</w:t>
      </w:r>
      <w:r w:rsidR="00F8233C">
        <w:rPr>
          <w:rStyle w:val="a7"/>
          <w:rFonts w:ascii="Times New Roman" w:hAnsi="Times New Roman" w:cs="Times New Roman"/>
          <w:sz w:val="24"/>
          <w:szCs w:val="24"/>
        </w:rPr>
        <w:footnoteReference w:id="166"/>
      </w:r>
      <w:r w:rsidRPr="00F058D1">
        <w:rPr>
          <w:rFonts w:ascii="Times New Roman" w:hAnsi="Times New Roman" w:cs="Times New Roman"/>
          <w:sz w:val="24"/>
          <w:szCs w:val="24"/>
        </w:rPr>
        <w:t xml:space="preserve">, </w:t>
      </w:r>
      <w:r w:rsidR="00F8233C">
        <w:rPr>
          <w:rFonts w:ascii="Times New Roman" w:hAnsi="Times New Roman" w:cs="Times New Roman"/>
          <w:sz w:val="24"/>
          <w:szCs w:val="24"/>
        </w:rPr>
        <w:t xml:space="preserve">принципам которого руководствуются </w:t>
      </w:r>
      <w:r w:rsidRPr="00F058D1">
        <w:rPr>
          <w:rFonts w:ascii="Times New Roman" w:hAnsi="Times New Roman" w:cs="Times New Roman"/>
          <w:sz w:val="24"/>
          <w:szCs w:val="24"/>
        </w:rPr>
        <w:t>ЕС ВТО и други</w:t>
      </w:r>
      <w:r w:rsidR="00F8233C">
        <w:rPr>
          <w:rFonts w:ascii="Times New Roman" w:hAnsi="Times New Roman" w:cs="Times New Roman"/>
          <w:sz w:val="24"/>
          <w:szCs w:val="24"/>
        </w:rPr>
        <w:t>е</w:t>
      </w:r>
      <w:r w:rsidRPr="00F058D1">
        <w:rPr>
          <w:rFonts w:ascii="Times New Roman" w:hAnsi="Times New Roman" w:cs="Times New Roman"/>
          <w:sz w:val="24"/>
          <w:szCs w:val="24"/>
        </w:rPr>
        <w:t xml:space="preserve"> международны</w:t>
      </w:r>
      <w:r w:rsidR="00F8233C">
        <w:rPr>
          <w:rFonts w:ascii="Times New Roman" w:hAnsi="Times New Roman" w:cs="Times New Roman"/>
          <w:sz w:val="24"/>
          <w:szCs w:val="24"/>
        </w:rPr>
        <w:t>е</w:t>
      </w:r>
      <w:r w:rsidRPr="00F058D1">
        <w:rPr>
          <w:rFonts w:ascii="Times New Roman" w:hAnsi="Times New Roman" w:cs="Times New Roman"/>
          <w:sz w:val="24"/>
          <w:szCs w:val="24"/>
        </w:rPr>
        <w:t xml:space="preserve"> организаци</w:t>
      </w:r>
      <w:r w:rsidR="00F8233C">
        <w:rPr>
          <w:rFonts w:ascii="Times New Roman" w:hAnsi="Times New Roman" w:cs="Times New Roman"/>
          <w:sz w:val="24"/>
          <w:szCs w:val="24"/>
        </w:rPr>
        <w:t>и</w:t>
      </w:r>
      <w:r w:rsidRPr="00F058D1">
        <w:rPr>
          <w:rFonts w:ascii="Times New Roman" w:hAnsi="Times New Roman" w:cs="Times New Roman"/>
          <w:sz w:val="24"/>
          <w:szCs w:val="24"/>
        </w:rPr>
        <w:t>.</w:t>
      </w:r>
      <w:r w:rsidR="00E64386">
        <w:rPr>
          <w:rFonts w:ascii="Times New Roman" w:hAnsi="Times New Roman" w:cs="Times New Roman"/>
          <w:sz w:val="24"/>
          <w:szCs w:val="24"/>
        </w:rPr>
        <w:t xml:space="preserve"> </w:t>
      </w:r>
      <w:r w:rsidRPr="00F058D1">
        <w:rPr>
          <w:rFonts w:ascii="Times New Roman" w:hAnsi="Times New Roman" w:cs="Times New Roman"/>
          <w:sz w:val="24"/>
          <w:szCs w:val="24"/>
        </w:rPr>
        <w:t>В 2016 г</w:t>
      </w:r>
      <w:r w:rsidR="00E64386">
        <w:rPr>
          <w:rFonts w:ascii="Times New Roman" w:hAnsi="Times New Roman" w:cs="Times New Roman"/>
          <w:sz w:val="24"/>
          <w:szCs w:val="24"/>
        </w:rPr>
        <w:t xml:space="preserve">. </w:t>
      </w:r>
      <w:r w:rsidRPr="00F058D1">
        <w:rPr>
          <w:rFonts w:ascii="Times New Roman" w:hAnsi="Times New Roman" w:cs="Times New Roman"/>
          <w:sz w:val="24"/>
          <w:szCs w:val="24"/>
        </w:rPr>
        <w:t xml:space="preserve">был разработан и принят подзаконный акт в области метрологии, </w:t>
      </w:r>
      <w:r w:rsidR="00E64386">
        <w:rPr>
          <w:rFonts w:ascii="Times New Roman" w:hAnsi="Times New Roman" w:cs="Times New Roman"/>
          <w:sz w:val="24"/>
          <w:szCs w:val="24"/>
        </w:rPr>
        <w:t>а также</w:t>
      </w:r>
      <w:r w:rsidRPr="00F058D1">
        <w:rPr>
          <w:rFonts w:ascii="Times New Roman" w:hAnsi="Times New Roman" w:cs="Times New Roman"/>
          <w:sz w:val="24"/>
          <w:szCs w:val="24"/>
        </w:rPr>
        <w:t xml:space="preserve"> 22 постановления, </w:t>
      </w:r>
      <w:r w:rsidR="00E64386">
        <w:rPr>
          <w:rFonts w:ascii="Times New Roman" w:hAnsi="Times New Roman" w:cs="Times New Roman"/>
          <w:sz w:val="24"/>
          <w:szCs w:val="24"/>
        </w:rPr>
        <w:t>призванные</w:t>
      </w:r>
      <w:r w:rsidRPr="00F058D1">
        <w:rPr>
          <w:rFonts w:ascii="Times New Roman" w:hAnsi="Times New Roman" w:cs="Times New Roman"/>
          <w:sz w:val="24"/>
          <w:szCs w:val="24"/>
        </w:rPr>
        <w:t xml:space="preserve"> обеспечить своевременный запуск новой</w:t>
      </w:r>
      <w:r w:rsidR="00E64386">
        <w:rPr>
          <w:rFonts w:ascii="Times New Roman" w:hAnsi="Times New Roman" w:cs="Times New Roman"/>
          <w:sz w:val="24"/>
          <w:szCs w:val="24"/>
        </w:rPr>
        <w:t xml:space="preserve"> метрологической</w:t>
      </w:r>
      <w:r w:rsidRPr="00F058D1">
        <w:rPr>
          <w:rFonts w:ascii="Times New Roman" w:hAnsi="Times New Roman" w:cs="Times New Roman"/>
          <w:sz w:val="24"/>
          <w:szCs w:val="24"/>
        </w:rPr>
        <w:t xml:space="preserve"> системы в 2017 г</w:t>
      </w:r>
      <w:r w:rsidR="00E64386">
        <w:rPr>
          <w:rFonts w:ascii="Times New Roman" w:hAnsi="Times New Roman" w:cs="Times New Roman"/>
          <w:sz w:val="24"/>
          <w:szCs w:val="24"/>
        </w:rPr>
        <w:t>.</w:t>
      </w:r>
    </w:p>
    <w:p w14:paraId="66825786" w14:textId="77777777" w:rsidR="00B228EB" w:rsidRDefault="00B228EB" w:rsidP="00FA5A64">
      <w:pPr>
        <w:spacing w:after="0" w:line="360" w:lineRule="auto"/>
        <w:ind w:firstLine="709"/>
        <w:jc w:val="both"/>
        <w:rPr>
          <w:rFonts w:ascii="Times New Roman" w:hAnsi="Times New Roman" w:cs="Times New Roman"/>
          <w:sz w:val="24"/>
          <w:szCs w:val="24"/>
        </w:rPr>
      </w:pPr>
    </w:p>
    <w:p w14:paraId="2756145A" w14:textId="6512FC23" w:rsidR="00BE63E2" w:rsidRDefault="00BE63E2" w:rsidP="00FA5A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Pr="00BE63E2">
        <w:rPr>
          <w:rFonts w:ascii="Times New Roman" w:hAnsi="Times New Roman" w:cs="Times New Roman"/>
          <w:sz w:val="24"/>
          <w:szCs w:val="24"/>
        </w:rPr>
        <w:t>, Украина достигла значительного прогресса в приближении к законодательству ЕС в области технических регламентов, в 2014–2016 г</w:t>
      </w:r>
      <w:r>
        <w:rPr>
          <w:rFonts w:ascii="Times New Roman" w:hAnsi="Times New Roman" w:cs="Times New Roman"/>
          <w:sz w:val="24"/>
          <w:szCs w:val="24"/>
        </w:rPr>
        <w:t>г. Д</w:t>
      </w:r>
      <w:r w:rsidRPr="00BE63E2">
        <w:rPr>
          <w:rFonts w:ascii="Times New Roman" w:hAnsi="Times New Roman" w:cs="Times New Roman"/>
          <w:sz w:val="24"/>
          <w:szCs w:val="24"/>
        </w:rPr>
        <w:t>ля обеспечения надлежащего внедрения этих изменений</w:t>
      </w:r>
      <w:r>
        <w:rPr>
          <w:rFonts w:ascii="Times New Roman" w:hAnsi="Times New Roman" w:cs="Times New Roman"/>
          <w:sz w:val="24"/>
          <w:szCs w:val="24"/>
        </w:rPr>
        <w:t xml:space="preserve"> требуется постоянная работа</w:t>
      </w:r>
      <w:r w:rsidRPr="00BE63E2">
        <w:rPr>
          <w:rFonts w:ascii="Times New Roman" w:hAnsi="Times New Roman" w:cs="Times New Roman"/>
          <w:sz w:val="24"/>
          <w:szCs w:val="24"/>
        </w:rPr>
        <w:t>, включа</w:t>
      </w:r>
      <w:r>
        <w:rPr>
          <w:rFonts w:ascii="Times New Roman" w:hAnsi="Times New Roman" w:cs="Times New Roman"/>
          <w:sz w:val="24"/>
          <w:szCs w:val="24"/>
        </w:rPr>
        <w:t>ющая</w:t>
      </w:r>
      <w:r w:rsidRPr="00BE63E2">
        <w:rPr>
          <w:rFonts w:ascii="Times New Roman" w:hAnsi="Times New Roman" w:cs="Times New Roman"/>
          <w:sz w:val="24"/>
          <w:szCs w:val="24"/>
        </w:rPr>
        <w:t xml:space="preserve"> развитие потенциала учреждений, занимающихся стандартизацией, оценкой соответствия и надзором за рынком, а также создание соответствующей инфраструктуры. </w:t>
      </w:r>
      <w:r>
        <w:rPr>
          <w:rFonts w:ascii="Times New Roman" w:hAnsi="Times New Roman" w:cs="Times New Roman"/>
          <w:sz w:val="24"/>
          <w:szCs w:val="24"/>
        </w:rPr>
        <w:t>Т</w:t>
      </w:r>
      <w:r w:rsidRPr="00BE63E2">
        <w:rPr>
          <w:rFonts w:ascii="Times New Roman" w:hAnsi="Times New Roman" w:cs="Times New Roman"/>
          <w:sz w:val="24"/>
          <w:szCs w:val="24"/>
        </w:rPr>
        <w:t xml:space="preserve">ехническая помощь ЕС </w:t>
      </w:r>
      <w:r w:rsidR="00623F59">
        <w:rPr>
          <w:rFonts w:ascii="Times New Roman" w:hAnsi="Times New Roman" w:cs="Times New Roman"/>
          <w:sz w:val="24"/>
          <w:szCs w:val="24"/>
        </w:rPr>
        <w:t>должна</w:t>
      </w:r>
      <w:r w:rsidRPr="00BE63E2">
        <w:rPr>
          <w:rFonts w:ascii="Times New Roman" w:hAnsi="Times New Roman" w:cs="Times New Roman"/>
          <w:sz w:val="24"/>
          <w:szCs w:val="24"/>
        </w:rPr>
        <w:t xml:space="preserve"> играть ключевую роль в этом процессе.</w:t>
      </w:r>
    </w:p>
    <w:p w14:paraId="24471521" w14:textId="02B34D1A" w:rsidR="00EE30A1" w:rsidRPr="00EE30A1" w:rsidRDefault="00CD4BE2" w:rsidP="00EE30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AB2687">
        <w:rPr>
          <w:rFonts w:ascii="Times New Roman" w:hAnsi="Times New Roman" w:cs="Times New Roman"/>
          <w:sz w:val="24"/>
          <w:szCs w:val="24"/>
        </w:rPr>
        <w:t>бозначим ключевые выводы, касающиеся внедрения европейских технологических стандартов в украинскую систему:</w:t>
      </w:r>
    </w:p>
    <w:p w14:paraId="5602578C" w14:textId="74BA009B" w:rsidR="00EE30A1" w:rsidRPr="00F36DCF" w:rsidRDefault="00EE30A1" w:rsidP="00F36DCF">
      <w:pPr>
        <w:pStyle w:val="a6"/>
        <w:numPr>
          <w:ilvl w:val="0"/>
          <w:numId w:val="16"/>
        </w:numPr>
        <w:spacing w:after="0" w:line="360" w:lineRule="auto"/>
        <w:ind w:left="0" w:firstLine="709"/>
        <w:jc w:val="both"/>
        <w:rPr>
          <w:rFonts w:cs="Times New Roman"/>
          <w:szCs w:val="24"/>
        </w:rPr>
      </w:pPr>
      <w:r w:rsidRPr="00F36DCF">
        <w:rPr>
          <w:rFonts w:cs="Times New Roman"/>
          <w:szCs w:val="24"/>
        </w:rPr>
        <w:t>Принятие европейских технических стандартов жизненно важно для модернизации и повышения конкурентоспособности украинской промышленности</w:t>
      </w:r>
      <w:r w:rsidR="007B67CA">
        <w:rPr>
          <w:rFonts w:cs="Times New Roman"/>
          <w:szCs w:val="24"/>
        </w:rPr>
        <w:t>;</w:t>
      </w:r>
    </w:p>
    <w:p w14:paraId="32E5776B" w14:textId="46AF6EE8" w:rsidR="00EE30A1" w:rsidRPr="00F36DCF" w:rsidRDefault="00EE30A1" w:rsidP="00F36DCF">
      <w:pPr>
        <w:pStyle w:val="a6"/>
        <w:numPr>
          <w:ilvl w:val="0"/>
          <w:numId w:val="16"/>
        </w:numPr>
        <w:spacing w:after="0" w:line="360" w:lineRule="auto"/>
        <w:ind w:left="0" w:firstLine="709"/>
        <w:jc w:val="both"/>
        <w:rPr>
          <w:rFonts w:cs="Times New Roman"/>
          <w:szCs w:val="24"/>
        </w:rPr>
      </w:pPr>
      <w:r w:rsidRPr="00F36DCF">
        <w:rPr>
          <w:rFonts w:cs="Times New Roman"/>
          <w:szCs w:val="24"/>
        </w:rPr>
        <w:t>Украина приняла Стратегию развития системы технического регулирования до 2020 г</w:t>
      </w:r>
      <w:r w:rsidR="007B67CA">
        <w:rPr>
          <w:rFonts w:cs="Times New Roman"/>
          <w:szCs w:val="24"/>
        </w:rPr>
        <w:t>.</w:t>
      </w:r>
      <w:r w:rsidRPr="00F36DCF">
        <w:rPr>
          <w:rFonts w:cs="Times New Roman"/>
          <w:szCs w:val="24"/>
        </w:rPr>
        <w:t xml:space="preserve"> для устранения технических барьеров в торговле с ЕС</w:t>
      </w:r>
      <w:r w:rsidR="007B67CA">
        <w:rPr>
          <w:rFonts w:cs="Times New Roman"/>
          <w:szCs w:val="24"/>
        </w:rPr>
        <w:t>;</w:t>
      </w:r>
    </w:p>
    <w:p w14:paraId="28230A61" w14:textId="686350E3" w:rsidR="00EE30A1" w:rsidRPr="00F36DCF" w:rsidRDefault="00EE30A1" w:rsidP="00F36DCF">
      <w:pPr>
        <w:pStyle w:val="a6"/>
        <w:numPr>
          <w:ilvl w:val="0"/>
          <w:numId w:val="16"/>
        </w:numPr>
        <w:spacing w:after="0" w:line="360" w:lineRule="auto"/>
        <w:ind w:left="0" w:firstLine="709"/>
        <w:jc w:val="both"/>
        <w:rPr>
          <w:rFonts w:cs="Times New Roman"/>
          <w:szCs w:val="24"/>
        </w:rPr>
      </w:pPr>
      <w:r w:rsidRPr="00F36DCF">
        <w:rPr>
          <w:rFonts w:cs="Times New Roman"/>
          <w:szCs w:val="24"/>
        </w:rPr>
        <w:t xml:space="preserve">Украина добивается хороших успехов, во-первых, в </w:t>
      </w:r>
      <w:r w:rsidR="007B67CA">
        <w:rPr>
          <w:rFonts w:cs="Times New Roman"/>
          <w:szCs w:val="24"/>
        </w:rPr>
        <w:t xml:space="preserve">сокращение числа стандартов, чтобы приблизиться к </w:t>
      </w:r>
      <w:r w:rsidRPr="00F36DCF">
        <w:rPr>
          <w:rFonts w:cs="Times New Roman"/>
          <w:szCs w:val="24"/>
        </w:rPr>
        <w:t>соответствующ</w:t>
      </w:r>
      <w:r w:rsidR="007B67CA">
        <w:rPr>
          <w:rFonts w:cs="Times New Roman"/>
          <w:szCs w:val="24"/>
        </w:rPr>
        <w:t>ему числу</w:t>
      </w:r>
      <w:r w:rsidRPr="00F36DCF">
        <w:rPr>
          <w:rFonts w:cs="Times New Roman"/>
          <w:szCs w:val="24"/>
        </w:rPr>
        <w:t xml:space="preserve"> директив ЕС, а во-вторых, в принятии огромного количества европейских стандартов. Однако в 2017 г</w:t>
      </w:r>
      <w:r w:rsidR="007B67CA">
        <w:rPr>
          <w:rFonts w:cs="Times New Roman"/>
          <w:szCs w:val="24"/>
        </w:rPr>
        <w:t>.</w:t>
      </w:r>
      <w:r w:rsidRPr="00F36DCF">
        <w:rPr>
          <w:rFonts w:cs="Times New Roman"/>
          <w:szCs w:val="24"/>
        </w:rPr>
        <w:t xml:space="preserve"> темпы приближения замедлились отчасти из-за отсутствия технической помощи со стороны ЕС</w:t>
      </w:r>
      <w:r w:rsidR="007B67CA">
        <w:rPr>
          <w:rFonts w:cs="Times New Roman"/>
          <w:szCs w:val="24"/>
        </w:rPr>
        <w:t>;</w:t>
      </w:r>
    </w:p>
    <w:p w14:paraId="63520227" w14:textId="62818034" w:rsidR="00EE30A1" w:rsidRPr="00F36DCF" w:rsidRDefault="00EE30A1" w:rsidP="00F36DCF">
      <w:pPr>
        <w:pStyle w:val="a6"/>
        <w:numPr>
          <w:ilvl w:val="0"/>
          <w:numId w:val="16"/>
        </w:numPr>
        <w:spacing w:after="0" w:line="360" w:lineRule="auto"/>
        <w:ind w:left="0" w:firstLine="709"/>
        <w:jc w:val="both"/>
        <w:rPr>
          <w:rFonts w:cs="Times New Roman"/>
          <w:szCs w:val="24"/>
        </w:rPr>
      </w:pPr>
      <w:r w:rsidRPr="00F36DCF">
        <w:rPr>
          <w:rFonts w:cs="Times New Roman"/>
          <w:szCs w:val="24"/>
        </w:rPr>
        <w:t xml:space="preserve">Национальная система аккредитации Украины получила признание </w:t>
      </w:r>
      <w:r w:rsidR="007B67CA">
        <w:rPr>
          <w:rFonts w:cs="Times New Roman"/>
          <w:szCs w:val="24"/>
        </w:rPr>
        <w:t>европейских и международных;</w:t>
      </w:r>
    </w:p>
    <w:p w14:paraId="5C2986FB" w14:textId="0466D34C" w:rsidR="00EE30A1" w:rsidRPr="00F36DCF" w:rsidRDefault="00EE30A1" w:rsidP="00F36DCF">
      <w:pPr>
        <w:pStyle w:val="a6"/>
        <w:numPr>
          <w:ilvl w:val="0"/>
          <w:numId w:val="16"/>
        </w:numPr>
        <w:spacing w:after="0" w:line="360" w:lineRule="auto"/>
        <w:ind w:left="0" w:firstLine="709"/>
        <w:jc w:val="both"/>
        <w:rPr>
          <w:rFonts w:cs="Times New Roman"/>
          <w:szCs w:val="24"/>
        </w:rPr>
      </w:pPr>
      <w:r w:rsidRPr="00F36DCF">
        <w:rPr>
          <w:rFonts w:cs="Times New Roman"/>
          <w:szCs w:val="24"/>
        </w:rPr>
        <w:t>Украина определила три приоритетных сектора для</w:t>
      </w:r>
      <w:r w:rsidR="007B67CA" w:rsidRPr="007B67CA">
        <w:rPr>
          <w:rFonts w:cs="Times New Roman"/>
          <w:szCs w:val="24"/>
        </w:rPr>
        <w:t xml:space="preserve"> </w:t>
      </w:r>
      <w:r w:rsidR="007B67CA">
        <w:rPr>
          <w:rFonts w:cs="Times New Roman"/>
          <w:szCs w:val="24"/>
        </w:rPr>
        <w:t xml:space="preserve">модернизации, необходимой для подписания </w:t>
      </w:r>
      <w:r w:rsidR="007B67CA" w:rsidRPr="007B67CA">
        <w:rPr>
          <w:rFonts w:cs="Times New Roman"/>
          <w:szCs w:val="24"/>
        </w:rPr>
        <w:t>«Соглашения об оценке соответствия и приемлемости промышленной продукции». Э</w:t>
      </w:r>
      <w:r w:rsidR="007B67CA">
        <w:rPr>
          <w:rFonts w:cs="Times New Roman"/>
          <w:szCs w:val="24"/>
        </w:rPr>
        <w:t>то</w:t>
      </w:r>
      <w:r w:rsidRPr="00F36DCF">
        <w:rPr>
          <w:rFonts w:cs="Times New Roman"/>
          <w:szCs w:val="24"/>
        </w:rPr>
        <w:t xml:space="preserve"> </w:t>
      </w:r>
      <w:r w:rsidR="007B67CA" w:rsidRPr="007B67CA">
        <w:rPr>
          <w:rFonts w:cs="Times New Roman"/>
          <w:szCs w:val="24"/>
        </w:rPr>
        <w:t>–</w:t>
      </w:r>
      <w:r w:rsidR="007B67CA">
        <w:rPr>
          <w:rFonts w:cs="Times New Roman"/>
          <w:szCs w:val="24"/>
        </w:rPr>
        <w:t xml:space="preserve"> </w:t>
      </w:r>
      <w:r w:rsidR="007B67CA" w:rsidRPr="007B67CA">
        <w:rPr>
          <w:rFonts w:cs="Times New Roman"/>
          <w:szCs w:val="24"/>
        </w:rPr>
        <w:t>электромагнитная совместимость, электрическое оборудование и механизмы</w:t>
      </w:r>
      <w:r w:rsidR="007B67CA">
        <w:rPr>
          <w:rFonts w:cs="Times New Roman"/>
          <w:szCs w:val="24"/>
        </w:rPr>
        <w:t>. Однако</w:t>
      </w:r>
      <w:r w:rsidRPr="00F36DCF">
        <w:rPr>
          <w:rFonts w:cs="Times New Roman"/>
          <w:szCs w:val="24"/>
        </w:rPr>
        <w:t xml:space="preserve"> ЕС по-прежнему считает, что </w:t>
      </w:r>
      <w:r w:rsidR="007B67CA">
        <w:rPr>
          <w:rFonts w:cs="Times New Roman"/>
          <w:szCs w:val="24"/>
        </w:rPr>
        <w:t>Украина</w:t>
      </w:r>
      <w:r w:rsidRPr="00F36DCF">
        <w:rPr>
          <w:rFonts w:cs="Times New Roman"/>
          <w:szCs w:val="24"/>
        </w:rPr>
        <w:t xml:space="preserve"> не достигла достаточного прогресса для начала переговоров по </w:t>
      </w:r>
      <w:r w:rsidR="007B67CA">
        <w:rPr>
          <w:rFonts w:cs="Times New Roman"/>
          <w:szCs w:val="24"/>
        </w:rPr>
        <w:t>данному соглашению</w:t>
      </w:r>
      <w:r w:rsidRPr="00F36DCF">
        <w:rPr>
          <w:rFonts w:cs="Times New Roman"/>
          <w:szCs w:val="24"/>
        </w:rPr>
        <w:t>.</w:t>
      </w:r>
    </w:p>
    <w:p w14:paraId="36AE1F78" w14:textId="5A6FA26D" w:rsidR="00015A6C" w:rsidRDefault="00EE30A1" w:rsidP="000E6ACA">
      <w:pPr>
        <w:pStyle w:val="a6"/>
        <w:numPr>
          <w:ilvl w:val="0"/>
          <w:numId w:val="16"/>
        </w:numPr>
        <w:spacing w:after="0" w:line="360" w:lineRule="auto"/>
        <w:ind w:left="0" w:firstLine="709"/>
        <w:jc w:val="both"/>
        <w:rPr>
          <w:rFonts w:cs="Times New Roman"/>
          <w:szCs w:val="24"/>
        </w:rPr>
      </w:pPr>
      <w:r w:rsidRPr="00F36DCF">
        <w:rPr>
          <w:rFonts w:cs="Times New Roman"/>
          <w:szCs w:val="24"/>
        </w:rPr>
        <w:t>Сложнее всего добиться прогресса в создании надлежащей системы надзора за рынком.</w:t>
      </w:r>
    </w:p>
    <w:p w14:paraId="07B71F3F" w14:textId="77777777" w:rsidR="00015A6C" w:rsidRDefault="00015A6C">
      <w:pPr>
        <w:rPr>
          <w:rFonts w:ascii="Times New Roman" w:hAnsi="Times New Roman" w:cs="Times New Roman"/>
          <w:sz w:val="24"/>
          <w:szCs w:val="24"/>
        </w:rPr>
      </w:pPr>
      <w:r>
        <w:rPr>
          <w:rFonts w:cs="Times New Roman"/>
          <w:szCs w:val="24"/>
        </w:rPr>
        <w:br w:type="page"/>
      </w:r>
    </w:p>
    <w:p w14:paraId="432F15CB" w14:textId="5D90A3C5" w:rsidR="00015A6C" w:rsidRPr="00D72D89" w:rsidRDefault="00217BE4" w:rsidP="00D72D89">
      <w:pPr>
        <w:pStyle w:val="a6"/>
        <w:numPr>
          <w:ilvl w:val="0"/>
          <w:numId w:val="29"/>
        </w:numPr>
        <w:spacing w:after="0" w:line="360" w:lineRule="auto"/>
        <w:jc w:val="center"/>
        <w:rPr>
          <w:rFonts w:cs="Times New Roman"/>
          <w:b/>
          <w:bCs/>
          <w:sz w:val="28"/>
          <w:szCs w:val="28"/>
        </w:rPr>
      </w:pPr>
      <w:bookmarkStart w:id="31" w:name="_Hlk69493526"/>
      <w:r w:rsidRPr="00D1451A">
        <w:rPr>
          <w:rFonts w:cs="Times New Roman"/>
          <w:b/>
          <w:bCs/>
          <w:sz w:val="28"/>
          <w:szCs w:val="28"/>
        </w:rPr>
        <w:t>Актуальные проблемы внедрения</w:t>
      </w:r>
      <w:r w:rsidR="0037323A">
        <w:rPr>
          <w:rFonts w:cs="Times New Roman"/>
          <w:b/>
          <w:bCs/>
          <w:sz w:val="28"/>
          <w:szCs w:val="28"/>
        </w:rPr>
        <w:t xml:space="preserve"> </w:t>
      </w:r>
      <w:r w:rsidR="004903F0" w:rsidRPr="00D72D89">
        <w:rPr>
          <w:rFonts w:cs="Times New Roman"/>
          <w:b/>
          <w:bCs/>
          <w:sz w:val="28"/>
          <w:szCs w:val="28"/>
        </w:rPr>
        <w:t>т</w:t>
      </w:r>
      <w:r w:rsidRPr="00D72D89">
        <w:rPr>
          <w:rFonts w:cs="Times New Roman"/>
          <w:b/>
          <w:bCs/>
          <w:sz w:val="28"/>
          <w:szCs w:val="28"/>
        </w:rPr>
        <w:t>ехнологических</w:t>
      </w:r>
      <w:r w:rsidR="004903F0" w:rsidRPr="00D72D89">
        <w:rPr>
          <w:rFonts w:cs="Times New Roman"/>
          <w:b/>
          <w:bCs/>
          <w:sz w:val="28"/>
          <w:szCs w:val="28"/>
        </w:rPr>
        <w:t xml:space="preserve"> </w:t>
      </w:r>
      <w:r w:rsidRPr="00D72D89">
        <w:rPr>
          <w:rFonts w:cs="Times New Roman"/>
          <w:b/>
          <w:bCs/>
          <w:sz w:val="28"/>
          <w:szCs w:val="28"/>
        </w:rPr>
        <w:t>стандартов</w:t>
      </w:r>
      <w:r w:rsidR="004903F0" w:rsidRPr="00D72D89">
        <w:rPr>
          <w:rFonts w:cs="Times New Roman"/>
          <w:b/>
          <w:bCs/>
          <w:sz w:val="28"/>
          <w:szCs w:val="28"/>
        </w:rPr>
        <w:t xml:space="preserve"> </w:t>
      </w:r>
      <w:r w:rsidRPr="00D72D89">
        <w:rPr>
          <w:rFonts w:cs="Times New Roman"/>
          <w:b/>
          <w:bCs/>
          <w:sz w:val="28"/>
          <w:szCs w:val="28"/>
        </w:rPr>
        <w:t xml:space="preserve">в </w:t>
      </w:r>
      <w:r w:rsidR="0037323A">
        <w:rPr>
          <w:rFonts w:cs="Times New Roman"/>
          <w:b/>
          <w:bCs/>
          <w:sz w:val="28"/>
          <w:szCs w:val="28"/>
        </w:rPr>
        <w:t>Украине</w:t>
      </w:r>
    </w:p>
    <w:bookmarkEnd w:id="31"/>
    <w:p w14:paraId="7935C043" w14:textId="36EB2953" w:rsidR="00C0203F" w:rsidRDefault="00C0203F" w:rsidP="00C0203F">
      <w:pPr>
        <w:pStyle w:val="a6"/>
        <w:spacing w:after="0" w:line="360" w:lineRule="auto"/>
        <w:ind w:left="0" w:firstLine="709"/>
        <w:jc w:val="both"/>
        <w:rPr>
          <w:rFonts w:cs="Times New Roman"/>
          <w:szCs w:val="24"/>
        </w:rPr>
      </w:pPr>
      <w:r>
        <w:rPr>
          <w:rFonts w:cs="Times New Roman"/>
          <w:szCs w:val="24"/>
        </w:rPr>
        <w:t>В э</w:t>
      </w:r>
      <w:r w:rsidRPr="00C0203F">
        <w:rPr>
          <w:rFonts w:cs="Times New Roman"/>
          <w:szCs w:val="24"/>
        </w:rPr>
        <w:t>т</w:t>
      </w:r>
      <w:r>
        <w:rPr>
          <w:rFonts w:cs="Times New Roman"/>
          <w:szCs w:val="24"/>
        </w:rPr>
        <w:t>ой</w:t>
      </w:r>
      <w:r w:rsidRPr="00C0203F">
        <w:rPr>
          <w:rFonts w:cs="Times New Roman"/>
          <w:szCs w:val="24"/>
        </w:rPr>
        <w:t xml:space="preserve"> </w:t>
      </w:r>
      <w:r>
        <w:rPr>
          <w:rFonts w:cs="Times New Roman"/>
          <w:szCs w:val="24"/>
        </w:rPr>
        <w:t>главе мы проанализируем</w:t>
      </w:r>
      <w:r w:rsidRPr="00C0203F">
        <w:rPr>
          <w:rFonts w:cs="Times New Roman"/>
          <w:szCs w:val="24"/>
        </w:rPr>
        <w:t xml:space="preserve"> </w:t>
      </w:r>
      <w:r>
        <w:rPr>
          <w:rFonts w:cs="Times New Roman"/>
          <w:szCs w:val="24"/>
        </w:rPr>
        <w:t>успехи</w:t>
      </w:r>
      <w:r w:rsidRPr="00C0203F">
        <w:rPr>
          <w:rFonts w:cs="Times New Roman"/>
          <w:szCs w:val="24"/>
        </w:rPr>
        <w:t xml:space="preserve"> и </w:t>
      </w:r>
      <w:r>
        <w:rPr>
          <w:rFonts w:cs="Times New Roman"/>
          <w:szCs w:val="24"/>
        </w:rPr>
        <w:t>неудачи украинского правительства</w:t>
      </w:r>
      <w:r w:rsidRPr="00C0203F">
        <w:rPr>
          <w:rFonts w:cs="Times New Roman"/>
          <w:szCs w:val="24"/>
        </w:rPr>
        <w:t xml:space="preserve"> в</w:t>
      </w:r>
      <w:r>
        <w:rPr>
          <w:rFonts w:cs="Times New Roman"/>
          <w:szCs w:val="24"/>
        </w:rPr>
        <w:t xml:space="preserve"> реформировании процессов </w:t>
      </w:r>
      <w:r w:rsidRPr="00C0203F">
        <w:rPr>
          <w:rFonts w:cs="Times New Roman"/>
          <w:szCs w:val="24"/>
        </w:rPr>
        <w:t xml:space="preserve">стандартизация, возникающие проблемы и возможности </w:t>
      </w:r>
      <w:r>
        <w:rPr>
          <w:rFonts w:cs="Times New Roman"/>
          <w:szCs w:val="24"/>
        </w:rPr>
        <w:t>для гармонизации</w:t>
      </w:r>
      <w:r w:rsidRPr="00C0203F">
        <w:rPr>
          <w:rFonts w:cs="Times New Roman"/>
          <w:szCs w:val="24"/>
        </w:rPr>
        <w:t xml:space="preserve">, </w:t>
      </w:r>
      <w:r>
        <w:rPr>
          <w:rFonts w:cs="Times New Roman"/>
          <w:szCs w:val="24"/>
        </w:rPr>
        <w:t>определим</w:t>
      </w:r>
      <w:r w:rsidRPr="00C0203F">
        <w:rPr>
          <w:rFonts w:cs="Times New Roman"/>
          <w:szCs w:val="24"/>
        </w:rPr>
        <w:t xml:space="preserve"> основные тенденции </w:t>
      </w:r>
      <w:r>
        <w:rPr>
          <w:rFonts w:cs="Times New Roman"/>
          <w:szCs w:val="24"/>
        </w:rPr>
        <w:t>изменений за 2019-2021 гг</w:t>
      </w:r>
      <w:r w:rsidRPr="00C0203F">
        <w:rPr>
          <w:rFonts w:cs="Times New Roman"/>
          <w:szCs w:val="24"/>
        </w:rPr>
        <w:t xml:space="preserve">. </w:t>
      </w:r>
    </w:p>
    <w:p w14:paraId="78619533" w14:textId="77777777" w:rsidR="00C0203F" w:rsidRPr="00C0203F" w:rsidRDefault="00C0203F" w:rsidP="00C0203F">
      <w:pPr>
        <w:pStyle w:val="a6"/>
        <w:spacing w:after="0" w:line="360" w:lineRule="auto"/>
        <w:ind w:left="0" w:firstLine="709"/>
        <w:jc w:val="both"/>
        <w:rPr>
          <w:rFonts w:cs="Times New Roman"/>
          <w:szCs w:val="24"/>
        </w:rPr>
      </w:pPr>
    </w:p>
    <w:p w14:paraId="0063E384" w14:textId="77777777" w:rsidR="00015A6C" w:rsidRDefault="00015A6C" w:rsidP="00015A6C">
      <w:pPr>
        <w:pStyle w:val="a6"/>
        <w:numPr>
          <w:ilvl w:val="1"/>
          <w:numId w:val="11"/>
        </w:numPr>
        <w:spacing w:after="0" w:line="360" w:lineRule="auto"/>
        <w:jc w:val="center"/>
        <w:rPr>
          <w:rFonts w:cs="Times New Roman"/>
          <w:b/>
          <w:bCs/>
          <w:szCs w:val="24"/>
        </w:rPr>
      </w:pPr>
      <w:r>
        <w:rPr>
          <w:rFonts w:cs="Times New Roman"/>
          <w:b/>
          <w:bCs/>
          <w:szCs w:val="24"/>
        </w:rPr>
        <w:t xml:space="preserve"> Экономические проблемы и трудности управления</w:t>
      </w:r>
    </w:p>
    <w:p w14:paraId="131BFF78" w14:textId="77777777" w:rsidR="00015A6C" w:rsidRDefault="00015A6C" w:rsidP="00015A6C">
      <w:pPr>
        <w:spacing w:after="0" w:line="360" w:lineRule="auto"/>
        <w:ind w:firstLine="709"/>
        <w:jc w:val="both"/>
        <w:rPr>
          <w:rFonts w:ascii="Times New Roman" w:hAnsi="Times New Roman" w:cs="Times New Roman"/>
          <w:sz w:val="24"/>
          <w:szCs w:val="24"/>
        </w:rPr>
      </w:pPr>
      <w:r w:rsidRPr="00322E21">
        <w:rPr>
          <w:rFonts w:ascii="Times New Roman" w:hAnsi="Times New Roman" w:cs="Times New Roman"/>
          <w:sz w:val="24"/>
          <w:szCs w:val="24"/>
        </w:rPr>
        <w:t>В условиях параф</w:t>
      </w:r>
      <w:r>
        <w:rPr>
          <w:rFonts w:ascii="Times New Roman" w:hAnsi="Times New Roman" w:cs="Times New Roman"/>
          <w:sz w:val="24"/>
          <w:szCs w:val="24"/>
        </w:rPr>
        <w:t>ирования СА</w:t>
      </w:r>
      <w:r w:rsidRPr="00322E21">
        <w:rPr>
          <w:rFonts w:ascii="Times New Roman" w:hAnsi="Times New Roman" w:cs="Times New Roman"/>
          <w:sz w:val="24"/>
          <w:szCs w:val="24"/>
        </w:rPr>
        <w:t xml:space="preserve"> между</w:t>
      </w:r>
      <w:r>
        <w:rPr>
          <w:rFonts w:ascii="Times New Roman" w:hAnsi="Times New Roman" w:cs="Times New Roman"/>
          <w:sz w:val="24"/>
          <w:szCs w:val="24"/>
        </w:rPr>
        <w:t xml:space="preserve"> </w:t>
      </w:r>
      <w:r w:rsidRPr="00322E21">
        <w:rPr>
          <w:rFonts w:ascii="Times New Roman" w:hAnsi="Times New Roman" w:cs="Times New Roman"/>
          <w:sz w:val="24"/>
          <w:szCs w:val="24"/>
        </w:rPr>
        <w:t xml:space="preserve">Украиной и </w:t>
      </w:r>
      <w:r>
        <w:rPr>
          <w:rFonts w:ascii="Times New Roman" w:hAnsi="Times New Roman" w:cs="Times New Roman"/>
          <w:sz w:val="24"/>
          <w:szCs w:val="24"/>
        </w:rPr>
        <w:t>ЕС</w:t>
      </w:r>
      <w:r w:rsidRPr="00322E21">
        <w:rPr>
          <w:rFonts w:ascii="Times New Roman" w:hAnsi="Times New Roman" w:cs="Times New Roman"/>
          <w:sz w:val="24"/>
          <w:szCs w:val="24"/>
        </w:rPr>
        <w:t xml:space="preserve"> о создании зоны свободной</w:t>
      </w:r>
      <w:r>
        <w:rPr>
          <w:rFonts w:ascii="Times New Roman" w:hAnsi="Times New Roman" w:cs="Times New Roman"/>
          <w:sz w:val="24"/>
          <w:szCs w:val="24"/>
        </w:rPr>
        <w:t xml:space="preserve"> торговли </w:t>
      </w:r>
      <w:r w:rsidRPr="00322E21">
        <w:rPr>
          <w:rFonts w:ascii="Times New Roman" w:hAnsi="Times New Roman" w:cs="Times New Roman"/>
          <w:sz w:val="24"/>
          <w:szCs w:val="24"/>
        </w:rPr>
        <w:t xml:space="preserve">все проблемы, связанные с выходом на </w:t>
      </w:r>
      <w:r>
        <w:rPr>
          <w:rFonts w:ascii="Times New Roman" w:hAnsi="Times New Roman" w:cs="Times New Roman"/>
          <w:sz w:val="24"/>
          <w:szCs w:val="24"/>
        </w:rPr>
        <w:t>европейские</w:t>
      </w:r>
      <w:r w:rsidRPr="00322E21">
        <w:rPr>
          <w:rFonts w:ascii="Times New Roman" w:hAnsi="Times New Roman" w:cs="Times New Roman"/>
          <w:sz w:val="24"/>
          <w:szCs w:val="24"/>
        </w:rPr>
        <w:t xml:space="preserve"> и мировые рынки товаров и</w:t>
      </w:r>
      <w:r>
        <w:rPr>
          <w:rFonts w:ascii="Times New Roman" w:hAnsi="Times New Roman" w:cs="Times New Roman"/>
          <w:sz w:val="24"/>
          <w:szCs w:val="24"/>
        </w:rPr>
        <w:t xml:space="preserve"> </w:t>
      </w:r>
      <w:r w:rsidRPr="00322E21">
        <w:rPr>
          <w:rFonts w:ascii="Times New Roman" w:hAnsi="Times New Roman" w:cs="Times New Roman"/>
          <w:sz w:val="24"/>
          <w:szCs w:val="24"/>
        </w:rPr>
        <w:t>услуг,</w:t>
      </w:r>
      <w:r>
        <w:rPr>
          <w:rFonts w:ascii="Times New Roman" w:hAnsi="Times New Roman" w:cs="Times New Roman"/>
          <w:sz w:val="24"/>
          <w:szCs w:val="24"/>
        </w:rPr>
        <w:t xml:space="preserve"> </w:t>
      </w:r>
      <w:r w:rsidRPr="00322E21">
        <w:rPr>
          <w:rFonts w:ascii="Times New Roman" w:hAnsi="Times New Roman" w:cs="Times New Roman"/>
          <w:sz w:val="24"/>
          <w:szCs w:val="24"/>
        </w:rPr>
        <w:t xml:space="preserve">приобретают особое значение. </w:t>
      </w:r>
      <w:r>
        <w:rPr>
          <w:rFonts w:ascii="Times New Roman" w:hAnsi="Times New Roman" w:cs="Times New Roman"/>
          <w:sz w:val="24"/>
          <w:szCs w:val="24"/>
        </w:rPr>
        <w:t>Р</w:t>
      </w:r>
      <w:r w:rsidRPr="00322E21">
        <w:rPr>
          <w:rFonts w:ascii="Times New Roman" w:hAnsi="Times New Roman" w:cs="Times New Roman"/>
          <w:sz w:val="24"/>
          <w:szCs w:val="24"/>
        </w:rPr>
        <w:t>ешение этой</w:t>
      </w:r>
      <w:r>
        <w:rPr>
          <w:rFonts w:ascii="Times New Roman" w:hAnsi="Times New Roman" w:cs="Times New Roman"/>
          <w:sz w:val="24"/>
          <w:szCs w:val="24"/>
        </w:rPr>
        <w:t xml:space="preserve"> </w:t>
      </w:r>
      <w:r w:rsidRPr="00322E21">
        <w:rPr>
          <w:rFonts w:ascii="Times New Roman" w:hAnsi="Times New Roman" w:cs="Times New Roman"/>
          <w:sz w:val="24"/>
          <w:szCs w:val="24"/>
        </w:rPr>
        <w:t xml:space="preserve">проблемы предполагает реализацию целого комплекса </w:t>
      </w:r>
      <w:r>
        <w:rPr>
          <w:rFonts w:ascii="Times New Roman" w:hAnsi="Times New Roman" w:cs="Times New Roman"/>
          <w:sz w:val="24"/>
          <w:szCs w:val="24"/>
        </w:rPr>
        <w:t xml:space="preserve">мер </w:t>
      </w:r>
      <w:r w:rsidRPr="00322E21">
        <w:rPr>
          <w:rFonts w:ascii="Times New Roman" w:hAnsi="Times New Roman" w:cs="Times New Roman"/>
          <w:sz w:val="24"/>
          <w:szCs w:val="24"/>
        </w:rPr>
        <w:t>структурно-организационного, технико-инновационного</w:t>
      </w:r>
      <w:r>
        <w:rPr>
          <w:rFonts w:ascii="Times New Roman" w:hAnsi="Times New Roman" w:cs="Times New Roman"/>
          <w:sz w:val="24"/>
          <w:szCs w:val="24"/>
        </w:rPr>
        <w:t xml:space="preserve"> </w:t>
      </w:r>
      <w:r w:rsidRPr="00322E21">
        <w:rPr>
          <w:rFonts w:ascii="Times New Roman" w:hAnsi="Times New Roman" w:cs="Times New Roman"/>
          <w:sz w:val="24"/>
          <w:szCs w:val="24"/>
        </w:rPr>
        <w:t>и правового характера. Среди них главным является имплементация Украины системы технического регулирования</w:t>
      </w:r>
      <w:r>
        <w:rPr>
          <w:rFonts w:ascii="Times New Roman" w:hAnsi="Times New Roman" w:cs="Times New Roman"/>
          <w:sz w:val="24"/>
          <w:szCs w:val="24"/>
        </w:rPr>
        <w:t xml:space="preserve"> </w:t>
      </w:r>
      <w:r w:rsidRPr="00322E21">
        <w:rPr>
          <w:rFonts w:ascii="Times New Roman" w:hAnsi="Times New Roman" w:cs="Times New Roman"/>
          <w:sz w:val="24"/>
          <w:szCs w:val="24"/>
        </w:rPr>
        <w:t>ЕС</w:t>
      </w:r>
      <w:r>
        <w:rPr>
          <w:rFonts w:ascii="Times New Roman" w:hAnsi="Times New Roman" w:cs="Times New Roman"/>
          <w:sz w:val="24"/>
          <w:szCs w:val="24"/>
        </w:rPr>
        <w:t>. Для</w:t>
      </w:r>
      <w:r w:rsidRPr="00322E21">
        <w:rPr>
          <w:rFonts w:ascii="Times New Roman" w:hAnsi="Times New Roman" w:cs="Times New Roman"/>
          <w:sz w:val="24"/>
          <w:szCs w:val="24"/>
        </w:rPr>
        <w:t xml:space="preserve"> возможности интегрироваться во внутренний рынок</w:t>
      </w:r>
      <w:r>
        <w:rPr>
          <w:rFonts w:ascii="Times New Roman" w:hAnsi="Times New Roman" w:cs="Times New Roman"/>
          <w:sz w:val="24"/>
          <w:szCs w:val="24"/>
        </w:rPr>
        <w:t xml:space="preserve"> </w:t>
      </w:r>
      <w:r w:rsidRPr="00322E21">
        <w:rPr>
          <w:rFonts w:ascii="Times New Roman" w:hAnsi="Times New Roman" w:cs="Times New Roman"/>
          <w:sz w:val="24"/>
          <w:szCs w:val="24"/>
        </w:rPr>
        <w:t>ЕС Украина должна привести свою систему технического ре</w:t>
      </w:r>
      <w:r>
        <w:rPr>
          <w:rFonts w:ascii="Times New Roman" w:hAnsi="Times New Roman" w:cs="Times New Roman"/>
          <w:sz w:val="24"/>
          <w:szCs w:val="24"/>
        </w:rPr>
        <w:t>гу</w:t>
      </w:r>
      <w:r w:rsidRPr="00322E21">
        <w:rPr>
          <w:rFonts w:ascii="Times New Roman" w:hAnsi="Times New Roman" w:cs="Times New Roman"/>
          <w:sz w:val="24"/>
          <w:szCs w:val="24"/>
        </w:rPr>
        <w:t>лирования в соответствие с европейскими требованиями</w:t>
      </w:r>
      <w:r>
        <w:rPr>
          <w:rFonts w:ascii="Times New Roman" w:hAnsi="Times New Roman" w:cs="Times New Roman"/>
          <w:sz w:val="24"/>
          <w:szCs w:val="24"/>
        </w:rPr>
        <w:t>.</w:t>
      </w:r>
      <w:r w:rsidRPr="00322E21">
        <w:rPr>
          <w:rFonts w:ascii="Times New Roman" w:hAnsi="Times New Roman" w:cs="Times New Roman"/>
          <w:sz w:val="24"/>
          <w:szCs w:val="24"/>
        </w:rPr>
        <w:t xml:space="preserve"> </w:t>
      </w:r>
      <w:r>
        <w:rPr>
          <w:rFonts w:ascii="Times New Roman" w:hAnsi="Times New Roman" w:cs="Times New Roman"/>
          <w:sz w:val="24"/>
          <w:szCs w:val="24"/>
        </w:rPr>
        <w:t>Г</w:t>
      </w:r>
      <w:r w:rsidRPr="00322E21">
        <w:rPr>
          <w:rFonts w:ascii="Times New Roman" w:hAnsi="Times New Roman" w:cs="Times New Roman"/>
          <w:sz w:val="24"/>
          <w:szCs w:val="24"/>
        </w:rPr>
        <w:t>лавными препятствиями торговли с ЕС явля</w:t>
      </w:r>
      <w:r>
        <w:rPr>
          <w:rFonts w:ascii="Times New Roman" w:hAnsi="Times New Roman" w:cs="Times New Roman"/>
          <w:sz w:val="24"/>
          <w:szCs w:val="24"/>
        </w:rPr>
        <w:t>ю</w:t>
      </w:r>
      <w:r w:rsidRPr="00322E21">
        <w:rPr>
          <w:rFonts w:ascii="Times New Roman" w:hAnsi="Times New Roman" w:cs="Times New Roman"/>
          <w:sz w:val="24"/>
          <w:szCs w:val="24"/>
        </w:rPr>
        <w:t>тся не</w:t>
      </w:r>
      <w:r>
        <w:rPr>
          <w:rFonts w:ascii="Times New Roman" w:hAnsi="Times New Roman" w:cs="Times New Roman"/>
          <w:sz w:val="24"/>
          <w:szCs w:val="24"/>
        </w:rPr>
        <w:t xml:space="preserve"> </w:t>
      </w:r>
      <w:r w:rsidRPr="00322E21">
        <w:rPr>
          <w:rFonts w:ascii="Times New Roman" w:hAnsi="Times New Roman" w:cs="Times New Roman"/>
          <w:sz w:val="24"/>
          <w:szCs w:val="24"/>
        </w:rPr>
        <w:t xml:space="preserve">тарифы, </w:t>
      </w:r>
      <w:r>
        <w:rPr>
          <w:rFonts w:ascii="Times New Roman" w:hAnsi="Times New Roman" w:cs="Times New Roman"/>
          <w:sz w:val="24"/>
          <w:szCs w:val="24"/>
        </w:rPr>
        <w:t>«</w:t>
      </w:r>
      <w:r w:rsidRPr="00322E21">
        <w:rPr>
          <w:rFonts w:ascii="Times New Roman" w:hAnsi="Times New Roman" w:cs="Times New Roman"/>
          <w:sz w:val="24"/>
          <w:szCs w:val="24"/>
        </w:rPr>
        <w:t>а технические барьеры в торговле - требования к без</w:t>
      </w:r>
      <w:r>
        <w:rPr>
          <w:rFonts w:ascii="Times New Roman" w:hAnsi="Times New Roman" w:cs="Times New Roman"/>
          <w:sz w:val="24"/>
          <w:szCs w:val="24"/>
        </w:rPr>
        <w:t>опасности</w:t>
      </w:r>
      <w:r w:rsidRPr="00322E21">
        <w:rPr>
          <w:rFonts w:ascii="Times New Roman" w:hAnsi="Times New Roman" w:cs="Times New Roman"/>
          <w:sz w:val="24"/>
          <w:szCs w:val="24"/>
        </w:rPr>
        <w:t xml:space="preserve"> и качеств</w:t>
      </w:r>
      <w:r>
        <w:rPr>
          <w:rFonts w:ascii="Times New Roman" w:hAnsi="Times New Roman" w:cs="Times New Roman"/>
          <w:sz w:val="24"/>
          <w:szCs w:val="24"/>
        </w:rPr>
        <w:t>у</w:t>
      </w:r>
      <w:r w:rsidRPr="00322E21">
        <w:rPr>
          <w:rFonts w:ascii="Times New Roman" w:hAnsi="Times New Roman" w:cs="Times New Roman"/>
          <w:sz w:val="24"/>
          <w:szCs w:val="24"/>
        </w:rPr>
        <w:t xml:space="preserve"> продукции, ее характеристик</w:t>
      </w:r>
      <w:r>
        <w:rPr>
          <w:rFonts w:ascii="Times New Roman" w:hAnsi="Times New Roman" w:cs="Times New Roman"/>
          <w:sz w:val="24"/>
          <w:szCs w:val="24"/>
        </w:rPr>
        <w:t>ам</w:t>
      </w:r>
      <w:r w:rsidRPr="00322E21">
        <w:rPr>
          <w:rFonts w:ascii="Times New Roman" w:hAnsi="Times New Roman" w:cs="Times New Roman"/>
          <w:sz w:val="24"/>
          <w:szCs w:val="24"/>
        </w:rPr>
        <w:t>, процедур</w:t>
      </w:r>
      <w:r>
        <w:rPr>
          <w:rFonts w:ascii="Times New Roman" w:hAnsi="Times New Roman" w:cs="Times New Roman"/>
          <w:sz w:val="24"/>
          <w:szCs w:val="24"/>
        </w:rPr>
        <w:t>ам</w:t>
      </w:r>
      <w:r w:rsidRPr="00322E21">
        <w:rPr>
          <w:rFonts w:ascii="Times New Roman" w:hAnsi="Times New Roman" w:cs="Times New Roman"/>
          <w:sz w:val="24"/>
          <w:szCs w:val="24"/>
        </w:rPr>
        <w:t xml:space="preserve"> оценки соответствия</w:t>
      </w:r>
      <w:r>
        <w:rPr>
          <w:rFonts w:ascii="Times New Roman" w:hAnsi="Times New Roman" w:cs="Times New Roman"/>
          <w:sz w:val="24"/>
          <w:szCs w:val="24"/>
        </w:rPr>
        <w:t>»</w:t>
      </w:r>
      <w:r>
        <w:rPr>
          <w:rStyle w:val="a7"/>
          <w:rFonts w:ascii="Times New Roman" w:hAnsi="Times New Roman" w:cs="Times New Roman"/>
          <w:sz w:val="24"/>
          <w:szCs w:val="24"/>
        </w:rPr>
        <w:footnoteReference w:id="167"/>
      </w:r>
      <w:r>
        <w:rPr>
          <w:rFonts w:ascii="Times New Roman" w:hAnsi="Times New Roman" w:cs="Times New Roman"/>
          <w:sz w:val="24"/>
          <w:szCs w:val="24"/>
        </w:rPr>
        <w:t>.</w:t>
      </w:r>
    </w:p>
    <w:p w14:paraId="34246122" w14:textId="33468EBB" w:rsidR="00015A6C" w:rsidRDefault="00015A6C" w:rsidP="00015A6C">
      <w:pPr>
        <w:spacing w:after="0" w:line="360" w:lineRule="auto"/>
        <w:ind w:firstLine="709"/>
        <w:jc w:val="both"/>
        <w:rPr>
          <w:rFonts w:ascii="Times New Roman" w:hAnsi="Times New Roman" w:cs="Times New Roman"/>
          <w:sz w:val="24"/>
          <w:szCs w:val="24"/>
        </w:rPr>
      </w:pPr>
      <w:r w:rsidRPr="00DA18A4">
        <w:rPr>
          <w:rFonts w:ascii="Times New Roman" w:hAnsi="Times New Roman" w:cs="Times New Roman"/>
          <w:sz w:val="24"/>
          <w:szCs w:val="24"/>
        </w:rPr>
        <w:t xml:space="preserve">Определенная правовая и нормативная база для этого </w:t>
      </w:r>
      <w:r>
        <w:rPr>
          <w:rFonts w:ascii="Times New Roman" w:hAnsi="Times New Roman" w:cs="Times New Roman"/>
          <w:sz w:val="24"/>
          <w:szCs w:val="24"/>
        </w:rPr>
        <w:t xml:space="preserve">на </w:t>
      </w:r>
      <w:r w:rsidRPr="00DA18A4">
        <w:rPr>
          <w:rFonts w:ascii="Times New Roman" w:hAnsi="Times New Roman" w:cs="Times New Roman"/>
          <w:sz w:val="24"/>
          <w:szCs w:val="24"/>
        </w:rPr>
        <w:t>Украин</w:t>
      </w:r>
      <w:r>
        <w:rPr>
          <w:rFonts w:ascii="Times New Roman" w:hAnsi="Times New Roman" w:cs="Times New Roman"/>
          <w:sz w:val="24"/>
          <w:szCs w:val="24"/>
        </w:rPr>
        <w:t>е</w:t>
      </w:r>
      <w:r w:rsidRPr="00DA18A4">
        <w:rPr>
          <w:rFonts w:ascii="Times New Roman" w:hAnsi="Times New Roman" w:cs="Times New Roman"/>
          <w:sz w:val="24"/>
          <w:szCs w:val="24"/>
        </w:rPr>
        <w:t xml:space="preserve"> уже создана. Это прежде всего законы Украины,</w:t>
      </w:r>
      <w:r>
        <w:rPr>
          <w:rFonts w:ascii="Times New Roman" w:hAnsi="Times New Roman" w:cs="Times New Roman"/>
          <w:sz w:val="24"/>
          <w:szCs w:val="24"/>
        </w:rPr>
        <w:t xml:space="preserve"> </w:t>
      </w:r>
      <w:r w:rsidRPr="00DA18A4">
        <w:rPr>
          <w:rFonts w:ascii="Times New Roman" w:hAnsi="Times New Roman" w:cs="Times New Roman"/>
          <w:sz w:val="24"/>
          <w:szCs w:val="24"/>
        </w:rPr>
        <w:t>направлен</w:t>
      </w:r>
      <w:r>
        <w:rPr>
          <w:rFonts w:ascii="Times New Roman" w:hAnsi="Times New Roman" w:cs="Times New Roman"/>
          <w:sz w:val="24"/>
          <w:szCs w:val="24"/>
        </w:rPr>
        <w:t>н</w:t>
      </w:r>
      <w:r w:rsidRPr="00DA18A4">
        <w:rPr>
          <w:rFonts w:ascii="Times New Roman" w:hAnsi="Times New Roman" w:cs="Times New Roman"/>
          <w:sz w:val="24"/>
          <w:szCs w:val="24"/>
        </w:rPr>
        <w:t>ы</w:t>
      </w:r>
      <w:r>
        <w:rPr>
          <w:rFonts w:ascii="Times New Roman" w:hAnsi="Times New Roman" w:cs="Times New Roman"/>
          <w:sz w:val="24"/>
          <w:szCs w:val="24"/>
        </w:rPr>
        <w:t>е</w:t>
      </w:r>
      <w:r w:rsidRPr="00DA18A4">
        <w:rPr>
          <w:rFonts w:ascii="Times New Roman" w:hAnsi="Times New Roman" w:cs="Times New Roman"/>
          <w:sz w:val="24"/>
          <w:szCs w:val="24"/>
        </w:rPr>
        <w:t xml:space="preserve"> на выполнение принципов ВТО, реформ</w:t>
      </w:r>
      <w:r>
        <w:rPr>
          <w:rFonts w:ascii="Times New Roman" w:hAnsi="Times New Roman" w:cs="Times New Roman"/>
          <w:sz w:val="24"/>
          <w:szCs w:val="24"/>
        </w:rPr>
        <w:t>иро</w:t>
      </w:r>
      <w:r w:rsidRPr="00DA18A4">
        <w:rPr>
          <w:rFonts w:ascii="Times New Roman" w:hAnsi="Times New Roman" w:cs="Times New Roman"/>
          <w:sz w:val="24"/>
          <w:szCs w:val="24"/>
        </w:rPr>
        <w:t>вание системы технического регулирования с международными и</w:t>
      </w:r>
      <w:r>
        <w:rPr>
          <w:rFonts w:ascii="Times New Roman" w:hAnsi="Times New Roman" w:cs="Times New Roman"/>
          <w:sz w:val="24"/>
          <w:szCs w:val="24"/>
        </w:rPr>
        <w:t xml:space="preserve"> </w:t>
      </w:r>
      <w:r w:rsidRPr="00DA18A4">
        <w:rPr>
          <w:rFonts w:ascii="Times New Roman" w:hAnsi="Times New Roman" w:cs="Times New Roman"/>
          <w:sz w:val="24"/>
          <w:szCs w:val="24"/>
        </w:rPr>
        <w:t>европейским</w:t>
      </w:r>
      <w:r>
        <w:rPr>
          <w:rFonts w:ascii="Times New Roman" w:hAnsi="Times New Roman" w:cs="Times New Roman"/>
          <w:sz w:val="24"/>
          <w:szCs w:val="24"/>
        </w:rPr>
        <w:t>и</w:t>
      </w:r>
      <w:r w:rsidRPr="00DA18A4">
        <w:rPr>
          <w:rFonts w:ascii="Times New Roman" w:hAnsi="Times New Roman" w:cs="Times New Roman"/>
          <w:sz w:val="24"/>
          <w:szCs w:val="24"/>
        </w:rPr>
        <w:t xml:space="preserve"> требованиям</w:t>
      </w:r>
      <w:r>
        <w:rPr>
          <w:rFonts w:ascii="Times New Roman" w:hAnsi="Times New Roman" w:cs="Times New Roman"/>
          <w:sz w:val="24"/>
          <w:szCs w:val="24"/>
        </w:rPr>
        <w:t>и</w:t>
      </w:r>
      <w:r w:rsidRPr="00DA18A4">
        <w:rPr>
          <w:rFonts w:ascii="Times New Roman" w:hAnsi="Times New Roman" w:cs="Times New Roman"/>
          <w:sz w:val="24"/>
          <w:szCs w:val="24"/>
        </w:rPr>
        <w:t>.</w:t>
      </w:r>
      <w:r>
        <w:rPr>
          <w:rFonts w:ascii="Times New Roman" w:hAnsi="Times New Roman" w:cs="Times New Roman"/>
          <w:sz w:val="24"/>
          <w:szCs w:val="24"/>
        </w:rPr>
        <w:t xml:space="preserve"> </w:t>
      </w:r>
      <w:r w:rsidRPr="00DA18A4">
        <w:rPr>
          <w:rFonts w:ascii="Times New Roman" w:hAnsi="Times New Roman" w:cs="Times New Roman"/>
          <w:sz w:val="24"/>
          <w:szCs w:val="24"/>
        </w:rPr>
        <w:t xml:space="preserve">Однако </w:t>
      </w:r>
      <w:r>
        <w:rPr>
          <w:rFonts w:ascii="Times New Roman" w:hAnsi="Times New Roman" w:cs="Times New Roman"/>
          <w:sz w:val="24"/>
          <w:szCs w:val="24"/>
        </w:rPr>
        <w:t>положения этих законов</w:t>
      </w:r>
      <w:r w:rsidRPr="00DA18A4">
        <w:rPr>
          <w:rFonts w:ascii="Times New Roman" w:hAnsi="Times New Roman" w:cs="Times New Roman"/>
          <w:sz w:val="24"/>
          <w:szCs w:val="24"/>
        </w:rPr>
        <w:t xml:space="preserve"> в силу их общего характера, несогласованности между собой</w:t>
      </w:r>
      <w:r>
        <w:rPr>
          <w:rFonts w:ascii="Times New Roman" w:hAnsi="Times New Roman" w:cs="Times New Roman"/>
          <w:sz w:val="24"/>
          <w:szCs w:val="24"/>
        </w:rPr>
        <w:t xml:space="preserve"> </w:t>
      </w:r>
      <w:r w:rsidRPr="00DA18A4">
        <w:rPr>
          <w:rFonts w:ascii="Times New Roman" w:hAnsi="Times New Roman" w:cs="Times New Roman"/>
          <w:sz w:val="24"/>
          <w:szCs w:val="24"/>
        </w:rPr>
        <w:t>и с другими нормативно-правовыми актами</w:t>
      </w:r>
      <w:r>
        <w:rPr>
          <w:rFonts w:ascii="Times New Roman" w:hAnsi="Times New Roman" w:cs="Times New Roman"/>
          <w:sz w:val="24"/>
          <w:szCs w:val="24"/>
        </w:rPr>
        <w:t xml:space="preserve"> </w:t>
      </w:r>
      <w:r w:rsidRPr="00DA18A4">
        <w:rPr>
          <w:rFonts w:ascii="Times New Roman" w:hAnsi="Times New Roman" w:cs="Times New Roman"/>
          <w:sz w:val="24"/>
          <w:szCs w:val="24"/>
        </w:rPr>
        <w:t>не могут в полной мере обеспечить воплощение всех</w:t>
      </w:r>
      <w:r>
        <w:rPr>
          <w:rFonts w:ascii="Times New Roman" w:hAnsi="Times New Roman" w:cs="Times New Roman"/>
          <w:sz w:val="24"/>
          <w:szCs w:val="24"/>
        </w:rPr>
        <w:t xml:space="preserve"> </w:t>
      </w:r>
      <w:r w:rsidRPr="00DA18A4">
        <w:rPr>
          <w:rFonts w:ascii="Times New Roman" w:hAnsi="Times New Roman" w:cs="Times New Roman"/>
          <w:sz w:val="24"/>
          <w:szCs w:val="24"/>
        </w:rPr>
        <w:t>норм технического регулирования ЕС.</w:t>
      </w:r>
      <w:r>
        <w:rPr>
          <w:rFonts w:ascii="Times New Roman" w:hAnsi="Times New Roman" w:cs="Times New Roman"/>
          <w:sz w:val="24"/>
          <w:szCs w:val="24"/>
        </w:rPr>
        <w:t xml:space="preserve"> </w:t>
      </w:r>
      <w:r w:rsidRPr="00DA18A4">
        <w:rPr>
          <w:rFonts w:ascii="Times New Roman" w:hAnsi="Times New Roman" w:cs="Times New Roman"/>
          <w:sz w:val="24"/>
          <w:szCs w:val="24"/>
        </w:rPr>
        <w:t>Это затрудняет интеграцию украинских производителей в</w:t>
      </w:r>
      <w:r>
        <w:rPr>
          <w:rFonts w:ascii="Times New Roman" w:hAnsi="Times New Roman" w:cs="Times New Roman"/>
          <w:sz w:val="24"/>
          <w:szCs w:val="24"/>
        </w:rPr>
        <w:t xml:space="preserve"> </w:t>
      </w:r>
      <w:r w:rsidRPr="00DA18A4">
        <w:rPr>
          <w:rFonts w:ascii="Times New Roman" w:hAnsi="Times New Roman" w:cs="Times New Roman"/>
          <w:sz w:val="24"/>
          <w:szCs w:val="24"/>
        </w:rPr>
        <w:t>международный рынок, п</w:t>
      </w:r>
      <w:r>
        <w:rPr>
          <w:rFonts w:ascii="Times New Roman" w:hAnsi="Times New Roman" w:cs="Times New Roman"/>
          <w:sz w:val="24"/>
          <w:szCs w:val="24"/>
        </w:rPr>
        <w:t xml:space="preserve">реграждает </w:t>
      </w:r>
      <w:r w:rsidRPr="00DA18A4">
        <w:rPr>
          <w:rFonts w:ascii="Times New Roman" w:hAnsi="Times New Roman" w:cs="Times New Roman"/>
          <w:sz w:val="24"/>
          <w:szCs w:val="24"/>
        </w:rPr>
        <w:t>путь к заключению</w:t>
      </w:r>
      <w:r>
        <w:rPr>
          <w:rFonts w:ascii="Times New Roman" w:hAnsi="Times New Roman" w:cs="Times New Roman"/>
          <w:sz w:val="24"/>
          <w:szCs w:val="24"/>
        </w:rPr>
        <w:t xml:space="preserve"> </w:t>
      </w:r>
      <w:r w:rsidRPr="00DA18A4">
        <w:rPr>
          <w:rFonts w:ascii="Times New Roman" w:hAnsi="Times New Roman" w:cs="Times New Roman"/>
          <w:sz w:val="24"/>
          <w:szCs w:val="24"/>
        </w:rPr>
        <w:t>соглашений с развитыми странами,</w:t>
      </w:r>
      <w:r>
        <w:rPr>
          <w:rFonts w:ascii="Times New Roman" w:hAnsi="Times New Roman" w:cs="Times New Roman"/>
          <w:sz w:val="24"/>
          <w:szCs w:val="24"/>
        </w:rPr>
        <w:t xml:space="preserve"> </w:t>
      </w:r>
      <w:r w:rsidRPr="00DA18A4">
        <w:rPr>
          <w:rFonts w:ascii="Times New Roman" w:hAnsi="Times New Roman" w:cs="Times New Roman"/>
          <w:sz w:val="24"/>
          <w:szCs w:val="24"/>
        </w:rPr>
        <w:t xml:space="preserve">предопределяет препятствия </w:t>
      </w:r>
      <w:r>
        <w:rPr>
          <w:rFonts w:ascii="Times New Roman" w:hAnsi="Times New Roman" w:cs="Times New Roman"/>
          <w:sz w:val="24"/>
          <w:szCs w:val="24"/>
        </w:rPr>
        <w:t xml:space="preserve">для </w:t>
      </w:r>
      <w:r w:rsidRPr="00DA18A4">
        <w:rPr>
          <w:rFonts w:ascii="Times New Roman" w:hAnsi="Times New Roman" w:cs="Times New Roman"/>
          <w:sz w:val="24"/>
          <w:szCs w:val="24"/>
        </w:rPr>
        <w:t>украински</w:t>
      </w:r>
      <w:r>
        <w:rPr>
          <w:rFonts w:ascii="Times New Roman" w:hAnsi="Times New Roman" w:cs="Times New Roman"/>
          <w:sz w:val="24"/>
          <w:szCs w:val="24"/>
        </w:rPr>
        <w:t xml:space="preserve">х </w:t>
      </w:r>
      <w:r w:rsidRPr="00DA18A4">
        <w:rPr>
          <w:rFonts w:ascii="Times New Roman" w:hAnsi="Times New Roman" w:cs="Times New Roman"/>
          <w:sz w:val="24"/>
          <w:szCs w:val="24"/>
        </w:rPr>
        <w:t>экспортер</w:t>
      </w:r>
      <w:r>
        <w:rPr>
          <w:rFonts w:ascii="Times New Roman" w:hAnsi="Times New Roman" w:cs="Times New Roman"/>
          <w:sz w:val="24"/>
          <w:szCs w:val="24"/>
        </w:rPr>
        <w:t>ов</w:t>
      </w:r>
      <w:r w:rsidRPr="00DA18A4">
        <w:rPr>
          <w:rFonts w:ascii="Times New Roman" w:hAnsi="Times New Roman" w:cs="Times New Roman"/>
          <w:sz w:val="24"/>
          <w:szCs w:val="24"/>
        </w:rPr>
        <w:t>. Поэтому существует потребность в более детальной регламентации процедуры выполнения государством обязательств</w:t>
      </w:r>
      <w:r>
        <w:rPr>
          <w:rFonts w:ascii="Times New Roman" w:hAnsi="Times New Roman" w:cs="Times New Roman"/>
          <w:sz w:val="24"/>
          <w:szCs w:val="24"/>
        </w:rPr>
        <w:t xml:space="preserve"> </w:t>
      </w:r>
      <w:r w:rsidRPr="00DA18A4">
        <w:rPr>
          <w:rFonts w:ascii="Times New Roman" w:hAnsi="Times New Roman" w:cs="Times New Roman"/>
          <w:sz w:val="24"/>
          <w:szCs w:val="24"/>
        </w:rPr>
        <w:t>по внедрению европейских подходов в систему</w:t>
      </w:r>
      <w:r>
        <w:rPr>
          <w:rFonts w:ascii="Times New Roman" w:hAnsi="Times New Roman" w:cs="Times New Roman"/>
          <w:sz w:val="24"/>
          <w:szCs w:val="24"/>
        </w:rPr>
        <w:t xml:space="preserve"> </w:t>
      </w:r>
      <w:r w:rsidRPr="00DA18A4">
        <w:rPr>
          <w:rFonts w:ascii="Times New Roman" w:hAnsi="Times New Roman" w:cs="Times New Roman"/>
          <w:sz w:val="24"/>
          <w:szCs w:val="24"/>
        </w:rPr>
        <w:t>технического регулирования Украины, вытекающих именно из</w:t>
      </w:r>
      <w:r>
        <w:rPr>
          <w:rFonts w:ascii="Times New Roman" w:hAnsi="Times New Roman" w:cs="Times New Roman"/>
          <w:sz w:val="24"/>
          <w:szCs w:val="24"/>
        </w:rPr>
        <w:t xml:space="preserve"> </w:t>
      </w:r>
      <w:r w:rsidRPr="00DA18A4">
        <w:rPr>
          <w:rFonts w:ascii="Times New Roman" w:hAnsi="Times New Roman" w:cs="Times New Roman"/>
          <w:sz w:val="24"/>
          <w:szCs w:val="24"/>
        </w:rPr>
        <w:t xml:space="preserve">текста </w:t>
      </w:r>
      <w:r>
        <w:rPr>
          <w:rFonts w:ascii="Times New Roman" w:hAnsi="Times New Roman" w:cs="Times New Roman"/>
          <w:sz w:val="24"/>
          <w:szCs w:val="24"/>
        </w:rPr>
        <w:t>СА.</w:t>
      </w:r>
    </w:p>
    <w:p w14:paraId="34DE65E4" w14:textId="76D97D0F" w:rsidR="002A19FA" w:rsidRDefault="002A19FA" w:rsidP="00015A6C">
      <w:pPr>
        <w:spacing w:after="0" w:line="360" w:lineRule="auto"/>
        <w:ind w:firstLine="709"/>
        <w:jc w:val="both"/>
        <w:rPr>
          <w:rFonts w:ascii="Times New Roman" w:hAnsi="Times New Roman" w:cs="Times New Roman"/>
          <w:sz w:val="24"/>
          <w:szCs w:val="24"/>
        </w:rPr>
      </w:pPr>
      <w:r w:rsidRPr="002A19FA">
        <w:rPr>
          <w:rFonts w:ascii="Times New Roman" w:hAnsi="Times New Roman" w:cs="Times New Roman"/>
          <w:sz w:val="24"/>
          <w:szCs w:val="24"/>
        </w:rPr>
        <w:t>Существенным вызовом для Украины является процесс внедрения международных и европейских стандартов на уровне производства товаров и оказания услуг в соответствии с этими стандартами, как со стороны крупного бизнеса, так среднего и малого. Организация такого перехода требует не только законодательной, институциональной, организационной или методологической поддержки</w:t>
      </w:r>
      <w:r w:rsidR="00D137A5">
        <w:rPr>
          <w:rFonts w:ascii="Times New Roman" w:hAnsi="Times New Roman" w:cs="Times New Roman"/>
          <w:sz w:val="24"/>
          <w:szCs w:val="24"/>
        </w:rPr>
        <w:t>,</w:t>
      </w:r>
      <w:r w:rsidRPr="002A19FA">
        <w:rPr>
          <w:rFonts w:ascii="Times New Roman" w:hAnsi="Times New Roman" w:cs="Times New Roman"/>
          <w:sz w:val="24"/>
          <w:szCs w:val="24"/>
        </w:rPr>
        <w:t xml:space="preserve"> </w:t>
      </w:r>
      <w:r w:rsidR="00D137A5">
        <w:rPr>
          <w:rFonts w:ascii="Times New Roman" w:hAnsi="Times New Roman" w:cs="Times New Roman"/>
          <w:sz w:val="24"/>
          <w:szCs w:val="24"/>
        </w:rPr>
        <w:t>н</w:t>
      </w:r>
      <w:r w:rsidRPr="002A19FA">
        <w:rPr>
          <w:rFonts w:ascii="Times New Roman" w:hAnsi="Times New Roman" w:cs="Times New Roman"/>
          <w:sz w:val="24"/>
          <w:szCs w:val="24"/>
        </w:rPr>
        <w:t>еобходим</w:t>
      </w:r>
      <w:r w:rsidR="00D137A5">
        <w:rPr>
          <w:rFonts w:ascii="Times New Roman" w:hAnsi="Times New Roman" w:cs="Times New Roman"/>
          <w:sz w:val="24"/>
          <w:szCs w:val="24"/>
        </w:rPr>
        <w:t>о</w:t>
      </w:r>
      <w:r w:rsidRPr="002A19FA">
        <w:rPr>
          <w:rFonts w:ascii="Times New Roman" w:hAnsi="Times New Roman" w:cs="Times New Roman"/>
          <w:sz w:val="24"/>
          <w:szCs w:val="24"/>
        </w:rPr>
        <w:t xml:space="preserve"> </w:t>
      </w:r>
      <w:r w:rsidR="00D137A5">
        <w:rPr>
          <w:rFonts w:ascii="Times New Roman" w:hAnsi="Times New Roman" w:cs="Times New Roman"/>
          <w:sz w:val="24"/>
          <w:szCs w:val="24"/>
        </w:rPr>
        <w:t>проведение</w:t>
      </w:r>
      <w:r w:rsidRPr="002A19FA">
        <w:rPr>
          <w:rFonts w:ascii="Times New Roman" w:hAnsi="Times New Roman" w:cs="Times New Roman"/>
          <w:sz w:val="24"/>
          <w:szCs w:val="24"/>
        </w:rPr>
        <w:t xml:space="preserve"> серьезн</w:t>
      </w:r>
      <w:r w:rsidR="00D137A5">
        <w:rPr>
          <w:rFonts w:ascii="Times New Roman" w:hAnsi="Times New Roman" w:cs="Times New Roman"/>
          <w:sz w:val="24"/>
          <w:szCs w:val="24"/>
        </w:rPr>
        <w:t>ой</w:t>
      </w:r>
      <w:r w:rsidRPr="002A19FA">
        <w:rPr>
          <w:rFonts w:ascii="Times New Roman" w:hAnsi="Times New Roman" w:cs="Times New Roman"/>
          <w:sz w:val="24"/>
          <w:szCs w:val="24"/>
        </w:rPr>
        <w:t xml:space="preserve"> интенсивн</w:t>
      </w:r>
      <w:r w:rsidR="00D137A5">
        <w:rPr>
          <w:rFonts w:ascii="Times New Roman" w:hAnsi="Times New Roman" w:cs="Times New Roman"/>
          <w:sz w:val="24"/>
          <w:szCs w:val="24"/>
        </w:rPr>
        <w:t>ой и</w:t>
      </w:r>
      <w:r w:rsidRPr="002A19FA">
        <w:rPr>
          <w:rFonts w:ascii="Times New Roman" w:hAnsi="Times New Roman" w:cs="Times New Roman"/>
          <w:sz w:val="24"/>
          <w:szCs w:val="24"/>
        </w:rPr>
        <w:t xml:space="preserve"> обширн</w:t>
      </w:r>
      <w:r w:rsidR="00D137A5">
        <w:rPr>
          <w:rFonts w:ascii="Times New Roman" w:hAnsi="Times New Roman" w:cs="Times New Roman"/>
          <w:sz w:val="24"/>
          <w:szCs w:val="24"/>
        </w:rPr>
        <w:t>ой</w:t>
      </w:r>
      <w:r w:rsidRPr="002A19FA">
        <w:rPr>
          <w:rFonts w:ascii="Times New Roman" w:hAnsi="Times New Roman" w:cs="Times New Roman"/>
          <w:sz w:val="24"/>
          <w:szCs w:val="24"/>
        </w:rPr>
        <w:t xml:space="preserve"> образовательн</w:t>
      </w:r>
      <w:r w:rsidR="00D137A5">
        <w:rPr>
          <w:rFonts w:ascii="Times New Roman" w:hAnsi="Times New Roman" w:cs="Times New Roman"/>
          <w:sz w:val="24"/>
          <w:szCs w:val="24"/>
        </w:rPr>
        <w:t>ой</w:t>
      </w:r>
      <w:r w:rsidRPr="002A19FA">
        <w:rPr>
          <w:rFonts w:ascii="Times New Roman" w:hAnsi="Times New Roman" w:cs="Times New Roman"/>
          <w:sz w:val="24"/>
          <w:szCs w:val="24"/>
        </w:rPr>
        <w:t xml:space="preserve"> и обучающ</w:t>
      </w:r>
      <w:r w:rsidR="00D137A5">
        <w:rPr>
          <w:rFonts w:ascii="Times New Roman" w:hAnsi="Times New Roman" w:cs="Times New Roman"/>
          <w:sz w:val="24"/>
          <w:szCs w:val="24"/>
        </w:rPr>
        <w:t>ей</w:t>
      </w:r>
      <w:r w:rsidRPr="002A19FA">
        <w:rPr>
          <w:rFonts w:ascii="Times New Roman" w:hAnsi="Times New Roman" w:cs="Times New Roman"/>
          <w:sz w:val="24"/>
          <w:szCs w:val="24"/>
        </w:rPr>
        <w:t xml:space="preserve"> деятельност</w:t>
      </w:r>
      <w:r w:rsidR="00D137A5">
        <w:rPr>
          <w:rFonts w:ascii="Times New Roman" w:hAnsi="Times New Roman" w:cs="Times New Roman"/>
          <w:sz w:val="24"/>
          <w:szCs w:val="24"/>
        </w:rPr>
        <w:t>и среди производителей и представителей бизнеса для</w:t>
      </w:r>
      <w:r w:rsidRPr="002A19FA">
        <w:rPr>
          <w:rFonts w:ascii="Times New Roman" w:hAnsi="Times New Roman" w:cs="Times New Roman"/>
          <w:sz w:val="24"/>
          <w:szCs w:val="24"/>
        </w:rPr>
        <w:t xml:space="preserve"> понимания преимуществ и целесообразности перехода от одной культуры производства и торговли к другой</w:t>
      </w:r>
      <w:r w:rsidR="00D137A5">
        <w:rPr>
          <w:rFonts w:ascii="Times New Roman" w:hAnsi="Times New Roman" w:cs="Times New Roman"/>
          <w:sz w:val="24"/>
          <w:szCs w:val="24"/>
        </w:rPr>
        <w:t xml:space="preserve">. </w:t>
      </w:r>
    </w:p>
    <w:p w14:paraId="72AF2295" w14:textId="77777777" w:rsidR="00015A6C" w:rsidRDefault="00015A6C" w:rsidP="00015A6C">
      <w:pPr>
        <w:spacing w:after="0" w:line="360" w:lineRule="auto"/>
        <w:ind w:firstLine="709"/>
        <w:jc w:val="both"/>
        <w:rPr>
          <w:rFonts w:ascii="Times New Roman" w:hAnsi="Times New Roman" w:cs="Times New Roman"/>
          <w:sz w:val="24"/>
          <w:szCs w:val="24"/>
        </w:rPr>
      </w:pPr>
      <w:r w:rsidRPr="00A700E7">
        <w:rPr>
          <w:rFonts w:ascii="Times New Roman" w:hAnsi="Times New Roman" w:cs="Times New Roman"/>
          <w:sz w:val="24"/>
          <w:szCs w:val="24"/>
        </w:rPr>
        <w:t>Основная проблема Украины</w:t>
      </w:r>
      <w:r>
        <w:rPr>
          <w:rFonts w:ascii="Times New Roman" w:hAnsi="Times New Roman" w:cs="Times New Roman"/>
          <w:sz w:val="24"/>
          <w:szCs w:val="24"/>
        </w:rPr>
        <w:t xml:space="preserve">, как отмечает в своей работе </w:t>
      </w:r>
      <w:r w:rsidRPr="00A700E7">
        <w:rPr>
          <w:rFonts w:ascii="Times New Roman" w:hAnsi="Times New Roman" w:cs="Times New Roman"/>
          <w:sz w:val="24"/>
          <w:szCs w:val="24"/>
        </w:rPr>
        <w:t xml:space="preserve">Андерс </w:t>
      </w:r>
      <w:proofErr w:type="spellStart"/>
      <w:r w:rsidRPr="00A700E7">
        <w:rPr>
          <w:rFonts w:ascii="Times New Roman" w:hAnsi="Times New Roman" w:cs="Times New Roman"/>
          <w:sz w:val="24"/>
          <w:szCs w:val="24"/>
        </w:rPr>
        <w:t>Ослунд</w:t>
      </w:r>
      <w:proofErr w:type="spellEnd"/>
      <w:r>
        <w:rPr>
          <w:rFonts w:ascii="Times New Roman" w:hAnsi="Times New Roman" w:cs="Times New Roman"/>
          <w:sz w:val="24"/>
          <w:szCs w:val="24"/>
        </w:rPr>
        <w:t xml:space="preserve">, один из ведущих специалистов по изучению экономической политики Восточной Европы </w:t>
      </w:r>
      <w:r w:rsidRPr="00A700E7">
        <w:rPr>
          <w:rFonts w:ascii="Times New Roman" w:hAnsi="Times New Roman" w:cs="Times New Roman"/>
          <w:sz w:val="24"/>
          <w:szCs w:val="24"/>
        </w:rPr>
        <w:t xml:space="preserve">в том, </w:t>
      </w:r>
      <w:r>
        <w:rPr>
          <w:rFonts w:ascii="Times New Roman" w:hAnsi="Times New Roman" w:cs="Times New Roman"/>
          <w:sz w:val="24"/>
          <w:szCs w:val="24"/>
        </w:rPr>
        <w:t>«</w:t>
      </w:r>
      <w:r w:rsidRPr="00A700E7">
        <w:rPr>
          <w:rFonts w:ascii="Times New Roman" w:hAnsi="Times New Roman" w:cs="Times New Roman"/>
          <w:sz w:val="24"/>
          <w:szCs w:val="24"/>
        </w:rPr>
        <w:t xml:space="preserve">что она не </w:t>
      </w:r>
      <w:r>
        <w:rPr>
          <w:rFonts w:ascii="Times New Roman" w:hAnsi="Times New Roman" w:cs="Times New Roman"/>
          <w:sz w:val="24"/>
          <w:szCs w:val="24"/>
        </w:rPr>
        <w:t>полностью разорвала связи</w:t>
      </w:r>
      <w:r w:rsidRPr="00A700E7">
        <w:rPr>
          <w:rFonts w:ascii="Times New Roman" w:hAnsi="Times New Roman" w:cs="Times New Roman"/>
          <w:sz w:val="24"/>
          <w:szCs w:val="24"/>
        </w:rPr>
        <w:t xml:space="preserve"> с коммунистической системой</w:t>
      </w:r>
      <w:r>
        <w:rPr>
          <w:rFonts w:ascii="Times New Roman" w:hAnsi="Times New Roman" w:cs="Times New Roman"/>
          <w:sz w:val="24"/>
          <w:szCs w:val="24"/>
        </w:rPr>
        <w:t>»</w:t>
      </w:r>
      <w:r>
        <w:rPr>
          <w:rStyle w:val="a7"/>
          <w:rFonts w:ascii="Times New Roman" w:hAnsi="Times New Roman" w:cs="Times New Roman"/>
          <w:sz w:val="24"/>
          <w:szCs w:val="24"/>
        </w:rPr>
        <w:footnoteReference w:id="168"/>
      </w:r>
      <w:r w:rsidRPr="00A700E7">
        <w:rPr>
          <w:rFonts w:ascii="Times New Roman" w:hAnsi="Times New Roman" w:cs="Times New Roman"/>
          <w:sz w:val="24"/>
          <w:szCs w:val="24"/>
        </w:rPr>
        <w:t>. Е</w:t>
      </w:r>
      <w:r>
        <w:rPr>
          <w:rFonts w:ascii="Times New Roman" w:hAnsi="Times New Roman" w:cs="Times New Roman"/>
          <w:sz w:val="24"/>
          <w:szCs w:val="24"/>
        </w:rPr>
        <w:t>е</w:t>
      </w:r>
      <w:r w:rsidRPr="00A700E7">
        <w:rPr>
          <w:rFonts w:ascii="Times New Roman" w:hAnsi="Times New Roman" w:cs="Times New Roman"/>
          <w:sz w:val="24"/>
          <w:szCs w:val="24"/>
        </w:rPr>
        <w:t xml:space="preserve"> запоздалый переход к рыночной экономике привел к </w:t>
      </w:r>
      <w:r>
        <w:rPr>
          <w:rFonts w:ascii="Times New Roman" w:hAnsi="Times New Roman" w:cs="Times New Roman"/>
          <w:sz w:val="24"/>
          <w:szCs w:val="24"/>
        </w:rPr>
        <w:t>распространению</w:t>
      </w:r>
      <w:r w:rsidRPr="00A700E7">
        <w:rPr>
          <w:rFonts w:ascii="Times New Roman" w:hAnsi="Times New Roman" w:cs="Times New Roman"/>
          <w:sz w:val="24"/>
          <w:szCs w:val="24"/>
        </w:rPr>
        <w:t xml:space="preserve"> коррупции, предоставив старой элите широкие возможности для </w:t>
      </w:r>
      <w:r>
        <w:rPr>
          <w:rFonts w:ascii="Times New Roman" w:hAnsi="Times New Roman" w:cs="Times New Roman"/>
          <w:sz w:val="24"/>
          <w:szCs w:val="24"/>
        </w:rPr>
        <w:t xml:space="preserve">продолжения нахождения у власти даже после распада СССР. </w:t>
      </w:r>
    </w:p>
    <w:p w14:paraId="43CE9A40" w14:textId="67EBF14B" w:rsidR="00015A6C" w:rsidRDefault="00015A6C" w:rsidP="00015A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Обратимся к сравнительному анализу, который провел </w:t>
      </w:r>
      <w:proofErr w:type="spellStart"/>
      <w:r>
        <w:rPr>
          <w:rFonts w:ascii="Times New Roman" w:hAnsi="Times New Roman" w:cs="Times New Roman"/>
          <w:sz w:val="24"/>
          <w:szCs w:val="24"/>
        </w:rPr>
        <w:t>Ослунд</w:t>
      </w:r>
      <w:proofErr w:type="spellEnd"/>
      <w:r>
        <w:rPr>
          <w:rFonts w:ascii="Times New Roman" w:hAnsi="Times New Roman" w:cs="Times New Roman"/>
          <w:sz w:val="24"/>
          <w:szCs w:val="24"/>
        </w:rPr>
        <w:t xml:space="preserve"> в своем исследовании</w:t>
      </w:r>
      <w:r>
        <w:rPr>
          <w:rStyle w:val="a7"/>
          <w:rFonts w:ascii="Times New Roman" w:hAnsi="Times New Roman" w:cs="Times New Roman"/>
          <w:sz w:val="24"/>
          <w:szCs w:val="24"/>
        </w:rPr>
        <w:footnoteReference w:id="169"/>
      </w:r>
      <w:r>
        <w:rPr>
          <w:rFonts w:ascii="Times New Roman" w:hAnsi="Times New Roman" w:cs="Times New Roman"/>
          <w:sz w:val="24"/>
          <w:szCs w:val="24"/>
        </w:rPr>
        <w:t>. Сво</w:t>
      </w:r>
      <w:r w:rsidR="000C2B07">
        <w:rPr>
          <w:rFonts w:ascii="Times New Roman" w:hAnsi="Times New Roman" w:cs="Times New Roman"/>
          <w:sz w:val="24"/>
          <w:szCs w:val="24"/>
        </w:rPr>
        <w:t>й</w:t>
      </w:r>
      <w:r>
        <w:rPr>
          <w:rFonts w:ascii="Times New Roman" w:hAnsi="Times New Roman" w:cs="Times New Roman"/>
          <w:sz w:val="24"/>
          <w:szCs w:val="24"/>
        </w:rPr>
        <w:t xml:space="preserve"> анализ автор основывал на данных, опубликованных </w:t>
      </w:r>
      <w:r w:rsidRPr="002D6D70">
        <w:rPr>
          <w:rFonts w:ascii="Times New Roman" w:hAnsi="Times New Roman" w:cs="Times New Roman"/>
          <w:sz w:val="24"/>
          <w:szCs w:val="24"/>
        </w:rPr>
        <w:t>Всемирн</w:t>
      </w:r>
      <w:r>
        <w:rPr>
          <w:rFonts w:ascii="Times New Roman" w:hAnsi="Times New Roman" w:cs="Times New Roman"/>
          <w:sz w:val="24"/>
          <w:szCs w:val="24"/>
        </w:rPr>
        <w:t xml:space="preserve">ым </w:t>
      </w:r>
      <w:r w:rsidRPr="002D6D70">
        <w:rPr>
          <w:rFonts w:ascii="Times New Roman" w:hAnsi="Times New Roman" w:cs="Times New Roman"/>
          <w:sz w:val="24"/>
          <w:szCs w:val="24"/>
        </w:rPr>
        <w:t>банк</w:t>
      </w:r>
      <w:r>
        <w:rPr>
          <w:rFonts w:ascii="Times New Roman" w:hAnsi="Times New Roman" w:cs="Times New Roman"/>
          <w:sz w:val="24"/>
          <w:szCs w:val="24"/>
        </w:rPr>
        <w:t>ом</w:t>
      </w:r>
      <w:r>
        <w:rPr>
          <w:rStyle w:val="a7"/>
          <w:rFonts w:ascii="Times New Roman" w:hAnsi="Times New Roman" w:cs="Times New Roman"/>
          <w:sz w:val="24"/>
          <w:szCs w:val="24"/>
        </w:rPr>
        <w:footnoteReference w:id="170"/>
      </w:r>
      <w:r>
        <w:rPr>
          <w:rFonts w:ascii="Times New Roman" w:hAnsi="Times New Roman" w:cs="Times New Roman"/>
          <w:sz w:val="24"/>
          <w:szCs w:val="24"/>
        </w:rPr>
        <w:t xml:space="preserve"> и </w:t>
      </w:r>
      <w:r w:rsidRPr="00422D6A">
        <w:rPr>
          <w:rFonts w:ascii="Times New Roman" w:hAnsi="Times New Roman" w:cs="Times New Roman"/>
          <w:sz w:val="24"/>
          <w:szCs w:val="24"/>
        </w:rPr>
        <w:t>Международны</w:t>
      </w:r>
      <w:r>
        <w:rPr>
          <w:rFonts w:ascii="Times New Roman" w:hAnsi="Times New Roman" w:cs="Times New Roman"/>
          <w:sz w:val="24"/>
          <w:szCs w:val="24"/>
        </w:rPr>
        <w:t>м</w:t>
      </w:r>
      <w:r w:rsidRPr="00422D6A">
        <w:rPr>
          <w:rFonts w:ascii="Times New Roman" w:hAnsi="Times New Roman" w:cs="Times New Roman"/>
          <w:sz w:val="24"/>
          <w:szCs w:val="24"/>
        </w:rPr>
        <w:t xml:space="preserve"> валютны</w:t>
      </w:r>
      <w:r>
        <w:rPr>
          <w:rFonts w:ascii="Times New Roman" w:hAnsi="Times New Roman" w:cs="Times New Roman"/>
          <w:sz w:val="24"/>
          <w:szCs w:val="24"/>
        </w:rPr>
        <w:t>м</w:t>
      </w:r>
      <w:r w:rsidRPr="00422D6A">
        <w:rPr>
          <w:rFonts w:ascii="Times New Roman" w:hAnsi="Times New Roman" w:cs="Times New Roman"/>
          <w:sz w:val="24"/>
          <w:szCs w:val="24"/>
        </w:rPr>
        <w:t xml:space="preserve"> фонд</w:t>
      </w:r>
      <w:r>
        <w:rPr>
          <w:rFonts w:ascii="Times New Roman" w:hAnsi="Times New Roman" w:cs="Times New Roman"/>
          <w:sz w:val="24"/>
          <w:szCs w:val="24"/>
        </w:rPr>
        <w:t>ом</w:t>
      </w:r>
      <w:r>
        <w:rPr>
          <w:rStyle w:val="a7"/>
          <w:rFonts w:ascii="Times New Roman" w:hAnsi="Times New Roman" w:cs="Times New Roman"/>
          <w:sz w:val="24"/>
          <w:szCs w:val="24"/>
        </w:rPr>
        <w:footnoteReference w:id="171"/>
      </w:r>
      <w:r w:rsidRPr="002D6D70">
        <w:rPr>
          <w:rFonts w:ascii="Times New Roman" w:hAnsi="Times New Roman" w:cs="Times New Roman"/>
          <w:sz w:val="24"/>
          <w:szCs w:val="24"/>
        </w:rPr>
        <w:t>.</w:t>
      </w:r>
      <w:r>
        <w:rPr>
          <w:rFonts w:ascii="Times New Roman" w:hAnsi="Times New Roman" w:cs="Times New Roman"/>
          <w:sz w:val="24"/>
          <w:szCs w:val="24"/>
        </w:rPr>
        <w:t xml:space="preserve"> Он сравнил три экономических параметра</w:t>
      </w:r>
      <w:r w:rsidRPr="002D6D70">
        <w:rPr>
          <w:rFonts w:ascii="Times New Roman" w:hAnsi="Times New Roman" w:cs="Times New Roman"/>
          <w:sz w:val="24"/>
          <w:szCs w:val="24"/>
        </w:rPr>
        <w:t xml:space="preserve"> Украины </w:t>
      </w:r>
      <w:r>
        <w:rPr>
          <w:rFonts w:ascii="Times New Roman" w:hAnsi="Times New Roman" w:cs="Times New Roman"/>
          <w:sz w:val="24"/>
          <w:szCs w:val="24"/>
        </w:rPr>
        <w:t>(</w:t>
      </w:r>
      <w:r w:rsidRPr="002D6D70">
        <w:rPr>
          <w:rFonts w:ascii="Times New Roman" w:hAnsi="Times New Roman" w:cs="Times New Roman"/>
          <w:sz w:val="24"/>
          <w:szCs w:val="24"/>
        </w:rPr>
        <w:t>ВВП на душу населения по паритет</w:t>
      </w:r>
      <w:r>
        <w:rPr>
          <w:rFonts w:ascii="Times New Roman" w:hAnsi="Times New Roman" w:cs="Times New Roman"/>
          <w:sz w:val="24"/>
          <w:szCs w:val="24"/>
        </w:rPr>
        <w:t>у</w:t>
      </w:r>
      <w:r w:rsidRPr="002D6D70">
        <w:rPr>
          <w:rFonts w:ascii="Times New Roman" w:hAnsi="Times New Roman" w:cs="Times New Roman"/>
          <w:sz w:val="24"/>
          <w:szCs w:val="24"/>
        </w:rPr>
        <w:t xml:space="preserve"> покупательной способности, ВВП на душу населения в текущих ценах и обменных курсах, экономический рост</w:t>
      </w:r>
      <w:r>
        <w:rPr>
          <w:rFonts w:ascii="Times New Roman" w:hAnsi="Times New Roman" w:cs="Times New Roman"/>
          <w:sz w:val="24"/>
          <w:szCs w:val="24"/>
        </w:rPr>
        <w:t>) с показателями России, Польши и Турции</w:t>
      </w:r>
      <w:r w:rsidRPr="002D6D70">
        <w:rPr>
          <w:rFonts w:ascii="Times New Roman" w:hAnsi="Times New Roman" w:cs="Times New Roman"/>
          <w:sz w:val="24"/>
          <w:szCs w:val="24"/>
        </w:rPr>
        <w:t xml:space="preserve">. </w:t>
      </w:r>
      <w:r>
        <w:rPr>
          <w:rFonts w:ascii="Times New Roman" w:hAnsi="Times New Roman" w:cs="Times New Roman"/>
          <w:sz w:val="24"/>
          <w:szCs w:val="24"/>
        </w:rPr>
        <w:t>В Приложение 1.</w:t>
      </w:r>
      <w:r w:rsidRPr="002D6D70">
        <w:rPr>
          <w:rFonts w:ascii="Times New Roman" w:hAnsi="Times New Roman" w:cs="Times New Roman"/>
          <w:sz w:val="24"/>
          <w:szCs w:val="24"/>
        </w:rPr>
        <w:t xml:space="preserve"> </w:t>
      </w:r>
      <w:r>
        <w:rPr>
          <w:rFonts w:ascii="Times New Roman" w:hAnsi="Times New Roman" w:cs="Times New Roman"/>
          <w:sz w:val="24"/>
          <w:szCs w:val="24"/>
        </w:rPr>
        <w:t>Отображены показатели</w:t>
      </w:r>
      <w:r w:rsidRPr="002D6D70">
        <w:rPr>
          <w:rFonts w:ascii="Times New Roman" w:hAnsi="Times New Roman" w:cs="Times New Roman"/>
          <w:sz w:val="24"/>
          <w:szCs w:val="24"/>
        </w:rPr>
        <w:t xml:space="preserve"> ВВП на душу населения по паритет</w:t>
      </w:r>
      <w:r>
        <w:rPr>
          <w:rFonts w:ascii="Times New Roman" w:hAnsi="Times New Roman" w:cs="Times New Roman"/>
          <w:sz w:val="24"/>
          <w:szCs w:val="24"/>
        </w:rPr>
        <w:t>у</w:t>
      </w:r>
      <w:r w:rsidRPr="002D6D70">
        <w:rPr>
          <w:rFonts w:ascii="Times New Roman" w:hAnsi="Times New Roman" w:cs="Times New Roman"/>
          <w:sz w:val="24"/>
          <w:szCs w:val="24"/>
        </w:rPr>
        <w:t xml:space="preserve"> покупательной способности в сравнении с </w:t>
      </w:r>
      <w:r>
        <w:rPr>
          <w:rFonts w:ascii="Times New Roman" w:hAnsi="Times New Roman" w:cs="Times New Roman"/>
          <w:sz w:val="24"/>
          <w:szCs w:val="24"/>
        </w:rPr>
        <w:t>вышеупомянутыми странами</w:t>
      </w:r>
      <w:r w:rsidRPr="002D6D70">
        <w:rPr>
          <w:rFonts w:ascii="Times New Roman" w:hAnsi="Times New Roman" w:cs="Times New Roman"/>
          <w:sz w:val="24"/>
          <w:szCs w:val="24"/>
        </w:rPr>
        <w:t>. В 1990 г</w:t>
      </w:r>
      <w:r>
        <w:rPr>
          <w:rFonts w:ascii="Times New Roman" w:hAnsi="Times New Roman" w:cs="Times New Roman"/>
          <w:sz w:val="24"/>
          <w:szCs w:val="24"/>
        </w:rPr>
        <w:t>.</w:t>
      </w:r>
      <w:r w:rsidRPr="002D6D70">
        <w:rPr>
          <w:rFonts w:ascii="Times New Roman" w:hAnsi="Times New Roman" w:cs="Times New Roman"/>
          <w:sz w:val="24"/>
          <w:szCs w:val="24"/>
        </w:rPr>
        <w:t xml:space="preserve"> Украина, Польша и Турция находились на </w:t>
      </w:r>
      <w:r>
        <w:rPr>
          <w:rFonts w:ascii="Times New Roman" w:hAnsi="Times New Roman" w:cs="Times New Roman"/>
          <w:sz w:val="24"/>
          <w:szCs w:val="24"/>
        </w:rPr>
        <w:t>одинаковом</w:t>
      </w:r>
      <w:r w:rsidRPr="002D6D70">
        <w:rPr>
          <w:rFonts w:ascii="Times New Roman" w:hAnsi="Times New Roman" w:cs="Times New Roman"/>
          <w:sz w:val="24"/>
          <w:szCs w:val="24"/>
        </w:rPr>
        <w:t xml:space="preserve"> уровне. С тех пор Польша и Турция примерно вдвое увеличили свой ВВП на душу</w:t>
      </w:r>
      <w:r>
        <w:rPr>
          <w:rFonts w:ascii="Times New Roman" w:hAnsi="Times New Roman" w:cs="Times New Roman"/>
          <w:sz w:val="24"/>
          <w:szCs w:val="24"/>
        </w:rPr>
        <w:t xml:space="preserve">, в то время как показатели </w:t>
      </w:r>
      <w:r w:rsidRPr="002D6D70">
        <w:rPr>
          <w:rFonts w:ascii="Times New Roman" w:hAnsi="Times New Roman" w:cs="Times New Roman"/>
          <w:sz w:val="24"/>
          <w:szCs w:val="24"/>
        </w:rPr>
        <w:t>Украин</w:t>
      </w:r>
      <w:r>
        <w:rPr>
          <w:rFonts w:ascii="Times New Roman" w:hAnsi="Times New Roman" w:cs="Times New Roman"/>
          <w:sz w:val="24"/>
          <w:szCs w:val="24"/>
        </w:rPr>
        <w:t>ы</w:t>
      </w:r>
      <w:r w:rsidRPr="002D6D70">
        <w:rPr>
          <w:rFonts w:ascii="Times New Roman" w:hAnsi="Times New Roman" w:cs="Times New Roman"/>
          <w:sz w:val="24"/>
          <w:szCs w:val="24"/>
        </w:rPr>
        <w:t xml:space="preserve"> снизилась на одну пятую</w:t>
      </w:r>
      <w:r>
        <w:rPr>
          <w:rFonts w:ascii="Times New Roman" w:hAnsi="Times New Roman" w:cs="Times New Roman"/>
          <w:sz w:val="24"/>
          <w:szCs w:val="24"/>
        </w:rPr>
        <w:t xml:space="preserve">. </w:t>
      </w:r>
    </w:p>
    <w:p w14:paraId="68006748" w14:textId="77777777" w:rsidR="00015A6C" w:rsidRDefault="00015A6C" w:rsidP="00015A6C">
      <w:pPr>
        <w:spacing w:after="0" w:line="360" w:lineRule="auto"/>
        <w:ind w:firstLine="709"/>
        <w:jc w:val="both"/>
        <w:rPr>
          <w:rFonts w:ascii="Times New Roman" w:hAnsi="Times New Roman" w:cs="Times New Roman"/>
          <w:sz w:val="24"/>
          <w:szCs w:val="24"/>
        </w:rPr>
      </w:pPr>
      <w:r w:rsidRPr="00833FE5">
        <w:rPr>
          <w:rFonts w:ascii="Times New Roman" w:hAnsi="Times New Roman" w:cs="Times New Roman"/>
          <w:sz w:val="24"/>
          <w:szCs w:val="24"/>
        </w:rPr>
        <w:t xml:space="preserve">Если </w:t>
      </w:r>
      <w:r>
        <w:rPr>
          <w:rFonts w:ascii="Times New Roman" w:hAnsi="Times New Roman" w:cs="Times New Roman"/>
          <w:sz w:val="24"/>
          <w:szCs w:val="24"/>
        </w:rPr>
        <w:t xml:space="preserve">же мы </w:t>
      </w:r>
      <w:r w:rsidRPr="00833FE5">
        <w:rPr>
          <w:rFonts w:ascii="Times New Roman" w:hAnsi="Times New Roman" w:cs="Times New Roman"/>
          <w:sz w:val="24"/>
          <w:szCs w:val="24"/>
        </w:rPr>
        <w:t xml:space="preserve">посмотрим на </w:t>
      </w:r>
      <w:r>
        <w:rPr>
          <w:rFonts w:ascii="Times New Roman" w:hAnsi="Times New Roman" w:cs="Times New Roman"/>
          <w:sz w:val="24"/>
          <w:szCs w:val="24"/>
        </w:rPr>
        <w:t xml:space="preserve">показатели </w:t>
      </w:r>
      <w:r w:rsidRPr="00833FE5">
        <w:rPr>
          <w:rFonts w:ascii="Times New Roman" w:hAnsi="Times New Roman" w:cs="Times New Roman"/>
          <w:sz w:val="24"/>
          <w:szCs w:val="24"/>
        </w:rPr>
        <w:t>ВВП на душу населения в текущих ценах и обменных курсах</w:t>
      </w:r>
      <w:r>
        <w:rPr>
          <w:rFonts w:ascii="Times New Roman" w:hAnsi="Times New Roman" w:cs="Times New Roman"/>
          <w:sz w:val="24"/>
          <w:szCs w:val="24"/>
        </w:rPr>
        <w:t xml:space="preserve"> </w:t>
      </w:r>
      <w:r w:rsidRPr="00833FE5">
        <w:rPr>
          <w:rFonts w:ascii="Times New Roman" w:hAnsi="Times New Roman" w:cs="Times New Roman"/>
          <w:sz w:val="24"/>
          <w:szCs w:val="24"/>
        </w:rPr>
        <w:t>в 1989 и 2013 гг.</w:t>
      </w:r>
      <w:r>
        <w:rPr>
          <w:rFonts w:ascii="Times New Roman" w:hAnsi="Times New Roman" w:cs="Times New Roman"/>
          <w:sz w:val="24"/>
          <w:szCs w:val="24"/>
        </w:rPr>
        <w:t xml:space="preserve"> то</w:t>
      </w:r>
      <w:r w:rsidRPr="00833FE5">
        <w:rPr>
          <w:rFonts w:ascii="Times New Roman" w:hAnsi="Times New Roman" w:cs="Times New Roman"/>
          <w:sz w:val="24"/>
          <w:szCs w:val="24"/>
        </w:rPr>
        <w:t xml:space="preserve"> </w:t>
      </w:r>
      <w:r>
        <w:rPr>
          <w:rFonts w:ascii="Times New Roman" w:hAnsi="Times New Roman" w:cs="Times New Roman"/>
          <w:sz w:val="24"/>
          <w:szCs w:val="24"/>
        </w:rPr>
        <w:t>у</w:t>
      </w:r>
      <w:r w:rsidRPr="00833FE5">
        <w:rPr>
          <w:rFonts w:ascii="Times New Roman" w:hAnsi="Times New Roman" w:cs="Times New Roman"/>
          <w:sz w:val="24"/>
          <w:szCs w:val="24"/>
        </w:rPr>
        <w:t xml:space="preserve">видим, что Украина немного опережала Россию </w:t>
      </w:r>
      <w:r>
        <w:rPr>
          <w:rFonts w:ascii="Times New Roman" w:hAnsi="Times New Roman" w:cs="Times New Roman"/>
          <w:sz w:val="24"/>
          <w:szCs w:val="24"/>
        </w:rPr>
        <w:t>и была примерно на одном уровне</w:t>
      </w:r>
      <w:r w:rsidRPr="00833FE5">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833FE5">
        <w:rPr>
          <w:rFonts w:ascii="Times New Roman" w:hAnsi="Times New Roman" w:cs="Times New Roman"/>
          <w:sz w:val="24"/>
          <w:szCs w:val="24"/>
        </w:rPr>
        <w:t>Польш</w:t>
      </w:r>
      <w:r>
        <w:rPr>
          <w:rFonts w:ascii="Times New Roman" w:hAnsi="Times New Roman" w:cs="Times New Roman"/>
          <w:sz w:val="24"/>
          <w:szCs w:val="24"/>
        </w:rPr>
        <w:t>ей</w:t>
      </w:r>
      <w:r w:rsidRPr="00833FE5">
        <w:rPr>
          <w:rFonts w:ascii="Times New Roman" w:hAnsi="Times New Roman" w:cs="Times New Roman"/>
          <w:sz w:val="24"/>
          <w:szCs w:val="24"/>
        </w:rPr>
        <w:t xml:space="preserve"> и Турци</w:t>
      </w:r>
      <w:r>
        <w:rPr>
          <w:rFonts w:ascii="Times New Roman" w:hAnsi="Times New Roman" w:cs="Times New Roman"/>
          <w:sz w:val="24"/>
          <w:szCs w:val="24"/>
        </w:rPr>
        <w:t>ей</w:t>
      </w:r>
      <w:r w:rsidRPr="00833FE5">
        <w:rPr>
          <w:rFonts w:ascii="Times New Roman" w:hAnsi="Times New Roman" w:cs="Times New Roman"/>
          <w:sz w:val="24"/>
          <w:szCs w:val="24"/>
        </w:rPr>
        <w:t xml:space="preserve"> в 1989 г</w:t>
      </w:r>
      <w:r>
        <w:rPr>
          <w:rFonts w:ascii="Times New Roman" w:hAnsi="Times New Roman" w:cs="Times New Roman"/>
          <w:sz w:val="24"/>
          <w:szCs w:val="24"/>
        </w:rPr>
        <w:t>.</w:t>
      </w:r>
      <w:r w:rsidRPr="00833FE5">
        <w:rPr>
          <w:rFonts w:ascii="Times New Roman" w:hAnsi="Times New Roman" w:cs="Times New Roman"/>
          <w:sz w:val="24"/>
          <w:szCs w:val="24"/>
        </w:rPr>
        <w:t xml:space="preserve">, </w:t>
      </w:r>
      <w:r>
        <w:rPr>
          <w:rFonts w:ascii="Times New Roman" w:hAnsi="Times New Roman" w:cs="Times New Roman"/>
          <w:sz w:val="24"/>
          <w:szCs w:val="24"/>
        </w:rPr>
        <w:t>а в 2013 г. она отставала от них в три раза.</w:t>
      </w:r>
      <w:r w:rsidRPr="00380DD2">
        <w:rPr>
          <w:rFonts w:ascii="Times New Roman" w:hAnsi="Times New Roman" w:cs="Times New Roman"/>
          <w:sz w:val="24"/>
          <w:szCs w:val="24"/>
        </w:rPr>
        <w:t xml:space="preserve"> </w:t>
      </w:r>
      <w:r>
        <w:rPr>
          <w:rFonts w:ascii="Times New Roman" w:hAnsi="Times New Roman" w:cs="Times New Roman"/>
          <w:sz w:val="24"/>
          <w:szCs w:val="24"/>
        </w:rPr>
        <w:t xml:space="preserve">Анализируя причины, послужившие таким изменениям, обратимся </w:t>
      </w:r>
      <w:r w:rsidRPr="00380DD2">
        <w:rPr>
          <w:rFonts w:ascii="Times New Roman" w:hAnsi="Times New Roman" w:cs="Times New Roman"/>
          <w:sz w:val="24"/>
          <w:szCs w:val="24"/>
        </w:rPr>
        <w:t>обзор</w:t>
      </w:r>
      <w:r>
        <w:rPr>
          <w:rFonts w:ascii="Times New Roman" w:hAnsi="Times New Roman" w:cs="Times New Roman"/>
          <w:sz w:val="24"/>
          <w:szCs w:val="24"/>
        </w:rPr>
        <w:t>у</w:t>
      </w:r>
      <w:r w:rsidRPr="00380DD2">
        <w:rPr>
          <w:rFonts w:ascii="Times New Roman" w:hAnsi="Times New Roman" w:cs="Times New Roman"/>
          <w:sz w:val="24"/>
          <w:szCs w:val="24"/>
        </w:rPr>
        <w:t xml:space="preserve"> реальных темпов экономического роста с 1989 по 2013 г</w:t>
      </w:r>
      <w:r>
        <w:rPr>
          <w:rFonts w:ascii="Times New Roman" w:hAnsi="Times New Roman" w:cs="Times New Roman"/>
          <w:sz w:val="24"/>
          <w:szCs w:val="24"/>
        </w:rPr>
        <w:t>г.</w:t>
      </w:r>
      <w:r w:rsidRPr="00380DD2">
        <w:rPr>
          <w:rFonts w:ascii="Times New Roman" w:hAnsi="Times New Roman" w:cs="Times New Roman"/>
          <w:sz w:val="24"/>
          <w:szCs w:val="24"/>
        </w:rPr>
        <w:t xml:space="preserve"> Украины</w:t>
      </w:r>
      <w:r>
        <w:rPr>
          <w:rFonts w:ascii="Times New Roman" w:hAnsi="Times New Roman" w:cs="Times New Roman"/>
          <w:sz w:val="24"/>
          <w:szCs w:val="24"/>
        </w:rPr>
        <w:t>,</w:t>
      </w:r>
      <w:r w:rsidRPr="00380DD2">
        <w:rPr>
          <w:rFonts w:ascii="Times New Roman" w:hAnsi="Times New Roman" w:cs="Times New Roman"/>
          <w:sz w:val="24"/>
          <w:szCs w:val="24"/>
        </w:rPr>
        <w:t xml:space="preserve"> Польш</w:t>
      </w:r>
      <w:r>
        <w:rPr>
          <w:rFonts w:ascii="Times New Roman" w:hAnsi="Times New Roman" w:cs="Times New Roman"/>
          <w:sz w:val="24"/>
          <w:szCs w:val="24"/>
        </w:rPr>
        <w:t>и</w:t>
      </w:r>
      <w:r w:rsidRPr="00380DD2">
        <w:rPr>
          <w:rFonts w:ascii="Times New Roman" w:hAnsi="Times New Roman" w:cs="Times New Roman"/>
          <w:sz w:val="24"/>
          <w:szCs w:val="24"/>
        </w:rPr>
        <w:t xml:space="preserve"> и Росси</w:t>
      </w:r>
      <w:r>
        <w:rPr>
          <w:rFonts w:ascii="Times New Roman" w:hAnsi="Times New Roman" w:cs="Times New Roman"/>
          <w:sz w:val="24"/>
          <w:szCs w:val="24"/>
        </w:rPr>
        <w:t>и (Приложение 2)</w:t>
      </w:r>
      <w:r w:rsidRPr="00380DD2">
        <w:rPr>
          <w:rFonts w:ascii="Times New Roman" w:hAnsi="Times New Roman" w:cs="Times New Roman"/>
          <w:sz w:val="24"/>
          <w:szCs w:val="24"/>
        </w:rPr>
        <w:t xml:space="preserve">. </w:t>
      </w:r>
      <w:r>
        <w:rPr>
          <w:rFonts w:ascii="Times New Roman" w:hAnsi="Times New Roman" w:cs="Times New Roman"/>
          <w:sz w:val="24"/>
          <w:szCs w:val="24"/>
        </w:rPr>
        <w:t>П</w:t>
      </w:r>
      <w:r w:rsidRPr="00380DD2">
        <w:rPr>
          <w:rFonts w:ascii="Times New Roman" w:hAnsi="Times New Roman" w:cs="Times New Roman"/>
          <w:sz w:val="24"/>
          <w:szCs w:val="24"/>
        </w:rPr>
        <w:t>ереходн</w:t>
      </w:r>
      <w:r>
        <w:rPr>
          <w:rFonts w:ascii="Times New Roman" w:hAnsi="Times New Roman" w:cs="Times New Roman"/>
          <w:sz w:val="24"/>
          <w:szCs w:val="24"/>
        </w:rPr>
        <w:t>ый</w:t>
      </w:r>
      <w:r w:rsidRPr="00380DD2">
        <w:rPr>
          <w:rFonts w:ascii="Times New Roman" w:hAnsi="Times New Roman" w:cs="Times New Roman"/>
          <w:sz w:val="24"/>
          <w:szCs w:val="24"/>
        </w:rPr>
        <w:t xml:space="preserve"> период 1991–1994 гг.</w:t>
      </w:r>
      <w:r>
        <w:rPr>
          <w:rFonts w:ascii="Times New Roman" w:hAnsi="Times New Roman" w:cs="Times New Roman"/>
          <w:sz w:val="24"/>
          <w:szCs w:val="24"/>
        </w:rPr>
        <w:t xml:space="preserve"> на Украине характеризовался</w:t>
      </w:r>
      <w:r w:rsidRPr="00380DD2">
        <w:rPr>
          <w:rFonts w:ascii="Times New Roman" w:hAnsi="Times New Roman" w:cs="Times New Roman"/>
          <w:sz w:val="24"/>
          <w:szCs w:val="24"/>
        </w:rPr>
        <w:t xml:space="preserve"> </w:t>
      </w:r>
      <w:r>
        <w:rPr>
          <w:rFonts w:ascii="Times New Roman" w:hAnsi="Times New Roman" w:cs="Times New Roman"/>
          <w:sz w:val="24"/>
          <w:szCs w:val="24"/>
        </w:rPr>
        <w:t>о</w:t>
      </w:r>
      <w:r w:rsidRPr="00380DD2">
        <w:rPr>
          <w:rFonts w:ascii="Times New Roman" w:hAnsi="Times New Roman" w:cs="Times New Roman"/>
          <w:sz w:val="24"/>
          <w:szCs w:val="24"/>
        </w:rPr>
        <w:t>тсутствие</w:t>
      </w:r>
      <w:r>
        <w:rPr>
          <w:rFonts w:ascii="Times New Roman" w:hAnsi="Times New Roman" w:cs="Times New Roman"/>
          <w:sz w:val="24"/>
          <w:szCs w:val="24"/>
        </w:rPr>
        <w:t>м слаженной</w:t>
      </w:r>
      <w:r w:rsidRPr="00380DD2">
        <w:rPr>
          <w:rFonts w:ascii="Times New Roman" w:hAnsi="Times New Roman" w:cs="Times New Roman"/>
          <w:sz w:val="24"/>
          <w:szCs w:val="24"/>
        </w:rPr>
        <w:t xml:space="preserve"> экономической политики</w:t>
      </w:r>
      <w:r>
        <w:rPr>
          <w:rFonts w:ascii="Times New Roman" w:hAnsi="Times New Roman" w:cs="Times New Roman"/>
          <w:sz w:val="24"/>
          <w:szCs w:val="24"/>
        </w:rPr>
        <w:t xml:space="preserve">, что </w:t>
      </w:r>
      <w:r w:rsidRPr="00380DD2">
        <w:rPr>
          <w:rFonts w:ascii="Times New Roman" w:hAnsi="Times New Roman" w:cs="Times New Roman"/>
          <w:sz w:val="24"/>
          <w:szCs w:val="24"/>
        </w:rPr>
        <w:t>привело к гиперинфляции и массовому падению производства. Россия</w:t>
      </w:r>
      <w:r>
        <w:rPr>
          <w:rFonts w:ascii="Times New Roman" w:hAnsi="Times New Roman" w:cs="Times New Roman"/>
          <w:sz w:val="24"/>
          <w:szCs w:val="24"/>
        </w:rPr>
        <w:t xml:space="preserve"> в тот же период</w:t>
      </w:r>
      <w:r w:rsidRPr="00380DD2">
        <w:rPr>
          <w:rFonts w:ascii="Times New Roman" w:hAnsi="Times New Roman" w:cs="Times New Roman"/>
          <w:sz w:val="24"/>
          <w:szCs w:val="24"/>
        </w:rPr>
        <w:t xml:space="preserve"> пыталась провести серьезные реформы, </w:t>
      </w:r>
      <w:r>
        <w:rPr>
          <w:rFonts w:ascii="Times New Roman" w:hAnsi="Times New Roman" w:cs="Times New Roman"/>
          <w:sz w:val="24"/>
          <w:szCs w:val="24"/>
        </w:rPr>
        <w:t>несмотря на то что</w:t>
      </w:r>
      <w:r w:rsidRPr="00380DD2">
        <w:rPr>
          <w:rFonts w:ascii="Times New Roman" w:hAnsi="Times New Roman" w:cs="Times New Roman"/>
          <w:sz w:val="24"/>
          <w:szCs w:val="24"/>
        </w:rPr>
        <w:t xml:space="preserve"> не </w:t>
      </w:r>
      <w:r>
        <w:rPr>
          <w:rFonts w:ascii="Times New Roman" w:hAnsi="Times New Roman" w:cs="Times New Roman"/>
          <w:sz w:val="24"/>
          <w:szCs w:val="24"/>
        </w:rPr>
        <w:t xml:space="preserve">все они </w:t>
      </w:r>
      <w:r w:rsidRPr="00380DD2">
        <w:rPr>
          <w:rFonts w:ascii="Times New Roman" w:hAnsi="Times New Roman" w:cs="Times New Roman"/>
          <w:sz w:val="24"/>
          <w:szCs w:val="24"/>
        </w:rPr>
        <w:t xml:space="preserve">увенчалась успехом. Польша, напротив, </w:t>
      </w:r>
      <w:r>
        <w:rPr>
          <w:rFonts w:ascii="Times New Roman" w:hAnsi="Times New Roman" w:cs="Times New Roman"/>
          <w:sz w:val="24"/>
          <w:szCs w:val="24"/>
        </w:rPr>
        <w:t xml:space="preserve">достигла успехов в </w:t>
      </w:r>
      <w:r w:rsidRPr="00380DD2">
        <w:rPr>
          <w:rFonts w:ascii="Times New Roman" w:hAnsi="Times New Roman" w:cs="Times New Roman"/>
          <w:sz w:val="24"/>
          <w:szCs w:val="24"/>
        </w:rPr>
        <w:t>трансформации</w:t>
      </w:r>
      <w:r>
        <w:rPr>
          <w:rFonts w:ascii="Times New Roman" w:hAnsi="Times New Roman" w:cs="Times New Roman"/>
          <w:sz w:val="24"/>
          <w:szCs w:val="24"/>
        </w:rPr>
        <w:t xml:space="preserve"> </w:t>
      </w:r>
      <w:r w:rsidRPr="0007467C">
        <w:rPr>
          <w:rFonts w:ascii="Times New Roman" w:hAnsi="Times New Roman" w:cs="Times New Roman"/>
          <w:sz w:val="24"/>
          <w:szCs w:val="24"/>
        </w:rPr>
        <w:t>посткоммунистической</w:t>
      </w:r>
      <w:r>
        <w:rPr>
          <w:rFonts w:ascii="Times New Roman" w:hAnsi="Times New Roman" w:cs="Times New Roman"/>
          <w:sz w:val="24"/>
          <w:szCs w:val="24"/>
        </w:rPr>
        <w:t xml:space="preserve"> экономики, рост с которой с </w:t>
      </w:r>
      <w:r w:rsidRPr="00380DD2">
        <w:rPr>
          <w:rFonts w:ascii="Times New Roman" w:hAnsi="Times New Roman" w:cs="Times New Roman"/>
          <w:sz w:val="24"/>
          <w:szCs w:val="24"/>
        </w:rPr>
        <w:t>1992 г</w:t>
      </w:r>
      <w:r>
        <w:rPr>
          <w:rFonts w:ascii="Times New Roman" w:hAnsi="Times New Roman" w:cs="Times New Roman"/>
          <w:sz w:val="24"/>
          <w:szCs w:val="24"/>
        </w:rPr>
        <w:t>. характеризовался высокими темпами.</w:t>
      </w:r>
    </w:p>
    <w:p w14:paraId="728733C8" w14:textId="77777777" w:rsidR="00015A6C" w:rsidRDefault="00015A6C" w:rsidP="00015A6C">
      <w:pPr>
        <w:spacing w:after="0" w:line="360" w:lineRule="auto"/>
        <w:ind w:firstLine="709"/>
        <w:jc w:val="both"/>
        <w:rPr>
          <w:rFonts w:ascii="Times New Roman" w:hAnsi="Times New Roman" w:cs="Times New Roman"/>
          <w:sz w:val="24"/>
          <w:szCs w:val="24"/>
        </w:rPr>
      </w:pPr>
      <w:r w:rsidRPr="00642FB7">
        <w:rPr>
          <w:rFonts w:ascii="Times New Roman" w:hAnsi="Times New Roman" w:cs="Times New Roman"/>
          <w:sz w:val="24"/>
          <w:szCs w:val="24"/>
        </w:rPr>
        <w:t>В 1995–1999 г</w:t>
      </w:r>
      <w:r>
        <w:rPr>
          <w:rFonts w:ascii="Times New Roman" w:hAnsi="Times New Roman" w:cs="Times New Roman"/>
          <w:sz w:val="24"/>
          <w:szCs w:val="24"/>
        </w:rPr>
        <w:t>.</w:t>
      </w:r>
      <w:r w:rsidRPr="00642FB7">
        <w:rPr>
          <w:rFonts w:ascii="Times New Roman" w:hAnsi="Times New Roman" w:cs="Times New Roman"/>
          <w:sz w:val="24"/>
          <w:szCs w:val="24"/>
        </w:rPr>
        <w:t xml:space="preserve"> ВВП Украины продолжал сокращаться, как и в России, в то время как в Польше сохранялись высокие темпы роста. За десятилетие 1989–1999 годов ВВП Украины </w:t>
      </w:r>
      <w:r>
        <w:rPr>
          <w:rFonts w:ascii="Times New Roman" w:hAnsi="Times New Roman" w:cs="Times New Roman"/>
          <w:sz w:val="24"/>
          <w:szCs w:val="24"/>
        </w:rPr>
        <w:t>сократился</w:t>
      </w:r>
      <w:r w:rsidRPr="00642FB7">
        <w:rPr>
          <w:rFonts w:ascii="Times New Roman" w:hAnsi="Times New Roman" w:cs="Times New Roman"/>
          <w:sz w:val="24"/>
          <w:szCs w:val="24"/>
        </w:rPr>
        <w:t xml:space="preserve"> в общей сложности на 61</w:t>
      </w:r>
      <w:r>
        <w:rPr>
          <w:rFonts w:ascii="Times New Roman" w:hAnsi="Times New Roman" w:cs="Times New Roman"/>
          <w:sz w:val="24"/>
          <w:szCs w:val="24"/>
        </w:rPr>
        <w:t xml:space="preserve"> процент </w:t>
      </w:r>
      <w:r w:rsidRPr="00642FB7">
        <w:rPr>
          <w:rFonts w:ascii="Times New Roman" w:hAnsi="Times New Roman" w:cs="Times New Roman"/>
          <w:sz w:val="24"/>
          <w:szCs w:val="24"/>
        </w:rPr>
        <w:t>по сравнению с 52</w:t>
      </w:r>
      <w:r>
        <w:rPr>
          <w:rFonts w:ascii="Times New Roman" w:hAnsi="Times New Roman" w:cs="Times New Roman"/>
          <w:sz w:val="24"/>
          <w:szCs w:val="24"/>
        </w:rPr>
        <w:t xml:space="preserve"> процентами</w:t>
      </w:r>
      <w:r w:rsidRPr="00642FB7">
        <w:rPr>
          <w:rFonts w:ascii="Times New Roman" w:hAnsi="Times New Roman" w:cs="Times New Roman"/>
          <w:sz w:val="24"/>
          <w:szCs w:val="24"/>
        </w:rPr>
        <w:t xml:space="preserve"> в России, тогда как ВВП Польши вырос на 22</w:t>
      </w:r>
      <w:r>
        <w:rPr>
          <w:rFonts w:ascii="Times New Roman" w:hAnsi="Times New Roman" w:cs="Times New Roman"/>
          <w:sz w:val="24"/>
          <w:szCs w:val="24"/>
        </w:rPr>
        <w:t xml:space="preserve"> процента</w:t>
      </w:r>
      <w:r w:rsidRPr="00642FB7">
        <w:rPr>
          <w:rFonts w:ascii="Times New Roman" w:hAnsi="Times New Roman" w:cs="Times New Roman"/>
          <w:sz w:val="24"/>
          <w:szCs w:val="24"/>
        </w:rPr>
        <w:t xml:space="preserve">. </w:t>
      </w:r>
      <w:r>
        <w:rPr>
          <w:rFonts w:ascii="Times New Roman" w:hAnsi="Times New Roman" w:cs="Times New Roman"/>
          <w:sz w:val="24"/>
          <w:szCs w:val="24"/>
        </w:rPr>
        <w:t xml:space="preserve">В своем исследовании </w:t>
      </w:r>
      <w:proofErr w:type="spellStart"/>
      <w:r>
        <w:rPr>
          <w:rFonts w:ascii="Times New Roman" w:hAnsi="Times New Roman" w:cs="Times New Roman"/>
          <w:sz w:val="24"/>
          <w:szCs w:val="24"/>
        </w:rPr>
        <w:t>Ослунд</w:t>
      </w:r>
      <w:proofErr w:type="spellEnd"/>
      <w:r>
        <w:rPr>
          <w:rFonts w:ascii="Times New Roman" w:hAnsi="Times New Roman" w:cs="Times New Roman"/>
          <w:sz w:val="24"/>
          <w:szCs w:val="24"/>
        </w:rPr>
        <w:t xml:space="preserve"> отметил</w:t>
      </w:r>
      <w:r w:rsidRPr="00642FB7">
        <w:rPr>
          <w:rFonts w:ascii="Times New Roman" w:hAnsi="Times New Roman" w:cs="Times New Roman"/>
          <w:sz w:val="24"/>
          <w:szCs w:val="24"/>
        </w:rPr>
        <w:t xml:space="preserve">, </w:t>
      </w:r>
      <w:r>
        <w:rPr>
          <w:rFonts w:ascii="Times New Roman" w:hAnsi="Times New Roman" w:cs="Times New Roman"/>
          <w:sz w:val="24"/>
          <w:szCs w:val="24"/>
        </w:rPr>
        <w:t>что «</w:t>
      </w:r>
      <w:r w:rsidRPr="00642FB7">
        <w:rPr>
          <w:rFonts w:ascii="Times New Roman" w:hAnsi="Times New Roman" w:cs="Times New Roman"/>
          <w:sz w:val="24"/>
          <w:szCs w:val="24"/>
        </w:rPr>
        <w:t xml:space="preserve">Польша вырвалась вперед благодаря </w:t>
      </w:r>
      <w:r>
        <w:rPr>
          <w:rFonts w:ascii="Times New Roman" w:hAnsi="Times New Roman" w:cs="Times New Roman"/>
          <w:sz w:val="24"/>
          <w:szCs w:val="24"/>
        </w:rPr>
        <w:t>своевременным</w:t>
      </w:r>
      <w:r w:rsidRPr="00642FB7">
        <w:rPr>
          <w:rFonts w:ascii="Times New Roman" w:hAnsi="Times New Roman" w:cs="Times New Roman"/>
          <w:sz w:val="24"/>
          <w:szCs w:val="24"/>
        </w:rPr>
        <w:t xml:space="preserve"> радикальным и всесторонним рыночным реформам</w:t>
      </w:r>
      <w:r>
        <w:rPr>
          <w:rFonts w:ascii="Times New Roman" w:hAnsi="Times New Roman" w:cs="Times New Roman"/>
          <w:sz w:val="24"/>
          <w:szCs w:val="24"/>
        </w:rPr>
        <w:t>»</w:t>
      </w:r>
      <w:r>
        <w:rPr>
          <w:rStyle w:val="a7"/>
          <w:rFonts w:ascii="Times New Roman" w:hAnsi="Times New Roman" w:cs="Times New Roman"/>
          <w:sz w:val="24"/>
          <w:szCs w:val="24"/>
        </w:rPr>
        <w:footnoteReference w:id="172"/>
      </w:r>
      <w:r w:rsidRPr="00642FB7">
        <w:rPr>
          <w:rFonts w:ascii="Times New Roman" w:hAnsi="Times New Roman" w:cs="Times New Roman"/>
          <w:sz w:val="24"/>
          <w:szCs w:val="24"/>
        </w:rPr>
        <w:t>.</w:t>
      </w:r>
    </w:p>
    <w:p w14:paraId="47DA7ECF" w14:textId="77777777" w:rsidR="00015A6C" w:rsidRPr="00257DD4" w:rsidRDefault="00015A6C" w:rsidP="00015A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этапа роста украинской экономики в 2000-2007 г., отличающимся </w:t>
      </w:r>
      <w:r w:rsidRPr="00257DD4">
        <w:rPr>
          <w:rFonts w:ascii="Times New Roman" w:hAnsi="Times New Roman" w:cs="Times New Roman"/>
          <w:sz w:val="24"/>
          <w:szCs w:val="24"/>
        </w:rPr>
        <w:t>средн</w:t>
      </w:r>
      <w:r>
        <w:rPr>
          <w:rFonts w:ascii="Times New Roman" w:hAnsi="Times New Roman" w:cs="Times New Roman"/>
          <w:sz w:val="24"/>
          <w:szCs w:val="24"/>
        </w:rPr>
        <w:t>ими показателями прироста</w:t>
      </w:r>
      <w:r w:rsidRPr="00257DD4">
        <w:rPr>
          <w:rFonts w:ascii="Times New Roman" w:hAnsi="Times New Roman" w:cs="Times New Roman"/>
          <w:sz w:val="24"/>
          <w:szCs w:val="24"/>
        </w:rPr>
        <w:t xml:space="preserve"> </w:t>
      </w:r>
      <w:r>
        <w:rPr>
          <w:rFonts w:ascii="Times New Roman" w:hAnsi="Times New Roman" w:cs="Times New Roman"/>
          <w:sz w:val="24"/>
          <w:szCs w:val="24"/>
        </w:rPr>
        <w:t>в</w:t>
      </w:r>
      <w:r w:rsidRPr="00257DD4">
        <w:rPr>
          <w:rFonts w:ascii="Times New Roman" w:hAnsi="Times New Roman" w:cs="Times New Roman"/>
          <w:sz w:val="24"/>
          <w:szCs w:val="24"/>
        </w:rPr>
        <w:t xml:space="preserve"> 7,5 процент</w:t>
      </w:r>
      <w:r>
        <w:rPr>
          <w:rFonts w:ascii="Times New Roman" w:hAnsi="Times New Roman" w:cs="Times New Roman"/>
          <w:sz w:val="24"/>
          <w:szCs w:val="24"/>
        </w:rPr>
        <w:t>ов</w:t>
      </w:r>
      <w:r w:rsidRPr="00257DD4">
        <w:rPr>
          <w:rFonts w:ascii="Times New Roman" w:hAnsi="Times New Roman" w:cs="Times New Roman"/>
          <w:sz w:val="24"/>
          <w:szCs w:val="24"/>
        </w:rPr>
        <w:t xml:space="preserve"> в год, </w:t>
      </w:r>
      <w:r>
        <w:rPr>
          <w:rFonts w:ascii="Times New Roman" w:hAnsi="Times New Roman" w:cs="Times New Roman"/>
          <w:sz w:val="24"/>
          <w:szCs w:val="24"/>
        </w:rPr>
        <w:t xml:space="preserve">последовал </w:t>
      </w:r>
      <w:r w:rsidRPr="00257DD4">
        <w:rPr>
          <w:rFonts w:ascii="Times New Roman" w:hAnsi="Times New Roman" w:cs="Times New Roman"/>
          <w:sz w:val="24"/>
          <w:szCs w:val="24"/>
        </w:rPr>
        <w:t>мировой финансовый кризис 2008</w:t>
      </w:r>
      <w:r>
        <w:rPr>
          <w:rFonts w:ascii="Times New Roman" w:hAnsi="Times New Roman" w:cs="Times New Roman"/>
          <w:sz w:val="24"/>
          <w:szCs w:val="24"/>
        </w:rPr>
        <w:t xml:space="preserve">-2009 г., после которого ВВП Украины </w:t>
      </w:r>
      <w:r w:rsidRPr="00257DD4">
        <w:rPr>
          <w:rFonts w:ascii="Times New Roman" w:hAnsi="Times New Roman" w:cs="Times New Roman"/>
          <w:sz w:val="24"/>
          <w:szCs w:val="24"/>
        </w:rPr>
        <w:t xml:space="preserve">упал на 15 процентов </w:t>
      </w:r>
      <w:r>
        <w:rPr>
          <w:rFonts w:ascii="Times New Roman" w:hAnsi="Times New Roman" w:cs="Times New Roman"/>
          <w:sz w:val="24"/>
          <w:szCs w:val="24"/>
        </w:rPr>
        <w:t xml:space="preserve">(в тот же период </w:t>
      </w:r>
      <w:r w:rsidRPr="00257DD4">
        <w:rPr>
          <w:rFonts w:ascii="Times New Roman" w:hAnsi="Times New Roman" w:cs="Times New Roman"/>
          <w:sz w:val="24"/>
          <w:szCs w:val="24"/>
        </w:rPr>
        <w:t xml:space="preserve">ВВП России упал на 7,8 процента, </w:t>
      </w:r>
      <w:r>
        <w:rPr>
          <w:rFonts w:ascii="Times New Roman" w:hAnsi="Times New Roman" w:cs="Times New Roman"/>
          <w:sz w:val="24"/>
          <w:szCs w:val="24"/>
        </w:rPr>
        <w:t>а</w:t>
      </w:r>
      <w:r w:rsidRPr="00257DD4">
        <w:rPr>
          <w:rFonts w:ascii="Times New Roman" w:hAnsi="Times New Roman" w:cs="Times New Roman"/>
          <w:sz w:val="24"/>
          <w:szCs w:val="24"/>
        </w:rPr>
        <w:t xml:space="preserve"> ВВП Польши вырос</w:t>
      </w:r>
      <w:r>
        <w:rPr>
          <w:rFonts w:ascii="Times New Roman" w:hAnsi="Times New Roman" w:cs="Times New Roman"/>
          <w:sz w:val="24"/>
          <w:szCs w:val="24"/>
        </w:rPr>
        <w:t>)</w:t>
      </w:r>
      <w:r w:rsidRPr="00257DD4">
        <w:rPr>
          <w:rFonts w:ascii="Times New Roman" w:hAnsi="Times New Roman" w:cs="Times New Roman"/>
          <w:sz w:val="24"/>
          <w:szCs w:val="24"/>
        </w:rPr>
        <w:t xml:space="preserve">. </w:t>
      </w:r>
      <w:r>
        <w:rPr>
          <w:rFonts w:ascii="Times New Roman" w:hAnsi="Times New Roman" w:cs="Times New Roman"/>
          <w:sz w:val="24"/>
          <w:szCs w:val="24"/>
        </w:rPr>
        <w:t>Кризис имел долгоиграющие последствия: экономика страны не сумела полностью восстановиться, что привело к отсутствию какого-либо роста показателей в</w:t>
      </w:r>
      <w:r w:rsidRPr="00257DD4">
        <w:rPr>
          <w:rFonts w:ascii="Times New Roman" w:hAnsi="Times New Roman" w:cs="Times New Roman"/>
          <w:sz w:val="24"/>
          <w:szCs w:val="24"/>
        </w:rPr>
        <w:t xml:space="preserve"> 2012 и 2013 г</w:t>
      </w:r>
      <w:r>
        <w:rPr>
          <w:rFonts w:ascii="Times New Roman" w:hAnsi="Times New Roman" w:cs="Times New Roman"/>
          <w:sz w:val="24"/>
          <w:szCs w:val="24"/>
        </w:rPr>
        <w:t>г.</w:t>
      </w:r>
      <w:r w:rsidRPr="00257DD4">
        <w:rPr>
          <w:rFonts w:ascii="Times New Roman" w:hAnsi="Times New Roman" w:cs="Times New Roman"/>
          <w:sz w:val="24"/>
          <w:szCs w:val="24"/>
        </w:rPr>
        <w:t xml:space="preserve"> </w:t>
      </w:r>
    </w:p>
    <w:p w14:paraId="243FAE7B" w14:textId="77777777" w:rsidR="00015A6C" w:rsidRDefault="00015A6C" w:rsidP="00015A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Pr="00257DD4">
        <w:rPr>
          <w:rFonts w:ascii="Times New Roman" w:hAnsi="Times New Roman" w:cs="Times New Roman"/>
          <w:sz w:val="24"/>
          <w:szCs w:val="24"/>
        </w:rPr>
        <w:t xml:space="preserve"> только восемь лет</w:t>
      </w:r>
      <w:r>
        <w:rPr>
          <w:rFonts w:ascii="Times New Roman" w:hAnsi="Times New Roman" w:cs="Times New Roman"/>
          <w:sz w:val="24"/>
          <w:szCs w:val="24"/>
        </w:rPr>
        <w:t xml:space="preserve">, в период </w:t>
      </w:r>
      <w:r w:rsidRPr="00257DD4">
        <w:rPr>
          <w:rFonts w:ascii="Times New Roman" w:hAnsi="Times New Roman" w:cs="Times New Roman"/>
          <w:sz w:val="24"/>
          <w:szCs w:val="24"/>
        </w:rPr>
        <w:t>с 2000 по 2007 г</w:t>
      </w:r>
      <w:r>
        <w:rPr>
          <w:rFonts w:ascii="Times New Roman" w:hAnsi="Times New Roman" w:cs="Times New Roman"/>
          <w:sz w:val="24"/>
          <w:szCs w:val="24"/>
        </w:rPr>
        <w:t>г.</w:t>
      </w:r>
      <w:r w:rsidRPr="00257DD4">
        <w:rPr>
          <w:rFonts w:ascii="Times New Roman" w:hAnsi="Times New Roman" w:cs="Times New Roman"/>
          <w:sz w:val="24"/>
          <w:szCs w:val="24"/>
        </w:rPr>
        <w:t xml:space="preserve"> Украина показ</w:t>
      </w:r>
      <w:r>
        <w:rPr>
          <w:rFonts w:ascii="Times New Roman" w:hAnsi="Times New Roman" w:cs="Times New Roman"/>
          <w:sz w:val="24"/>
          <w:szCs w:val="24"/>
        </w:rPr>
        <w:t>ывала</w:t>
      </w:r>
      <w:r w:rsidRPr="00257DD4">
        <w:rPr>
          <w:rFonts w:ascii="Times New Roman" w:hAnsi="Times New Roman" w:cs="Times New Roman"/>
          <w:sz w:val="24"/>
          <w:szCs w:val="24"/>
        </w:rPr>
        <w:t xml:space="preserve"> лучшие результаты, чем Россия и Польша. </w:t>
      </w:r>
      <w:r>
        <w:rPr>
          <w:rFonts w:ascii="Times New Roman" w:hAnsi="Times New Roman" w:cs="Times New Roman"/>
          <w:sz w:val="24"/>
          <w:szCs w:val="24"/>
        </w:rPr>
        <w:t>Несмотря на то, что экономические параметры Украины в 1990-е гг. были сопоставимы с российскими</w:t>
      </w:r>
      <w:r w:rsidRPr="00257DD4">
        <w:rPr>
          <w:rFonts w:ascii="Times New Roman" w:hAnsi="Times New Roman" w:cs="Times New Roman"/>
          <w:sz w:val="24"/>
          <w:szCs w:val="24"/>
        </w:rPr>
        <w:t xml:space="preserve">, </w:t>
      </w:r>
      <w:r>
        <w:rPr>
          <w:rFonts w:ascii="Times New Roman" w:hAnsi="Times New Roman" w:cs="Times New Roman"/>
          <w:sz w:val="24"/>
          <w:szCs w:val="24"/>
        </w:rPr>
        <w:t>молдавскими</w:t>
      </w:r>
      <w:r w:rsidRPr="00257DD4">
        <w:rPr>
          <w:rFonts w:ascii="Times New Roman" w:hAnsi="Times New Roman" w:cs="Times New Roman"/>
          <w:sz w:val="24"/>
          <w:szCs w:val="24"/>
        </w:rPr>
        <w:t xml:space="preserve"> и </w:t>
      </w:r>
      <w:r>
        <w:rPr>
          <w:rFonts w:ascii="Times New Roman" w:hAnsi="Times New Roman" w:cs="Times New Roman"/>
          <w:sz w:val="24"/>
          <w:szCs w:val="24"/>
        </w:rPr>
        <w:t>казахскими, они также сталкивались с одинаковыми проблемами.</w:t>
      </w:r>
      <w:r w:rsidRPr="00257DD4">
        <w:rPr>
          <w:rFonts w:ascii="Times New Roman" w:hAnsi="Times New Roman" w:cs="Times New Roman"/>
          <w:sz w:val="24"/>
          <w:szCs w:val="24"/>
        </w:rPr>
        <w:t xml:space="preserve"> </w:t>
      </w:r>
      <w:r>
        <w:rPr>
          <w:rFonts w:ascii="Times New Roman" w:hAnsi="Times New Roman" w:cs="Times New Roman"/>
          <w:sz w:val="24"/>
          <w:szCs w:val="24"/>
        </w:rPr>
        <w:t>Все э</w:t>
      </w:r>
      <w:r w:rsidRPr="00257DD4">
        <w:rPr>
          <w:rFonts w:ascii="Times New Roman" w:hAnsi="Times New Roman" w:cs="Times New Roman"/>
          <w:sz w:val="24"/>
          <w:szCs w:val="24"/>
        </w:rPr>
        <w:t>ти четыре страны</w:t>
      </w:r>
      <w:r>
        <w:rPr>
          <w:rFonts w:ascii="Times New Roman" w:hAnsi="Times New Roman" w:cs="Times New Roman"/>
          <w:sz w:val="24"/>
          <w:szCs w:val="24"/>
        </w:rPr>
        <w:t xml:space="preserve">, как заметил </w:t>
      </w:r>
      <w:proofErr w:type="spellStart"/>
      <w:r>
        <w:rPr>
          <w:rFonts w:ascii="Times New Roman" w:hAnsi="Times New Roman" w:cs="Times New Roman"/>
          <w:sz w:val="24"/>
          <w:szCs w:val="24"/>
        </w:rPr>
        <w:t>Ослунд</w:t>
      </w:r>
      <w:proofErr w:type="spellEnd"/>
      <w:r>
        <w:rPr>
          <w:rFonts w:ascii="Times New Roman" w:hAnsi="Times New Roman" w:cs="Times New Roman"/>
          <w:sz w:val="24"/>
          <w:szCs w:val="24"/>
        </w:rPr>
        <w:t>,</w:t>
      </w:r>
      <w:r w:rsidRPr="00257DD4">
        <w:rPr>
          <w:rFonts w:ascii="Times New Roman" w:hAnsi="Times New Roman" w:cs="Times New Roman"/>
          <w:sz w:val="24"/>
          <w:szCs w:val="24"/>
        </w:rPr>
        <w:t xml:space="preserve"> </w:t>
      </w:r>
      <w:r>
        <w:rPr>
          <w:rFonts w:ascii="Times New Roman" w:hAnsi="Times New Roman" w:cs="Times New Roman"/>
          <w:sz w:val="24"/>
          <w:szCs w:val="24"/>
        </w:rPr>
        <w:t>«</w:t>
      </w:r>
      <w:r w:rsidRPr="00257DD4">
        <w:rPr>
          <w:rFonts w:ascii="Times New Roman" w:hAnsi="Times New Roman" w:cs="Times New Roman"/>
          <w:sz w:val="24"/>
          <w:szCs w:val="24"/>
        </w:rPr>
        <w:t xml:space="preserve">оказались в ловушке </w:t>
      </w:r>
      <w:proofErr w:type="spellStart"/>
      <w:r w:rsidRPr="00257DD4">
        <w:rPr>
          <w:rFonts w:ascii="Times New Roman" w:hAnsi="Times New Roman" w:cs="Times New Roman"/>
          <w:sz w:val="24"/>
          <w:szCs w:val="24"/>
        </w:rPr>
        <w:t>недореформированно</w:t>
      </w:r>
      <w:r>
        <w:rPr>
          <w:rFonts w:ascii="Times New Roman" w:hAnsi="Times New Roman" w:cs="Times New Roman"/>
          <w:sz w:val="24"/>
          <w:szCs w:val="24"/>
        </w:rPr>
        <w:t>сти</w:t>
      </w:r>
      <w:proofErr w:type="spellEnd"/>
      <w:r w:rsidRPr="00257DD4">
        <w:rPr>
          <w:rFonts w:ascii="Times New Roman" w:hAnsi="Times New Roman" w:cs="Times New Roman"/>
          <w:sz w:val="24"/>
          <w:szCs w:val="24"/>
        </w:rPr>
        <w:t xml:space="preserve"> </w:t>
      </w:r>
      <w:r>
        <w:rPr>
          <w:rFonts w:ascii="Times New Roman" w:hAnsi="Times New Roman" w:cs="Times New Roman"/>
          <w:sz w:val="24"/>
          <w:szCs w:val="24"/>
        </w:rPr>
        <w:t>экономики</w:t>
      </w:r>
      <w:r w:rsidRPr="00257DD4">
        <w:rPr>
          <w:rFonts w:ascii="Times New Roman" w:hAnsi="Times New Roman" w:cs="Times New Roman"/>
          <w:sz w:val="24"/>
          <w:szCs w:val="24"/>
        </w:rPr>
        <w:t xml:space="preserve"> и олигархии</w:t>
      </w:r>
      <w:r>
        <w:rPr>
          <w:rFonts w:ascii="Times New Roman" w:hAnsi="Times New Roman" w:cs="Times New Roman"/>
          <w:sz w:val="24"/>
          <w:szCs w:val="24"/>
        </w:rPr>
        <w:t>, затем п</w:t>
      </w:r>
      <w:r w:rsidRPr="00257DD4">
        <w:rPr>
          <w:rFonts w:ascii="Times New Roman" w:hAnsi="Times New Roman" w:cs="Times New Roman"/>
          <w:sz w:val="24"/>
          <w:szCs w:val="24"/>
        </w:rPr>
        <w:t>римерно в 2000 г</w:t>
      </w:r>
      <w:r>
        <w:rPr>
          <w:rFonts w:ascii="Times New Roman" w:hAnsi="Times New Roman" w:cs="Times New Roman"/>
          <w:sz w:val="24"/>
          <w:szCs w:val="24"/>
        </w:rPr>
        <w:t xml:space="preserve">. </w:t>
      </w:r>
      <w:r w:rsidRPr="00257DD4">
        <w:rPr>
          <w:rFonts w:ascii="Times New Roman" w:hAnsi="Times New Roman" w:cs="Times New Roman"/>
          <w:sz w:val="24"/>
          <w:szCs w:val="24"/>
        </w:rPr>
        <w:t xml:space="preserve">все они вышли из этого </w:t>
      </w:r>
      <w:r>
        <w:rPr>
          <w:rFonts w:ascii="Times New Roman" w:hAnsi="Times New Roman" w:cs="Times New Roman"/>
          <w:sz w:val="24"/>
          <w:szCs w:val="24"/>
        </w:rPr>
        <w:t xml:space="preserve">состояния </w:t>
      </w:r>
      <w:r w:rsidRPr="00257DD4">
        <w:rPr>
          <w:rFonts w:ascii="Times New Roman" w:hAnsi="Times New Roman" w:cs="Times New Roman"/>
          <w:sz w:val="24"/>
          <w:szCs w:val="24"/>
        </w:rPr>
        <w:t xml:space="preserve">и начали быстро </w:t>
      </w:r>
      <w:r>
        <w:rPr>
          <w:rFonts w:ascii="Times New Roman" w:hAnsi="Times New Roman" w:cs="Times New Roman"/>
          <w:sz w:val="24"/>
          <w:szCs w:val="24"/>
        </w:rPr>
        <w:t>увеличивать свои показатели</w:t>
      </w:r>
      <w:r w:rsidRPr="00257DD4">
        <w:rPr>
          <w:rFonts w:ascii="Times New Roman" w:hAnsi="Times New Roman" w:cs="Times New Roman"/>
          <w:sz w:val="24"/>
          <w:szCs w:val="24"/>
        </w:rPr>
        <w:t xml:space="preserve">, но Украина снова </w:t>
      </w:r>
      <w:r>
        <w:rPr>
          <w:rFonts w:ascii="Times New Roman" w:hAnsi="Times New Roman" w:cs="Times New Roman"/>
          <w:sz w:val="24"/>
          <w:szCs w:val="24"/>
        </w:rPr>
        <w:t>встала перед лицом коррупции и плохого управления, поэтому ее экономика и перестала расти»</w:t>
      </w:r>
      <w:r>
        <w:rPr>
          <w:rStyle w:val="a7"/>
          <w:rFonts w:ascii="Times New Roman" w:hAnsi="Times New Roman" w:cs="Times New Roman"/>
          <w:sz w:val="24"/>
          <w:szCs w:val="24"/>
        </w:rPr>
        <w:footnoteReference w:id="173"/>
      </w:r>
      <w:r w:rsidRPr="00257DD4">
        <w:rPr>
          <w:rFonts w:ascii="Times New Roman" w:hAnsi="Times New Roman" w:cs="Times New Roman"/>
          <w:sz w:val="24"/>
          <w:szCs w:val="24"/>
        </w:rPr>
        <w:t>.</w:t>
      </w:r>
    </w:p>
    <w:p w14:paraId="3A157203" w14:textId="307A39EB" w:rsidR="00015A6C" w:rsidRDefault="00015A6C" w:rsidP="00015A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обращаться к с</w:t>
      </w:r>
      <w:r w:rsidRPr="00705EC3">
        <w:rPr>
          <w:rFonts w:ascii="Times New Roman" w:hAnsi="Times New Roman" w:cs="Times New Roman"/>
          <w:sz w:val="24"/>
          <w:szCs w:val="24"/>
        </w:rPr>
        <w:t>тратеги</w:t>
      </w:r>
      <w:r>
        <w:rPr>
          <w:rFonts w:ascii="Times New Roman" w:hAnsi="Times New Roman" w:cs="Times New Roman"/>
          <w:sz w:val="24"/>
          <w:szCs w:val="24"/>
        </w:rPr>
        <w:t>и</w:t>
      </w:r>
      <w:r w:rsidRPr="00705EC3">
        <w:rPr>
          <w:rFonts w:ascii="Times New Roman" w:hAnsi="Times New Roman" w:cs="Times New Roman"/>
          <w:sz w:val="24"/>
          <w:szCs w:val="24"/>
        </w:rPr>
        <w:t xml:space="preserve"> экономическ</w:t>
      </w:r>
      <w:r>
        <w:rPr>
          <w:rFonts w:ascii="Times New Roman" w:hAnsi="Times New Roman" w:cs="Times New Roman"/>
          <w:sz w:val="24"/>
          <w:szCs w:val="24"/>
        </w:rPr>
        <w:t xml:space="preserve">их реформ, то можно отметить, что опыт </w:t>
      </w:r>
      <w:r w:rsidRPr="00705EC3">
        <w:rPr>
          <w:rFonts w:ascii="Times New Roman" w:hAnsi="Times New Roman" w:cs="Times New Roman"/>
          <w:sz w:val="24"/>
          <w:szCs w:val="24"/>
        </w:rPr>
        <w:t>посткоммунистических стран сильно различается. Два наиболее очевидных успе</w:t>
      </w:r>
      <w:r>
        <w:rPr>
          <w:rFonts w:ascii="Times New Roman" w:hAnsi="Times New Roman" w:cs="Times New Roman"/>
          <w:sz w:val="24"/>
          <w:szCs w:val="24"/>
        </w:rPr>
        <w:t>шных примера</w:t>
      </w:r>
      <w:r w:rsidRPr="00705EC3">
        <w:rPr>
          <w:rFonts w:ascii="Times New Roman" w:hAnsi="Times New Roman" w:cs="Times New Roman"/>
          <w:sz w:val="24"/>
          <w:szCs w:val="24"/>
        </w:rPr>
        <w:t xml:space="preserve"> – это Польша и Эстония, ВВП которых после </w:t>
      </w:r>
      <w:r>
        <w:rPr>
          <w:rFonts w:ascii="Times New Roman" w:hAnsi="Times New Roman" w:cs="Times New Roman"/>
          <w:sz w:val="24"/>
          <w:szCs w:val="24"/>
        </w:rPr>
        <w:t xml:space="preserve">изменения экономической системы в 1990-е гг. </w:t>
      </w:r>
      <w:r w:rsidRPr="00705EC3">
        <w:rPr>
          <w:rFonts w:ascii="Times New Roman" w:hAnsi="Times New Roman" w:cs="Times New Roman"/>
          <w:sz w:val="24"/>
          <w:szCs w:val="24"/>
        </w:rPr>
        <w:t xml:space="preserve">увеличился вдвое. </w:t>
      </w:r>
      <w:r>
        <w:rPr>
          <w:rFonts w:ascii="Times New Roman" w:hAnsi="Times New Roman" w:cs="Times New Roman"/>
          <w:sz w:val="24"/>
          <w:szCs w:val="24"/>
        </w:rPr>
        <w:t xml:space="preserve">Как замечает </w:t>
      </w:r>
      <w:proofErr w:type="spellStart"/>
      <w:r>
        <w:rPr>
          <w:rFonts w:ascii="Times New Roman" w:hAnsi="Times New Roman" w:cs="Times New Roman"/>
          <w:sz w:val="24"/>
          <w:szCs w:val="24"/>
        </w:rPr>
        <w:t>Ослунд</w:t>
      </w:r>
      <w:proofErr w:type="spellEnd"/>
      <w:r>
        <w:rPr>
          <w:rStyle w:val="a7"/>
          <w:rFonts w:ascii="Times New Roman" w:hAnsi="Times New Roman" w:cs="Times New Roman"/>
          <w:sz w:val="24"/>
          <w:szCs w:val="24"/>
        </w:rPr>
        <w:footnoteReference w:id="174"/>
      </w:r>
      <w:r>
        <w:rPr>
          <w:rFonts w:ascii="Times New Roman" w:hAnsi="Times New Roman" w:cs="Times New Roman"/>
          <w:sz w:val="24"/>
          <w:szCs w:val="24"/>
        </w:rPr>
        <w:t xml:space="preserve">, для </w:t>
      </w:r>
      <w:r w:rsidRPr="00705EC3">
        <w:rPr>
          <w:rFonts w:ascii="Times New Roman" w:hAnsi="Times New Roman" w:cs="Times New Roman"/>
          <w:sz w:val="24"/>
          <w:szCs w:val="24"/>
        </w:rPr>
        <w:t>Украины наиболее актуальными прототипами реформ</w:t>
      </w:r>
      <w:r>
        <w:rPr>
          <w:rFonts w:ascii="Times New Roman" w:hAnsi="Times New Roman" w:cs="Times New Roman"/>
          <w:sz w:val="24"/>
          <w:szCs w:val="24"/>
        </w:rPr>
        <w:t>ирования</w:t>
      </w:r>
      <w:r w:rsidRPr="00705EC3">
        <w:rPr>
          <w:rFonts w:ascii="Times New Roman" w:hAnsi="Times New Roman" w:cs="Times New Roman"/>
          <w:sz w:val="24"/>
          <w:szCs w:val="24"/>
        </w:rPr>
        <w:t xml:space="preserve"> являются Польша в 1989 г</w:t>
      </w:r>
      <w:r>
        <w:rPr>
          <w:rFonts w:ascii="Times New Roman" w:hAnsi="Times New Roman" w:cs="Times New Roman"/>
          <w:sz w:val="24"/>
          <w:szCs w:val="24"/>
        </w:rPr>
        <w:t>.</w:t>
      </w:r>
      <w:r w:rsidRPr="00705EC3">
        <w:rPr>
          <w:rFonts w:ascii="Times New Roman" w:hAnsi="Times New Roman" w:cs="Times New Roman"/>
          <w:sz w:val="24"/>
          <w:szCs w:val="24"/>
        </w:rPr>
        <w:t>, Чехословакия в 1990 г</w:t>
      </w:r>
      <w:r>
        <w:rPr>
          <w:rFonts w:ascii="Times New Roman" w:hAnsi="Times New Roman" w:cs="Times New Roman"/>
          <w:sz w:val="24"/>
          <w:szCs w:val="24"/>
        </w:rPr>
        <w:t>.</w:t>
      </w:r>
      <w:r w:rsidRPr="00705EC3">
        <w:rPr>
          <w:rFonts w:ascii="Times New Roman" w:hAnsi="Times New Roman" w:cs="Times New Roman"/>
          <w:sz w:val="24"/>
          <w:szCs w:val="24"/>
        </w:rPr>
        <w:t>, Эстония в 1992 г</w:t>
      </w:r>
      <w:r>
        <w:rPr>
          <w:rFonts w:ascii="Times New Roman" w:hAnsi="Times New Roman" w:cs="Times New Roman"/>
          <w:sz w:val="24"/>
          <w:szCs w:val="24"/>
        </w:rPr>
        <w:t>.</w:t>
      </w:r>
      <w:r w:rsidRPr="00705EC3">
        <w:rPr>
          <w:rFonts w:ascii="Times New Roman" w:hAnsi="Times New Roman" w:cs="Times New Roman"/>
          <w:sz w:val="24"/>
          <w:szCs w:val="24"/>
        </w:rPr>
        <w:t>, Латвия и Литва в 2009 г</w:t>
      </w:r>
      <w:r>
        <w:rPr>
          <w:rFonts w:ascii="Times New Roman" w:hAnsi="Times New Roman" w:cs="Times New Roman"/>
          <w:sz w:val="24"/>
          <w:szCs w:val="24"/>
        </w:rPr>
        <w:t>.</w:t>
      </w:r>
      <w:r w:rsidRPr="00705EC3">
        <w:rPr>
          <w:rFonts w:ascii="Times New Roman" w:hAnsi="Times New Roman" w:cs="Times New Roman"/>
          <w:sz w:val="24"/>
          <w:szCs w:val="24"/>
        </w:rPr>
        <w:t xml:space="preserve"> и Грузия в 2003 г. Все эти страны в то время находились в тяжелом кризисе, который они успешно </w:t>
      </w:r>
      <w:r>
        <w:rPr>
          <w:rFonts w:ascii="Times New Roman" w:hAnsi="Times New Roman" w:cs="Times New Roman"/>
          <w:sz w:val="24"/>
          <w:szCs w:val="24"/>
        </w:rPr>
        <w:t>преодолели</w:t>
      </w:r>
      <w:r w:rsidRPr="00705EC3">
        <w:rPr>
          <w:rFonts w:ascii="Times New Roman" w:hAnsi="Times New Roman" w:cs="Times New Roman"/>
          <w:sz w:val="24"/>
          <w:szCs w:val="24"/>
        </w:rPr>
        <w:t xml:space="preserve"> путем радикальных</w:t>
      </w:r>
      <w:r>
        <w:rPr>
          <w:rFonts w:ascii="Times New Roman" w:hAnsi="Times New Roman" w:cs="Times New Roman"/>
          <w:sz w:val="24"/>
          <w:szCs w:val="24"/>
        </w:rPr>
        <w:t xml:space="preserve"> и</w:t>
      </w:r>
      <w:r w:rsidRPr="00705EC3">
        <w:rPr>
          <w:rFonts w:ascii="Times New Roman" w:hAnsi="Times New Roman" w:cs="Times New Roman"/>
          <w:sz w:val="24"/>
          <w:szCs w:val="24"/>
        </w:rPr>
        <w:t xml:space="preserve"> всеобъемлющих реформ, проведенных при поддержке населения.</w:t>
      </w:r>
    </w:p>
    <w:p w14:paraId="52E95BC9" w14:textId="77777777" w:rsidR="000C2B07" w:rsidRDefault="000C2B07" w:rsidP="000C2B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2013 г.</w:t>
      </w:r>
      <w:r w:rsidRPr="00FF4A2A">
        <w:rPr>
          <w:rFonts w:ascii="Times New Roman" w:hAnsi="Times New Roman" w:cs="Times New Roman"/>
          <w:sz w:val="24"/>
          <w:szCs w:val="24"/>
        </w:rPr>
        <w:t xml:space="preserve"> доля экспорта Украины составля</w:t>
      </w:r>
      <w:r>
        <w:rPr>
          <w:rFonts w:ascii="Times New Roman" w:hAnsi="Times New Roman" w:cs="Times New Roman"/>
          <w:sz w:val="24"/>
          <w:szCs w:val="24"/>
        </w:rPr>
        <w:t>ла</w:t>
      </w:r>
      <w:r w:rsidRPr="00FF4A2A">
        <w:rPr>
          <w:rFonts w:ascii="Times New Roman" w:hAnsi="Times New Roman" w:cs="Times New Roman"/>
          <w:sz w:val="24"/>
          <w:szCs w:val="24"/>
        </w:rPr>
        <w:t xml:space="preserve"> лишь 1% во всем европейском экспорте,</w:t>
      </w:r>
      <w:r>
        <w:rPr>
          <w:rFonts w:ascii="Times New Roman" w:hAnsi="Times New Roman" w:cs="Times New Roman"/>
          <w:sz w:val="24"/>
          <w:szCs w:val="24"/>
        </w:rPr>
        <w:t xml:space="preserve"> </w:t>
      </w:r>
      <w:r w:rsidRPr="00FF4A2A">
        <w:rPr>
          <w:rFonts w:ascii="Times New Roman" w:hAnsi="Times New Roman" w:cs="Times New Roman"/>
          <w:sz w:val="24"/>
          <w:szCs w:val="24"/>
        </w:rPr>
        <w:t xml:space="preserve">тогда как рынок ЕС для Украины </w:t>
      </w:r>
      <w:r>
        <w:rPr>
          <w:rFonts w:ascii="Times New Roman" w:hAnsi="Times New Roman" w:cs="Times New Roman"/>
          <w:sz w:val="24"/>
          <w:szCs w:val="24"/>
        </w:rPr>
        <w:t>– третий</w:t>
      </w:r>
      <w:r>
        <w:rPr>
          <w:rStyle w:val="a7"/>
          <w:rFonts w:ascii="Times New Roman" w:hAnsi="Times New Roman" w:cs="Times New Roman"/>
          <w:sz w:val="24"/>
          <w:szCs w:val="24"/>
        </w:rPr>
        <w:footnoteReference w:id="175"/>
      </w:r>
      <w:r>
        <w:rPr>
          <w:rFonts w:ascii="Times New Roman" w:hAnsi="Times New Roman" w:cs="Times New Roman"/>
          <w:sz w:val="24"/>
          <w:szCs w:val="24"/>
        </w:rPr>
        <w:t>. Д</w:t>
      </w:r>
      <w:r w:rsidRPr="00FF4A2A">
        <w:rPr>
          <w:rFonts w:ascii="Times New Roman" w:hAnsi="Times New Roman" w:cs="Times New Roman"/>
          <w:sz w:val="24"/>
          <w:szCs w:val="24"/>
        </w:rPr>
        <w:t>ля Европы это соглашение имеет скорее политическое значение, для Украины как политическое, так и экономическое</w:t>
      </w:r>
      <w:r>
        <w:rPr>
          <w:rFonts w:ascii="Times New Roman" w:hAnsi="Times New Roman" w:cs="Times New Roman"/>
          <w:sz w:val="24"/>
          <w:szCs w:val="24"/>
        </w:rPr>
        <w:t>.</w:t>
      </w:r>
    </w:p>
    <w:p w14:paraId="5D73198A" w14:textId="6194C6ED" w:rsidR="000C2B07" w:rsidRDefault="000C2B07" w:rsidP="000C2B07">
      <w:pPr>
        <w:spacing w:after="0" w:line="360" w:lineRule="auto"/>
        <w:ind w:firstLine="709"/>
        <w:jc w:val="both"/>
        <w:rPr>
          <w:rFonts w:ascii="Times New Roman" w:hAnsi="Times New Roman" w:cs="Times New Roman"/>
          <w:sz w:val="24"/>
          <w:szCs w:val="24"/>
        </w:rPr>
      </w:pPr>
      <w:r w:rsidRPr="00512580">
        <w:rPr>
          <w:rFonts w:ascii="Times New Roman" w:hAnsi="Times New Roman" w:cs="Times New Roman"/>
          <w:sz w:val="24"/>
          <w:szCs w:val="24"/>
        </w:rPr>
        <w:t>Системные изменения</w:t>
      </w:r>
      <w:r>
        <w:rPr>
          <w:rFonts w:ascii="Times New Roman" w:hAnsi="Times New Roman" w:cs="Times New Roman"/>
          <w:sz w:val="24"/>
          <w:szCs w:val="24"/>
        </w:rPr>
        <w:t xml:space="preserve">, </w:t>
      </w:r>
      <w:r w:rsidRPr="00512580">
        <w:rPr>
          <w:rFonts w:ascii="Times New Roman" w:hAnsi="Times New Roman" w:cs="Times New Roman"/>
          <w:sz w:val="24"/>
          <w:szCs w:val="24"/>
        </w:rPr>
        <w:t>в которых Украина нуждается сейчас</w:t>
      </w:r>
      <w:r>
        <w:rPr>
          <w:rFonts w:ascii="Times New Roman" w:hAnsi="Times New Roman" w:cs="Times New Roman"/>
          <w:sz w:val="24"/>
          <w:szCs w:val="24"/>
        </w:rPr>
        <w:t>,</w:t>
      </w:r>
      <w:r w:rsidRPr="00512580">
        <w:rPr>
          <w:rFonts w:ascii="Times New Roman" w:hAnsi="Times New Roman" w:cs="Times New Roman"/>
          <w:sz w:val="24"/>
          <w:szCs w:val="24"/>
        </w:rPr>
        <w:t xml:space="preserve"> требуют сотни новых законов, которые может принять только демократическое парламентское большинство, поддерживающее реформ</w:t>
      </w:r>
      <w:r>
        <w:rPr>
          <w:rFonts w:ascii="Times New Roman" w:hAnsi="Times New Roman" w:cs="Times New Roman"/>
          <w:sz w:val="24"/>
          <w:szCs w:val="24"/>
        </w:rPr>
        <w:t>ы.</w:t>
      </w:r>
      <w:r w:rsidRPr="00512580">
        <w:rPr>
          <w:rFonts w:ascii="Times New Roman" w:hAnsi="Times New Roman" w:cs="Times New Roman"/>
          <w:sz w:val="24"/>
          <w:szCs w:val="24"/>
        </w:rPr>
        <w:t xml:space="preserve"> </w:t>
      </w:r>
      <w:r>
        <w:rPr>
          <w:rFonts w:ascii="Times New Roman" w:hAnsi="Times New Roman" w:cs="Times New Roman"/>
          <w:sz w:val="24"/>
          <w:szCs w:val="24"/>
        </w:rPr>
        <w:t xml:space="preserve">Далее по порядку он говорит о последовательности проведения преобразований: </w:t>
      </w:r>
    </w:p>
    <w:p w14:paraId="23A7B613" w14:textId="77777777" w:rsidR="000C2B07" w:rsidRPr="004A49A3" w:rsidRDefault="000C2B07" w:rsidP="000C2B07">
      <w:pPr>
        <w:pStyle w:val="a6"/>
        <w:numPr>
          <w:ilvl w:val="0"/>
          <w:numId w:val="13"/>
        </w:numPr>
        <w:spacing w:after="0" w:line="360" w:lineRule="auto"/>
        <w:ind w:left="0" w:firstLine="0"/>
        <w:jc w:val="both"/>
        <w:rPr>
          <w:rFonts w:cs="Times New Roman"/>
          <w:szCs w:val="24"/>
        </w:rPr>
      </w:pPr>
      <w:r w:rsidRPr="004A49A3">
        <w:rPr>
          <w:rFonts w:cs="Times New Roman"/>
          <w:szCs w:val="24"/>
        </w:rPr>
        <w:t>государство нужно реформировать и очистить от коррупции, сделать его более эффективным и ориентированным на обслуживание;</w:t>
      </w:r>
    </w:p>
    <w:p w14:paraId="7400C2CD" w14:textId="77777777" w:rsidR="000C2B07" w:rsidRPr="004A49A3" w:rsidRDefault="000C2B07" w:rsidP="000C2B07">
      <w:pPr>
        <w:pStyle w:val="a6"/>
        <w:numPr>
          <w:ilvl w:val="0"/>
          <w:numId w:val="13"/>
        </w:numPr>
        <w:spacing w:after="0" w:line="360" w:lineRule="auto"/>
        <w:ind w:left="0" w:firstLine="0"/>
        <w:jc w:val="both"/>
        <w:rPr>
          <w:rFonts w:cs="Times New Roman"/>
          <w:szCs w:val="24"/>
        </w:rPr>
      </w:pPr>
      <w:r w:rsidRPr="004A49A3">
        <w:rPr>
          <w:rFonts w:cs="Times New Roman"/>
          <w:szCs w:val="24"/>
        </w:rPr>
        <w:t>ликвидировать или объединить государственные учреждения, с дублирующими друг друга функциями, например, инспекционные агентства, потому что они не играют никакой роли в современной свободной экономике;</w:t>
      </w:r>
    </w:p>
    <w:p w14:paraId="5C3E32C0" w14:textId="77777777" w:rsidR="000C2B07" w:rsidRPr="004A49A3" w:rsidRDefault="000C2B07" w:rsidP="000C2B07">
      <w:pPr>
        <w:pStyle w:val="a6"/>
        <w:numPr>
          <w:ilvl w:val="0"/>
          <w:numId w:val="13"/>
        </w:numPr>
        <w:spacing w:after="0" w:line="360" w:lineRule="auto"/>
        <w:ind w:left="0" w:firstLine="0"/>
        <w:jc w:val="both"/>
        <w:rPr>
          <w:rFonts w:cs="Times New Roman"/>
          <w:szCs w:val="24"/>
        </w:rPr>
      </w:pPr>
      <w:r w:rsidRPr="004A49A3">
        <w:rPr>
          <w:rFonts w:cs="Times New Roman"/>
          <w:szCs w:val="24"/>
        </w:rPr>
        <w:t>необходимо провести полную реформу государственного управления;</w:t>
      </w:r>
    </w:p>
    <w:p w14:paraId="592DC864" w14:textId="77777777" w:rsidR="000C2B07" w:rsidRPr="004A49A3" w:rsidRDefault="000C2B07" w:rsidP="000C2B07">
      <w:pPr>
        <w:pStyle w:val="a6"/>
        <w:numPr>
          <w:ilvl w:val="0"/>
          <w:numId w:val="13"/>
        </w:numPr>
        <w:spacing w:after="0" w:line="360" w:lineRule="auto"/>
        <w:ind w:left="0" w:firstLine="0"/>
        <w:jc w:val="both"/>
        <w:rPr>
          <w:rFonts w:cs="Times New Roman"/>
          <w:szCs w:val="24"/>
        </w:rPr>
      </w:pPr>
      <w:r w:rsidRPr="004A49A3">
        <w:rPr>
          <w:rFonts w:cs="Times New Roman"/>
          <w:szCs w:val="24"/>
        </w:rPr>
        <w:t>провести бюджетную для выхода из финансового кризиса. Бюджетный дефицит слишком велик и быстро увеличивается, что касается и государственных расходов (52,7 процента ВВП в 2014 г.)</w:t>
      </w:r>
      <w:r>
        <w:rPr>
          <w:rStyle w:val="a7"/>
          <w:rFonts w:cs="Times New Roman"/>
          <w:szCs w:val="24"/>
        </w:rPr>
        <w:footnoteReference w:id="176"/>
      </w:r>
      <w:r w:rsidRPr="004A49A3">
        <w:rPr>
          <w:rFonts w:cs="Times New Roman"/>
          <w:szCs w:val="24"/>
        </w:rPr>
        <w:t>. (IMF 2014d, 41). Государственные расходы стран Балтии составляют от 34 до 38 процентов ВВП, что также является подходящим уровнем для Украины. Его текущие чрезмерные государственные расходы как подавляют экономический рост, так и способствуют росту коррупции. Сокращения следует сосредоточить на двух статьях, которые выделяются как чрезмерно крупные, а именно на энергетических субсидиях и государственных пенсионных расходах;</w:t>
      </w:r>
    </w:p>
    <w:p w14:paraId="4C6D7999" w14:textId="77777777" w:rsidR="000C2B07" w:rsidRPr="004A49A3" w:rsidRDefault="000C2B07" w:rsidP="000C2B07">
      <w:pPr>
        <w:pStyle w:val="a6"/>
        <w:numPr>
          <w:ilvl w:val="0"/>
          <w:numId w:val="13"/>
        </w:numPr>
        <w:spacing w:after="0" w:line="360" w:lineRule="auto"/>
        <w:ind w:left="0" w:firstLine="0"/>
        <w:jc w:val="both"/>
        <w:rPr>
          <w:rFonts w:cs="Times New Roman"/>
          <w:szCs w:val="24"/>
        </w:rPr>
      </w:pPr>
      <w:r w:rsidRPr="004A49A3">
        <w:rPr>
          <w:rFonts w:cs="Times New Roman"/>
          <w:szCs w:val="24"/>
        </w:rPr>
        <w:t>сбор налогов необходимо упростить;</w:t>
      </w:r>
    </w:p>
    <w:p w14:paraId="1EDEB12F" w14:textId="77777777" w:rsidR="000C2B07" w:rsidRPr="004A49A3" w:rsidRDefault="000C2B07" w:rsidP="000C2B07">
      <w:pPr>
        <w:pStyle w:val="a6"/>
        <w:numPr>
          <w:ilvl w:val="0"/>
          <w:numId w:val="13"/>
        </w:numPr>
        <w:spacing w:after="0" w:line="360" w:lineRule="auto"/>
        <w:ind w:left="0" w:firstLine="0"/>
        <w:jc w:val="both"/>
        <w:rPr>
          <w:rFonts w:cs="Times New Roman"/>
          <w:szCs w:val="24"/>
        </w:rPr>
      </w:pPr>
      <w:r w:rsidRPr="004A49A3">
        <w:rPr>
          <w:rFonts w:cs="Times New Roman"/>
          <w:szCs w:val="24"/>
        </w:rPr>
        <w:t>скорректировать цены на природный газ, уголь и электроэнергию в соответствии с текущими рыночными ценами;</w:t>
      </w:r>
    </w:p>
    <w:p w14:paraId="6040204E" w14:textId="77777777" w:rsidR="000C2B07" w:rsidRDefault="000C2B07" w:rsidP="000C2B07">
      <w:pPr>
        <w:pStyle w:val="a6"/>
        <w:numPr>
          <w:ilvl w:val="0"/>
          <w:numId w:val="13"/>
        </w:numPr>
        <w:spacing w:after="0" w:line="360" w:lineRule="auto"/>
        <w:ind w:left="0" w:firstLine="0"/>
        <w:jc w:val="both"/>
        <w:rPr>
          <w:rFonts w:cs="Times New Roman"/>
          <w:szCs w:val="24"/>
        </w:rPr>
      </w:pPr>
      <w:r w:rsidRPr="004A49A3">
        <w:rPr>
          <w:rFonts w:cs="Times New Roman"/>
          <w:szCs w:val="24"/>
        </w:rPr>
        <w:t>социальные реформы должны быть комплексными.</w:t>
      </w:r>
    </w:p>
    <w:p w14:paraId="5C0CC3F6" w14:textId="23A05588" w:rsidR="000C2B07" w:rsidRPr="00705EC3" w:rsidRDefault="000C2B07" w:rsidP="000C2B07">
      <w:pPr>
        <w:pStyle w:val="a6"/>
        <w:spacing w:after="0" w:line="360" w:lineRule="auto"/>
        <w:ind w:left="0" w:firstLine="709"/>
        <w:jc w:val="both"/>
        <w:rPr>
          <w:rFonts w:cs="Times New Roman"/>
          <w:szCs w:val="24"/>
        </w:rPr>
      </w:pPr>
      <w:r>
        <w:rPr>
          <w:rFonts w:cs="Times New Roman"/>
          <w:szCs w:val="24"/>
        </w:rPr>
        <w:t xml:space="preserve">Проведение таких комплексных мер по изменению в соответствии с СА должно помочь, по мнению </w:t>
      </w:r>
      <w:proofErr w:type="spellStart"/>
      <w:r>
        <w:rPr>
          <w:rFonts w:cs="Times New Roman"/>
          <w:szCs w:val="24"/>
        </w:rPr>
        <w:t>Ослунда</w:t>
      </w:r>
      <w:proofErr w:type="spellEnd"/>
      <w:r>
        <w:rPr>
          <w:rFonts w:cs="Times New Roman"/>
          <w:szCs w:val="24"/>
        </w:rPr>
        <w:t xml:space="preserve">, </w:t>
      </w:r>
      <w:r w:rsidRPr="004A49A3">
        <w:rPr>
          <w:rFonts w:cs="Times New Roman"/>
          <w:szCs w:val="24"/>
        </w:rPr>
        <w:t>добиться</w:t>
      </w:r>
      <w:r>
        <w:rPr>
          <w:rFonts w:cs="Times New Roman"/>
          <w:szCs w:val="24"/>
        </w:rPr>
        <w:t xml:space="preserve"> того, что</w:t>
      </w:r>
      <w:r w:rsidRPr="004A49A3">
        <w:rPr>
          <w:rFonts w:cs="Times New Roman"/>
          <w:szCs w:val="24"/>
        </w:rPr>
        <w:t xml:space="preserve"> </w:t>
      </w:r>
      <w:r>
        <w:rPr>
          <w:rFonts w:cs="Times New Roman"/>
          <w:szCs w:val="24"/>
        </w:rPr>
        <w:t>«</w:t>
      </w:r>
      <w:r w:rsidRPr="004A49A3">
        <w:rPr>
          <w:rFonts w:cs="Times New Roman"/>
          <w:szCs w:val="24"/>
        </w:rPr>
        <w:t xml:space="preserve">Украина </w:t>
      </w:r>
      <w:r>
        <w:rPr>
          <w:rFonts w:cs="Times New Roman"/>
          <w:szCs w:val="24"/>
        </w:rPr>
        <w:t>сможет</w:t>
      </w:r>
      <w:r w:rsidRPr="004A49A3">
        <w:rPr>
          <w:rFonts w:cs="Times New Roman"/>
          <w:szCs w:val="24"/>
        </w:rPr>
        <w:t xml:space="preserve"> постро</w:t>
      </w:r>
      <w:r>
        <w:rPr>
          <w:rFonts w:cs="Times New Roman"/>
          <w:szCs w:val="24"/>
        </w:rPr>
        <w:t>ить</w:t>
      </w:r>
      <w:r w:rsidRPr="004A49A3">
        <w:rPr>
          <w:rFonts w:cs="Times New Roman"/>
          <w:szCs w:val="24"/>
        </w:rPr>
        <w:t xml:space="preserve"> свободно</w:t>
      </w:r>
      <w:r>
        <w:rPr>
          <w:rFonts w:cs="Times New Roman"/>
          <w:szCs w:val="24"/>
        </w:rPr>
        <w:t>е</w:t>
      </w:r>
      <w:r w:rsidRPr="004A49A3">
        <w:rPr>
          <w:rFonts w:cs="Times New Roman"/>
          <w:szCs w:val="24"/>
        </w:rPr>
        <w:t xml:space="preserve"> обществ</w:t>
      </w:r>
      <w:r>
        <w:rPr>
          <w:rFonts w:cs="Times New Roman"/>
          <w:szCs w:val="24"/>
        </w:rPr>
        <w:t>о</w:t>
      </w:r>
      <w:r w:rsidRPr="004A49A3">
        <w:rPr>
          <w:rFonts w:cs="Times New Roman"/>
          <w:szCs w:val="24"/>
        </w:rPr>
        <w:t>, интегрированно</w:t>
      </w:r>
      <w:r>
        <w:rPr>
          <w:rFonts w:cs="Times New Roman"/>
          <w:szCs w:val="24"/>
        </w:rPr>
        <w:t>е</w:t>
      </w:r>
      <w:r w:rsidRPr="004A49A3">
        <w:rPr>
          <w:rFonts w:cs="Times New Roman"/>
          <w:szCs w:val="24"/>
        </w:rPr>
        <w:t xml:space="preserve"> с </w:t>
      </w:r>
      <w:r>
        <w:rPr>
          <w:rFonts w:cs="Times New Roman"/>
          <w:szCs w:val="24"/>
        </w:rPr>
        <w:t>европейским, со стабильно растущими экономическими показателями»</w:t>
      </w:r>
      <w:r>
        <w:rPr>
          <w:rStyle w:val="a7"/>
          <w:rFonts w:cs="Times New Roman"/>
          <w:szCs w:val="24"/>
        </w:rPr>
        <w:footnoteReference w:id="177"/>
      </w:r>
      <w:r w:rsidRPr="004A49A3">
        <w:rPr>
          <w:rFonts w:cs="Times New Roman"/>
          <w:szCs w:val="24"/>
        </w:rPr>
        <w:t>.</w:t>
      </w:r>
      <w:r>
        <w:rPr>
          <w:rFonts w:cs="Times New Roman"/>
          <w:szCs w:val="24"/>
        </w:rPr>
        <w:t xml:space="preserve"> </w:t>
      </w:r>
      <w:r w:rsidRPr="004A49A3">
        <w:rPr>
          <w:rFonts w:cs="Times New Roman"/>
          <w:szCs w:val="24"/>
        </w:rPr>
        <w:t xml:space="preserve">Если </w:t>
      </w:r>
      <w:r>
        <w:rPr>
          <w:rFonts w:cs="Times New Roman"/>
          <w:szCs w:val="24"/>
        </w:rPr>
        <w:t xml:space="preserve">бы </w:t>
      </w:r>
      <w:r w:rsidRPr="004A49A3">
        <w:rPr>
          <w:rFonts w:cs="Times New Roman"/>
          <w:szCs w:val="24"/>
        </w:rPr>
        <w:t>Украина достиг</w:t>
      </w:r>
      <w:r>
        <w:rPr>
          <w:rFonts w:cs="Times New Roman"/>
          <w:szCs w:val="24"/>
        </w:rPr>
        <w:t>ла</w:t>
      </w:r>
      <w:r w:rsidRPr="004A49A3">
        <w:rPr>
          <w:rFonts w:cs="Times New Roman"/>
          <w:szCs w:val="24"/>
        </w:rPr>
        <w:t xml:space="preserve"> этих целей, то </w:t>
      </w:r>
      <w:r>
        <w:rPr>
          <w:rFonts w:cs="Times New Roman"/>
          <w:szCs w:val="24"/>
        </w:rPr>
        <w:t>могла бы</w:t>
      </w:r>
      <w:r w:rsidRPr="004A49A3">
        <w:rPr>
          <w:rFonts w:cs="Times New Roman"/>
          <w:szCs w:val="24"/>
        </w:rPr>
        <w:t xml:space="preserve"> генерировать средний экономический рост от 5 до 7 процентов в год</w:t>
      </w:r>
      <w:r>
        <w:rPr>
          <w:rFonts w:cs="Times New Roman"/>
          <w:szCs w:val="24"/>
        </w:rPr>
        <w:t xml:space="preserve"> за счет </w:t>
      </w:r>
      <w:r w:rsidRPr="004A49A3">
        <w:rPr>
          <w:rFonts w:cs="Times New Roman"/>
          <w:szCs w:val="24"/>
        </w:rPr>
        <w:t xml:space="preserve">четырех секторов: сельское хозяйство, услуги, технологии и </w:t>
      </w:r>
      <w:r>
        <w:rPr>
          <w:rFonts w:cs="Times New Roman"/>
          <w:szCs w:val="24"/>
        </w:rPr>
        <w:t>новые предприятия</w:t>
      </w:r>
      <w:r w:rsidRPr="004A49A3">
        <w:rPr>
          <w:rFonts w:cs="Times New Roman"/>
          <w:szCs w:val="24"/>
        </w:rPr>
        <w:t xml:space="preserve">, ориентированные на экспорт </w:t>
      </w:r>
      <w:r>
        <w:rPr>
          <w:rFonts w:cs="Times New Roman"/>
          <w:szCs w:val="24"/>
        </w:rPr>
        <w:t>в страны ЕС</w:t>
      </w:r>
      <w:r w:rsidRPr="004A49A3">
        <w:rPr>
          <w:rFonts w:cs="Times New Roman"/>
          <w:szCs w:val="24"/>
        </w:rPr>
        <w:t>.</w:t>
      </w:r>
    </w:p>
    <w:p w14:paraId="63C3A1F2" w14:textId="409A513E" w:rsidR="00015A6C" w:rsidRDefault="00015A6C" w:rsidP="00015A6C">
      <w:pPr>
        <w:spacing w:after="0" w:line="360" w:lineRule="auto"/>
        <w:ind w:firstLine="709"/>
        <w:jc w:val="both"/>
        <w:rPr>
          <w:rFonts w:ascii="Times New Roman" w:hAnsi="Times New Roman" w:cs="Times New Roman"/>
          <w:sz w:val="24"/>
          <w:szCs w:val="24"/>
        </w:rPr>
      </w:pPr>
      <w:r w:rsidRPr="00572AEC">
        <w:rPr>
          <w:rFonts w:ascii="Times New Roman" w:hAnsi="Times New Roman" w:cs="Times New Roman"/>
          <w:sz w:val="24"/>
          <w:szCs w:val="24"/>
        </w:rPr>
        <w:t xml:space="preserve">Улучшение управления имеет решающее значение для увеличения экономического роста и благосостояния. </w:t>
      </w:r>
      <w:r>
        <w:rPr>
          <w:rFonts w:ascii="Times New Roman" w:hAnsi="Times New Roman" w:cs="Times New Roman"/>
          <w:sz w:val="24"/>
          <w:szCs w:val="24"/>
        </w:rPr>
        <w:t xml:space="preserve">Страны </w:t>
      </w:r>
      <w:r w:rsidRPr="00572AEC">
        <w:rPr>
          <w:rFonts w:ascii="Times New Roman" w:hAnsi="Times New Roman" w:cs="Times New Roman"/>
          <w:sz w:val="24"/>
          <w:szCs w:val="24"/>
        </w:rPr>
        <w:t xml:space="preserve">Центральной и Восточной Европы, </w:t>
      </w:r>
      <w:r>
        <w:rPr>
          <w:rFonts w:ascii="Times New Roman" w:hAnsi="Times New Roman" w:cs="Times New Roman"/>
          <w:sz w:val="24"/>
          <w:szCs w:val="24"/>
        </w:rPr>
        <w:t>ставшие</w:t>
      </w:r>
      <w:r w:rsidRPr="00572AEC">
        <w:rPr>
          <w:rFonts w:ascii="Times New Roman" w:hAnsi="Times New Roman" w:cs="Times New Roman"/>
          <w:sz w:val="24"/>
          <w:szCs w:val="24"/>
        </w:rPr>
        <w:t xml:space="preserve"> членами ЕС, достигли </w:t>
      </w:r>
      <w:r>
        <w:rPr>
          <w:rFonts w:ascii="Times New Roman" w:hAnsi="Times New Roman" w:cs="Times New Roman"/>
          <w:sz w:val="24"/>
          <w:szCs w:val="24"/>
        </w:rPr>
        <w:t>успехов в процессе</w:t>
      </w:r>
      <w:r w:rsidRPr="00572AEC">
        <w:rPr>
          <w:rFonts w:ascii="Times New Roman" w:hAnsi="Times New Roman" w:cs="Times New Roman"/>
          <w:sz w:val="24"/>
          <w:szCs w:val="24"/>
        </w:rPr>
        <w:t xml:space="preserve"> демократи</w:t>
      </w:r>
      <w:r>
        <w:rPr>
          <w:rFonts w:ascii="Times New Roman" w:hAnsi="Times New Roman" w:cs="Times New Roman"/>
          <w:sz w:val="24"/>
          <w:szCs w:val="24"/>
        </w:rPr>
        <w:t>зации</w:t>
      </w:r>
      <w:r w:rsidRPr="00572AEC">
        <w:rPr>
          <w:rFonts w:ascii="Times New Roman" w:hAnsi="Times New Roman" w:cs="Times New Roman"/>
          <w:sz w:val="24"/>
          <w:szCs w:val="24"/>
        </w:rPr>
        <w:t xml:space="preserve"> и преуспели в сдерживании коррупции. Они достигли </w:t>
      </w:r>
      <w:r>
        <w:rPr>
          <w:rFonts w:ascii="Times New Roman" w:hAnsi="Times New Roman" w:cs="Times New Roman"/>
          <w:sz w:val="24"/>
          <w:szCs w:val="24"/>
        </w:rPr>
        <w:t xml:space="preserve">определенного </w:t>
      </w:r>
      <w:r w:rsidRPr="00572AEC">
        <w:rPr>
          <w:rFonts w:ascii="Times New Roman" w:hAnsi="Times New Roman" w:cs="Times New Roman"/>
          <w:sz w:val="24"/>
          <w:szCs w:val="24"/>
        </w:rPr>
        <w:t>равновесия</w:t>
      </w:r>
      <w:r>
        <w:rPr>
          <w:rFonts w:ascii="Times New Roman" w:hAnsi="Times New Roman" w:cs="Times New Roman"/>
          <w:sz w:val="24"/>
          <w:szCs w:val="24"/>
        </w:rPr>
        <w:t>:</w:t>
      </w:r>
      <w:r w:rsidRPr="00572AEC">
        <w:rPr>
          <w:rFonts w:ascii="Times New Roman" w:hAnsi="Times New Roman" w:cs="Times New Roman"/>
          <w:sz w:val="24"/>
          <w:szCs w:val="24"/>
        </w:rPr>
        <w:t xml:space="preserve"> демократические силы контролируют правительство,</w:t>
      </w:r>
      <w:r>
        <w:rPr>
          <w:rFonts w:ascii="Times New Roman" w:hAnsi="Times New Roman" w:cs="Times New Roman"/>
          <w:sz w:val="24"/>
          <w:szCs w:val="24"/>
        </w:rPr>
        <w:t xml:space="preserve"> таким образом противодействуя коррупции</w:t>
      </w:r>
      <w:r w:rsidRPr="00572AEC">
        <w:rPr>
          <w:rFonts w:ascii="Times New Roman" w:hAnsi="Times New Roman" w:cs="Times New Roman"/>
          <w:sz w:val="24"/>
          <w:szCs w:val="24"/>
        </w:rPr>
        <w:t xml:space="preserve">. </w:t>
      </w:r>
      <w:r>
        <w:rPr>
          <w:rFonts w:ascii="Times New Roman" w:hAnsi="Times New Roman" w:cs="Times New Roman"/>
          <w:sz w:val="24"/>
          <w:szCs w:val="24"/>
        </w:rPr>
        <w:t>Б</w:t>
      </w:r>
      <w:r w:rsidRPr="00572AEC">
        <w:rPr>
          <w:rFonts w:ascii="Times New Roman" w:hAnsi="Times New Roman" w:cs="Times New Roman"/>
          <w:sz w:val="24"/>
          <w:szCs w:val="24"/>
        </w:rPr>
        <w:t xml:space="preserve">ольшинство постсоветских стран оказались в </w:t>
      </w:r>
      <w:r>
        <w:rPr>
          <w:rFonts w:ascii="Times New Roman" w:hAnsi="Times New Roman" w:cs="Times New Roman"/>
          <w:sz w:val="24"/>
          <w:szCs w:val="24"/>
        </w:rPr>
        <w:t>ситуации</w:t>
      </w:r>
      <w:r w:rsidRPr="00572AEC">
        <w:rPr>
          <w:rFonts w:ascii="Times New Roman" w:hAnsi="Times New Roman" w:cs="Times New Roman"/>
          <w:sz w:val="24"/>
          <w:szCs w:val="24"/>
        </w:rPr>
        <w:t xml:space="preserve">, </w:t>
      </w:r>
      <w:r>
        <w:rPr>
          <w:rFonts w:ascii="Times New Roman" w:hAnsi="Times New Roman" w:cs="Times New Roman"/>
          <w:sz w:val="24"/>
          <w:szCs w:val="24"/>
        </w:rPr>
        <w:t>при которой</w:t>
      </w:r>
      <w:r w:rsidRPr="00572AEC">
        <w:rPr>
          <w:rFonts w:ascii="Times New Roman" w:hAnsi="Times New Roman" w:cs="Times New Roman"/>
          <w:sz w:val="24"/>
          <w:szCs w:val="24"/>
        </w:rPr>
        <w:t xml:space="preserve"> коррупция процветает</w:t>
      </w:r>
      <w:r w:rsidR="000C2B07">
        <w:rPr>
          <w:rFonts w:ascii="Times New Roman" w:hAnsi="Times New Roman" w:cs="Times New Roman"/>
          <w:sz w:val="24"/>
          <w:szCs w:val="24"/>
        </w:rPr>
        <w:t xml:space="preserve">. </w:t>
      </w:r>
      <w:r w:rsidRPr="00572AEC">
        <w:rPr>
          <w:rFonts w:ascii="Times New Roman" w:hAnsi="Times New Roman" w:cs="Times New Roman"/>
          <w:sz w:val="24"/>
          <w:szCs w:val="24"/>
        </w:rPr>
        <w:t>Украина, Молдова, Грузия и Армения</w:t>
      </w:r>
      <w:r>
        <w:rPr>
          <w:rFonts w:ascii="Times New Roman" w:hAnsi="Times New Roman" w:cs="Times New Roman"/>
          <w:sz w:val="24"/>
          <w:szCs w:val="24"/>
        </w:rPr>
        <w:t xml:space="preserve"> находятся где-то посередине. </w:t>
      </w:r>
      <w:r w:rsidRPr="00572AEC">
        <w:rPr>
          <w:rFonts w:ascii="Times New Roman" w:hAnsi="Times New Roman" w:cs="Times New Roman"/>
          <w:sz w:val="24"/>
          <w:szCs w:val="24"/>
        </w:rPr>
        <w:t xml:space="preserve"> Они более свободны, чем другие постсоветские страны, но не полностью демократичны. </w:t>
      </w:r>
    </w:p>
    <w:p w14:paraId="6328BE58" w14:textId="28CE9C58" w:rsidR="00015A6C" w:rsidRDefault="00015A6C" w:rsidP="00015A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 коррумпированности власти важен в ракурсе рассматриваемой нами проблематики. К</w:t>
      </w:r>
      <w:r w:rsidRPr="000E0194">
        <w:rPr>
          <w:rFonts w:ascii="Times New Roman" w:hAnsi="Times New Roman" w:cs="Times New Roman"/>
          <w:sz w:val="24"/>
          <w:szCs w:val="24"/>
        </w:rPr>
        <w:t>рупны</w:t>
      </w:r>
      <w:r>
        <w:rPr>
          <w:rFonts w:ascii="Times New Roman" w:hAnsi="Times New Roman" w:cs="Times New Roman"/>
          <w:sz w:val="24"/>
          <w:szCs w:val="24"/>
        </w:rPr>
        <w:t>й</w:t>
      </w:r>
      <w:r w:rsidRPr="000E0194">
        <w:rPr>
          <w:rFonts w:ascii="Times New Roman" w:hAnsi="Times New Roman" w:cs="Times New Roman"/>
          <w:sz w:val="24"/>
          <w:szCs w:val="24"/>
        </w:rPr>
        <w:t xml:space="preserve"> бизнес</w:t>
      </w:r>
      <w:r>
        <w:rPr>
          <w:rFonts w:ascii="Times New Roman" w:hAnsi="Times New Roman" w:cs="Times New Roman"/>
          <w:sz w:val="24"/>
          <w:szCs w:val="24"/>
        </w:rPr>
        <w:t xml:space="preserve"> стал неотъемлемой частью государственной</w:t>
      </w:r>
      <w:r w:rsidRPr="000E0194">
        <w:rPr>
          <w:rFonts w:ascii="Times New Roman" w:hAnsi="Times New Roman" w:cs="Times New Roman"/>
          <w:sz w:val="24"/>
          <w:szCs w:val="24"/>
        </w:rPr>
        <w:t xml:space="preserve"> </w:t>
      </w:r>
      <w:r>
        <w:rPr>
          <w:rFonts w:ascii="Times New Roman" w:hAnsi="Times New Roman" w:cs="Times New Roman"/>
          <w:sz w:val="24"/>
          <w:szCs w:val="24"/>
        </w:rPr>
        <w:t xml:space="preserve">власти </w:t>
      </w:r>
      <w:r w:rsidR="00DC55BC">
        <w:rPr>
          <w:rFonts w:ascii="Times New Roman" w:hAnsi="Times New Roman" w:cs="Times New Roman"/>
          <w:sz w:val="24"/>
          <w:szCs w:val="24"/>
        </w:rPr>
        <w:t>на</w:t>
      </w:r>
      <w:r w:rsidRPr="000E0194">
        <w:rPr>
          <w:rFonts w:ascii="Times New Roman" w:hAnsi="Times New Roman" w:cs="Times New Roman"/>
          <w:sz w:val="24"/>
          <w:szCs w:val="24"/>
        </w:rPr>
        <w:t xml:space="preserve"> Украине</w:t>
      </w:r>
      <w:r>
        <w:rPr>
          <w:rFonts w:ascii="Times New Roman" w:hAnsi="Times New Roman" w:cs="Times New Roman"/>
          <w:sz w:val="24"/>
          <w:szCs w:val="24"/>
        </w:rPr>
        <w:t>.</w:t>
      </w:r>
      <w:r w:rsidRPr="000E0194">
        <w:rPr>
          <w:rFonts w:ascii="Times New Roman" w:hAnsi="Times New Roman" w:cs="Times New Roman"/>
          <w:sz w:val="24"/>
          <w:szCs w:val="24"/>
        </w:rPr>
        <w:t xml:space="preserve"> </w:t>
      </w:r>
      <w:r>
        <w:rPr>
          <w:rFonts w:ascii="Times New Roman" w:hAnsi="Times New Roman" w:cs="Times New Roman"/>
          <w:sz w:val="24"/>
          <w:szCs w:val="24"/>
        </w:rPr>
        <w:t xml:space="preserve">Его представители </w:t>
      </w:r>
      <w:r w:rsidRPr="000E0194">
        <w:rPr>
          <w:rFonts w:ascii="Times New Roman" w:hAnsi="Times New Roman" w:cs="Times New Roman"/>
          <w:sz w:val="24"/>
          <w:szCs w:val="24"/>
        </w:rPr>
        <w:t xml:space="preserve">доминируют в крупных секторах экономики, особенно в энергетике, металлургии, горнодобывающей промышленности и химии, </w:t>
      </w:r>
      <w:r>
        <w:rPr>
          <w:rFonts w:ascii="Times New Roman" w:hAnsi="Times New Roman" w:cs="Times New Roman"/>
          <w:sz w:val="24"/>
          <w:szCs w:val="24"/>
        </w:rPr>
        <w:t xml:space="preserve">затрудняя проникновение новых агентов, </w:t>
      </w:r>
      <w:r w:rsidRPr="000E0194">
        <w:rPr>
          <w:rFonts w:ascii="Times New Roman" w:hAnsi="Times New Roman" w:cs="Times New Roman"/>
          <w:sz w:val="24"/>
          <w:szCs w:val="24"/>
        </w:rPr>
        <w:t>иностранцам</w:t>
      </w:r>
      <w:r>
        <w:rPr>
          <w:rFonts w:ascii="Times New Roman" w:hAnsi="Times New Roman" w:cs="Times New Roman"/>
          <w:sz w:val="24"/>
          <w:szCs w:val="24"/>
        </w:rPr>
        <w:t xml:space="preserve"> и</w:t>
      </w:r>
      <w:r w:rsidRPr="000E0194">
        <w:rPr>
          <w:rFonts w:ascii="Times New Roman" w:hAnsi="Times New Roman" w:cs="Times New Roman"/>
          <w:sz w:val="24"/>
          <w:szCs w:val="24"/>
        </w:rPr>
        <w:t xml:space="preserve"> более мелким украинским бизнесменам</w:t>
      </w:r>
      <w:r>
        <w:rPr>
          <w:rFonts w:ascii="Times New Roman" w:hAnsi="Times New Roman" w:cs="Times New Roman"/>
          <w:sz w:val="24"/>
          <w:szCs w:val="24"/>
        </w:rPr>
        <w:t>, проникнуть в эти</w:t>
      </w:r>
      <w:r w:rsidRPr="000E0194">
        <w:rPr>
          <w:rFonts w:ascii="Times New Roman" w:hAnsi="Times New Roman" w:cs="Times New Roman"/>
          <w:sz w:val="24"/>
          <w:szCs w:val="24"/>
        </w:rPr>
        <w:t xml:space="preserve"> сектора. В начале 1990-х </w:t>
      </w:r>
      <w:r>
        <w:rPr>
          <w:rFonts w:ascii="Times New Roman" w:hAnsi="Times New Roman" w:cs="Times New Roman"/>
          <w:sz w:val="24"/>
          <w:szCs w:val="24"/>
        </w:rPr>
        <w:t xml:space="preserve">гг. </w:t>
      </w:r>
      <w:r w:rsidRPr="000E0194">
        <w:rPr>
          <w:rFonts w:ascii="Times New Roman" w:hAnsi="Times New Roman" w:cs="Times New Roman"/>
          <w:sz w:val="24"/>
          <w:szCs w:val="24"/>
        </w:rPr>
        <w:t>они заработали состояния</w:t>
      </w:r>
      <w:r>
        <w:rPr>
          <w:rFonts w:ascii="Times New Roman" w:hAnsi="Times New Roman" w:cs="Times New Roman"/>
          <w:sz w:val="24"/>
          <w:szCs w:val="24"/>
        </w:rPr>
        <w:t>,</w:t>
      </w:r>
      <w:r w:rsidRPr="000E0194">
        <w:rPr>
          <w:rFonts w:ascii="Times New Roman" w:hAnsi="Times New Roman" w:cs="Times New Roman"/>
          <w:sz w:val="24"/>
          <w:szCs w:val="24"/>
        </w:rPr>
        <w:t xml:space="preserve"> в первую очередь на торговле газом</w:t>
      </w:r>
      <w:r>
        <w:rPr>
          <w:rFonts w:ascii="Times New Roman" w:hAnsi="Times New Roman" w:cs="Times New Roman"/>
          <w:sz w:val="24"/>
          <w:szCs w:val="24"/>
        </w:rPr>
        <w:t>. Теперь они могут</w:t>
      </w:r>
      <w:r w:rsidRPr="000E0194">
        <w:rPr>
          <w:rFonts w:ascii="Times New Roman" w:hAnsi="Times New Roman" w:cs="Times New Roman"/>
          <w:sz w:val="24"/>
          <w:szCs w:val="24"/>
        </w:rPr>
        <w:t xml:space="preserve"> контролирова</w:t>
      </w:r>
      <w:r>
        <w:rPr>
          <w:rFonts w:ascii="Times New Roman" w:hAnsi="Times New Roman" w:cs="Times New Roman"/>
          <w:sz w:val="24"/>
          <w:szCs w:val="24"/>
        </w:rPr>
        <w:t>ть</w:t>
      </w:r>
      <w:r w:rsidRPr="000E0194">
        <w:rPr>
          <w:rFonts w:ascii="Times New Roman" w:hAnsi="Times New Roman" w:cs="Times New Roman"/>
          <w:sz w:val="24"/>
          <w:szCs w:val="24"/>
        </w:rPr>
        <w:t xml:space="preserve"> государство благодаря большому собственному представительству в парламенте и правительстве.</w:t>
      </w:r>
    </w:p>
    <w:p w14:paraId="2D1B125B" w14:textId="77777777" w:rsidR="00015A6C" w:rsidRDefault="00015A6C" w:rsidP="00015A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августе 2018 г. британский аналитический центр </w:t>
      </w:r>
      <w:proofErr w:type="spellStart"/>
      <w:r w:rsidRPr="00073D26">
        <w:rPr>
          <w:rFonts w:ascii="Times New Roman" w:hAnsi="Times New Roman" w:cs="Times New Roman"/>
          <w:sz w:val="24"/>
          <w:szCs w:val="24"/>
        </w:rPr>
        <w:t>Чатем</w:t>
      </w:r>
      <w:proofErr w:type="spellEnd"/>
      <w:r w:rsidRPr="00073D26">
        <w:rPr>
          <w:rFonts w:ascii="Times New Roman" w:hAnsi="Times New Roman" w:cs="Times New Roman"/>
          <w:sz w:val="24"/>
          <w:szCs w:val="24"/>
        </w:rPr>
        <w:t xml:space="preserve">-Хаус </w:t>
      </w:r>
      <w:r>
        <w:rPr>
          <w:rFonts w:ascii="Times New Roman" w:hAnsi="Times New Roman" w:cs="Times New Roman"/>
          <w:sz w:val="24"/>
          <w:szCs w:val="24"/>
        </w:rPr>
        <w:t>опубликовал доклад под названием «Перестройка</w:t>
      </w:r>
      <w:r w:rsidRPr="00A439EC">
        <w:rPr>
          <w:rFonts w:ascii="Times New Roman" w:hAnsi="Times New Roman" w:cs="Times New Roman"/>
          <w:sz w:val="24"/>
          <w:szCs w:val="24"/>
        </w:rPr>
        <w:t xml:space="preserve"> Украины</w:t>
      </w:r>
      <w:r w:rsidRPr="00013517">
        <w:rPr>
          <w:rFonts w:ascii="Times New Roman" w:hAnsi="Times New Roman" w:cs="Times New Roman"/>
          <w:sz w:val="24"/>
          <w:szCs w:val="24"/>
        </w:rPr>
        <w:t>.</w:t>
      </w:r>
      <w:r>
        <w:rPr>
          <w:rFonts w:ascii="Times New Roman" w:hAnsi="Times New Roman" w:cs="Times New Roman"/>
          <w:sz w:val="24"/>
          <w:szCs w:val="24"/>
        </w:rPr>
        <w:t xml:space="preserve"> </w:t>
      </w:r>
      <w:r w:rsidRPr="00A439EC">
        <w:rPr>
          <w:rFonts w:ascii="Times New Roman" w:hAnsi="Times New Roman" w:cs="Times New Roman"/>
          <w:sz w:val="24"/>
          <w:szCs w:val="24"/>
        </w:rPr>
        <w:t>Оценка помощи ЕС</w:t>
      </w:r>
      <w:r>
        <w:rPr>
          <w:rFonts w:ascii="Times New Roman" w:hAnsi="Times New Roman" w:cs="Times New Roman"/>
          <w:sz w:val="24"/>
          <w:szCs w:val="24"/>
        </w:rPr>
        <w:t>»</w:t>
      </w:r>
      <w:r>
        <w:rPr>
          <w:rStyle w:val="a7"/>
          <w:rFonts w:ascii="Times New Roman" w:hAnsi="Times New Roman" w:cs="Times New Roman"/>
          <w:sz w:val="24"/>
          <w:szCs w:val="24"/>
        </w:rPr>
        <w:footnoteReference w:id="178"/>
      </w:r>
      <w:r>
        <w:rPr>
          <w:rFonts w:ascii="Times New Roman" w:hAnsi="Times New Roman" w:cs="Times New Roman"/>
          <w:sz w:val="24"/>
          <w:szCs w:val="24"/>
        </w:rPr>
        <w:t>.  в котором отметили, что, с</w:t>
      </w:r>
      <w:r w:rsidRPr="00C015A7">
        <w:rPr>
          <w:rFonts w:ascii="Times New Roman" w:hAnsi="Times New Roman" w:cs="Times New Roman"/>
          <w:sz w:val="24"/>
          <w:szCs w:val="24"/>
        </w:rPr>
        <w:t>делав выбор в пользу экономической интеграции с ЕС, Украина взяла на себя беспрецедентные обязательства по реформированию своей внутренней системы без гарантированных перспектив членства в ЕС</w:t>
      </w:r>
      <w:r>
        <w:rPr>
          <w:rFonts w:ascii="Times New Roman" w:hAnsi="Times New Roman" w:cs="Times New Roman"/>
          <w:sz w:val="24"/>
          <w:szCs w:val="24"/>
        </w:rPr>
        <w:t>.</w:t>
      </w:r>
      <w:r w:rsidRPr="00C015A7">
        <w:rPr>
          <w:rFonts w:ascii="Times New Roman" w:hAnsi="Times New Roman" w:cs="Times New Roman"/>
          <w:sz w:val="24"/>
          <w:szCs w:val="24"/>
        </w:rPr>
        <w:t xml:space="preserve"> Как только соглашение будет реализовано,</w:t>
      </w:r>
      <w:r>
        <w:rPr>
          <w:rFonts w:ascii="Times New Roman" w:hAnsi="Times New Roman" w:cs="Times New Roman"/>
          <w:sz w:val="24"/>
          <w:szCs w:val="24"/>
        </w:rPr>
        <w:t xml:space="preserve"> </w:t>
      </w:r>
      <w:r w:rsidRPr="00C015A7">
        <w:rPr>
          <w:rFonts w:ascii="Times New Roman" w:hAnsi="Times New Roman" w:cs="Times New Roman"/>
          <w:sz w:val="24"/>
          <w:szCs w:val="24"/>
        </w:rPr>
        <w:t>Украина получит выг</w:t>
      </w:r>
      <w:r>
        <w:rPr>
          <w:rFonts w:ascii="Times New Roman" w:hAnsi="Times New Roman" w:cs="Times New Roman"/>
          <w:sz w:val="24"/>
          <w:szCs w:val="24"/>
        </w:rPr>
        <w:t>оды</w:t>
      </w:r>
      <w:r w:rsidRPr="00C015A7">
        <w:rPr>
          <w:rFonts w:ascii="Times New Roman" w:hAnsi="Times New Roman" w:cs="Times New Roman"/>
          <w:sz w:val="24"/>
          <w:szCs w:val="24"/>
        </w:rPr>
        <w:t xml:space="preserve"> от увеличения торговли, интеграции в единый рынок ЕС и </w:t>
      </w:r>
      <w:r>
        <w:rPr>
          <w:rFonts w:ascii="Times New Roman" w:hAnsi="Times New Roman" w:cs="Times New Roman"/>
          <w:sz w:val="24"/>
          <w:szCs w:val="24"/>
        </w:rPr>
        <w:t xml:space="preserve">от </w:t>
      </w:r>
      <w:r w:rsidRPr="00C015A7">
        <w:rPr>
          <w:rFonts w:ascii="Times New Roman" w:hAnsi="Times New Roman" w:cs="Times New Roman"/>
          <w:sz w:val="24"/>
          <w:szCs w:val="24"/>
        </w:rPr>
        <w:t>институциональной</w:t>
      </w:r>
      <w:r>
        <w:rPr>
          <w:rFonts w:ascii="Times New Roman" w:hAnsi="Times New Roman" w:cs="Times New Roman"/>
          <w:sz w:val="24"/>
          <w:szCs w:val="24"/>
        </w:rPr>
        <w:t xml:space="preserve"> </w:t>
      </w:r>
      <w:r w:rsidRPr="00C015A7">
        <w:rPr>
          <w:rFonts w:ascii="Times New Roman" w:hAnsi="Times New Roman" w:cs="Times New Roman"/>
          <w:sz w:val="24"/>
          <w:szCs w:val="24"/>
        </w:rPr>
        <w:t>и социально-экономическая модернизаци</w:t>
      </w:r>
      <w:r>
        <w:rPr>
          <w:rFonts w:ascii="Times New Roman" w:hAnsi="Times New Roman" w:cs="Times New Roman"/>
          <w:sz w:val="24"/>
          <w:szCs w:val="24"/>
        </w:rPr>
        <w:t xml:space="preserve">и. </w:t>
      </w:r>
    </w:p>
    <w:p w14:paraId="029C057A" w14:textId="77777777" w:rsidR="00015A6C" w:rsidRDefault="00015A6C" w:rsidP="00015A6C">
      <w:pPr>
        <w:spacing w:after="0" w:line="360" w:lineRule="auto"/>
        <w:ind w:firstLine="709"/>
        <w:jc w:val="both"/>
        <w:rPr>
          <w:rFonts w:ascii="Times New Roman" w:hAnsi="Times New Roman" w:cs="Times New Roman"/>
          <w:sz w:val="24"/>
          <w:szCs w:val="24"/>
        </w:rPr>
      </w:pPr>
      <w:r w:rsidRPr="009F35D7">
        <w:rPr>
          <w:rFonts w:ascii="Times New Roman" w:hAnsi="Times New Roman" w:cs="Times New Roman"/>
          <w:sz w:val="24"/>
          <w:szCs w:val="24"/>
        </w:rPr>
        <w:t>Однако масштаб обязательств Украины по проведению реформ не соответствует ее способности выполнять</w:t>
      </w:r>
      <w:r>
        <w:rPr>
          <w:rFonts w:ascii="Times New Roman" w:hAnsi="Times New Roman" w:cs="Times New Roman"/>
          <w:sz w:val="24"/>
          <w:szCs w:val="24"/>
        </w:rPr>
        <w:t xml:space="preserve"> </w:t>
      </w:r>
      <w:r w:rsidRPr="009F35D7">
        <w:rPr>
          <w:rFonts w:ascii="Times New Roman" w:hAnsi="Times New Roman" w:cs="Times New Roman"/>
          <w:sz w:val="24"/>
          <w:szCs w:val="24"/>
        </w:rPr>
        <w:t>их.</w:t>
      </w:r>
      <w:r>
        <w:rPr>
          <w:rFonts w:ascii="Times New Roman" w:hAnsi="Times New Roman" w:cs="Times New Roman"/>
          <w:sz w:val="24"/>
          <w:szCs w:val="24"/>
        </w:rPr>
        <w:t xml:space="preserve"> </w:t>
      </w:r>
      <w:r w:rsidRPr="00D64714">
        <w:rPr>
          <w:rFonts w:ascii="Times New Roman" w:hAnsi="Times New Roman" w:cs="Times New Roman"/>
          <w:sz w:val="24"/>
          <w:szCs w:val="24"/>
        </w:rPr>
        <w:t>Несмотря на это Украина взяла на себя обязательства как раз дать толчок внутренним реформам и завершить переход от постсоветско</w:t>
      </w:r>
      <w:r>
        <w:rPr>
          <w:rFonts w:ascii="Times New Roman" w:hAnsi="Times New Roman" w:cs="Times New Roman"/>
          <w:sz w:val="24"/>
          <w:szCs w:val="24"/>
        </w:rPr>
        <w:t>го устройства</w:t>
      </w:r>
      <w:r w:rsidRPr="00D64714">
        <w:rPr>
          <w:rFonts w:ascii="Times New Roman" w:hAnsi="Times New Roman" w:cs="Times New Roman"/>
          <w:sz w:val="24"/>
          <w:szCs w:val="24"/>
        </w:rPr>
        <w:t xml:space="preserve"> к либерально-демократическому государству с функционирующей рыночной экономикой. </w:t>
      </w:r>
      <w:r>
        <w:rPr>
          <w:rFonts w:ascii="Times New Roman" w:hAnsi="Times New Roman" w:cs="Times New Roman"/>
          <w:sz w:val="24"/>
          <w:szCs w:val="24"/>
        </w:rPr>
        <w:t>Э</w:t>
      </w:r>
      <w:r w:rsidRPr="00D64714">
        <w:rPr>
          <w:rFonts w:ascii="Times New Roman" w:hAnsi="Times New Roman" w:cs="Times New Roman"/>
          <w:sz w:val="24"/>
          <w:szCs w:val="24"/>
        </w:rPr>
        <w:t>то требует коренной трансформации государственных институтов и экономики.</w:t>
      </w:r>
    </w:p>
    <w:p w14:paraId="368AD9AF" w14:textId="77777777" w:rsidR="00015A6C" w:rsidRDefault="00015A6C" w:rsidP="00015A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073D26">
        <w:rPr>
          <w:rFonts w:ascii="Times New Roman" w:hAnsi="Times New Roman" w:cs="Times New Roman"/>
          <w:sz w:val="24"/>
          <w:szCs w:val="24"/>
        </w:rPr>
        <w:t>еализация</w:t>
      </w:r>
      <w:r>
        <w:rPr>
          <w:rFonts w:ascii="Times New Roman" w:hAnsi="Times New Roman" w:cs="Times New Roman"/>
          <w:sz w:val="24"/>
          <w:szCs w:val="24"/>
        </w:rPr>
        <w:t xml:space="preserve"> положений</w:t>
      </w:r>
      <w:r w:rsidRPr="00073D26">
        <w:rPr>
          <w:rFonts w:ascii="Times New Roman" w:hAnsi="Times New Roman" w:cs="Times New Roman"/>
          <w:sz w:val="24"/>
          <w:szCs w:val="24"/>
        </w:rPr>
        <w:t xml:space="preserve"> </w:t>
      </w:r>
      <w:r>
        <w:rPr>
          <w:rFonts w:ascii="Times New Roman" w:hAnsi="Times New Roman" w:cs="Times New Roman"/>
          <w:sz w:val="24"/>
          <w:szCs w:val="24"/>
        </w:rPr>
        <w:t>СА</w:t>
      </w:r>
      <w:r w:rsidRPr="00073D26">
        <w:rPr>
          <w:rFonts w:ascii="Times New Roman" w:hAnsi="Times New Roman" w:cs="Times New Roman"/>
          <w:sz w:val="24"/>
          <w:szCs w:val="24"/>
        </w:rPr>
        <w:t xml:space="preserve"> </w:t>
      </w:r>
      <w:r>
        <w:rPr>
          <w:rFonts w:ascii="Times New Roman" w:hAnsi="Times New Roman" w:cs="Times New Roman"/>
          <w:sz w:val="24"/>
          <w:szCs w:val="24"/>
        </w:rPr>
        <w:t xml:space="preserve">в большой степени </w:t>
      </w:r>
      <w:r w:rsidRPr="00073D26">
        <w:rPr>
          <w:rFonts w:ascii="Times New Roman" w:hAnsi="Times New Roman" w:cs="Times New Roman"/>
          <w:sz w:val="24"/>
          <w:szCs w:val="24"/>
        </w:rPr>
        <w:t xml:space="preserve">основана на способности государства вводить в действие новые правила. Под </w:t>
      </w:r>
      <w:r>
        <w:rPr>
          <w:rFonts w:ascii="Times New Roman" w:hAnsi="Times New Roman" w:cs="Times New Roman"/>
          <w:sz w:val="24"/>
          <w:szCs w:val="24"/>
        </w:rPr>
        <w:t>этим</w:t>
      </w:r>
      <w:r w:rsidRPr="00073D26">
        <w:rPr>
          <w:rFonts w:ascii="Times New Roman" w:hAnsi="Times New Roman" w:cs="Times New Roman"/>
          <w:sz w:val="24"/>
          <w:szCs w:val="24"/>
        </w:rPr>
        <w:t xml:space="preserve"> понимается институциональная способность государства разрабатывать и проводить </w:t>
      </w:r>
      <w:r>
        <w:rPr>
          <w:rFonts w:ascii="Times New Roman" w:hAnsi="Times New Roman" w:cs="Times New Roman"/>
          <w:sz w:val="24"/>
          <w:szCs w:val="24"/>
        </w:rPr>
        <w:t>такую государственную политику</w:t>
      </w:r>
      <w:r w:rsidRPr="00073D26">
        <w:rPr>
          <w:rFonts w:ascii="Times New Roman" w:hAnsi="Times New Roman" w:cs="Times New Roman"/>
          <w:sz w:val="24"/>
          <w:szCs w:val="24"/>
        </w:rPr>
        <w:t>, котор</w:t>
      </w:r>
      <w:r>
        <w:rPr>
          <w:rFonts w:ascii="Times New Roman" w:hAnsi="Times New Roman" w:cs="Times New Roman"/>
          <w:sz w:val="24"/>
          <w:szCs w:val="24"/>
        </w:rPr>
        <w:t>ая сможет</w:t>
      </w:r>
      <w:r w:rsidRPr="00073D26">
        <w:rPr>
          <w:rFonts w:ascii="Times New Roman" w:hAnsi="Times New Roman" w:cs="Times New Roman"/>
          <w:sz w:val="24"/>
          <w:szCs w:val="24"/>
        </w:rPr>
        <w:t xml:space="preserve"> обеспечивают </w:t>
      </w:r>
      <w:r>
        <w:rPr>
          <w:rFonts w:ascii="Times New Roman" w:hAnsi="Times New Roman" w:cs="Times New Roman"/>
          <w:sz w:val="24"/>
          <w:szCs w:val="24"/>
        </w:rPr>
        <w:t>потребности</w:t>
      </w:r>
      <w:r w:rsidRPr="00073D26">
        <w:rPr>
          <w:rFonts w:ascii="Times New Roman" w:hAnsi="Times New Roman" w:cs="Times New Roman"/>
          <w:sz w:val="24"/>
          <w:szCs w:val="24"/>
        </w:rPr>
        <w:t xml:space="preserve"> граждан и бизнес</w:t>
      </w:r>
      <w:r>
        <w:rPr>
          <w:rFonts w:ascii="Times New Roman" w:hAnsi="Times New Roman" w:cs="Times New Roman"/>
          <w:sz w:val="24"/>
          <w:szCs w:val="24"/>
        </w:rPr>
        <w:t>а</w:t>
      </w:r>
      <w:r w:rsidRPr="00073D26">
        <w:rPr>
          <w:rFonts w:ascii="Times New Roman" w:hAnsi="Times New Roman" w:cs="Times New Roman"/>
          <w:sz w:val="24"/>
          <w:szCs w:val="24"/>
        </w:rPr>
        <w:t>. Эт</w:t>
      </w:r>
      <w:r>
        <w:rPr>
          <w:rFonts w:ascii="Times New Roman" w:hAnsi="Times New Roman" w:cs="Times New Roman"/>
          <w:sz w:val="24"/>
          <w:szCs w:val="24"/>
        </w:rPr>
        <w:t>ого, по мнению экспертов</w:t>
      </w:r>
      <w:r w:rsidRPr="00073D26">
        <w:t xml:space="preserve"> </w:t>
      </w:r>
      <w:proofErr w:type="spellStart"/>
      <w:r w:rsidRPr="00073D26">
        <w:rPr>
          <w:rFonts w:ascii="Times New Roman" w:hAnsi="Times New Roman" w:cs="Times New Roman"/>
          <w:sz w:val="24"/>
          <w:szCs w:val="24"/>
        </w:rPr>
        <w:t>Чатем</w:t>
      </w:r>
      <w:proofErr w:type="spellEnd"/>
      <w:r w:rsidRPr="00073D26">
        <w:rPr>
          <w:rFonts w:ascii="Times New Roman" w:hAnsi="Times New Roman" w:cs="Times New Roman"/>
          <w:sz w:val="24"/>
          <w:szCs w:val="24"/>
        </w:rPr>
        <w:t>-Хаус</w:t>
      </w:r>
      <w:r>
        <w:rPr>
          <w:rFonts w:ascii="Times New Roman" w:hAnsi="Times New Roman" w:cs="Times New Roman"/>
          <w:sz w:val="24"/>
          <w:szCs w:val="24"/>
        </w:rPr>
        <w:t>а</w:t>
      </w:r>
      <w:r w:rsidRPr="00073D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3D26">
        <w:rPr>
          <w:rFonts w:ascii="Times New Roman" w:hAnsi="Times New Roman" w:cs="Times New Roman"/>
          <w:sz w:val="24"/>
          <w:szCs w:val="24"/>
        </w:rPr>
        <w:t xml:space="preserve"> как раз</w:t>
      </w:r>
      <w:r>
        <w:rPr>
          <w:rFonts w:ascii="Times New Roman" w:hAnsi="Times New Roman" w:cs="Times New Roman"/>
          <w:sz w:val="24"/>
          <w:szCs w:val="24"/>
        </w:rPr>
        <w:t xml:space="preserve"> </w:t>
      </w:r>
      <w:r w:rsidRPr="00073D26">
        <w:rPr>
          <w:rFonts w:ascii="Times New Roman" w:hAnsi="Times New Roman" w:cs="Times New Roman"/>
          <w:sz w:val="24"/>
          <w:szCs w:val="24"/>
        </w:rPr>
        <w:t xml:space="preserve">не хватает Украине. </w:t>
      </w:r>
      <w:r>
        <w:rPr>
          <w:rFonts w:ascii="Times New Roman" w:hAnsi="Times New Roman" w:cs="Times New Roman"/>
          <w:sz w:val="24"/>
          <w:szCs w:val="24"/>
        </w:rPr>
        <w:t>В своем исследовании они отмечают, что «в</w:t>
      </w:r>
      <w:r w:rsidRPr="00073D26">
        <w:rPr>
          <w:rFonts w:ascii="Times New Roman" w:hAnsi="Times New Roman" w:cs="Times New Roman"/>
          <w:sz w:val="24"/>
          <w:szCs w:val="24"/>
        </w:rPr>
        <w:t xml:space="preserve"> этом заключается парадокс: Украина использовала это соглашение как образец для реформирования государства, возможно, потому что это дает наилучшие шансы на проведение реформ, но </w:t>
      </w:r>
      <w:r>
        <w:rPr>
          <w:rFonts w:ascii="Times New Roman" w:hAnsi="Times New Roman" w:cs="Times New Roman"/>
          <w:sz w:val="24"/>
          <w:szCs w:val="24"/>
        </w:rPr>
        <w:t xml:space="preserve">она </w:t>
      </w:r>
      <w:r w:rsidRPr="00073D26">
        <w:rPr>
          <w:rFonts w:ascii="Times New Roman" w:hAnsi="Times New Roman" w:cs="Times New Roman"/>
          <w:sz w:val="24"/>
          <w:szCs w:val="24"/>
        </w:rPr>
        <w:t>не имеет возможности для их реализации. Наращивание государственного потенциала предполагает наличие долгосрочного видения, которое может иметь приоритет над краткосрочной политической выгодой</w:t>
      </w:r>
      <w:r>
        <w:rPr>
          <w:rFonts w:ascii="Times New Roman" w:hAnsi="Times New Roman" w:cs="Times New Roman"/>
          <w:sz w:val="24"/>
          <w:szCs w:val="24"/>
        </w:rPr>
        <w:t>»</w:t>
      </w:r>
      <w:r>
        <w:rPr>
          <w:rStyle w:val="a7"/>
          <w:rFonts w:ascii="Times New Roman" w:hAnsi="Times New Roman" w:cs="Times New Roman"/>
          <w:sz w:val="24"/>
          <w:szCs w:val="24"/>
        </w:rPr>
        <w:footnoteReference w:id="179"/>
      </w:r>
      <w:r w:rsidRPr="00073D26">
        <w:rPr>
          <w:rFonts w:ascii="Times New Roman" w:hAnsi="Times New Roman" w:cs="Times New Roman"/>
          <w:sz w:val="24"/>
          <w:szCs w:val="24"/>
        </w:rPr>
        <w:t xml:space="preserve">. </w:t>
      </w:r>
      <w:r>
        <w:rPr>
          <w:rFonts w:ascii="Times New Roman" w:hAnsi="Times New Roman" w:cs="Times New Roman"/>
          <w:sz w:val="24"/>
          <w:szCs w:val="24"/>
        </w:rPr>
        <w:t xml:space="preserve">Таким образом, </w:t>
      </w:r>
      <w:proofErr w:type="gramStart"/>
      <w:r>
        <w:rPr>
          <w:rFonts w:ascii="Times New Roman" w:hAnsi="Times New Roman" w:cs="Times New Roman"/>
          <w:sz w:val="24"/>
          <w:szCs w:val="24"/>
        </w:rPr>
        <w:t>они</w:t>
      </w:r>
      <w:proofErr w:type="gramEnd"/>
      <w:r>
        <w:rPr>
          <w:rFonts w:ascii="Times New Roman" w:hAnsi="Times New Roman" w:cs="Times New Roman"/>
          <w:sz w:val="24"/>
          <w:szCs w:val="24"/>
        </w:rPr>
        <w:t xml:space="preserve"> приходя к выводу, </w:t>
      </w:r>
      <w:r w:rsidRPr="00073D26">
        <w:rPr>
          <w:rFonts w:ascii="Times New Roman" w:hAnsi="Times New Roman" w:cs="Times New Roman"/>
          <w:sz w:val="24"/>
          <w:szCs w:val="24"/>
        </w:rPr>
        <w:t xml:space="preserve">что, поскольку европейская интеграция требует долгосрочного планирования, </w:t>
      </w:r>
      <w:r>
        <w:rPr>
          <w:rFonts w:ascii="Times New Roman" w:hAnsi="Times New Roman" w:cs="Times New Roman"/>
          <w:sz w:val="24"/>
          <w:szCs w:val="24"/>
        </w:rPr>
        <w:t xml:space="preserve">а </w:t>
      </w:r>
      <w:r w:rsidRPr="00073D26">
        <w:rPr>
          <w:rFonts w:ascii="Times New Roman" w:hAnsi="Times New Roman" w:cs="Times New Roman"/>
          <w:sz w:val="24"/>
          <w:szCs w:val="24"/>
        </w:rPr>
        <w:t>политический класс имеет тенденцию сосредотачиваться на краткосрочных политических и экономических приоритетах, чтобы остаться у власти</w:t>
      </w:r>
      <w:r>
        <w:rPr>
          <w:rFonts w:ascii="Times New Roman" w:hAnsi="Times New Roman" w:cs="Times New Roman"/>
          <w:sz w:val="24"/>
          <w:szCs w:val="24"/>
        </w:rPr>
        <w:t>, европейскую интеграцию будет сложно довести до конца.</w:t>
      </w:r>
      <w:r w:rsidRPr="00073D26">
        <w:rPr>
          <w:rFonts w:ascii="Times New Roman" w:hAnsi="Times New Roman" w:cs="Times New Roman"/>
          <w:sz w:val="24"/>
          <w:szCs w:val="24"/>
        </w:rPr>
        <w:t xml:space="preserve"> </w:t>
      </w:r>
    </w:p>
    <w:p w14:paraId="2C98530A" w14:textId="687C53E1" w:rsidR="00015A6C" w:rsidRDefault="00015A6C" w:rsidP="006334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ЕС понимают вышеуказанные проблемы, поэтому </w:t>
      </w:r>
      <w:r w:rsidRPr="00434928">
        <w:rPr>
          <w:rFonts w:ascii="Times New Roman" w:hAnsi="Times New Roman" w:cs="Times New Roman"/>
          <w:sz w:val="24"/>
          <w:szCs w:val="24"/>
        </w:rPr>
        <w:t>оказыва</w:t>
      </w:r>
      <w:r>
        <w:rPr>
          <w:rFonts w:ascii="Times New Roman" w:hAnsi="Times New Roman" w:cs="Times New Roman"/>
          <w:sz w:val="24"/>
          <w:szCs w:val="24"/>
        </w:rPr>
        <w:t>ют</w:t>
      </w:r>
      <w:r w:rsidRPr="00434928">
        <w:rPr>
          <w:rFonts w:ascii="Times New Roman" w:hAnsi="Times New Roman" w:cs="Times New Roman"/>
          <w:sz w:val="24"/>
          <w:szCs w:val="24"/>
        </w:rPr>
        <w:t xml:space="preserve"> существенную помощь</w:t>
      </w:r>
      <w:r>
        <w:rPr>
          <w:rFonts w:ascii="Times New Roman" w:hAnsi="Times New Roman" w:cs="Times New Roman"/>
          <w:sz w:val="24"/>
          <w:szCs w:val="24"/>
        </w:rPr>
        <w:t xml:space="preserve"> </w:t>
      </w:r>
      <w:r w:rsidRPr="00434928">
        <w:rPr>
          <w:rFonts w:ascii="Times New Roman" w:hAnsi="Times New Roman" w:cs="Times New Roman"/>
          <w:sz w:val="24"/>
          <w:szCs w:val="24"/>
        </w:rPr>
        <w:t>Украин</w:t>
      </w:r>
      <w:r>
        <w:rPr>
          <w:rFonts w:ascii="Times New Roman" w:hAnsi="Times New Roman" w:cs="Times New Roman"/>
          <w:sz w:val="24"/>
          <w:szCs w:val="24"/>
        </w:rPr>
        <w:t>е</w:t>
      </w:r>
      <w:r w:rsidRPr="00434928">
        <w:rPr>
          <w:rFonts w:ascii="Times New Roman" w:hAnsi="Times New Roman" w:cs="Times New Roman"/>
          <w:sz w:val="24"/>
          <w:szCs w:val="24"/>
        </w:rPr>
        <w:t xml:space="preserve">. </w:t>
      </w:r>
      <w:r>
        <w:rPr>
          <w:rFonts w:ascii="Times New Roman" w:hAnsi="Times New Roman" w:cs="Times New Roman"/>
          <w:sz w:val="24"/>
          <w:szCs w:val="24"/>
        </w:rPr>
        <w:t xml:space="preserve">ЕС оказывал помощь </w:t>
      </w:r>
      <w:r w:rsidRPr="00434928">
        <w:rPr>
          <w:rFonts w:ascii="Times New Roman" w:hAnsi="Times New Roman" w:cs="Times New Roman"/>
          <w:sz w:val="24"/>
          <w:szCs w:val="24"/>
        </w:rPr>
        <w:t>стране</w:t>
      </w:r>
      <w:r>
        <w:rPr>
          <w:rFonts w:ascii="Times New Roman" w:hAnsi="Times New Roman" w:cs="Times New Roman"/>
          <w:sz w:val="24"/>
          <w:szCs w:val="24"/>
        </w:rPr>
        <w:t xml:space="preserve"> </w:t>
      </w:r>
      <w:r w:rsidRPr="00434928">
        <w:rPr>
          <w:rFonts w:ascii="Times New Roman" w:hAnsi="Times New Roman" w:cs="Times New Roman"/>
          <w:sz w:val="24"/>
          <w:szCs w:val="24"/>
        </w:rPr>
        <w:t>с начала 1990-х г</w:t>
      </w:r>
      <w:r>
        <w:rPr>
          <w:rFonts w:ascii="Times New Roman" w:hAnsi="Times New Roman" w:cs="Times New Roman"/>
          <w:sz w:val="24"/>
          <w:szCs w:val="24"/>
        </w:rPr>
        <w:t>г.</w:t>
      </w:r>
      <w:r w:rsidRPr="00434928">
        <w:rPr>
          <w:rFonts w:ascii="Times New Roman" w:hAnsi="Times New Roman" w:cs="Times New Roman"/>
          <w:sz w:val="24"/>
          <w:szCs w:val="24"/>
        </w:rPr>
        <w:t>, но</w:t>
      </w:r>
      <w:r>
        <w:rPr>
          <w:rFonts w:ascii="Times New Roman" w:hAnsi="Times New Roman" w:cs="Times New Roman"/>
          <w:sz w:val="24"/>
          <w:szCs w:val="24"/>
        </w:rPr>
        <w:t xml:space="preserve"> </w:t>
      </w:r>
      <w:r w:rsidRPr="00434928">
        <w:rPr>
          <w:rFonts w:ascii="Times New Roman" w:hAnsi="Times New Roman" w:cs="Times New Roman"/>
          <w:sz w:val="24"/>
          <w:szCs w:val="24"/>
        </w:rPr>
        <w:t xml:space="preserve">в последнее время </w:t>
      </w:r>
      <w:r>
        <w:rPr>
          <w:rFonts w:ascii="Times New Roman" w:hAnsi="Times New Roman" w:cs="Times New Roman"/>
          <w:sz w:val="24"/>
          <w:szCs w:val="24"/>
        </w:rPr>
        <w:t xml:space="preserve">ее </w:t>
      </w:r>
      <w:r w:rsidRPr="00434928">
        <w:rPr>
          <w:rFonts w:ascii="Times New Roman" w:hAnsi="Times New Roman" w:cs="Times New Roman"/>
          <w:sz w:val="24"/>
          <w:szCs w:val="24"/>
        </w:rPr>
        <w:t>характер претерпел значительные изменения.</w:t>
      </w:r>
      <w:r>
        <w:rPr>
          <w:rFonts w:ascii="Times New Roman" w:hAnsi="Times New Roman" w:cs="Times New Roman"/>
          <w:sz w:val="24"/>
          <w:szCs w:val="24"/>
        </w:rPr>
        <w:t xml:space="preserve"> </w:t>
      </w:r>
      <w:r w:rsidRPr="00434928">
        <w:rPr>
          <w:rFonts w:ascii="Times New Roman" w:hAnsi="Times New Roman" w:cs="Times New Roman"/>
          <w:sz w:val="24"/>
          <w:szCs w:val="24"/>
        </w:rPr>
        <w:t xml:space="preserve">Теперь </w:t>
      </w:r>
      <w:r>
        <w:rPr>
          <w:rFonts w:ascii="Times New Roman" w:hAnsi="Times New Roman" w:cs="Times New Roman"/>
          <w:sz w:val="24"/>
          <w:szCs w:val="24"/>
        </w:rPr>
        <w:t>силы ЕС</w:t>
      </w:r>
      <w:r w:rsidRPr="00434928">
        <w:rPr>
          <w:rFonts w:ascii="Times New Roman" w:hAnsi="Times New Roman" w:cs="Times New Roman"/>
          <w:sz w:val="24"/>
          <w:szCs w:val="24"/>
        </w:rPr>
        <w:t xml:space="preserve"> направлена ​​на </w:t>
      </w:r>
      <w:r>
        <w:rPr>
          <w:rFonts w:ascii="Times New Roman" w:hAnsi="Times New Roman" w:cs="Times New Roman"/>
          <w:sz w:val="24"/>
          <w:szCs w:val="24"/>
        </w:rPr>
        <w:t xml:space="preserve">помощь Украине </w:t>
      </w:r>
      <w:r w:rsidRPr="00434928">
        <w:rPr>
          <w:rFonts w:ascii="Times New Roman" w:hAnsi="Times New Roman" w:cs="Times New Roman"/>
          <w:sz w:val="24"/>
          <w:szCs w:val="24"/>
        </w:rPr>
        <w:t>для выполнения обязательств, заложенных СА</w:t>
      </w:r>
      <w:r>
        <w:rPr>
          <w:rFonts w:ascii="Times New Roman" w:hAnsi="Times New Roman" w:cs="Times New Roman"/>
          <w:sz w:val="24"/>
          <w:szCs w:val="24"/>
        </w:rPr>
        <w:t xml:space="preserve">. Осуществление реформ на </w:t>
      </w:r>
      <w:r w:rsidRPr="00790B03">
        <w:rPr>
          <w:rFonts w:ascii="Times New Roman" w:hAnsi="Times New Roman" w:cs="Times New Roman"/>
          <w:sz w:val="24"/>
          <w:szCs w:val="24"/>
        </w:rPr>
        <w:t>Украин</w:t>
      </w:r>
      <w:r>
        <w:rPr>
          <w:rFonts w:ascii="Times New Roman" w:hAnsi="Times New Roman" w:cs="Times New Roman"/>
          <w:sz w:val="24"/>
          <w:szCs w:val="24"/>
        </w:rPr>
        <w:t>е</w:t>
      </w:r>
      <w:r w:rsidRPr="00790B03">
        <w:rPr>
          <w:rFonts w:ascii="Times New Roman" w:hAnsi="Times New Roman" w:cs="Times New Roman"/>
          <w:sz w:val="24"/>
          <w:szCs w:val="24"/>
        </w:rPr>
        <w:t xml:space="preserve">, необходимых для интеграции, </w:t>
      </w:r>
      <w:r>
        <w:rPr>
          <w:rFonts w:ascii="Times New Roman" w:hAnsi="Times New Roman" w:cs="Times New Roman"/>
          <w:sz w:val="24"/>
          <w:szCs w:val="24"/>
        </w:rPr>
        <w:t>также замедляется из-за</w:t>
      </w:r>
      <w:r w:rsidRPr="00790B03">
        <w:rPr>
          <w:rFonts w:ascii="Times New Roman" w:hAnsi="Times New Roman" w:cs="Times New Roman"/>
          <w:sz w:val="24"/>
          <w:szCs w:val="24"/>
        </w:rPr>
        <w:t xml:space="preserve"> </w:t>
      </w:r>
      <w:r>
        <w:rPr>
          <w:rFonts w:ascii="Times New Roman" w:hAnsi="Times New Roman" w:cs="Times New Roman"/>
          <w:sz w:val="24"/>
          <w:szCs w:val="24"/>
        </w:rPr>
        <w:t xml:space="preserve">недостаточной развитости </w:t>
      </w:r>
      <w:r w:rsidRPr="00790B03">
        <w:rPr>
          <w:rFonts w:ascii="Times New Roman" w:hAnsi="Times New Roman" w:cs="Times New Roman"/>
          <w:sz w:val="24"/>
          <w:szCs w:val="24"/>
        </w:rPr>
        <w:t>государственных институтов</w:t>
      </w:r>
      <w:r>
        <w:rPr>
          <w:rFonts w:ascii="Times New Roman" w:hAnsi="Times New Roman" w:cs="Times New Roman"/>
          <w:sz w:val="24"/>
          <w:szCs w:val="24"/>
        </w:rPr>
        <w:t>,</w:t>
      </w:r>
      <w:r w:rsidRPr="00790B03">
        <w:rPr>
          <w:rFonts w:ascii="Times New Roman" w:hAnsi="Times New Roman" w:cs="Times New Roman"/>
          <w:sz w:val="24"/>
          <w:szCs w:val="24"/>
        </w:rPr>
        <w:t xml:space="preserve"> коррупц</w:t>
      </w:r>
      <w:r>
        <w:rPr>
          <w:rFonts w:ascii="Times New Roman" w:hAnsi="Times New Roman" w:cs="Times New Roman"/>
          <w:sz w:val="24"/>
          <w:szCs w:val="24"/>
        </w:rPr>
        <w:t>ии</w:t>
      </w:r>
      <w:r w:rsidRPr="00790B03">
        <w:rPr>
          <w:rFonts w:ascii="Times New Roman" w:hAnsi="Times New Roman" w:cs="Times New Roman"/>
          <w:sz w:val="24"/>
          <w:szCs w:val="24"/>
        </w:rPr>
        <w:t xml:space="preserve"> и </w:t>
      </w:r>
      <w:r>
        <w:rPr>
          <w:rFonts w:ascii="Times New Roman" w:hAnsi="Times New Roman" w:cs="Times New Roman"/>
          <w:sz w:val="24"/>
          <w:szCs w:val="24"/>
        </w:rPr>
        <w:t>сильной вовлеченности олигархов в государственное управление.</w:t>
      </w:r>
    </w:p>
    <w:p w14:paraId="04AAC252" w14:textId="77777777" w:rsidR="0035597A" w:rsidRPr="006334F8" w:rsidRDefault="0035597A" w:rsidP="006334F8">
      <w:pPr>
        <w:spacing w:after="0" w:line="360" w:lineRule="auto"/>
        <w:ind w:firstLine="709"/>
        <w:jc w:val="both"/>
        <w:rPr>
          <w:rFonts w:ascii="Times New Roman" w:hAnsi="Times New Roman" w:cs="Times New Roman"/>
          <w:sz w:val="24"/>
          <w:szCs w:val="24"/>
        </w:rPr>
      </w:pPr>
    </w:p>
    <w:p w14:paraId="6DBEF6C1" w14:textId="1623672C" w:rsidR="00015A6C" w:rsidRPr="00EE1E71" w:rsidRDefault="00015A6C" w:rsidP="00015A6C">
      <w:pPr>
        <w:spacing w:after="0" w:line="360" w:lineRule="auto"/>
        <w:ind w:left="709"/>
        <w:jc w:val="both"/>
        <w:rPr>
          <w:rFonts w:ascii="Times New Roman" w:hAnsi="Times New Roman" w:cs="Times New Roman"/>
          <w:b/>
          <w:bCs/>
          <w:sz w:val="24"/>
          <w:szCs w:val="28"/>
        </w:rPr>
      </w:pPr>
      <w:r w:rsidRPr="00EE1E71">
        <w:rPr>
          <w:rFonts w:ascii="Times New Roman" w:hAnsi="Times New Roman" w:cs="Times New Roman"/>
          <w:b/>
          <w:bCs/>
          <w:sz w:val="24"/>
          <w:szCs w:val="28"/>
        </w:rPr>
        <w:t>1.</w:t>
      </w:r>
      <w:r w:rsidR="006334F8">
        <w:rPr>
          <w:rFonts w:ascii="Times New Roman" w:hAnsi="Times New Roman" w:cs="Times New Roman"/>
          <w:b/>
          <w:bCs/>
          <w:sz w:val="24"/>
          <w:szCs w:val="28"/>
        </w:rPr>
        <w:t>2</w:t>
      </w:r>
      <w:r w:rsidRPr="00EE1E71">
        <w:rPr>
          <w:rFonts w:ascii="Times New Roman" w:hAnsi="Times New Roman" w:cs="Times New Roman"/>
          <w:b/>
          <w:bCs/>
          <w:sz w:val="24"/>
          <w:szCs w:val="28"/>
        </w:rPr>
        <w:t xml:space="preserve"> Последствия изменений </w:t>
      </w:r>
      <w:r w:rsidR="004903F0">
        <w:rPr>
          <w:rFonts w:ascii="Times New Roman" w:hAnsi="Times New Roman" w:cs="Times New Roman"/>
          <w:b/>
          <w:bCs/>
          <w:sz w:val="24"/>
          <w:szCs w:val="28"/>
        </w:rPr>
        <w:t>в сфере стандартизации</w:t>
      </w:r>
      <w:r w:rsidRPr="00EE1E71">
        <w:rPr>
          <w:rFonts w:ascii="Times New Roman" w:hAnsi="Times New Roman" w:cs="Times New Roman"/>
          <w:b/>
          <w:bCs/>
          <w:sz w:val="24"/>
          <w:szCs w:val="28"/>
        </w:rPr>
        <w:t xml:space="preserve"> для украинской экономики</w:t>
      </w:r>
    </w:p>
    <w:p w14:paraId="245CD8DC" w14:textId="2ED8AB23" w:rsidR="00615468" w:rsidRPr="00615468" w:rsidRDefault="00015A6C" w:rsidP="00615468">
      <w:pPr>
        <w:spacing w:after="0" w:line="360" w:lineRule="auto"/>
        <w:ind w:firstLine="709"/>
        <w:jc w:val="both"/>
        <w:rPr>
          <w:rFonts w:ascii="Times New Roman" w:hAnsi="Times New Roman" w:cs="Times New Roman"/>
          <w:sz w:val="24"/>
          <w:szCs w:val="24"/>
        </w:rPr>
      </w:pPr>
      <w:r w:rsidRPr="00AE420A">
        <w:rPr>
          <w:rFonts w:ascii="Times New Roman" w:hAnsi="Times New Roman" w:cs="Times New Roman"/>
          <w:sz w:val="24"/>
          <w:szCs w:val="24"/>
        </w:rPr>
        <w:t>Анализ текста Соглашения дает основания утверждать о положительных последствиях, которые ожидают страну в сфере эко</w:t>
      </w:r>
      <w:r>
        <w:rPr>
          <w:rFonts w:ascii="Times New Roman" w:hAnsi="Times New Roman" w:cs="Times New Roman"/>
          <w:sz w:val="24"/>
          <w:szCs w:val="24"/>
        </w:rPr>
        <w:t>но</w:t>
      </w:r>
      <w:r w:rsidRPr="00AE420A">
        <w:rPr>
          <w:rFonts w:ascii="Times New Roman" w:hAnsi="Times New Roman" w:cs="Times New Roman"/>
          <w:sz w:val="24"/>
          <w:szCs w:val="24"/>
        </w:rPr>
        <w:t>мики, в частности повышение экономической эффективности</w:t>
      </w:r>
      <w:r>
        <w:rPr>
          <w:rFonts w:ascii="Times New Roman" w:hAnsi="Times New Roman" w:cs="Times New Roman"/>
          <w:sz w:val="24"/>
          <w:szCs w:val="24"/>
        </w:rPr>
        <w:t xml:space="preserve"> </w:t>
      </w:r>
      <w:r w:rsidRPr="00AE420A">
        <w:rPr>
          <w:rFonts w:ascii="Times New Roman" w:hAnsi="Times New Roman" w:cs="Times New Roman"/>
          <w:sz w:val="24"/>
          <w:szCs w:val="24"/>
        </w:rPr>
        <w:t>торгово-экономических отношений, отмен</w:t>
      </w:r>
      <w:r>
        <w:rPr>
          <w:rFonts w:ascii="Times New Roman" w:hAnsi="Times New Roman" w:cs="Times New Roman"/>
          <w:sz w:val="24"/>
          <w:szCs w:val="24"/>
        </w:rPr>
        <w:t>у</w:t>
      </w:r>
      <w:r w:rsidRPr="00AE420A">
        <w:rPr>
          <w:rFonts w:ascii="Times New Roman" w:hAnsi="Times New Roman" w:cs="Times New Roman"/>
          <w:sz w:val="24"/>
          <w:szCs w:val="24"/>
        </w:rPr>
        <w:t xml:space="preserve"> ограни</w:t>
      </w:r>
      <w:r>
        <w:rPr>
          <w:rFonts w:ascii="Times New Roman" w:hAnsi="Times New Roman" w:cs="Times New Roman"/>
          <w:sz w:val="24"/>
          <w:szCs w:val="24"/>
        </w:rPr>
        <w:t>чен</w:t>
      </w:r>
      <w:r w:rsidRPr="00AE420A">
        <w:rPr>
          <w:rFonts w:ascii="Times New Roman" w:hAnsi="Times New Roman" w:cs="Times New Roman"/>
          <w:sz w:val="24"/>
          <w:szCs w:val="24"/>
        </w:rPr>
        <w:t xml:space="preserve">ий для </w:t>
      </w:r>
      <w:r>
        <w:rPr>
          <w:rFonts w:ascii="Times New Roman" w:hAnsi="Times New Roman" w:cs="Times New Roman"/>
          <w:sz w:val="24"/>
          <w:szCs w:val="24"/>
        </w:rPr>
        <w:t xml:space="preserve">потенциального </w:t>
      </w:r>
      <w:r w:rsidRPr="00AE420A">
        <w:rPr>
          <w:rFonts w:ascii="Times New Roman" w:hAnsi="Times New Roman" w:cs="Times New Roman"/>
          <w:sz w:val="24"/>
          <w:szCs w:val="24"/>
        </w:rPr>
        <w:t>бизнеса, повышени</w:t>
      </w:r>
      <w:r>
        <w:rPr>
          <w:rFonts w:ascii="Times New Roman" w:hAnsi="Times New Roman" w:cs="Times New Roman"/>
          <w:sz w:val="24"/>
          <w:szCs w:val="24"/>
        </w:rPr>
        <w:t xml:space="preserve">е </w:t>
      </w:r>
      <w:r w:rsidRPr="00AE420A">
        <w:rPr>
          <w:rFonts w:ascii="Times New Roman" w:hAnsi="Times New Roman" w:cs="Times New Roman"/>
          <w:sz w:val="24"/>
          <w:szCs w:val="24"/>
        </w:rPr>
        <w:t xml:space="preserve">благосостояния населения, возможные только в случае законодательно-правовых изменений, направленных на реформирования системы технического регулирования. </w:t>
      </w:r>
      <w:r>
        <w:rPr>
          <w:rFonts w:ascii="Times New Roman" w:hAnsi="Times New Roman" w:cs="Times New Roman"/>
          <w:sz w:val="24"/>
          <w:szCs w:val="24"/>
        </w:rPr>
        <w:t xml:space="preserve">СА дало шанс </w:t>
      </w:r>
      <w:r w:rsidRPr="00AE420A">
        <w:rPr>
          <w:rFonts w:ascii="Times New Roman" w:hAnsi="Times New Roman" w:cs="Times New Roman"/>
          <w:sz w:val="24"/>
          <w:szCs w:val="24"/>
        </w:rPr>
        <w:t>Украин</w:t>
      </w:r>
      <w:r>
        <w:rPr>
          <w:rFonts w:ascii="Times New Roman" w:hAnsi="Times New Roman" w:cs="Times New Roman"/>
          <w:sz w:val="24"/>
          <w:szCs w:val="24"/>
        </w:rPr>
        <w:t xml:space="preserve">е </w:t>
      </w:r>
      <w:r w:rsidRPr="00AE420A">
        <w:rPr>
          <w:rFonts w:ascii="Times New Roman" w:hAnsi="Times New Roman" w:cs="Times New Roman"/>
          <w:sz w:val="24"/>
          <w:szCs w:val="24"/>
        </w:rPr>
        <w:t>уникальную возможность модернизировать эко</w:t>
      </w:r>
      <w:r>
        <w:rPr>
          <w:rFonts w:ascii="Times New Roman" w:hAnsi="Times New Roman" w:cs="Times New Roman"/>
          <w:sz w:val="24"/>
          <w:szCs w:val="24"/>
        </w:rPr>
        <w:t>но</w:t>
      </w:r>
      <w:r w:rsidRPr="00AE420A">
        <w:rPr>
          <w:rFonts w:ascii="Times New Roman" w:hAnsi="Times New Roman" w:cs="Times New Roman"/>
          <w:sz w:val="24"/>
          <w:szCs w:val="24"/>
        </w:rPr>
        <w:t>мик</w:t>
      </w:r>
      <w:r>
        <w:rPr>
          <w:rFonts w:ascii="Times New Roman" w:hAnsi="Times New Roman" w:cs="Times New Roman"/>
          <w:sz w:val="24"/>
          <w:szCs w:val="24"/>
        </w:rPr>
        <w:t>у</w:t>
      </w:r>
      <w:r w:rsidRPr="00AE420A">
        <w:rPr>
          <w:rFonts w:ascii="Times New Roman" w:hAnsi="Times New Roman" w:cs="Times New Roman"/>
          <w:sz w:val="24"/>
          <w:szCs w:val="24"/>
        </w:rPr>
        <w:t>, привлечь инвестиции, и наконец, повысить</w:t>
      </w:r>
      <w:r>
        <w:rPr>
          <w:rFonts w:ascii="Times New Roman" w:hAnsi="Times New Roman" w:cs="Times New Roman"/>
          <w:sz w:val="24"/>
          <w:szCs w:val="24"/>
        </w:rPr>
        <w:t xml:space="preserve"> </w:t>
      </w:r>
      <w:r w:rsidRPr="00AE420A">
        <w:rPr>
          <w:rFonts w:ascii="Times New Roman" w:hAnsi="Times New Roman" w:cs="Times New Roman"/>
          <w:sz w:val="24"/>
          <w:szCs w:val="24"/>
        </w:rPr>
        <w:t xml:space="preserve">благосостояние </w:t>
      </w:r>
      <w:r>
        <w:rPr>
          <w:rFonts w:ascii="Times New Roman" w:hAnsi="Times New Roman" w:cs="Times New Roman"/>
          <w:sz w:val="24"/>
          <w:szCs w:val="24"/>
        </w:rPr>
        <w:t>населения</w:t>
      </w:r>
      <w:r w:rsidRPr="00AE420A">
        <w:rPr>
          <w:rFonts w:ascii="Times New Roman" w:hAnsi="Times New Roman" w:cs="Times New Roman"/>
          <w:sz w:val="24"/>
          <w:szCs w:val="24"/>
        </w:rPr>
        <w:t>. По данным Института экономических</w:t>
      </w:r>
      <w:r>
        <w:rPr>
          <w:rFonts w:ascii="Times New Roman" w:hAnsi="Times New Roman" w:cs="Times New Roman"/>
          <w:sz w:val="24"/>
          <w:szCs w:val="24"/>
        </w:rPr>
        <w:t xml:space="preserve"> </w:t>
      </w:r>
      <w:r w:rsidRPr="00AE420A">
        <w:rPr>
          <w:rFonts w:ascii="Times New Roman" w:hAnsi="Times New Roman" w:cs="Times New Roman"/>
          <w:sz w:val="24"/>
          <w:szCs w:val="24"/>
        </w:rPr>
        <w:t xml:space="preserve">исследований и политических консультаций реализация </w:t>
      </w:r>
      <w:r>
        <w:rPr>
          <w:rFonts w:ascii="Times New Roman" w:hAnsi="Times New Roman" w:cs="Times New Roman"/>
          <w:sz w:val="24"/>
          <w:szCs w:val="24"/>
        </w:rPr>
        <w:t>СА</w:t>
      </w:r>
      <w:r w:rsidRPr="00900511">
        <w:rPr>
          <w:rFonts w:ascii="Times New Roman" w:hAnsi="Times New Roman" w:cs="Times New Roman"/>
          <w:sz w:val="24"/>
          <w:szCs w:val="24"/>
        </w:rPr>
        <w:t xml:space="preserve"> между Украиной и ЕС приведет к по</w:t>
      </w:r>
      <w:r>
        <w:rPr>
          <w:rFonts w:ascii="Times New Roman" w:hAnsi="Times New Roman" w:cs="Times New Roman"/>
          <w:sz w:val="24"/>
          <w:szCs w:val="24"/>
        </w:rPr>
        <w:t>вышению</w:t>
      </w:r>
      <w:r w:rsidRPr="00900511">
        <w:rPr>
          <w:rFonts w:ascii="Times New Roman" w:hAnsi="Times New Roman" w:cs="Times New Roman"/>
          <w:sz w:val="24"/>
          <w:szCs w:val="24"/>
        </w:rPr>
        <w:t xml:space="preserve"> уровня благосостояния </w:t>
      </w:r>
      <w:r w:rsidR="00DC55BC">
        <w:rPr>
          <w:rFonts w:ascii="Times New Roman" w:hAnsi="Times New Roman" w:cs="Times New Roman"/>
          <w:sz w:val="24"/>
          <w:szCs w:val="24"/>
        </w:rPr>
        <w:t>на</w:t>
      </w:r>
      <w:r w:rsidRPr="00900511">
        <w:rPr>
          <w:rFonts w:ascii="Times New Roman" w:hAnsi="Times New Roman" w:cs="Times New Roman"/>
          <w:sz w:val="24"/>
          <w:szCs w:val="24"/>
        </w:rPr>
        <w:t xml:space="preserve"> Украине в долгосрочной перспектив</w:t>
      </w:r>
      <w:r>
        <w:rPr>
          <w:rFonts w:ascii="Times New Roman" w:hAnsi="Times New Roman" w:cs="Times New Roman"/>
          <w:sz w:val="24"/>
          <w:szCs w:val="24"/>
        </w:rPr>
        <w:t>е</w:t>
      </w:r>
      <w:r w:rsidRPr="00900511">
        <w:rPr>
          <w:rFonts w:ascii="Times New Roman" w:hAnsi="Times New Roman" w:cs="Times New Roman"/>
          <w:sz w:val="24"/>
          <w:szCs w:val="24"/>
        </w:rPr>
        <w:t xml:space="preserve"> на уровне от 4,3% до 11,8%</w:t>
      </w:r>
      <w:r>
        <w:rPr>
          <w:rStyle w:val="a7"/>
          <w:rFonts w:ascii="Times New Roman" w:hAnsi="Times New Roman" w:cs="Times New Roman"/>
          <w:sz w:val="24"/>
          <w:szCs w:val="24"/>
        </w:rPr>
        <w:footnoteReference w:id="180"/>
      </w:r>
      <w:r>
        <w:rPr>
          <w:rFonts w:ascii="Times New Roman" w:hAnsi="Times New Roman" w:cs="Times New Roman"/>
          <w:sz w:val="24"/>
          <w:szCs w:val="24"/>
        </w:rPr>
        <w:t>.</w:t>
      </w:r>
    </w:p>
    <w:p w14:paraId="3783C9B8" w14:textId="235D35D6" w:rsidR="00615468" w:rsidRDefault="00615468" w:rsidP="00615468">
      <w:pPr>
        <w:spacing w:after="0" w:line="360" w:lineRule="auto"/>
        <w:ind w:firstLine="709"/>
        <w:jc w:val="both"/>
        <w:rPr>
          <w:rFonts w:ascii="Times New Roman" w:hAnsi="Times New Roman" w:cs="Times New Roman"/>
          <w:sz w:val="24"/>
          <w:szCs w:val="24"/>
        </w:rPr>
      </w:pPr>
      <w:r w:rsidRPr="00615468">
        <w:rPr>
          <w:rFonts w:ascii="Times New Roman" w:hAnsi="Times New Roman" w:cs="Times New Roman"/>
          <w:sz w:val="24"/>
          <w:szCs w:val="24"/>
        </w:rPr>
        <w:t>В целом изучение вопросов</w:t>
      </w:r>
      <w:r>
        <w:rPr>
          <w:rFonts w:ascii="Times New Roman" w:hAnsi="Times New Roman" w:cs="Times New Roman"/>
          <w:sz w:val="24"/>
          <w:szCs w:val="24"/>
        </w:rPr>
        <w:t xml:space="preserve">, связанных </w:t>
      </w:r>
      <w:r w:rsidR="009A17A4">
        <w:rPr>
          <w:rFonts w:ascii="Times New Roman" w:hAnsi="Times New Roman" w:cs="Times New Roman"/>
          <w:sz w:val="24"/>
          <w:szCs w:val="24"/>
        </w:rPr>
        <w:t>с проблемами</w:t>
      </w:r>
      <w:r w:rsidRPr="00615468">
        <w:rPr>
          <w:rFonts w:ascii="Times New Roman" w:hAnsi="Times New Roman" w:cs="Times New Roman"/>
          <w:sz w:val="24"/>
          <w:szCs w:val="24"/>
        </w:rPr>
        <w:t xml:space="preserve"> стандартизации подводят нас к следующ</w:t>
      </w:r>
      <w:r>
        <w:rPr>
          <w:rFonts w:ascii="Times New Roman" w:hAnsi="Times New Roman" w:cs="Times New Roman"/>
          <w:sz w:val="24"/>
          <w:szCs w:val="24"/>
        </w:rPr>
        <w:t>ему</w:t>
      </w:r>
      <w:r w:rsidRPr="00615468">
        <w:rPr>
          <w:rFonts w:ascii="Times New Roman" w:hAnsi="Times New Roman" w:cs="Times New Roman"/>
          <w:sz w:val="24"/>
          <w:szCs w:val="24"/>
        </w:rPr>
        <w:t xml:space="preserve"> </w:t>
      </w:r>
      <w:r>
        <w:rPr>
          <w:rFonts w:ascii="Times New Roman" w:hAnsi="Times New Roman" w:cs="Times New Roman"/>
          <w:sz w:val="24"/>
          <w:szCs w:val="24"/>
        </w:rPr>
        <w:t>выводу:</w:t>
      </w:r>
      <w:r w:rsidRPr="00615468">
        <w:rPr>
          <w:rFonts w:ascii="Times New Roman" w:hAnsi="Times New Roman" w:cs="Times New Roman"/>
          <w:sz w:val="24"/>
          <w:szCs w:val="24"/>
        </w:rPr>
        <w:t xml:space="preserve"> Украина вводит и использует международны</w:t>
      </w:r>
      <w:r>
        <w:rPr>
          <w:rFonts w:ascii="Times New Roman" w:hAnsi="Times New Roman" w:cs="Times New Roman"/>
          <w:sz w:val="24"/>
          <w:szCs w:val="24"/>
        </w:rPr>
        <w:t xml:space="preserve">е </w:t>
      </w:r>
      <w:r w:rsidRPr="00615468">
        <w:rPr>
          <w:rFonts w:ascii="Times New Roman" w:hAnsi="Times New Roman" w:cs="Times New Roman"/>
          <w:sz w:val="24"/>
          <w:szCs w:val="24"/>
        </w:rPr>
        <w:t>и европейски</w:t>
      </w:r>
      <w:r>
        <w:rPr>
          <w:rFonts w:ascii="Times New Roman" w:hAnsi="Times New Roman" w:cs="Times New Roman"/>
          <w:sz w:val="24"/>
          <w:szCs w:val="24"/>
        </w:rPr>
        <w:t>е</w:t>
      </w:r>
      <w:r w:rsidRPr="00615468">
        <w:rPr>
          <w:rFonts w:ascii="Times New Roman" w:hAnsi="Times New Roman" w:cs="Times New Roman"/>
          <w:sz w:val="24"/>
          <w:szCs w:val="24"/>
        </w:rPr>
        <w:t xml:space="preserve"> стандарт</w:t>
      </w:r>
      <w:r>
        <w:rPr>
          <w:rFonts w:ascii="Times New Roman" w:hAnsi="Times New Roman" w:cs="Times New Roman"/>
          <w:sz w:val="24"/>
          <w:szCs w:val="24"/>
        </w:rPr>
        <w:t>ы</w:t>
      </w:r>
      <w:r w:rsidRPr="00615468">
        <w:rPr>
          <w:rFonts w:ascii="Times New Roman" w:hAnsi="Times New Roman" w:cs="Times New Roman"/>
          <w:sz w:val="24"/>
          <w:szCs w:val="24"/>
        </w:rPr>
        <w:t xml:space="preserve"> </w:t>
      </w:r>
      <w:r>
        <w:rPr>
          <w:rFonts w:ascii="Times New Roman" w:hAnsi="Times New Roman" w:cs="Times New Roman"/>
          <w:sz w:val="24"/>
          <w:szCs w:val="24"/>
        </w:rPr>
        <w:t>и использует их как</w:t>
      </w:r>
      <w:r w:rsidRPr="00615468">
        <w:rPr>
          <w:rFonts w:ascii="Times New Roman" w:hAnsi="Times New Roman" w:cs="Times New Roman"/>
          <w:sz w:val="24"/>
          <w:szCs w:val="24"/>
        </w:rPr>
        <w:t xml:space="preserve"> национальны</w:t>
      </w:r>
      <w:r>
        <w:rPr>
          <w:rFonts w:ascii="Times New Roman" w:hAnsi="Times New Roman" w:cs="Times New Roman"/>
          <w:sz w:val="24"/>
          <w:szCs w:val="24"/>
        </w:rPr>
        <w:t xml:space="preserve">х. Как отмечают </w:t>
      </w:r>
      <w:bookmarkStart w:id="32" w:name="_Hlk69813014"/>
      <w:r>
        <w:rPr>
          <w:rFonts w:ascii="Times New Roman" w:hAnsi="Times New Roman" w:cs="Times New Roman"/>
          <w:sz w:val="24"/>
          <w:szCs w:val="24"/>
        </w:rPr>
        <w:t>аналитики ЕС</w:t>
      </w:r>
      <w:bookmarkEnd w:id="32"/>
      <w:r>
        <w:rPr>
          <w:rFonts w:ascii="Times New Roman" w:hAnsi="Times New Roman" w:cs="Times New Roman"/>
          <w:sz w:val="24"/>
          <w:szCs w:val="24"/>
        </w:rPr>
        <w:t>: «такие стандарты</w:t>
      </w:r>
      <w:r w:rsidRPr="00615468">
        <w:rPr>
          <w:rFonts w:ascii="Times New Roman" w:hAnsi="Times New Roman" w:cs="Times New Roman"/>
          <w:sz w:val="24"/>
          <w:szCs w:val="24"/>
        </w:rPr>
        <w:t xml:space="preserve"> отличаются от ДСТУ, но имеют ряд существенных преимуществ</w:t>
      </w:r>
      <w:r>
        <w:rPr>
          <w:rFonts w:ascii="Times New Roman" w:hAnsi="Times New Roman" w:cs="Times New Roman"/>
          <w:sz w:val="24"/>
          <w:szCs w:val="24"/>
        </w:rPr>
        <w:t xml:space="preserve"> </w:t>
      </w:r>
      <w:r w:rsidRPr="00615468">
        <w:rPr>
          <w:rFonts w:ascii="Times New Roman" w:hAnsi="Times New Roman" w:cs="Times New Roman"/>
          <w:sz w:val="24"/>
          <w:szCs w:val="24"/>
        </w:rPr>
        <w:t>для экономики страны и для рядового потребителя. Новые стандарты позволяют</w:t>
      </w:r>
      <w:r>
        <w:rPr>
          <w:rFonts w:ascii="Times New Roman" w:hAnsi="Times New Roman" w:cs="Times New Roman"/>
          <w:sz w:val="24"/>
          <w:szCs w:val="24"/>
        </w:rPr>
        <w:t xml:space="preserve"> </w:t>
      </w:r>
      <w:r w:rsidRPr="00615468">
        <w:rPr>
          <w:rFonts w:ascii="Times New Roman" w:hAnsi="Times New Roman" w:cs="Times New Roman"/>
          <w:sz w:val="24"/>
          <w:szCs w:val="24"/>
        </w:rPr>
        <w:t xml:space="preserve">производить более широкий ассортимент продукции с </w:t>
      </w:r>
      <w:r>
        <w:rPr>
          <w:rFonts w:ascii="Times New Roman" w:hAnsi="Times New Roman" w:cs="Times New Roman"/>
          <w:sz w:val="24"/>
          <w:szCs w:val="24"/>
        </w:rPr>
        <w:t>определенными</w:t>
      </w:r>
      <w:r w:rsidRPr="00615468">
        <w:rPr>
          <w:rFonts w:ascii="Times New Roman" w:hAnsi="Times New Roman" w:cs="Times New Roman"/>
          <w:sz w:val="24"/>
          <w:szCs w:val="24"/>
        </w:rPr>
        <w:t xml:space="preserve"> показателями качества</w:t>
      </w:r>
      <w:r>
        <w:rPr>
          <w:rFonts w:ascii="Times New Roman" w:hAnsi="Times New Roman" w:cs="Times New Roman"/>
          <w:sz w:val="24"/>
          <w:szCs w:val="24"/>
        </w:rPr>
        <w:t>»</w:t>
      </w:r>
      <w:r>
        <w:rPr>
          <w:rStyle w:val="a7"/>
          <w:rFonts w:ascii="Times New Roman" w:hAnsi="Times New Roman" w:cs="Times New Roman"/>
          <w:sz w:val="24"/>
          <w:szCs w:val="24"/>
        </w:rPr>
        <w:footnoteReference w:id="181"/>
      </w:r>
      <w:r>
        <w:rPr>
          <w:rFonts w:ascii="Times New Roman" w:hAnsi="Times New Roman" w:cs="Times New Roman"/>
          <w:sz w:val="24"/>
          <w:szCs w:val="24"/>
        </w:rPr>
        <w:t>.</w:t>
      </w:r>
    </w:p>
    <w:p w14:paraId="610DAFE6" w14:textId="7D37C096" w:rsidR="004C69A9" w:rsidRDefault="00901EC5" w:rsidP="004C69A9">
      <w:pPr>
        <w:pStyle w:val="a6"/>
        <w:spacing w:after="0" w:line="360" w:lineRule="auto"/>
        <w:ind w:left="0" w:firstLine="709"/>
        <w:jc w:val="both"/>
        <w:rPr>
          <w:rFonts w:cs="Times New Roman"/>
          <w:szCs w:val="24"/>
        </w:rPr>
      </w:pPr>
      <w:r>
        <w:rPr>
          <w:rFonts w:cs="Times New Roman"/>
          <w:szCs w:val="24"/>
        </w:rPr>
        <w:t>После утверждения Кабинетом</w:t>
      </w:r>
      <w:r w:rsidR="0061745E">
        <w:rPr>
          <w:rFonts w:cs="Times New Roman"/>
          <w:szCs w:val="24"/>
        </w:rPr>
        <w:t xml:space="preserve"> м</w:t>
      </w:r>
      <w:r>
        <w:rPr>
          <w:rFonts w:cs="Times New Roman"/>
          <w:szCs w:val="24"/>
        </w:rPr>
        <w:t>инистров Украины</w:t>
      </w:r>
      <w:r w:rsidR="006334F8" w:rsidRPr="006334F8">
        <w:rPr>
          <w:rFonts w:cs="Times New Roman"/>
          <w:szCs w:val="24"/>
        </w:rPr>
        <w:t xml:space="preserve"> </w:t>
      </w:r>
      <w:r>
        <w:rPr>
          <w:rFonts w:cs="Times New Roman"/>
          <w:szCs w:val="24"/>
        </w:rPr>
        <w:t xml:space="preserve">первого </w:t>
      </w:r>
      <w:r w:rsidR="006334F8" w:rsidRPr="006334F8">
        <w:rPr>
          <w:rFonts w:cs="Times New Roman"/>
          <w:szCs w:val="24"/>
        </w:rPr>
        <w:t>трехлетн</w:t>
      </w:r>
      <w:r>
        <w:rPr>
          <w:rFonts w:cs="Times New Roman"/>
          <w:szCs w:val="24"/>
        </w:rPr>
        <w:t>его</w:t>
      </w:r>
      <w:r w:rsidR="006334F8" w:rsidRPr="006334F8">
        <w:rPr>
          <w:rFonts w:cs="Times New Roman"/>
          <w:szCs w:val="24"/>
        </w:rPr>
        <w:t xml:space="preserve"> план</w:t>
      </w:r>
      <w:r>
        <w:rPr>
          <w:rFonts w:cs="Times New Roman"/>
          <w:szCs w:val="24"/>
        </w:rPr>
        <w:t xml:space="preserve">а </w:t>
      </w:r>
      <w:r w:rsidR="006334F8" w:rsidRPr="006334F8">
        <w:rPr>
          <w:rFonts w:cs="Times New Roman"/>
          <w:szCs w:val="24"/>
        </w:rPr>
        <w:t xml:space="preserve">имплементации </w:t>
      </w:r>
      <w:r>
        <w:rPr>
          <w:rFonts w:cs="Times New Roman"/>
          <w:szCs w:val="24"/>
        </w:rPr>
        <w:t>СА с ЕС на 2014-2017 гг</w:t>
      </w:r>
      <w:r w:rsidR="006334F8" w:rsidRPr="006334F8">
        <w:rPr>
          <w:rFonts w:cs="Times New Roman"/>
          <w:szCs w:val="24"/>
        </w:rPr>
        <w:t xml:space="preserve">. </w:t>
      </w:r>
      <w:r>
        <w:rPr>
          <w:rFonts w:cs="Times New Roman"/>
          <w:szCs w:val="24"/>
        </w:rPr>
        <w:t>экспертами было выражено много опасений</w:t>
      </w:r>
      <w:r w:rsidR="00C9378E">
        <w:rPr>
          <w:rFonts w:cs="Times New Roman"/>
          <w:szCs w:val="24"/>
        </w:rPr>
        <w:t>,</w:t>
      </w:r>
      <w:r w:rsidR="006334F8" w:rsidRPr="006334F8">
        <w:rPr>
          <w:rFonts w:cs="Times New Roman"/>
          <w:szCs w:val="24"/>
        </w:rPr>
        <w:t xml:space="preserve"> </w:t>
      </w:r>
      <w:r>
        <w:rPr>
          <w:rFonts w:cs="Times New Roman"/>
          <w:szCs w:val="24"/>
        </w:rPr>
        <w:t>касающихся</w:t>
      </w:r>
      <w:r w:rsidR="006334F8" w:rsidRPr="006334F8">
        <w:rPr>
          <w:rFonts w:cs="Times New Roman"/>
          <w:szCs w:val="24"/>
        </w:rPr>
        <w:t xml:space="preserve"> проведени</w:t>
      </w:r>
      <w:r>
        <w:rPr>
          <w:rFonts w:cs="Times New Roman"/>
          <w:szCs w:val="24"/>
        </w:rPr>
        <w:t>я</w:t>
      </w:r>
      <w:r w:rsidR="006334F8" w:rsidRPr="006334F8">
        <w:rPr>
          <w:rFonts w:cs="Times New Roman"/>
          <w:szCs w:val="24"/>
        </w:rPr>
        <w:t xml:space="preserve"> экономических реформ</w:t>
      </w:r>
      <w:r>
        <w:rPr>
          <w:rFonts w:cs="Times New Roman"/>
          <w:szCs w:val="24"/>
        </w:rPr>
        <w:t>.</w:t>
      </w:r>
      <w:r w:rsidR="00C9378E">
        <w:rPr>
          <w:rFonts w:cs="Times New Roman"/>
          <w:szCs w:val="24"/>
        </w:rPr>
        <w:t xml:space="preserve"> </w:t>
      </w:r>
      <w:r w:rsidR="00E51986">
        <w:rPr>
          <w:rFonts w:cs="Times New Roman"/>
          <w:szCs w:val="24"/>
        </w:rPr>
        <w:t>В</w:t>
      </w:r>
      <w:r w:rsidR="00E51986" w:rsidRPr="00E51986">
        <w:rPr>
          <w:rFonts w:cs="Times New Roman"/>
          <w:szCs w:val="24"/>
        </w:rPr>
        <w:t xml:space="preserve"> интервью DW</w:t>
      </w:r>
      <w:r w:rsidR="00E51986">
        <w:rPr>
          <w:rFonts w:cs="Times New Roman"/>
          <w:szCs w:val="24"/>
        </w:rPr>
        <w:t xml:space="preserve"> д</w:t>
      </w:r>
      <w:r w:rsidR="00E51986" w:rsidRPr="00E51986">
        <w:rPr>
          <w:rFonts w:cs="Times New Roman"/>
          <w:szCs w:val="24"/>
        </w:rPr>
        <w:t xml:space="preserve">иректор Института экономических исследований и политических консультаций Игорь Бураковский </w:t>
      </w:r>
      <w:r w:rsidR="00E51986">
        <w:rPr>
          <w:rFonts w:cs="Times New Roman"/>
          <w:szCs w:val="24"/>
        </w:rPr>
        <w:t>отметил определенный уровень апатии украинского правительства, заявив, что без необходимости выполнения каких-либо обязательств «</w:t>
      </w:r>
      <w:r w:rsidR="00E51986" w:rsidRPr="00E51986">
        <w:rPr>
          <w:rFonts w:cs="Times New Roman"/>
          <w:szCs w:val="24"/>
        </w:rPr>
        <w:t>мы мало что делаем сами</w:t>
      </w:r>
      <w:r w:rsidR="00E51986">
        <w:rPr>
          <w:rFonts w:cs="Times New Roman"/>
          <w:szCs w:val="24"/>
        </w:rPr>
        <w:t>»</w:t>
      </w:r>
      <w:r w:rsidR="00E51986">
        <w:rPr>
          <w:rStyle w:val="a7"/>
          <w:rFonts w:cs="Times New Roman"/>
          <w:szCs w:val="24"/>
        </w:rPr>
        <w:footnoteReference w:id="182"/>
      </w:r>
      <w:r w:rsidR="00E51986">
        <w:rPr>
          <w:rFonts w:cs="Times New Roman"/>
          <w:szCs w:val="24"/>
        </w:rPr>
        <w:t>.</w:t>
      </w:r>
      <w:r w:rsidR="00316071" w:rsidRPr="00316071">
        <w:rPr>
          <w:rFonts w:cs="Times New Roman"/>
          <w:szCs w:val="24"/>
        </w:rPr>
        <w:t xml:space="preserve"> </w:t>
      </w:r>
      <w:r w:rsidR="00316071">
        <w:rPr>
          <w:rFonts w:cs="Times New Roman"/>
          <w:szCs w:val="24"/>
        </w:rPr>
        <w:t xml:space="preserve">Тогда же были опубликованы результаты исследование Института под названием «Экономические последствия соглашения об ассоциации между Украиной и ЕС». Авторы предположили рост ВВП Украины в долгосрочной перспективе </w:t>
      </w:r>
      <w:r w:rsidR="001B1D93">
        <w:rPr>
          <w:rFonts w:cs="Times New Roman"/>
          <w:szCs w:val="24"/>
        </w:rPr>
        <w:t>в размере 14%</w:t>
      </w:r>
      <w:r w:rsidR="001B1D93">
        <w:rPr>
          <w:rStyle w:val="a7"/>
          <w:rFonts w:cs="Times New Roman"/>
          <w:szCs w:val="24"/>
        </w:rPr>
        <w:footnoteReference w:id="183"/>
      </w:r>
      <w:r w:rsidR="001B1D93">
        <w:rPr>
          <w:rFonts w:cs="Times New Roman"/>
          <w:szCs w:val="24"/>
        </w:rPr>
        <w:t xml:space="preserve"> при условии полной реализации всех положений торговой части соглашения.</w:t>
      </w:r>
      <w:r w:rsidR="004C69A9">
        <w:rPr>
          <w:rFonts w:cs="Times New Roman"/>
          <w:szCs w:val="24"/>
        </w:rPr>
        <w:t xml:space="preserve"> Однако, по мнению экспертов этого же Института, перспективы такого роста ВВП далеки. Более того, если некоторые отрасли экономики, например, сельское хозяйство, пищевая и легкая промышленность получат преференции от внедрения европейского законодательства сразу же (эксперты спрогнозировали рост производства в этих отраслях в четыре раза)</w:t>
      </w:r>
      <w:r w:rsidR="004C69A9">
        <w:rPr>
          <w:rStyle w:val="a7"/>
          <w:rFonts w:cs="Times New Roman"/>
          <w:szCs w:val="24"/>
        </w:rPr>
        <w:footnoteReference w:id="184"/>
      </w:r>
      <w:r w:rsidR="004C69A9">
        <w:rPr>
          <w:rFonts w:cs="Times New Roman"/>
          <w:szCs w:val="24"/>
        </w:rPr>
        <w:t>, то тяжелая промышленность</w:t>
      </w:r>
      <w:r w:rsidR="00C0716A">
        <w:rPr>
          <w:rFonts w:cs="Times New Roman"/>
          <w:szCs w:val="24"/>
        </w:rPr>
        <w:t xml:space="preserve"> может снизить свои показатели в связи с тем, что она тесно связана с экспортом в Россию.</w:t>
      </w:r>
    </w:p>
    <w:p w14:paraId="62F18ED0" w14:textId="44B6EE1A" w:rsidR="00492BA6" w:rsidRPr="00492BA6" w:rsidRDefault="00AA0B3B" w:rsidP="00492BA6">
      <w:pPr>
        <w:pStyle w:val="a6"/>
        <w:spacing w:after="0" w:line="360" w:lineRule="auto"/>
        <w:ind w:left="0" w:firstLine="709"/>
        <w:jc w:val="both"/>
        <w:rPr>
          <w:rFonts w:cs="Times New Roman"/>
          <w:szCs w:val="24"/>
        </w:rPr>
      </w:pPr>
      <w:r>
        <w:rPr>
          <w:rFonts w:cs="Times New Roman"/>
          <w:szCs w:val="24"/>
        </w:rPr>
        <w:t>Обратим внимание на изменения в отдельных секторах украинской экономики.</w:t>
      </w:r>
    </w:p>
    <w:p w14:paraId="2B4D7C08" w14:textId="716CFD21" w:rsidR="00AA0B3B" w:rsidRPr="00AA0B3B" w:rsidRDefault="00AA0B3B" w:rsidP="004C69A9">
      <w:pPr>
        <w:pStyle w:val="a6"/>
        <w:spacing w:after="0" w:line="360" w:lineRule="auto"/>
        <w:ind w:left="0" w:firstLine="709"/>
        <w:jc w:val="both"/>
        <w:rPr>
          <w:rFonts w:cs="Times New Roman"/>
          <w:i/>
          <w:iCs/>
          <w:szCs w:val="24"/>
        </w:rPr>
      </w:pPr>
      <w:r w:rsidRPr="00AA0B3B">
        <w:rPr>
          <w:rFonts w:cs="Times New Roman"/>
          <w:i/>
          <w:iCs/>
          <w:szCs w:val="24"/>
        </w:rPr>
        <w:t>Агропродовольственный сектор</w:t>
      </w:r>
    </w:p>
    <w:p w14:paraId="485E1346" w14:textId="74B885D2" w:rsidR="00C87C29" w:rsidRDefault="00492BA6" w:rsidP="004C69A9">
      <w:pPr>
        <w:pStyle w:val="a6"/>
        <w:spacing w:after="0" w:line="360" w:lineRule="auto"/>
        <w:ind w:left="0" w:firstLine="709"/>
        <w:jc w:val="both"/>
        <w:rPr>
          <w:rFonts w:cs="Times New Roman"/>
          <w:szCs w:val="24"/>
        </w:rPr>
      </w:pPr>
      <w:r>
        <w:rPr>
          <w:rFonts w:cs="Times New Roman"/>
          <w:szCs w:val="24"/>
        </w:rPr>
        <w:t>На начало 2017 г. среди д</w:t>
      </w:r>
      <w:r w:rsidR="00AA0B3B" w:rsidRPr="00AA0B3B">
        <w:rPr>
          <w:rFonts w:cs="Times New Roman"/>
          <w:szCs w:val="24"/>
        </w:rPr>
        <w:t>остижени</w:t>
      </w:r>
      <w:r>
        <w:rPr>
          <w:rFonts w:cs="Times New Roman"/>
          <w:szCs w:val="24"/>
        </w:rPr>
        <w:t>й по</w:t>
      </w:r>
      <w:r w:rsidR="00AA0B3B" w:rsidRPr="00AA0B3B">
        <w:rPr>
          <w:rFonts w:cs="Times New Roman"/>
          <w:szCs w:val="24"/>
        </w:rPr>
        <w:t xml:space="preserve"> внедрени</w:t>
      </w:r>
      <w:r>
        <w:rPr>
          <w:rFonts w:cs="Times New Roman"/>
          <w:szCs w:val="24"/>
        </w:rPr>
        <w:t>ю</w:t>
      </w:r>
      <w:r w:rsidR="00AA0B3B" w:rsidRPr="00AA0B3B">
        <w:rPr>
          <w:rFonts w:cs="Times New Roman"/>
          <w:szCs w:val="24"/>
        </w:rPr>
        <w:t xml:space="preserve"> европейских стандартов в област</w:t>
      </w:r>
      <w:r>
        <w:rPr>
          <w:rFonts w:cs="Times New Roman"/>
          <w:szCs w:val="24"/>
        </w:rPr>
        <w:t>ь</w:t>
      </w:r>
      <w:r w:rsidR="00AA0B3B" w:rsidRPr="00AA0B3B">
        <w:rPr>
          <w:rFonts w:cs="Times New Roman"/>
          <w:szCs w:val="24"/>
        </w:rPr>
        <w:t xml:space="preserve"> сельского хозяйства </w:t>
      </w:r>
      <w:r>
        <w:rPr>
          <w:rFonts w:cs="Times New Roman"/>
          <w:szCs w:val="24"/>
        </w:rPr>
        <w:t xml:space="preserve">можно выделить </w:t>
      </w:r>
      <w:r w:rsidR="00AA0B3B" w:rsidRPr="00AA0B3B">
        <w:rPr>
          <w:rFonts w:cs="Times New Roman"/>
          <w:szCs w:val="24"/>
        </w:rPr>
        <w:t>следующие: принято 193 нормативных документа в области сельского хозяйства</w:t>
      </w:r>
      <w:r>
        <w:rPr>
          <w:rStyle w:val="a7"/>
          <w:rFonts w:cs="Times New Roman"/>
          <w:szCs w:val="24"/>
        </w:rPr>
        <w:footnoteReference w:id="185"/>
      </w:r>
      <w:r w:rsidR="00AA0B3B" w:rsidRPr="00AA0B3B">
        <w:rPr>
          <w:rFonts w:cs="Times New Roman"/>
          <w:szCs w:val="24"/>
        </w:rPr>
        <w:t xml:space="preserve"> и 156 нормативных документов, касающихся производства продуктов питания</w:t>
      </w:r>
      <w:r>
        <w:rPr>
          <w:rStyle w:val="a7"/>
          <w:rFonts w:cs="Times New Roman"/>
          <w:szCs w:val="24"/>
        </w:rPr>
        <w:footnoteReference w:id="186"/>
      </w:r>
      <w:r w:rsidR="00AA0B3B" w:rsidRPr="00AA0B3B">
        <w:rPr>
          <w:rFonts w:cs="Times New Roman"/>
          <w:szCs w:val="24"/>
        </w:rPr>
        <w:t xml:space="preserve">. Согласно </w:t>
      </w:r>
      <w:r>
        <w:rPr>
          <w:rFonts w:cs="Times New Roman"/>
          <w:szCs w:val="24"/>
        </w:rPr>
        <w:t>СА</w:t>
      </w:r>
      <w:r w:rsidR="00AA0B3B" w:rsidRPr="00AA0B3B">
        <w:rPr>
          <w:rFonts w:cs="Times New Roman"/>
          <w:szCs w:val="24"/>
        </w:rPr>
        <w:t xml:space="preserve">, </w:t>
      </w:r>
      <w:r>
        <w:rPr>
          <w:rFonts w:cs="Times New Roman"/>
          <w:szCs w:val="24"/>
        </w:rPr>
        <w:t>эти нормы</w:t>
      </w:r>
      <w:r w:rsidR="00AA0B3B" w:rsidRPr="00AA0B3B">
        <w:rPr>
          <w:rFonts w:cs="Times New Roman"/>
          <w:szCs w:val="24"/>
        </w:rPr>
        <w:t xml:space="preserve"> направлен</w:t>
      </w:r>
      <w:r>
        <w:rPr>
          <w:rFonts w:cs="Times New Roman"/>
          <w:szCs w:val="24"/>
        </w:rPr>
        <w:t>ы</w:t>
      </w:r>
      <w:r w:rsidR="00AA0B3B" w:rsidRPr="00AA0B3B">
        <w:rPr>
          <w:rFonts w:cs="Times New Roman"/>
          <w:szCs w:val="24"/>
        </w:rPr>
        <w:t xml:space="preserve"> на достижение общего понимания стандартов защиты животных. В феврале 2016 г</w:t>
      </w:r>
      <w:r>
        <w:rPr>
          <w:rFonts w:cs="Times New Roman"/>
          <w:szCs w:val="24"/>
        </w:rPr>
        <w:t>.</w:t>
      </w:r>
      <w:r w:rsidR="00AA0B3B" w:rsidRPr="00AA0B3B">
        <w:rPr>
          <w:rFonts w:cs="Times New Roman"/>
          <w:szCs w:val="24"/>
        </w:rPr>
        <w:t xml:space="preserve"> между Украиной и </w:t>
      </w:r>
      <w:r>
        <w:rPr>
          <w:rFonts w:cs="Times New Roman"/>
          <w:szCs w:val="24"/>
        </w:rPr>
        <w:t>Комиссией</w:t>
      </w:r>
      <w:r w:rsidR="00AA0B3B" w:rsidRPr="00AA0B3B">
        <w:rPr>
          <w:rFonts w:cs="Times New Roman"/>
          <w:szCs w:val="24"/>
        </w:rPr>
        <w:t xml:space="preserve"> было достигнуто соглашение</w:t>
      </w:r>
      <w:r w:rsidR="008D2A04">
        <w:rPr>
          <w:rStyle w:val="a7"/>
          <w:rFonts w:cs="Times New Roman"/>
          <w:szCs w:val="24"/>
        </w:rPr>
        <w:footnoteReference w:id="187"/>
      </w:r>
      <w:r w:rsidR="00AA0B3B" w:rsidRPr="00AA0B3B">
        <w:rPr>
          <w:rFonts w:cs="Times New Roman"/>
          <w:szCs w:val="24"/>
        </w:rPr>
        <w:t xml:space="preserve"> о содержании стратегии, которая представляет собой список из примерно 255 нормативных актов и директив ЕС. </w:t>
      </w:r>
      <w:r w:rsidR="00C87C29">
        <w:rPr>
          <w:rFonts w:cs="Times New Roman"/>
          <w:szCs w:val="24"/>
        </w:rPr>
        <w:t>Она</w:t>
      </w:r>
      <w:r w:rsidR="00AA0B3B" w:rsidRPr="00AA0B3B">
        <w:rPr>
          <w:rFonts w:cs="Times New Roman"/>
          <w:szCs w:val="24"/>
        </w:rPr>
        <w:t xml:space="preserve"> устан</w:t>
      </w:r>
      <w:r w:rsidR="00C87C29">
        <w:rPr>
          <w:rFonts w:cs="Times New Roman"/>
          <w:szCs w:val="24"/>
        </w:rPr>
        <w:t xml:space="preserve">овила </w:t>
      </w:r>
      <w:r w:rsidR="00AA0B3B" w:rsidRPr="00AA0B3B">
        <w:rPr>
          <w:rFonts w:cs="Times New Roman"/>
          <w:szCs w:val="24"/>
        </w:rPr>
        <w:t xml:space="preserve">график реализации каждого постановления или директивы. </w:t>
      </w:r>
    </w:p>
    <w:p w14:paraId="7420FEC3" w14:textId="4DA64542" w:rsidR="00AA0B3B" w:rsidRDefault="00C87C29" w:rsidP="004C69A9">
      <w:pPr>
        <w:pStyle w:val="a6"/>
        <w:spacing w:after="0" w:line="360" w:lineRule="auto"/>
        <w:ind w:left="0" w:firstLine="709"/>
        <w:jc w:val="both"/>
        <w:rPr>
          <w:rFonts w:cs="Times New Roman"/>
          <w:szCs w:val="24"/>
        </w:rPr>
      </w:pPr>
      <w:r>
        <w:rPr>
          <w:rFonts w:cs="Times New Roman"/>
          <w:szCs w:val="24"/>
        </w:rPr>
        <w:t xml:space="preserve">В рамках этой стратегии </w:t>
      </w:r>
      <w:r w:rsidR="00AA0B3B" w:rsidRPr="00AA0B3B">
        <w:rPr>
          <w:rFonts w:cs="Times New Roman"/>
          <w:szCs w:val="24"/>
        </w:rPr>
        <w:t>ЕС</w:t>
      </w:r>
      <w:r>
        <w:rPr>
          <w:rFonts w:cs="Times New Roman"/>
          <w:szCs w:val="24"/>
        </w:rPr>
        <w:t xml:space="preserve"> следит за тем</w:t>
      </w:r>
      <w:r w:rsidR="00AA0B3B" w:rsidRPr="00AA0B3B">
        <w:rPr>
          <w:rFonts w:cs="Times New Roman"/>
          <w:szCs w:val="24"/>
        </w:rPr>
        <w:t>, что</w:t>
      </w:r>
      <w:r>
        <w:rPr>
          <w:rFonts w:cs="Times New Roman"/>
          <w:szCs w:val="24"/>
        </w:rPr>
        <w:t>бы</w:t>
      </w:r>
      <w:r w:rsidR="00AA0B3B" w:rsidRPr="00AA0B3B">
        <w:rPr>
          <w:rFonts w:cs="Times New Roman"/>
          <w:szCs w:val="24"/>
        </w:rPr>
        <w:t xml:space="preserve"> санитарные и фитосанитарные условия соблюда</w:t>
      </w:r>
      <w:r>
        <w:rPr>
          <w:rFonts w:cs="Times New Roman"/>
          <w:szCs w:val="24"/>
        </w:rPr>
        <w:t>лись</w:t>
      </w:r>
      <w:r w:rsidR="00AA0B3B" w:rsidRPr="00AA0B3B">
        <w:rPr>
          <w:rFonts w:cs="Times New Roman"/>
          <w:szCs w:val="24"/>
        </w:rPr>
        <w:t xml:space="preserve"> и соответств</w:t>
      </w:r>
      <w:r>
        <w:rPr>
          <w:rFonts w:cs="Times New Roman"/>
          <w:szCs w:val="24"/>
        </w:rPr>
        <w:t>овали</w:t>
      </w:r>
      <w:r w:rsidR="00AA0B3B" w:rsidRPr="00AA0B3B">
        <w:rPr>
          <w:rFonts w:cs="Times New Roman"/>
          <w:szCs w:val="24"/>
        </w:rPr>
        <w:t xml:space="preserve"> Регламенту 854/2004 ЕС</w:t>
      </w:r>
      <w:r>
        <w:rPr>
          <w:rStyle w:val="a7"/>
          <w:rFonts w:cs="Times New Roman"/>
          <w:szCs w:val="24"/>
        </w:rPr>
        <w:footnoteReference w:id="188"/>
      </w:r>
      <w:r w:rsidR="00AA0B3B" w:rsidRPr="00AA0B3B">
        <w:rPr>
          <w:rFonts w:cs="Times New Roman"/>
          <w:szCs w:val="24"/>
        </w:rPr>
        <w:t xml:space="preserve"> о правилах организации контроля продуктов животного происхождения. Этот </w:t>
      </w:r>
      <w:r w:rsidR="00B94C47">
        <w:rPr>
          <w:rFonts w:cs="Times New Roman"/>
          <w:szCs w:val="24"/>
        </w:rPr>
        <w:t>документ</w:t>
      </w:r>
      <w:r w:rsidR="00AA0B3B" w:rsidRPr="00AA0B3B">
        <w:rPr>
          <w:rFonts w:cs="Times New Roman"/>
          <w:szCs w:val="24"/>
        </w:rPr>
        <w:t xml:space="preserve"> устанавливает правила для утверждения </w:t>
      </w:r>
      <w:r w:rsidR="003D44B0">
        <w:rPr>
          <w:rFonts w:cs="Times New Roman"/>
          <w:szCs w:val="24"/>
        </w:rPr>
        <w:t xml:space="preserve">в </w:t>
      </w:r>
      <w:r w:rsidR="00AA0B3B" w:rsidRPr="00AA0B3B">
        <w:rPr>
          <w:rFonts w:cs="Times New Roman"/>
          <w:szCs w:val="24"/>
        </w:rPr>
        <w:t>предприяти</w:t>
      </w:r>
      <w:r w:rsidR="003D44B0">
        <w:rPr>
          <w:rFonts w:cs="Times New Roman"/>
          <w:szCs w:val="24"/>
        </w:rPr>
        <w:t>ях</w:t>
      </w:r>
      <w:r w:rsidR="00AA0B3B" w:rsidRPr="00AA0B3B">
        <w:rPr>
          <w:rFonts w:cs="Times New Roman"/>
          <w:szCs w:val="24"/>
        </w:rPr>
        <w:t xml:space="preserve"> третьих стран </w:t>
      </w:r>
      <w:r w:rsidR="003D44B0">
        <w:rPr>
          <w:rFonts w:cs="Times New Roman"/>
          <w:szCs w:val="24"/>
        </w:rPr>
        <w:t>для того, чтобы они могли</w:t>
      </w:r>
      <w:r w:rsidR="00AA0B3B" w:rsidRPr="00AA0B3B">
        <w:rPr>
          <w:rFonts w:cs="Times New Roman"/>
          <w:szCs w:val="24"/>
        </w:rPr>
        <w:t xml:space="preserve"> экспорт</w:t>
      </w:r>
      <w:r w:rsidR="003D44B0">
        <w:rPr>
          <w:rFonts w:cs="Times New Roman"/>
          <w:szCs w:val="24"/>
        </w:rPr>
        <w:t>ировать свою продукцию</w:t>
      </w:r>
      <w:r w:rsidR="00AA0B3B" w:rsidRPr="00AA0B3B">
        <w:rPr>
          <w:rFonts w:cs="Times New Roman"/>
          <w:szCs w:val="24"/>
        </w:rPr>
        <w:t xml:space="preserve"> на рынок ЕС. Значительное количество украинских агропродовольственных предприятий, производящих товары животного происхождения, уже признаны </w:t>
      </w:r>
      <w:proofErr w:type="gramStart"/>
      <w:r w:rsidR="00AA0B3B" w:rsidRPr="00AA0B3B">
        <w:rPr>
          <w:rFonts w:cs="Times New Roman"/>
          <w:szCs w:val="24"/>
        </w:rPr>
        <w:t>ЕС</w:t>
      </w:r>
      <w:proofErr w:type="gramEnd"/>
      <w:r w:rsidR="00AA0B3B" w:rsidRPr="00AA0B3B">
        <w:rPr>
          <w:rFonts w:cs="Times New Roman"/>
          <w:szCs w:val="24"/>
        </w:rPr>
        <w:t xml:space="preserve"> соответст</w:t>
      </w:r>
      <w:r w:rsidR="000E35E9">
        <w:rPr>
          <w:rFonts w:cs="Times New Roman"/>
          <w:szCs w:val="24"/>
        </w:rPr>
        <w:t>вующими</w:t>
      </w:r>
      <w:r w:rsidR="00AA0B3B" w:rsidRPr="00AA0B3B">
        <w:rPr>
          <w:rFonts w:cs="Times New Roman"/>
          <w:szCs w:val="24"/>
        </w:rPr>
        <w:t xml:space="preserve"> требованиям. Кроме того</w:t>
      </w:r>
      <w:r w:rsidR="000E35E9">
        <w:rPr>
          <w:rFonts w:cs="Times New Roman"/>
          <w:szCs w:val="24"/>
        </w:rPr>
        <w:t>,</w:t>
      </w:r>
      <w:r w:rsidR="00AA0B3B" w:rsidRPr="00AA0B3B">
        <w:rPr>
          <w:rFonts w:cs="Times New Roman"/>
          <w:szCs w:val="24"/>
        </w:rPr>
        <w:t xml:space="preserve"> ЕС </w:t>
      </w:r>
      <w:r w:rsidR="000E35E9">
        <w:rPr>
          <w:rFonts w:cs="Times New Roman"/>
          <w:szCs w:val="24"/>
        </w:rPr>
        <w:t xml:space="preserve">позволяет </w:t>
      </w:r>
      <w:r w:rsidR="00AA0B3B" w:rsidRPr="00AA0B3B">
        <w:rPr>
          <w:rFonts w:cs="Times New Roman"/>
          <w:szCs w:val="24"/>
        </w:rPr>
        <w:t>освобо</w:t>
      </w:r>
      <w:r w:rsidR="000E35E9">
        <w:rPr>
          <w:rFonts w:cs="Times New Roman"/>
          <w:szCs w:val="24"/>
        </w:rPr>
        <w:t>дить</w:t>
      </w:r>
      <w:r w:rsidR="00AA0B3B" w:rsidRPr="00AA0B3B">
        <w:rPr>
          <w:rFonts w:cs="Times New Roman"/>
          <w:szCs w:val="24"/>
        </w:rPr>
        <w:t xml:space="preserve"> </w:t>
      </w:r>
      <w:r w:rsidR="000E35E9">
        <w:rPr>
          <w:rFonts w:cs="Times New Roman"/>
          <w:szCs w:val="24"/>
        </w:rPr>
        <w:t>мелких производителей</w:t>
      </w:r>
      <w:r w:rsidR="00AA0B3B" w:rsidRPr="00AA0B3B">
        <w:rPr>
          <w:rFonts w:cs="Times New Roman"/>
          <w:szCs w:val="24"/>
        </w:rPr>
        <w:t xml:space="preserve"> от </w:t>
      </w:r>
      <w:r w:rsidR="000E35E9">
        <w:rPr>
          <w:rFonts w:cs="Times New Roman"/>
          <w:szCs w:val="24"/>
        </w:rPr>
        <w:t>соблюдения некоторых норм</w:t>
      </w:r>
      <w:r w:rsidR="00AA0B3B" w:rsidRPr="00AA0B3B">
        <w:rPr>
          <w:rFonts w:cs="Times New Roman"/>
          <w:szCs w:val="24"/>
        </w:rPr>
        <w:t xml:space="preserve">. Например, </w:t>
      </w:r>
      <w:r w:rsidR="000E35E9">
        <w:rPr>
          <w:rFonts w:cs="Times New Roman"/>
          <w:szCs w:val="24"/>
        </w:rPr>
        <w:t>фитосанитарные нормы</w:t>
      </w:r>
      <w:r w:rsidR="00AA0B3B" w:rsidRPr="00AA0B3B">
        <w:rPr>
          <w:rFonts w:cs="Times New Roman"/>
          <w:szCs w:val="24"/>
        </w:rPr>
        <w:t xml:space="preserve"> не распространяются на продукцию для личного домашнего потребления или</w:t>
      </w:r>
      <w:r w:rsidR="000E35E9">
        <w:rPr>
          <w:rFonts w:cs="Times New Roman"/>
          <w:szCs w:val="24"/>
        </w:rPr>
        <w:t xml:space="preserve"> товары</w:t>
      </w:r>
      <w:r w:rsidR="00AA0B3B" w:rsidRPr="00AA0B3B">
        <w:rPr>
          <w:rFonts w:cs="Times New Roman"/>
          <w:szCs w:val="24"/>
        </w:rPr>
        <w:t xml:space="preserve">, поставляемые на местные предприятия розничной торговли и на рынки. Затраты производителей также могут быть снижены за счет упрощения торговых процедур, </w:t>
      </w:r>
      <w:r w:rsidR="000E35E9">
        <w:rPr>
          <w:rFonts w:cs="Times New Roman"/>
          <w:szCs w:val="24"/>
        </w:rPr>
        <w:t xml:space="preserve">которые </w:t>
      </w:r>
      <w:r w:rsidR="00AA0B3B" w:rsidRPr="00AA0B3B">
        <w:rPr>
          <w:rFonts w:cs="Times New Roman"/>
          <w:szCs w:val="24"/>
        </w:rPr>
        <w:t>включ</w:t>
      </w:r>
      <w:r w:rsidR="000E35E9">
        <w:rPr>
          <w:rFonts w:cs="Times New Roman"/>
          <w:szCs w:val="24"/>
        </w:rPr>
        <w:t>ают</w:t>
      </w:r>
      <w:r w:rsidR="00AA0B3B" w:rsidRPr="00AA0B3B">
        <w:rPr>
          <w:rFonts w:cs="Times New Roman"/>
          <w:szCs w:val="24"/>
        </w:rPr>
        <w:t xml:space="preserve"> </w:t>
      </w:r>
      <w:r w:rsidR="000E35E9">
        <w:rPr>
          <w:rFonts w:cs="Times New Roman"/>
          <w:szCs w:val="24"/>
        </w:rPr>
        <w:t>у</w:t>
      </w:r>
      <w:r w:rsidR="00AA0B3B" w:rsidRPr="00AA0B3B">
        <w:rPr>
          <w:rFonts w:cs="Times New Roman"/>
          <w:szCs w:val="24"/>
        </w:rPr>
        <w:t>меньше</w:t>
      </w:r>
      <w:r w:rsidR="000E35E9">
        <w:rPr>
          <w:rFonts w:cs="Times New Roman"/>
          <w:szCs w:val="24"/>
        </w:rPr>
        <w:t>ние</w:t>
      </w:r>
      <w:r w:rsidR="00AA0B3B" w:rsidRPr="00AA0B3B">
        <w:rPr>
          <w:rFonts w:cs="Times New Roman"/>
          <w:szCs w:val="24"/>
        </w:rPr>
        <w:t xml:space="preserve"> количеств</w:t>
      </w:r>
      <w:r w:rsidR="000E35E9">
        <w:rPr>
          <w:rFonts w:cs="Times New Roman"/>
          <w:szCs w:val="24"/>
        </w:rPr>
        <w:t>а</w:t>
      </w:r>
      <w:r w:rsidR="00AA0B3B" w:rsidRPr="00AA0B3B">
        <w:rPr>
          <w:rFonts w:cs="Times New Roman"/>
          <w:szCs w:val="24"/>
        </w:rPr>
        <w:t xml:space="preserve"> разрешений на импорт и </w:t>
      </w:r>
      <w:r w:rsidR="000E35E9">
        <w:rPr>
          <w:rFonts w:cs="Times New Roman"/>
          <w:szCs w:val="24"/>
        </w:rPr>
        <w:t>упрощен</w:t>
      </w:r>
      <w:r w:rsidR="00537699">
        <w:rPr>
          <w:rFonts w:cs="Times New Roman"/>
          <w:szCs w:val="24"/>
        </w:rPr>
        <w:t xml:space="preserve">ие процедур </w:t>
      </w:r>
      <w:r w:rsidR="00AA0B3B" w:rsidRPr="00AA0B3B">
        <w:rPr>
          <w:rFonts w:cs="Times New Roman"/>
          <w:szCs w:val="24"/>
        </w:rPr>
        <w:t>проверок. Стратегия Украины в области сельского хозяйства</w:t>
      </w:r>
      <w:r w:rsidR="00537699" w:rsidRPr="00537699">
        <w:rPr>
          <w:rFonts w:cs="Times New Roman"/>
          <w:szCs w:val="24"/>
        </w:rPr>
        <w:t xml:space="preserve"> </w:t>
      </w:r>
      <w:r w:rsidR="00537699">
        <w:rPr>
          <w:rFonts w:cs="Times New Roman"/>
          <w:szCs w:val="24"/>
        </w:rPr>
        <w:t>2015-</w:t>
      </w:r>
      <w:r w:rsidR="00AA0B3B" w:rsidRPr="00AA0B3B">
        <w:rPr>
          <w:rFonts w:cs="Times New Roman"/>
          <w:szCs w:val="24"/>
        </w:rPr>
        <w:t>2020 г</w:t>
      </w:r>
      <w:r w:rsidR="00537699">
        <w:rPr>
          <w:rFonts w:cs="Times New Roman"/>
          <w:szCs w:val="24"/>
        </w:rPr>
        <w:t>г.</w:t>
      </w:r>
      <w:r w:rsidR="00537699">
        <w:rPr>
          <w:rStyle w:val="a7"/>
          <w:rFonts w:cs="Times New Roman"/>
          <w:szCs w:val="24"/>
        </w:rPr>
        <w:footnoteReference w:id="189"/>
      </w:r>
      <w:r w:rsidR="00AA0B3B" w:rsidRPr="00AA0B3B">
        <w:rPr>
          <w:rFonts w:cs="Times New Roman"/>
          <w:szCs w:val="24"/>
        </w:rPr>
        <w:t xml:space="preserve"> отдает приоритет расширению числа предприятий, получивших признание</w:t>
      </w:r>
      <w:r w:rsidR="001233CE" w:rsidRPr="001233CE">
        <w:rPr>
          <w:rFonts w:cs="Times New Roman"/>
          <w:szCs w:val="24"/>
        </w:rPr>
        <w:t xml:space="preserve"> </w:t>
      </w:r>
      <w:r w:rsidR="001233CE">
        <w:rPr>
          <w:rFonts w:cs="Times New Roman"/>
          <w:szCs w:val="24"/>
        </w:rPr>
        <w:t>ЕС</w:t>
      </w:r>
      <w:r w:rsidR="00AA0B3B" w:rsidRPr="00AA0B3B">
        <w:rPr>
          <w:rFonts w:cs="Times New Roman"/>
          <w:szCs w:val="24"/>
        </w:rPr>
        <w:t xml:space="preserve">. Хотя наиболее многообещающие рынки для расширения экспорта могут быть в </w:t>
      </w:r>
      <w:r w:rsidR="001233CE">
        <w:rPr>
          <w:rFonts w:cs="Times New Roman"/>
          <w:szCs w:val="24"/>
        </w:rPr>
        <w:t xml:space="preserve">и </w:t>
      </w:r>
      <w:r w:rsidR="00AA0B3B" w:rsidRPr="00AA0B3B">
        <w:rPr>
          <w:rFonts w:cs="Times New Roman"/>
          <w:szCs w:val="24"/>
        </w:rPr>
        <w:t xml:space="preserve">Азии, а не в Европе, приближение к стандартам ЕС становится </w:t>
      </w:r>
      <w:r w:rsidR="001233CE">
        <w:rPr>
          <w:rFonts w:cs="Times New Roman"/>
          <w:szCs w:val="24"/>
        </w:rPr>
        <w:t>шагом</w:t>
      </w:r>
      <w:r w:rsidR="00AA0B3B" w:rsidRPr="00AA0B3B">
        <w:rPr>
          <w:rFonts w:cs="Times New Roman"/>
          <w:szCs w:val="24"/>
        </w:rPr>
        <w:t xml:space="preserve"> для выхода на многие мировые рынки.</w:t>
      </w:r>
    </w:p>
    <w:p w14:paraId="7F7AC462" w14:textId="3339F326" w:rsidR="00AA0B3B" w:rsidRPr="00AA0B3B" w:rsidRDefault="00AA0B3B" w:rsidP="004C69A9">
      <w:pPr>
        <w:pStyle w:val="a6"/>
        <w:spacing w:after="0" w:line="360" w:lineRule="auto"/>
        <w:ind w:left="0" w:firstLine="709"/>
        <w:jc w:val="both"/>
        <w:rPr>
          <w:rFonts w:cs="Times New Roman"/>
          <w:i/>
          <w:iCs/>
          <w:szCs w:val="24"/>
        </w:rPr>
      </w:pPr>
      <w:r w:rsidRPr="00AA0B3B">
        <w:rPr>
          <w:rFonts w:cs="Times New Roman"/>
          <w:i/>
          <w:iCs/>
          <w:szCs w:val="24"/>
        </w:rPr>
        <w:t>Строительный сектор</w:t>
      </w:r>
    </w:p>
    <w:p w14:paraId="407998F2" w14:textId="4940F1B7" w:rsidR="00BF6B4B" w:rsidRDefault="007D0643" w:rsidP="004C69A9">
      <w:pPr>
        <w:pStyle w:val="a6"/>
        <w:spacing w:after="0" w:line="360" w:lineRule="auto"/>
        <w:ind w:left="0" w:firstLine="709"/>
        <w:jc w:val="both"/>
        <w:rPr>
          <w:rFonts w:cs="Times New Roman"/>
          <w:szCs w:val="24"/>
        </w:rPr>
      </w:pPr>
      <w:r>
        <w:rPr>
          <w:rFonts w:cs="Times New Roman"/>
          <w:szCs w:val="24"/>
        </w:rPr>
        <w:t>О</w:t>
      </w:r>
      <w:r w:rsidR="00AA0B3B" w:rsidRPr="00AA0B3B">
        <w:rPr>
          <w:rFonts w:cs="Times New Roman"/>
          <w:szCs w:val="24"/>
        </w:rPr>
        <w:t>ценка внедрения европейских стандартов в области строительства следующая: принято 187 нормативных документов в сфере строительства, 145 нормативных документов в области строительных материалов и 42 нормативных документа в области гражданского строительства</w:t>
      </w:r>
      <w:r>
        <w:rPr>
          <w:rStyle w:val="a7"/>
          <w:rFonts w:cs="Times New Roman"/>
          <w:szCs w:val="24"/>
        </w:rPr>
        <w:footnoteReference w:id="190"/>
      </w:r>
      <w:r w:rsidR="00AA0B3B" w:rsidRPr="00AA0B3B">
        <w:rPr>
          <w:rFonts w:cs="Times New Roman"/>
          <w:szCs w:val="24"/>
        </w:rPr>
        <w:t>.  Важн</w:t>
      </w:r>
      <w:r w:rsidR="00D92C23">
        <w:rPr>
          <w:rFonts w:cs="Times New Roman"/>
          <w:szCs w:val="24"/>
        </w:rPr>
        <w:t xml:space="preserve">ый этап </w:t>
      </w:r>
      <w:r w:rsidR="00AA0B3B" w:rsidRPr="00AA0B3B">
        <w:rPr>
          <w:rFonts w:cs="Times New Roman"/>
          <w:szCs w:val="24"/>
        </w:rPr>
        <w:t>во внедрении европейских стандартов был достигнут в 2017 г.</w:t>
      </w:r>
      <w:r w:rsidR="00D92C23">
        <w:rPr>
          <w:rFonts w:cs="Times New Roman"/>
          <w:szCs w:val="24"/>
        </w:rPr>
        <w:t>,</w:t>
      </w:r>
      <w:r w:rsidR="00AA0B3B" w:rsidRPr="00AA0B3B">
        <w:rPr>
          <w:rFonts w:cs="Times New Roman"/>
          <w:szCs w:val="24"/>
        </w:rPr>
        <w:t xml:space="preserve"> Верховная Рада Украины внесла поправки в закон</w:t>
      </w:r>
      <w:r w:rsidR="00D92C23">
        <w:rPr>
          <w:rStyle w:val="a7"/>
          <w:rFonts w:cs="Times New Roman"/>
          <w:szCs w:val="24"/>
        </w:rPr>
        <w:footnoteReference w:id="191"/>
      </w:r>
      <w:r w:rsidR="00AA0B3B" w:rsidRPr="00AA0B3B">
        <w:rPr>
          <w:rFonts w:cs="Times New Roman"/>
          <w:szCs w:val="24"/>
        </w:rPr>
        <w:t xml:space="preserve">, улучшающий классификацию зданий и сооружений с точки зрения строительства и, следовательно, влияющий на процедуру получения разрешений на строительство. Ранее здания и сооружения классифицировались по пяти категориям, определяемым их сложностью, где простые здания и сооружения относились к категории I, а наиболее сложные объекты </w:t>
      </w:r>
      <w:r w:rsidR="00CA4880" w:rsidRPr="00CA4880">
        <w:rPr>
          <w:rFonts w:cs="Times New Roman"/>
          <w:szCs w:val="24"/>
        </w:rPr>
        <w:t>–</w:t>
      </w:r>
      <w:r w:rsidR="00AA0B3B" w:rsidRPr="00AA0B3B">
        <w:rPr>
          <w:rFonts w:cs="Times New Roman"/>
          <w:szCs w:val="24"/>
        </w:rPr>
        <w:t xml:space="preserve"> к категории V. Ввод в эксплуатацию и сдача зданий и сооружений I</w:t>
      </w:r>
      <w:r w:rsidR="00CA4880" w:rsidRPr="00CA4880">
        <w:rPr>
          <w:rFonts w:cs="Times New Roman"/>
          <w:szCs w:val="24"/>
        </w:rPr>
        <w:t>–</w:t>
      </w:r>
      <w:r w:rsidR="00AA0B3B" w:rsidRPr="00AA0B3B">
        <w:rPr>
          <w:rFonts w:cs="Times New Roman"/>
          <w:szCs w:val="24"/>
        </w:rPr>
        <w:t>III категорий производились путем подачи соответствующей декларации. При этом застройщики, возводившие здания и сооружения, относящиеся к IV</w:t>
      </w:r>
      <w:r w:rsidR="00CA4880" w:rsidRPr="00CA4880">
        <w:rPr>
          <w:rFonts w:cs="Times New Roman"/>
          <w:szCs w:val="24"/>
        </w:rPr>
        <w:t>–</w:t>
      </w:r>
      <w:r w:rsidR="00AA0B3B" w:rsidRPr="00AA0B3B">
        <w:rPr>
          <w:rFonts w:cs="Times New Roman"/>
          <w:szCs w:val="24"/>
        </w:rPr>
        <w:t>V категориям, должны были предварительно получить разрешение на строительство и сертификат на их ввод в эксплуатацию по завершени</w:t>
      </w:r>
      <w:r w:rsidR="00CA4880">
        <w:rPr>
          <w:rFonts w:cs="Times New Roman"/>
          <w:szCs w:val="24"/>
        </w:rPr>
        <w:t>ю</w:t>
      </w:r>
      <w:r w:rsidR="00AA0B3B" w:rsidRPr="00AA0B3B">
        <w:rPr>
          <w:rFonts w:cs="Times New Roman"/>
          <w:szCs w:val="24"/>
        </w:rPr>
        <w:t xml:space="preserve"> строительства. Такая классификация не соответствовала устоявшейся практике ЕС</w:t>
      </w:r>
      <w:r w:rsidR="00CA4880">
        <w:rPr>
          <w:rFonts w:cs="Times New Roman"/>
          <w:szCs w:val="24"/>
        </w:rPr>
        <w:t>: новый</w:t>
      </w:r>
      <w:r w:rsidR="00AA0B3B" w:rsidRPr="00AA0B3B">
        <w:rPr>
          <w:rFonts w:cs="Times New Roman"/>
          <w:szCs w:val="24"/>
        </w:rPr>
        <w:t xml:space="preserve"> </w:t>
      </w:r>
      <w:r w:rsidR="00CA4880">
        <w:rPr>
          <w:rFonts w:cs="Times New Roman"/>
          <w:szCs w:val="24"/>
        </w:rPr>
        <w:t>з</w:t>
      </w:r>
      <w:r w:rsidR="00AA0B3B" w:rsidRPr="00AA0B3B">
        <w:rPr>
          <w:rFonts w:cs="Times New Roman"/>
          <w:szCs w:val="24"/>
        </w:rPr>
        <w:t>акон замен</w:t>
      </w:r>
      <w:r w:rsidR="00CA4880">
        <w:rPr>
          <w:rFonts w:cs="Times New Roman"/>
          <w:szCs w:val="24"/>
        </w:rPr>
        <w:t>ил</w:t>
      </w:r>
      <w:r w:rsidR="00AA0B3B" w:rsidRPr="00AA0B3B">
        <w:rPr>
          <w:rFonts w:cs="Times New Roman"/>
          <w:szCs w:val="24"/>
        </w:rPr>
        <w:t xml:space="preserve"> пять категорий сложности объекта тремя классами. Проектные организации с одобрения застройщиков определяют классификацию объекта на основании критериев, указанных в </w:t>
      </w:r>
      <w:r w:rsidR="00CA4880">
        <w:rPr>
          <w:rFonts w:cs="Times New Roman"/>
          <w:szCs w:val="24"/>
        </w:rPr>
        <w:t>вышеупомянутом законе</w:t>
      </w:r>
      <w:r w:rsidR="00AA0B3B" w:rsidRPr="00AA0B3B">
        <w:rPr>
          <w:rFonts w:cs="Times New Roman"/>
          <w:szCs w:val="24"/>
        </w:rPr>
        <w:t>, а также соответствующих строительных норм и правил.</w:t>
      </w:r>
    </w:p>
    <w:p w14:paraId="6883847A" w14:textId="654629EA" w:rsidR="00AA0B3B" w:rsidRDefault="00AA0B3B" w:rsidP="004C69A9">
      <w:pPr>
        <w:pStyle w:val="a6"/>
        <w:spacing w:after="0" w:line="360" w:lineRule="auto"/>
        <w:ind w:left="0" w:firstLine="709"/>
        <w:jc w:val="both"/>
        <w:rPr>
          <w:rFonts w:cs="Times New Roman"/>
          <w:szCs w:val="24"/>
        </w:rPr>
      </w:pPr>
      <w:r w:rsidRPr="00AA0B3B">
        <w:rPr>
          <w:rFonts w:cs="Times New Roman"/>
          <w:szCs w:val="24"/>
        </w:rPr>
        <w:t xml:space="preserve">Кроме того, </w:t>
      </w:r>
      <w:r w:rsidR="00CA4880">
        <w:rPr>
          <w:rFonts w:cs="Times New Roman"/>
          <w:szCs w:val="24"/>
        </w:rPr>
        <w:t>в</w:t>
      </w:r>
      <w:r w:rsidRPr="00AA0B3B">
        <w:rPr>
          <w:rFonts w:cs="Times New Roman"/>
          <w:szCs w:val="24"/>
        </w:rPr>
        <w:t xml:space="preserve"> август</w:t>
      </w:r>
      <w:r w:rsidR="00CA4880">
        <w:rPr>
          <w:rFonts w:cs="Times New Roman"/>
          <w:szCs w:val="24"/>
        </w:rPr>
        <w:t>е 2017 г.</w:t>
      </w:r>
      <w:r w:rsidRPr="00AA0B3B">
        <w:rPr>
          <w:rFonts w:cs="Times New Roman"/>
          <w:szCs w:val="24"/>
        </w:rPr>
        <w:t xml:space="preserve"> Кабинет Министров Украины одобрил законопроект об основных требованиях к конструкциям и условиям реализации строительной продукции. Закон направлен на реализацию Регламента ЕС № 305/2011</w:t>
      </w:r>
      <w:r w:rsidR="00CA4880">
        <w:rPr>
          <w:rStyle w:val="a7"/>
          <w:rFonts w:cs="Times New Roman"/>
          <w:szCs w:val="24"/>
        </w:rPr>
        <w:footnoteReference w:id="192"/>
      </w:r>
      <w:r w:rsidRPr="00AA0B3B">
        <w:rPr>
          <w:rFonts w:cs="Times New Roman"/>
          <w:szCs w:val="24"/>
        </w:rPr>
        <w:t>, устанавливающего условия сбыта строительной продукции. Закон устан</w:t>
      </w:r>
      <w:r w:rsidR="00F67FD8">
        <w:rPr>
          <w:rFonts w:cs="Times New Roman"/>
          <w:szCs w:val="24"/>
        </w:rPr>
        <w:t>овил</w:t>
      </w:r>
      <w:r w:rsidRPr="00AA0B3B">
        <w:rPr>
          <w:rFonts w:cs="Times New Roman"/>
          <w:szCs w:val="24"/>
        </w:rPr>
        <w:t xml:space="preserve"> основные требования к конструкциям и правилам технической апробации строительных материалов для их реализации, а также к субъектам технической апробации и декларирования в сфере строительства. </w:t>
      </w:r>
      <w:r w:rsidR="00F67FD8">
        <w:rPr>
          <w:rFonts w:cs="Times New Roman"/>
          <w:szCs w:val="24"/>
        </w:rPr>
        <w:t>Документ</w:t>
      </w:r>
      <w:r w:rsidRPr="00AA0B3B">
        <w:rPr>
          <w:rFonts w:cs="Times New Roman"/>
          <w:szCs w:val="24"/>
        </w:rPr>
        <w:t xml:space="preserve"> вв</w:t>
      </w:r>
      <w:r w:rsidR="00F67FD8">
        <w:rPr>
          <w:rFonts w:cs="Times New Roman"/>
          <w:szCs w:val="24"/>
        </w:rPr>
        <w:t>ел</w:t>
      </w:r>
      <w:r w:rsidRPr="00AA0B3B">
        <w:rPr>
          <w:rFonts w:cs="Times New Roman"/>
          <w:szCs w:val="24"/>
        </w:rPr>
        <w:t xml:space="preserve"> правил</w:t>
      </w:r>
      <w:r w:rsidR="00F67FD8">
        <w:rPr>
          <w:rFonts w:cs="Times New Roman"/>
          <w:szCs w:val="24"/>
        </w:rPr>
        <w:t>а</w:t>
      </w:r>
      <w:r w:rsidRPr="00AA0B3B">
        <w:rPr>
          <w:rFonts w:cs="Times New Roman"/>
          <w:szCs w:val="24"/>
        </w:rPr>
        <w:t xml:space="preserve"> определения характеристик</w:t>
      </w:r>
      <w:r w:rsidR="00F67FD8">
        <w:rPr>
          <w:rFonts w:cs="Times New Roman"/>
          <w:szCs w:val="24"/>
        </w:rPr>
        <w:t xml:space="preserve"> строительных материалов и конструкций, а также</w:t>
      </w:r>
      <w:r w:rsidRPr="00AA0B3B">
        <w:rPr>
          <w:rFonts w:cs="Times New Roman"/>
          <w:szCs w:val="24"/>
        </w:rPr>
        <w:t xml:space="preserve"> </w:t>
      </w:r>
      <w:r w:rsidR="00F67FD8">
        <w:rPr>
          <w:rFonts w:cs="Times New Roman"/>
          <w:szCs w:val="24"/>
        </w:rPr>
        <w:t xml:space="preserve">установил </w:t>
      </w:r>
      <w:r w:rsidRPr="00AA0B3B">
        <w:rPr>
          <w:rFonts w:cs="Times New Roman"/>
          <w:szCs w:val="24"/>
        </w:rPr>
        <w:t>обязательства</w:t>
      </w:r>
      <w:r w:rsidR="00F67FD8">
        <w:rPr>
          <w:rFonts w:cs="Times New Roman"/>
          <w:szCs w:val="24"/>
        </w:rPr>
        <w:t xml:space="preserve"> для</w:t>
      </w:r>
      <w:r w:rsidRPr="00AA0B3B">
        <w:rPr>
          <w:rFonts w:cs="Times New Roman"/>
          <w:szCs w:val="24"/>
        </w:rPr>
        <w:t xml:space="preserve"> производителей по сбыту своей продукции на рынке строительных материалов</w:t>
      </w:r>
      <w:r w:rsidR="0071156B">
        <w:rPr>
          <w:rFonts w:cs="Times New Roman"/>
          <w:szCs w:val="24"/>
        </w:rPr>
        <w:t>,</w:t>
      </w:r>
      <w:r w:rsidR="00F67FD8">
        <w:rPr>
          <w:rFonts w:cs="Times New Roman"/>
          <w:szCs w:val="24"/>
        </w:rPr>
        <w:t xml:space="preserve"> согласно которым</w:t>
      </w:r>
      <w:r w:rsidRPr="00AA0B3B">
        <w:rPr>
          <w:rFonts w:cs="Times New Roman"/>
          <w:szCs w:val="24"/>
        </w:rPr>
        <w:t xml:space="preserve"> </w:t>
      </w:r>
      <w:r w:rsidR="00F67FD8">
        <w:rPr>
          <w:rFonts w:cs="Times New Roman"/>
          <w:szCs w:val="24"/>
        </w:rPr>
        <w:t>и</w:t>
      </w:r>
      <w:r w:rsidRPr="00AA0B3B">
        <w:rPr>
          <w:rFonts w:cs="Times New Roman"/>
          <w:szCs w:val="24"/>
        </w:rPr>
        <w:t>зготовители должны составить декларацию характеристик качества.</w:t>
      </w:r>
    </w:p>
    <w:p w14:paraId="081436F4" w14:textId="083E9E28" w:rsidR="00AA0B3B" w:rsidRPr="007D0643" w:rsidRDefault="0071156B" w:rsidP="007D0643">
      <w:pPr>
        <w:spacing w:after="0" w:line="360" w:lineRule="auto"/>
        <w:ind w:firstLine="709"/>
        <w:jc w:val="both"/>
        <w:rPr>
          <w:rFonts w:ascii="Times New Roman" w:hAnsi="Times New Roman" w:cs="Times New Roman"/>
          <w:i/>
          <w:iCs/>
          <w:sz w:val="24"/>
          <w:szCs w:val="28"/>
        </w:rPr>
      </w:pPr>
      <w:r>
        <w:rPr>
          <w:rFonts w:ascii="Times New Roman" w:hAnsi="Times New Roman" w:cs="Times New Roman"/>
          <w:i/>
          <w:iCs/>
          <w:sz w:val="24"/>
          <w:szCs w:val="28"/>
        </w:rPr>
        <w:t>Энергетический сектор</w:t>
      </w:r>
    </w:p>
    <w:p w14:paraId="34FC1A9D" w14:textId="77777777" w:rsidR="00485704" w:rsidRDefault="00AA0B3B" w:rsidP="00AA0B3B">
      <w:pPr>
        <w:pStyle w:val="a6"/>
        <w:spacing w:after="0" w:line="360" w:lineRule="auto"/>
        <w:ind w:left="0" w:firstLine="709"/>
        <w:jc w:val="both"/>
        <w:rPr>
          <w:rFonts w:cs="Times New Roman"/>
          <w:szCs w:val="24"/>
        </w:rPr>
      </w:pPr>
      <w:r w:rsidRPr="00AA0B3B">
        <w:rPr>
          <w:rFonts w:cs="Times New Roman"/>
          <w:szCs w:val="24"/>
        </w:rPr>
        <w:t xml:space="preserve">В соответствии с положениями </w:t>
      </w:r>
      <w:r w:rsidR="0071156B">
        <w:rPr>
          <w:rFonts w:cs="Times New Roman"/>
          <w:szCs w:val="24"/>
        </w:rPr>
        <w:t>СА</w:t>
      </w:r>
      <w:r w:rsidRPr="00AA0B3B">
        <w:rPr>
          <w:rFonts w:cs="Times New Roman"/>
          <w:szCs w:val="24"/>
        </w:rPr>
        <w:t xml:space="preserve"> Украина обязалась привести внутреннее законодательство в соответствие с решениями ЕС, в том числе в сфере энергетики и энергоэффективности. Стороны договорились продолжать укреплять существующее сотрудничество в энергетическом секторе с целью повышения энергоэффективности. В области энергоэффективности принято 107 нормативных документов</w:t>
      </w:r>
      <w:r w:rsidR="0071156B">
        <w:rPr>
          <w:rFonts w:cs="Times New Roman"/>
          <w:szCs w:val="24"/>
        </w:rPr>
        <w:t>, связанных с общими вопросами</w:t>
      </w:r>
      <w:r w:rsidRPr="00AA0B3B">
        <w:rPr>
          <w:rFonts w:cs="Times New Roman"/>
          <w:szCs w:val="24"/>
        </w:rPr>
        <w:t xml:space="preserve"> энергетики</w:t>
      </w:r>
      <w:r w:rsidR="0071156B">
        <w:rPr>
          <w:rFonts w:cs="Times New Roman"/>
          <w:szCs w:val="24"/>
        </w:rPr>
        <w:t xml:space="preserve">, а также </w:t>
      </w:r>
      <w:r w:rsidRPr="00AA0B3B">
        <w:rPr>
          <w:rFonts w:cs="Times New Roman"/>
          <w:szCs w:val="24"/>
        </w:rPr>
        <w:t xml:space="preserve">теплотехники. Страна взяла на себя обязательства по выполнению директивы </w:t>
      </w:r>
      <w:r w:rsidR="009674A1" w:rsidRPr="009674A1">
        <w:rPr>
          <w:rFonts w:cs="Times New Roman"/>
          <w:szCs w:val="24"/>
        </w:rPr>
        <w:t>2012/27/ЕС</w:t>
      </w:r>
      <w:r w:rsidR="009674A1">
        <w:rPr>
          <w:rStyle w:val="a7"/>
          <w:rFonts w:cs="Times New Roman"/>
          <w:szCs w:val="24"/>
        </w:rPr>
        <w:footnoteReference w:id="193"/>
      </w:r>
      <w:r w:rsidR="009674A1" w:rsidRPr="009674A1">
        <w:rPr>
          <w:rFonts w:cs="Times New Roman"/>
          <w:szCs w:val="24"/>
        </w:rPr>
        <w:t xml:space="preserve"> </w:t>
      </w:r>
      <w:r w:rsidRPr="00AA0B3B">
        <w:rPr>
          <w:rFonts w:cs="Times New Roman"/>
          <w:szCs w:val="24"/>
        </w:rPr>
        <w:t xml:space="preserve">об эффективности конечного использования энергии и энергетических услугах. Промежуточной целью </w:t>
      </w:r>
      <w:r w:rsidR="006C54A4">
        <w:rPr>
          <w:rFonts w:cs="Times New Roman"/>
          <w:szCs w:val="24"/>
        </w:rPr>
        <w:t>украинского правительства</w:t>
      </w:r>
      <w:r w:rsidRPr="00AA0B3B">
        <w:rPr>
          <w:rFonts w:cs="Times New Roman"/>
          <w:szCs w:val="24"/>
        </w:rPr>
        <w:t xml:space="preserve"> является снижение внутреннего энергопотребления</w:t>
      </w:r>
      <w:r w:rsidR="006C54A4">
        <w:rPr>
          <w:rFonts w:cs="Times New Roman"/>
          <w:szCs w:val="24"/>
        </w:rPr>
        <w:t xml:space="preserve"> каждый год</w:t>
      </w:r>
      <w:r w:rsidRPr="00AA0B3B">
        <w:rPr>
          <w:rFonts w:cs="Times New Roman"/>
          <w:szCs w:val="24"/>
        </w:rPr>
        <w:t xml:space="preserve"> на 5% от средн</w:t>
      </w:r>
      <w:r w:rsidR="006C54A4">
        <w:rPr>
          <w:rFonts w:cs="Times New Roman"/>
          <w:szCs w:val="24"/>
        </w:rPr>
        <w:t>их</w:t>
      </w:r>
      <w:r w:rsidRPr="00AA0B3B">
        <w:rPr>
          <w:rFonts w:cs="Times New Roman"/>
          <w:szCs w:val="24"/>
        </w:rPr>
        <w:t xml:space="preserve"> показател</w:t>
      </w:r>
      <w:r w:rsidR="006C54A4">
        <w:rPr>
          <w:rFonts w:cs="Times New Roman"/>
          <w:szCs w:val="24"/>
        </w:rPr>
        <w:t>ей</w:t>
      </w:r>
      <w:r w:rsidRPr="00AA0B3B">
        <w:rPr>
          <w:rFonts w:cs="Times New Roman"/>
          <w:szCs w:val="24"/>
        </w:rPr>
        <w:t xml:space="preserve"> энергопотребления в 2005-2009 г</w:t>
      </w:r>
      <w:r w:rsidR="006C54A4">
        <w:rPr>
          <w:rFonts w:cs="Times New Roman"/>
          <w:szCs w:val="24"/>
        </w:rPr>
        <w:t>г.</w:t>
      </w:r>
      <w:r w:rsidRPr="00AA0B3B">
        <w:rPr>
          <w:rFonts w:cs="Times New Roman"/>
          <w:szCs w:val="24"/>
        </w:rPr>
        <w:t xml:space="preserve"> </w:t>
      </w:r>
    </w:p>
    <w:p w14:paraId="778F17AA" w14:textId="5B625EEF" w:rsidR="0050163D" w:rsidRDefault="00AA0B3B" w:rsidP="00AA0B3B">
      <w:pPr>
        <w:pStyle w:val="a6"/>
        <w:spacing w:after="0" w:line="360" w:lineRule="auto"/>
        <w:ind w:left="0" w:firstLine="709"/>
        <w:jc w:val="both"/>
        <w:rPr>
          <w:rFonts w:cs="Times New Roman"/>
          <w:szCs w:val="24"/>
        </w:rPr>
      </w:pPr>
      <w:r w:rsidRPr="00AA0B3B">
        <w:rPr>
          <w:rFonts w:cs="Times New Roman"/>
          <w:szCs w:val="24"/>
        </w:rPr>
        <w:t xml:space="preserve">Что касается конкретных действий, которые необходимо предпринять, согласно положениям </w:t>
      </w:r>
      <w:r w:rsidR="006C54A4">
        <w:rPr>
          <w:rFonts w:cs="Times New Roman"/>
          <w:szCs w:val="24"/>
        </w:rPr>
        <w:t>этой д</w:t>
      </w:r>
      <w:r w:rsidRPr="00AA0B3B">
        <w:rPr>
          <w:rFonts w:cs="Times New Roman"/>
          <w:szCs w:val="24"/>
        </w:rPr>
        <w:t xml:space="preserve">ирективы, </w:t>
      </w:r>
      <w:r w:rsidR="006C54A4">
        <w:rPr>
          <w:rFonts w:cs="Times New Roman"/>
          <w:szCs w:val="24"/>
        </w:rPr>
        <w:t>то электросетевые компании</w:t>
      </w:r>
      <w:r w:rsidRPr="00AA0B3B">
        <w:rPr>
          <w:rFonts w:cs="Times New Roman"/>
          <w:szCs w:val="24"/>
        </w:rPr>
        <w:t xml:space="preserve"> или розничные энергосбытовые компании должны достичь 1,5% экономии энергии в год за счет реализации мер по повышению энергоэффективности. Были приняты новые государственные постановления и стандарты в области проектирования и строительства. В частности, внесены изменения в строительные нормы, которые существенно приближают стандарты</w:t>
      </w:r>
      <w:r w:rsidR="006C54A4">
        <w:rPr>
          <w:rFonts w:cs="Times New Roman"/>
          <w:szCs w:val="24"/>
        </w:rPr>
        <w:t xml:space="preserve"> по теплоизоляции зданий</w:t>
      </w:r>
      <w:r w:rsidRPr="00AA0B3B">
        <w:rPr>
          <w:rFonts w:cs="Times New Roman"/>
          <w:szCs w:val="24"/>
        </w:rPr>
        <w:t xml:space="preserve"> к требованиям ЕС. Устанавливаются новые стандарты максимальных затрат на отопление жилых и общественных зданий. С 1 января 2016 г. вступил в силу новый ГОСТ «Энергоэффективность зданий. </w:t>
      </w:r>
      <w:r w:rsidR="00485704">
        <w:rPr>
          <w:rFonts w:cs="Times New Roman"/>
          <w:szCs w:val="24"/>
        </w:rPr>
        <w:t>М</w:t>
      </w:r>
      <w:r w:rsidRPr="00AA0B3B">
        <w:rPr>
          <w:rFonts w:cs="Times New Roman"/>
          <w:szCs w:val="24"/>
        </w:rPr>
        <w:t>етодика расчета энергозатрат на отопление, охлаждение, вентиляцию, освещение и горячее водоснабжение»</w:t>
      </w:r>
      <w:r w:rsidR="00485704">
        <w:rPr>
          <w:rStyle w:val="a7"/>
          <w:rFonts w:cs="Times New Roman"/>
          <w:szCs w:val="24"/>
        </w:rPr>
        <w:footnoteReference w:id="194"/>
      </w:r>
      <w:r w:rsidRPr="00AA0B3B">
        <w:rPr>
          <w:rFonts w:cs="Times New Roman"/>
          <w:szCs w:val="24"/>
        </w:rPr>
        <w:t xml:space="preserve">. </w:t>
      </w:r>
      <w:r w:rsidR="00484A3A">
        <w:rPr>
          <w:rFonts w:cs="Times New Roman"/>
          <w:szCs w:val="24"/>
        </w:rPr>
        <w:t>В</w:t>
      </w:r>
      <w:r w:rsidRPr="00AA0B3B">
        <w:rPr>
          <w:rFonts w:cs="Times New Roman"/>
          <w:szCs w:val="24"/>
        </w:rPr>
        <w:t xml:space="preserve"> 201</w:t>
      </w:r>
      <w:r w:rsidR="003B1CA7">
        <w:rPr>
          <w:rFonts w:cs="Times New Roman"/>
          <w:szCs w:val="24"/>
        </w:rPr>
        <w:t>8</w:t>
      </w:r>
      <w:r w:rsidRPr="00AA0B3B">
        <w:rPr>
          <w:rFonts w:cs="Times New Roman"/>
          <w:szCs w:val="24"/>
        </w:rPr>
        <w:t xml:space="preserve"> г</w:t>
      </w:r>
      <w:r w:rsidR="00484A3A">
        <w:rPr>
          <w:rFonts w:cs="Times New Roman"/>
          <w:szCs w:val="24"/>
        </w:rPr>
        <w:t>.</w:t>
      </w:r>
      <w:r w:rsidRPr="00AA0B3B">
        <w:rPr>
          <w:rFonts w:cs="Times New Roman"/>
          <w:szCs w:val="24"/>
        </w:rPr>
        <w:t xml:space="preserve"> </w:t>
      </w:r>
      <w:r w:rsidR="003B1CA7">
        <w:rPr>
          <w:rFonts w:cs="Times New Roman"/>
          <w:szCs w:val="24"/>
        </w:rPr>
        <w:t>в силу вступил</w:t>
      </w:r>
      <w:r w:rsidRPr="00AA0B3B">
        <w:rPr>
          <w:rFonts w:cs="Times New Roman"/>
          <w:szCs w:val="24"/>
        </w:rPr>
        <w:t xml:space="preserve"> знаковый закон «Об энергоэффективности зданий»</w:t>
      </w:r>
      <w:r w:rsidR="00627EB0">
        <w:rPr>
          <w:rStyle w:val="a7"/>
          <w:rFonts w:cs="Times New Roman"/>
          <w:szCs w:val="24"/>
        </w:rPr>
        <w:footnoteReference w:id="195"/>
      </w:r>
      <w:r w:rsidRPr="00AA0B3B">
        <w:rPr>
          <w:rFonts w:cs="Times New Roman"/>
          <w:szCs w:val="24"/>
        </w:rPr>
        <w:t xml:space="preserve">. Его цель </w:t>
      </w:r>
      <w:r w:rsidR="003B1CA7">
        <w:rPr>
          <w:rFonts w:cs="Times New Roman"/>
          <w:szCs w:val="24"/>
        </w:rPr>
        <w:t>заключается в том, чтобы</w:t>
      </w:r>
      <w:r w:rsidRPr="00AA0B3B">
        <w:rPr>
          <w:rFonts w:cs="Times New Roman"/>
          <w:szCs w:val="24"/>
        </w:rPr>
        <w:t xml:space="preserve"> создать новую нормативную базу для </w:t>
      </w:r>
      <w:r w:rsidR="003B1CA7">
        <w:rPr>
          <w:rFonts w:cs="Times New Roman"/>
          <w:szCs w:val="24"/>
        </w:rPr>
        <w:t xml:space="preserve">повышения </w:t>
      </w:r>
      <w:r w:rsidRPr="00AA0B3B">
        <w:rPr>
          <w:rFonts w:cs="Times New Roman"/>
          <w:szCs w:val="24"/>
        </w:rPr>
        <w:t xml:space="preserve">энергоэффективности, которая будет применяться к большинству зданий в стране. </w:t>
      </w:r>
      <w:r w:rsidR="003B1CA7">
        <w:rPr>
          <w:rFonts w:cs="Times New Roman"/>
          <w:szCs w:val="24"/>
        </w:rPr>
        <w:t>О</w:t>
      </w:r>
      <w:r w:rsidRPr="00AA0B3B">
        <w:rPr>
          <w:rFonts w:cs="Times New Roman"/>
          <w:szCs w:val="24"/>
        </w:rPr>
        <w:t>тдельные положения</w:t>
      </w:r>
      <w:r w:rsidR="003B1CA7">
        <w:rPr>
          <w:rFonts w:cs="Times New Roman"/>
          <w:szCs w:val="24"/>
        </w:rPr>
        <w:t xml:space="preserve">, </w:t>
      </w:r>
      <w:r w:rsidRPr="00AA0B3B">
        <w:rPr>
          <w:rFonts w:cs="Times New Roman"/>
          <w:szCs w:val="24"/>
        </w:rPr>
        <w:t>например, касающиеся обязательной сертификации энергоэффективности</w:t>
      </w:r>
      <w:r w:rsidR="003B1CA7">
        <w:rPr>
          <w:rFonts w:cs="Times New Roman"/>
          <w:szCs w:val="24"/>
        </w:rPr>
        <w:t>,</w:t>
      </w:r>
      <w:r w:rsidRPr="00AA0B3B">
        <w:rPr>
          <w:rFonts w:cs="Times New Roman"/>
          <w:szCs w:val="24"/>
        </w:rPr>
        <w:t xml:space="preserve"> вступ</w:t>
      </w:r>
      <w:r w:rsidR="003B1CA7">
        <w:rPr>
          <w:rFonts w:cs="Times New Roman"/>
          <w:szCs w:val="24"/>
        </w:rPr>
        <w:t>или</w:t>
      </w:r>
      <w:r w:rsidRPr="00AA0B3B">
        <w:rPr>
          <w:rFonts w:cs="Times New Roman"/>
          <w:szCs w:val="24"/>
        </w:rPr>
        <w:t xml:space="preserve"> в силу позже </w:t>
      </w:r>
      <w:r w:rsidR="003B1CA7" w:rsidRPr="003B1CA7">
        <w:rPr>
          <w:rFonts w:cs="Times New Roman"/>
          <w:szCs w:val="24"/>
        </w:rPr>
        <w:t>–</w:t>
      </w:r>
      <w:r w:rsidRPr="00AA0B3B">
        <w:rPr>
          <w:rFonts w:cs="Times New Roman"/>
          <w:szCs w:val="24"/>
        </w:rPr>
        <w:t xml:space="preserve"> 1 июля 2019 г. Закон предусматривае</w:t>
      </w:r>
      <w:r w:rsidR="003B1CA7">
        <w:rPr>
          <w:rFonts w:cs="Times New Roman"/>
          <w:szCs w:val="24"/>
        </w:rPr>
        <w:t>т</w:t>
      </w:r>
      <w:r w:rsidRPr="00AA0B3B">
        <w:rPr>
          <w:rFonts w:cs="Times New Roman"/>
          <w:szCs w:val="24"/>
        </w:rPr>
        <w:t xml:space="preserve"> разработку национального плана по увеличению количества зданий с почти нулевым потреблением энергии</w:t>
      </w:r>
      <w:r w:rsidR="003B1CA7">
        <w:rPr>
          <w:rFonts w:cs="Times New Roman"/>
          <w:szCs w:val="24"/>
        </w:rPr>
        <w:t>, который должен</w:t>
      </w:r>
      <w:r w:rsidRPr="00AA0B3B">
        <w:rPr>
          <w:rFonts w:cs="Times New Roman"/>
          <w:szCs w:val="24"/>
        </w:rPr>
        <w:t xml:space="preserve"> быть представлен Энергетическому сообществу и соответствовать законодательств</w:t>
      </w:r>
      <w:r w:rsidR="003B1CA7">
        <w:rPr>
          <w:rFonts w:cs="Times New Roman"/>
          <w:szCs w:val="24"/>
        </w:rPr>
        <w:t>у</w:t>
      </w:r>
      <w:r w:rsidRPr="00AA0B3B">
        <w:rPr>
          <w:rFonts w:cs="Times New Roman"/>
          <w:szCs w:val="24"/>
        </w:rPr>
        <w:t xml:space="preserve"> ЕС</w:t>
      </w:r>
      <w:r w:rsidR="003B1CA7">
        <w:rPr>
          <w:rFonts w:cs="Times New Roman"/>
          <w:szCs w:val="24"/>
        </w:rPr>
        <w:t>.</w:t>
      </w:r>
    </w:p>
    <w:p w14:paraId="67E0D7BD" w14:textId="14F402BF" w:rsidR="00CE748F" w:rsidRPr="00CE748F" w:rsidRDefault="00CE748F" w:rsidP="00AA0B3B">
      <w:pPr>
        <w:pStyle w:val="a6"/>
        <w:spacing w:after="0" w:line="360" w:lineRule="auto"/>
        <w:ind w:left="0" w:firstLine="709"/>
        <w:jc w:val="both"/>
        <w:rPr>
          <w:rFonts w:cs="Times New Roman"/>
          <w:i/>
          <w:szCs w:val="24"/>
        </w:rPr>
      </w:pPr>
      <w:r w:rsidRPr="00CE748F">
        <w:rPr>
          <w:rFonts w:cs="Times New Roman"/>
          <w:i/>
          <w:szCs w:val="24"/>
        </w:rPr>
        <w:t>Машиностроение</w:t>
      </w:r>
    </w:p>
    <w:p w14:paraId="5810BB73" w14:textId="59DC93DE" w:rsidR="00CE748F" w:rsidRDefault="00CE748F" w:rsidP="00AA0B3B">
      <w:pPr>
        <w:pStyle w:val="a6"/>
        <w:spacing w:after="0" w:line="360" w:lineRule="auto"/>
        <w:ind w:left="0" w:firstLine="709"/>
        <w:jc w:val="both"/>
        <w:rPr>
          <w:rFonts w:cs="Times New Roman"/>
          <w:szCs w:val="24"/>
        </w:rPr>
      </w:pPr>
      <w:r w:rsidRPr="00CE748F">
        <w:rPr>
          <w:rFonts w:cs="Times New Roman"/>
          <w:szCs w:val="24"/>
        </w:rPr>
        <w:t>В контексте европейской интеграции перед украинскими производителями в первую очередь стоит реорганизация выпуска собственной продукции в соответствии с требованиями спецификаций и технической документации Е</w:t>
      </w:r>
      <w:r>
        <w:rPr>
          <w:rFonts w:cs="Times New Roman"/>
          <w:szCs w:val="24"/>
        </w:rPr>
        <w:t>С</w:t>
      </w:r>
      <w:r w:rsidRPr="00CE748F">
        <w:rPr>
          <w:rFonts w:cs="Times New Roman"/>
          <w:szCs w:val="24"/>
        </w:rPr>
        <w:t>. Эти требования приобретают особую актуальность для украинских производителей продукции машиностроения. В этой сфере наблюдаются наибольшие различия в требованиях к качеству продукции европейских и украинских производителей.</w:t>
      </w:r>
    </w:p>
    <w:p w14:paraId="149C2C61" w14:textId="77777777" w:rsidR="000875C8" w:rsidRDefault="00CE748F" w:rsidP="000875C8">
      <w:pPr>
        <w:pStyle w:val="a6"/>
        <w:spacing w:after="0" w:line="360" w:lineRule="auto"/>
        <w:ind w:left="0" w:firstLine="709"/>
        <w:jc w:val="both"/>
        <w:rPr>
          <w:rFonts w:cs="Times New Roman"/>
          <w:szCs w:val="24"/>
        </w:rPr>
      </w:pPr>
      <w:r w:rsidRPr="00CE748F">
        <w:rPr>
          <w:rFonts w:cs="Times New Roman"/>
          <w:szCs w:val="24"/>
        </w:rPr>
        <w:t xml:space="preserve">В </w:t>
      </w:r>
      <w:r>
        <w:rPr>
          <w:rFonts w:cs="Times New Roman"/>
          <w:szCs w:val="24"/>
        </w:rPr>
        <w:t>ЕС</w:t>
      </w:r>
      <w:r w:rsidRPr="00CE748F">
        <w:rPr>
          <w:rFonts w:cs="Times New Roman"/>
          <w:szCs w:val="24"/>
        </w:rPr>
        <w:t xml:space="preserve"> основным нормативно-техническим документом, регулирующим </w:t>
      </w:r>
      <w:r>
        <w:rPr>
          <w:rFonts w:cs="Times New Roman"/>
          <w:szCs w:val="24"/>
        </w:rPr>
        <w:t>все связанные с машиностроением процессы</w:t>
      </w:r>
      <w:r w:rsidRPr="00CE748F">
        <w:rPr>
          <w:rFonts w:cs="Times New Roman"/>
          <w:szCs w:val="24"/>
        </w:rPr>
        <w:t>, является Директива 20</w:t>
      </w:r>
      <w:r>
        <w:rPr>
          <w:rFonts w:cs="Times New Roman"/>
          <w:szCs w:val="24"/>
        </w:rPr>
        <w:t>06/42 / ЕС «Машины и механизмы»</w:t>
      </w:r>
      <w:r>
        <w:rPr>
          <w:rStyle w:val="a7"/>
          <w:rFonts w:cs="Times New Roman"/>
          <w:szCs w:val="24"/>
        </w:rPr>
        <w:footnoteReference w:id="196"/>
      </w:r>
      <w:r>
        <w:rPr>
          <w:rFonts w:cs="Times New Roman"/>
          <w:szCs w:val="24"/>
        </w:rPr>
        <w:t>. Целью данной д</w:t>
      </w:r>
      <w:r w:rsidRPr="00CE748F">
        <w:rPr>
          <w:rFonts w:cs="Times New Roman"/>
          <w:szCs w:val="24"/>
        </w:rPr>
        <w:t>ир</w:t>
      </w:r>
      <w:r>
        <w:rPr>
          <w:rFonts w:cs="Times New Roman"/>
          <w:szCs w:val="24"/>
        </w:rPr>
        <w:t>ективы является снижение потерь и</w:t>
      </w:r>
      <w:r w:rsidRPr="00CE748F">
        <w:rPr>
          <w:rFonts w:cs="Times New Roman"/>
          <w:szCs w:val="24"/>
        </w:rPr>
        <w:t xml:space="preserve"> затрат в результате несчастных случаев, которые могут быть вызваны использованием некачественного или опасного оборудования. Это происходит благодаря предварительному безопасному проектированию и конструкции машин, механизмов и оборудования, а также правильной установке, эксплуатации и техобслуживанию.</w:t>
      </w:r>
    </w:p>
    <w:p w14:paraId="64753D18" w14:textId="7C32E393" w:rsidR="000875C8" w:rsidRPr="000875C8" w:rsidRDefault="000875C8" w:rsidP="000875C8">
      <w:pPr>
        <w:pStyle w:val="a6"/>
        <w:spacing w:after="0" w:line="360" w:lineRule="auto"/>
        <w:ind w:left="0" w:firstLine="709"/>
        <w:jc w:val="both"/>
        <w:rPr>
          <w:rFonts w:cs="Times New Roman"/>
          <w:szCs w:val="24"/>
        </w:rPr>
      </w:pPr>
      <w:r w:rsidRPr="000875C8">
        <w:rPr>
          <w:rFonts w:cs="Times New Roman"/>
          <w:szCs w:val="24"/>
        </w:rPr>
        <w:t xml:space="preserve">В процессе </w:t>
      </w:r>
      <w:r>
        <w:rPr>
          <w:rFonts w:cs="Times New Roman"/>
          <w:szCs w:val="24"/>
        </w:rPr>
        <w:t>ЕС</w:t>
      </w:r>
      <w:r w:rsidRPr="000875C8">
        <w:rPr>
          <w:rFonts w:cs="Times New Roman"/>
          <w:szCs w:val="24"/>
        </w:rPr>
        <w:t xml:space="preserve"> была проведена оценка соответствия продукции украинского машиностроения существующим требованиям системам международных стандартов</w:t>
      </w:r>
      <w:r>
        <w:rPr>
          <w:rFonts w:cs="Times New Roman"/>
          <w:szCs w:val="24"/>
        </w:rPr>
        <w:t>. В результате проверки в</w:t>
      </w:r>
      <w:r w:rsidRPr="000875C8">
        <w:rPr>
          <w:rFonts w:cs="Times New Roman"/>
          <w:szCs w:val="24"/>
        </w:rPr>
        <w:t xml:space="preserve">ыяснилось, что </w:t>
      </w:r>
      <w:r>
        <w:rPr>
          <w:rFonts w:cs="Times New Roman"/>
          <w:szCs w:val="24"/>
        </w:rPr>
        <w:t>«</w:t>
      </w:r>
      <w:r w:rsidRPr="000875C8">
        <w:rPr>
          <w:rFonts w:cs="Times New Roman"/>
          <w:szCs w:val="24"/>
        </w:rPr>
        <w:t xml:space="preserve">ни один из проанализированных украинских производителей машиностроительной продукции не прошел процедуру сертификации на соответствие действующим на территории ЕС </w:t>
      </w:r>
      <w:r>
        <w:rPr>
          <w:rFonts w:cs="Times New Roman"/>
          <w:szCs w:val="24"/>
        </w:rPr>
        <w:t>техническим нормам»</w:t>
      </w:r>
      <w:r>
        <w:rPr>
          <w:rStyle w:val="a7"/>
          <w:rFonts w:cs="Times New Roman"/>
          <w:szCs w:val="24"/>
        </w:rPr>
        <w:footnoteReference w:id="197"/>
      </w:r>
      <w:r w:rsidRPr="000875C8">
        <w:rPr>
          <w:rFonts w:cs="Times New Roman"/>
          <w:szCs w:val="24"/>
        </w:rPr>
        <w:t>.</w:t>
      </w:r>
    </w:p>
    <w:p w14:paraId="582A97E3" w14:textId="4F95109B" w:rsidR="000875C8" w:rsidRDefault="00C12AF2" w:rsidP="00C12AF2">
      <w:pPr>
        <w:pStyle w:val="a6"/>
        <w:spacing w:after="0" w:line="360" w:lineRule="auto"/>
        <w:ind w:left="0" w:firstLine="709"/>
        <w:jc w:val="both"/>
        <w:rPr>
          <w:rFonts w:cs="Times New Roman"/>
          <w:szCs w:val="24"/>
        </w:rPr>
      </w:pPr>
      <w:r>
        <w:rPr>
          <w:rFonts w:cs="Times New Roman"/>
          <w:szCs w:val="24"/>
        </w:rPr>
        <w:t>Стоит отметить, что п</w:t>
      </w:r>
      <w:r w:rsidR="000875C8" w:rsidRPr="000875C8">
        <w:rPr>
          <w:rFonts w:cs="Times New Roman"/>
          <w:szCs w:val="24"/>
        </w:rPr>
        <w:t xml:space="preserve">рактически все украинские </w:t>
      </w:r>
      <w:r>
        <w:rPr>
          <w:rFonts w:cs="Times New Roman"/>
          <w:szCs w:val="24"/>
        </w:rPr>
        <w:t>автомобиле</w:t>
      </w:r>
      <w:r w:rsidR="000875C8" w:rsidRPr="000875C8">
        <w:rPr>
          <w:rFonts w:cs="Times New Roman"/>
          <w:szCs w:val="24"/>
        </w:rPr>
        <w:t xml:space="preserve">строительные предприятия </w:t>
      </w:r>
      <w:r w:rsidR="008F3F6F">
        <w:rPr>
          <w:rFonts w:cs="Times New Roman"/>
          <w:szCs w:val="24"/>
        </w:rPr>
        <w:t>до момен</w:t>
      </w:r>
      <w:r w:rsidR="0037323A">
        <w:rPr>
          <w:rFonts w:cs="Times New Roman"/>
          <w:szCs w:val="24"/>
        </w:rPr>
        <w:t>т</w:t>
      </w:r>
      <w:r w:rsidR="008F3F6F">
        <w:rPr>
          <w:rFonts w:cs="Times New Roman"/>
          <w:szCs w:val="24"/>
        </w:rPr>
        <w:t xml:space="preserve">а подписания СА </w:t>
      </w:r>
      <w:r w:rsidR="000875C8" w:rsidRPr="000875C8">
        <w:rPr>
          <w:rFonts w:cs="Times New Roman"/>
          <w:szCs w:val="24"/>
        </w:rPr>
        <w:t>име</w:t>
      </w:r>
      <w:r w:rsidR="008F3F6F">
        <w:rPr>
          <w:rFonts w:cs="Times New Roman"/>
          <w:szCs w:val="24"/>
        </w:rPr>
        <w:t>ли</w:t>
      </w:r>
      <w:r w:rsidR="000875C8" w:rsidRPr="000875C8">
        <w:rPr>
          <w:rFonts w:cs="Times New Roman"/>
          <w:szCs w:val="24"/>
        </w:rPr>
        <w:t xml:space="preserve"> сертификаты технического </w:t>
      </w:r>
      <w:r>
        <w:rPr>
          <w:rFonts w:cs="Times New Roman"/>
          <w:szCs w:val="24"/>
        </w:rPr>
        <w:t>соответствия нормам</w:t>
      </w:r>
      <w:r w:rsidR="000875C8" w:rsidRPr="000875C8">
        <w:rPr>
          <w:rFonts w:cs="Times New Roman"/>
          <w:szCs w:val="24"/>
        </w:rPr>
        <w:t xml:space="preserve"> РФ, так как основная часть их продукции ориентирована на российский рынок. В условиях интеграции </w:t>
      </w:r>
      <w:r>
        <w:rPr>
          <w:rFonts w:cs="Times New Roman"/>
          <w:szCs w:val="24"/>
        </w:rPr>
        <w:t>с</w:t>
      </w:r>
      <w:r w:rsidR="000875C8" w:rsidRPr="000875C8">
        <w:rPr>
          <w:rFonts w:cs="Times New Roman"/>
          <w:szCs w:val="24"/>
        </w:rPr>
        <w:t xml:space="preserve"> ЕС производители должны полностью технологически переформатировать собственное производство, </w:t>
      </w:r>
      <w:r>
        <w:rPr>
          <w:rFonts w:cs="Times New Roman"/>
          <w:szCs w:val="24"/>
        </w:rPr>
        <w:t>что, как отмечают эксперты, «крайне сложно</w:t>
      </w:r>
      <w:r w:rsidR="000875C8" w:rsidRPr="000875C8">
        <w:rPr>
          <w:rFonts w:cs="Times New Roman"/>
          <w:szCs w:val="24"/>
        </w:rPr>
        <w:t xml:space="preserve"> в силу специфики этой отрасли в украинском машиностроении</w:t>
      </w:r>
      <w:r>
        <w:rPr>
          <w:rFonts w:cs="Times New Roman"/>
          <w:szCs w:val="24"/>
        </w:rPr>
        <w:t>»</w:t>
      </w:r>
      <w:r>
        <w:rPr>
          <w:rStyle w:val="a7"/>
          <w:rFonts w:cs="Times New Roman"/>
          <w:szCs w:val="24"/>
        </w:rPr>
        <w:footnoteReference w:id="198"/>
      </w:r>
      <w:r w:rsidR="000875C8" w:rsidRPr="000875C8">
        <w:rPr>
          <w:rFonts w:cs="Times New Roman"/>
          <w:szCs w:val="24"/>
        </w:rPr>
        <w:t>.</w:t>
      </w:r>
    </w:p>
    <w:p w14:paraId="3A4CF3CB" w14:textId="77777777" w:rsidR="002312F1" w:rsidRDefault="00501C13" w:rsidP="002312F1">
      <w:pPr>
        <w:pStyle w:val="a6"/>
        <w:spacing w:after="0" w:line="360" w:lineRule="auto"/>
        <w:ind w:left="0" w:firstLine="709"/>
        <w:jc w:val="both"/>
      </w:pPr>
      <w:r>
        <w:rPr>
          <w:rFonts w:cs="Times New Roman"/>
          <w:szCs w:val="24"/>
        </w:rPr>
        <w:t xml:space="preserve">Производство </w:t>
      </w:r>
      <w:r w:rsidR="009A085B">
        <w:rPr>
          <w:rFonts w:cs="Times New Roman"/>
          <w:szCs w:val="24"/>
        </w:rPr>
        <w:t>машин</w:t>
      </w:r>
      <w:r w:rsidRPr="00501C13">
        <w:rPr>
          <w:rFonts w:cs="Times New Roman"/>
          <w:szCs w:val="24"/>
        </w:rPr>
        <w:t xml:space="preserve"> </w:t>
      </w:r>
      <w:r>
        <w:rPr>
          <w:rFonts w:cs="Times New Roman"/>
          <w:szCs w:val="24"/>
        </w:rPr>
        <w:t>имеет специфику</w:t>
      </w:r>
      <w:r w:rsidRPr="00501C13">
        <w:rPr>
          <w:rFonts w:cs="Times New Roman"/>
          <w:szCs w:val="24"/>
        </w:rPr>
        <w:t xml:space="preserve">, которая определяется технологическими особенностями выпускаемой продукции. </w:t>
      </w:r>
      <w:r w:rsidR="003364DF">
        <w:rPr>
          <w:rFonts w:cs="Times New Roman"/>
          <w:szCs w:val="24"/>
        </w:rPr>
        <w:t>Например, у</w:t>
      </w:r>
      <w:r w:rsidRPr="00501C13">
        <w:rPr>
          <w:rFonts w:cs="Times New Roman"/>
          <w:szCs w:val="24"/>
        </w:rPr>
        <w:t>краинск</w:t>
      </w:r>
      <w:r>
        <w:rPr>
          <w:rFonts w:cs="Times New Roman"/>
          <w:szCs w:val="24"/>
        </w:rPr>
        <w:t>ие</w:t>
      </w:r>
      <w:r w:rsidRPr="00501C13">
        <w:rPr>
          <w:rFonts w:cs="Times New Roman"/>
          <w:szCs w:val="24"/>
        </w:rPr>
        <w:t xml:space="preserve"> </w:t>
      </w:r>
      <w:r w:rsidR="009A085B">
        <w:rPr>
          <w:rFonts w:cs="Times New Roman"/>
          <w:szCs w:val="24"/>
        </w:rPr>
        <w:t>вагоны</w:t>
      </w:r>
      <w:r>
        <w:rPr>
          <w:rFonts w:cs="Times New Roman"/>
          <w:szCs w:val="24"/>
        </w:rPr>
        <w:t xml:space="preserve"> </w:t>
      </w:r>
      <w:r w:rsidR="003364DF">
        <w:rPr>
          <w:rFonts w:cs="Times New Roman"/>
          <w:szCs w:val="24"/>
        </w:rPr>
        <w:t xml:space="preserve">были </w:t>
      </w:r>
      <w:r w:rsidRPr="00501C13">
        <w:rPr>
          <w:rFonts w:cs="Times New Roman"/>
          <w:szCs w:val="24"/>
        </w:rPr>
        <w:t>ориентирован</w:t>
      </w:r>
      <w:r>
        <w:rPr>
          <w:rFonts w:cs="Times New Roman"/>
          <w:szCs w:val="24"/>
        </w:rPr>
        <w:t>ы</w:t>
      </w:r>
      <w:r w:rsidRPr="00501C13">
        <w:rPr>
          <w:rFonts w:cs="Times New Roman"/>
          <w:szCs w:val="24"/>
        </w:rPr>
        <w:t xml:space="preserve"> только на рынок стран, которые создают так называемое «Пространство 1520», в которое входят страны бывшего СССР, страны Балтии, Финляндия и Монголия.</w:t>
      </w:r>
      <w:r w:rsidR="009A085B" w:rsidRPr="009A085B">
        <w:t xml:space="preserve"> </w:t>
      </w:r>
    </w:p>
    <w:p w14:paraId="5AB5A57D" w14:textId="61553769" w:rsidR="008F3F6F" w:rsidRPr="002312F1" w:rsidRDefault="003364DF" w:rsidP="008F3F6F">
      <w:pPr>
        <w:pStyle w:val="a6"/>
        <w:spacing w:after="0" w:line="360" w:lineRule="auto"/>
        <w:ind w:left="0" w:firstLine="709"/>
        <w:jc w:val="both"/>
        <w:rPr>
          <w:rFonts w:cs="Times New Roman"/>
          <w:szCs w:val="24"/>
        </w:rPr>
      </w:pPr>
      <w:r w:rsidRPr="002312F1">
        <w:rPr>
          <w:rFonts w:cs="Times New Roman"/>
          <w:szCs w:val="24"/>
        </w:rPr>
        <w:t xml:space="preserve">Для вагоностроения </w:t>
      </w:r>
      <w:r w:rsidR="00356252" w:rsidRPr="002312F1">
        <w:rPr>
          <w:rFonts w:cs="Times New Roman"/>
          <w:szCs w:val="24"/>
        </w:rPr>
        <w:t>2013-2015 гг.</w:t>
      </w:r>
      <w:r w:rsidRPr="002312F1">
        <w:rPr>
          <w:rFonts w:cs="Times New Roman"/>
          <w:szCs w:val="24"/>
        </w:rPr>
        <w:t xml:space="preserve"> характеризовались значительным спадом производства. Поставки грузовых вагонов в этот период на основные рынки сократились на 40%</w:t>
      </w:r>
      <w:r w:rsidR="00356252">
        <w:rPr>
          <w:rStyle w:val="a7"/>
          <w:rFonts w:cs="Times New Roman"/>
          <w:szCs w:val="24"/>
        </w:rPr>
        <w:footnoteReference w:id="199"/>
      </w:r>
      <w:r w:rsidRPr="002312F1">
        <w:rPr>
          <w:rFonts w:cs="Times New Roman"/>
          <w:szCs w:val="24"/>
        </w:rPr>
        <w:t xml:space="preserve">. Ключевые рынки были закрыты в связи с подписанием </w:t>
      </w:r>
      <w:r w:rsidR="00356252" w:rsidRPr="002312F1">
        <w:rPr>
          <w:rFonts w:cs="Times New Roman"/>
          <w:szCs w:val="24"/>
        </w:rPr>
        <w:t>СА</w:t>
      </w:r>
      <w:r w:rsidRPr="002312F1">
        <w:rPr>
          <w:rFonts w:cs="Times New Roman"/>
          <w:szCs w:val="24"/>
        </w:rPr>
        <w:t xml:space="preserve"> с ЕС</w:t>
      </w:r>
      <w:r w:rsidR="00356252" w:rsidRPr="002312F1">
        <w:rPr>
          <w:rFonts w:cs="Times New Roman"/>
          <w:szCs w:val="24"/>
        </w:rPr>
        <w:t>, а также</w:t>
      </w:r>
      <w:r w:rsidRPr="002312F1">
        <w:rPr>
          <w:rFonts w:cs="Times New Roman"/>
          <w:szCs w:val="24"/>
        </w:rPr>
        <w:t xml:space="preserve"> в связи с избытком товарных вагонов, который обр</w:t>
      </w:r>
      <w:r w:rsidR="00356252" w:rsidRPr="002312F1">
        <w:rPr>
          <w:rFonts w:cs="Times New Roman"/>
          <w:szCs w:val="24"/>
        </w:rPr>
        <w:t>азовался на «Пространстве 1520»,</w:t>
      </w:r>
      <w:r w:rsidRPr="002312F1">
        <w:rPr>
          <w:rFonts w:cs="Times New Roman"/>
          <w:szCs w:val="24"/>
        </w:rPr>
        <w:t xml:space="preserve"> </w:t>
      </w:r>
      <w:r w:rsidR="00356252" w:rsidRPr="002312F1">
        <w:rPr>
          <w:rFonts w:cs="Times New Roman"/>
          <w:szCs w:val="24"/>
        </w:rPr>
        <w:t>что</w:t>
      </w:r>
      <w:r w:rsidRPr="002312F1">
        <w:rPr>
          <w:rFonts w:cs="Times New Roman"/>
          <w:szCs w:val="24"/>
        </w:rPr>
        <w:t xml:space="preserve"> </w:t>
      </w:r>
      <w:r w:rsidR="00356252" w:rsidRPr="002312F1">
        <w:rPr>
          <w:rFonts w:cs="Times New Roman"/>
          <w:szCs w:val="24"/>
        </w:rPr>
        <w:t>«</w:t>
      </w:r>
      <w:r w:rsidRPr="002312F1">
        <w:rPr>
          <w:rFonts w:cs="Times New Roman"/>
          <w:szCs w:val="24"/>
        </w:rPr>
        <w:t>сопровождалось значительным сокращением железнодорожных грузоперевозок и снижением активности крупных покупателей-операторов рынка грузоперевозок из-за резкого снижения объемов перевоз</w:t>
      </w:r>
      <w:r w:rsidR="00356252" w:rsidRPr="002312F1">
        <w:rPr>
          <w:rFonts w:cs="Times New Roman"/>
          <w:szCs w:val="24"/>
        </w:rPr>
        <w:t>ок сырья и готовой продукции»</w:t>
      </w:r>
      <w:r w:rsidR="00356252">
        <w:rPr>
          <w:rStyle w:val="a7"/>
          <w:rFonts w:cs="Times New Roman"/>
          <w:szCs w:val="24"/>
        </w:rPr>
        <w:footnoteReference w:id="200"/>
      </w:r>
      <w:r w:rsidRPr="002312F1">
        <w:rPr>
          <w:rFonts w:cs="Times New Roman"/>
          <w:szCs w:val="24"/>
        </w:rPr>
        <w:t>.</w:t>
      </w:r>
      <w:r w:rsidR="002312F1" w:rsidRPr="002312F1">
        <w:rPr>
          <w:rFonts w:cs="Times New Roman"/>
          <w:szCs w:val="24"/>
        </w:rPr>
        <w:t xml:space="preserve"> В этих условиях украински</w:t>
      </w:r>
      <w:r w:rsidR="002312F1">
        <w:rPr>
          <w:rFonts w:cs="Times New Roman"/>
          <w:szCs w:val="24"/>
        </w:rPr>
        <w:t>м</w:t>
      </w:r>
      <w:r w:rsidR="002312F1" w:rsidRPr="002312F1">
        <w:rPr>
          <w:rFonts w:cs="Times New Roman"/>
          <w:szCs w:val="24"/>
        </w:rPr>
        <w:t xml:space="preserve"> производител</w:t>
      </w:r>
      <w:r w:rsidR="002312F1">
        <w:rPr>
          <w:rFonts w:cs="Times New Roman"/>
          <w:szCs w:val="24"/>
        </w:rPr>
        <w:t>ям</w:t>
      </w:r>
      <w:r w:rsidR="002312F1" w:rsidRPr="002312F1">
        <w:rPr>
          <w:rFonts w:cs="Times New Roman"/>
          <w:szCs w:val="24"/>
        </w:rPr>
        <w:t xml:space="preserve"> железнодорожных вагонов </w:t>
      </w:r>
      <w:r w:rsidR="002312F1">
        <w:rPr>
          <w:rFonts w:cs="Times New Roman"/>
          <w:szCs w:val="24"/>
        </w:rPr>
        <w:t xml:space="preserve">пришлось </w:t>
      </w:r>
      <w:r w:rsidR="002312F1" w:rsidRPr="002312F1">
        <w:rPr>
          <w:rFonts w:cs="Times New Roman"/>
          <w:szCs w:val="24"/>
        </w:rPr>
        <w:t xml:space="preserve">сократить производство </w:t>
      </w:r>
      <w:r w:rsidR="002312F1">
        <w:rPr>
          <w:rFonts w:cs="Times New Roman"/>
          <w:szCs w:val="24"/>
        </w:rPr>
        <w:t>и пере</w:t>
      </w:r>
      <w:r w:rsidR="002312F1" w:rsidRPr="002312F1">
        <w:rPr>
          <w:rFonts w:cs="Times New Roman"/>
          <w:szCs w:val="24"/>
        </w:rPr>
        <w:t>смотреть</w:t>
      </w:r>
      <w:r w:rsidR="002312F1">
        <w:rPr>
          <w:rFonts w:cs="Times New Roman"/>
          <w:szCs w:val="24"/>
        </w:rPr>
        <w:t xml:space="preserve"> </w:t>
      </w:r>
      <w:r w:rsidR="002312F1" w:rsidRPr="002312F1">
        <w:rPr>
          <w:rFonts w:cs="Times New Roman"/>
          <w:szCs w:val="24"/>
        </w:rPr>
        <w:t>рынк</w:t>
      </w:r>
      <w:r w:rsidR="002312F1">
        <w:rPr>
          <w:rFonts w:cs="Times New Roman"/>
          <w:szCs w:val="24"/>
        </w:rPr>
        <w:t>и</w:t>
      </w:r>
      <w:r w:rsidR="002312F1" w:rsidRPr="002312F1">
        <w:rPr>
          <w:rFonts w:cs="Times New Roman"/>
          <w:szCs w:val="24"/>
        </w:rPr>
        <w:t xml:space="preserve"> </w:t>
      </w:r>
      <w:r w:rsidR="002312F1">
        <w:rPr>
          <w:rFonts w:cs="Times New Roman"/>
          <w:szCs w:val="24"/>
        </w:rPr>
        <w:t>сбыта</w:t>
      </w:r>
      <w:r w:rsidR="002312F1" w:rsidRPr="002312F1">
        <w:rPr>
          <w:rFonts w:cs="Times New Roman"/>
          <w:szCs w:val="24"/>
        </w:rPr>
        <w:t xml:space="preserve">. </w:t>
      </w:r>
    </w:p>
    <w:p w14:paraId="535A574F" w14:textId="0022F850" w:rsidR="00C12AF2" w:rsidRDefault="008F3F6F" w:rsidP="000875C8">
      <w:pPr>
        <w:pStyle w:val="a6"/>
        <w:spacing w:after="0" w:line="360" w:lineRule="auto"/>
        <w:ind w:left="0" w:firstLine="709"/>
        <w:jc w:val="both"/>
        <w:rPr>
          <w:rFonts w:cs="Times New Roman"/>
          <w:szCs w:val="24"/>
        </w:rPr>
      </w:pPr>
      <w:r>
        <w:rPr>
          <w:rFonts w:cs="Times New Roman"/>
          <w:szCs w:val="24"/>
        </w:rPr>
        <w:t>За время с момента подписания СА</w:t>
      </w:r>
      <w:r w:rsidRPr="008F3F6F">
        <w:rPr>
          <w:rFonts w:cs="Times New Roman"/>
          <w:szCs w:val="24"/>
        </w:rPr>
        <w:t xml:space="preserve"> практически все предприятия машиностроения Украины </w:t>
      </w:r>
      <w:r>
        <w:rPr>
          <w:rFonts w:cs="Times New Roman"/>
          <w:szCs w:val="24"/>
        </w:rPr>
        <w:t>перешли на систему</w:t>
      </w:r>
      <w:r w:rsidRPr="008F3F6F">
        <w:rPr>
          <w:rFonts w:cs="Times New Roman"/>
          <w:szCs w:val="24"/>
        </w:rPr>
        <w:t xml:space="preserve"> менеджмента качества, построенную на основе международных стандартов </w:t>
      </w:r>
      <w:r>
        <w:rPr>
          <w:rFonts w:cs="Times New Roman"/>
          <w:szCs w:val="24"/>
        </w:rPr>
        <w:t>ИСО,</w:t>
      </w:r>
      <w:r w:rsidRPr="008F3F6F">
        <w:rPr>
          <w:rFonts w:cs="Times New Roman"/>
          <w:szCs w:val="24"/>
        </w:rPr>
        <w:t xml:space="preserve"> и систем стандартов промышленной безопасности и охраны труда, но не </w:t>
      </w:r>
      <w:r>
        <w:rPr>
          <w:rFonts w:cs="Times New Roman"/>
          <w:szCs w:val="24"/>
        </w:rPr>
        <w:t>на экологические стандарты</w:t>
      </w:r>
      <w:r w:rsidRPr="008F3F6F">
        <w:rPr>
          <w:rFonts w:cs="Times New Roman"/>
          <w:szCs w:val="24"/>
        </w:rPr>
        <w:t xml:space="preserve">. ISO 14000 на предприятии. Кроме того, выяснилось, </w:t>
      </w:r>
      <w:r>
        <w:rPr>
          <w:rFonts w:cs="Times New Roman"/>
          <w:szCs w:val="24"/>
        </w:rPr>
        <w:t>крупные</w:t>
      </w:r>
      <w:r w:rsidRPr="008F3F6F">
        <w:rPr>
          <w:rFonts w:cs="Times New Roman"/>
          <w:szCs w:val="24"/>
        </w:rPr>
        <w:t xml:space="preserve"> украинские производители машиностроительно</w:t>
      </w:r>
      <w:r>
        <w:rPr>
          <w:rFonts w:cs="Times New Roman"/>
          <w:szCs w:val="24"/>
        </w:rPr>
        <w:t>й продукции не имеют маркировку европейского соответствия</w:t>
      </w:r>
      <w:r w:rsidRPr="008F3F6F">
        <w:rPr>
          <w:rFonts w:cs="Times New Roman"/>
          <w:szCs w:val="24"/>
        </w:rPr>
        <w:t xml:space="preserve"> и не прошли процедуру сертификации на соответствие действующим спецификациям и технической документации</w:t>
      </w:r>
      <w:r>
        <w:rPr>
          <w:rFonts w:cs="Times New Roman"/>
          <w:szCs w:val="24"/>
        </w:rPr>
        <w:t>.</w:t>
      </w:r>
      <w:r w:rsidRPr="008F3F6F">
        <w:rPr>
          <w:rFonts w:cs="Times New Roman"/>
          <w:szCs w:val="24"/>
        </w:rPr>
        <w:t xml:space="preserve"> </w:t>
      </w:r>
      <w:r>
        <w:rPr>
          <w:rFonts w:cs="Times New Roman"/>
          <w:szCs w:val="24"/>
        </w:rPr>
        <w:t>ЕС</w:t>
      </w:r>
      <w:r w:rsidRPr="008F3F6F">
        <w:rPr>
          <w:rFonts w:cs="Times New Roman"/>
          <w:szCs w:val="24"/>
        </w:rPr>
        <w:t xml:space="preserve"> </w:t>
      </w:r>
      <w:r>
        <w:rPr>
          <w:rFonts w:cs="Times New Roman"/>
          <w:szCs w:val="24"/>
        </w:rPr>
        <w:t>разработал</w:t>
      </w:r>
      <w:r w:rsidRPr="008F3F6F">
        <w:rPr>
          <w:rFonts w:cs="Times New Roman"/>
          <w:szCs w:val="24"/>
        </w:rPr>
        <w:t xml:space="preserve"> рекомендации по внедрению интегрированной системы менед</w:t>
      </w:r>
      <w:r>
        <w:rPr>
          <w:rFonts w:cs="Times New Roman"/>
          <w:szCs w:val="24"/>
        </w:rPr>
        <w:t xml:space="preserve">жмента, которая должна включать, прежде всего, </w:t>
      </w:r>
      <w:r w:rsidRPr="008F3F6F">
        <w:rPr>
          <w:rFonts w:cs="Times New Roman"/>
          <w:szCs w:val="24"/>
        </w:rPr>
        <w:t>систем</w:t>
      </w:r>
      <w:r>
        <w:rPr>
          <w:rFonts w:cs="Times New Roman"/>
          <w:szCs w:val="24"/>
        </w:rPr>
        <w:t>у менеджмента качества и</w:t>
      </w:r>
      <w:r w:rsidRPr="008F3F6F">
        <w:rPr>
          <w:rFonts w:cs="Times New Roman"/>
          <w:szCs w:val="24"/>
        </w:rPr>
        <w:t xml:space="preserve"> экологический менеджмент</w:t>
      </w:r>
      <w:r>
        <w:rPr>
          <w:rFonts w:cs="Times New Roman"/>
          <w:szCs w:val="24"/>
        </w:rPr>
        <w:t>. Эти меры повысят</w:t>
      </w:r>
      <w:r w:rsidRPr="008F3F6F">
        <w:rPr>
          <w:rFonts w:cs="Times New Roman"/>
          <w:szCs w:val="24"/>
        </w:rPr>
        <w:t xml:space="preserve"> конкурентоспособность продукции украинского машиностроения на мировых рынках и обеспечит прохождение процедуры маркировки для рынков ЕС</w:t>
      </w:r>
      <w:r>
        <w:rPr>
          <w:rFonts w:cs="Times New Roman"/>
          <w:szCs w:val="24"/>
        </w:rPr>
        <w:t>.</w:t>
      </w:r>
    </w:p>
    <w:p w14:paraId="2846946F" w14:textId="77777777" w:rsidR="00AA0B3B" w:rsidRPr="004C69A9" w:rsidRDefault="00AA0B3B" w:rsidP="004C69A9">
      <w:pPr>
        <w:pStyle w:val="a6"/>
        <w:spacing w:after="0" w:line="360" w:lineRule="auto"/>
        <w:ind w:left="0" w:firstLine="709"/>
        <w:jc w:val="both"/>
        <w:rPr>
          <w:rFonts w:cs="Times New Roman"/>
          <w:szCs w:val="24"/>
        </w:rPr>
      </w:pPr>
    </w:p>
    <w:p w14:paraId="4FC2AF4A" w14:textId="04CDB2CF" w:rsidR="007A405C" w:rsidRPr="007A405C" w:rsidRDefault="006334F8" w:rsidP="007A405C">
      <w:pPr>
        <w:spacing w:after="0" w:line="360" w:lineRule="auto"/>
        <w:ind w:firstLine="709"/>
        <w:jc w:val="both"/>
        <w:rPr>
          <w:rFonts w:ascii="Times New Roman" w:hAnsi="Times New Roman" w:cs="Times New Roman"/>
          <w:b/>
          <w:bCs/>
          <w:sz w:val="24"/>
          <w:szCs w:val="24"/>
        </w:rPr>
      </w:pPr>
      <w:r w:rsidRPr="0026499A">
        <w:rPr>
          <w:rFonts w:ascii="Times New Roman" w:hAnsi="Times New Roman" w:cs="Times New Roman"/>
          <w:b/>
          <w:bCs/>
          <w:sz w:val="24"/>
          <w:szCs w:val="24"/>
        </w:rPr>
        <w:t xml:space="preserve">1.3 </w:t>
      </w:r>
      <w:r w:rsidR="004903F0">
        <w:rPr>
          <w:rFonts w:ascii="Times New Roman" w:hAnsi="Times New Roman" w:cs="Times New Roman"/>
          <w:b/>
          <w:bCs/>
          <w:sz w:val="24"/>
          <w:szCs w:val="24"/>
        </w:rPr>
        <w:t xml:space="preserve">Изменения украинской системы стандартизации в 2019-2021 гг.: актуальные проблемы </w:t>
      </w:r>
    </w:p>
    <w:p w14:paraId="7A633762" w14:textId="50BB1881" w:rsidR="0026499A" w:rsidRDefault="0026499A" w:rsidP="002649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то, что СА</w:t>
      </w:r>
      <w:r w:rsidRPr="0026499A">
        <w:rPr>
          <w:rFonts w:ascii="Times New Roman" w:hAnsi="Times New Roman" w:cs="Times New Roman"/>
          <w:sz w:val="24"/>
          <w:szCs w:val="24"/>
        </w:rPr>
        <w:t xml:space="preserve"> заключено на неограниченный срок, стороны осуществляют «всесторонний анализ достижения целей настоящего соглашения через пять лет с момента вступления в силу, а также в любое другое время по взаимному согласию сторон»</w:t>
      </w:r>
      <w:r>
        <w:rPr>
          <w:rStyle w:val="a7"/>
          <w:rFonts w:ascii="Times New Roman" w:hAnsi="Times New Roman" w:cs="Times New Roman"/>
          <w:sz w:val="24"/>
          <w:szCs w:val="24"/>
        </w:rPr>
        <w:footnoteReference w:id="201"/>
      </w:r>
      <w:r w:rsidRPr="0026499A">
        <w:rPr>
          <w:rFonts w:ascii="Times New Roman" w:hAnsi="Times New Roman" w:cs="Times New Roman"/>
          <w:sz w:val="24"/>
          <w:szCs w:val="24"/>
        </w:rPr>
        <w:t>.</w:t>
      </w:r>
      <w:r>
        <w:rPr>
          <w:rFonts w:ascii="Times New Roman" w:hAnsi="Times New Roman" w:cs="Times New Roman"/>
          <w:sz w:val="24"/>
          <w:szCs w:val="24"/>
        </w:rPr>
        <w:t xml:space="preserve"> Таким образом</w:t>
      </w:r>
      <w:r w:rsidRPr="0026499A">
        <w:rPr>
          <w:rFonts w:ascii="Times New Roman" w:hAnsi="Times New Roman" w:cs="Times New Roman"/>
          <w:sz w:val="24"/>
          <w:szCs w:val="24"/>
        </w:rPr>
        <w:t>, до 1 января 2021</w:t>
      </w:r>
      <w:r>
        <w:rPr>
          <w:rFonts w:ascii="Times New Roman" w:hAnsi="Times New Roman" w:cs="Times New Roman"/>
          <w:sz w:val="24"/>
          <w:szCs w:val="24"/>
        </w:rPr>
        <w:t xml:space="preserve"> г.</w:t>
      </w:r>
      <w:r w:rsidRPr="0026499A">
        <w:rPr>
          <w:rFonts w:ascii="Times New Roman" w:hAnsi="Times New Roman" w:cs="Times New Roman"/>
          <w:sz w:val="24"/>
          <w:szCs w:val="24"/>
        </w:rPr>
        <w:t xml:space="preserve"> года </w:t>
      </w:r>
      <w:r>
        <w:rPr>
          <w:rFonts w:ascii="Times New Roman" w:hAnsi="Times New Roman" w:cs="Times New Roman"/>
          <w:sz w:val="24"/>
          <w:szCs w:val="24"/>
        </w:rPr>
        <w:t xml:space="preserve">все достижения и просчеты в достижении целей </w:t>
      </w:r>
      <w:r w:rsidRPr="0026499A">
        <w:rPr>
          <w:rFonts w:ascii="Times New Roman" w:hAnsi="Times New Roman" w:cs="Times New Roman"/>
          <w:sz w:val="24"/>
          <w:szCs w:val="24"/>
        </w:rPr>
        <w:t>интеграции Украины во внутренний рынок ЕС в рамках выполнения УВЗСТ</w:t>
      </w:r>
      <w:r>
        <w:rPr>
          <w:rFonts w:ascii="Times New Roman" w:hAnsi="Times New Roman" w:cs="Times New Roman"/>
          <w:sz w:val="24"/>
          <w:szCs w:val="24"/>
        </w:rPr>
        <w:t xml:space="preserve"> должны были быть проанализированы</w:t>
      </w:r>
      <w:r w:rsidRPr="0026499A">
        <w:rPr>
          <w:rFonts w:ascii="Times New Roman" w:hAnsi="Times New Roman" w:cs="Times New Roman"/>
          <w:sz w:val="24"/>
          <w:szCs w:val="24"/>
        </w:rPr>
        <w:t>.</w:t>
      </w:r>
      <w:r w:rsidR="007A405C">
        <w:rPr>
          <w:rFonts w:ascii="Times New Roman" w:hAnsi="Times New Roman" w:cs="Times New Roman"/>
          <w:sz w:val="24"/>
          <w:szCs w:val="24"/>
        </w:rPr>
        <w:t xml:space="preserve"> В этом параграфе мы сконцентрируемся на</w:t>
      </w:r>
      <w:r w:rsidR="00CD5B86">
        <w:rPr>
          <w:rFonts w:ascii="Times New Roman" w:hAnsi="Times New Roman" w:cs="Times New Roman"/>
          <w:sz w:val="24"/>
          <w:szCs w:val="24"/>
        </w:rPr>
        <w:t xml:space="preserve"> </w:t>
      </w:r>
      <w:r w:rsidR="007A405C">
        <w:rPr>
          <w:rFonts w:ascii="Times New Roman" w:hAnsi="Times New Roman" w:cs="Times New Roman"/>
          <w:sz w:val="24"/>
          <w:szCs w:val="24"/>
        </w:rPr>
        <w:t xml:space="preserve">действиях Правительства Украины </w:t>
      </w:r>
      <w:r w:rsidR="00CD5B86">
        <w:rPr>
          <w:rFonts w:ascii="Times New Roman" w:hAnsi="Times New Roman" w:cs="Times New Roman"/>
          <w:sz w:val="24"/>
          <w:szCs w:val="24"/>
        </w:rPr>
        <w:t xml:space="preserve">по евроинтеграции </w:t>
      </w:r>
      <w:r w:rsidR="007A405C">
        <w:rPr>
          <w:rFonts w:ascii="Times New Roman" w:hAnsi="Times New Roman" w:cs="Times New Roman"/>
          <w:sz w:val="24"/>
          <w:szCs w:val="24"/>
        </w:rPr>
        <w:t>за последние два года</w:t>
      </w:r>
      <w:r w:rsidR="006A6E8D">
        <w:rPr>
          <w:rFonts w:ascii="Times New Roman" w:hAnsi="Times New Roman" w:cs="Times New Roman"/>
          <w:sz w:val="24"/>
          <w:szCs w:val="24"/>
        </w:rPr>
        <w:t xml:space="preserve"> и актуальных проблемах</w:t>
      </w:r>
      <w:r w:rsidR="007A405C">
        <w:rPr>
          <w:rFonts w:ascii="Times New Roman" w:hAnsi="Times New Roman" w:cs="Times New Roman"/>
          <w:sz w:val="24"/>
          <w:szCs w:val="24"/>
        </w:rPr>
        <w:t xml:space="preserve">. </w:t>
      </w:r>
    </w:p>
    <w:p w14:paraId="0EBDAFAA" w14:textId="2EDCEAAD" w:rsidR="002E14A5" w:rsidRDefault="00CD5B86" w:rsidP="002E14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Приоритеты деятельности украинского Правительства </w:t>
      </w:r>
      <w:r w:rsidR="00F06466">
        <w:rPr>
          <w:rFonts w:ascii="Times New Roman" w:hAnsi="Times New Roman" w:cs="Times New Roman"/>
          <w:sz w:val="24"/>
          <w:szCs w:val="24"/>
        </w:rPr>
        <w:t xml:space="preserve">по евроинтеграции </w:t>
      </w:r>
      <w:r>
        <w:rPr>
          <w:rFonts w:ascii="Times New Roman" w:hAnsi="Times New Roman" w:cs="Times New Roman"/>
          <w:sz w:val="24"/>
          <w:szCs w:val="24"/>
        </w:rPr>
        <w:t>были</w:t>
      </w:r>
      <w:r w:rsidR="0067526D">
        <w:rPr>
          <w:rFonts w:ascii="Times New Roman" w:hAnsi="Times New Roman" w:cs="Times New Roman"/>
          <w:sz w:val="24"/>
          <w:szCs w:val="24"/>
        </w:rPr>
        <w:t xml:space="preserve"> указаны</w:t>
      </w:r>
      <w:r>
        <w:rPr>
          <w:rFonts w:ascii="Times New Roman" w:hAnsi="Times New Roman" w:cs="Times New Roman"/>
          <w:sz w:val="24"/>
          <w:szCs w:val="24"/>
        </w:rPr>
        <w:t xml:space="preserve"> </w:t>
      </w:r>
      <w:r w:rsidR="0067526D">
        <w:rPr>
          <w:rFonts w:ascii="Times New Roman" w:hAnsi="Times New Roman" w:cs="Times New Roman"/>
          <w:sz w:val="24"/>
          <w:szCs w:val="24"/>
        </w:rPr>
        <w:t>в</w:t>
      </w:r>
      <w:r w:rsidRPr="00CD5B86">
        <w:rPr>
          <w:rFonts w:ascii="Times New Roman" w:hAnsi="Times New Roman" w:cs="Times New Roman"/>
          <w:sz w:val="24"/>
          <w:szCs w:val="24"/>
        </w:rPr>
        <w:t xml:space="preserve"> </w:t>
      </w:r>
      <w:r w:rsidR="0067526D">
        <w:rPr>
          <w:rFonts w:ascii="Times New Roman" w:hAnsi="Times New Roman" w:cs="Times New Roman"/>
          <w:sz w:val="24"/>
          <w:szCs w:val="24"/>
        </w:rPr>
        <w:t>«П</w:t>
      </w:r>
      <w:r w:rsidRPr="00CD5B86">
        <w:rPr>
          <w:rFonts w:ascii="Times New Roman" w:hAnsi="Times New Roman" w:cs="Times New Roman"/>
          <w:sz w:val="24"/>
          <w:szCs w:val="24"/>
        </w:rPr>
        <w:t>рограмм</w:t>
      </w:r>
      <w:r w:rsidR="0067526D">
        <w:rPr>
          <w:rFonts w:ascii="Times New Roman" w:hAnsi="Times New Roman" w:cs="Times New Roman"/>
          <w:sz w:val="24"/>
          <w:szCs w:val="24"/>
        </w:rPr>
        <w:t>е</w:t>
      </w:r>
      <w:r w:rsidRPr="00CD5B86">
        <w:rPr>
          <w:rFonts w:ascii="Times New Roman" w:hAnsi="Times New Roman" w:cs="Times New Roman"/>
          <w:sz w:val="24"/>
          <w:szCs w:val="24"/>
        </w:rPr>
        <w:t xml:space="preserve"> деятельности Кабинета министров</w:t>
      </w:r>
      <w:r w:rsidR="0067526D">
        <w:rPr>
          <w:rFonts w:ascii="Times New Roman" w:hAnsi="Times New Roman" w:cs="Times New Roman"/>
          <w:sz w:val="24"/>
          <w:szCs w:val="24"/>
        </w:rPr>
        <w:t>»</w:t>
      </w:r>
      <w:r w:rsidR="0067526D">
        <w:rPr>
          <w:rStyle w:val="a7"/>
          <w:rFonts w:ascii="Times New Roman" w:hAnsi="Times New Roman" w:cs="Times New Roman"/>
          <w:sz w:val="24"/>
          <w:szCs w:val="24"/>
        </w:rPr>
        <w:footnoteReference w:id="202"/>
      </w:r>
      <w:r w:rsidR="00F06466">
        <w:rPr>
          <w:rFonts w:ascii="Times New Roman" w:hAnsi="Times New Roman" w:cs="Times New Roman"/>
          <w:sz w:val="24"/>
          <w:szCs w:val="24"/>
        </w:rPr>
        <w:t xml:space="preserve"> в разделе «Европейская и евроатла</w:t>
      </w:r>
      <w:r w:rsidR="002E14A5">
        <w:rPr>
          <w:rFonts w:ascii="Times New Roman" w:hAnsi="Times New Roman" w:cs="Times New Roman"/>
          <w:sz w:val="24"/>
          <w:szCs w:val="24"/>
        </w:rPr>
        <w:t>н</w:t>
      </w:r>
      <w:r w:rsidR="00F06466">
        <w:rPr>
          <w:rFonts w:ascii="Times New Roman" w:hAnsi="Times New Roman" w:cs="Times New Roman"/>
          <w:sz w:val="24"/>
          <w:szCs w:val="24"/>
        </w:rPr>
        <w:t>тическая интеграция»</w:t>
      </w:r>
      <w:r w:rsidR="0067526D">
        <w:rPr>
          <w:rFonts w:ascii="Times New Roman" w:hAnsi="Times New Roman" w:cs="Times New Roman"/>
          <w:sz w:val="24"/>
          <w:szCs w:val="24"/>
        </w:rPr>
        <w:t>, принятой 29 сентября 2019 г.</w:t>
      </w:r>
      <w:r w:rsidR="006A6E8D">
        <w:rPr>
          <w:rFonts w:ascii="Times New Roman" w:hAnsi="Times New Roman" w:cs="Times New Roman"/>
          <w:sz w:val="24"/>
          <w:szCs w:val="24"/>
        </w:rPr>
        <w:t xml:space="preserve"> </w:t>
      </w:r>
      <w:r w:rsidR="002E14A5">
        <w:rPr>
          <w:rFonts w:ascii="Times New Roman" w:hAnsi="Times New Roman" w:cs="Times New Roman"/>
          <w:sz w:val="24"/>
          <w:szCs w:val="24"/>
        </w:rPr>
        <w:t>Были определены две цели: м</w:t>
      </w:r>
      <w:r w:rsidR="002E14A5" w:rsidRPr="002E14A5">
        <w:rPr>
          <w:rFonts w:ascii="Times New Roman" w:hAnsi="Times New Roman" w:cs="Times New Roman"/>
          <w:sz w:val="24"/>
          <w:szCs w:val="24"/>
        </w:rPr>
        <w:t>аксимальное приближение к</w:t>
      </w:r>
      <w:r w:rsidR="002E14A5">
        <w:rPr>
          <w:rFonts w:ascii="Times New Roman" w:hAnsi="Times New Roman" w:cs="Times New Roman"/>
          <w:sz w:val="24"/>
          <w:szCs w:val="24"/>
        </w:rPr>
        <w:t>о</w:t>
      </w:r>
      <w:r w:rsidR="002E14A5" w:rsidRPr="002E14A5">
        <w:rPr>
          <w:rFonts w:ascii="Times New Roman" w:hAnsi="Times New Roman" w:cs="Times New Roman"/>
          <w:sz w:val="24"/>
          <w:szCs w:val="24"/>
        </w:rPr>
        <w:t xml:space="preserve"> все</w:t>
      </w:r>
      <w:r w:rsidR="002E14A5">
        <w:rPr>
          <w:rFonts w:ascii="Times New Roman" w:hAnsi="Times New Roman" w:cs="Times New Roman"/>
          <w:sz w:val="24"/>
          <w:szCs w:val="24"/>
        </w:rPr>
        <w:t>м</w:t>
      </w:r>
      <w:r w:rsidR="002E14A5" w:rsidRPr="002E14A5">
        <w:rPr>
          <w:rFonts w:ascii="Times New Roman" w:hAnsi="Times New Roman" w:cs="Times New Roman"/>
          <w:sz w:val="24"/>
          <w:szCs w:val="24"/>
        </w:rPr>
        <w:t xml:space="preserve"> экономически</w:t>
      </w:r>
      <w:r w:rsidR="002E14A5">
        <w:rPr>
          <w:rFonts w:ascii="Times New Roman" w:hAnsi="Times New Roman" w:cs="Times New Roman"/>
          <w:sz w:val="24"/>
          <w:szCs w:val="24"/>
        </w:rPr>
        <w:t>м</w:t>
      </w:r>
      <w:r w:rsidR="002E14A5" w:rsidRPr="002E14A5">
        <w:rPr>
          <w:rFonts w:ascii="Times New Roman" w:hAnsi="Times New Roman" w:cs="Times New Roman"/>
          <w:sz w:val="24"/>
          <w:szCs w:val="24"/>
        </w:rPr>
        <w:t xml:space="preserve"> критери</w:t>
      </w:r>
      <w:r w:rsidR="002E14A5">
        <w:rPr>
          <w:rFonts w:ascii="Times New Roman" w:hAnsi="Times New Roman" w:cs="Times New Roman"/>
          <w:sz w:val="24"/>
          <w:szCs w:val="24"/>
        </w:rPr>
        <w:t>ям</w:t>
      </w:r>
      <w:r w:rsidR="002E14A5" w:rsidRPr="002E14A5">
        <w:rPr>
          <w:rFonts w:ascii="Times New Roman" w:hAnsi="Times New Roman" w:cs="Times New Roman"/>
          <w:sz w:val="24"/>
          <w:szCs w:val="24"/>
        </w:rPr>
        <w:t xml:space="preserve">, которым должны соответствовать страны-кандидаты на вступление в </w:t>
      </w:r>
      <w:r w:rsidR="002E14A5">
        <w:rPr>
          <w:rFonts w:ascii="Times New Roman" w:hAnsi="Times New Roman" w:cs="Times New Roman"/>
          <w:sz w:val="24"/>
          <w:szCs w:val="24"/>
        </w:rPr>
        <w:t xml:space="preserve">ЕС и </w:t>
      </w:r>
      <w:r w:rsidR="002E14A5" w:rsidRPr="002E14A5">
        <w:rPr>
          <w:rFonts w:ascii="Times New Roman" w:hAnsi="Times New Roman" w:cs="Times New Roman"/>
          <w:sz w:val="24"/>
          <w:szCs w:val="24"/>
        </w:rPr>
        <w:t xml:space="preserve"> присоедин</w:t>
      </w:r>
      <w:r w:rsidR="002E14A5">
        <w:rPr>
          <w:rFonts w:ascii="Times New Roman" w:hAnsi="Times New Roman" w:cs="Times New Roman"/>
          <w:sz w:val="24"/>
          <w:szCs w:val="24"/>
        </w:rPr>
        <w:t>ение</w:t>
      </w:r>
      <w:r w:rsidR="002E14A5" w:rsidRPr="002E14A5">
        <w:rPr>
          <w:rFonts w:ascii="Times New Roman" w:hAnsi="Times New Roman" w:cs="Times New Roman"/>
          <w:sz w:val="24"/>
          <w:szCs w:val="24"/>
        </w:rPr>
        <w:t xml:space="preserve"> к общему экономическому, энергетическо</w:t>
      </w:r>
      <w:r w:rsidR="002E14A5">
        <w:rPr>
          <w:rFonts w:ascii="Times New Roman" w:hAnsi="Times New Roman" w:cs="Times New Roman"/>
          <w:sz w:val="24"/>
          <w:szCs w:val="24"/>
        </w:rPr>
        <w:t>му</w:t>
      </w:r>
      <w:r w:rsidR="002E14A5" w:rsidRPr="002E14A5">
        <w:rPr>
          <w:rFonts w:ascii="Times New Roman" w:hAnsi="Times New Roman" w:cs="Times New Roman"/>
          <w:sz w:val="24"/>
          <w:szCs w:val="24"/>
        </w:rPr>
        <w:t>, цифрово</w:t>
      </w:r>
      <w:r w:rsidR="002E14A5">
        <w:rPr>
          <w:rFonts w:ascii="Times New Roman" w:hAnsi="Times New Roman" w:cs="Times New Roman"/>
          <w:sz w:val="24"/>
          <w:szCs w:val="24"/>
        </w:rPr>
        <w:t>му</w:t>
      </w:r>
      <w:r w:rsidR="002E14A5" w:rsidRPr="002E14A5">
        <w:rPr>
          <w:rFonts w:ascii="Times New Roman" w:hAnsi="Times New Roman" w:cs="Times New Roman"/>
          <w:sz w:val="24"/>
          <w:szCs w:val="24"/>
        </w:rPr>
        <w:t>, правово</w:t>
      </w:r>
      <w:r w:rsidR="002E14A5">
        <w:rPr>
          <w:rFonts w:ascii="Times New Roman" w:hAnsi="Times New Roman" w:cs="Times New Roman"/>
          <w:sz w:val="24"/>
          <w:szCs w:val="24"/>
        </w:rPr>
        <w:t>му</w:t>
      </w:r>
      <w:r w:rsidR="002E14A5" w:rsidRPr="002E14A5">
        <w:rPr>
          <w:rFonts w:ascii="Times New Roman" w:hAnsi="Times New Roman" w:cs="Times New Roman"/>
          <w:sz w:val="24"/>
          <w:szCs w:val="24"/>
        </w:rPr>
        <w:t xml:space="preserve"> и культурно</w:t>
      </w:r>
      <w:r w:rsidR="002E14A5">
        <w:rPr>
          <w:rFonts w:ascii="Times New Roman" w:hAnsi="Times New Roman" w:cs="Times New Roman"/>
          <w:sz w:val="24"/>
          <w:szCs w:val="24"/>
        </w:rPr>
        <w:t>му</w:t>
      </w:r>
      <w:r w:rsidR="002E14A5" w:rsidRPr="002E14A5">
        <w:rPr>
          <w:rFonts w:ascii="Times New Roman" w:hAnsi="Times New Roman" w:cs="Times New Roman"/>
          <w:sz w:val="24"/>
          <w:szCs w:val="24"/>
        </w:rPr>
        <w:t xml:space="preserve"> пространств</w:t>
      </w:r>
      <w:r w:rsidR="002E14A5">
        <w:rPr>
          <w:rFonts w:ascii="Times New Roman" w:hAnsi="Times New Roman" w:cs="Times New Roman"/>
          <w:sz w:val="24"/>
          <w:szCs w:val="24"/>
        </w:rPr>
        <w:t xml:space="preserve">у </w:t>
      </w:r>
      <w:r w:rsidR="002E14A5" w:rsidRPr="002E14A5">
        <w:rPr>
          <w:rFonts w:ascii="Times New Roman" w:hAnsi="Times New Roman" w:cs="Times New Roman"/>
          <w:sz w:val="24"/>
          <w:szCs w:val="24"/>
        </w:rPr>
        <w:t>ЕС</w:t>
      </w:r>
      <w:r w:rsidR="002E14A5">
        <w:rPr>
          <w:rFonts w:ascii="Times New Roman" w:hAnsi="Times New Roman" w:cs="Times New Roman"/>
          <w:sz w:val="24"/>
          <w:szCs w:val="24"/>
        </w:rPr>
        <w:t>.</w:t>
      </w:r>
      <w:r w:rsidR="00800892">
        <w:rPr>
          <w:rFonts w:ascii="Times New Roman" w:hAnsi="Times New Roman" w:cs="Times New Roman"/>
          <w:sz w:val="24"/>
          <w:szCs w:val="24"/>
        </w:rPr>
        <w:t xml:space="preserve"> Для достижения этих целей </w:t>
      </w:r>
      <w:r w:rsidR="0081508B">
        <w:rPr>
          <w:rFonts w:ascii="Times New Roman" w:hAnsi="Times New Roman" w:cs="Times New Roman"/>
          <w:sz w:val="24"/>
          <w:szCs w:val="24"/>
        </w:rPr>
        <w:t>п</w:t>
      </w:r>
      <w:r w:rsidR="00800892">
        <w:rPr>
          <w:rFonts w:ascii="Times New Roman" w:hAnsi="Times New Roman" w:cs="Times New Roman"/>
          <w:sz w:val="24"/>
          <w:szCs w:val="24"/>
        </w:rPr>
        <w:t xml:space="preserve">равительство поставило перед собой задачу «внедрить не менее 80% </w:t>
      </w:r>
      <w:r w:rsidR="00835021">
        <w:rPr>
          <w:rFonts w:ascii="Times New Roman" w:hAnsi="Times New Roman" w:cs="Times New Roman"/>
          <w:sz w:val="24"/>
          <w:szCs w:val="24"/>
        </w:rPr>
        <w:t xml:space="preserve">нормативных </w:t>
      </w:r>
      <w:r w:rsidR="00800892" w:rsidRPr="00800892">
        <w:rPr>
          <w:rFonts w:ascii="Times New Roman" w:hAnsi="Times New Roman" w:cs="Times New Roman"/>
          <w:sz w:val="24"/>
          <w:szCs w:val="24"/>
        </w:rPr>
        <w:t xml:space="preserve">актов ЕС, предусмотренных </w:t>
      </w:r>
      <w:r w:rsidR="00835021">
        <w:rPr>
          <w:rFonts w:ascii="Times New Roman" w:hAnsi="Times New Roman" w:cs="Times New Roman"/>
          <w:sz w:val="24"/>
          <w:szCs w:val="24"/>
        </w:rPr>
        <w:t>СА»</w:t>
      </w:r>
      <w:r w:rsidR="00835021">
        <w:rPr>
          <w:rStyle w:val="a7"/>
          <w:rFonts w:ascii="Times New Roman" w:hAnsi="Times New Roman" w:cs="Times New Roman"/>
          <w:sz w:val="24"/>
          <w:szCs w:val="24"/>
        </w:rPr>
        <w:footnoteReference w:id="203"/>
      </w:r>
      <w:r w:rsidR="00835021">
        <w:rPr>
          <w:rFonts w:ascii="Times New Roman" w:hAnsi="Times New Roman" w:cs="Times New Roman"/>
          <w:sz w:val="24"/>
          <w:szCs w:val="24"/>
        </w:rPr>
        <w:t>. Несмотря на амбициозные заявления, СА, главный инструмент в двусторонних отношениях упомянут в документе вскользь.  Авторы статьи, посвященной анализу текста правительственной программы, заметили, что «СА</w:t>
      </w:r>
      <w:r w:rsidR="00835021" w:rsidRPr="00835021">
        <w:rPr>
          <w:rFonts w:ascii="Times New Roman" w:hAnsi="Times New Roman" w:cs="Times New Roman"/>
          <w:sz w:val="24"/>
          <w:szCs w:val="24"/>
        </w:rPr>
        <w:t xml:space="preserve"> в программе упомянуто очень мало </w:t>
      </w:r>
      <w:r w:rsidR="006A4F75" w:rsidRPr="006A4F75">
        <w:rPr>
          <w:rFonts w:ascii="Times New Roman" w:hAnsi="Times New Roman" w:cs="Times New Roman"/>
          <w:sz w:val="24"/>
          <w:szCs w:val="24"/>
        </w:rPr>
        <w:t>–</w:t>
      </w:r>
      <w:r w:rsidR="00835021" w:rsidRPr="00835021">
        <w:rPr>
          <w:rFonts w:ascii="Times New Roman" w:hAnsi="Times New Roman" w:cs="Times New Roman"/>
          <w:sz w:val="24"/>
          <w:szCs w:val="24"/>
        </w:rPr>
        <w:t xml:space="preserve"> даже там, где речь идет о предусмотренных ассоциацией реформах и изменениях. Возможно, авторы не посчитали важным четко акцентировать на планах реформирования различных сфер в соответствии с прописанными в соглашении стандартами ЕС</w:t>
      </w:r>
      <w:r w:rsidR="006A4F75">
        <w:rPr>
          <w:rFonts w:ascii="Times New Roman" w:hAnsi="Times New Roman" w:cs="Times New Roman"/>
          <w:sz w:val="24"/>
          <w:szCs w:val="24"/>
        </w:rPr>
        <w:t>»</w:t>
      </w:r>
      <w:r w:rsidR="006A4F75">
        <w:rPr>
          <w:rStyle w:val="a7"/>
          <w:rFonts w:ascii="Times New Roman" w:hAnsi="Times New Roman" w:cs="Times New Roman"/>
          <w:sz w:val="24"/>
          <w:szCs w:val="24"/>
        </w:rPr>
        <w:footnoteReference w:id="204"/>
      </w:r>
      <w:r w:rsidR="00835021" w:rsidRPr="00835021">
        <w:rPr>
          <w:rFonts w:ascii="Times New Roman" w:hAnsi="Times New Roman" w:cs="Times New Roman"/>
          <w:sz w:val="24"/>
          <w:szCs w:val="24"/>
        </w:rPr>
        <w:t>.</w:t>
      </w:r>
    </w:p>
    <w:p w14:paraId="6AC4E201" w14:textId="6B4FF2A9" w:rsidR="00245495" w:rsidRDefault="00245495" w:rsidP="002E14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Отметим конкретные правительственные инициативы. Во-первых, это программа </w:t>
      </w:r>
      <w:r w:rsidRPr="00245495">
        <w:rPr>
          <w:rFonts w:ascii="Times New Roman" w:hAnsi="Times New Roman" w:cs="Times New Roman"/>
          <w:sz w:val="24"/>
          <w:szCs w:val="24"/>
        </w:rPr>
        <w:t xml:space="preserve">добровольной сертификации продукции животного происхождения, </w:t>
      </w:r>
      <w:r w:rsidR="007C6DAA" w:rsidRPr="00245495">
        <w:rPr>
          <w:rFonts w:ascii="Times New Roman" w:hAnsi="Times New Roman" w:cs="Times New Roman"/>
          <w:sz w:val="24"/>
          <w:szCs w:val="24"/>
        </w:rPr>
        <w:t>производя</w:t>
      </w:r>
      <w:r w:rsidR="007C6DAA">
        <w:rPr>
          <w:rFonts w:ascii="Times New Roman" w:hAnsi="Times New Roman" w:cs="Times New Roman"/>
          <w:sz w:val="24"/>
          <w:szCs w:val="24"/>
        </w:rPr>
        <w:t>щейся</w:t>
      </w:r>
      <w:r w:rsidRPr="00245495">
        <w:rPr>
          <w:rFonts w:ascii="Times New Roman" w:hAnsi="Times New Roman" w:cs="Times New Roman"/>
          <w:sz w:val="24"/>
          <w:szCs w:val="24"/>
        </w:rPr>
        <w:t xml:space="preserve"> без использования антибиотиков. </w:t>
      </w:r>
      <w:r w:rsidR="007C6DAA">
        <w:rPr>
          <w:rFonts w:ascii="Times New Roman" w:hAnsi="Times New Roman" w:cs="Times New Roman"/>
          <w:sz w:val="24"/>
          <w:szCs w:val="24"/>
        </w:rPr>
        <w:t xml:space="preserve">Однако в самом ЕС еще ведется работа по внедрению </w:t>
      </w:r>
      <w:r w:rsidRPr="00245495">
        <w:rPr>
          <w:rFonts w:ascii="Times New Roman" w:hAnsi="Times New Roman" w:cs="Times New Roman"/>
          <w:sz w:val="24"/>
          <w:szCs w:val="24"/>
        </w:rPr>
        <w:t>норм по использованию антибиотиков в животноводстве</w:t>
      </w:r>
      <w:r w:rsidR="007C6DAA">
        <w:rPr>
          <w:rFonts w:ascii="Times New Roman" w:hAnsi="Times New Roman" w:cs="Times New Roman"/>
          <w:sz w:val="24"/>
          <w:szCs w:val="24"/>
        </w:rPr>
        <w:t>. Во-вторых, это внедрение с</w:t>
      </w:r>
      <w:r w:rsidR="007C6DAA" w:rsidRPr="007C6DAA">
        <w:rPr>
          <w:rFonts w:ascii="Times New Roman" w:hAnsi="Times New Roman" w:cs="Times New Roman"/>
          <w:sz w:val="24"/>
          <w:szCs w:val="24"/>
        </w:rPr>
        <w:t>истем</w:t>
      </w:r>
      <w:r w:rsidR="007C6DAA">
        <w:rPr>
          <w:rFonts w:ascii="Times New Roman" w:hAnsi="Times New Roman" w:cs="Times New Roman"/>
          <w:sz w:val="24"/>
          <w:szCs w:val="24"/>
        </w:rPr>
        <w:t>ы</w:t>
      </w:r>
      <w:r w:rsidR="007C6DAA" w:rsidRPr="007C6DAA">
        <w:rPr>
          <w:rFonts w:ascii="Times New Roman" w:hAnsi="Times New Roman" w:cs="Times New Roman"/>
          <w:sz w:val="24"/>
          <w:szCs w:val="24"/>
        </w:rPr>
        <w:t xml:space="preserve"> анализа опасных факторов и критических точек контроля (НАССР)</w:t>
      </w:r>
      <w:r w:rsidR="007C6DAA">
        <w:rPr>
          <w:rFonts w:ascii="Times New Roman" w:hAnsi="Times New Roman" w:cs="Times New Roman"/>
          <w:sz w:val="24"/>
          <w:szCs w:val="24"/>
        </w:rPr>
        <w:t xml:space="preserve"> для </w:t>
      </w:r>
      <w:r w:rsidR="007C6DAA" w:rsidRPr="007C6DAA">
        <w:rPr>
          <w:rFonts w:ascii="Times New Roman" w:hAnsi="Times New Roman" w:cs="Times New Roman"/>
          <w:sz w:val="24"/>
          <w:szCs w:val="24"/>
        </w:rPr>
        <w:t>обеспеч</w:t>
      </w:r>
      <w:r w:rsidR="007C6DAA">
        <w:rPr>
          <w:rFonts w:ascii="Times New Roman" w:hAnsi="Times New Roman" w:cs="Times New Roman"/>
          <w:sz w:val="24"/>
          <w:szCs w:val="24"/>
        </w:rPr>
        <w:t>ения</w:t>
      </w:r>
      <w:r w:rsidR="007C6DAA" w:rsidRPr="007C6DAA">
        <w:rPr>
          <w:rFonts w:ascii="Times New Roman" w:hAnsi="Times New Roman" w:cs="Times New Roman"/>
          <w:sz w:val="24"/>
          <w:szCs w:val="24"/>
        </w:rPr>
        <w:t xml:space="preserve"> украински</w:t>
      </w:r>
      <w:r w:rsidR="007C6DAA">
        <w:rPr>
          <w:rFonts w:ascii="Times New Roman" w:hAnsi="Times New Roman" w:cs="Times New Roman"/>
          <w:sz w:val="24"/>
          <w:szCs w:val="24"/>
        </w:rPr>
        <w:t>х</w:t>
      </w:r>
      <w:r w:rsidR="007C6DAA" w:rsidRPr="007C6DAA">
        <w:rPr>
          <w:rFonts w:ascii="Times New Roman" w:hAnsi="Times New Roman" w:cs="Times New Roman"/>
          <w:sz w:val="24"/>
          <w:szCs w:val="24"/>
        </w:rPr>
        <w:t xml:space="preserve"> потребител</w:t>
      </w:r>
      <w:r w:rsidR="007C6DAA">
        <w:rPr>
          <w:rFonts w:ascii="Times New Roman" w:hAnsi="Times New Roman" w:cs="Times New Roman"/>
          <w:sz w:val="24"/>
          <w:szCs w:val="24"/>
        </w:rPr>
        <w:t>ей</w:t>
      </w:r>
      <w:r w:rsidR="007C6DAA" w:rsidRPr="007C6DAA">
        <w:rPr>
          <w:rFonts w:ascii="Times New Roman" w:hAnsi="Times New Roman" w:cs="Times New Roman"/>
          <w:sz w:val="24"/>
          <w:szCs w:val="24"/>
        </w:rPr>
        <w:t xml:space="preserve"> безопасны</w:t>
      </w:r>
      <w:r w:rsidR="007C6DAA">
        <w:rPr>
          <w:rFonts w:ascii="Times New Roman" w:hAnsi="Times New Roman" w:cs="Times New Roman"/>
          <w:sz w:val="24"/>
          <w:szCs w:val="24"/>
        </w:rPr>
        <w:t>ми</w:t>
      </w:r>
      <w:r w:rsidR="007C6DAA" w:rsidRPr="007C6DAA">
        <w:rPr>
          <w:rFonts w:ascii="Times New Roman" w:hAnsi="Times New Roman" w:cs="Times New Roman"/>
          <w:sz w:val="24"/>
          <w:szCs w:val="24"/>
        </w:rPr>
        <w:t xml:space="preserve"> продукт</w:t>
      </w:r>
      <w:r w:rsidR="007C6DAA">
        <w:rPr>
          <w:rFonts w:ascii="Times New Roman" w:hAnsi="Times New Roman" w:cs="Times New Roman"/>
          <w:sz w:val="24"/>
          <w:szCs w:val="24"/>
        </w:rPr>
        <w:t>ами</w:t>
      </w:r>
      <w:r w:rsidR="007C6DAA" w:rsidRPr="007C6DAA">
        <w:rPr>
          <w:rFonts w:ascii="Times New Roman" w:hAnsi="Times New Roman" w:cs="Times New Roman"/>
          <w:sz w:val="24"/>
          <w:szCs w:val="24"/>
        </w:rPr>
        <w:t xml:space="preserve"> и услуг</w:t>
      </w:r>
      <w:r w:rsidR="007C6DAA">
        <w:rPr>
          <w:rFonts w:ascii="Times New Roman" w:hAnsi="Times New Roman" w:cs="Times New Roman"/>
          <w:sz w:val="24"/>
          <w:szCs w:val="24"/>
        </w:rPr>
        <w:t>ами</w:t>
      </w:r>
      <w:r w:rsidR="007C6DAA" w:rsidRPr="007C6DAA">
        <w:rPr>
          <w:rFonts w:ascii="Times New Roman" w:hAnsi="Times New Roman" w:cs="Times New Roman"/>
          <w:sz w:val="24"/>
          <w:szCs w:val="24"/>
        </w:rPr>
        <w:t>.</w:t>
      </w:r>
      <w:r w:rsidR="0036129F">
        <w:rPr>
          <w:rFonts w:ascii="Times New Roman" w:hAnsi="Times New Roman" w:cs="Times New Roman"/>
          <w:sz w:val="24"/>
          <w:szCs w:val="24"/>
        </w:rPr>
        <w:t xml:space="preserve">  Эти нормы должны распространятся на предприятия крупного и среднего бизнеса. Однако, как заметили </w:t>
      </w:r>
      <w:proofErr w:type="spellStart"/>
      <w:r w:rsidR="0036129F" w:rsidRPr="0036129F">
        <w:rPr>
          <w:rFonts w:ascii="Times New Roman" w:hAnsi="Times New Roman" w:cs="Times New Roman"/>
          <w:sz w:val="24"/>
          <w:szCs w:val="24"/>
        </w:rPr>
        <w:t>Марциновский</w:t>
      </w:r>
      <w:proofErr w:type="spellEnd"/>
      <w:r w:rsidR="0036129F" w:rsidRPr="0036129F">
        <w:rPr>
          <w:rFonts w:ascii="Times New Roman" w:hAnsi="Times New Roman" w:cs="Times New Roman"/>
          <w:sz w:val="24"/>
          <w:szCs w:val="24"/>
        </w:rPr>
        <w:t xml:space="preserve"> А.</w:t>
      </w:r>
      <w:r w:rsidR="0036129F">
        <w:rPr>
          <w:rFonts w:ascii="Times New Roman" w:hAnsi="Times New Roman" w:cs="Times New Roman"/>
          <w:sz w:val="24"/>
          <w:szCs w:val="24"/>
        </w:rPr>
        <w:t xml:space="preserve"> и</w:t>
      </w:r>
      <w:r w:rsidR="0036129F" w:rsidRPr="0036129F">
        <w:rPr>
          <w:rFonts w:ascii="Times New Roman" w:hAnsi="Times New Roman" w:cs="Times New Roman"/>
          <w:sz w:val="24"/>
          <w:szCs w:val="24"/>
        </w:rPr>
        <w:t xml:space="preserve"> Панченко Ю</w:t>
      </w:r>
      <w:r w:rsidR="0036129F">
        <w:rPr>
          <w:rFonts w:ascii="Times New Roman" w:hAnsi="Times New Roman" w:cs="Times New Roman"/>
          <w:sz w:val="24"/>
          <w:szCs w:val="24"/>
        </w:rPr>
        <w:t>.</w:t>
      </w:r>
      <w:r w:rsidR="0036129F">
        <w:rPr>
          <w:rStyle w:val="a7"/>
          <w:rFonts w:ascii="Times New Roman" w:hAnsi="Times New Roman" w:cs="Times New Roman"/>
          <w:sz w:val="24"/>
          <w:szCs w:val="24"/>
        </w:rPr>
        <w:footnoteReference w:id="205"/>
      </w:r>
      <w:r w:rsidR="0036129F">
        <w:rPr>
          <w:rFonts w:ascii="Times New Roman" w:hAnsi="Times New Roman" w:cs="Times New Roman"/>
          <w:sz w:val="24"/>
          <w:szCs w:val="24"/>
        </w:rPr>
        <w:t xml:space="preserve"> такая регламентация уже была принята согласно закону «</w:t>
      </w:r>
      <w:r w:rsidR="0036129F" w:rsidRPr="0036129F">
        <w:rPr>
          <w:rFonts w:ascii="Times New Roman" w:hAnsi="Times New Roman" w:cs="Times New Roman"/>
          <w:sz w:val="24"/>
          <w:szCs w:val="24"/>
        </w:rPr>
        <w:t>О внесении изменений в некоторые законодательные акты Украины относительно пищевых продуктов</w:t>
      </w:r>
      <w:r w:rsidR="0036129F">
        <w:rPr>
          <w:rFonts w:ascii="Times New Roman" w:hAnsi="Times New Roman" w:cs="Times New Roman"/>
          <w:sz w:val="24"/>
          <w:szCs w:val="24"/>
        </w:rPr>
        <w:t>»</w:t>
      </w:r>
      <w:r w:rsidR="0036129F">
        <w:rPr>
          <w:rStyle w:val="a7"/>
          <w:rFonts w:ascii="Times New Roman" w:hAnsi="Times New Roman" w:cs="Times New Roman"/>
          <w:sz w:val="24"/>
          <w:szCs w:val="24"/>
        </w:rPr>
        <w:footnoteReference w:id="206"/>
      </w:r>
      <w:r w:rsidR="0036129F">
        <w:rPr>
          <w:rFonts w:ascii="Times New Roman" w:hAnsi="Times New Roman" w:cs="Times New Roman"/>
          <w:sz w:val="24"/>
          <w:szCs w:val="24"/>
        </w:rPr>
        <w:t>.</w:t>
      </w:r>
    </w:p>
    <w:p w14:paraId="072594CB" w14:textId="6AED173E" w:rsidR="00CD5B86" w:rsidRDefault="00577C5B" w:rsidP="00FB34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Pr="00577C5B">
        <w:rPr>
          <w:rFonts w:ascii="Times New Roman" w:hAnsi="Times New Roman" w:cs="Times New Roman"/>
          <w:sz w:val="24"/>
          <w:szCs w:val="24"/>
        </w:rPr>
        <w:t xml:space="preserve">, </w:t>
      </w:r>
      <w:r>
        <w:rPr>
          <w:rFonts w:ascii="Times New Roman" w:hAnsi="Times New Roman" w:cs="Times New Roman"/>
          <w:sz w:val="24"/>
          <w:szCs w:val="24"/>
        </w:rPr>
        <w:t xml:space="preserve">несмотря на то, что правительственная </w:t>
      </w:r>
      <w:r w:rsidRPr="00577C5B">
        <w:rPr>
          <w:rFonts w:ascii="Times New Roman" w:hAnsi="Times New Roman" w:cs="Times New Roman"/>
          <w:sz w:val="24"/>
          <w:szCs w:val="24"/>
        </w:rPr>
        <w:t>программа направлена на европейскую интеграцию</w:t>
      </w:r>
      <w:r>
        <w:rPr>
          <w:rFonts w:ascii="Times New Roman" w:hAnsi="Times New Roman" w:cs="Times New Roman"/>
          <w:sz w:val="24"/>
          <w:szCs w:val="24"/>
        </w:rPr>
        <w:t>, она не дает четкие ответы на вопросы, связанные с внедрением конкретных положений СА.</w:t>
      </w:r>
      <w:r w:rsidR="00FB34DA">
        <w:rPr>
          <w:rFonts w:ascii="Times New Roman" w:hAnsi="Times New Roman" w:cs="Times New Roman"/>
          <w:sz w:val="24"/>
          <w:szCs w:val="24"/>
        </w:rPr>
        <w:t xml:space="preserve"> Например</w:t>
      </w:r>
      <w:r w:rsidR="002D1284">
        <w:rPr>
          <w:rFonts w:ascii="Times New Roman" w:hAnsi="Times New Roman" w:cs="Times New Roman"/>
          <w:sz w:val="24"/>
          <w:szCs w:val="24"/>
        </w:rPr>
        <w:t xml:space="preserve">, Верховная Рада </w:t>
      </w:r>
      <w:r w:rsidR="002D1284">
        <w:rPr>
          <w:rFonts w:ascii="Times New Roman" w:hAnsi="Times New Roman" w:cs="Times New Roman"/>
          <w:sz w:val="24"/>
          <w:szCs w:val="24"/>
          <w:lang w:val="en-US"/>
        </w:rPr>
        <w:t>VIII</w:t>
      </w:r>
      <w:r w:rsidR="002D1284">
        <w:rPr>
          <w:rFonts w:ascii="Times New Roman" w:hAnsi="Times New Roman" w:cs="Times New Roman"/>
          <w:sz w:val="24"/>
          <w:szCs w:val="24"/>
        </w:rPr>
        <w:t xml:space="preserve"> не успела рассмотреть </w:t>
      </w:r>
      <w:r w:rsidR="002D1284" w:rsidRPr="002D1284">
        <w:rPr>
          <w:rFonts w:ascii="Times New Roman" w:hAnsi="Times New Roman" w:cs="Times New Roman"/>
          <w:sz w:val="24"/>
          <w:szCs w:val="24"/>
        </w:rPr>
        <w:t>законопроекты № 7123 и № 10222</w:t>
      </w:r>
      <w:r w:rsidR="002D1284">
        <w:rPr>
          <w:rFonts w:ascii="Times New Roman" w:hAnsi="Times New Roman" w:cs="Times New Roman"/>
          <w:sz w:val="24"/>
          <w:szCs w:val="24"/>
        </w:rPr>
        <w:t xml:space="preserve">, которые необходимо перерегистрировать. </w:t>
      </w:r>
      <w:r w:rsidR="002D1284" w:rsidRPr="002D1284">
        <w:rPr>
          <w:rFonts w:ascii="Times New Roman" w:hAnsi="Times New Roman" w:cs="Times New Roman"/>
          <w:sz w:val="24"/>
          <w:szCs w:val="24"/>
        </w:rPr>
        <w:t>Дмитрий Шульга</w:t>
      </w:r>
      <w:r w:rsidR="002D1284">
        <w:rPr>
          <w:rFonts w:ascii="Times New Roman" w:hAnsi="Times New Roman" w:cs="Times New Roman"/>
          <w:sz w:val="24"/>
          <w:szCs w:val="24"/>
        </w:rPr>
        <w:t xml:space="preserve">, </w:t>
      </w:r>
      <w:r w:rsidR="002D1284" w:rsidRPr="002D1284">
        <w:rPr>
          <w:rFonts w:ascii="Times New Roman" w:hAnsi="Times New Roman" w:cs="Times New Roman"/>
          <w:sz w:val="24"/>
          <w:szCs w:val="24"/>
        </w:rPr>
        <w:t>директор Европейской программы Международн</w:t>
      </w:r>
      <w:r w:rsidR="002D1284">
        <w:rPr>
          <w:rFonts w:ascii="Times New Roman" w:hAnsi="Times New Roman" w:cs="Times New Roman"/>
          <w:sz w:val="24"/>
          <w:szCs w:val="24"/>
        </w:rPr>
        <w:t>ого</w:t>
      </w:r>
      <w:r w:rsidR="002D1284" w:rsidRPr="002D1284">
        <w:rPr>
          <w:rFonts w:ascii="Times New Roman" w:hAnsi="Times New Roman" w:cs="Times New Roman"/>
          <w:sz w:val="24"/>
          <w:szCs w:val="24"/>
        </w:rPr>
        <w:t xml:space="preserve"> фонд</w:t>
      </w:r>
      <w:r w:rsidR="002D1284">
        <w:rPr>
          <w:rFonts w:ascii="Times New Roman" w:hAnsi="Times New Roman" w:cs="Times New Roman"/>
          <w:sz w:val="24"/>
          <w:szCs w:val="24"/>
        </w:rPr>
        <w:t>а</w:t>
      </w:r>
      <w:r w:rsidR="002D1284" w:rsidRPr="002D1284">
        <w:rPr>
          <w:rFonts w:ascii="Times New Roman" w:hAnsi="Times New Roman" w:cs="Times New Roman"/>
          <w:sz w:val="24"/>
          <w:szCs w:val="24"/>
        </w:rPr>
        <w:t xml:space="preserve"> </w:t>
      </w:r>
      <w:r w:rsidR="002D1284">
        <w:rPr>
          <w:rFonts w:ascii="Times New Roman" w:hAnsi="Times New Roman" w:cs="Times New Roman"/>
          <w:sz w:val="24"/>
          <w:szCs w:val="24"/>
        </w:rPr>
        <w:t>«Возрождение» отметил, что «п</w:t>
      </w:r>
      <w:r w:rsidR="002D1284" w:rsidRPr="002D1284">
        <w:rPr>
          <w:rFonts w:ascii="Times New Roman" w:hAnsi="Times New Roman" w:cs="Times New Roman"/>
          <w:sz w:val="24"/>
          <w:szCs w:val="24"/>
        </w:rPr>
        <w:t>ринятие этих законов</w:t>
      </w:r>
      <w:r w:rsidR="0089361A">
        <w:rPr>
          <w:rFonts w:ascii="Times New Roman" w:hAnsi="Times New Roman" w:cs="Times New Roman"/>
          <w:sz w:val="24"/>
          <w:szCs w:val="24"/>
        </w:rPr>
        <w:t xml:space="preserve"> (Радой </w:t>
      </w:r>
      <w:r w:rsidR="0089361A">
        <w:rPr>
          <w:rFonts w:ascii="Times New Roman" w:hAnsi="Times New Roman" w:cs="Times New Roman"/>
          <w:sz w:val="24"/>
          <w:szCs w:val="24"/>
          <w:lang w:val="en-US"/>
        </w:rPr>
        <w:t>IX</w:t>
      </w:r>
      <w:r w:rsidR="0089361A">
        <w:rPr>
          <w:rFonts w:ascii="Times New Roman" w:hAnsi="Times New Roman" w:cs="Times New Roman"/>
          <w:sz w:val="24"/>
          <w:szCs w:val="24"/>
        </w:rPr>
        <w:t xml:space="preserve"> созыва) </w:t>
      </w:r>
      <w:r w:rsidR="002D1284" w:rsidRPr="002D1284">
        <w:rPr>
          <w:rFonts w:ascii="Times New Roman" w:hAnsi="Times New Roman" w:cs="Times New Roman"/>
          <w:sz w:val="24"/>
          <w:szCs w:val="24"/>
        </w:rPr>
        <w:t>поможет убедить ЕС согласиться на заключение соглашения ACAA –</w:t>
      </w:r>
      <w:r w:rsidR="002D1284">
        <w:rPr>
          <w:rFonts w:ascii="Times New Roman" w:hAnsi="Times New Roman" w:cs="Times New Roman"/>
          <w:sz w:val="24"/>
          <w:szCs w:val="24"/>
        </w:rPr>
        <w:t xml:space="preserve"> </w:t>
      </w:r>
      <w:r w:rsidR="002D1284" w:rsidRPr="002D1284">
        <w:rPr>
          <w:rFonts w:ascii="Times New Roman" w:hAnsi="Times New Roman" w:cs="Times New Roman"/>
          <w:sz w:val="24"/>
          <w:szCs w:val="24"/>
        </w:rPr>
        <w:t xml:space="preserve">промышленный </w:t>
      </w:r>
      <w:proofErr w:type="spellStart"/>
      <w:r w:rsidR="002D1284" w:rsidRPr="002D1284">
        <w:rPr>
          <w:rFonts w:ascii="Times New Roman" w:hAnsi="Times New Roman" w:cs="Times New Roman"/>
          <w:sz w:val="24"/>
          <w:szCs w:val="24"/>
        </w:rPr>
        <w:t>безвиз</w:t>
      </w:r>
      <w:proofErr w:type="spellEnd"/>
      <w:r w:rsidR="002D1284">
        <w:rPr>
          <w:rFonts w:ascii="Times New Roman" w:hAnsi="Times New Roman" w:cs="Times New Roman"/>
          <w:sz w:val="24"/>
          <w:szCs w:val="24"/>
        </w:rPr>
        <w:t>»</w:t>
      </w:r>
      <w:r w:rsidR="002D1284">
        <w:rPr>
          <w:rStyle w:val="a7"/>
          <w:rFonts w:ascii="Times New Roman" w:hAnsi="Times New Roman" w:cs="Times New Roman"/>
          <w:sz w:val="24"/>
          <w:szCs w:val="24"/>
        </w:rPr>
        <w:footnoteReference w:id="207"/>
      </w:r>
      <w:r w:rsidR="002D1284">
        <w:rPr>
          <w:rFonts w:ascii="Times New Roman" w:hAnsi="Times New Roman" w:cs="Times New Roman"/>
          <w:sz w:val="24"/>
          <w:szCs w:val="24"/>
        </w:rPr>
        <w:t>. С помощью этого документа Украине станет не только легче торговать своими товарами на рынке ЕС, но и предоставиться возможность улучшить ими</w:t>
      </w:r>
      <w:r w:rsidR="00CB3EB4">
        <w:rPr>
          <w:rFonts w:ascii="Times New Roman" w:hAnsi="Times New Roman" w:cs="Times New Roman"/>
          <w:sz w:val="24"/>
          <w:szCs w:val="24"/>
        </w:rPr>
        <w:t>дж своей продукции во всем мире.</w:t>
      </w:r>
    </w:p>
    <w:p w14:paraId="24A186EF" w14:textId="4CD6C244" w:rsidR="00F07D53" w:rsidRDefault="00752F42" w:rsidP="00FB34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Pr="00F07D53">
        <w:rPr>
          <w:rFonts w:ascii="Times New Roman" w:hAnsi="Times New Roman" w:cs="Times New Roman"/>
          <w:sz w:val="24"/>
          <w:szCs w:val="24"/>
        </w:rPr>
        <w:t xml:space="preserve"> </w:t>
      </w:r>
      <w:proofErr w:type="spellStart"/>
      <w:r w:rsidR="00F07D53" w:rsidRPr="00F07D53">
        <w:rPr>
          <w:rFonts w:ascii="Times New Roman" w:hAnsi="Times New Roman" w:cs="Times New Roman"/>
          <w:sz w:val="24"/>
          <w:szCs w:val="24"/>
        </w:rPr>
        <w:t>Боррелл</w:t>
      </w:r>
      <w:proofErr w:type="spellEnd"/>
      <w:r w:rsidR="0034593C">
        <w:rPr>
          <w:rFonts w:ascii="Times New Roman" w:hAnsi="Times New Roman" w:cs="Times New Roman"/>
          <w:sz w:val="24"/>
          <w:szCs w:val="24"/>
        </w:rPr>
        <w:t>, верховный представитель ЕС по иностранным делам и политике безопасности,</w:t>
      </w:r>
      <w:r w:rsidR="00F07D53" w:rsidRPr="00F07D53">
        <w:rPr>
          <w:rFonts w:ascii="Times New Roman" w:hAnsi="Times New Roman" w:cs="Times New Roman"/>
          <w:sz w:val="24"/>
          <w:szCs w:val="24"/>
        </w:rPr>
        <w:t xml:space="preserve"> на пресс-конференции</w:t>
      </w:r>
      <w:r w:rsidR="00F07D53">
        <w:rPr>
          <w:rFonts w:ascii="Times New Roman" w:hAnsi="Times New Roman" w:cs="Times New Roman"/>
          <w:sz w:val="24"/>
          <w:szCs w:val="24"/>
        </w:rPr>
        <w:t>,</w:t>
      </w:r>
      <w:r w:rsidR="00F07D53" w:rsidRPr="00F07D53">
        <w:rPr>
          <w:rFonts w:ascii="Times New Roman" w:hAnsi="Times New Roman" w:cs="Times New Roman"/>
          <w:sz w:val="24"/>
          <w:szCs w:val="24"/>
        </w:rPr>
        <w:t xml:space="preserve"> </w:t>
      </w:r>
      <w:r w:rsidR="00F07D53">
        <w:rPr>
          <w:rFonts w:ascii="Times New Roman" w:hAnsi="Times New Roman" w:cs="Times New Roman"/>
          <w:sz w:val="24"/>
          <w:szCs w:val="24"/>
        </w:rPr>
        <w:t>посвященной</w:t>
      </w:r>
      <w:r w:rsidR="00F07D53" w:rsidRPr="00F07D53">
        <w:rPr>
          <w:rFonts w:ascii="Times New Roman" w:hAnsi="Times New Roman" w:cs="Times New Roman"/>
          <w:sz w:val="24"/>
          <w:szCs w:val="24"/>
        </w:rPr>
        <w:t xml:space="preserve"> </w:t>
      </w:r>
      <w:r w:rsidR="00F07D53">
        <w:rPr>
          <w:rFonts w:ascii="Times New Roman" w:hAnsi="Times New Roman" w:cs="Times New Roman"/>
          <w:sz w:val="24"/>
          <w:szCs w:val="24"/>
        </w:rPr>
        <w:t>двусторонней встрече европейской и украинской сторон в январе 2020 г. положительно оценил действия нового правительства Украины. Он отметил, что ЕС «</w:t>
      </w:r>
      <w:r w:rsidR="00F07D53" w:rsidRPr="00F07D53">
        <w:rPr>
          <w:rFonts w:ascii="Times New Roman" w:hAnsi="Times New Roman" w:cs="Times New Roman"/>
          <w:sz w:val="24"/>
          <w:szCs w:val="24"/>
        </w:rPr>
        <w:t xml:space="preserve">впечатлила амбициозная программа реформ и значительный прогресс, достигнутый за короткое время пребывания </w:t>
      </w:r>
      <w:r w:rsidR="00F07D53">
        <w:rPr>
          <w:rFonts w:ascii="Times New Roman" w:hAnsi="Times New Roman" w:cs="Times New Roman"/>
          <w:sz w:val="24"/>
          <w:szCs w:val="24"/>
        </w:rPr>
        <w:t>новым правительством»</w:t>
      </w:r>
      <w:r w:rsidR="00F07D53">
        <w:rPr>
          <w:rStyle w:val="a7"/>
          <w:rFonts w:ascii="Times New Roman" w:hAnsi="Times New Roman" w:cs="Times New Roman"/>
          <w:sz w:val="24"/>
          <w:szCs w:val="24"/>
        </w:rPr>
        <w:footnoteReference w:id="208"/>
      </w:r>
      <w:r w:rsidR="00F07D53">
        <w:rPr>
          <w:rFonts w:ascii="Times New Roman" w:hAnsi="Times New Roman" w:cs="Times New Roman"/>
          <w:sz w:val="24"/>
          <w:szCs w:val="24"/>
        </w:rPr>
        <w:t>.</w:t>
      </w:r>
    </w:p>
    <w:p w14:paraId="34FE8150" w14:textId="6D0755EA" w:rsidR="00A74FFE" w:rsidRDefault="00A74FFE" w:rsidP="008862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это д</w:t>
      </w:r>
      <w:r w:rsidRPr="00A74FFE">
        <w:rPr>
          <w:rFonts w:ascii="Times New Roman" w:hAnsi="Times New Roman" w:cs="Times New Roman"/>
          <w:sz w:val="24"/>
          <w:szCs w:val="24"/>
        </w:rPr>
        <w:t xml:space="preserve">остигнутые успехи </w:t>
      </w:r>
      <w:r>
        <w:rPr>
          <w:rFonts w:ascii="Times New Roman" w:hAnsi="Times New Roman" w:cs="Times New Roman"/>
          <w:sz w:val="24"/>
          <w:szCs w:val="24"/>
        </w:rPr>
        <w:t>в</w:t>
      </w:r>
      <w:r w:rsidRPr="00A74FFE">
        <w:rPr>
          <w:rFonts w:ascii="Times New Roman" w:hAnsi="Times New Roman" w:cs="Times New Roman"/>
          <w:sz w:val="24"/>
          <w:szCs w:val="24"/>
        </w:rPr>
        <w:t xml:space="preserve"> реализация реформ позволили Украине улучшить свое положение</w:t>
      </w:r>
      <w:r>
        <w:rPr>
          <w:rFonts w:ascii="Times New Roman" w:hAnsi="Times New Roman" w:cs="Times New Roman"/>
          <w:sz w:val="24"/>
          <w:szCs w:val="24"/>
        </w:rPr>
        <w:t xml:space="preserve">. Например, </w:t>
      </w:r>
      <w:r w:rsidRPr="00A74FFE">
        <w:rPr>
          <w:rFonts w:ascii="Times New Roman" w:hAnsi="Times New Roman" w:cs="Times New Roman"/>
          <w:sz w:val="24"/>
          <w:szCs w:val="24"/>
        </w:rPr>
        <w:t xml:space="preserve">в рейтинге </w:t>
      </w:r>
      <w:r w:rsidR="00D04C80">
        <w:rPr>
          <w:rFonts w:ascii="Times New Roman" w:hAnsi="Times New Roman" w:cs="Times New Roman"/>
          <w:sz w:val="24"/>
          <w:szCs w:val="24"/>
        </w:rPr>
        <w:t>Всемирного Банка</w:t>
      </w:r>
      <w:r w:rsidRPr="00A74FFE">
        <w:rPr>
          <w:rFonts w:ascii="Times New Roman" w:hAnsi="Times New Roman" w:cs="Times New Roman"/>
          <w:sz w:val="24"/>
          <w:szCs w:val="24"/>
        </w:rPr>
        <w:t xml:space="preserve"> 2020</w:t>
      </w:r>
      <w:r>
        <w:rPr>
          <w:rStyle w:val="a7"/>
          <w:rFonts w:ascii="Times New Roman" w:hAnsi="Times New Roman" w:cs="Times New Roman"/>
          <w:sz w:val="24"/>
          <w:szCs w:val="24"/>
        </w:rPr>
        <w:footnoteReference w:id="209"/>
      </w:r>
      <w:r w:rsidRPr="00A74FFE">
        <w:rPr>
          <w:rFonts w:ascii="Times New Roman" w:hAnsi="Times New Roman" w:cs="Times New Roman"/>
          <w:sz w:val="24"/>
          <w:szCs w:val="24"/>
        </w:rPr>
        <w:t xml:space="preserve"> </w:t>
      </w:r>
      <w:r>
        <w:rPr>
          <w:rFonts w:ascii="Times New Roman" w:hAnsi="Times New Roman" w:cs="Times New Roman"/>
          <w:sz w:val="24"/>
          <w:szCs w:val="24"/>
        </w:rPr>
        <w:t xml:space="preserve">страна поднялась </w:t>
      </w:r>
      <w:r w:rsidRPr="00A74FFE">
        <w:rPr>
          <w:rFonts w:ascii="Times New Roman" w:hAnsi="Times New Roman" w:cs="Times New Roman"/>
          <w:sz w:val="24"/>
          <w:szCs w:val="24"/>
        </w:rPr>
        <w:t>до 64-го</w:t>
      </w:r>
      <w:r>
        <w:rPr>
          <w:rFonts w:ascii="Times New Roman" w:hAnsi="Times New Roman" w:cs="Times New Roman"/>
          <w:sz w:val="24"/>
          <w:szCs w:val="24"/>
        </w:rPr>
        <w:t xml:space="preserve"> </w:t>
      </w:r>
      <w:r w:rsidRPr="00A74FFE">
        <w:rPr>
          <w:rFonts w:ascii="Times New Roman" w:hAnsi="Times New Roman" w:cs="Times New Roman"/>
          <w:sz w:val="24"/>
          <w:szCs w:val="24"/>
        </w:rPr>
        <w:t>место среди 190 стран (71 место в</w:t>
      </w:r>
      <w:r>
        <w:rPr>
          <w:rFonts w:ascii="Times New Roman" w:hAnsi="Times New Roman" w:cs="Times New Roman"/>
          <w:sz w:val="24"/>
          <w:szCs w:val="24"/>
        </w:rPr>
        <w:t xml:space="preserve"> 2019 г.</w:t>
      </w:r>
      <w:r w:rsidRPr="00A74FFE">
        <w:rPr>
          <w:rFonts w:ascii="Times New Roman" w:hAnsi="Times New Roman" w:cs="Times New Roman"/>
          <w:sz w:val="24"/>
          <w:szCs w:val="24"/>
        </w:rPr>
        <w:t>)</w:t>
      </w:r>
      <w:r>
        <w:rPr>
          <w:rFonts w:ascii="Times New Roman" w:hAnsi="Times New Roman" w:cs="Times New Roman"/>
          <w:sz w:val="24"/>
          <w:szCs w:val="24"/>
        </w:rPr>
        <w:t xml:space="preserve">. </w:t>
      </w:r>
      <w:r w:rsidRPr="00A74FFE">
        <w:rPr>
          <w:rFonts w:ascii="Times New Roman" w:hAnsi="Times New Roman" w:cs="Times New Roman"/>
          <w:sz w:val="24"/>
          <w:szCs w:val="24"/>
        </w:rPr>
        <w:t>Все это на фоне снижения финансовых и инвестиционных</w:t>
      </w:r>
      <w:r w:rsidR="00D04C80">
        <w:rPr>
          <w:rFonts w:ascii="Times New Roman" w:hAnsi="Times New Roman" w:cs="Times New Roman"/>
          <w:sz w:val="24"/>
          <w:szCs w:val="24"/>
        </w:rPr>
        <w:t xml:space="preserve"> </w:t>
      </w:r>
      <w:r w:rsidRPr="00A74FFE">
        <w:rPr>
          <w:rFonts w:ascii="Times New Roman" w:hAnsi="Times New Roman" w:cs="Times New Roman"/>
          <w:sz w:val="24"/>
          <w:szCs w:val="24"/>
        </w:rPr>
        <w:t>риск</w:t>
      </w:r>
      <w:r w:rsidR="00D04C80">
        <w:rPr>
          <w:rFonts w:ascii="Times New Roman" w:hAnsi="Times New Roman" w:cs="Times New Roman"/>
          <w:sz w:val="24"/>
          <w:szCs w:val="24"/>
        </w:rPr>
        <w:t>ов</w:t>
      </w:r>
      <w:r w:rsidRPr="00A74FFE">
        <w:rPr>
          <w:rFonts w:ascii="Times New Roman" w:hAnsi="Times New Roman" w:cs="Times New Roman"/>
          <w:sz w:val="24"/>
          <w:szCs w:val="24"/>
        </w:rPr>
        <w:t xml:space="preserve"> и дальнейш</w:t>
      </w:r>
      <w:r w:rsidR="00D04C80">
        <w:rPr>
          <w:rFonts w:ascii="Times New Roman" w:hAnsi="Times New Roman" w:cs="Times New Roman"/>
          <w:sz w:val="24"/>
          <w:szCs w:val="24"/>
        </w:rPr>
        <w:t>ей</w:t>
      </w:r>
      <w:r w:rsidRPr="00A74FFE">
        <w:rPr>
          <w:rFonts w:ascii="Times New Roman" w:hAnsi="Times New Roman" w:cs="Times New Roman"/>
          <w:sz w:val="24"/>
          <w:szCs w:val="24"/>
        </w:rPr>
        <w:t xml:space="preserve"> реализаци</w:t>
      </w:r>
      <w:r w:rsidR="00D04C80">
        <w:rPr>
          <w:rFonts w:ascii="Times New Roman" w:hAnsi="Times New Roman" w:cs="Times New Roman"/>
          <w:sz w:val="24"/>
          <w:szCs w:val="24"/>
        </w:rPr>
        <w:t>и</w:t>
      </w:r>
      <w:r w:rsidRPr="00A74FFE">
        <w:rPr>
          <w:rFonts w:ascii="Times New Roman" w:hAnsi="Times New Roman" w:cs="Times New Roman"/>
          <w:sz w:val="24"/>
          <w:szCs w:val="24"/>
        </w:rPr>
        <w:t xml:space="preserve"> реформ,</w:t>
      </w:r>
      <w:r w:rsidR="00D04C80">
        <w:rPr>
          <w:rFonts w:ascii="Times New Roman" w:hAnsi="Times New Roman" w:cs="Times New Roman"/>
          <w:sz w:val="24"/>
          <w:szCs w:val="24"/>
        </w:rPr>
        <w:t xml:space="preserve"> </w:t>
      </w:r>
      <w:r w:rsidRPr="00A74FFE">
        <w:rPr>
          <w:rFonts w:ascii="Times New Roman" w:hAnsi="Times New Roman" w:cs="Times New Roman"/>
          <w:sz w:val="24"/>
          <w:szCs w:val="24"/>
        </w:rPr>
        <w:t>сформировали позитивные ожидания относительно перспектив будущего развития страны. Например,</w:t>
      </w:r>
      <w:r w:rsidR="00483502">
        <w:rPr>
          <w:rFonts w:ascii="Times New Roman" w:hAnsi="Times New Roman" w:cs="Times New Roman"/>
          <w:sz w:val="24"/>
          <w:szCs w:val="24"/>
        </w:rPr>
        <w:t xml:space="preserve"> первоначальный</w:t>
      </w:r>
      <w:r w:rsidRPr="00A74FFE">
        <w:rPr>
          <w:rFonts w:ascii="Times New Roman" w:hAnsi="Times New Roman" w:cs="Times New Roman"/>
          <w:sz w:val="24"/>
          <w:szCs w:val="24"/>
        </w:rPr>
        <w:t xml:space="preserve"> прогноз на 2020 г</w:t>
      </w:r>
      <w:r w:rsidR="00483502">
        <w:rPr>
          <w:rFonts w:ascii="Times New Roman" w:hAnsi="Times New Roman" w:cs="Times New Roman"/>
          <w:sz w:val="24"/>
          <w:szCs w:val="24"/>
        </w:rPr>
        <w:t>.</w:t>
      </w:r>
      <w:r w:rsidRPr="00A74FFE">
        <w:rPr>
          <w:rFonts w:ascii="Times New Roman" w:hAnsi="Times New Roman" w:cs="Times New Roman"/>
          <w:sz w:val="24"/>
          <w:szCs w:val="24"/>
        </w:rPr>
        <w:t xml:space="preserve"> предлагал реальны</w:t>
      </w:r>
      <w:r w:rsidR="00483502">
        <w:rPr>
          <w:rFonts w:ascii="Times New Roman" w:hAnsi="Times New Roman" w:cs="Times New Roman"/>
          <w:sz w:val="24"/>
          <w:szCs w:val="24"/>
        </w:rPr>
        <w:t>й р</w:t>
      </w:r>
      <w:r w:rsidRPr="00A74FFE">
        <w:rPr>
          <w:rFonts w:ascii="Times New Roman" w:hAnsi="Times New Roman" w:cs="Times New Roman"/>
          <w:sz w:val="24"/>
          <w:szCs w:val="24"/>
        </w:rPr>
        <w:t>ост ВВП на 3,7%</w:t>
      </w:r>
      <w:r w:rsidR="00483502">
        <w:rPr>
          <w:rStyle w:val="a7"/>
          <w:rFonts w:ascii="Times New Roman" w:hAnsi="Times New Roman" w:cs="Times New Roman"/>
          <w:sz w:val="24"/>
          <w:szCs w:val="24"/>
        </w:rPr>
        <w:footnoteReference w:id="210"/>
      </w:r>
      <w:r w:rsidRPr="00A74FFE">
        <w:rPr>
          <w:rFonts w:ascii="Times New Roman" w:hAnsi="Times New Roman" w:cs="Times New Roman"/>
          <w:sz w:val="24"/>
          <w:szCs w:val="24"/>
        </w:rPr>
        <w:t xml:space="preserve">. Однако из-за </w:t>
      </w:r>
      <w:r w:rsidR="008862B2">
        <w:rPr>
          <w:rFonts w:ascii="Times New Roman" w:hAnsi="Times New Roman" w:cs="Times New Roman"/>
          <w:sz w:val="24"/>
          <w:szCs w:val="24"/>
        </w:rPr>
        <w:t xml:space="preserve">непредвиденного </w:t>
      </w:r>
      <w:r w:rsidRPr="00A74FFE">
        <w:rPr>
          <w:rFonts w:ascii="Times New Roman" w:hAnsi="Times New Roman" w:cs="Times New Roman"/>
          <w:sz w:val="24"/>
          <w:szCs w:val="24"/>
        </w:rPr>
        <w:t xml:space="preserve">развития </w:t>
      </w:r>
      <w:r w:rsidR="008862B2">
        <w:rPr>
          <w:rFonts w:ascii="Times New Roman" w:hAnsi="Times New Roman" w:cs="Times New Roman"/>
          <w:sz w:val="24"/>
          <w:szCs w:val="24"/>
        </w:rPr>
        <w:t>пандемии</w:t>
      </w:r>
      <w:r w:rsidRPr="00A74FFE">
        <w:rPr>
          <w:rFonts w:ascii="Times New Roman" w:hAnsi="Times New Roman" w:cs="Times New Roman"/>
          <w:sz w:val="24"/>
          <w:szCs w:val="24"/>
        </w:rPr>
        <w:t xml:space="preserve"> прогноз</w:t>
      </w:r>
      <w:r w:rsidR="008862B2">
        <w:rPr>
          <w:rFonts w:ascii="Times New Roman" w:hAnsi="Times New Roman" w:cs="Times New Roman"/>
          <w:sz w:val="24"/>
          <w:szCs w:val="24"/>
        </w:rPr>
        <w:t xml:space="preserve"> был пересмотрен. </w:t>
      </w:r>
      <w:r w:rsidRPr="00A74FFE">
        <w:rPr>
          <w:rFonts w:ascii="Times New Roman" w:hAnsi="Times New Roman" w:cs="Times New Roman"/>
          <w:sz w:val="24"/>
          <w:szCs w:val="24"/>
        </w:rPr>
        <w:t>Согласно обновленно</w:t>
      </w:r>
      <w:r w:rsidR="008862B2">
        <w:rPr>
          <w:rFonts w:ascii="Times New Roman" w:hAnsi="Times New Roman" w:cs="Times New Roman"/>
          <w:sz w:val="24"/>
          <w:szCs w:val="24"/>
        </w:rPr>
        <w:t xml:space="preserve">му </w:t>
      </w:r>
      <w:r w:rsidRPr="00A74FFE">
        <w:rPr>
          <w:rFonts w:ascii="Times New Roman" w:hAnsi="Times New Roman" w:cs="Times New Roman"/>
          <w:sz w:val="24"/>
          <w:szCs w:val="24"/>
        </w:rPr>
        <w:t xml:space="preserve">правительственному </w:t>
      </w:r>
      <w:proofErr w:type="spellStart"/>
      <w:r w:rsidRPr="00A74FFE">
        <w:rPr>
          <w:rFonts w:ascii="Times New Roman" w:hAnsi="Times New Roman" w:cs="Times New Roman"/>
          <w:sz w:val="24"/>
          <w:szCs w:val="24"/>
        </w:rPr>
        <w:t>макропрогнозу</w:t>
      </w:r>
      <w:proofErr w:type="spellEnd"/>
      <w:r w:rsidR="008862B2">
        <w:rPr>
          <w:rFonts w:ascii="Times New Roman" w:hAnsi="Times New Roman" w:cs="Times New Roman"/>
          <w:sz w:val="24"/>
          <w:szCs w:val="24"/>
        </w:rPr>
        <w:t xml:space="preserve"> </w:t>
      </w:r>
      <w:proofErr w:type="gramStart"/>
      <w:r w:rsidRPr="00A74FFE">
        <w:rPr>
          <w:rFonts w:ascii="Times New Roman" w:hAnsi="Times New Roman" w:cs="Times New Roman"/>
          <w:sz w:val="24"/>
          <w:szCs w:val="24"/>
        </w:rPr>
        <w:t>в</w:t>
      </w:r>
      <w:r w:rsidR="008862B2">
        <w:rPr>
          <w:rFonts w:ascii="Times New Roman" w:hAnsi="Times New Roman" w:cs="Times New Roman"/>
          <w:sz w:val="24"/>
          <w:szCs w:val="24"/>
        </w:rPr>
        <w:t xml:space="preserve"> </w:t>
      </w:r>
      <w:r w:rsidRPr="00A74FFE">
        <w:rPr>
          <w:rFonts w:ascii="Times New Roman" w:hAnsi="Times New Roman" w:cs="Times New Roman"/>
          <w:sz w:val="24"/>
          <w:szCs w:val="24"/>
        </w:rPr>
        <w:t>2020</w:t>
      </w:r>
      <w:r w:rsidR="008862B2">
        <w:rPr>
          <w:rFonts w:ascii="Times New Roman" w:hAnsi="Times New Roman" w:cs="Times New Roman"/>
          <w:sz w:val="24"/>
          <w:szCs w:val="24"/>
        </w:rPr>
        <w:t xml:space="preserve"> </w:t>
      </w:r>
      <w:r w:rsidRPr="00A74FFE">
        <w:rPr>
          <w:rFonts w:ascii="Times New Roman" w:hAnsi="Times New Roman" w:cs="Times New Roman"/>
          <w:sz w:val="24"/>
          <w:szCs w:val="24"/>
        </w:rPr>
        <w:t>г</w:t>
      </w:r>
      <w:r w:rsidR="008862B2">
        <w:rPr>
          <w:rFonts w:ascii="Times New Roman" w:hAnsi="Times New Roman" w:cs="Times New Roman"/>
          <w:sz w:val="24"/>
          <w:szCs w:val="24"/>
        </w:rPr>
        <w:t>.</w:t>
      </w:r>
      <w:proofErr w:type="gramEnd"/>
      <w:r w:rsidRPr="00A74FFE">
        <w:rPr>
          <w:rFonts w:ascii="Times New Roman" w:hAnsi="Times New Roman" w:cs="Times New Roman"/>
          <w:sz w:val="24"/>
          <w:szCs w:val="24"/>
        </w:rPr>
        <w:t xml:space="preserve"> снижение ВВП </w:t>
      </w:r>
      <w:r w:rsidR="008862B2">
        <w:rPr>
          <w:rFonts w:ascii="Times New Roman" w:hAnsi="Times New Roman" w:cs="Times New Roman"/>
          <w:sz w:val="24"/>
          <w:szCs w:val="24"/>
        </w:rPr>
        <w:t xml:space="preserve">ожидалось на уровне </w:t>
      </w:r>
      <w:r w:rsidRPr="00A74FFE">
        <w:rPr>
          <w:rFonts w:ascii="Times New Roman" w:hAnsi="Times New Roman" w:cs="Times New Roman"/>
          <w:sz w:val="24"/>
          <w:szCs w:val="24"/>
        </w:rPr>
        <w:t>4,8%</w:t>
      </w:r>
      <w:r w:rsidR="00D84572">
        <w:rPr>
          <w:rStyle w:val="a7"/>
          <w:rFonts w:ascii="Times New Roman" w:hAnsi="Times New Roman" w:cs="Times New Roman"/>
          <w:sz w:val="24"/>
          <w:szCs w:val="24"/>
        </w:rPr>
        <w:footnoteReference w:id="211"/>
      </w:r>
      <w:r w:rsidRPr="00A74FFE">
        <w:rPr>
          <w:rFonts w:ascii="Times New Roman" w:hAnsi="Times New Roman" w:cs="Times New Roman"/>
          <w:sz w:val="24"/>
          <w:szCs w:val="24"/>
        </w:rPr>
        <w:t>.</w:t>
      </w:r>
    </w:p>
    <w:p w14:paraId="5FEA4442" w14:textId="2B6502E0" w:rsidR="00CD5B86" w:rsidRDefault="001F1FE5" w:rsidP="002D12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реализации положений СА была произведена ЕС в начале 2021 г. и опубликована в виде р</w:t>
      </w:r>
      <w:r w:rsidRPr="001F1FE5">
        <w:rPr>
          <w:rFonts w:ascii="Times New Roman" w:hAnsi="Times New Roman" w:cs="Times New Roman"/>
          <w:sz w:val="24"/>
          <w:szCs w:val="24"/>
        </w:rPr>
        <w:t xml:space="preserve">езолюция Европарламента </w:t>
      </w:r>
      <w:r>
        <w:rPr>
          <w:rFonts w:ascii="Times New Roman" w:hAnsi="Times New Roman" w:cs="Times New Roman"/>
          <w:sz w:val="24"/>
          <w:szCs w:val="24"/>
        </w:rPr>
        <w:t>«О</w:t>
      </w:r>
      <w:r w:rsidRPr="001F1FE5">
        <w:rPr>
          <w:rFonts w:ascii="Times New Roman" w:hAnsi="Times New Roman" w:cs="Times New Roman"/>
          <w:sz w:val="24"/>
          <w:szCs w:val="24"/>
        </w:rPr>
        <w:t xml:space="preserve"> выполнении Соглашения об ассоциации ЕС с Украиной</w:t>
      </w:r>
      <w:r>
        <w:rPr>
          <w:rFonts w:ascii="Times New Roman" w:hAnsi="Times New Roman" w:cs="Times New Roman"/>
          <w:sz w:val="24"/>
          <w:szCs w:val="24"/>
        </w:rPr>
        <w:t>»</w:t>
      </w:r>
      <w:r>
        <w:rPr>
          <w:rStyle w:val="a7"/>
          <w:rFonts w:ascii="Times New Roman" w:hAnsi="Times New Roman" w:cs="Times New Roman"/>
          <w:sz w:val="24"/>
          <w:szCs w:val="24"/>
        </w:rPr>
        <w:footnoteReference w:id="212"/>
      </w:r>
      <w:r>
        <w:rPr>
          <w:rFonts w:ascii="Times New Roman" w:hAnsi="Times New Roman" w:cs="Times New Roman"/>
          <w:sz w:val="24"/>
          <w:szCs w:val="24"/>
        </w:rPr>
        <w:t>.</w:t>
      </w:r>
      <w:r w:rsidR="0037795A">
        <w:rPr>
          <w:rFonts w:ascii="Times New Roman" w:hAnsi="Times New Roman" w:cs="Times New Roman"/>
          <w:sz w:val="24"/>
          <w:szCs w:val="24"/>
        </w:rPr>
        <w:t xml:space="preserve"> </w:t>
      </w:r>
      <w:r w:rsidR="008B5C49">
        <w:rPr>
          <w:rFonts w:ascii="Times New Roman" w:hAnsi="Times New Roman" w:cs="Times New Roman"/>
          <w:sz w:val="24"/>
          <w:szCs w:val="24"/>
        </w:rPr>
        <w:t>К определяющим факторам, сказывающимся на процессе стандартизации, относятся следующие</w:t>
      </w:r>
      <w:r w:rsidR="00746A30">
        <w:rPr>
          <w:rFonts w:ascii="Times New Roman" w:hAnsi="Times New Roman" w:cs="Times New Roman"/>
          <w:sz w:val="24"/>
          <w:szCs w:val="24"/>
        </w:rPr>
        <w:t>:</w:t>
      </w:r>
    </w:p>
    <w:p w14:paraId="26815673" w14:textId="38035BDB" w:rsidR="00746A30" w:rsidRPr="002D52DD" w:rsidRDefault="00746A30" w:rsidP="002D52DD">
      <w:pPr>
        <w:pStyle w:val="a6"/>
        <w:numPr>
          <w:ilvl w:val="0"/>
          <w:numId w:val="13"/>
        </w:numPr>
        <w:spacing w:after="0" w:line="360" w:lineRule="auto"/>
        <w:ind w:left="0" w:firstLine="0"/>
        <w:jc w:val="both"/>
        <w:rPr>
          <w:rFonts w:cs="Times New Roman"/>
          <w:szCs w:val="24"/>
        </w:rPr>
      </w:pPr>
      <w:r w:rsidRPr="002D52DD">
        <w:rPr>
          <w:rFonts w:cs="Times New Roman"/>
          <w:szCs w:val="24"/>
        </w:rPr>
        <w:t>УВЗСТ является краеугольным камнем отношений ЕС и Украиной и представляет собой дорожную карту для реформ, полное выполнение которых следует рассматривать как обеспечение постоянного сближения с ЕС, ведущего к постепенной интеграции во внутренний европейский рынок и полному использованию потенциала и преимуществ СА;</w:t>
      </w:r>
    </w:p>
    <w:p w14:paraId="73E7B36D" w14:textId="1BDF0ED4" w:rsidR="00746A30" w:rsidRPr="002D52DD" w:rsidRDefault="00746A30" w:rsidP="002D52DD">
      <w:pPr>
        <w:pStyle w:val="a6"/>
        <w:numPr>
          <w:ilvl w:val="0"/>
          <w:numId w:val="13"/>
        </w:numPr>
        <w:spacing w:after="0" w:line="360" w:lineRule="auto"/>
        <w:ind w:left="0" w:firstLine="0"/>
        <w:jc w:val="both"/>
        <w:rPr>
          <w:rFonts w:cs="Times New Roman"/>
          <w:szCs w:val="24"/>
        </w:rPr>
      </w:pPr>
      <w:r w:rsidRPr="002D52DD">
        <w:rPr>
          <w:rFonts w:cs="Times New Roman"/>
          <w:szCs w:val="24"/>
        </w:rPr>
        <w:t>потенциал принятых реформ не реализуется из-за динамики процесса реформ</w:t>
      </w:r>
      <w:r w:rsidR="00461ED1" w:rsidRPr="002D52DD">
        <w:rPr>
          <w:rFonts w:cs="Times New Roman"/>
          <w:szCs w:val="24"/>
        </w:rPr>
        <w:t>ирования</w:t>
      </w:r>
      <w:r w:rsidRPr="002D52DD">
        <w:rPr>
          <w:rFonts w:cs="Times New Roman"/>
          <w:szCs w:val="24"/>
        </w:rPr>
        <w:t xml:space="preserve"> и связанн</w:t>
      </w:r>
      <w:r w:rsidR="00461ED1" w:rsidRPr="002D52DD">
        <w:rPr>
          <w:rFonts w:cs="Times New Roman"/>
          <w:szCs w:val="24"/>
        </w:rPr>
        <w:t>ыми</w:t>
      </w:r>
      <w:r w:rsidRPr="002D52DD">
        <w:rPr>
          <w:rFonts w:cs="Times New Roman"/>
          <w:szCs w:val="24"/>
        </w:rPr>
        <w:t xml:space="preserve"> с ним</w:t>
      </w:r>
      <w:r w:rsidR="00461ED1" w:rsidRPr="002D52DD">
        <w:rPr>
          <w:rFonts w:cs="Times New Roman"/>
          <w:szCs w:val="24"/>
        </w:rPr>
        <w:t>и</w:t>
      </w:r>
      <w:r w:rsidRPr="002D52DD">
        <w:rPr>
          <w:rFonts w:cs="Times New Roman"/>
          <w:szCs w:val="24"/>
        </w:rPr>
        <w:t xml:space="preserve"> институциональн</w:t>
      </w:r>
      <w:r w:rsidR="00461ED1" w:rsidRPr="002D52DD">
        <w:rPr>
          <w:rFonts w:cs="Times New Roman"/>
          <w:szCs w:val="24"/>
        </w:rPr>
        <w:t>ыми</w:t>
      </w:r>
      <w:r w:rsidRPr="002D52DD">
        <w:rPr>
          <w:rFonts w:cs="Times New Roman"/>
          <w:szCs w:val="24"/>
        </w:rPr>
        <w:t xml:space="preserve"> проблем</w:t>
      </w:r>
      <w:r w:rsidR="00461ED1" w:rsidRPr="002D52DD">
        <w:rPr>
          <w:rFonts w:cs="Times New Roman"/>
          <w:szCs w:val="24"/>
        </w:rPr>
        <w:t>ами,</w:t>
      </w:r>
      <w:r w:rsidRPr="002D52DD">
        <w:rPr>
          <w:rFonts w:cs="Times New Roman"/>
          <w:szCs w:val="24"/>
        </w:rPr>
        <w:t xml:space="preserve"> </w:t>
      </w:r>
      <w:r w:rsidR="00461ED1" w:rsidRPr="002D52DD">
        <w:rPr>
          <w:rFonts w:cs="Times New Roman"/>
          <w:szCs w:val="24"/>
        </w:rPr>
        <w:t>а</w:t>
      </w:r>
      <w:r w:rsidRPr="002D52DD">
        <w:rPr>
          <w:rFonts w:cs="Times New Roman"/>
          <w:szCs w:val="24"/>
        </w:rPr>
        <w:t xml:space="preserve"> также внутренней нестабильностью и противоречиями, отсутствием четких ориентиров, слабым потенциалом, ограниченными ресурсами и внешними факторами, такими как пандемия COVID-19;</w:t>
      </w:r>
    </w:p>
    <w:p w14:paraId="5748AA24" w14:textId="5E25FEA7" w:rsidR="008511B4" w:rsidRPr="002D52DD" w:rsidRDefault="008511B4" w:rsidP="002D52DD">
      <w:pPr>
        <w:pStyle w:val="a6"/>
        <w:numPr>
          <w:ilvl w:val="0"/>
          <w:numId w:val="13"/>
        </w:numPr>
        <w:spacing w:after="0" w:line="360" w:lineRule="auto"/>
        <w:ind w:left="0" w:firstLine="0"/>
        <w:jc w:val="both"/>
        <w:rPr>
          <w:rFonts w:cs="Times New Roman"/>
          <w:szCs w:val="24"/>
        </w:rPr>
      </w:pPr>
      <w:r w:rsidRPr="002D52DD">
        <w:rPr>
          <w:rFonts w:cs="Times New Roman"/>
          <w:szCs w:val="24"/>
        </w:rPr>
        <w:t xml:space="preserve">до вспышки пандемии COVID-19 украинская экономика восстановила стабильность и демонстрировала удовлетворительный рост и снижение безработицы, чему способствовал прогресс, достигнутый </w:t>
      </w:r>
      <w:r w:rsidR="004C3ABC" w:rsidRPr="002D52DD">
        <w:rPr>
          <w:rFonts w:cs="Times New Roman"/>
          <w:szCs w:val="24"/>
        </w:rPr>
        <w:t>при имплементации положений</w:t>
      </w:r>
      <w:r w:rsidRPr="002D52DD">
        <w:rPr>
          <w:rFonts w:cs="Times New Roman"/>
          <w:szCs w:val="24"/>
        </w:rPr>
        <w:t xml:space="preserve"> </w:t>
      </w:r>
      <w:r w:rsidR="004C3ABC" w:rsidRPr="002D52DD">
        <w:rPr>
          <w:rFonts w:cs="Times New Roman"/>
          <w:szCs w:val="24"/>
        </w:rPr>
        <w:t>СА</w:t>
      </w:r>
      <w:r w:rsidRPr="002D52DD">
        <w:rPr>
          <w:rFonts w:cs="Times New Roman"/>
          <w:szCs w:val="24"/>
        </w:rPr>
        <w:t>;</w:t>
      </w:r>
    </w:p>
    <w:p w14:paraId="72A723F5" w14:textId="6568FC90" w:rsidR="00A503F1" w:rsidRDefault="00A503F1" w:rsidP="002D52DD">
      <w:pPr>
        <w:pStyle w:val="a6"/>
        <w:numPr>
          <w:ilvl w:val="0"/>
          <w:numId w:val="13"/>
        </w:numPr>
        <w:spacing w:after="0" w:line="360" w:lineRule="auto"/>
        <w:ind w:left="0" w:firstLine="0"/>
        <w:jc w:val="both"/>
        <w:rPr>
          <w:rFonts w:cs="Times New Roman"/>
          <w:szCs w:val="24"/>
        </w:rPr>
      </w:pPr>
      <w:r w:rsidRPr="002D52DD">
        <w:rPr>
          <w:rFonts w:cs="Times New Roman"/>
          <w:szCs w:val="24"/>
        </w:rPr>
        <w:t>СА преследовало цель приближения национального законодательства Украины и его национальных стандартов к стандартам ЕС, однако реализация отдельных положений остается неудовлетворительной из-за того, что Украина</w:t>
      </w:r>
      <w:r w:rsidR="002A3356">
        <w:rPr>
          <w:rFonts w:cs="Times New Roman"/>
          <w:szCs w:val="24"/>
        </w:rPr>
        <w:t>,</w:t>
      </w:r>
      <w:r w:rsidRPr="002D52DD">
        <w:rPr>
          <w:rFonts w:cs="Times New Roman"/>
          <w:szCs w:val="24"/>
        </w:rPr>
        <w:t xml:space="preserve"> ратифицировав основные международные инструменты, по-прежнему не выполняет их</w:t>
      </w:r>
      <w:r w:rsidR="002D52DD" w:rsidRPr="002D52DD">
        <w:rPr>
          <w:rFonts w:cs="Times New Roman"/>
          <w:szCs w:val="24"/>
        </w:rPr>
        <w:t>.</w:t>
      </w:r>
    </w:p>
    <w:p w14:paraId="07AE1820" w14:textId="146BF57D" w:rsidR="00D21E23" w:rsidRDefault="00BE1882" w:rsidP="00D21E23">
      <w:pPr>
        <w:pStyle w:val="a6"/>
        <w:spacing w:after="0" w:line="360" w:lineRule="auto"/>
        <w:ind w:left="0" w:firstLine="709"/>
        <w:jc w:val="both"/>
        <w:rPr>
          <w:rFonts w:cs="Times New Roman"/>
          <w:szCs w:val="24"/>
        </w:rPr>
      </w:pPr>
      <w:r>
        <w:rPr>
          <w:rFonts w:cs="Times New Roman"/>
          <w:szCs w:val="24"/>
        </w:rPr>
        <w:t xml:space="preserve">В резолюции </w:t>
      </w:r>
      <w:r w:rsidR="00D21E23">
        <w:rPr>
          <w:rFonts w:cs="Times New Roman"/>
          <w:szCs w:val="24"/>
        </w:rPr>
        <w:t>Европ</w:t>
      </w:r>
      <w:r>
        <w:rPr>
          <w:rFonts w:cs="Times New Roman"/>
          <w:szCs w:val="24"/>
        </w:rPr>
        <w:t>ейского па</w:t>
      </w:r>
      <w:r w:rsidR="00D21E23">
        <w:rPr>
          <w:rFonts w:cs="Times New Roman"/>
          <w:szCs w:val="24"/>
        </w:rPr>
        <w:t>рламе</w:t>
      </w:r>
      <w:r>
        <w:rPr>
          <w:rFonts w:cs="Times New Roman"/>
          <w:szCs w:val="24"/>
        </w:rPr>
        <w:t>нта</w:t>
      </w:r>
      <w:r>
        <w:rPr>
          <w:rStyle w:val="a7"/>
          <w:rFonts w:cs="Times New Roman"/>
          <w:szCs w:val="24"/>
        </w:rPr>
        <w:footnoteReference w:id="213"/>
      </w:r>
      <w:r>
        <w:rPr>
          <w:rFonts w:cs="Times New Roman"/>
          <w:szCs w:val="24"/>
        </w:rPr>
        <w:t xml:space="preserve"> отмечается, что </w:t>
      </w:r>
      <w:r w:rsidRPr="00BE1882">
        <w:rPr>
          <w:rFonts w:cs="Times New Roman"/>
          <w:szCs w:val="24"/>
        </w:rPr>
        <w:t xml:space="preserve">СА </w:t>
      </w:r>
      <w:r>
        <w:rPr>
          <w:rFonts w:cs="Times New Roman"/>
          <w:szCs w:val="24"/>
        </w:rPr>
        <w:t>имеет</w:t>
      </w:r>
      <w:r w:rsidRPr="00BE1882">
        <w:rPr>
          <w:rFonts w:cs="Times New Roman"/>
          <w:szCs w:val="24"/>
        </w:rPr>
        <w:t xml:space="preserve"> первостепенное значение, особенно в нынешние исключительные времена</w:t>
      </w:r>
      <w:r w:rsidR="00096AA4">
        <w:rPr>
          <w:rFonts w:cs="Times New Roman"/>
          <w:szCs w:val="24"/>
        </w:rPr>
        <w:t>.</w:t>
      </w:r>
      <w:r w:rsidRPr="00BE1882">
        <w:rPr>
          <w:rFonts w:cs="Times New Roman"/>
          <w:szCs w:val="24"/>
        </w:rPr>
        <w:t xml:space="preserve"> </w:t>
      </w:r>
      <w:r w:rsidR="00096AA4">
        <w:rPr>
          <w:rFonts w:cs="Times New Roman"/>
          <w:szCs w:val="24"/>
        </w:rPr>
        <w:t>Европарламент</w:t>
      </w:r>
      <w:r w:rsidRPr="00BE1882">
        <w:rPr>
          <w:rFonts w:cs="Times New Roman"/>
          <w:szCs w:val="24"/>
        </w:rPr>
        <w:t xml:space="preserve"> призывает украинские власти удел</w:t>
      </w:r>
      <w:r w:rsidR="00096AA4">
        <w:rPr>
          <w:rFonts w:cs="Times New Roman"/>
          <w:szCs w:val="24"/>
        </w:rPr>
        <w:t>и</w:t>
      </w:r>
      <w:r w:rsidRPr="00BE1882">
        <w:rPr>
          <w:rFonts w:cs="Times New Roman"/>
          <w:szCs w:val="24"/>
        </w:rPr>
        <w:t>ть первоочередное внимание реализации</w:t>
      </w:r>
      <w:r w:rsidR="00096AA4">
        <w:rPr>
          <w:rFonts w:cs="Times New Roman"/>
          <w:szCs w:val="24"/>
        </w:rPr>
        <w:t xml:space="preserve"> положений СА</w:t>
      </w:r>
      <w:r w:rsidRPr="00BE1882">
        <w:rPr>
          <w:rFonts w:cs="Times New Roman"/>
          <w:szCs w:val="24"/>
        </w:rPr>
        <w:t xml:space="preserve"> несмотря на проблемы, связанные с пандемией COVID-19</w:t>
      </w:r>
      <w:r w:rsidR="00096AA4">
        <w:rPr>
          <w:rFonts w:cs="Times New Roman"/>
          <w:szCs w:val="24"/>
        </w:rPr>
        <w:t xml:space="preserve">, и </w:t>
      </w:r>
      <w:r w:rsidRPr="00BE1882">
        <w:rPr>
          <w:rFonts w:cs="Times New Roman"/>
          <w:szCs w:val="24"/>
        </w:rPr>
        <w:t xml:space="preserve">подчеркивает, что помощь Украине </w:t>
      </w:r>
      <w:r w:rsidR="00096AA4">
        <w:rPr>
          <w:rFonts w:cs="Times New Roman"/>
          <w:szCs w:val="24"/>
        </w:rPr>
        <w:t xml:space="preserve">будет </w:t>
      </w:r>
      <w:r w:rsidRPr="00BE1882">
        <w:rPr>
          <w:rFonts w:cs="Times New Roman"/>
          <w:szCs w:val="24"/>
        </w:rPr>
        <w:t>завис</w:t>
      </w:r>
      <w:r w:rsidR="00096AA4">
        <w:rPr>
          <w:rFonts w:cs="Times New Roman"/>
          <w:szCs w:val="24"/>
        </w:rPr>
        <w:t>еть</w:t>
      </w:r>
      <w:r w:rsidRPr="00BE1882">
        <w:rPr>
          <w:rFonts w:cs="Times New Roman"/>
          <w:szCs w:val="24"/>
        </w:rPr>
        <w:t xml:space="preserve"> от приверженност</w:t>
      </w:r>
      <w:r w:rsidR="00096AA4">
        <w:rPr>
          <w:rFonts w:cs="Times New Roman"/>
          <w:szCs w:val="24"/>
        </w:rPr>
        <w:t>и</w:t>
      </w:r>
      <w:r w:rsidRPr="00BE1882">
        <w:rPr>
          <w:rFonts w:cs="Times New Roman"/>
          <w:szCs w:val="24"/>
        </w:rPr>
        <w:t xml:space="preserve"> </w:t>
      </w:r>
      <w:r w:rsidR="00096AA4">
        <w:rPr>
          <w:rFonts w:cs="Times New Roman"/>
          <w:szCs w:val="24"/>
        </w:rPr>
        <w:t xml:space="preserve">украинской стороной </w:t>
      </w:r>
      <w:r w:rsidRPr="00BE1882">
        <w:rPr>
          <w:rFonts w:cs="Times New Roman"/>
          <w:szCs w:val="24"/>
        </w:rPr>
        <w:t>реформ</w:t>
      </w:r>
      <w:r w:rsidR="00096AA4">
        <w:rPr>
          <w:rFonts w:cs="Times New Roman"/>
          <w:szCs w:val="24"/>
        </w:rPr>
        <w:t xml:space="preserve">ационного процесса. </w:t>
      </w:r>
    </w:p>
    <w:p w14:paraId="1E64EF9D" w14:textId="47C0DEDA" w:rsidR="00AD3648" w:rsidRDefault="004E1026" w:rsidP="00D21E23">
      <w:pPr>
        <w:pStyle w:val="a6"/>
        <w:spacing w:after="0" w:line="360" w:lineRule="auto"/>
        <w:ind w:left="0" w:firstLine="709"/>
        <w:jc w:val="both"/>
        <w:rPr>
          <w:rFonts w:cs="Times New Roman"/>
          <w:szCs w:val="24"/>
        </w:rPr>
      </w:pPr>
      <w:r>
        <w:rPr>
          <w:rFonts w:cs="Times New Roman"/>
          <w:szCs w:val="24"/>
        </w:rPr>
        <w:t>ЕС п</w:t>
      </w:r>
      <w:r w:rsidRPr="004E1026">
        <w:rPr>
          <w:rFonts w:cs="Times New Roman"/>
          <w:szCs w:val="24"/>
        </w:rPr>
        <w:t>одчеркивает, что Украина является важным торговым партнером</w:t>
      </w:r>
      <w:r>
        <w:rPr>
          <w:rFonts w:cs="Times New Roman"/>
          <w:szCs w:val="24"/>
        </w:rPr>
        <w:t>, отмечая</w:t>
      </w:r>
      <w:r w:rsidRPr="004E1026">
        <w:rPr>
          <w:rFonts w:cs="Times New Roman"/>
          <w:szCs w:val="24"/>
        </w:rPr>
        <w:t xml:space="preserve"> значительное увеличение торгового потока между </w:t>
      </w:r>
      <w:r>
        <w:rPr>
          <w:rFonts w:cs="Times New Roman"/>
          <w:szCs w:val="24"/>
        </w:rPr>
        <w:t>сторонами</w:t>
      </w:r>
      <w:r w:rsidRPr="004E1026">
        <w:rPr>
          <w:rFonts w:cs="Times New Roman"/>
          <w:szCs w:val="24"/>
        </w:rPr>
        <w:t xml:space="preserve">, в результате чего </w:t>
      </w:r>
      <w:r>
        <w:rPr>
          <w:rFonts w:cs="Times New Roman"/>
          <w:szCs w:val="24"/>
        </w:rPr>
        <w:t>ЕС</w:t>
      </w:r>
      <w:r w:rsidRPr="004E1026">
        <w:rPr>
          <w:rFonts w:cs="Times New Roman"/>
          <w:szCs w:val="24"/>
        </w:rPr>
        <w:t xml:space="preserve"> в настоящее время является крупнейшим торговым партнером Украины</w:t>
      </w:r>
      <w:r>
        <w:rPr>
          <w:rFonts w:cs="Times New Roman"/>
          <w:szCs w:val="24"/>
        </w:rPr>
        <w:t>, на долю</w:t>
      </w:r>
      <w:r w:rsidRPr="004E1026">
        <w:t xml:space="preserve"> </w:t>
      </w:r>
      <w:r w:rsidRPr="004E1026">
        <w:rPr>
          <w:rFonts w:cs="Times New Roman"/>
          <w:szCs w:val="24"/>
        </w:rPr>
        <w:t>которого приходи</w:t>
      </w:r>
      <w:r w:rsidR="00AD3648">
        <w:rPr>
          <w:rFonts w:cs="Times New Roman"/>
          <w:szCs w:val="24"/>
        </w:rPr>
        <w:t>тся</w:t>
      </w:r>
      <w:r w:rsidRPr="004E1026">
        <w:rPr>
          <w:rFonts w:cs="Times New Roman"/>
          <w:szCs w:val="24"/>
        </w:rPr>
        <w:t xml:space="preserve"> 40% ее торговли</w:t>
      </w:r>
      <w:r w:rsidRPr="004E1026">
        <w:rPr>
          <w:rStyle w:val="a7"/>
          <w:rFonts w:cs="Times New Roman"/>
          <w:szCs w:val="24"/>
          <w:vertAlign w:val="baseline"/>
        </w:rPr>
        <w:t xml:space="preserve"> </w:t>
      </w:r>
      <w:r>
        <w:rPr>
          <w:rStyle w:val="a7"/>
          <w:rFonts w:cs="Times New Roman"/>
          <w:szCs w:val="24"/>
        </w:rPr>
        <w:footnoteReference w:id="214"/>
      </w:r>
      <w:r>
        <w:rPr>
          <w:rFonts w:cs="Times New Roman"/>
          <w:szCs w:val="24"/>
        </w:rPr>
        <w:t>. Так, в</w:t>
      </w:r>
      <w:r w:rsidRPr="004E1026">
        <w:rPr>
          <w:rFonts w:cs="Times New Roman"/>
          <w:szCs w:val="24"/>
        </w:rPr>
        <w:t xml:space="preserve"> 2019 г</w:t>
      </w:r>
      <w:r>
        <w:rPr>
          <w:rFonts w:cs="Times New Roman"/>
          <w:szCs w:val="24"/>
        </w:rPr>
        <w:t>.</w:t>
      </w:r>
      <w:r w:rsidRPr="004E1026">
        <w:rPr>
          <w:rFonts w:cs="Times New Roman"/>
          <w:szCs w:val="24"/>
        </w:rPr>
        <w:t xml:space="preserve"> украинский импорт вырос на 12,3%, а экспорт – на 9,7%, что в общей сложности составило 43,3 миллиарда евро</w:t>
      </w:r>
      <w:r>
        <w:rPr>
          <w:rFonts w:cs="Times New Roman"/>
          <w:szCs w:val="24"/>
        </w:rPr>
        <w:t>,</w:t>
      </w:r>
      <w:r w:rsidRPr="004E1026">
        <w:rPr>
          <w:rFonts w:cs="Times New Roman"/>
          <w:szCs w:val="24"/>
        </w:rPr>
        <w:t xml:space="preserve"> товарооборот между ЕС и Украиной вырос на 49%</w:t>
      </w:r>
      <w:r w:rsidR="00AD3648">
        <w:rPr>
          <w:rFonts w:cs="Times New Roman"/>
          <w:szCs w:val="24"/>
        </w:rPr>
        <w:t xml:space="preserve">. Отдельно отмечается, что </w:t>
      </w:r>
      <w:r w:rsidR="00AD3648" w:rsidRPr="00AD3648">
        <w:rPr>
          <w:rFonts w:cs="Times New Roman"/>
          <w:szCs w:val="24"/>
        </w:rPr>
        <w:t>постепенная интеграция Украины во внутренний рынок ЕС, как это предусмотрено в СА, является одной из ключевых целей ассоциации</w:t>
      </w:r>
      <w:r w:rsidR="00AD3648">
        <w:rPr>
          <w:rFonts w:cs="Times New Roman"/>
          <w:szCs w:val="24"/>
        </w:rPr>
        <w:t>.</w:t>
      </w:r>
      <w:r w:rsidR="00AD3648" w:rsidRPr="00AD3648">
        <w:rPr>
          <w:rFonts w:cs="Times New Roman"/>
          <w:szCs w:val="24"/>
        </w:rPr>
        <w:t xml:space="preserve"> </w:t>
      </w:r>
      <w:r w:rsidR="00AD3648">
        <w:rPr>
          <w:rFonts w:cs="Times New Roman"/>
          <w:szCs w:val="24"/>
        </w:rPr>
        <w:t>В</w:t>
      </w:r>
      <w:r w:rsidR="00AD3648" w:rsidRPr="00AD3648">
        <w:rPr>
          <w:rFonts w:cs="Times New Roman"/>
          <w:szCs w:val="24"/>
        </w:rPr>
        <w:t xml:space="preserve"> этом контексте</w:t>
      </w:r>
      <w:r w:rsidR="00AD3648">
        <w:rPr>
          <w:rFonts w:cs="Times New Roman"/>
          <w:szCs w:val="24"/>
        </w:rPr>
        <w:t xml:space="preserve"> ЕС поддерживает</w:t>
      </w:r>
      <w:r w:rsidR="00AD3648" w:rsidRPr="00AD3648">
        <w:rPr>
          <w:rFonts w:cs="Times New Roman"/>
          <w:szCs w:val="24"/>
        </w:rPr>
        <w:t xml:space="preserve"> создание условий для улучшения экономических и торговых отношений между Украиной и ЕС</w:t>
      </w:r>
      <w:r w:rsidR="00AD3648">
        <w:rPr>
          <w:rFonts w:cs="Times New Roman"/>
          <w:szCs w:val="24"/>
        </w:rPr>
        <w:t xml:space="preserve"> посредством более</w:t>
      </w:r>
      <w:r w:rsidR="00AD3648" w:rsidRPr="00AD3648">
        <w:rPr>
          <w:rFonts w:cs="Times New Roman"/>
          <w:szCs w:val="24"/>
        </w:rPr>
        <w:t xml:space="preserve"> широк</w:t>
      </w:r>
      <w:r w:rsidR="00AD3648">
        <w:rPr>
          <w:rFonts w:cs="Times New Roman"/>
          <w:szCs w:val="24"/>
        </w:rPr>
        <w:t>ого</w:t>
      </w:r>
      <w:r w:rsidR="00AD3648" w:rsidRPr="00AD3648">
        <w:rPr>
          <w:rFonts w:cs="Times New Roman"/>
          <w:szCs w:val="24"/>
        </w:rPr>
        <w:t xml:space="preserve"> процесс</w:t>
      </w:r>
      <w:r w:rsidR="00AD3648">
        <w:rPr>
          <w:rFonts w:cs="Times New Roman"/>
          <w:szCs w:val="24"/>
        </w:rPr>
        <w:t>а</w:t>
      </w:r>
      <w:r w:rsidR="00AD3648" w:rsidRPr="00AD3648">
        <w:rPr>
          <w:rFonts w:cs="Times New Roman"/>
          <w:szCs w:val="24"/>
        </w:rPr>
        <w:t xml:space="preserve"> законодательного сближения </w:t>
      </w:r>
      <w:r w:rsidR="00AD3648">
        <w:rPr>
          <w:rFonts w:cs="Times New Roman"/>
          <w:szCs w:val="24"/>
        </w:rPr>
        <w:t xml:space="preserve">путем гармонизации </w:t>
      </w:r>
      <w:r w:rsidR="00AD3648" w:rsidRPr="00AD3648">
        <w:rPr>
          <w:rFonts w:cs="Times New Roman"/>
          <w:szCs w:val="24"/>
        </w:rPr>
        <w:t>соответствующих правовых, экономических и технических положений и стандартов</w:t>
      </w:r>
      <w:r w:rsidR="00AD3648">
        <w:rPr>
          <w:rFonts w:cs="Times New Roman"/>
          <w:szCs w:val="24"/>
        </w:rPr>
        <w:t>.</w:t>
      </w:r>
    </w:p>
    <w:p w14:paraId="0F74D444" w14:textId="281653FD" w:rsidR="00AD3648" w:rsidRDefault="004E1761" w:rsidP="00D21E23">
      <w:pPr>
        <w:pStyle w:val="a6"/>
        <w:spacing w:after="0" w:line="360" w:lineRule="auto"/>
        <w:ind w:left="0" w:firstLine="709"/>
        <w:jc w:val="both"/>
        <w:rPr>
          <w:rFonts w:cs="Times New Roman"/>
          <w:szCs w:val="24"/>
        </w:rPr>
      </w:pPr>
      <w:r>
        <w:rPr>
          <w:rFonts w:cs="Times New Roman"/>
          <w:szCs w:val="24"/>
        </w:rPr>
        <w:t>Европейская сторона отмечает следующие проблемы, с которыми сталкиваются Украина</w:t>
      </w:r>
      <w:r>
        <w:rPr>
          <w:rStyle w:val="a7"/>
          <w:rFonts w:cs="Times New Roman"/>
          <w:szCs w:val="24"/>
        </w:rPr>
        <w:footnoteReference w:id="215"/>
      </w:r>
      <w:r>
        <w:rPr>
          <w:rFonts w:cs="Times New Roman"/>
          <w:szCs w:val="24"/>
        </w:rPr>
        <w:t>:</w:t>
      </w:r>
    </w:p>
    <w:p w14:paraId="0AF4D8B8" w14:textId="66BBE54B" w:rsidR="004E1026" w:rsidRPr="004E1761" w:rsidRDefault="004E1026" w:rsidP="004E1761">
      <w:pPr>
        <w:pStyle w:val="a6"/>
        <w:numPr>
          <w:ilvl w:val="0"/>
          <w:numId w:val="13"/>
        </w:numPr>
        <w:spacing w:after="0" w:line="360" w:lineRule="auto"/>
        <w:ind w:left="0" w:firstLine="0"/>
        <w:jc w:val="both"/>
        <w:rPr>
          <w:rFonts w:cs="Times New Roman"/>
          <w:szCs w:val="24"/>
        </w:rPr>
      </w:pPr>
      <w:r w:rsidRPr="004E1026">
        <w:rPr>
          <w:rFonts w:cs="Times New Roman"/>
          <w:szCs w:val="24"/>
        </w:rPr>
        <w:t>Украина является 18-м крупнейшим торговым партнером ЕС, на ее долю приходится 1,1% общий объем торговли ЕС</w:t>
      </w:r>
      <w:r w:rsidR="004E1761">
        <w:rPr>
          <w:rFonts w:cs="Times New Roman"/>
          <w:szCs w:val="24"/>
        </w:rPr>
        <w:t xml:space="preserve">, что говорит о </w:t>
      </w:r>
      <w:r w:rsidRPr="004E1026">
        <w:rPr>
          <w:rFonts w:cs="Times New Roman"/>
          <w:szCs w:val="24"/>
        </w:rPr>
        <w:t>дефицит</w:t>
      </w:r>
      <w:r w:rsidR="004E1761">
        <w:rPr>
          <w:rFonts w:cs="Times New Roman"/>
          <w:szCs w:val="24"/>
        </w:rPr>
        <w:t>е</w:t>
      </w:r>
      <w:r w:rsidRPr="004E1026">
        <w:rPr>
          <w:rFonts w:cs="Times New Roman"/>
          <w:szCs w:val="24"/>
        </w:rPr>
        <w:t xml:space="preserve"> торгового баланса Украины с ЕС;</w:t>
      </w:r>
    </w:p>
    <w:p w14:paraId="7003C7F3" w14:textId="77777777" w:rsidR="004E1761" w:rsidRDefault="004E1026" w:rsidP="004E1761">
      <w:pPr>
        <w:pStyle w:val="a6"/>
        <w:numPr>
          <w:ilvl w:val="0"/>
          <w:numId w:val="13"/>
        </w:numPr>
        <w:spacing w:after="0" w:line="360" w:lineRule="auto"/>
        <w:ind w:left="0" w:firstLine="0"/>
        <w:jc w:val="both"/>
        <w:rPr>
          <w:rFonts w:cs="Times New Roman"/>
          <w:szCs w:val="24"/>
        </w:rPr>
      </w:pPr>
      <w:r w:rsidRPr="004E1026">
        <w:rPr>
          <w:rFonts w:cs="Times New Roman"/>
          <w:szCs w:val="24"/>
        </w:rPr>
        <w:t>относительно небольшо</w:t>
      </w:r>
      <w:r w:rsidR="004E1761">
        <w:rPr>
          <w:rFonts w:cs="Times New Roman"/>
          <w:szCs w:val="24"/>
        </w:rPr>
        <w:t>й</w:t>
      </w:r>
      <w:r w:rsidRPr="004E1026">
        <w:rPr>
          <w:rFonts w:cs="Times New Roman"/>
          <w:szCs w:val="24"/>
        </w:rPr>
        <w:t xml:space="preserve"> объем прямых иностранных инвестиций, поступающих в страну;</w:t>
      </w:r>
    </w:p>
    <w:p w14:paraId="17882909" w14:textId="266F600E" w:rsidR="0061302E" w:rsidRPr="004E1761" w:rsidRDefault="004E1761" w:rsidP="004E1761">
      <w:pPr>
        <w:pStyle w:val="a6"/>
        <w:numPr>
          <w:ilvl w:val="0"/>
          <w:numId w:val="13"/>
        </w:numPr>
        <w:spacing w:after="0" w:line="360" w:lineRule="auto"/>
        <w:ind w:left="0" w:firstLine="0"/>
        <w:jc w:val="both"/>
        <w:rPr>
          <w:rFonts w:cs="Times New Roman"/>
          <w:szCs w:val="24"/>
        </w:rPr>
      </w:pPr>
      <w:r>
        <w:rPr>
          <w:rFonts w:cs="Times New Roman"/>
          <w:szCs w:val="24"/>
        </w:rPr>
        <w:t xml:space="preserve">необходимость продолжения </w:t>
      </w:r>
      <w:r w:rsidR="0061302E" w:rsidRPr="004E1761">
        <w:rPr>
          <w:rFonts w:cs="Times New Roman"/>
          <w:szCs w:val="24"/>
        </w:rPr>
        <w:t>сближени</w:t>
      </w:r>
      <w:r>
        <w:rPr>
          <w:rFonts w:cs="Times New Roman"/>
          <w:szCs w:val="24"/>
        </w:rPr>
        <w:t>я</w:t>
      </w:r>
      <w:r w:rsidR="0061302E" w:rsidRPr="004E1761">
        <w:rPr>
          <w:rFonts w:cs="Times New Roman"/>
          <w:szCs w:val="24"/>
        </w:rPr>
        <w:t xml:space="preserve"> нормативно-правовой базы с законодательством ЕС</w:t>
      </w:r>
      <w:r>
        <w:rPr>
          <w:rFonts w:cs="Times New Roman"/>
          <w:szCs w:val="24"/>
        </w:rPr>
        <w:t>, отдельно отмечается</w:t>
      </w:r>
      <w:r w:rsidR="0061302E" w:rsidRPr="004E1761">
        <w:rPr>
          <w:rFonts w:cs="Times New Roman"/>
          <w:szCs w:val="24"/>
        </w:rPr>
        <w:t xml:space="preserve"> принятие в ноябре 2019 г</w:t>
      </w:r>
      <w:r>
        <w:rPr>
          <w:rFonts w:cs="Times New Roman"/>
          <w:szCs w:val="24"/>
        </w:rPr>
        <w:t>.</w:t>
      </w:r>
      <w:r w:rsidR="0061302E" w:rsidRPr="004E1761">
        <w:rPr>
          <w:rFonts w:cs="Times New Roman"/>
          <w:szCs w:val="24"/>
        </w:rPr>
        <w:t xml:space="preserve"> санитарной и фитосанитарной стратегии, которая включает более 200 нормативных актов, которые должны быть внедрены в украинское законодательство;</w:t>
      </w:r>
    </w:p>
    <w:p w14:paraId="51E09AC7" w14:textId="11D9F783" w:rsidR="0061302E" w:rsidRDefault="0061302E" w:rsidP="004E1761">
      <w:pPr>
        <w:pStyle w:val="a6"/>
        <w:numPr>
          <w:ilvl w:val="0"/>
          <w:numId w:val="13"/>
        </w:numPr>
        <w:spacing w:after="0" w:line="360" w:lineRule="auto"/>
        <w:ind w:left="0" w:firstLine="0"/>
        <w:jc w:val="both"/>
        <w:rPr>
          <w:rFonts w:cs="Times New Roman"/>
          <w:szCs w:val="24"/>
        </w:rPr>
      </w:pPr>
      <w:r w:rsidRPr="0061302E">
        <w:rPr>
          <w:rFonts w:cs="Times New Roman"/>
          <w:szCs w:val="24"/>
        </w:rPr>
        <w:t xml:space="preserve">отсутствие достаточного прогресса в сближении стандартов ЕС по </w:t>
      </w:r>
      <w:r w:rsidR="004E1761">
        <w:rPr>
          <w:rFonts w:cs="Times New Roman"/>
          <w:szCs w:val="24"/>
        </w:rPr>
        <w:t>защите</w:t>
      </w:r>
      <w:r w:rsidRPr="0061302E">
        <w:rPr>
          <w:rFonts w:cs="Times New Roman"/>
          <w:szCs w:val="24"/>
        </w:rPr>
        <w:t xml:space="preserve"> животных</w:t>
      </w:r>
      <w:r w:rsidR="004E1761">
        <w:rPr>
          <w:rFonts w:cs="Times New Roman"/>
          <w:szCs w:val="24"/>
        </w:rPr>
        <w:t>.</w:t>
      </w:r>
    </w:p>
    <w:p w14:paraId="72609530" w14:textId="77777777" w:rsidR="00746A30" w:rsidRDefault="00746A30" w:rsidP="002D1284">
      <w:pPr>
        <w:spacing w:after="0" w:line="360" w:lineRule="auto"/>
        <w:ind w:firstLine="709"/>
        <w:jc w:val="both"/>
        <w:rPr>
          <w:rFonts w:ascii="Times New Roman" w:hAnsi="Times New Roman" w:cs="Times New Roman"/>
          <w:sz w:val="24"/>
          <w:szCs w:val="24"/>
        </w:rPr>
      </w:pPr>
    </w:p>
    <w:p w14:paraId="4B396E3B" w14:textId="6161FCA1" w:rsidR="00E112E4" w:rsidRPr="006334F8" w:rsidRDefault="00E112E4" w:rsidP="002D1284">
      <w:pPr>
        <w:spacing w:after="0" w:line="360" w:lineRule="auto"/>
        <w:ind w:firstLine="709"/>
        <w:jc w:val="both"/>
        <w:rPr>
          <w:rFonts w:ascii="Times New Roman" w:hAnsi="Times New Roman" w:cs="Times New Roman"/>
          <w:sz w:val="24"/>
          <w:szCs w:val="24"/>
        </w:rPr>
      </w:pPr>
      <w:r w:rsidRPr="006334F8">
        <w:rPr>
          <w:rFonts w:ascii="Times New Roman" w:hAnsi="Times New Roman" w:cs="Times New Roman"/>
          <w:sz w:val="24"/>
          <w:szCs w:val="24"/>
        </w:rPr>
        <w:br w:type="page"/>
      </w:r>
    </w:p>
    <w:p w14:paraId="46E4646E" w14:textId="72BF8959" w:rsidR="00E112E4" w:rsidRPr="00AD4E47" w:rsidRDefault="00E112E4" w:rsidP="00AD4E47">
      <w:pPr>
        <w:pStyle w:val="a6"/>
        <w:spacing w:after="0" w:line="360" w:lineRule="auto"/>
        <w:ind w:left="709"/>
        <w:jc w:val="center"/>
        <w:rPr>
          <w:rFonts w:cs="Times New Roman"/>
          <w:b/>
          <w:bCs/>
          <w:sz w:val="28"/>
          <w:szCs w:val="28"/>
        </w:rPr>
      </w:pPr>
      <w:r w:rsidRPr="00AD4E47">
        <w:rPr>
          <w:rFonts w:cs="Times New Roman"/>
          <w:b/>
          <w:bCs/>
          <w:sz w:val="28"/>
          <w:szCs w:val="28"/>
        </w:rPr>
        <w:t>Заключение</w:t>
      </w:r>
    </w:p>
    <w:p w14:paraId="1D6FF116" w14:textId="77777777" w:rsidR="004422B6" w:rsidRDefault="00E112E4" w:rsidP="004422B6">
      <w:pPr>
        <w:pStyle w:val="a6"/>
        <w:spacing w:after="0" w:line="360" w:lineRule="auto"/>
        <w:ind w:left="0" w:firstLine="709"/>
        <w:jc w:val="both"/>
        <w:rPr>
          <w:rFonts w:cs="Times New Roman"/>
          <w:szCs w:val="24"/>
        </w:rPr>
      </w:pPr>
      <w:r w:rsidRPr="00AD4E47">
        <w:rPr>
          <w:rFonts w:cs="Times New Roman"/>
          <w:szCs w:val="24"/>
        </w:rPr>
        <w:t xml:space="preserve">СА </w:t>
      </w:r>
      <w:r w:rsidR="00AD4E47">
        <w:rPr>
          <w:rFonts w:cs="Times New Roman"/>
          <w:szCs w:val="24"/>
        </w:rPr>
        <w:t xml:space="preserve">между </w:t>
      </w:r>
      <w:r w:rsidRPr="00AD4E47">
        <w:rPr>
          <w:rFonts w:cs="Times New Roman"/>
          <w:szCs w:val="24"/>
        </w:rPr>
        <w:t>ЕС</w:t>
      </w:r>
      <w:r w:rsidR="00AD4E47">
        <w:rPr>
          <w:rFonts w:cs="Times New Roman"/>
          <w:szCs w:val="24"/>
        </w:rPr>
        <w:t xml:space="preserve"> и </w:t>
      </w:r>
      <w:r w:rsidRPr="00AD4E47">
        <w:rPr>
          <w:rFonts w:cs="Times New Roman"/>
          <w:szCs w:val="24"/>
        </w:rPr>
        <w:t>Украин</w:t>
      </w:r>
      <w:r w:rsidR="00AD4E47">
        <w:rPr>
          <w:rFonts w:cs="Times New Roman"/>
          <w:szCs w:val="24"/>
        </w:rPr>
        <w:t>ой</w:t>
      </w:r>
      <w:r w:rsidRPr="00AD4E47">
        <w:rPr>
          <w:rFonts w:cs="Times New Roman"/>
          <w:szCs w:val="24"/>
        </w:rPr>
        <w:t xml:space="preserve"> считается </w:t>
      </w:r>
      <w:r w:rsidR="00AD4E47">
        <w:rPr>
          <w:rFonts w:cs="Times New Roman"/>
          <w:szCs w:val="24"/>
        </w:rPr>
        <w:t>«</w:t>
      </w:r>
      <w:r w:rsidRPr="00AD4E47">
        <w:rPr>
          <w:rFonts w:cs="Times New Roman"/>
          <w:szCs w:val="24"/>
        </w:rPr>
        <w:t xml:space="preserve">самым амбициозным соглашением, которое </w:t>
      </w:r>
      <w:r w:rsidR="00AD4E47">
        <w:rPr>
          <w:rFonts w:cs="Times New Roman"/>
          <w:szCs w:val="24"/>
        </w:rPr>
        <w:t>ЕС</w:t>
      </w:r>
      <w:r w:rsidRPr="00AD4E47">
        <w:rPr>
          <w:rFonts w:cs="Times New Roman"/>
          <w:szCs w:val="24"/>
        </w:rPr>
        <w:t xml:space="preserve"> когда-либо предлагал не члену </w:t>
      </w:r>
      <w:r w:rsidR="00AD4E47">
        <w:rPr>
          <w:rFonts w:cs="Times New Roman"/>
          <w:szCs w:val="24"/>
        </w:rPr>
        <w:t>Союза»</w:t>
      </w:r>
      <w:r w:rsidR="00AD4E47">
        <w:rPr>
          <w:rStyle w:val="a7"/>
          <w:rFonts w:cs="Times New Roman"/>
          <w:szCs w:val="24"/>
        </w:rPr>
        <w:footnoteReference w:id="216"/>
      </w:r>
      <w:r w:rsidR="00804CA5">
        <w:rPr>
          <w:rFonts w:cs="Times New Roman"/>
          <w:szCs w:val="24"/>
        </w:rPr>
        <w:t xml:space="preserve">. </w:t>
      </w:r>
      <w:r w:rsidRPr="00AD4E47">
        <w:rPr>
          <w:rFonts w:cs="Times New Roman"/>
          <w:szCs w:val="24"/>
        </w:rPr>
        <w:t xml:space="preserve">Основная цель </w:t>
      </w:r>
      <w:r w:rsidR="00804CA5">
        <w:rPr>
          <w:rFonts w:cs="Times New Roman"/>
          <w:szCs w:val="24"/>
        </w:rPr>
        <w:t xml:space="preserve">этого </w:t>
      </w:r>
      <w:r w:rsidRPr="00AD4E47">
        <w:rPr>
          <w:rFonts w:cs="Times New Roman"/>
          <w:szCs w:val="24"/>
        </w:rPr>
        <w:t>исследования состояла в том, чтобы проанализировать</w:t>
      </w:r>
      <w:r w:rsidR="00804CA5" w:rsidRPr="00804CA5">
        <w:rPr>
          <w:rFonts w:cs="Times New Roman"/>
          <w:szCs w:val="24"/>
        </w:rPr>
        <w:t xml:space="preserve"> роль и место проблемы технических стандартов в процессе формирования ассоциации между </w:t>
      </w:r>
      <w:r w:rsidR="00804CA5">
        <w:rPr>
          <w:rFonts w:cs="Times New Roman"/>
          <w:szCs w:val="24"/>
        </w:rPr>
        <w:t>ЕС</w:t>
      </w:r>
      <w:r w:rsidR="00804CA5" w:rsidRPr="00804CA5">
        <w:rPr>
          <w:rFonts w:cs="Times New Roman"/>
          <w:szCs w:val="24"/>
        </w:rPr>
        <w:t xml:space="preserve"> и Украиной.</w:t>
      </w:r>
      <w:r w:rsidR="00804CA5">
        <w:rPr>
          <w:rFonts w:cs="Times New Roman"/>
          <w:szCs w:val="24"/>
        </w:rPr>
        <w:t xml:space="preserve"> При это мы обратили внимание на историю двусторонних отношений сторон, так </w:t>
      </w:r>
      <w:r w:rsidR="006D2776">
        <w:rPr>
          <w:rFonts w:cs="Times New Roman"/>
          <w:szCs w:val="24"/>
        </w:rPr>
        <w:t>как этот опыт имеет определенное влияние на состояние ассоциации.</w:t>
      </w:r>
    </w:p>
    <w:p w14:paraId="46B27D1E" w14:textId="4ABDE1EF" w:rsidR="004422B6" w:rsidRDefault="004422B6" w:rsidP="004422B6">
      <w:pPr>
        <w:pStyle w:val="a6"/>
        <w:spacing w:after="0" w:line="360" w:lineRule="auto"/>
        <w:ind w:left="0" w:firstLine="709"/>
        <w:jc w:val="both"/>
        <w:rPr>
          <w:rFonts w:cs="Times New Roman"/>
          <w:szCs w:val="24"/>
        </w:rPr>
      </w:pPr>
      <w:r w:rsidRPr="004422B6">
        <w:rPr>
          <w:rFonts w:cs="Times New Roman"/>
          <w:szCs w:val="24"/>
        </w:rPr>
        <w:t xml:space="preserve">В соответствии </w:t>
      </w:r>
      <w:r>
        <w:rPr>
          <w:rFonts w:cs="Times New Roman"/>
          <w:szCs w:val="24"/>
        </w:rPr>
        <w:t>с законом</w:t>
      </w:r>
      <w:r w:rsidRPr="004422B6">
        <w:rPr>
          <w:rFonts w:cs="Times New Roman"/>
          <w:szCs w:val="24"/>
        </w:rPr>
        <w:t xml:space="preserve"> Украин</w:t>
      </w:r>
      <w:r>
        <w:rPr>
          <w:rFonts w:cs="Times New Roman"/>
          <w:szCs w:val="24"/>
        </w:rPr>
        <w:t>ы</w:t>
      </w:r>
      <w:r w:rsidRPr="004422B6">
        <w:rPr>
          <w:rFonts w:cs="Times New Roman"/>
          <w:szCs w:val="24"/>
        </w:rPr>
        <w:t xml:space="preserve"> </w:t>
      </w:r>
      <w:r>
        <w:rPr>
          <w:rFonts w:cs="Times New Roman"/>
          <w:szCs w:val="24"/>
        </w:rPr>
        <w:t xml:space="preserve">«О </w:t>
      </w:r>
      <w:r w:rsidRPr="004422B6">
        <w:rPr>
          <w:rFonts w:cs="Times New Roman"/>
          <w:szCs w:val="24"/>
        </w:rPr>
        <w:t>стандартизации</w:t>
      </w:r>
      <w:r>
        <w:rPr>
          <w:rFonts w:cs="Times New Roman"/>
          <w:szCs w:val="24"/>
        </w:rPr>
        <w:t>»</w:t>
      </w:r>
      <w:r>
        <w:rPr>
          <w:rStyle w:val="a7"/>
          <w:rFonts w:cs="Times New Roman"/>
          <w:szCs w:val="24"/>
        </w:rPr>
        <w:footnoteReference w:id="217"/>
      </w:r>
      <w:r w:rsidRPr="004422B6">
        <w:rPr>
          <w:rFonts w:cs="Times New Roman"/>
          <w:szCs w:val="24"/>
        </w:rPr>
        <w:t>, европейские стандарты приняты в качестве национальн</w:t>
      </w:r>
      <w:r>
        <w:rPr>
          <w:rFonts w:cs="Times New Roman"/>
          <w:szCs w:val="24"/>
        </w:rPr>
        <w:t>ых</w:t>
      </w:r>
      <w:r w:rsidRPr="004422B6">
        <w:rPr>
          <w:rFonts w:cs="Times New Roman"/>
          <w:szCs w:val="24"/>
        </w:rPr>
        <w:t>.</w:t>
      </w:r>
      <w:r>
        <w:rPr>
          <w:rFonts w:cs="Times New Roman"/>
          <w:szCs w:val="24"/>
        </w:rPr>
        <w:t xml:space="preserve"> </w:t>
      </w:r>
      <w:r w:rsidRPr="004422B6">
        <w:rPr>
          <w:rFonts w:cs="Times New Roman"/>
          <w:szCs w:val="24"/>
        </w:rPr>
        <w:t xml:space="preserve">Почти все (4055) гармонизированные европейские стандарты были приняты в соответствии с законодательными актами ЕС, упомянутыми в Приложении ІІІ к </w:t>
      </w:r>
      <w:r>
        <w:rPr>
          <w:rFonts w:cs="Times New Roman"/>
          <w:szCs w:val="24"/>
        </w:rPr>
        <w:t>СА</w:t>
      </w:r>
      <w:r w:rsidRPr="004422B6">
        <w:rPr>
          <w:rFonts w:cs="Times New Roman"/>
          <w:szCs w:val="24"/>
        </w:rPr>
        <w:t xml:space="preserve"> Украина-ЕС, в то время как некоторые гармонизированные европейские стандарты, применение которых дает презумпцию соответствия европейским нормам в отношении строительной продукции и радиооборудовани</w:t>
      </w:r>
      <w:r>
        <w:rPr>
          <w:rFonts w:cs="Times New Roman"/>
          <w:szCs w:val="24"/>
        </w:rPr>
        <w:t>я</w:t>
      </w:r>
      <w:r w:rsidR="00AF2FF7">
        <w:rPr>
          <w:rFonts w:cs="Times New Roman"/>
          <w:szCs w:val="24"/>
        </w:rPr>
        <w:t>,</w:t>
      </w:r>
      <w:r w:rsidRPr="004422B6">
        <w:rPr>
          <w:rFonts w:cs="Times New Roman"/>
          <w:szCs w:val="24"/>
        </w:rPr>
        <w:t xml:space="preserve"> не были приняты.</w:t>
      </w:r>
    </w:p>
    <w:p w14:paraId="48443C5B" w14:textId="71915E12" w:rsidR="004422B6" w:rsidRDefault="004422B6" w:rsidP="00786AD6">
      <w:pPr>
        <w:pStyle w:val="a6"/>
        <w:spacing w:after="0" w:line="360" w:lineRule="auto"/>
        <w:ind w:left="0" w:firstLine="709"/>
        <w:jc w:val="both"/>
        <w:rPr>
          <w:rFonts w:cs="Times New Roman"/>
          <w:szCs w:val="24"/>
        </w:rPr>
      </w:pPr>
      <w:r w:rsidRPr="004422B6">
        <w:rPr>
          <w:rFonts w:cs="Times New Roman"/>
          <w:szCs w:val="24"/>
        </w:rPr>
        <w:t>Министерство экономического развития и торговли</w:t>
      </w:r>
      <w:r>
        <w:rPr>
          <w:rFonts w:cs="Times New Roman"/>
          <w:szCs w:val="24"/>
        </w:rPr>
        <w:t xml:space="preserve"> </w:t>
      </w:r>
      <w:r w:rsidR="00AF2FF7">
        <w:rPr>
          <w:rFonts w:cs="Times New Roman"/>
          <w:szCs w:val="24"/>
        </w:rPr>
        <w:t xml:space="preserve">Украины </w:t>
      </w:r>
      <w:r>
        <w:rPr>
          <w:rFonts w:cs="Times New Roman"/>
          <w:szCs w:val="24"/>
        </w:rPr>
        <w:t xml:space="preserve">утвердило </w:t>
      </w:r>
      <w:r w:rsidRPr="004422B6">
        <w:rPr>
          <w:rFonts w:cs="Times New Roman"/>
          <w:szCs w:val="24"/>
        </w:rPr>
        <w:t>переч</w:t>
      </w:r>
      <w:r>
        <w:rPr>
          <w:rFonts w:cs="Times New Roman"/>
          <w:szCs w:val="24"/>
        </w:rPr>
        <w:t>ень</w:t>
      </w:r>
      <w:r w:rsidRPr="004422B6">
        <w:rPr>
          <w:rFonts w:cs="Times New Roman"/>
          <w:szCs w:val="24"/>
        </w:rPr>
        <w:t xml:space="preserve"> национальных стандартов, соответствие которым дает презумпцию соответствия продукции</w:t>
      </w:r>
      <w:r w:rsidR="00786AD6">
        <w:rPr>
          <w:rFonts w:cs="Times New Roman"/>
          <w:szCs w:val="24"/>
        </w:rPr>
        <w:t xml:space="preserve"> </w:t>
      </w:r>
      <w:r w:rsidRPr="004422B6">
        <w:rPr>
          <w:rFonts w:cs="Times New Roman"/>
          <w:szCs w:val="24"/>
        </w:rPr>
        <w:t>в соответств</w:t>
      </w:r>
      <w:r w:rsidR="00786AD6">
        <w:rPr>
          <w:rFonts w:cs="Times New Roman"/>
          <w:szCs w:val="24"/>
        </w:rPr>
        <w:t>ие</w:t>
      </w:r>
      <w:r w:rsidRPr="004422B6">
        <w:rPr>
          <w:rFonts w:cs="Times New Roman"/>
          <w:szCs w:val="24"/>
        </w:rPr>
        <w:t xml:space="preserve"> списк</w:t>
      </w:r>
      <w:r w:rsidR="00786AD6">
        <w:rPr>
          <w:rFonts w:cs="Times New Roman"/>
          <w:szCs w:val="24"/>
        </w:rPr>
        <w:t>ам</w:t>
      </w:r>
      <w:r w:rsidRPr="004422B6">
        <w:rPr>
          <w:rFonts w:cs="Times New Roman"/>
          <w:szCs w:val="24"/>
        </w:rPr>
        <w:t xml:space="preserve"> гармонизированных европейских стандартов.</w:t>
      </w:r>
      <w:r w:rsidR="00786AD6">
        <w:rPr>
          <w:rFonts w:cs="Times New Roman"/>
          <w:szCs w:val="24"/>
        </w:rPr>
        <w:t xml:space="preserve"> Также был принят</w:t>
      </w:r>
      <w:r w:rsidRPr="00786AD6">
        <w:rPr>
          <w:rFonts w:cs="Times New Roman"/>
          <w:szCs w:val="24"/>
        </w:rPr>
        <w:t xml:space="preserve"> переч</w:t>
      </w:r>
      <w:r w:rsidR="00786AD6">
        <w:rPr>
          <w:rFonts w:cs="Times New Roman"/>
          <w:szCs w:val="24"/>
        </w:rPr>
        <w:t>ень</w:t>
      </w:r>
      <w:r w:rsidRPr="00786AD6">
        <w:rPr>
          <w:rFonts w:cs="Times New Roman"/>
          <w:szCs w:val="24"/>
        </w:rPr>
        <w:t xml:space="preserve"> национальных стандартов для технических регламентов, определенных как приоритетные для подписания АСАА</w:t>
      </w:r>
      <w:r w:rsidR="00786AD6">
        <w:rPr>
          <w:rFonts w:cs="Times New Roman"/>
          <w:szCs w:val="24"/>
        </w:rPr>
        <w:t xml:space="preserve">. </w:t>
      </w:r>
    </w:p>
    <w:p w14:paraId="364D6417" w14:textId="3266A926" w:rsidR="00786AD6" w:rsidRPr="00AD4E47" w:rsidRDefault="00786AD6" w:rsidP="00786AD6">
      <w:pPr>
        <w:pStyle w:val="a6"/>
        <w:spacing w:after="0" w:line="360" w:lineRule="auto"/>
        <w:ind w:left="0" w:firstLine="709"/>
        <w:jc w:val="both"/>
        <w:rPr>
          <w:rFonts w:cs="Times New Roman"/>
          <w:szCs w:val="24"/>
        </w:rPr>
      </w:pPr>
      <w:r>
        <w:rPr>
          <w:rFonts w:cs="Times New Roman"/>
          <w:szCs w:val="24"/>
        </w:rPr>
        <w:t>Н</w:t>
      </w:r>
      <w:r w:rsidRPr="00786AD6">
        <w:rPr>
          <w:rFonts w:cs="Times New Roman"/>
          <w:szCs w:val="24"/>
        </w:rPr>
        <w:t>ациональн</w:t>
      </w:r>
      <w:r>
        <w:rPr>
          <w:rFonts w:cs="Times New Roman"/>
          <w:szCs w:val="24"/>
        </w:rPr>
        <w:t>ая</w:t>
      </w:r>
      <w:r w:rsidRPr="00786AD6">
        <w:rPr>
          <w:rFonts w:cs="Times New Roman"/>
          <w:szCs w:val="24"/>
        </w:rPr>
        <w:t xml:space="preserve"> программа стандартизации</w:t>
      </w:r>
      <w:r>
        <w:rPr>
          <w:rStyle w:val="a7"/>
          <w:rFonts w:cs="Times New Roman"/>
          <w:szCs w:val="24"/>
        </w:rPr>
        <w:footnoteReference w:id="218"/>
      </w:r>
      <w:r w:rsidRPr="00786AD6">
        <w:rPr>
          <w:rFonts w:cs="Times New Roman"/>
          <w:szCs w:val="24"/>
        </w:rPr>
        <w:t xml:space="preserve"> предусматривает</w:t>
      </w:r>
      <w:r>
        <w:rPr>
          <w:rFonts w:cs="Times New Roman"/>
          <w:szCs w:val="24"/>
        </w:rPr>
        <w:t xml:space="preserve"> в 2020 г.</w:t>
      </w:r>
      <w:r w:rsidRPr="00786AD6">
        <w:rPr>
          <w:rFonts w:cs="Times New Roman"/>
          <w:szCs w:val="24"/>
        </w:rPr>
        <w:t xml:space="preserve"> 2043 задания, касающиеся разработки проектов национальных стандартов, в том числе 1104 стандартов, гармонизированных с международными и европейскими стандартами.</w:t>
      </w:r>
    </w:p>
    <w:p w14:paraId="390507E7" w14:textId="7B2B8CDD" w:rsidR="00E112E4" w:rsidRPr="00AD4E47" w:rsidRDefault="00D72D89" w:rsidP="00301B31">
      <w:pPr>
        <w:pStyle w:val="a6"/>
        <w:spacing w:after="0" w:line="360" w:lineRule="auto"/>
        <w:ind w:left="0" w:firstLine="709"/>
        <w:jc w:val="both"/>
        <w:rPr>
          <w:rFonts w:cs="Times New Roman"/>
          <w:szCs w:val="24"/>
        </w:rPr>
      </w:pPr>
      <w:r>
        <w:rPr>
          <w:rFonts w:cs="Times New Roman"/>
          <w:szCs w:val="24"/>
        </w:rPr>
        <w:t>Ч</w:t>
      </w:r>
      <w:r w:rsidR="00E112E4" w:rsidRPr="00AD4E47">
        <w:rPr>
          <w:rFonts w:cs="Times New Roman"/>
          <w:szCs w:val="24"/>
        </w:rPr>
        <w:t xml:space="preserve">то касается вопроса, как </w:t>
      </w:r>
      <w:r w:rsidR="006D2776">
        <w:rPr>
          <w:rFonts w:cs="Times New Roman"/>
          <w:szCs w:val="24"/>
        </w:rPr>
        <w:t>С</w:t>
      </w:r>
      <w:r w:rsidR="00E112E4" w:rsidRPr="00AD4E47">
        <w:rPr>
          <w:rFonts w:cs="Times New Roman"/>
          <w:szCs w:val="24"/>
        </w:rPr>
        <w:t>А интегрирует Украину в</w:t>
      </w:r>
      <w:r w:rsidR="006D2776">
        <w:rPr>
          <w:rFonts w:cs="Times New Roman"/>
          <w:szCs w:val="24"/>
        </w:rPr>
        <w:t xml:space="preserve"> </w:t>
      </w:r>
      <w:r w:rsidR="00E112E4" w:rsidRPr="006D2776">
        <w:rPr>
          <w:rFonts w:cs="Times New Roman"/>
          <w:szCs w:val="24"/>
        </w:rPr>
        <w:t>ЕС, главны</w:t>
      </w:r>
      <w:r w:rsidR="006D2776">
        <w:rPr>
          <w:rFonts w:cs="Times New Roman"/>
          <w:szCs w:val="24"/>
        </w:rPr>
        <w:t>м</w:t>
      </w:r>
      <w:r w:rsidR="00E112E4" w:rsidRPr="006D2776">
        <w:rPr>
          <w:rFonts w:cs="Times New Roman"/>
          <w:szCs w:val="24"/>
        </w:rPr>
        <w:t xml:space="preserve"> </w:t>
      </w:r>
      <w:r w:rsidR="006D2776">
        <w:rPr>
          <w:rFonts w:cs="Times New Roman"/>
          <w:szCs w:val="24"/>
        </w:rPr>
        <w:t>мотиватором</w:t>
      </w:r>
      <w:r w:rsidR="00E112E4" w:rsidRPr="006D2776">
        <w:rPr>
          <w:rFonts w:cs="Times New Roman"/>
          <w:szCs w:val="24"/>
        </w:rPr>
        <w:t xml:space="preserve"> </w:t>
      </w:r>
      <w:r w:rsidR="00DF6936">
        <w:rPr>
          <w:rFonts w:cs="Times New Roman"/>
          <w:szCs w:val="24"/>
        </w:rPr>
        <w:t>приближения</w:t>
      </w:r>
      <w:r w:rsidR="00E112E4" w:rsidRPr="006D2776">
        <w:rPr>
          <w:rFonts w:cs="Times New Roman"/>
          <w:szCs w:val="24"/>
        </w:rPr>
        <w:t xml:space="preserve"> </w:t>
      </w:r>
      <w:r w:rsidR="006D2776">
        <w:rPr>
          <w:rFonts w:cs="Times New Roman"/>
          <w:szCs w:val="24"/>
        </w:rPr>
        <w:t>являются</w:t>
      </w:r>
      <w:r w:rsidR="00E112E4" w:rsidRPr="00AD4E47">
        <w:rPr>
          <w:rFonts w:cs="Times New Roman"/>
          <w:szCs w:val="24"/>
        </w:rPr>
        <w:t xml:space="preserve"> обязательства по сближению законодательства. Законодательное сближение </w:t>
      </w:r>
      <w:bookmarkStart w:id="33" w:name="_Hlk68958935"/>
      <w:r w:rsidR="006D2776" w:rsidRPr="006D2776">
        <w:rPr>
          <w:rFonts w:cs="Times New Roman"/>
          <w:szCs w:val="24"/>
        </w:rPr>
        <w:t>–</w:t>
      </w:r>
      <w:bookmarkEnd w:id="33"/>
      <w:r w:rsidR="00E112E4" w:rsidRPr="00AD4E47">
        <w:rPr>
          <w:rFonts w:cs="Times New Roman"/>
          <w:szCs w:val="24"/>
        </w:rPr>
        <w:t xml:space="preserve"> важнейший инструмент экономической интеграции в</w:t>
      </w:r>
      <w:r w:rsidR="006D2776">
        <w:rPr>
          <w:rFonts w:cs="Times New Roman"/>
          <w:szCs w:val="24"/>
        </w:rPr>
        <w:t>о</w:t>
      </w:r>
      <w:r w:rsidR="00E112E4" w:rsidRPr="00AD4E47">
        <w:rPr>
          <w:rFonts w:cs="Times New Roman"/>
          <w:szCs w:val="24"/>
        </w:rPr>
        <w:t xml:space="preserve"> </w:t>
      </w:r>
      <w:r w:rsidR="006D2776" w:rsidRPr="006D2776">
        <w:rPr>
          <w:rFonts w:cs="Times New Roman"/>
          <w:szCs w:val="24"/>
        </w:rPr>
        <w:t xml:space="preserve">внутренний рынок </w:t>
      </w:r>
      <w:r w:rsidR="00E112E4" w:rsidRPr="00AD4E47">
        <w:rPr>
          <w:rFonts w:cs="Times New Roman"/>
          <w:szCs w:val="24"/>
        </w:rPr>
        <w:t>ЕС</w:t>
      </w:r>
      <w:r w:rsidR="006D2776">
        <w:rPr>
          <w:rFonts w:cs="Times New Roman"/>
          <w:szCs w:val="24"/>
        </w:rPr>
        <w:t>, поскольку оно</w:t>
      </w:r>
      <w:r w:rsidR="00E112E4" w:rsidRPr="00AD4E47">
        <w:rPr>
          <w:rFonts w:cs="Times New Roman"/>
          <w:szCs w:val="24"/>
        </w:rPr>
        <w:t xml:space="preserve"> устраняет нетарифные барьеры и создает равные условия для </w:t>
      </w:r>
      <w:r w:rsidR="006D2776">
        <w:rPr>
          <w:rFonts w:cs="Times New Roman"/>
          <w:szCs w:val="24"/>
        </w:rPr>
        <w:t>всех участников на</w:t>
      </w:r>
      <w:r w:rsidR="00E112E4" w:rsidRPr="00AD4E47">
        <w:rPr>
          <w:rFonts w:cs="Times New Roman"/>
          <w:szCs w:val="24"/>
        </w:rPr>
        <w:t xml:space="preserve"> едино</w:t>
      </w:r>
      <w:r w:rsidR="006D2776">
        <w:rPr>
          <w:rFonts w:cs="Times New Roman"/>
          <w:szCs w:val="24"/>
        </w:rPr>
        <w:t>м</w:t>
      </w:r>
      <w:r w:rsidR="00E112E4" w:rsidRPr="00AD4E47">
        <w:rPr>
          <w:rFonts w:cs="Times New Roman"/>
          <w:szCs w:val="24"/>
        </w:rPr>
        <w:t xml:space="preserve"> правово</w:t>
      </w:r>
      <w:r w:rsidR="006D2776">
        <w:rPr>
          <w:rFonts w:cs="Times New Roman"/>
          <w:szCs w:val="24"/>
        </w:rPr>
        <w:t>м</w:t>
      </w:r>
      <w:r w:rsidR="00E112E4" w:rsidRPr="00AD4E47">
        <w:rPr>
          <w:rFonts w:cs="Times New Roman"/>
          <w:szCs w:val="24"/>
        </w:rPr>
        <w:t xml:space="preserve"> пространство между ЕС и Украиной. Обязательства по сближению законодательства делают СА </w:t>
      </w:r>
      <w:r w:rsidR="00301B31">
        <w:rPr>
          <w:rFonts w:cs="Times New Roman"/>
          <w:szCs w:val="24"/>
        </w:rPr>
        <w:t xml:space="preserve">между </w:t>
      </w:r>
      <w:r w:rsidR="00E112E4" w:rsidRPr="00AD4E47">
        <w:rPr>
          <w:rFonts w:cs="Times New Roman"/>
          <w:szCs w:val="24"/>
        </w:rPr>
        <w:t>ЕС</w:t>
      </w:r>
      <w:r w:rsidR="00301B31">
        <w:rPr>
          <w:rFonts w:cs="Times New Roman"/>
          <w:szCs w:val="24"/>
        </w:rPr>
        <w:t xml:space="preserve"> и </w:t>
      </w:r>
      <w:r w:rsidR="00E112E4" w:rsidRPr="00AD4E47">
        <w:rPr>
          <w:rFonts w:cs="Times New Roman"/>
          <w:szCs w:val="24"/>
        </w:rPr>
        <w:t>Украин</w:t>
      </w:r>
      <w:r w:rsidR="00301B31">
        <w:rPr>
          <w:rFonts w:cs="Times New Roman"/>
          <w:szCs w:val="24"/>
        </w:rPr>
        <w:t>ой</w:t>
      </w:r>
      <w:r w:rsidR="00E112E4" w:rsidRPr="00AD4E47">
        <w:rPr>
          <w:rFonts w:cs="Times New Roman"/>
          <w:szCs w:val="24"/>
        </w:rPr>
        <w:t xml:space="preserve"> соглашением об интеграции с ЕС</w:t>
      </w:r>
      <w:r w:rsidR="00301B31">
        <w:rPr>
          <w:rFonts w:cs="Times New Roman"/>
          <w:szCs w:val="24"/>
        </w:rPr>
        <w:t>,</w:t>
      </w:r>
      <w:r w:rsidR="00E112E4" w:rsidRPr="00AD4E47">
        <w:rPr>
          <w:rFonts w:cs="Times New Roman"/>
          <w:szCs w:val="24"/>
        </w:rPr>
        <w:t xml:space="preserve"> не приводят к</w:t>
      </w:r>
      <w:r w:rsidR="00301B31">
        <w:rPr>
          <w:rFonts w:cs="Times New Roman"/>
          <w:szCs w:val="24"/>
        </w:rPr>
        <w:t xml:space="preserve"> </w:t>
      </w:r>
      <w:r w:rsidR="00E112E4" w:rsidRPr="00AD4E47">
        <w:rPr>
          <w:rFonts w:cs="Times New Roman"/>
          <w:szCs w:val="24"/>
        </w:rPr>
        <w:t>формально</w:t>
      </w:r>
      <w:r w:rsidR="00301B31">
        <w:rPr>
          <w:rFonts w:cs="Times New Roman"/>
          <w:szCs w:val="24"/>
        </w:rPr>
        <w:t>му</w:t>
      </w:r>
      <w:r w:rsidR="00E112E4" w:rsidRPr="00AD4E47">
        <w:rPr>
          <w:rFonts w:cs="Times New Roman"/>
          <w:szCs w:val="24"/>
        </w:rPr>
        <w:t xml:space="preserve"> применени</w:t>
      </w:r>
      <w:r w:rsidR="00301B31">
        <w:rPr>
          <w:rFonts w:cs="Times New Roman"/>
          <w:szCs w:val="24"/>
        </w:rPr>
        <w:t>ю</w:t>
      </w:r>
      <w:r w:rsidR="00E112E4" w:rsidRPr="00AD4E47">
        <w:rPr>
          <w:rFonts w:cs="Times New Roman"/>
          <w:szCs w:val="24"/>
        </w:rPr>
        <w:t xml:space="preserve"> права ЕС </w:t>
      </w:r>
      <w:r w:rsidR="00301B31">
        <w:rPr>
          <w:rFonts w:cs="Times New Roman"/>
          <w:szCs w:val="24"/>
        </w:rPr>
        <w:t>на</w:t>
      </w:r>
      <w:r w:rsidR="00E112E4" w:rsidRPr="00AD4E47">
        <w:rPr>
          <w:rFonts w:cs="Times New Roman"/>
          <w:szCs w:val="24"/>
        </w:rPr>
        <w:t xml:space="preserve"> Украине. В лучшем случае </w:t>
      </w:r>
      <w:r w:rsidR="00301B31">
        <w:rPr>
          <w:rFonts w:cs="Times New Roman"/>
          <w:szCs w:val="24"/>
        </w:rPr>
        <w:t xml:space="preserve">это </w:t>
      </w:r>
      <w:r w:rsidR="00E112E4" w:rsidRPr="00AD4E47">
        <w:rPr>
          <w:rFonts w:cs="Times New Roman"/>
          <w:szCs w:val="24"/>
        </w:rPr>
        <w:t>набор текстуально идентичны</w:t>
      </w:r>
      <w:r w:rsidR="00301B31">
        <w:rPr>
          <w:rFonts w:cs="Times New Roman"/>
          <w:szCs w:val="24"/>
        </w:rPr>
        <w:t>х</w:t>
      </w:r>
      <w:r w:rsidR="00E112E4" w:rsidRPr="00AD4E47">
        <w:rPr>
          <w:rFonts w:cs="Times New Roman"/>
          <w:szCs w:val="24"/>
        </w:rPr>
        <w:t xml:space="preserve"> соответствующим</w:t>
      </w:r>
      <w:r w:rsidR="00301B31">
        <w:rPr>
          <w:rFonts w:cs="Times New Roman"/>
          <w:szCs w:val="24"/>
        </w:rPr>
        <w:t xml:space="preserve"> европейским</w:t>
      </w:r>
      <w:r w:rsidR="00E112E4" w:rsidRPr="00AD4E47">
        <w:rPr>
          <w:rFonts w:cs="Times New Roman"/>
          <w:szCs w:val="24"/>
        </w:rPr>
        <w:t xml:space="preserve"> </w:t>
      </w:r>
      <w:r w:rsidR="00301B31" w:rsidRPr="00301B31">
        <w:rPr>
          <w:rFonts w:cs="Times New Roman"/>
          <w:szCs w:val="24"/>
        </w:rPr>
        <w:t>законодательны</w:t>
      </w:r>
      <w:r w:rsidR="00301B31">
        <w:rPr>
          <w:rFonts w:cs="Times New Roman"/>
          <w:szCs w:val="24"/>
        </w:rPr>
        <w:t xml:space="preserve">м </w:t>
      </w:r>
      <w:r w:rsidR="00E112E4" w:rsidRPr="00AD4E47">
        <w:rPr>
          <w:rFonts w:cs="Times New Roman"/>
          <w:szCs w:val="24"/>
        </w:rPr>
        <w:t>положениям</w:t>
      </w:r>
      <w:r w:rsidR="00301B31">
        <w:rPr>
          <w:rFonts w:cs="Times New Roman"/>
          <w:szCs w:val="24"/>
        </w:rPr>
        <w:t>.</w:t>
      </w:r>
      <w:r w:rsidR="00E112E4" w:rsidRPr="00AD4E47">
        <w:rPr>
          <w:rFonts w:cs="Times New Roman"/>
          <w:szCs w:val="24"/>
        </w:rPr>
        <w:t xml:space="preserve"> </w:t>
      </w:r>
    </w:p>
    <w:p w14:paraId="35F9CC3F" w14:textId="6FEE4E24" w:rsidR="00E112E4" w:rsidRPr="00301B31" w:rsidRDefault="00E112E4" w:rsidP="00301B31">
      <w:pPr>
        <w:pStyle w:val="a6"/>
        <w:spacing w:after="0" w:line="360" w:lineRule="auto"/>
        <w:ind w:left="0" w:firstLine="709"/>
        <w:jc w:val="both"/>
        <w:rPr>
          <w:rFonts w:cs="Times New Roman"/>
          <w:szCs w:val="24"/>
        </w:rPr>
      </w:pPr>
      <w:r w:rsidRPr="00AD4E47">
        <w:rPr>
          <w:rFonts w:cs="Times New Roman"/>
          <w:szCs w:val="24"/>
        </w:rPr>
        <w:t xml:space="preserve">Эти обязательства по сближению </w:t>
      </w:r>
      <w:r w:rsidR="00301B31">
        <w:rPr>
          <w:rFonts w:cs="Times New Roman"/>
          <w:szCs w:val="24"/>
        </w:rPr>
        <w:t>(в том числе и технических стандартов) регулируются</w:t>
      </w:r>
      <w:r w:rsidRPr="00AD4E47">
        <w:rPr>
          <w:rFonts w:cs="Times New Roman"/>
          <w:szCs w:val="24"/>
        </w:rPr>
        <w:t xml:space="preserve"> двумя механизмами, один из которых связан с условиями доступа на рынок, а другой </w:t>
      </w:r>
      <w:r w:rsidR="00301B31" w:rsidRPr="00301B31">
        <w:rPr>
          <w:rFonts w:cs="Times New Roman"/>
          <w:szCs w:val="24"/>
        </w:rPr>
        <w:t>–</w:t>
      </w:r>
      <w:r w:rsidR="00301B31">
        <w:rPr>
          <w:rFonts w:cs="Times New Roman"/>
          <w:szCs w:val="24"/>
        </w:rPr>
        <w:t xml:space="preserve"> с одинаковым</w:t>
      </w:r>
      <w:r w:rsidRPr="00301B31">
        <w:rPr>
          <w:rFonts w:cs="Times New Roman"/>
          <w:szCs w:val="24"/>
        </w:rPr>
        <w:t xml:space="preserve"> толкование и применение законодательства ЕС.</w:t>
      </w:r>
    </w:p>
    <w:p w14:paraId="002CDC2E" w14:textId="7BD50EDE" w:rsidR="00E112E4" w:rsidRPr="00AD4E47" w:rsidRDefault="00E112E4" w:rsidP="00301B31">
      <w:pPr>
        <w:pStyle w:val="a6"/>
        <w:spacing w:after="0" w:line="360" w:lineRule="auto"/>
        <w:ind w:left="0" w:firstLine="709"/>
        <w:jc w:val="both"/>
        <w:rPr>
          <w:rFonts w:cs="Times New Roman"/>
          <w:szCs w:val="24"/>
        </w:rPr>
      </w:pPr>
      <w:r w:rsidRPr="00AD4E47">
        <w:rPr>
          <w:rFonts w:cs="Times New Roman"/>
          <w:szCs w:val="24"/>
        </w:rPr>
        <w:t xml:space="preserve">Что касается первого, </w:t>
      </w:r>
      <w:r w:rsidR="00301B31">
        <w:rPr>
          <w:rFonts w:cs="Times New Roman"/>
          <w:szCs w:val="24"/>
        </w:rPr>
        <w:t xml:space="preserve">как </w:t>
      </w:r>
      <w:r w:rsidRPr="00AD4E47">
        <w:rPr>
          <w:rFonts w:cs="Times New Roman"/>
          <w:szCs w:val="24"/>
        </w:rPr>
        <w:t xml:space="preserve">было отмечено, Украине будет предоставлен доступ к </w:t>
      </w:r>
      <w:r w:rsidR="00301B31">
        <w:rPr>
          <w:rFonts w:cs="Times New Roman"/>
          <w:szCs w:val="24"/>
        </w:rPr>
        <w:t>в</w:t>
      </w:r>
      <w:r w:rsidRPr="00AD4E47">
        <w:rPr>
          <w:rFonts w:cs="Times New Roman"/>
          <w:szCs w:val="24"/>
        </w:rPr>
        <w:t>нутренне</w:t>
      </w:r>
      <w:r w:rsidR="00301B31">
        <w:rPr>
          <w:rFonts w:cs="Times New Roman"/>
          <w:szCs w:val="24"/>
        </w:rPr>
        <w:t>му р</w:t>
      </w:r>
      <w:r w:rsidRPr="00301B31">
        <w:rPr>
          <w:rFonts w:cs="Times New Roman"/>
          <w:szCs w:val="24"/>
        </w:rPr>
        <w:t>ын</w:t>
      </w:r>
      <w:r w:rsidR="00301B31">
        <w:rPr>
          <w:rFonts w:cs="Times New Roman"/>
          <w:szCs w:val="24"/>
        </w:rPr>
        <w:t>ку</w:t>
      </w:r>
      <w:r w:rsidRPr="00301B31">
        <w:rPr>
          <w:rFonts w:cs="Times New Roman"/>
          <w:szCs w:val="24"/>
        </w:rPr>
        <w:t>, если ЕС</w:t>
      </w:r>
      <w:r w:rsidR="00301B31">
        <w:rPr>
          <w:rFonts w:cs="Times New Roman"/>
          <w:szCs w:val="24"/>
        </w:rPr>
        <w:t xml:space="preserve"> будет согласен с тем</w:t>
      </w:r>
      <w:r w:rsidRPr="00301B31">
        <w:rPr>
          <w:rFonts w:cs="Times New Roman"/>
          <w:szCs w:val="24"/>
        </w:rPr>
        <w:t>, что Украина</w:t>
      </w:r>
      <w:r w:rsidR="00301B31">
        <w:rPr>
          <w:rFonts w:cs="Times New Roman"/>
          <w:szCs w:val="24"/>
        </w:rPr>
        <w:t xml:space="preserve"> </w:t>
      </w:r>
      <w:r w:rsidRPr="00AD4E47">
        <w:rPr>
          <w:rFonts w:cs="Times New Roman"/>
          <w:szCs w:val="24"/>
        </w:rPr>
        <w:t xml:space="preserve">должным образом выполнила свои обязательства по </w:t>
      </w:r>
      <w:r w:rsidR="00301B31">
        <w:rPr>
          <w:rFonts w:cs="Times New Roman"/>
          <w:szCs w:val="24"/>
        </w:rPr>
        <w:t>гармонизации</w:t>
      </w:r>
      <w:r w:rsidRPr="00AD4E47">
        <w:rPr>
          <w:rFonts w:cs="Times New Roman"/>
          <w:szCs w:val="24"/>
        </w:rPr>
        <w:t xml:space="preserve">. </w:t>
      </w:r>
      <w:r w:rsidR="00D538C6">
        <w:rPr>
          <w:rFonts w:cs="Times New Roman"/>
          <w:szCs w:val="24"/>
        </w:rPr>
        <w:t>Если говорить о втором механизме, то, в</w:t>
      </w:r>
      <w:r w:rsidR="00301B31">
        <w:rPr>
          <w:rFonts w:cs="Times New Roman"/>
          <w:szCs w:val="24"/>
        </w:rPr>
        <w:t xml:space="preserve"> связи с тем, что в СА</w:t>
      </w:r>
      <w:r w:rsidRPr="00AD4E47">
        <w:rPr>
          <w:rFonts w:cs="Times New Roman"/>
          <w:szCs w:val="24"/>
        </w:rPr>
        <w:t xml:space="preserve"> отсутствует четкая цель обеспечения однородности, соответствующие нормы законодательства ЕС не обязательно должны толковаться и применяться одинаково.</w:t>
      </w:r>
    </w:p>
    <w:p w14:paraId="23D30D46" w14:textId="5B6E5082" w:rsidR="0017076B" w:rsidRPr="00AD4E47" w:rsidRDefault="00D538C6" w:rsidP="0017076B">
      <w:pPr>
        <w:pStyle w:val="a6"/>
        <w:spacing w:after="0" w:line="360" w:lineRule="auto"/>
        <w:ind w:left="0" w:firstLine="709"/>
        <w:jc w:val="both"/>
        <w:rPr>
          <w:rFonts w:cs="Times New Roman"/>
          <w:szCs w:val="24"/>
        </w:rPr>
      </w:pPr>
      <w:r>
        <w:rPr>
          <w:rFonts w:cs="Times New Roman"/>
          <w:szCs w:val="24"/>
        </w:rPr>
        <w:t>Во-вторых, в</w:t>
      </w:r>
      <w:r w:rsidR="00E112E4" w:rsidRPr="00AD4E47">
        <w:rPr>
          <w:rFonts w:cs="Times New Roman"/>
          <w:szCs w:val="24"/>
        </w:rPr>
        <w:t xml:space="preserve"> части</w:t>
      </w:r>
      <w:r>
        <w:rPr>
          <w:rFonts w:cs="Times New Roman"/>
          <w:szCs w:val="24"/>
        </w:rPr>
        <w:t xml:space="preserve"> С</w:t>
      </w:r>
      <w:r w:rsidR="00E112E4" w:rsidRPr="00AD4E47">
        <w:rPr>
          <w:rFonts w:cs="Times New Roman"/>
          <w:szCs w:val="24"/>
        </w:rPr>
        <w:t>A,</w:t>
      </w:r>
      <w:r>
        <w:rPr>
          <w:rFonts w:cs="Times New Roman"/>
          <w:szCs w:val="24"/>
        </w:rPr>
        <w:t xml:space="preserve"> посвященной торговле и связанным с ней вопросам </w:t>
      </w:r>
      <w:r w:rsidR="00E112E4" w:rsidRPr="00AD4E47">
        <w:rPr>
          <w:rFonts w:cs="Times New Roman"/>
          <w:szCs w:val="24"/>
        </w:rPr>
        <w:t xml:space="preserve">было продемонстрировано, что масштабы и глубина процесса </w:t>
      </w:r>
      <w:r>
        <w:rPr>
          <w:rFonts w:cs="Times New Roman"/>
          <w:szCs w:val="24"/>
        </w:rPr>
        <w:t xml:space="preserve">гармонизации </w:t>
      </w:r>
      <w:r w:rsidR="00E112E4" w:rsidRPr="00AD4E47">
        <w:rPr>
          <w:rFonts w:cs="Times New Roman"/>
          <w:szCs w:val="24"/>
        </w:rPr>
        <w:t>исключительно велик</w:t>
      </w:r>
      <w:r>
        <w:rPr>
          <w:rFonts w:cs="Times New Roman"/>
          <w:szCs w:val="24"/>
        </w:rPr>
        <w:t>а</w:t>
      </w:r>
      <w:r w:rsidR="00E112E4" w:rsidRPr="00AD4E47">
        <w:rPr>
          <w:rFonts w:cs="Times New Roman"/>
          <w:szCs w:val="24"/>
        </w:rPr>
        <w:t xml:space="preserve">. Большая часть </w:t>
      </w:r>
      <w:r>
        <w:rPr>
          <w:rFonts w:cs="Times New Roman"/>
          <w:szCs w:val="24"/>
        </w:rPr>
        <w:t xml:space="preserve">технических норм, связанных с </w:t>
      </w:r>
      <w:r w:rsidR="00E112E4" w:rsidRPr="00AD4E47">
        <w:rPr>
          <w:rFonts w:cs="Times New Roman"/>
          <w:szCs w:val="24"/>
        </w:rPr>
        <w:t>торговл</w:t>
      </w:r>
      <w:r>
        <w:rPr>
          <w:rFonts w:cs="Times New Roman"/>
          <w:szCs w:val="24"/>
        </w:rPr>
        <w:t>ей</w:t>
      </w:r>
      <w:r w:rsidR="00E112E4" w:rsidRPr="00AD4E47">
        <w:rPr>
          <w:rFonts w:cs="Times New Roman"/>
          <w:szCs w:val="24"/>
        </w:rPr>
        <w:t xml:space="preserve"> </w:t>
      </w:r>
      <w:r w:rsidR="007D3061" w:rsidRPr="00AD4E47">
        <w:rPr>
          <w:rFonts w:cs="Times New Roman"/>
          <w:szCs w:val="24"/>
        </w:rPr>
        <w:t>товарами,</w:t>
      </w:r>
      <w:r>
        <w:rPr>
          <w:rFonts w:cs="Times New Roman"/>
          <w:szCs w:val="24"/>
        </w:rPr>
        <w:t xml:space="preserve"> </w:t>
      </w:r>
      <w:r w:rsidR="00E112E4" w:rsidRPr="00AD4E47">
        <w:rPr>
          <w:rFonts w:cs="Times New Roman"/>
          <w:szCs w:val="24"/>
        </w:rPr>
        <w:t xml:space="preserve">будет полностью </w:t>
      </w:r>
      <w:r>
        <w:rPr>
          <w:rFonts w:cs="Times New Roman"/>
          <w:szCs w:val="24"/>
        </w:rPr>
        <w:t>изменена в соответствии с европейскими аналогами.</w:t>
      </w:r>
      <w:r w:rsidR="007D3061">
        <w:rPr>
          <w:rFonts w:cs="Times New Roman"/>
          <w:szCs w:val="24"/>
        </w:rPr>
        <w:t xml:space="preserve"> Для того, чтобы </w:t>
      </w:r>
      <w:r w:rsidR="00E112E4" w:rsidRPr="00AD4E47">
        <w:rPr>
          <w:rFonts w:cs="Times New Roman"/>
          <w:szCs w:val="24"/>
        </w:rPr>
        <w:t>позвол</w:t>
      </w:r>
      <w:r w:rsidR="00096AA4">
        <w:rPr>
          <w:rFonts w:cs="Times New Roman"/>
          <w:szCs w:val="24"/>
        </w:rPr>
        <w:t>и</w:t>
      </w:r>
      <w:r w:rsidR="007D3061">
        <w:rPr>
          <w:rFonts w:cs="Times New Roman"/>
          <w:szCs w:val="24"/>
        </w:rPr>
        <w:t>ть</w:t>
      </w:r>
      <w:r w:rsidR="00E112E4" w:rsidRPr="00AD4E47">
        <w:rPr>
          <w:rFonts w:cs="Times New Roman"/>
          <w:szCs w:val="24"/>
        </w:rPr>
        <w:t xml:space="preserve"> украинскому рынку подготовиться к конкуренции с</w:t>
      </w:r>
      <w:r w:rsidR="007D3061">
        <w:rPr>
          <w:rFonts w:cs="Times New Roman"/>
          <w:szCs w:val="24"/>
        </w:rPr>
        <w:t xml:space="preserve"> европейскими товарами в условиях</w:t>
      </w:r>
      <w:r w:rsidR="00E112E4" w:rsidRPr="00AD4E47">
        <w:rPr>
          <w:rFonts w:cs="Times New Roman"/>
          <w:szCs w:val="24"/>
        </w:rPr>
        <w:t xml:space="preserve"> беспошлинн</w:t>
      </w:r>
      <w:r w:rsidR="007D3061">
        <w:rPr>
          <w:rFonts w:cs="Times New Roman"/>
          <w:szCs w:val="24"/>
        </w:rPr>
        <w:t>ой</w:t>
      </w:r>
      <w:r w:rsidR="00E112E4" w:rsidRPr="00AD4E47">
        <w:rPr>
          <w:rFonts w:cs="Times New Roman"/>
          <w:szCs w:val="24"/>
        </w:rPr>
        <w:t xml:space="preserve"> </w:t>
      </w:r>
      <w:r w:rsidR="007D3061">
        <w:rPr>
          <w:rFonts w:cs="Times New Roman"/>
          <w:szCs w:val="24"/>
        </w:rPr>
        <w:t>торговли,</w:t>
      </w:r>
      <w:r w:rsidR="00E112E4" w:rsidRPr="00AD4E47">
        <w:rPr>
          <w:rFonts w:cs="Times New Roman"/>
          <w:szCs w:val="24"/>
        </w:rPr>
        <w:t xml:space="preserve"> ЕС предусмотрены некоторые специальные переходные защитные меры</w:t>
      </w:r>
      <w:r w:rsidR="007D3061">
        <w:rPr>
          <w:rFonts w:cs="Times New Roman"/>
          <w:szCs w:val="24"/>
        </w:rPr>
        <w:t xml:space="preserve">, например, </w:t>
      </w:r>
      <w:r w:rsidR="00E112E4" w:rsidRPr="00AD4E47">
        <w:rPr>
          <w:rFonts w:cs="Times New Roman"/>
          <w:szCs w:val="24"/>
        </w:rPr>
        <w:t>в автомобильно</w:t>
      </w:r>
      <w:r w:rsidR="007D3061">
        <w:rPr>
          <w:rFonts w:cs="Times New Roman"/>
          <w:szCs w:val="24"/>
        </w:rPr>
        <w:t>м</w:t>
      </w:r>
      <w:r w:rsidR="00E112E4" w:rsidRPr="00AD4E47">
        <w:rPr>
          <w:rFonts w:cs="Times New Roman"/>
          <w:szCs w:val="24"/>
        </w:rPr>
        <w:t xml:space="preserve"> сектор</w:t>
      </w:r>
      <w:r w:rsidR="007D3061">
        <w:rPr>
          <w:rFonts w:cs="Times New Roman"/>
          <w:szCs w:val="24"/>
        </w:rPr>
        <w:t>е</w:t>
      </w:r>
      <w:r w:rsidR="00E112E4" w:rsidRPr="00AD4E47">
        <w:rPr>
          <w:rFonts w:cs="Times New Roman"/>
          <w:szCs w:val="24"/>
        </w:rPr>
        <w:t xml:space="preserve">, </w:t>
      </w:r>
      <w:r w:rsidR="007D3061">
        <w:rPr>
          <w:rFonts w:cs="Times New Roman"/>
          <w:szCs w:val="24"/>
        </w:rPr>
        <w:t xml:space="preserve">в области </w:t>
      </w:r>
      <w:r w:rsidR="00E112E4" w:rsidRPr="00AD4E47">
        <w:rPr>
          <w:rFonts w:cs="Times New Roman"/>
          <w:szCs w:val="24"/>
        </w:rPr>
        <w:t xml:space="preserve">экспортных пошлин и географических указаний. </w:t>
      </w:r>
      <w:r w:rsidR="007D3061">
        <w:rPr>
          <w:rFonts w:cs="Times New Roman"/>
          <w:szCs w:val="24"/>
        </w:rPr>
        <w:t>Модернизация д</w:t>
      </w:r>
      <w:r w:rsidR="00E112E4" w:rsidRPr="00AD4E47">
        <w:rPr>
          <w:rFonts w:cs="Times New Roman"/>
          <w:szCs w:val="24"/>
        </w:rPr>
        <w:t>руги</w:t>
      </w:r>
      <w:r w:rsidR="007D3061">
        <w:rPr>
          <w:rFonts w:cs="Times New Roman"/>
          <w:szCs w:val="24"/>
        </w:rPr>
        <w:t>х связанных с</w:t>
      </w:r>
      <w:r w:rsidR="00E112E4" w:rsidRPr="00AD4E47">
        <w:rPr>
          <w:rFonts w:cs="Times New Roman"/>
          <w:szCs w:val="24"/>
        </w:rPr>
        <w:t xml:space="preserve"> торгов</w:t>
      </w:r>
      <w:r w:rsidR="007D3061">
        <w:rPr>
          <w:rFonts w:cs="Times New Roman"/>
          <w:szCs w:val="24"/>
        </w:rPr>
        <w:t>лей</w:t>
      </w:r>
      <w:r w:rsidR="00E112E4" w:rsidRPr="00AD4E47">
        <w:rPr>
          <w:rFonts w:cs="Times New Roman"/>
          <w:szCs w:val="24"/>
        </w:rPr>
        <w:t xml:space="preserve"> област</w:t>
      </w:r>
      <w:r w:rsidR="007D3061">
        <w:rPr>
          <w:rFonts w:cs="Times New Roman"/>
          <w:szCs w:val="24"/>
        </w:rPr>
        <w:t>ей</w:t>
      </w:r>
      <w:r w:rsidR="0017076B">
        <w:rPr>
          <w:rFonts w:cs="Times New Roman"/>
          <w:szCs w:val="24"/>
        </w:rPr>
        <w:t>, таких как</w:t>
      </w:r>
      <w:r w:rsidR="00E112E4" w:rsidRPr="00AD4E47">
        <w:rPr>
          <w:rFonts w:cs="Times New Roman"/>
          <w:szCs w:val="24"/>
        </w:rPr>
        <w:t xml:space="preserve"> </w:t>
      </w:r>
      <w:r w:rsidR="007D3061">
        <w:rPr>
          <w:rFonts w:cs="Times New Roman"/>
          <w:szCs w:val="24"/>
        </w:rPr>
        <w:t xml:space="preserve">предоставление </w:t>
      </w:r>
      <w:r w:rsidR="00E112E4" w:rsidRPr="00AD4E47">
        <w:rPr>
          <w:rFonts w:cs="Times New Roman"/>
          <w:szCs w:val="24"/>
        </w:rPr>
        <w:t>услуг, государственные закупки и энергетика</w:t>
      </w:r>
      <w:r w:rsidR="0017076B">
        <w:rPr>
          <w:rFonts w:cs="Times New Roman"/>
          <w:szCs w:val="24"/>
        </w:rPr>
        <w:t>,</w:t>
      </w:r>
      <w:r w:rsidR="007D3061">
        <w:rPr>
          <w:rFonts w:cs="Times New Roman"/>
          <w:szCs w:val="24"/>
        </w:rPr>
        <w:t xml:space="preserve"> также </w:t>
      </w:r>
      <w:r w:rsidR="00E112E4" w:rsidRPr="007D3061">
        <w:rPr>
          <w:rFonts w:cs="Times New Roman"/>
          <w:szCs w:val="24"/>
        </w:rPr>
        <w:t xml:space="preserve">включает подробные </w:t>
      </w:r>
      <w:r w:rsidR="007D3061">
        <w:rPr>
          <w:rFonts w:cs="Times New Roman"/>
          <w:szCs w:val="24"/>
        </w:rPr>
        <w:t>указания по изменению технических стандартов</w:t>
      </w:r>
      <w:r w:rsidR="0017076B">
        <w:rPr>
          <w:rFonts w:cs="Times New Roman"/>
          <w:szCs w:val="24"/>
        </w:rPr>
        <w:t xml:space="preserve"> и</w:t>
      </w:r>
      <w:r w:rsidR="00E112E4" w:rsidRPr="007D3061">
        <w:rPr>
          <w:rFonts w:cs="Times New Roman"/>
          <w:szCs w:val="24"/>
        </w:rPr>
        <w:t xml:space="preserve"> </w:t>
      </w:r>
      <w:r w:rsidR="007D3061">
        <w:rPr>
          <w:rFonts w:cs="Times New Roman"/>
          <w:szCs w:val="24"/>
        </w:rPr>
        <w:t xml:space="preserve">правил </w:t>
      </w:r>
      <w:r w:rsidR="00E112E4" w:rsidRPr="007D3061">
        <w:rPr>
          <w:rFonts w:cs="Times New Roman"/>
          <w:szCs w:val="24"/>
        </w:rPr>
        <w:t>конкуренции</w:t>
      </w:r>
      <w:r w:rsidR="007D3061">
        <w:rPr>
          <w:rFonts w:cs="Times New Roman"/>
          <w:szCs w:val="24"/>
        </w:rPr>
        <w:t>.</w:t>
      </w:r>
      <w:r w:rsidR="00E112E4" w:rsidRPr="007D3061">
        <w:rPr>
          <w:rFonts w:cs="Times New Roman"/>
          <w:szCs w:val="24"/>
        </w:rPr>
        <w:t xml:space="preserve"> </w:t>
      </w:r>
    </w:p>
    <w:p w14:paraId="73456E17" w14:textId="6955B7E3" w:rsidR="00E112E4" w:rsidRDefault="0017076B" w:rsidP="002017A5">
      <w:pPr>
        <w:pStyle w:val="a6"/>
        <w:spacing w:after="0" w:line="360" w:lineRule="auto"/>
        <w:ind w:left="0" w:firstLine="709"/>
        <w:jc w:val="both"/>
        <w:rPr>
          <w:rFonts w:cs="Times New Roman"/>
          <w:szCs w:val="24"/>
        </w:rPr>
      </w:pPr>
      <w:r>
        <w:rPr>
          <w:rFonts w:cs="Times New Roman"/>
          <w:szCs w:val="24"/>
        </w:rPr>
        <w:t xml:space="preserve">СА </w:t>
      </w:r>
      <w:r w:rsidR="00E112E4" w:rsidRPr="00AD4E47">
        <w:rPr>
          <w:rFonts w:cs="Times New Roman"/>
          <w:szCs w:val="24"/>
        </w:rPr>
        <w:t>проиллюстрировал</w:t>
      </w:r>
      <w:r>
        <w:rPr>
          <w:rFonts w:cs="Times New Roman"/>
          <w:szCs w:val="24"/>
        </w:rPr>
        <w:t>о</w:t>
      </w:r>
      <w:r w:rsidR="00E112E4" w:rsidRPr="00AD4E47">
        <w:rPr>
          <w:rFonts w:cs="Times New Roman"/>
          <w:szCs w:val="24"/>
        </w:rPr>
        <w:t xml:space="preserve">, что </w:t>
      </w:r>
      <w:r>
        <w:rPr>
          <w:rFonts w:cs="Times New Roman"/>
          <w:szCs w:val="24"/>
        </w:rPr>
        <w:t>чем более</w:t>
      </w:r>
      <w:r w:rsidR="00E112E4" w:rsidRPr="00AD4E47">
        <w:rPr>
          <w:rFonts w:cs="Times New Roman"/>
          <w:szCs w:val="24"/>
        </w:rPr>
        <w:t xml:space="preserve"> </w:t>
      </w:r>
      <w:r w:rsidR="00417120">
        <w:rPr>
          <w:rFonts w:cs="Times New Roman"/>
          <w:szCs w:val="24"/>
        </w:rPr>
        <w:t>масштабны</w:t>
      </w:r>
      <w:r w:rsidR="00E112E4" w:rsidRPr="00417120">
        <w:rPr>
          <w:rFonts w:cs="Times New Roman"/>
          <w:szCs w:val="24"/>
        </w:rPr>
        <w:t xml:space="preserve"> аспект </w:t>
      </w:r>
      <w:r w:rsidR="002017A5">
        <w:rPr>
          <w:rFonts w:cs="Times New Roman"/>
          <w:szCs w:val="24"/>
        </w:rPr>
        <w:t>интеграции</w:t>
      </w:r>
      <w:r w:rsidR="00E112E4" w:rsidRPr="00417120">
        <w:rPr>
          <w:rFonts w:cs="Times New Roman"/>
          <w:szCs w:val="24"/>
        </w:rPr>
        <w:t>, тем более подробн</w:t>
      </w:r>
      <w:r w:rsidR="002017A5">
        <w:rPr>
          <w:rFonts w:cs="Times New Roman"/>
          <w:szCs w:val="24"/>
        </w:rPr>
        <w:t>ы у</w:t>
      </w:r>
      <w:r w:rsidR="00E112E4" w:rsidRPr="00AD4E47">
        <w:rPr>
          <w:rFonts w:cs="Times New Roman"/>
          <w:szCs w:val="24"/>
        </w:rPr>
        <w:t>словия доступа на рынок и механизмы, обеспечивающие единообразное толкование и применение законодательства ЕС</w:t>
      </w:r>
      <w:r w:rsidR="002017A5">
        <w:rPr>
          <w:rFonts w:cs="Times New Roman"/>
          <w:szCs w:val="24"/>
        </w:rPr>
        <w:t>.</w:t>
      </w:r>
      <w:r w:rsidR="00E112E4" w:rsidRPr="00AD4E47">
        <w:rPr>
          <w:rFonts w:cs="Times New Roman"/>
          <w:szCs w:val="24"/>
        </w:rPr>
        <w:t xml:space="preserve"> </w:t>
      </w:r>
      <w:r w:rsidR="002017A5">
        <w:rPr>
          <w:rFonts w:cs="Times New Roman"/>
          <w:szCs w:val="24"/>
        </w:rPr>
        <w:t xml:space="preserve">Несмотря на то, что </w:t>
      </w:r>
      <w:r w:rsidR="00E112E4" w:rsidRPr="002017A5">
        <w:rPr>
          <w:rFonts w:cs="Times New Roman"/>
          <w:szCs w:val="24"/>
        </w:rPr>
        <w:t>торгов</w:t>
      </w:r>
      <w:r w:rsidR="002017A5">
        <w:rPr>
          <w:rFonts w:cs="Times New Roman"/>
          <w:szCs w:val="24"/>
        </w:rPr>
        <w:t xml:space="preserve">ля во многих </w:t>
      </w:r>
      <w:r w:rsidR="00E112E4" w:rsidRPr="00AD4E47">
        <w:rPr>
          <w:rFonts w:cs="Times New Roman"/>
          <w:szCs w:val="24"/>
        </w:rPr>
        <w:t>област</w:t>
      </w:r>
      <w:r w:rsidR="002017A5">
        <w:rPr>
          <w:rFonts w:cs="Times New Roman"/>
          <w:szCs w:val="24"/>
        </w:rPr>
        <w:t>ях</w:t>
      </w:r>
      <w:r w:rsidR="00E112E4" w:rsidRPr="00AD4E47">
        <w:rPr>
          <w:rFonts w:cs="Times New Roman"/>
          <w:szCs w:val="24"/>
        </w:rPr>
        <w:t xml:space="preserve"> б</w:t>
      </w:r>
      <w:r w:rsidR="002017A5">
        <w:rPr>
          <w:rFonts w:cs="Times New Roman"/>
          <w:szCs w:val="24"/>
        </w:rPr>
        <w:t>ыла</w:t>
      </w:r>
      <w:r w:rsidR="00E112E4" w:rsidRPr="00AD4E47">
        <w:rPr>
          <w:rFonts w:cs="Times New Roman"/>
          <w:szCs w:val="24"/>
        </w:rPr>
        <w:t xml:space="preserve"> значительно </w:t>
      </w:r>
      <w:r w:rsidR="002017A5" w:rsidRPr="00AD4E47">
        <w:rPr>
          <w:rFonts w:cs="Times New Roman"/>
          <w:szCs w:val="24"/>
        </w:rPr>
        <w:t>либерализован</w:t>
      </w:r>
      <w:r w:rsidR="002017A5">
        <w:rPr>
          <w:rFonts w:cs="Times New Roman"/>
          <w:szCs w:val="24"/>
        </w:rPr>
        <w:t>на</w:t>
      </w:r>
      <w:r w:rsidR="00E112E4" w:rsidRPr="00AD4E47">
        <w:rPr>
          <w:rFonts w:cs="Times New Roman"/>
          <w:szCs w:val="24"/>
        </w:rPr>
        <w:t xml:space="preserve"> сразу </w:t>
      </w:r>
      <w:r w:rsidR="002017A5">
        <w:rPr>
          <w:rFonts w:cs="Times New Roman"/>
          <w:szCs w:val="24"/>
        </w:rPr>
        <w:t>после вступления в силу</w:t>
      </w:r>
      <w:r w:rsidR="00E112E4" w:rsidRPr="00AD4E47">
        <w:rPr>
          <w:rFonts w:cs="Times New Roman"/>
          <w:szCs w:val="24"/>
        </w:rPr>
        <w:t xml:space="preserve"> соглашени</w:t>
      </w:r>
      <w:r w:rsidR="002017A5">
        <w:rPr>
          <w:rFonts w:cs="Times New Roman"/>
          <w:szCs w:val="24"/>
        </w:rPr>
        <w:t>я</w:t>
      </w:r>
      <w:r w:rsidR="00E112E4" w:rsidRPr="00AD4E47">
        <w:rPr>
          <w:rFonts w:cs="Times New Roman"/>
          <w:szCs w:val="24"/>
        </w:rPr>
        <w:t xml:space="preserve"> (например</w:t>
      </w:r>
      <w:r w:rsidR="002017A5">
        <w:rPr>
          <w:rFonts w:cs="Times New Roman"/>
          <w:szCs w:val="24"/>
        </w:rPr>
        <w:t xml:space="preserve"> доступ к </w:t>
      </w:r>
      <w:r w:rsidR="00E112E4" w:rsidRPr="00AD4E47">
        <w:rPr>
          <w:rFonts w:cs="Times New Roman"/>
          <w:szCs w:val="24"/>
        </w:rPr>
        <w:t>рын</w:t>
      </w:r>
      <w:r w:rsidR="002017A5">
        <w:rPr>
          <w:rFonts w:cs="Times New Roman"/>
          <w:szCs w:val="24"/>
        </w:rPr>
        <w:t xml:space="preserve">ку, </w:t>
      </w:r>
      <w:r w:rsidR="00E112E4" w:rsidRPr="00AD4E47">
        <w:rPr>
          <w:rFonts w:cs="Times New Roman"/>
          <w:szCs w:val="24"/>
        </w:rPr>
        <w:t xml:space="preserve">национальный режим и включение соответствующих правил ВТО), ограниченные элементы интеграции во внутренний рынок ЕС будут </w:t>
      </w:r>
      <w:r w:rsidR="002017A5">
        <w:rPr>
          <w:rFonts w:cs="Times New Roman"/>
          <w:szCs w:val="24"/>
        </w:rPr>
        <w:t>предоставлены т</w:t>
      </w:r>
      <w:r w:rsidR="002017A5" w:rsidRPr="002017A5">
        <w:rPr>
          <w:rFonts w:cs="Times New Roman"/>
          <w:szCs w:val="24"/>
        </w:rPr>
        <w:t xml:space="preserve">олько </w:t>
      </w:r>
      <w:r w:rsidR="00E112E4" w:rsidRPr="002017A5">
        <w:rPr>
          <w:rFonts w:cs="Times New Roman"/>
          <w:szCs w:val="24"/>
        </w:rPr>
        <w:t xml:space="preserve">после </w:t>
      </w:r>
      <w:r w:rsidR="002017A5">
        <w:rPr>
          <w:rFonts w:cs="Times New Roman"/>
          <w:szCs w:val="24"/>
        </w:rPr>
        <w:t xml:space="preserve">проведения </w:t>
      </w:r>
      <w:r w:rsidR="00E112E4" w:rsidRPr="002017A5">
        <w:rPr>
          <w:rFonts w:cs="Times New Roman"/>
          <w:szCs w:val="24"/>
        </w:rPr>
        <w:t xml:space="preserve">процедур мониторинга, связанных с </w:t>
      </w:r>
      <w:r w:rsidR="002017A5">
        <w:rPr>
          <w:rFonts w:cs="Times New Roman"/>
          <w:szCs w:val="24"/>
        </w:rPr>
        <w:t>гармонизацией</w:t>
      </w:r>
      <w:r w:rsidR="00E112E4" w:rsidRPr="002017A5">
        <w:rPr>
          <w:rFonts w:cs="Times New Roman"/>
          <w:szCs w:val="24"/>
        </w:rPr>
        <w:t xml:space="preserve"> Украины</w:t>
      </w:r>
      <w:r w:rsidR="002017A5">
        <w:rPr>
          <w:rFonts w:cs="Times New Roman"/>
          <w:szCs w:val="24"/>
        </w:rPr>
        <w:t xml:space="preserve"> норм и стандартов.</w:t>
      </w:r>
    </w:p>
    <w:p w14:paraId="78CBACAB" w14:textId="00B9B757" w:rsidR="00FF1EB3" w:rsidRPr="00FF1EB3" w:rsidRDefault="00FF1EB3" w:rsidP="00FF1EB3">
      <w:pPr>
        <w:pStyle w:val="a6"/>
        <w:spacing w:after="0" w:line="360" w:lineRule="auto"/>
        <w:ind w:left="0" w:firstLine="709"/>
        <w:jc w:val="both"/>
        <w:rPr>
          <w:rFonts w:cs="Times New Roman"/>
          <w:szCs w:val="24"/>
        </w:rPr>
      </w:pPr>
      <w:r>
        <w:rPr>
          <w:rFonts w:cs="Times New Roman"/>
          <w:szCs w:val="24"/>
        </w:rPr>
        <w:t>Р</w:t>
      </w:r>
      <w:r w:rsidRPr="00FF1EB3">
        <w:rPr>
          <w:rFonts w:cs="Times New Roman"/>
          <w:szCs w:val="24"/>
        </w:rPr>
        <w:t xml:space="preserve">езультатом внедрения европейских стандартов </w:t>
      </w:r>
      <w:r>
        <w:rPr>
          <w:rFonts w:cs="Times New Roman"/>
          <w:szCs w:val="24"/>
        </w:rPr>
        <w:t>на</w:t>
      </w:r>
      <w:r w:rsidRPr="00FF1EB3">
        <w:rPr>
          <w:rFonts w:cs="Times New Roman"/>
          <w:szCs w:val="24"/>
        </w:rPr>
        <w:t xml:space="preserve"> Украине должна стать</w:t>
      </w:r>
      <w:r>
        <w:rPr>
          <w:rFonts w:cs="Times New Roman"/>
          <w:szCs w:val="24"/>
        </w:rPr>
        <w:t xml:space="preserve"> </w:t>
      </w:r>
      <w:r w:rsidRPr="00FF1EB3">
        <w:rPr>
          <w:rFonts w:cs="Times New Roman"/>
          <w:szCs w:val="24"/>
        </w:rPr>
        <w:t>модернизация</w:t>
      </w:r>
      <w:r>
        <w:rPr>
          <w:rFonts w:cs="Times New Roman"/>
          <w:szCs w:val="24"/>
        </w:rPr>
        <w:t xml:space="preserve"> </w:t>
      </w:r>
      <w:r w:rsidRPr="00FF1EB3">
        <w:rPr>
          <w:rFonts w:cs="Times New Roman"/>
          <w:szCs w:val="24"/>
        </w:rPr>
        <w:t>экономик</w:t>
      </w:r>
      <w:r>
        <w:rPr>
          <w:rFonts w:cs="Times New Roman"/>
          <w:szCs w:val="24"/>
        </w:rPr>
        <w:t>и</w:t>
      </w:r>
      <w:r w:rsidRPr="00FF1EB3">
        <w:rPr>
          <w:rFonts w:cs="Times New Roman"/>
          <w:szCs w:val="24"/>
        </w:rPr>
        <w:t xml:space="preserve"> и обеспечение </w:t>
      </w:r>
      <w:r>
        <w:rPr>
          <w:rFonts w:cs="Times New Roman"/>
          <w:szCs w:val="24"/>
        </w:rPr>
        <w:t>конкурентоспособности</w:t>
      </w:r>
      <w:r w:rsidRPr="00FF1EB3">
        <w:rPr>
          <w:rFonts w:cs="Times New Roman"/>
          <w:szCs w:val="24"/>
        </w:rPr>
        <w:t xml:space="preserve"> национальных продуктов за счет постепенной интеграции Украины</w:t>
      </w:r>
      <w:r>
        <w:rPr>
          <w:rFonts w:cs="Times New Roman"/>
          <w:szCs w:val="24"/>
        </w:rPr>
        <w:t xml:space="preserve"> </w:t>
      </w:r>
      <w:r w:rsidRPr="00FF1EB3">
        <w:rPr>
          <w:rFonts w:cs="Times New Roman"/>
          <w:szCs w:val="24"/>
        </w:rPr>
        <w:t xml:space="preserve">на </w:t>
      </w:r>
      <w:r>
        <w:rPr>
          <w:rFonts w:cs="Times New Roman"/>
          <w:szCs w:val="24"/>
        </w:rPr>
        <w:t xml:space="preserve">европейский </w:t>
      </w:r>
      <w:r w:rsidRPr="00FF1EB3">
        <w:rPr>
          <w:rFonts w:cs="Times New Roman"/>
          <w:szCs w:val="24"/>
        </w:rPr>
        <w:t>рынок, устранение технических барьеров в торговле между Украиной и ЕС и</w:t>
      </w:r>
      <w:r>
        <w:rPr>
          <w:rFonts w:cs="Times New Roman"/>
          <w:szCs w:val="24"/>
        </w:rPr>
        <w:t xml:space="preserve"> </w:t>
      </w:r>
      <w:r w:rsidRPr="00FF1EB3">
        <w:rPr>
          <w:rFonts w:cs="Times New Roman"/>
          <w:szCs w:val="24"/>
        </w:rPr>
        <w:t>укрепление позиций Украины на мирово</w:t>
      </w:r>
      <w:r>
        <w:rPr>
          <w:rFonts w:cs="Times New Roman"/>
          <w:szCs w:val="24"/>
        </w:rPr>
        <w:t>й торговой площадке</w:t>
      </w:r>
      <w:r w:rsidRPr="00FF1EB3">
        <w:rPr>
          <w:rFonts w:cs="Times New Roman"/>
          <w:szCs w:val="24"/>
        </w:rPr>
        <w:t>, что будет обусловлено признанием</w:t>
      </w:r>
      <w:r>
        <w:rPr>
          <w:rFonts w:cs="Times New Roman"/>
          <w:szCs w:val="24"/>
        </w:rPr>
        <w:t xml:space="preserve"> у</w:t>
      </w:r>
      <w:r w:rsidRPr="00FF1EB3">
        <w:rPr>
          <w:rFonts w:cs="Times New Roman"/>
          <w:szCs w:val="24"/>
        </w:rPr>
        <w:t>краинск</w:t>
      </w:r>
      <w:r>
        <w:rPr>
          <w:rFonts w:cs="Times New Roman"/>
          <w:szCs w:val="24"/>
        </w:rPr>
        <w:t>ой</w:t>
      </w:r>
      <w:r w:rsidRPr="00FF1EB3">
        <w:rPr>
          <w:rFonts w:cs="Times New Roman"/>
          <w:szCs w:val="24"/>
        </w:rPr>
        <w:t xml:space="preserve"> систем</w:t>
      </w:r>
      <w:r>
        <w:rPr>
          <w:rFonts w:cs="Times New Roman"/>
          <w:szCs w:val="24"/>
        </w:rPr>
        <w:t>ы</w:t>
      </w:r>
      <w:r w:rsidRPr="00FF1EB3">
        <w:rPr>
          <w:rFonts w:cs="Times New Roman"/>
          <w:szCs w:val="24"/>
        </w:rPr>
        <w:t xml:space="preserve"> технического регулирования на европейском и международном уровн</w:t>
      </w:r>
      <w:r>
        <w:rPr>
          <w:rFonts w:cs="Times New Roman"/>
          <w:szCs w:val="24"/>
        </w:rPr>
        <w:t>ях</w:t>
      </w:r>
      <w:r w:rsidRPr="00FF1EB3">
        <w:rPr>
          <w:rFonts w:cs="Times New Roman"/>
          <w:szCs w:val="24"/>
        </w:rPr>
        <w:t xml:space="preserve">. </w:t>
      </w:r>
      <w:r>
        <w:rPr>
          <w:rFonts w:cs="Times New Roman"/>
          <w:szCs w:val="24"/>
        </w:rPr>
        <w:t>К</w:t>
      </w:r>
      <w:r w:rsidRPr="00FF1EB3">
        <w:rPr>
          <w:rFonts w:cs="Times New Roman"/>
          <w:szCs w:val="24"/>
        </w:rPr>
        <w:t xml:space="preserve"> ключевы</w:t>
      </w:r>
      <w:r>
        <w:rPr>
          <w:rFonts w:cs="Times New Roman"/>
          <w:szCs w:val="24"/>
        </w:rPr>
        <w:t xml:space="preserve">м аспектам </w:t>
      </w:r>
      <w:r w:rsidRPr="00FF1EB3">
        <w:rPr>
          <w:rFonts w:cs="Times New Roman"/>
          <w:szCs w:val="24"/>
        </w:rPr>
        <w:t xml:space="preserve">реализации </w:t>
      </w:r>
      <w:r>
        <w:rPr>
          <w:rFonts w:cs="Times New Roman"/>
          <w:szCs w:val="24"/>
        </w:rPr>
        <w:t>украинской политики по гармонизации стандартов и внедрению европейских норм относятся:</w:t>
      </w:r>
    </w:p>
    <w:p w14:paraId="38AC104C" w14:textId="6FBB40EC" w:rsidR="00FF1EB3" w:rsidRPr="00FF1EB3" w:rsidRDefault="00FF1EB3" w:rsidP="00FF1EB3">
      <w:pPr>
        <w:pStyle w:val="a6"/>
        <w:numPr>
          <w:ilvl w:val="0"/>
          <w:numId w:val="25"/>
        </w:numPr>
        <w:spacing w:after="0" w:line="360" w:lineRule="auto"/>
        <w:jc w:val="both"/>
        <w:rPr>
          <w:rFonts w:cs="Times New Roman"/>
          <w:szCs w:val="24"/>
        </w:rPr>
      </w:pPr>
      <w:r w:rsidRPr="00FF1EB3">
        <w:rPr>
          <w:rFonts w:cs="Times New Roman"/>
          <w:szCs w:val="24"/>
        </w:rPr>
        <w:t>адаптация законодательства Украины в области технического регулирования к законодательству ЕС;</w:t>
      </w:r>
    </w:p>
    <w:p w14:paraId="03ABFD66" w14:textId="7345F8E8" w:rsidR="00FF1EB3" w:rsidRPr="00FF1EB3" w:rsidRDefault="00FF1EB3" w:rsidP="00FF1EB3">
      <w:pPr>
        <w:pStyle w:val="a6"/>
        <w:numPr>
          <w:ilvl w:val="0"/>
          <w:numId w:val="25"/>
        </w:numPr>
        <w:spacing w:after="0" w:line="360" w:lineRule="auto"/>
        <w:jc w:val="both"/>
        <w:rPr>
          <w:rFonts w:cs="Times New Roman"/>
          <w:szCs w:val="24"/>
        </w:rPr>
      </w:pPr>
      <w:r w:rsidRPr="00FF1EB3">
        <w:rPr>
          <w:rFonts w:cs="Times New Roman"/>
          <w:szCs w:val="24"/>
        </w:rPr>
        <w:t>принятие европейских стандартов в качестве национальных стандартов</w:t>
      </w:r>
      <w:r>
        <w:rPr>
          <w:rFonts w:cs="Times New Roman"/>
          <w:szCs w:val="24"/>
        </w:rPr>
        <w:t xml:space="preserve"> </w:t>
      </w:r>
      <w:r w:rsidRPr="00FF1EB3">
        <w:rPr>
          <w:rFonts w:cs="Times New Roman"/>
          <w:szCs w:val="24"/>
        </w:rPr>
        <w:t>Украина с одновременным прекращением действия ГОСТ</w:t>
      </w:r>
      <w:r>
        <w:rPr>
          <w:rFonts w:cs="Times New Roman"/>
          <w:szCs w:val="24"/>
        </w:rPr>
        <w:t>ов</w:t>
      </w:r>
      <w:r w:rsidRPr="00FF1EB3">
        <w:rPr>
          <w:rFonts w:cs="Times New Roman"/>
          <w:szCs w:val="24"/>
        </w:rPr>
        <w:t>;</w:t>
      </w:r>
    </w:p>
    <w:p w14:paraId="7824F783" w14:textId="67137F57" w:rsidR="00FF1EB3" w:rsidRPr="00FF1EB3" w:rsidRDefault="00FF1EB3" w:rsidP="00FF1EB3">
      <w:pPr>
        <w:pStyle w:val="a6"/>
        <w:numPr>
          <w:ilvl w:val="0"/>
          <w:numId w:val="25"/>
        </w:numPr>
        <w:spacing w:after="0" w:line="360" w:lineRule="auto"/>
        <w:jc w:val="both"/>
        <w:rPr>
          <w:rFonts w:cs="Times New Roman"/>
          <w:szCs w:val="24"/>
        </w:rPr>
      </w:pPr>
      <w:r w:rsidRPr="00FF1EB3">
        <w:rPr>
          <w:rFonts w:cs="Times New Roman"/>
          <w:szCs w:val="24"/>
        </w:rPr>
        <w:t>обеспечение полного соответствия системы технического регулирования Украины требованиям ЕС;</w:t>
      </w:r>
    </w:p>
    <w:p w14:paraId="187C7B8D" w14:textId="641BC97B" w:rsidR="00FF1EB3" w:rsidRDefault="00FF1EB3" w:rsidP="00FF1EB3">
      <w:pPr>
        <w:pStyle w:val="a6"/>
        <w:numPr>
          <w:ilvl w:val="0"/>
          <w:numId w:val="25"/>
        </w:numPr>
        <w:spacing w:after="0" w:line="360" w:lineRule="auto"/>
        <w:jc w:val="both"/>
        <w:rPr>
          <w:rFonts w:cs="Times New Roman"/>
          <w:szCs w:val="24"/>
        </w:rPr>
      </w:pPr>
      <w:r w:rsidRPr="00FF1EB3">
        <w:rPr>
          <w:rFonts w:cs="Times New Roman"/>
          <w:szCs w:val="24"/>
        </w:rPr>
        <w:t>расширение сотрудничества центральных государственных органов, предприятий, учреждений и</w:t>
      </w:r>
      <w:r>
        <w:rPr>
          <w:rFonts w:cs="Times New Roman"/>
          <w:szCs w:val="24"/>
        </w:rPr>
        <w:t xml:space="preserve"> </w:t>
      </w:r>
      <w:r w:rsidRPr="00FF1EB3">
        <w:rPr>
          <w:rFonts w:cs="Times New Roman"/>
          <w:szCs w:val="24"/>
        </w:rPr>
        <w:t>организации с европейскими и международными организациями стандартизации, метрологии,</w:t>
      </w:r>
      <w:r>
        <w:rPr>
          <w:rFonts w:cs="Times New Roman"/>
          <w:szCs w:val="24"/>
        </w:rPr>
        <w:t xml:space="preserve"> </w:t>
      </w:r>
      <w:r w:rsidRPr="00FF1EB3">
        <w:rPr>
          <w:rFonts w:cs="Times New Roman"/>
          <w:szCs w:val="24"/>
        </w:rPr>
        <w:t>аккредитаци</w:t>
      </w:r>
      <w:r>
        <w:rPr>
          <w:rFonts w:cs="Times New Roman"/>
          <w:szCs w:val="24"/>
        </w:rPr>
        <w:t>и</w:t>
      </w:r>
      <w:r w:rsidRPr="00FF1EB3">
        <w:rPr>
          <w:rFonts w:cs="Times New Roman"/>
          <w:szCs w:val="24"/>
        </w:rPr>
        <w:t>, оценк</w:t>
      </w:r>
      <w:r>
        <w:rPr>
          <w:rFonts w:cs="Times New Roman"/>
          <w:szCs w:val="24"/>
        </w:rPr>
        <w:t>и</w:t>
      </w:r>
      <w:r w:rsidRPr="00FF1EB3">
        <w:rPr>
          <w:rFonts w:cs="Times New Roman"/>
          <w:szCs w:val="24"/>
        </w:rPr>
        <w:t xml:space="preserve"> соответствия и государственн</w:t>
      </w:r>
      <w:r>
        <w:rPr>
          <w:rFonts w:cs="Times New Roman"/>
          <w:szCs w:val="24"/>
        </w:rPr>
        <w:t>ого</w:t>
      </w:r>
      <w:r w:rsidRPr="00FF1EB3">
        <w:rPr>
          <w:rFonts w:cs="Times New Roman"/>
          <w:szCs w:val="24"/>
        </w:rPr>
        <w:t xml:space="preserve"> надзор</w:t>
      </w:r>
      <w:r>
        <w:rPr>
          <w:rFonts w:cs="Times New Roman"/>
          <w:szCs w:val="24"/>
        </w:rPr>
        <w:t>а</w:t>
      </w:r>
      <w:r w:rsidRPr="00FF1EB3">
        <w:rPr>
          <w:rFonts w:cs="Times New Roman"/>
          <w:szCs w:val="24"/>
        </w:rPr>
        <w:t xml:space="preserve"> за рынком.</w:t>
      </w:r>
    </w:p>
    <w:p w14:paraId="190D63A1" w14:textId="31090D43" w:rsidR="0046197F" w:rsidRPr="0046197F" w:rsidRDefault="0046197F" w:rsidP="004619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46197F">
        <w:rPr>
          <w:rFonts w:ascii="Times New Roman" w:hAnsi="Times New Roman" w:cs="Times New Roman"/>
          <w:sz w:val="24"/>
          <w:szCs w:val="24"/>
        </w:rPr>
        <w:t xml:space="preserve">еализация задач </w:t>
      </w:r>
      <w:r>
        <w:rPr>
          <w:rFonts w:ascii="Times New Roman" w:hAnsi="Times New Roman" w:cs="Times New Roman"/>
          <w:sz w:val="24"/>
          <w:szCs w:val="24"/>
        </w:rPr>
        <w:t xml:space="preserve">политики по гармонизации стандартов </w:t>
      </w:r>
      <w:r w:rsidRPr="0046197F">
        <w:rPr>
          <w:rFonts w:ascii="Times New Roman" w:hAnsi="Times New Roman" w:cs="Times New Roman"/>
          <w:sz w:val="24"/>
          <w:szCs w:val="24"/>
        </w:rPr>
        <w:t>обеспечит высокий уровень украинского</w:t>
      </w:r>
      <w:r>
        <w:rPr>
          <w:rFonts w:ascii="Times New Roman" w:hAnsi="Times New Roman" w:cs="Times New Roman"/>
          <w:sz w:val="24"/>
          <w:szCs w:val="24"/>
        </w:rPr>
        <w:t xml:space="preserve"> </w:t>
      </w:r>
      <w:r w:rsidRPr="0046197F">
        <w:rPr>
          <w:rFonts w:ascii="Times New Roman" w:hAnsi="Times New Roman" w:cs="Times New Roman"/>
          <w:sz w:val="24"/>
          <w:szCs w:val="24"/>
        </w:rPr>
        <w:t xml:space="preserve">производства, повысит его </w:t>
      </w:r>
      <w:r>
        <w:rPr>
          <w:rFonts w:ascii="Times New Roman" w:hAnsi="Times New Roman" w:cs="Times New Roman"/>
          <w:sz w:val="24"/>
          <w:szCs w:val="24"/>
        </w:rPr>
        <w:t>привлекательность для европейских потребителей</w:t>
      </w:r>
      <w:r w:rsidRPr="0046197F">
        <w:rPr>
          <w:rFonts w:ascii="Times New Roman" w:hAnsi="Times New Roman" w:cs="Times New Roman"/>
          <w:sz w:val="24"/>
          <w:szCs w:val="24"/>
        </w:rPr>
        <w:t xml:space="preserve"> и будет способствовать инновационному развитию, что, следовательно,</w:t>
      </w:r>
      <w:r>
        <w:rPr>
          <w:rFonts w:ascii="Times New Roman" w:hAnsi="Times New Roman" w:cs="Times New Roman"/>
          <w:sz w:val="24"/>
          <w:szCs w:val="24"/>
        </w:rPr>
        <w:t xml:space="preserve"> </w:t>
      </w:r>
      <w:r w:rsidRPr="0046197F">
        <w:rPr>
          <w:rFonts w:ascii="Times New Roman" w:hAnsi="Times New Roman" w:cs="Times New Roman"/>
          <w:sz w:val="24"/>
          <w:szCs w:val="24"/>
        </w:rPr>
        <w:t>предоставит доступ на рынок ЕС украинским производителям на тех же условиях, что и</w:t>
      </w:r>
      <w:r>
        <w:rPr>
          <w:rFonts w:ascii="Times New Roman" w:hAnsi="Times New Roman" w:cs="Times New Roman"/>
          <w:sz w:val="24"/>
          <w:szCs w:val="24"/>
        </w:rPr>
        <w:t xml:space="preserve"> европейским</w:t>
      </w:r>
      <w:r w:rsidRPr="0046197F">
        <w:rPr>
          <w:rFonts w:ascii="Times New Roman" w:hAnsi="Times New Roman" w:cs="Times New Roman"/>
          <w:sz w:val="24"/>
          <w:szCs w:val="24"/>
        </w:rPr>
        <w:t xml:space="preserve">. </w:t>
      </w:r>
    </w:p>
    <w:p w14:paraId="1E702510" w14:textId="0C7C9DA2" w:rsidR="009815D4" w:rsidRPr="009815D4" w:rsidRDefault="004565EC" w:rsidP="009815D4">
      <w:pPr>
        <w:spacing w:after="0" w:line="360" w:lineRule="auto"/>
        <w:ind w:firstLine="709"/>
        <w:jc w:val="both"/>
        <w:rPr>
          <w:rFonts w:ascii="Times New Roman" w:hAnsi="Times New Roman" w:cs="Times New Roman"/>
          <w:bCs/>
          <w:iCs/>
          <w:sz w:val="24"/>
          <w:szCs w:val="24"/>
        </w:rPr>
      </w:pPr>
      <w:bookmarkStart w:id="34" w:name="_Hlk58509411"/>
      <w:r>
        <w:rPr>
          <w:rFonts w:ascii="Times New Roman" w:hAnsi="Times New Roman" w:cs="Times New Roman"/>
          <w:bCs/>
          <w:sz w:val="24"/>
          <w:szCs w:val="24"/>
        </w:rPr>
        <w:t>Дальнейшая и</w:t>
      </w:r>
      <w:r w:rsidRPr="004565EC">
        <w:rPr>
          <w:rFonts w:ascii="Times New Roman" w:hAnsi="Times New Roman" w:cs="Times New Roman"/>
          <w:bCs/>
          <w:sz w:val="24"/>
          <w:szCs w:val="24"/>
        </w:rPr>
        <w:t>мплемент</w:t>
      </w:r>
      <w:r>
        <w:rPr>
          <w:rFonts w:ascii="Times New Roman" w:hAnsi="Times New Roman" w:cs="Times New Roman"/>
          <w:bCs/>
          <w:sz w:val="24"/>
          <w:szCs w:val="24"/>
        </w:rPr>
        <w:t>аци</w:t>
      </w:r>
      <w:r w:rsidRPr="004565EC">
        <w:rPr>
          <w:rFonts w:ascii="Times New Roman" w:hAnsi="Times New Roman" w:cs="Times New Roman"/>
          <w:bCs/>
          <w:sz w:val="24"/>
          <w:szCs w:val="24"/>
        </w:rPr>
        <w:t xml:space="preserve">я </w:t>
      </w:r>
      <w:r>
        <w:rPr>
          <w:rFonts w:ascii="Times New Roman" w:hAnsi="Times New Roman" w:cs="Times New Roman"/>
          <w:bCs/>
          <w:sz w:val="24"/>
          <w:szCs w:val="24"/>
        </w:rPr>
        <w:t>СА</w:t>
      </w:r>
      <w:r w:rsidRPr="004565EC">
        <w:rPr>
          <w:rFonts w:ascii="Times New Roman" w:hAnsi="Times New Roman" w:cs="Times New Roman"/>
          <w:bCs/>
          <w:sz w:val="24"/>
          <w:szCs w:val="24"/>
        </w:rPr>
        <w:t xml:space="preserve"> в техническ</w:t>
      </w:r>
      <w:r>
        <w:rPr>
          <w:rFonts w:ascii="Times New Roman" w:hAnsi="Times New Roman" w:cs="Times New Roman"/>
          <w:bCs/>
          <w:sz w:val="24"/>
          <w:szCs w:val="24"/>
        </w:rPr>
        <w:t>ой части</w:t>
      </w:r>
      <w:r w:rsidRPr="004565EC">
        <w:rPr>
          <w:rFonts w:ascii="Times New Roman" w:hAnsi="Times New Roman" w:cs="Times New Roman"/>
          <w:bCs/>
          <w:sz w:val="24"/>
          <w:szCs w:val="24"/>
        </w:rPr>
        <w:t xml:space="preserve"> </w:t>
      </w:r>
      <w:r>
        <w:rPr>
          <w:rFonts w:ascii="Times New Roman" w:hAnsi="Times New Roman" w:cs="Times New Roman"/>
          <w:bCs/>
          <w:sz w:val="24"/>
          <w:szCs w:val="24"/>
        </w:rPr>
        <w:t>потребует от</w:t>
      </w:r>
      <w:r w:rsidRPr="004565EC">
        <w:rPr>
          <w:rFonts w:ascii="Times New Roman" w:hAnsi="Times New Roman" w:cs="Times New Roman"/>
          <w:bCs/>
          <w:sz w:val="24"/>
          <w:szCs w:val="24"/>
        </w:rPr>
        <w:t xml:space="preserve"> Украин</w:t>
      </w:r>
      <w:r>
        <w:rPr>
          <w:rFonts w:ascii="Times New Roman" w:hAnsi="Times New Roman" w:cs="Times New Roman"/>
          <w:bCs/>
          <w:sz w:val="24"/>
          <w:szCs w:val="24"/>
        </w:rPr>
        <w:t>ы</w:t>
      </w:r>
      <w:r w:rsidRPr="004565EC">
        <w:rPr>
          <w:rFonts w:ascii="Times New Roman" w:hAnsi="Times New Roman" w:cs="Times New Roman"/>
          <w:bCs/>
          <w:sz w:val="24"/>
          <w:szCs w:val="24"/>
        </w:rPr>
        <w:t xml:space="preserve"> </w:t>
      </w:r>
      <w:r>
        <w:rPr>
          <w:rFonts w:ascii="Times New Roman" w:hAnsi="Times New Roman" w:cs="Times New Roman"/>
          <w:bCs/>
          <w:sz w:val="24"/>
          <w:szCs w:val="24"/>
        </w:rPr>
        <w:t>продолжени</w:t>
      </w:r>
      <w:r w:rsidR="003D0FA1">
        <w:rPr>
          <w:rFonts w:ascii="Times New Roman" w:hAnsi="Times New Roman" w:cs="Times New Roman"/>
          <w:bCs/>
          <w:sz w:val="24"/>
          <w:szCs w:val="24"/>
        </w:rPr>
        <w:t>я</w:t>
      </w:r>
      <w:r w:rsidRPr="004565EC">
        <w:rPr>
          <w:rFonts w:ascii="Times New Roman" w:hAnsi="Times New Roman" w:cs="Times New Roman"/>
          <w:bCs/>
          <w:sz w:val="24"/>
          <w:szCs w:val="24"/>
        </w:rPr>
        <w:t xml:space="preserve"> серьезно</w:t>
      </w:r>
      <w:r>
        <w:rPr>
          <w:rFonts w:ascii="Times New Roman" w:hAnsi="Times New Roman" w:cs="Times New Roman"/>
          <w:bCs/>
          <w:sz w:val="24"/>
          <w:szCs w:val="24"/>
        </w:rPr>
        <w:t>го</w:t>
      </w:r>
      <w:r w:rsidRPr="004565EC">
        <w:rPr>
          <w:rFonts w:ascii="Times New Roman" w:hAnsi="Times New Roman" w:cs="Times New Roman"/>
          <w:bCs/>
          <w:sz w:val="24"/>
          <w:szCs w:val="24"/>
        </w:rPr>
        <w:t xml:space="preserve"> реформирова</w:t>
      </w:r>
      <w:r>
        <w:rPr>
          <w:rFonts w:ascii="Times New Roman" w:hAnsi="Times New Roman" w:cs="Times New Roman"/>
          <w:bCs/>
          <w:sz w:val="24"/>
          <w:szCs w:val="24"/>
        </w:rPr>
        <w:t>ния</w:t>
      </w:r>
      <w:r w:rsidRPr="004565EC">
        <w:rPr>
          <w:rFonts w:ascii="Times New Roman" w:hAnsi="Times New Roman" w:cs="Times New Roman"/>
          <w:bCs/>
          <w:sz w:val="24"/>
          <w:szCs w:val="24"/>
        </w:rPr>
        <w:t xml:space="preserve"> сво</w:t>
      </w:r>
      <w:r>
        <w:rPr>
          <w:rFonts w:ascii="Times New Roman" w:hAnsi="Times New Roman" w:cs="Times New Roman"/>
          <w:bCs/>
          <w:sz w:val="24"/>
          <w:szCs w:val="24"/>
        </w:rPr>
        <w:t>ей</w:t>
      </w:r>
      <w:r w:rsidRPr="004565EC">
        <w:rPr>
          <w:rFonts w:ascii="Times New Roman" w:hAnsi="Times New Roman" w:cs="Times New Roman"/>
          <w:bCs/>
          <w:sz w:val="24"/>
          <w:szCs w:val="24"/>
        </w:rPr>
        <w:t xml:space="preserve"> систем</w:t>
      </w:r>
      <w:r>
        <w:rPr>
          <w:rFonts w:ascii="Times New Roman" w:hAnsi="Times New Roman" w:cs="Times New Roman"/>
          <w:bCs/>
          <w:sz w:val="24"/>
          <w:szCs w:val="24"/>
        </w:rPr>
        <w:t>ы</w:t>
      </w:r>
      <w:r w:rsidRPr="004565EC">
        <w:rPr>
          <w:rFonts w:ascii="Times New Roman" w:hAnsi="Times New Roman" w:cs="Times New Roman"/>
          <w:bCs/>
          <w:sz w:val="24"/>
          <w:szCs w:val="24"/>
        </w:rPr>
        <w:t xml:space="preserve"> технического регулирования. </w:t>
      </w:r>
      <w:r w:rsidR="001371F6">
        <w:rPr>
          <w:rFonts w:ascii="Times New Roman" w:hAnsi="Times New Roman" w:cs="Times New Roman"/>
          <w:bCs/>
          <w:sz w:val="24"/>
          <w:szCs w:val="24"/>
        </w:rPr>
        <w:t>Уже были внедрены</w:t>
      </w:r>
      <w:r w:rsidRPr="004565EC">
        <w:rPr>
          <w:rFonts w:ascii="Times New Roman" w:hAnsi="Times New Roman" w:cs="Times New Roman"/>
          <w:bCs/>
          <w:sz w:val="24"/>
          <w:szCs w:val="24"/>
        </w:rPr>
        <w:t xml:space="preserve"> технические регламенты на основе законодательства ЕС и принят</w:t>
      </w:r>
      <w:r w:rsidR="001371F6">
        <w:rPr>
          <w:rFonts w:ascii="Times New Roman" w:hAnsi="Times New Roman" w:cs="Times New Roman"/>
          <w:bCs/>
          <w:sz w:val="24"/>
          <w:szCs w:val="24"/>
        </w:rPr>
        <w:t>ы</w:t>
      </w:r>
      <w:r w:rsidRPr="004565EC">
        <w:rPr>
          <w:rFonts w:ascii="Times New Roman" w:hAnsi="Times New Roman" w:cs="Times New Roman"/>
          <w:bCs/>
          <w:sz w:val="24"/>
          <w:szCs w:val="24"/>
        </w:rPr>
        <w:t xml:space="preserve"> соответствующие европейские стандарты как национальные. </w:t>
      </w:r>
      <w:r w:rsidR="001371F6">
        <w:rPr>
          <w:rFonts w:ascii="Times New Roman" w:hAnsi="Times New Roman" w:cs="Times New Roman"/>
          <w:bCs/>
          <w:sz w:val="24"/>
          <w:szCs w:val="24"/>
        </w:rPr>
        <w:t>Были</w:t>
      </w:r>
      <w:r w:rsidRPr="004565EC">
        <w:rPr>
          <w:rFonts w:ascii="Times New Roman" w:hAnsi="Times New Roman" w:cs="Times New Roman"/>
          <w:bCs/>
          <w:sz w:val="24"/>
          <w:szCs w:val="24"/>
        </w:rPr>
        <w:t xml:space="preserve"> отмен</w:t>
      </w:r>
      <w:r w:rsidR="001371F6">
        <w:rPr>
          <w:rFonts w:ascii="Times New Roman" w:hAnsi="Times New Roman" w:cs="Times New Roman"/>
          <w:bCs/>
          <w:sz w:val="24"/>
          <w:szCs w:val="24"/>
        </w:rPr>
        <w:t>ены</w:t>
      </w:r>
      <w:r w:rsidRPr="004565EC">
        <w:rPr>
          <w:rFonts w:ascii="Times New Roman" w:hAnsi="Times New Roman" w:cs="Times New Roman"/>
          <w:bCs/>
          <w:sz w:val="24"/>
          <w:szCs w:val="24"/>
        </w:rPr>
        <w:t xml:space="preserve"> различные дублирующие нормы и требования, которые </w:t>
      </w:r>
      <w:r w:rsidR="001371F6">
        <w:rPr>
          <w:rFonts w:ascii="Times New Roman" w:hAnsi="Times New Roman" w:cs="Times New Roman"/>
          <w:bCs/>
          <w:sz w:val="24"/>
          <w:szCs w:val="24"/>
        </w:rPr>
        <w:t>существовали</w:t>
      </w:r>
      <w:r w:rsidRPr="004565EC">
        <w:rPr>
          <w:rFonts w:ascii="Times New Roman" w:hAnsi="Times New Roman" w:cs="Times New Roman"/>
          <w:bCs/>
          <w:sz w:val="24"/>
          <w:szCs w:val="24"/>
        </w:rPr>
        <w:t xml:space="preserve"> </w:t>
      </w:r>
      <w:r w:rsidR="001371F6">
        <w:rPr>
          <w:rFonts w:ascii="Times New Roman" w:hAnsi="Times New Roman" w:cs="Times New Roman"/>
          <w:bCs/>
          <w:sz w:val="24"/>
          <w:szCs w:val="24"/>
        </w:rPr>
        <w:t>на</w:t>
      </w:r>
      <w:r w:rsidRPr="004565EC">
        <w:rPr>
          <w:rFonts w:ascii="Times New Roman" w:hAnsi="Times New Roman" w:cs="Times New Roman"/>
          <w:bCs/>
          <w:sz w:val="24"/>
          <w:szCs w:val="24"/>
        </w:rPr>
        <w:t xml:space="preserve"> Украине</w:t>
      </w:r>
      <w:r w:rsidR="001371F6">
        <w:rPr>
          <w:rFonts w:ascii="Times New Roman" w:hAnsi="Times New Roman" w:cs="Times New Roman"/>
          <w:bCs/>
          <w:sz w:val="24"/>
          <w:szCs w:val="24"/>
        </w:rPr>
        <w:t>.</w:t>
      </w:r>
      <w:r w:rsidRPr="004565EC">
        <w:rPr>
          <w:rFonts w:ascii="Times New Roman" w:hAnsi="Times New Roman" w:cs="Times New Roman"/>
          <w:bCs/>
          <w:sz w:val="24"/>
          <w:szCs w:val="24"/>
        </w:rPr>
        <w:t xml:space="preserve"> </w:t>
      </w:r>
      <w:r w:rsidR="003D0FA1" w:rsidRPr="00A82E50">
        <w:rPr>
          <w:rFonts w:ascii="Times New Roman" w:hAnsi="Times New Roman" w:cs="Times New Roman"/>
          <w:bCs/>
          <w:iCs/>
          <w:sz w:val="24"/>
          <w:szCs w:val="24"/>
        </w:rPr>
        <w:t>Однако до сих пор сохраняется проблема</w:t>
      </w:r>
      <w:r w:rsidR="00A82E50">
        <w:rPr>
          <w:rFonts w:ascii="Times New Roman" w:hAnsi="Times New Roman" w:cs="Times New Roman"/>
          <w:bCs/>
          <w:iCs/>
          <w:sz w:val="24"/>
          <w:szCs w:val="24"/>
        </w:rPr>
        <w:t xml:space="preserve"> не</w:t>
      </w:r>
      <w:r w:rsidR="00A82E50" w:rsidRPr="00A82E50">
        <w:rPr>
          <w:rFonts w:ascii="Times New Roman" w:hAnsi="Times New Roman" w:cs="Times New Roman"/>
          <w:bCs/>
          <w:iCs/>
          <w:sz w:val="24"/>
          <w:szCs w:val="24"/>
        </w:rPr>
        <w:t>соответствие украинского законодательства для заключения соглашения АСАА</w:t>
      </w:r>
      <w:r w:rsidR="009815D4">
        <w:rPr>
          <w:rFonts w:ascii="Times New Roman" w:hAnsi="Times New Roman" w:cs="Times New Roman"/>
          <w:bCs/>
          <w:iCs/>
          <w:sz w:val="24"/>
          <w:szCs w:val="24"/>
        </w:rPr>
        <w:t>. Остаются неурегулированными вопросы, связанные с маркировкой украинских продуктов, присоединением Украины к систем</w:t>
      </w:r>
      <w:r w:rsidR="00521953">
        <w:rPr>
          <w:rFonts w:ascii="Times New Roman" w:hAnsi="Times New Roman" w:cs="Times New Roman"/>
          <w:bCs/>
          <w:iCs/>
          <w:sz w:val="24"/>
          <w:szCs w:val="24"/>
        </w:rPr>
        <w:t>ам</w:t>
      </w:r>
      <w:r w:rsidR="009815D4">
        <w:rPr>
          <w:rFonts w:ascii="Times New Roman" w:hAnsi="Times New Roman" w:cs="Times New Roman"/>
          <w:bCs/>
          <w:iCs/>
          <w:sz w:val="24"/>
          <w:szCs w:val="24"/>
        </w:rPr>
        <w:t xml:space="preserve"> </w:t>
      </w:r>
      <w:r w:rsidR="009815D4" w:rsidRPr="009815D4">
        <w:rPr>
          <w:rFonts w:ascii="Times New Roman" w:hAnsi="Times New Roman" w:cs="Times New Roman"/>
          <w:bCs/>
          <w:iCs/>
          <w:sz w:val="24"/>
          <w:szCs w:val="24"/>
        </w:rPr>
        <w:t xml:space="preserve">оповещения об опасных потребительских товарах, которая действует в странах </w:t>
      </w:r>
      <w:r w:rsidR="009815D4">
        <w:rPr>
          <w:rFonts w:ascii="Times New Roman" w:hAnsi="Times New Roman" w:cs="Times New Roman"/>
          <w:bCs/>
          <w:iCs/>
          <w:sz w:val="24"/>
          <w:szCs w:val="24"/>
        </w:rPr>
        <w:t>ЕС</w:t>
      </w:r>
      <w:r w:rsidR="00521953">
        <w:rPr>
          <w:rFonts w:ascii="Times New Roman" w:hAnsi="Times New Roman" w:cs="Times New Roman"/>
          <w:bCs/>
          <w:iCs/>
          <w:sz w:val="24"/>
          <w:szCs w:val="24"/>
        </w:rPr>
        <w:t xml:space="preserve"> и и</w:t>
      </w:r>
      <w:r w:rsidR="00521953" w:rsidRPr="00521953">
        <w:rPr>
          <w:rFonts w:ascii="Times New Roman" w:hAnsi="Times New Roman" w:cs="Times New Roman"/>
          <w:bCs/>
          <w:iCs/>
          <w:sz w:val="24"/>
          <w:szCs w:val="24"/>
        </w:rPr>
        <w:t>нформационно-коммуникационная поддержк</w:t>
      </w:r>
      <w:r w:rsidR="00521953">
        <w:rPr>
          <w:rFonts w:ascii="Times New Roman" w:hAnsi="Times New Roman" w:cs="Times New Roman"/>
          <w:bCs/>
          <w:iCs/>
          <w:sz w:val="24"/>
          <w:szCs w:val="24"/>
        </w:rPr>
        <w:t>и</w:t>
      </w:r>
      <w:r w:rsidR="00521953" w:rsidRPr="00521953">
        <w:rPr>
          <w:rFonts w:ascii="Times New Roman" w:hAnsi="Times New Roman" w:cs="Times New Roman"/>
          <w:bCs/>
          <w:iCs/>
          <w:sz w:val="24"/>
          <w:szCs w:val="24"/>
        </w:rPr>
        <w:t xml:space="preserve"> </w:t>
      </w:r>
      <w:r w:rsidR="00521953">
        <w:rPr>
          <w:rFonts w:ascii="Times New Roman" w:hAnsi="Times New Roman" w:cs="Times New Roman"/>
          <w:bCs/>
          <w:iCs/>
          <w:sz w:val="24"/>
          <w:szCs w:val="24"/>
        </w:rPr>
        <w:t>И</w:t>
      </w:r>
      <w:r w:rsidR="00521953" w:rsidRPr="00521953">
        <w:rPr>
          <w:rFonts w:ascii="Times New Roman" w:hAnsi="Times New Roman" w:cs="Times New Roman"/>
          <w:bCs/>
          <w:iCs/>
          <w:sz w:val="24"/>
          <w:szCs w:val="24"/>
        </w:rPr>
        <w:t>нтернета для общеевропейского надзора за рынком</w:t>
      </w:r>
      <w:r w:rsidR="00521953">
        <w:rPr>
          <w:rFonts w:ascii="Times New Roman" w:hAnsi="Times New Roman" w:cs="Times New Roman"/>
          <w:bCs/>
          <w:iCs/>
          <w:sz w:val="24"/>
          <w:szCs w:val="24"/>
        </w:rPr>
        <w:t>.</w:t>
      </w:r>
    </w:p>
    <w:p w14:paraId="4F4A94B4" w14:textId="77777777" w:rsidR="009815D4" w:rsidRPr="009815D4" w:rsidRDefault="009815D4" w:rsidP="009815D4">
      <w:pPr>
        <w:spacing w:after="0" w:line="360" w:lineRule="auto"/>
        <w:ind w:firstLine="709"/>
        <w:jc w:val="both"/>
        <w:rPr>
          <w:rFonts w:ascii="Times New Roman" w:hAnsi="Times New Roman" w:cs="Times New Roman"/>
          <w:bCs/>
          <w:iCs/>
          <w:sz w:val="24"/>
          <w:szCs w:val="24"/>
        </w:rPr>
      </w:pPr>
    </w:p>
    <w:p w14:paraId="7B9B16C9" w14:textId="1EE541C8" w:rsidR="004565EC" w:rsidRPr="00A82E50" w:rsidRDefault="004565EC" w:rsidP="009815D4">
      <w:pPr>
        <w:spacing w:after="0" w:line="360" w:lineRule="auto"/>
        <w:jc w:val="both"/>
        <w:rPr>
          <w:rFonts w:ascii="Times New Roman" w:hAnsi="Times New Roman" w:cs="Times New Roman"/>
          <w:bCs/>
          <w:iCs/>
          <w:sz w:val="24"/>
          <w:szCs w:val="24"/>
        </w:rPr>
      </w:pPr>
    </w:p>
    <w:p w14:paraId="19933F4B" w14:textId="77777777" w:rsidR="001371F6" w:rsidRDefault="001371F6">
      <w:pPr>
        <w:rPr>
          <w:rFonts w:ascii="Times New Roman" w:hAnsi="Times New Roman" w:cs="Times New Roman"/>
          <w:bCs/>
          <w:sz w:val="24"/>
          <w:szCs w:val="24"/>
        </w:rPr>
      </w:pPr>
      <w:r>
        <w:rPr>
          <w:rFonts w:ascii="Times New Roman" w:hAnsi="Times New Roman" w:cs="Times New Roman"/>
          <w:bCs/>
          <w:sz w:val="24"/>
          <w:szCs w:val="24"/>
        </w:rPr>
        <w:br w:type="page"/>
      </w:r>
    </w:p>
    <w:p w14:paraId="3C913A29" w14:textId="0D7D4F70" w:rsidR="0042148D" w:rsidRDefault="00F61920" w:rsidP="00627891">
      <w:pPr>
        <w:spacing w:after="0" w:line="360" w:lineRule="auto"/>
        <w:ind w:firstLine="709"/>
        <w:jc w:val="center"/>
        <w:rPr>
          <w:rFonts w:ascii="Times New Roman" w:hAnsi="Times New Roman" w:cs="Times New Roman"/>
          <w:b/>
          <w:bCs/>
          <w:sz w:val="28"/>
          <w:szCs w:val="24"/>
        </w:rPr>
      </w:pPr>
      <w:bookmarkStart w:id="35" w:name="_Hlk73309120"/>
      <w:r w:rsidRPr="00C168BB">
        <w:rPr>
          <w:rFonts w:ascii="Times New Roman" w:hAnsi="Times New Roman" w:cs="Times New Roman"/>
          <w:b/>
          <w:bCs/>
          <w:sz w:val="28"/>
          <w:szCs w:val="24"/>
        </w:rPr>
        <w:t>Список литературы и источников</w:t>
      </w:r>
    </w:p>
    <w:p w14:paraId="1B5D3E9A" w14:textId="37762ED8" w:rsidR="003C61E4" w:rsidRPr="00C168BB" w:rsidRDefault="003C61E4" w:rsidP="00627891">
      <w:pPr>
        <w:spacing w:after="0" w:line="360" w:lineRule="auto"/>
        <w:ind w:firstLine="709"/>
        <w:jc w:val="center"/>
        <w:rPr>
          <w:rFonts w:ascii="Times New Roman" w:hAnsi="Times New Roman" w:cs="Times New Roman"/>
          <w:b/>
          <w:bCs/>
          <w:sz w:val="28"/>
          <w:szCs w:val="24"/>
        </w:rPr>
      </w:pPr>
      <w:r>
        <w:rPr>
          <w:rFonts w:ascii="Times New Roman" w:hAnsi="Times New Roman" w:cs="Times New Roman"/>
          <w:b/>
          <w:bCs/>
          <w:sz w:val="28"/>
          <w:szCs w:val="24"/>
        </w:rPr>
        <w:t>Источники</w:t>
      </w:r>
    </w:p>
    <w:p w14:paraId="20DE8A6C" w14:textId="42951F12" w:rsidR="004A1F58" w:rsidRPr="002F349D" w:rsidRDefault="004A1F58"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94/779/CFSP: Common Position of 28 November 1994 defined by the Council on the basis of Article J.2 of the Treaty on European Union on the objectives and priorities of the European Union towards Ukraine [</w:t>
      </w:r>
      <w:proofErr w:type="spellStart"/>
      <w:r w:rsidRPr="002F349D">
        <w:rPr>
          <w:rFonts w:cs="Times New Roman"/>
          <w:szCs w:val="24"/>
          <w:lang w:val="en-US"/>
        </w:rPr>
        <w:t>Электронный</w:t>
      </w:r>
      <w:proofErr w:type="spellEnd"/>
      <w:r w:rsidRPr="002F349D">
        <w:rPr>
          <w:rFonts w:cs="Times New Roman"/>
          <w:szCs w:val="24"/>
          <w:lang w:val="en-US"/>
        </w:rPr>
        <w:t xml:space="preserve"> </w:t>
      </w:r>
      <w:proofErr w:type="spellStart"/>
      <w:r w:rsidRPr="002F349D">
        <w:rPr>
          <w:rFonts w:cs="Times New Roman"/>
          <w:szCs w:val="24"/>
          <w:lang w:val="en-US"/>
        </w:rPr>
        <w:t>ресурс</w:t>
      </w:r>
      <w:proofErr w:type="spellEnd"/>
      <w:r w:rsidRPr="002F349D">
        <w:rPr>
          <w:rFonts w:cs="Times New Roman"/>
          <w:szCs w:val="24"/>
          <w:lang w:val="en-US"/>
        </w:rPr>
        <w:t>] / Publications Office of the European Union. URL</w:t>
      </w:r>
      <w:r w:rsidRPr="002F349D">
        <w:rPr>
          <w:rFonts w:cs="Times New Roman"/>
          <w:szCs w:val="24"/>
        </w:rPr>
        <w:t xml:space="preserve">: </w:t>
      </w:r>
      <w:r w:rsidRPr="002F349D">
        <w:rPr>
          <w:rFonts w:cs="Times New Roman"/>
          <w:szCs w:val="24"/>
          <w:lang w:val="en-US"/>
        </w:rPr>
        <w:t>https</w:t>
      </w:r>
      <w:r w:rsidRPr="002F349D">
        <w:rPr>
          <w:rFonts w:cs="Times New Roman"/>
          <w:szCs w:val="24"/>
        </w:rPr>
        <w:t>://</w:t>
      </w:r>
      <w:r w:rsidRPr="002F349D">
        <w:rPr>
          <w:rFonts w:cs="Times New Roman"/>
          <w:szCs w:val="24"/>
          <w:lang w:val="en-US"/>
        </w:rPr>
        <w:t>op</w:t>
      </w:r>
      <w:r w:rsidRPr="002F349D">
        <w:rPr>
          <w:rFonts w:cs="Times New Roman"/>
          <w:szCs w:val="24"/>
        </w:rPr>
        <w:t>.</w:t>
      </w:r>
      <w:proofErr w:type="spellStart"/>
      <w:r w:rsidRPr="002F349D">
        <w:rPr>
          <w:rFonts w:cs="Times New Roman"/>
          <w:szCs w:val="24"/>
          <w:lang w:val="en-US"/>
        </w:rPr>
        <w:t>europa</w:t>
      </w:r>
      <w:proofErr w:type="spellEnd"/>
      <w:r w:rsidRPr="002F349D">
        <w:rPr>
          <w:rFonts w:cs="Times New Roman"/>
          <w:szCs w:val="24"/>
        </w:rPr>
        <w:t>.</w:t>
      </w:r>
      <w:proofErr w:type="spellStart"/>
      <w:r w:rsidRPr="002F349D">
        <w:rPr>
          <w:rFonts w:cs="Times New Roman"/>
          <w:szCs w:val="24"/>
          <w:lang w:val="en-US"/>
        </w:rPr>
        <w:t>eu</w:t>
      </w:r>
      <w:proofErr w:type="spellEnd"/>
      <w:r w:rsidRPr="002F349D">
        <w:rPr>
          <w:rFonts w:cs="Times New Roman"/>
          <w:szCs w:val="24"/>
        </w:rPr>
        <w:t>/</w:t>
      </w:r>
      <w:proofErr w:type="spellStart"/>
      <w:r w:rsidRPr="002F349D">
        <w:rPr>
          <w:rFonts w:cs="Times New Roman"/>
          <w:szCs w:val="24"/>
          <w:lang w:val="en-US"/>
        </w:rPr>
        <w:t>en</w:t>
      </w:r>
      <w:proofErr w:type="spellEnd"/>
      <w:r w:rsidRPr="002F349D">
        <w:rPr>
          <w:rFonts w:cs="Times New Roman"/>
          <w:szCs w:val="24"/>
        </w:rPr>
        <w:t>/</w:t>
      </w:r>
      <w:r w:rsidRPr="002F349D">
        <w:rPr>
          <w:rFonts w:cs="Times New Roman"/>
          <w:szCs w:val="24"/>
          <w:lang w:val="en-US"/>
        </w:rPr>
        <w:t>publication</w:t>
      </w:r>
      <w:r w:rsidRPr="002F349D">
        <w:rPr>
          <w:rFonts w:cs="Times New Roman"/>
          <w:szCs w:val="24"/>
        </w:rPr>
        <w:t>-</w:t>
      </w:r>
      <w:r w:rsidRPr="002F349D">
        <w:rPr>
          <w:rFonts w:cs="Times New Roman"/>
          <w:szCs w:val="24"/>
          <w:lang w:val="en-US"/>
        </w:rPr>
        <w:t>detail</w:t>
      </w:r>
      <w:r w:rsidRPr="002F349D">
        <w:rPr>
          <w:rFonts w:cs="Times New Roman"/>
          <w:szCs w:val="24"/>
        </w:rPr>
        <w:t>/-/</w:t>
      </w:r>
      <w:r w:rsidRPr="002F349D">
        <w:rPr>
          <w:rFonts w:cs="Times New Roman"/>
          <w:szCs w:val="24"/>
          <w:lang w:val="en-US"/>
        </w:rPr>
        <w:t>publication</w:t>
      </w:r>
      <w:r w:rsidRPr="002F349D">
        <w:rPr>
          <w:rFonts w:cs="Times New Roman"/>
          <w:szCs w:val="24"/>
        </w:rPr>
        <w:t>/</w:t>
      </w:r>
      <w:proofErr w:type="spellStart"/>
      <w:r w:rsidRPr="002F349D">
        <w:rPr>
          <w:rFonts w:cs="Times New Roman"/>
          <w:szCs w:val="24"/>
          <w:lang w:val="en-US"/>
        </w:rPr>
        <w:t>cb</w:t>
      </w:r>
      <w:proofErr w:type="spellEnd"/>
      <w:r w:rsidRPr="002F349D">
        <w:rPr>
          <w:rFonts w:cs="Times New Roman"/>
          <w:szCs w:val="24"/>
        </w:rPr>
        <w:t>1</w:t>
      </w:r>
      <w:r w:rsidRPr="002F349D">
        <w:rPr>
          <w:rFonts w:cs="Times New Roman"/>
          <w:szCs w:val="24"/>
          <w:lang w:val="en-US"/>
        </w:rPr>
        <w:t>b</w:t>
      </w:r>
      <w:r w:rsidRPr="002F349D">
        <w:rPr>
          <w:rFonts w:cs="Times New Roman"/>
          <w:szCs w:val="24"/>
        </w:rPr>
        <w:t>963</w:t>
      </w:r>
      <w:r w:rsidRPr="002F349D">
        <w:rPr>
          <w:rFonts w:cs="Times New Roman"/>
          <w:szCs w:val="24"/>
          <w:lang w:val="en-US"/>
        </w:rPr>
        <w:t>c</w:t>
      </w:r>
      <w:r w:rsidRPr="002F349D">
        <w:rPr>
          <w:rFonts w:cs="Times New Roman"/>
          <w:szCs w:val="24"/>
        </w:rPr>
        <w:t>-0362-4</w:t>
      </w:r>
      <w:r w:rsidRPr="002F349D">
        <w:rPr>
          <w:rFonts w:cs="Times New Roman"/>
          <w:szCs w:val="24"/>
          <w:lang w:val="en-US"/>
        </w:rPr>
        <w:t>a</w:t>
      </w:r>
      <w:r w:rsidRPr="002F349D">
        <w:rPr>
          <w:rFonts w:cs="Times New Roman"/>
          <w:szCs w:val="24"/>
        </w:rPr>
        <w:t>64-9709-</w:t>
      </w:r>
      <w:r w:rsidRPr="002F349D">
        <w:rPr>
          <w:rFonts w:cs="Times New Roman"/>
          <w:szCs w:val="24"/>
          <w:lang w:val="en-US"/>
        </w:rPr>
        <w:t>b</w:t>
      </w:r>
      <w:r w:rsidRPr="002F349D">
        <w:rPr>
          <w:rFonts w:cs="Times New Roman"/>
          <w:szCs w:val="24"/>
        </w:rPr>
        <w:t>8</w:t>
      </w:r>
      <w:r w:rsidRPr="002F349D">
        <w:rPr>
          <w:rFonts w:cs="Times New Roman"/>
          <w:szCs w:val="24"/>
          <w:lang w:val="en-US"/>
        </w:rPr>
        <w:t>e</w:t>
      </w:r>
      <w:r w:rsidRPr="002F349D">
        <w:rPr>
          <w:rFonts w:cs="Times New Roman"/>
          <w:szCs w:val="24"/>
        </w:rPr>
        <w:t>23</w:t>
      </w:r>
      <w:r w:rsidRPr="002F349D">
        <w:rPr>
          <w:rFonts w:cs="Times New Roman"/>
          <w:szCs w:val="24"/>
          <w:lang w:val="en-US"/>
        </w:rPr>
        <w:t>ab</w:t>
      </w:r>
      <w:r w:rsidRPr="002F349D">
        <w:rPr>
          <w:rFonts w:cs="Times New Roman"/>
          <w:szCs w:val="24"/>
        </w:rPr>
        <w:t>02007 (Дата обращения: 24.04.2020).</w:t>
      </w:r>
    </w:p>
    <w:p w14:paraId="6DD5C5EF" w14:textId="19C88318" w:rsidR="008E4FC2" w:rsidRPr="002F349D" w:rsidRDefault="008E4FC2"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Association agreement between the European Union and its Member States, of the one part, and Ukraine, of the other part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European Union External Action. </w:t>
      </w:r>
      <w:r w:rsidRPr="002F349D">
        <w:rPr>
          <w:rFonts w:cs="Times New Roman"/>
          <w:szCs w:val="24"/>
        </w:rPr>
        <w:t xml:space="preserve">URL: https://eeas.europa.eu//sites/default/files/association_agreement_ukraine_2014_en.pdf (Дата обращения: </w:t>
      </w:r>
      <w:r w:rsidR="0026499A" w:rsidRPr="002F349D">
        <w:rPr>
          <w:rFonts w:cs="Times New Roman"/>
          <w:szCs w:val="24"/>
        </w:rPr>
        <w:t>12</w:t>
      </w:r>
      <w:r w:rsidRPr="002F349D">
        <w:rPr>
          <w:rFonts w:cs="Times New Roman"/>
          <w:szCs w:val="24"/>
        </w:rPr>
        <w:t>.0</w:t>
      </w:r>
      <w:r w:rsidR="0026499A" w:rsidRPr="002F349D">
        <w:rPr>
          <w:rFonts w:cs="Times New Roman"/>
          <w:szCs w:val="24"/>
        </w:rPr>
        <w:t>4</w:t>
      </w:r>
      <w:r w:rsidRPr="002F349D">
        <w:rPr>
          <w:rFonts w:cs="Times New Roman"/>
          <w:szCs w:val="24"/>
        </w:rPr>
        <w:t>.2021).</w:t>
      </w:r>
    </w:p>
    <w:p w14:paraId="6FF11652" w14:textId="515EE235" w:rsidR="004A1F58" w:rsidRPr="002F349D" w:rsidRDefault="004A1F58" w:rsidP="002F349D">
      <w:pPr>
        <w:pStyle w:val="a6"/>
        <w:numPr>
          <w:ilvl w:val="0"/>
          <w:numId w:val="9"/>
        </w:numPr>
        <w:spacing w:after="0" w:line="360" w:lineRule="auto"/>
        <w:ind w:left="0" w:firstLine="709"/>
        <w:jc w:val="both"/>
        <w:rPr>
          <w:rFonts w:cs="Times New Roman"/>
          <w:szCs w:val="24"/>
          <w:lang w:val="en-US"/>
        </w:rPr>
      </w:pPr>
      <w:r w:rsidRPr="002F349D">
        <w:rPr>
          <w:rFonts w:cs="Times New Roman"/>
          <w:szCs w:val="24"/>
          <w:lang w:val="en-US"/>
        </w:rPr>
        <w:t>Action plan for Ukraine. Communication from the Commission to the Council. COM (96) 593 final, 20 November 1996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 Archive of European Integration. URL: https://aei.pitt.edu/6288/ (</w:t>
      </w:r>
      <w:r w:rsidRPr="002F349D">
        <w:rPr>
          <w:rFonts w:cs="Times New Roman"/>
          <w:szCs w:val="24"/>
        </w:rPr>
        <w:t>Дата</w:t>
      </w:r>
      <w:r w:rsidRPr="002F349D">
        <w:rPr>
          <w:rFonts w:cs="Times New Roman"/>
          <w:szCs w:val="24"/>
          <w:lang w:val="en-US"/>
        </w:rPr>
        <w:t xml:space="preserve"> </w:t>
      </w:r>
      <w:r w:rsidRPr="002F349D">
        <w:rPr>
          <w:rFonts w:cs="Times New Roman"/>
          <w:szCs w:val="24"/>
        </w:rPr>
        <w:t>обращения</w:t>
      </w:r>
      <w:r w:rsidRPr="002F349D">
        <w:rPr>
          <w:rFonts w:cs="Times New Roman"/>
          <w:szCs w:val="24"/>
          <w:lang w:val="en-US"/>
        </w:rPr>
        <w:t>: 26.04.2020).</w:t>
      </w:r>
    </w:p>
    <w:p w14:paraId="4018F787" w14:textId="398AEE59" w:rsidR="007835E6" w:rsidRPr="002F349D" w:rsidRDefault="007835E6"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Agreement establishing an association between the European Communities and the Czech Republic [</w:t>
      </w:r>
      <w:proofErr w:type="spellStart"/>
      <w:r w:rsidRPr="002F349D">
        <w:rPr>
          <w:rFonts w:cs="Times New Roman"/>
          <w:szCs w:val="24"/>
          <w:lang w:val="en-US"/>
        </w:rPr>
        <w:t>Электронный</w:t>
      </w:r>
      <w:proofErr w:type="spellEnd"/>
      <w:r w:rsidRPr="002F349D">
        <w:rPr>
          <w:rFonts w:cs="Times New Roman"/>
          <w:szCs w:val="24"/>
          <w:lang w:val="en-US"/>
        </w:rPr>
        <w:t xml:space="preserve"> </w:t>
      </w:r>
      <w:proofErr w:type="spellStart"/>
      <w:r w:rsidRPr="002F349D">
        <w:rPr>
          <w:rFonts w:cs="Times New Roman"/>
          <w:szCs w:val="24"/>
          <w:lang w:val="en-US"/>
        </w:rPr>
        <w:t>ресурс</w:t>
      </w:r>
      <w:proofErr w:type="spellEnd"/>
      <w:r w:rsidRPr="002F349D">
        <w:rPr>
          <w:rFonts w:cs="Times New Roman"/>
          <w:szCs w:val="24"/>
          <w:lang w:val="en-US"/>
        </w:rPr>
        <w:t xml:space="preserve">] / UK Government. </w:t>
      </w:r>
      <w:r w:rsidRPr="002F349D">
        <w:rPr>
          <w:rFonts w:cs="Times New Roman"/>
          <w:szCs w:val="24"/>
        </w:rPr>
        <w:t xml:space="preserve">2021. </w:t>
      </w:r>
      <w:r w:rsidRPr="002F349D">
        <w:rPr>
          <w:rFonts w:cs="Times New Roman"/>
          <w:szCs w:val="24"/>
          <w:lang w:val="en-US"/>
        </w:rPr>
        <w:t>URL</w:t>
      </w:r>
      <w:r w:rsidRPr="002F349D">
        <w:rPr>
          <w:rFonts w:cs="Times New Roman"/>
          <w:szCs w:val="24"/>
        </w:rPr>
        <w:t xml:space="preserve">: </w:t>
      </w:r>
      <w:r w:rsidRPr="002F349D">
        <w:rPr>
          <w:rFonts w:cs="Times New Roman"/>
          <w:szCs w:val="24"/>
          <w:lang w:val="en-US"/>
        </w:rPr>
        <w:t>https</w:t>
      </w:r>
      <w:r w:rsidRPr="002F349D">
        <w:rPr>
          <w:rFonts w:cs="Times New Roman"/>
          <w:szCs w:val="24"/>
        </w:rPr>
        <w:t>://</w:t>
      </w:r>
      <w:r w:rsidRPr="002F349D">
        <w:rPr>
          <w:rFonts w:cs="Times New Roman"/>
          <w:szCs w:val="24"/>
          <w:lang w:val="en-US"/>
        </w:rPr>
        <w:t>www</w:t>
      </w:r>
      <w:r w:rsidRPr="002F349D">
        <w:rPr>
          <w:rFonts w:cs="Times New Roman"/>
          <w:szCs w:val="24"/>
        </w:rPr>
        <w:t>.</w:t>
      </w:r>
      <w:r w:rsidRPr="002F349D">
        <w:rPr>
          <w:rFonts w:cs="Times New Roman"/>
          <w:szCs w:val="24"/>
          <w:lang w:val="en-US"/>
        </w:rPr>
        <w:t>gov</w:t>
      </w:r>
      <w:r w:rsidRPr="002F349D">
        <w:rPr>
          <w:rFonts w:cs="Times New Roman"/>
          <w:szCs w:val="24"/>
        </w:rPr>
        <w:t>.</w:t>
      </w:r>
      <w:proofErr w:type="spellStart"/>
      <w:r w:rsidRPr="002F349D">
        <w:rPr>
          <w:rFonts w:cs="Times New Roman"/>
          <w:szCs w:val="24"/>
          <w:lang w:val="en-US"/>
        </w:rPr>
        <w:t>uk</w:t>
      </w:r>
      <w:proofErr w:type="spellEnd"/>
      <w:r w:rsidRPr="002F349D">
        <w:rPr>
          <w:rFonts w:cs="Times New Roman"/>
          <w:szCs w:val="24"/>
        </w:rPr>
        <w:t>/</w:t>
      </w:r>
      <w:r w:rsidRPr="002F349D">
        <w:rPr>
          <w:rFonts w:cs="Times New Roman"/>
          <w:szCs w:val="24"/>
          <w:lang w:val="en-US"/>
        </w:rPr>
        <w:t>government</w:t>
      </w:r>
      <w:r w:rsidRPr="002F349D">
        <w:rPr>
          <w:rFonts w:cs="Times New Roman"/>
          <w:szCs w:val="24"/>
        </w:rPr>
        <w:t>/</w:t>
      </w:r>
      <w:r w:rsidRPr="002F349D">
        <w:rPr>
          <w:rFonts w:cs="Times New Roman"/>
          <w:szCs w:val="24"/>
          <w:lang w:val="en-US"/>
        </w:rPr>
        <w:t>publications</w:t>
      </w:r>
      <w:r w:rsidRPr="002F349D">
        <w:rPr>
          <w:rFonts w:cs="Times New Roman"/>
          <w:szCs w:val="24"/>
        </w:rPr>
        <w:t>/</w:t>
      </w:r>
      <w:r w:rsidRPr="002F349D">
        <w:rPr>
          <w:rFonts w:cs="Times New Roman"/>
          <w:szCs w:val="24"/>
          <w:lang w:val="en-US"/>
        </w:rPr>
        <w:t>agreement</w:t>
      </w:r>
      <w:r w:rsidRPr="002F349D">
        <w:rPr>
          <w:rFonts w:cs="Times New Roman"/>
          <w:szCs w:val="24"/>
        </w:rPr>
        <w:t>-</w:t>
      </w:r>
      <w:r w:rsidRPr="002F349D">
        <w:rPr>
          <w:rFonts w:cs="Times New Roman"/>
          <w:szCs w:val="24"/>
          <w:lang w:val="en-US"/>
        </w:rPr>
        <w:t>establishing</w:t>
      </w:r>
      <w:r w:rsidRPr="002F349D">
        <w:rPr>
          <w:rFonts w:cs="Times New Roman"/>
          <w:szCs w:val="24"/>
        </w:rPr>
        <w:t>-</w:t>
      </w:r>
      <w:r w:rsidRPr="002F349D">
        <w:rPr>
          <w:rFonts w:cs="Times New Roman"/>
          <w:szCs w:val="24"/>
          <w:lang w:val="en-US"/>
        </w:rPr>
        <w:t>an</w:t>
      </w:r>
      <w:r w:rsidRPr="002F349D">
        <w:rPr>
          <w:rFonts w:cs="Times New Roman"/>
          <w:szCs w:val="24"/>
        </w:rPr>
        <w:t>-</w:t>
      </w:r>
      <w:r w:rsidRPr="002F349D">
        <w:rPr>
          <w:rFonts w:cs="Times New Roman"/>
          <w:szCs w:val="24"/>
          <w:lang w:val="en-US"/>
        </w:rPr>
        <w:t>association</w:t>
      </w:r>
      <w:r w:rsidRPr="002F349D">
        <w:rPr>
          <w:rFonts w:cs="Times New Roman"/>
          <w:szCs w:val="24"/>
        </w:rPr>
        <w:t>-</w:t>
      </w:r>
      <w:r w:rsidRPr="002F349D">
        <w:rPr>
          <w:rFonts w:cs="Times New Roman"/>
          <w:szCs w:val="24"/>
          <w:lang w:val="en-US"/>
        </w:rPr>
        <w:t>between</w:t>
      </w:r>
      <w:r w:rsidRPr="002F349D">
        <w:rPr>
          <w:rFonts w:cs="Times New Roman"/>
          <w:szCs w:val="24"/>
        </w:rPr>
        <w:t>-</w:t>
      </w:r>
      <w:r w:rsidRPr="002F349D">
        <w:rPr>
          <w:rFonts w:cs="Times New Roman"/>
          <w:szCs w:val="24"/>
          <w:lang w:val="en-US"/>
        </w:rPr>
        <w:t>the</w:t>
      </w:r>
      <w:r w:rsidRPr="002F349D">
        <w:rPr>
          <w:rFonts w:cs="Times New Roman"/>
          <w:szCs w:val="24"/>
        </w:rPr>
        <w:t>-</w:t>
      </w:r>
      <w:proofErr w:type="spellStart"/>
      <w:r w:rsidRPr="002F349D">
        <w:rPr>
          <w:rFonts w:cs="Times New Roman"/>
          <w:szCs w:val="24"/>
          <w:lang w:val="en-US"/>
        </w:rPr>
        <w:t>european</w:t>
      </w:r>
      <w:proofErr w:type="spellEnd"/>
      <w:r w:rsidRPr="002F349D">
        <w:rPr>
          <w:rFonts w:cs="Times New Roman"/>
          <w:szCs w:val="24"/>
        </w:rPr>
        <w:t>-</w:t>
      </w:r>
      <w:r w:rsidRPr="002F349D">
        <w:rPr>
          <w:rFonts w:cs="Times New Roman"/>
          <w:szCs w:val="24"/>
          <w:lang w:val="en-US"/>
        </w:rPr>
        <w:t>communities</w:t>
      </w:r>
      <w:r w:rsidRPr="002F349D">
        <w:rPr>
          <w:rFonts w:cs="Times New Roman"/>
          <w:szCs w:val="24"/>
        </w:rPr>
        <w:t>-</w:t>
      </w:r>
      <w:r w:rsidRPr="002F349D">
        <w:rPr>
          <w:rFonts w:cs="Times New Roman"/>
          <w:szCs w:val="24"/>
          <w:lang w:val="en-US"/>
        </w:rPr>
        <w:t>and</w:t>
      </w:r>
      <w:r w:rsidRPr="002F349D">
        <w:rPr>
          <w:rFonts w:cs="Times New Roman"/>
          <w:szCs w:val="24"/>
        </w:rPr>
        <w:t>-</w:t>
      </w:r>
      <w:r w:rsidRPr="002F349D">
        <w:rPr>
          <w:rFonts w:cs="Times New Roman"/>
          <w:szCs w:val="24"/>
          <w:lang w:val="en-US"/>
        </w:rPr>
        <w:t>the</w:t>
      </w:r>
      <w:r w:rsidRPr="002F349D">
        <w:rPr>
          <w:rFonts w:cs="Times New Roman"/>
          <w:szCs w:val="24"/>
        </w:rPr>
        <w:t>-</w:t>
      </w:r>
      <w:proofErr w:type="spellStart"/>
      <w:r w:rsidRPr="002F349D">
        <w:rPr>
          <w:rFonts w:cs="Times New Roman"/>
          <w:szCs w:val="24"/>
          <w:lang w:val="en-US"/>
        </w:rPr>
        <w:t>czech</w:t>
      </w:r>
      <w:proofErr w:type="spellEnd"/>
      <w:r w:rsidRPr="002F349D">
        <w:rPr>
          <w:rFonts w:cs="Times New Roman"/>
          <w:szCs w:val="24"/>
        </w:rPr>
        <w:t>-</w:t>
      </w:r>
      <w:r w:rsidRPr="002F349D">
        <w:rPr>
          <w:rFonts w:cs="Times New Roman"/>
          <w:szCs w:val="24"/>
          <w:lang w:val="en-US"/>
        </w:rPr>
        <w:t>republic</w:t>
      </w:r>
      <w:r w:rsidRPr="002F349D">
        <w:rPr>
          <w:rFonts w:cs="Times New Roman"/>
          <w:szCs w:val="24"/>
        </w:rPr>
        <w:t>-</w:t>
      </w:r>
      <w:r w:rsidRPr="002F349D">
        <w:rPr>
          <w:rFonts w:cs="Times New Roman"/>
          <w:szCs w:val="24"/>
          <w:lang w:val="en-US"/>
        </w:rPr>
        <w:t>cm</w:t>
      </w:r>
      <w:r w:rsidRPr="002F349D">
        <w:rPr>
          <w:rFonts w:cs="Times New Roman"/>
          <w:szCs w:val="24"/>
        </w:rPr>
        <w:t xml:space="preserve">-2437 (Дата обращения: 02.04.2021).  </w:t>
      </w:r>
    </w:p>
    <w:p w14:paraId="2470C205" w14:textId="3D17A0B1" w:rsidR="00976245" w:rsidRPr="002F349D" w:rsidRDefault="00976245" w:rsidP="002F349D">
      <w:pPr>
        <w:pStyle w:val="a6"/>
        <w:numPr>
          <w:ilvl w:val="0"/>
          <w:numId w:val="9"/>
        </w:numPr>
        <w:spacing w:after="0" w:line="360" w:lineRule="auto"/>
        <w:ind w:left="0" w:firstLine="709"/>
        <w:jc w:val="both"/>
        <w:rPr>
          <w:rFonts w:cs="Times New Roman"/>
          <w:szCs w:val="24"/>
          <w:lang w:val="en-US"/>
        </w:rPr>
      </w:pPr>
      <w:r w:rsidRPr="002F349D">
        <w:rPr>
          <w:rFonts w:cs="Times New Roman"/>
          <w:szCs w:val="24"/>
          <w:lang w:val="en-US"/>
        </w:rPr>
        <w:t>Agreements on Conformity Assessment and Acceptance of Industrial Products (ACAAs). Brussels. 2004.</w:t>
      </w:r>
    </w:p>
    <w:p w14:paraId="7CFAFDA5" w14:textId="77777777" w:rsidR="00714253" w:rsidRPr="002F349D" w:rsidRDefault="00714253"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Agreement on Subsidies and Countervailing Measures (“SCM Agreement”) [</w:t>
      </w:r>
      <w:proofErr w:type="spellStart"/>
      <w:r w:rsidRPr="002F349D">
        <w:rPr>
          <w:rFonts w:cs="Times New Roman"/>
          <w:szCs w:val="24"/>
          <w:lang w:val="en-US"/>
        </w:rPr>
        <w:t>Электронный</w:t>
      </w:r>
      <w:proofErr w:type="spellEnd"/>
      <w:r w:rsidRPr="002F349D">
        <w:rPr>
          <w:rFonts w:cs="Times New Roman"/>
          <w:szCs w:val="24"/>
          <w:lang w:val="en-US"/>
        </w:rPr>
        <w:t xml:space="preserve"> </w:t>
      </w:r>
      <w:proofErr w:type="spellStart"/>
      <w:r w:rsidRPr="002F349D">
        <w:rPr>
          <w:rFonts w:cs="Times New Roman"/>
          <w:szCs w:val="24"/>
          <w:lang w:val="en-US"/>
        </w:rPr>
        <w:t>ресурс</w:t>
      </w:r>
      <w:proofErr w:type="spellEnd"/>
      <w:r w:rsidRPr="002F349D">
        <w:rPr>
          <w:rFonts w:cs="Times New Roman"/>
          <w:szCs w:val="24"/>
          <w:lang w:val="en-US"/>
        </w:rPr>
        <w:t xml:space="preserve">] / World Trade Organization. </w:t>
      </w:r>
      <w:r w:rsidRPr="002F349D">
        <w:rPr>
          <w:rFonts w:cs="Times New Roman"/>
          <w:szCs w:val="24"/>
        </w:rPr>
        <w:t xml:space="preserve">2021. </w:t>
      </w:r>
      <w:r w:rsidRPr="002F349D">
        <w:rPr>
          <w:rFonts w:cs="Times New Roman"/>
          <w:szCs w:val="24"/>
          <w:lang w:val="en-US"/>
        </w:rPr>
        <w:t>URL</w:t>
      </w:r>
      <w:r w:rsidRPr="002F349D">
        <w:rPr>
          <w:rFonts w:cs="Times New Roman"/>
          <w:szCs w:val="24"/>
        </w:rPr>
        <w:t xml:space="preserve">: </w:t>
      </w:r>
      <w:r w:rsidRPr="002F349D">
        <w:rPr>
          <w:rFonts w:cs="Times New Roman"/>
          <w:szCs w:val="24"/>
          <w:lang w:val="en-US"/>
        </w:rPr>
        <w:t>https</w:t>
      </w:r>
      <w:r w:rsidRPr="002F349D">
        <w:rPr>
          <w:rFonts w:cs="Times New Roman"/>
          <w:szCs w:val="24"/>
        </w:rPr>
        <w:t>://</w:t>
      </w:r>
      <w:r w:rsidRPr="002F349D">
        <w:rPr>
          <w:rFonts w:cs="Times New Roman"/>
          <w:szCs w:val="24"/>
          <w:lang w:val="en-US"/>
        </w:rPr>
        <w:t>www</w:t>
      </w:r>
      <w:r w:rsidRPr="002F349D">
        <w:rPr>
          <w:rFonts w:cs="Times New Roman"/>
          <w:szCs w:val="24"/>
        </w:rPr>
        <w:t>.</w:t>
      </w:r>
      <w:proofErr w:type="spellStart"/>
      <w:r w:rsidRPr="002F349D">
        <w:rPr>
          <w:rFonts w:cs="Times New Roman"/>
          <w:szCs w:val="24"/>
          <w:lang w:val="en-US"/>
        </w:rPr>
        <w:t>wto</w:t>
      </w:r>
      <w:proofErr w:type="spellEnd"/>
      <w:r w:rsidRPr="002F349D">
        <w:rPr>
          <w:rFonts w:cs="Times New Roman"/>
          <w:szCs w:val="24"/>
        </w:rPr>
        <w:t>.</w:t>
      </w:r>
      <w:r w:rsidRPr="002F349D">
        <w:rPr>
          <w:rFonts w:cs="Times New Roman"/>
          <w:szCs w:val="24"/>
          <w:lang w:val="en-US"/>
        </w:rPr>
        <w:t>org</w:t>
      </w:r>
      <w:r w:rsidRPr="002F349D">
        <w:rPr>
          <w:rFonts w:cs="Times New Roman"/>
          <w:szCs w:val="24"/>
        </w:rPr>
        <w:t>/</w:t>
      </w:r>
      <w:proofErr w:type="spellStart"/>
      <w:r w:rsidRPr="002F349D">
        <w:rPr>
          <w:rFonts w:cs="Times New Roman"/>
          <w:szCs w:val="24"/>
          <w:lang w:val="en-US"/>
        </w:rPr>
        <w:t>english</w:t>
      </w:r>
      <w:proofErr w:type="spellEnd"/>
      <w:r w:rsidRPr="002F349D">
        <w:rPr>
          <w:rFonts w:cs="Times New Roman"/>
          <w:szCs w:val="24"/>
        </w:rPr>
        <w:t>/</w:t>
      </w:r>
      <w:proofErr w:type="spellStart"/>
      <w:r w:rsidRPr="002F349D">
        <w:rPr>
          <w:rFonts w:cs="Times New Roman"/>
          <w:szCs w:val="24"/>
          <w:lang w:val="en-US"/>
        </w:rPr>
        <w:t>tratop</w:t>
      </w:r>
      <w:proofErr w:type="spellEnd"/>
      <w:r w:rsidRPr="002F349D">
        <w:rPr>
          <w:rFonts w:cs="Times New Roman"/>
          <w:szCs w:val="24"/>
        </w:rPr>
        <w:t>_</w:t>
      </w:r>
      <w:r w:rsidRPr="002F349D">
        <w:rPr>
          <w:rFonts w:cs="Times New Roman"/>
          <w:szCs w:val="24"/>
          <w:lang w:val="en-US"/>
        </w:rPr>
        <w:t>e</w:t>
      </w:r>
      <w:r w:rsidRPr="002F349D">
        <w:rPr>
          <w:rFonts w:cs="Times New Roman"/>
          <w:szCs w:val="24"/>
        </w:rPr>
        <w:t>/</w:t>
      </w:r>
      <w:proofErr w:type="spellStart"/>
      <w:r w:rsidRPr="002F349D">
        <w:rPr>
          <w:rFonts w:cs="Times New Roman"/>
          <w:szCs w:val="24"/>
          <w:lang w:val="en-US"/>
        </w:rPr>
        <w:t>scm</w:t>
      </w:r>
      <w:proofErr w:type="spellEnd"/>
      <w:r w:rsidRPr="002F349D">
        <w:rPr>
          <w:rFonts w:cs="Times New Roman"/>
          <w:szCs w:val="24"/>
        </w:rPr>
        <w:t>_</w:t>
      </w:r>
      <w:r w:rsidRPr="002F349D">
        <w:rPr>
          <w:rFonts w:cs="Times New Roman"/>
          <w:szCs w:val="24"/>
          <w:lang w:val="en-US"/>
        </w:rPr>
        <w:t>e</w:t>
      </w:r>
      <w:r w:rsidRPr="002F349D">
        <w:rPr>
          <w:rFonts w:cs="Times New Roman"/>
          <w:szCs w:val="24"/>
        </w:rPr>
        <w:t>/</w:t>
      </w:r>
      <w:r w:rsidRPr="002F349D">
        <w:rPr>
          <w:rFonts w:cs="Times New Roman"/>
          <w:szCs w:val="24"/>
          <w:lang w:val="en-US"/>
        </w:rPr>
        <w:t>subs</w:t>
      </w:r>
      <w:r w:rsidRPr="002F349D">
        <w:rPr>
          <w:rFonts w:cs="Times New Roman"/>
          <w:szCs w:val="24"/>
        </w:rPr>
        <w:t>_</w:t>
      </w:r>
      <w:r w:rsidRPr="002F349D">
        <w:rPr>
          <w:rFonts w:cs="Times New Roman"/>
          <w:szCs w:val="24"/>
          <w:lang w:val="en-US"/>
        </w:rPr>
        <w:t>e</w:t>
      </w:r>
      <w:r w:rsidRPr="002F349D">
        <w:rPr>
          <w:rFonts w:cs="Times New Roman"/>
          <w:szCs w:val="24"/>
        </w:rPr>
        <w:t>.</w:t>
      </w:r>
      <w:r w:rsidRPr="002F349D">
        <w:rPr>
          <w:rFonts w:cs="Times New Roman"/>
          <w:szCs w:val="24"/>
          <w:lang w:val="en-US"/>
        </w:rPr>
        <w:t>htm</w:t>
      </w:r>
      <w:r w:rsidRPr="002F349D">
        <w:rPr>
          <w:rFonts w:cs="Times New Roman"/>
          <w:szCs w:val="24"/>
        </w:rPr>
        <w:t xml:space="preserve"> (Дата обращения: 23.02.2021).</w:t>
      </w:r>
    </w:p>
    <w:p w14:paraId="7E69B34F" w14:textId="66484138" w:rsidR="00714253" w:rsidRPr="002F349D" w:rsidRDefault="00714253"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Anti-Dumping Agreement (Implementation of Article VI of the GATT) [</w:t>
      </w:r>
      <w:proofErr w:type="spellStart"/>
      <w:r w:rsidRPr="002F349D">
        <w:rPr>
          <w:rFonts w:cs="Times New Roman"/>
          <w:szCs w:val="24"/>
          <w:lang w:val="en-US"/>
        </w:rPr>
        <w:t>Электронный</w:t>
      </w:r>
      <w:proofErr w:type="spellEnd"/>
      <w:r w:rsidRPr="002F349D">
        <w:rPr>
          <w:rFonts w:cs="Times New Roman"/>
          <w:szCs w:val="24"/>
          <w:lang w:val="en-US"/>
        </w:rPr>
        <w:t xml:space="preserve"> </w:t>
      </w:r>
      <w:proofErr w:type="spellStart"/>
      <w:r w:rsidRPr="002F349D">
        <w:rPr>
          <w:rFonts w:cs="Times New Roman"/>
          <w:szCs w:val="24"/>
          <w:lang w:val="en-US"/>
        </w:rPr>
        <w:t>ресурс</w:t>
      </w:r>
      <w:proofErr w:type="spellEnd"/>
      <w:r w:rsidRPr="002F349D">
        <w:rPr>
          <w:rFonts w:cs="Times New Roman"/>
          <w:szCs w:val="24"/>
          <w:lang w:val="en-US"/>
        </w:rPr>
        <w:t xml:space="preserve">] / World Trade Organization. </w:t>
      </w:r>
      <w:r w:rsidRPr="002F349D">
        <w:rPr>
          <w:rFonts w:cs="Times New Roman"/>
          <w:szCs w:val="24"/>
        </w:rPr>
        <w:t xml:space="preserve">2021. </w:t>
      </w:r>
      <w:r w:rsidRPr="002F349D">
        <w:rPr>
          <w:rFonts w:cs="Times New Roman"/>
          <w:szCs w:val="24"/>
          <w:lang w:val="en-US"/>
        </w:rPr>
        <w:t>URL</w:t>
      </w:r>
      <w:r w:rsidRPr="002F349D">
        <w:rPr>
          <w:rFonts w:cs="Times New Roman"/>
          <w:szCs w:val="24"/>
        </w:rPr>
        <w:t xml:space="preserve">: </w:t>
      </w:r>
      <w:r w:rsidRPr="002F349D">
        <w:rPr>
          <w:rFonts w:cs="Times New Roman"/>
          <w:szCs w:val="24"/>
          <w:lang w:val="en-US"/>
        </w:rPr>
        <w:t>https</w:t>
      </w:r>
      <w:r w:rsidRPr="002F349D">
        <w:rPr>
          <w:rFonts w:cs="Times New Roman"/>
          <w:szCs w:val="24"/>
        </w:rPr>
        <w:t>://</w:t>
      </w:r>
      <w:r w:rsidRPr="002F349D">
        <w:rPr>
          <w:rFonts w:cs="Times New Roman"/>
          <w:szCs w:val="24"/>
          <w:lang w:val="en-US"/>
        </w:rPr>
        <w:t>www</w:t>
      </w:r>
      <w:r w:rsidRPr="002F349D">
        <w:rPr>
          <w:rFonts w:cs="Times New Roman"/>
          <w:szCs w:val="24"/>
        </w:rPr>
        <w:t>.</w:t>
      </w:r>
      <w:proofErr w:type="spellStart"/>
      <w:r w:rsidRPr="002F349D">
        <w:rPr>
          <w:rFonts w:cs="Times New Roman"/>
          <w:szCs w:val="24"/>
          <w:lang w:val="en-US"/>
        </w:rPr>
        <w:t>wto</w:t>
      </w:r>
      <w:proofErr w:type="spellEnd"/>
      <w:r w:rsidRPr="002F349D">
        <w:rPr>
          <w:rFonts w:cs="Times New Roman"/>
          <w:szCs w:val="24"/>
        </w:rPr>
        <w:t>.</w:t>
      </w:r>
      <w:r w:rsidRPr="002F349D">
        <w:rPr>
          <w:rFonts w:cs="Times New Roman"/>
          <w:szCs w:val="24"/>
          <w:lang w:val="en-US"/>
        </w:rPr>
        <w:t>org</w:t>
      </w:r>
      <w:r w:rsidRPr="002F349D">
        <w:rPr>
          <w:rFonts w:cs="Times New Roman"/>
          <w:szCs w:val="24"/>
        </w:rPr>
        <w:t>/</w:t>
      </w:r>
      <w:proofErr w:type="spellStart"/>
      <w:r w:rsidRPr="002F349D">
        <w:rPr>
          <w:rFonts w:cs="Times New Roman"/>
          <w:szCs w:val="24"/>
          <w:lang w:val="en-US"/>
        </w:rPr>
        <w:t>english</w:t>
      </w:r>
      <w:proofErr w:type="spellEnd"/>
      <w:r w:rsidRPr="002F349D">
        <w:rPr>
          <w:rFonts w:cs="Times New Roman"/>
          <w:szCs w:val="24"/>
        </w:rPr>
        <w:t>/</w:t>
      </w:r>
      <w:r w:rsidRPr="002F349D">
        <w:rPr>
          <w:rFonts w:cs="Times New Roman"/>
          <w:szCs w:val="24"/>
          <w:lang w:val="en-US"/>
        </w:rPr>
        <w:t>res</w:t>
      </w:r>
      <w:r w:rsidRPr="002F349D">
        <w:rPr>
          <w:rFonts w:cs="Times New Roman"/>
          <w:szCs w:val="24"/>
        </w:rPr>
        <w:t>_</w:t>
      </w:r>
      <w:r w:rsidRPr="002F349D">
        <w:rPr>
          <w:rFonts w:cs="Times New Roman"/>
          <w:szCs w:val="24"/>
          <w:lang w:val="en-US"/>
        </w:rPr>
        <w:t>e</w:t>
      </w:r>
      <w:r w:rsidRPr="002F349D">
        <w:rPr>
          <w:rFonts w:cs="Times New Roman"/>
          <w:szCs w:val="24"/>
        </w:rPr>
        <w:t>/</w:t>
      </w:r>
      <w:r w:rsidRPr="002F349D">
        <w:rPr>
          <w:rFonts w:cs="Times New Roman"/>
          <w:szCs w:val="24"/>
          <w:lang w:val="en-US"/>
        </w:rPr>
        <w:t>publications</w:t>
      </w:r>
      <w:r w:rsidRPr="002F349D">
        <w:rPr>
          <w:rFonts w:cs="Times New Roman"/>
          <w:szCs w:val="24"/>
        </w:rPr>
        <w:t>_</w:t>
      </w:r>
      <w:r w:rsidRPr="002F349D">
        <w:rPr>
          <w:rFonts w:cs="Times New Roman"/>
          <w:szCs w:val="24"/>
          <w:lang w:val="en-US"/>
        </w:rPr>
        <w:t>e</w:t>
      </w:r>
      <w:r w:rsidRPr="002F349D">
        <w:rPr>
          <w:rFonts w:cs="Times New Roman"/>
          <w:szCs w:val="24"/>
        </w:rPr>
        <w:t>/</w:t>
      </w:r>
      <w:r w:rsidRPr="002F349D">
        <w:rPr>
          <w:rFonts w:cs="Times New Roman"/>
          <w:szCs w:val="24"/>
          <w:lang w:val="en-US"/>
        </w:rPr>
        <w:t>ai</w:t>
      </w:r>
      <w:r w:rsidRPr="002F349D">
        <w:rPr>
          <w:rFonts w:cs="Times New Roman"/>
          <w:szCs w:val="24"/>
        </w:rPr>
        <w:t>17_</w:t>
      </w:r>
      <w:r w:rsidRPr="002F349D">
        <w:rPr>
          <w:rFonts w:cs="Times New Roman"/>
          <w:szCs w:val="24"/>
          <w:lang w:val="en-US"/>
        </w:rPr>
        <w:t>e</w:t>
      </w:r>
      <w:r w:rsidRPr="002F349D">
        <w:rPr>
          <w:rFonts w:cs="Times New Roman"/>
          <w:szCs w:val="24"/>
        </w:rPr>
        <w:t>/</w:t>
      </w:r>
      <w:r w:rsidRPr="002F349D">
        <w:rPr>
          <w:rFonts w:cs="Times New Roman"/>
          <w:szCs w:val="24"/>
          <w:lang w:val="en-US"/>
        </w:rPr>
        <w:t>anti</w:t>
      </w:r>
      <w:r w:rsidRPr="002F349D">
        <w:rPr>
          <w:rFonts w:cs="Times New Roman"/>
          <w:szCs w:val="24"/>
        </w:rPr>
        <w:t>_</w:t>
      </w:r>
      <w:r w:rsidRPr="002F349D">
        <w:rPr>
          <w:rFonts w:cs="Times New Roman"/>
          <w:szCs w:val="24"/>
          <w:lang w:val="en-US"/>
        </w:rPr>
        <w:t>dumping</w:t>
      </w:r>
      <w:r w:rsidRPr="002F349D">
        <w:rPr>
          <w:rFonts w:cs="Times New Roman"/>
          <w:szCs w:val="24"/>
        </w:rPr>
        <w:t>_</w:t>
      </w:r>
      <w:r w:rsidRPr="002F349D">
        <w:rPr>
          <w:rFonts w:cs="Times New Roman"/>
          <w:szCs w:val="24"/>
          <w:lang w:val="en-US"/>
        </w:rPr>
        <w:t>e</w:t>
      </w:r>
      <w:r w:rsidRPr="002F349D">
        <w:rPr>
          <w:rFonts w:cs="Times New Roman"/>
          <w:szCs w:val="24"/>
        </w:rPr>
        <w:t>.</w:t>
      </w:r>
      <w:r w:rsidRPr="002F349D">
        <w:rPr>
          <w:rFonts w:cs="Times New Roman"/>
          <w:szCs w:val="24"/>
          <w:lang w:val="en-US"/>
        </w:rPr>
        <w:t>htm</w:t>
      </w:r>
      <w:r w:rsidRPr="002F349D">
        <w:rPr>
          <w:rFonts w:cs="Times New Roman"/>
          <w:szCs w:val="24"/>
        </w:rPr>
        <w:t xml:space="preserve"> (Дата обращения: 23.02.2021).</w:t>
      </w:r>
    </w:p>
    <w:p w14:paraId="11DB85EF" w14:textId="6416BB13" w:rsidR="004A1F58" w:rsidRPr="002F349D" w:rsidRDefault="004A1F58"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A National Security Strategy of Engagement and Enlargement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Historical Office of the Office of the Secretary of Defense. </w:t>
      </w:r>
      <w:r w:rsidRPr="002F349D">
        <w:rPr>
          <w:rFonts w:cs="Times New Roman"/>
          <w:szCs w:val="24"/>
        </w:rPr>
        <w:t>URL: https://history.defense.gov/Portals/70/Documents/nss/nss1994.pdf?ver=2014-06-25-121219-500 (Дата обращения: 15.04.2020).</w:t>
      </w:r>
    </w:p>
    <w:p w14:paraId="1AA216DD" w14:textId="4B2EC186" w:rsidR="0034593C" w:rsidRPr="002F349D" w:rsidRDefault="0034593C"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 xml:space="preserve">Borrell J. EU-Ukraine: Remarks by High Representative </w:t>
      </w:r>
      <w:proofErr w:type="spellStart"/>
      <w:r w:rsidRPr="002F349D">
        <w:rPr>
          <w:rFonts w:cs="Times New Roman"/>
          <w:szCs w:val="24"/>
          <w:lang w:val="en-US"/>
        </w:rPr>
        <w:t>Josep</w:t>
      </w:r>
      <w:proofErr w:type="spellEnd"/>
      <w:r w:rsidRPr="002F349D">
        <w:rPr>
          <w:rFonts w:cs="Times New Roman"/>
          <w:szCs w:val="24"/>
          <w:lang w:val="en-US"/>
        </w:rPr>
        <w:t xml:space="preserve"> Borrell at the press conference after the Association Council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Delegation of the European Union to Ukraine. </w:t>
      </w:r>
      <w:r w:rsidRPr="002F349D">
        <w:rPr>
          <w:rFonts w:cs="Times New Roman"/>
          <w:szCs w:val="24"/>
        </w:rPr>
        <w:t>URL: https://eeas.europa.eu/delegations/ukraine/73598/eu-ukraine-remarks-high-representative-josep-borrell-press-conference-after-association_en (Дата обращения: 22.04.2021).</w:t>
      </w:r>
    </w:p>
    <w:p w14:paraId="10F9E1CC" w14:textId="7C41A67A" w:rsidR="00064AC9" w:rsidRPr="002F349D" w:rsidRDefault="00064AC9"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Consolidated version of the Treaty on European Union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EUR-Lex. </w:t>
      </w:r>
      <w:r w:rsidRPr="002F349D">
        <w:rPr>
          <w:rFonts w:cs="Times New Roman"/>
          <w:szCs w:val="24"/>
        </w:rPr>
        <w:t>URL: https://eur-lex.europa.eu/legal-content/EN/TXT/PDF/?uri=CELEX:12012E/TXT&amp;from=EN (Дата обращения: 21.11.2020).</w:t>
      </w:r>
    </w:p>
    <w:p w14:paraId="26A2888B" w14:textId="359058AF" w:rsidR="00064AC9" w:rsidRPr="002F349D" w:rsidRDefault="00064AC9"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Council of Europe Action Plan for Ukraine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Council of Europe. </w:t>
      </w:r>
      <w:r w:rsidRPr="002F349D">
        <w:rPr>
          <w:rFonts w:cs="Times New Roman"/>
          <w:szCs w:val="24"/>
        </w:rPr>
        <w:t>URL: https://www.coe.int/en/web/cm/document-az-index (Дата обращения: 17.11.2020).</w:t>
      </w:r>
    </w:p>
    <w:p w14:paraId="7DA6F7B4" w14:textId="3C0EE581" w:rsidR="00CB1EFD" w:rsidRPr="002F349D" w:rsidRDefault="00CB1EFD"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Decision No 768/2008/EC of the European Parliament and of the Council of 9 July 2008 on a common framework for the marketing of products, and repealing Council Decision 93/465/EEC (Text with EEA relevance)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EUR-Lex. </w:t>
      </w:r>
      <w:r w:rsidRPr="002F349D">
        <w:rPr>
          <w:rFonts w:cs="Times New Roman"/>
          <w:szCs w:val="24"/>
        </w:rPr>
        <w:t>URL: https://eur-lex.europa.eu/legal-content/EN/TXT/?uri=CELEX%3A32008D0768 (Дата обращения: 22.03.2021).</w:t>
      </w:r>
    </w:p>
    <w:p w14:paraId="632B959F" w14:textId="77777777" w:rsidR="00EF0A5C" w:rsidRDefault="00130C9B" w:rsidP="00EF0A5C">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Directive 2001/95/EC of the European Parliament and of the Council of 3 December 2001 on general product safety (Text with EEA relevance)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EUR-Lex. </w:t>
      </w:r>
      <w:r w:rsidRPr="002F349D">
        <w:rPr>
          <w:rFonts w:cs="Times New Roman"/>
          <w:szCs w:val="24"/>
        </w:rPr>
        <w:t>URL: https://eur-lex.europa.eu/legal-content/EN/ALL/?uri=CELEX%3A32001L0095 (Дата обращения: 22.03.2021).</w:t>
      </w:r>
    </w:p>
    <w:p w14:paraId="23FF6D7E" w14:textId="1A17CFF4" w:rsidR="00EF0A5C" w:rsidRPr="00EF0A5C" w:rsidRDefault="00EF0A5C" w:rsidP="00EF0A5C">
      <w:pPr>
        <w:pStyle w:val="a6"/>
        <w:numPr>
          <w:ilvl w:val="0"/>
          <w:numId w:val="9"/>
        </w:numPr>
        <w:spacing w:after="0" w:line="360" w:lineRule="auto"/>
        <w:ind w:left="0" w:firstLine="709"/>
        <w:jc w:val="both"/>
        <w:rPr>
          <w:rFonts w:cs="Times New Roman"/>
          <w:szCs w:val="24"/>
        </w:rPr>
      </w:pPr>
      <w:r w:rsidRPr="00EF0A5C">
        <w:rPr>
          <w:rFonts w:cs="Times New Roman"/>
          <w:szCs w:val="24"/>
          <w:lang w:val="en-US"/>
        </w:rPr>
        <w:t>Directive 2006/42/EC of the machinery [</w:t>
      </w:r>
      <w:r w:rsidRPr="00EF0A5C">
        <w:rPr>
          <w:rFonts w:cs="Times New Roman"/>
          <w:szCs w:val="24"/>
        </w:rPr>
        <w:t>Электронный</w:t>
      </w:r>
      <w:r w:rsidRPr="00EF0A5C">
        <w:rPr>
          <w:rFonts w:cs="Times New Roman"/>
          <w:szCs w:val="24"/>
          <w:lang w:val="en-US"/>
        </w:rPr>
        <w:t xml:space="preserve"> </w:t>
      </w:r>
      <w:r w:rsidRPr="00EF0A5C">
        <w:rPr>
          <w:rFonts w:cs="Times New Roman"/>
          <w:szCs w:val="24"/>
        </w:rPr>
        <w:t>ресурс</w:t>
      </w:r>
      <w:r w:rsidRPr="00EF0A5C">
        <w:rPr>
          <w:rFonts w:cs="Times New Roman"/>
          <w:szCs w:val="24"/>
          <w:lang w:val="en-US"/>
        </w:rPr>
        <w:t xml:space="preserve">] / International Center for Quality Certification - ICQC. 2010 – 2021. </w:t>
      </w:r>
      <w:r w:rsidRPr="00EF0A5C">
        <w:rPr>
          <w:rFonts w:cs="Times New Roman"/>
          <w:szCs w:val="24"/>
        </w:rPr>
        <w:t>URL: https://www.icqc.lv/en/certification-authority/machinery-directive (Дата обращения: 26.04.2021).</w:t>
      </w:r>
    </w:p>
    <w:p w14:paraId="11784795" w14:textId="5E5CC4F1" w:rsidR="006728F2" w:rsidRPr="002F349D" w:rsidRDefault="006728F2"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Elements for a Law on Metrology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 International Organization of Legal Metrology. OIML</w:t>
      </w:r>
      <w:r w:rsidRPr="002F349D">
        <w:rPr>
          <w:rFonts w:cs="Times New Roman"/>
          <w:szCs w:val="24"/>
        </w:rPr>
        <w:t xml:space="preserve"> </w:t>
      </w:r>
      <w:r w:rsidRPr="002F349D">
        <w:rPr>
          <w:rFonts w:cs="Times New Roman"/>
          <w:szCs w:val="24"/>
          <w:lang w:val="en-US"/>
        </w:rPr>
        <w:t>D</w:t>
      </w:r>
      <w:r w:rsidRPr="002F349D">
        <w:rPr>
          <w:rFonts w:cs="Times New Roman"/>
          <w:szCs w:val="24"/>
        </w:rPr>
        <w:t xml:space="preserve"> 1: 2004. URL: https://www.oiml.org/en/files/pdf_d/d001-e04.pdf (Дата обращения: 24.03.2021).</w:t>
      </w:r>
    </w:p>
    <w:p w14:paraId="77326FDC" w14:textId="77777777" w:rsidR="00BE1882" w:rsidRPr="002F349D" w:rsidRDefault="00BE1882"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European Parliament resolution of 11 February 2021 on the implementation of the EU Association Agreement with Ukraine (2019/2202(INI)) [</w:t>
      </w:r>
      <w:proofErr w:type="spellStart"/>
      <w:r w:rsidRPr="002F349D">
        <w:rPr>
          <w:rFonts w:cs="Times New Roman"/>
          <w:szCs w:val="24"/>
          <w:lang w:val="en-US"/>
        </w:rPr>
        <w:t>Электронный</w:t>
      </w:r>
      <w:proofErr w:type="spellEnd"/>
      <w:r w:rsidRPr="002F349D">
        <w:rPr>
          <w:rFonts w:cs="Times New Roman"/>
          <w:szCs w:val="24"/>
          <w:lang w:val="en-US"/>
        </w:rPr>
        <w:t xml:space="preserve"> </w:t>
      </w:r>
      <w:proofErr w:type="spellStart"/>
      <w:r w:rsidRPr="002F349D">
        <w:rPr>
          <w:rFonts w:cs="Times New Roman"/>
          <w:szCs w:val="24"/>
          <w:lang w:val="en-US"/>
        </w:rPr>
        <w:t>ресурс</w:t>
      </w:r>
      <w:proofErr w:type="spellEnd"/>
      <w:r w:rsidRPr="002F349D">
        <w:rPr>
          <w:rFonts w:cs="Times New Roman"/>
          <w:szCs w:val="24"/>
          <w:lang w:val="en-US"/>
        </w:rPr>
        <w:t>] / European Parliament. URL</w:t>
      </w:r>
      <w:r w:rsidRPr="002F349D">
        <w:rPr>
          <w:rFonts w:cs="Times New Roman"/>
          <w:szCs w:val="24"/>
        </w:rPr>
        <w:t xml:space="preserve">: </w:t>
      </w:r>
      <w:r w:rsidRPr="002F349D">
        <w:rPr>
          <w:rFonts w:cs="Times New Roman"/>
          <w:szCs w:val="24"/>
          <w:lang w:val="en-US"/>
        </w:rPr>
        <w:t>https</w:t>
      </w:r>
      <w:r w:rsidRPr="002F349D">
        <w:rPr>
          <w:rFonts w:cs="Times New Roman"/>
          <w:szCs w:val="24"/>
        </w:rPr>
        <w:t>://</w:t>
      </w:r>
      <w:r w:rsidRPr="002F349D">
        <w:rPr>
          <w:rFonts w:cs="Times New Roman"/>
          <w:szCs w:val="24"/>
          <w:lang w:val="en-US"/>
        </w:rPr>
        <w:t>www</w:t>
      </w:r>
      <w:r w:rsidRPr="002F349D">
        <w:rPr>
          <w:rFonts w:cs="Times New Roman"/>
          <w:szCs w:val="24"/>
        </w:rPr>
        <w:t>.</w:t>
      </w:r>
      <w:proofErr w:type="spellStart"/>
      <w:r w:rsidRPr="002F349D">
        <w:rPr>
          <w:rFonts w:cs="Times New Roman"/>
          <w:szCs w:val="24"/>
          <w:lang w:val="en-US"/>
        </w:rPr>
        <w:t>europarl</w:t>
      </w:r>
      <w:proofErr w:type="spellEnd"/>
      <w:r w:rsidRPr="002F349D">
        <w:rPr>
          <w:rFonts w:cs="Times New Roman"/>
          <w:szCs w:val="24"/>
        </w:rPr>
        <w:t>.</w:t>
      </w:r>
      <w:proofErr w:type="spellStart"/>
      <w:r w:rsidRPr="002F349D">
        <w:rPr>
          <w:rFonts w:cs="Times New Roman"/>
          <w:szCs w:val="24"/>
          <w:lang w:val="en-US"/>
        </w:rPr>
        <w:t>europa</w:t>
      </w:r>
      <w:proofErr w:type="spellEnd"/>
      <w:r w:rsidRPr="002F349D">
        <w:rPr>
          <w:rFonts w:cs="Times New Roman"/>
          <w:szCs w:val="24"/>
        </w:rPr>
        <w:t>.</w:t>
      </w:r>
      <w:proofErr w:type="spellStart"/>
      <w:r w:rsidRPr="002F349D">
        <w:rPr>
          <w:rFonts w:cs="Times New Roman"/>
          <w:szCs w:val="24"/>
          <w:lang w:val="en-US"/>
        </w:rPr>
        <w:t>eu</w:t>
      </w:r>
      <w:proofErr w:type="spellEnd"/>
      <w:r w:rsidRPr="002F349D">
        <w:rPr>
          <w:rFonts w:cs="Times New Roman"/>
          <w:szCs w:val="24"/>
        </w:rPr>
        <w:t>/</w:t>
      </w:r>
      <w:proofErr w:type="spellStart"/>
      <w:r w:rsidRPr="002F349D">
        <w:rPr>
          <w:rFonts w:cs="Times New Roman"/>
          <w:szCs w:val="24"/>
          <w:lang w:val="en-US"/>
        </w:rPr>
        <w:t>doceo</w:t>
      </w:r>
      <w:proofErr w:type="spellEnd"/>
      <w:r w:rsidRPr="002F349D">
        <w:rPr>
          <w:rFonts w:cs="Times New Roman"/>
          <w:szCs w:val="24"/>
        </w:rPr>
        <w:t>/</w:t>
      </w:r>
      <w:r w:rsidRPr="002F349D">
        <w:rPr>
          <w:rFonts w:cs="Times New Roman"/>
          <w:szCs w:val="24"/>
          <w:lang w:val="en-US"/>
        </w:rPr>
        <w:t>document</w:t>
      </w:r>
      <w:r w:rsidRPr="002F349D">
        <w:rPr>
          <w:rFonts w:cs="Times New Roman"/>
          <w:szCs w:val="24"/>
        </w:rPr>
        <w:t>/</w:t>
      </w:r>
      <w:r w:rsidRPr="002F349D">
        <w:rPr>
          <w:rFonts w:cs="Times New Roman"/>
          <w:szCs w:val="24"/>
          <w:lang w:val="en-US"/>
        </w:rPr>
        <w:t>TA</w:t>
      </w:r>
      <w:r w:rsidRPr="002F349D">
        <w:rPr>
          <w:rFonts w:cs="Times New Roman"/>
          <w:szCs w:val="24"/>
        </w:rPr>
        <w:t>-9-2021-0050_</w:t>
      </w:r>
      <w:r w:rsidRPr="002F349D">
        <w:rPr>
          <w:rFonts w:cs="Times New Roman"/>
          <w:szCs w:val="24"/>
          <w:lang w:val="en-US"/>
        </w:rPr>
        <w:t>EN</w:t>
      </w:r>
      <w:r w:rsidRPr="002F349D">
        <w:rPr>
          <w:rFonts w:cs="Times New Roman"/>
          <w:szCs w:val="24"/>
        </w:rPr>
        <w:t>.</w:t>
      </w:r>
      <w:r w:rsidRPr="002F349D">
        <w:rPr>
          <w:rFonts w:cs="Times New Roman"/>
          <w:szCs w:val="24"/>
          <w:lang w:val="en-US"/>
        </w:rPr>
        <w:t>html</w:t>
      </w:r>
      <w:r w:rsidRPr="002F349D">
        <w:rPr>
          <w:rFonts w:cs="Times New Roman"/>
          <w:szCs w:val="24"/>
        </w:rPr>
        <w:t xml:space="preserve"> (Дата обращения: 20.04.2021).</w:t>
      </w:r>
    </w:p>
    <w:p w14:paraId="4B7E281D" w14:textId="131A68C8" w:rsidR="00064AC9" w:rsidRPr="002F349D" w:rsidRDefault="00064AC9"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European Security Strategy, A Secure Europe in a Better World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CVCE.EU. 2020. </w:t>
      </w:r>
      <w:r w:rsidRPr="002F349D">
        <w:rPr>
          <w:rFonts w:cs="Times New Roman"/>
          <w:szCs w:val="24"/>
        </w:rPr>
        <w:t>URL: https://www.cvce.eu/content/publication/2004/10/11/1df262f2-260c-486f-b414-dbf8dc112b6b/publishable_en.pdf (Дата обращения: 13.06.2020).</w:t>
      </w:r>
    </w:p>
    <w:p w14:paraId="7A9FFAA3" w14:textId="77777777" w:rsidR="00113D07" w:rsidRPr="002F349D" w:rsidRDefault="009B4DC7"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EU-Azerbaijan Partnership and Cooperation Agreement (1999)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European External Action Service. </w:t>
      </w:r>
      <w:r w:rsidRPr="002F349D">
        <w:rPr>
          <w:rFonts w:cs="Times New Roman"/>
          <w:szCs w:val="24"/>
        </w:rPr>
        <w:t>URL: https://eeas.europa.eu/delegations/azerbaijan/10813/eu-azerbaijan-partnership-and-cooperation-agreement-1999_en (Дата обращения: 14.04.2021).</w:t>
      </w:r>
    </w:p>
    <w:p w14:paraId="48712449" w14:textId="350972B5" w:rsidR="00113D07" w:rsidRPr="002F349D" w:rsidRDefault="00113D07" w:rsidP="002F349D">
      <w:pPr>
        <w:pStyle w:val="a6"/>
        <w:numPr>
          <w:ilvl w:val="0"/>
          <w:numId w:val="9"/>
        </w:numPr>
        <w:spacing w:after="0" w:line="360" w:lineRule="auto"/>
        <w:ind w:left="0" w:firstLine="709"/>
        <w:jc w:val="both"/>
        <w:rPr>
          <w:rFonts w:cs="Times New Roman"/>
          <w:szCs w:val="24"/>
        </w:rPr>
      </w:pPr>
      <w:proofErr w:type="spellStart"/>
      <w:r w:rsidRPr="002F349D">
        <w:rPr>
          <w:rFonts w:cs="Times New Roman"/>
          <w:szCs w:val="24"/>
          <w:lang w:val="en-US"/>
        </w:rPr>
        <w:t>Fraczek</w:t>
      </w:r>
      <w:proofErr w:type="spellEnd"/>
      <w:r w:rsidRPr="002F349D">
        <w:rPr>
          <w:rFonts w:cs="Times New Roman"/>
          <w:szCs w:val="24"/>
          <w:lang w:val="en-US"/>
        </w:rPr>
        <w:t xml:space="preserve"> J. EU commissioner supports Ukraine's accession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Deutsche </w:t>
      </w:r>
      <w:proofErr w:type="spellStart"/>
      <w:r w:rsidRPr="002F349D">
        <w:rPr>
          <w:rFonts w:cs="Times New Roman"/>
          <w:szCs w:val="24"/>
          <w:lang w:val="en-US"/>
        </w:rPr>
        <w:t>Welle</w:t>
      </w:r>
      <w:proofErr w:type="spellEnd"/>
      <w:r w:rsidRPr="002F349D">
        <w:rPr>
          <w:rFonts w:cs="Times New Roman"/>
          <w:szCs w:val="24"/>
          <w:lang w:val="en-US"/>
        </w:rPr>
        <w:t xml:space="preserve">. </w:t>
      </w:r>
      <w:r w:rsidRPr="002F349D">
        <w:rPr>
          <w:rFonts w:cs="Times New Roman"/>
          <w:szCs w:val="24"/>
        </w:rPr>
        <w:t xml:space="preserve">2021. URL: https://www.dw.com/en/eu-commissioner-supports-ukraines-accession/a-17673773 (Дата обращения: 02.04.2021).  </w:t>
      </w:r>
    </w:p>
    <w:p w14:paraId="57B63195" w14:textId="77777777" w:rsidR="00362D98" w:rsidRPr="002F349D" w:rsidRDefault="008826C7"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GDP per capita, PPP (current international $)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The World Bank Group. </w:t>
      </w:r>
      <w:r w:rsidRPr="002F349D">
        <w:rPr>
          <w:rFonts w:cs="Times New Roman"/>
          <w:szCs w:val="24"/>
        </w:rPr>
        <w:t>2021. URL: https://data.worldbank.org/indicator/NY.GDP.PCAP.PP.CD (Дата обращения: 20.02.2021).</w:t>
      </w:r>
    </w:p>
    <w:p w14:paraId="3703715C" w14:textId="4C7C8987" w:rsidR="00362D98" w:rsidRPr="002F349D" w:rsidRDefault="00362D98"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Helsinki European Council 10 and 11 December 1999. Presidency Conclusions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European Parliament. </w:t>
      </w:r>
      <w:r w:rsidRPr="002F349D">
        <w:rPr>
          <w:rFonts w:cs="Times New Roman"/>
          <w:szCs w:val="24"/>
        </w:rPr>
        <w:t xml:space="preserve">1999. </w:t>
      </w:r>
      <w:r w:rsidRPr="002F349D">
        <w:rPr>
          <w:rFonts w:cs="Times New Roman"/>
          <w:szCs w:val="24"/>
          <w:lang w:val="en-US"/>
        </w:rPr>
        <w:t>URL</w:t>
      </w:r>
      <w:r w:rsidRPr="002F349D">
        <w:rPr>
          <w:rFonts w:cs="Times New Roman"/>
          <w:szCs w:val="24"/>
        </w:rPr>
        <w:t xml:space="preserve">: </w:t>
      </w:r>
      <w:r w:rsidRPr="002F349D">
        <w:rPr>
          <w:rFonts w:cs="Times New Roman"/>
          <w:szCs w:val="24"/>
          <w:lang w:val="en-US"/>
        </w:rPr>
        <w:t>https</w:t>
      </w:r>
      <w:r w:rsidRPr="002F349D">
        <w:rPr>
          <w:rFonts w:cs="Times New Roman"/>
          <w:szCs w:val="24"/>
        </w:rPr>
        <w:t>://</w:t>
      </w:r>
      <w:r w:rsidRPr="002F349D">
        <w:rPr>
          <w:rFonts w:cs="Times New Roman"/>
          <w:szCs w:val="24"/>
          <w:lang w:val="en-US"/>
        </w:rPr>
        <w:t>www</w:t>
      </w:r>
      <w:r w:rsidRPr="002F349D">
        <w:rPr>
          <w:rFonts w:cs="Times New Roman"/>
          <w:szCs w:val="24"/>
        </w:rPr>
        <w:t>.</w:t>
      </w:r>
      <w:proofErr w:type="spellStart"/>
      <w:r w:rsidRPr="002F349D">
        <w:rPr>
          <w:rFonts w:cs="Times New Roman"/>
          <w:szCs w:val="24"/>
          <w:lang w:val="en-US"/>
        </w:rPr>
        <w:t>europarl</w:t>
      </w:r>
      <w:proofErr w:type="spellEnd"/>
      <w:r w:rsidRPr="002F349D">
        <w:rPr>
          <w:rFonts w:cs="Times New Roman"/>
          <w:szCs w:val="24"/>
        </w:rPr>
        <w:t>.</w:t>
      </w:r>
      <w:proofErr w:type="spellStart"/>
      <w:r w:rsidRPr="002F349D">
        <w:rPr>
          <w:rFonts w:cs="Times New Roman"/>
          <w:szCs w:val="24"/>
          <w:lang w:val="en-US"/>
        </w:rPr>
        <w:t>europa</w:t>
      </w:r>
      <w:proofErr w:type="spellEnd"/>
      <w:r w:rsidRPr="002F349D">
        <w:rPr>
          <w:rFonts w:cs="Times New Roman"/>
          <w:szCs w:val="24"/>
        </w:rPr>
        <w:t>.</w:t>
      </w:r>
      <w:proofErr w:type="spellStart"/>
      <w:r w:rsidRPr="002F349D">
        <w:rPr>
          <w:rFonts w:cs="Times New Roman"/>
          <w:szCs w:val="24"/>
          <w:lang w:val="en-US"/>
        </w:rPr>
        <w:t>eu</w:t>
      </w:r>
      <w:proofErr w:type="spellEnd"/>
      <w:r w:rsidRPr="002F349D">
        <w:rPr>
          <w:rFonts w:cs="Times New Roman"/>
          <w:szCs w:val="24"/>
        </w:rPr>
        <w:t>/</w:t>
      </w:r>
      <w:r w:rsidRPr="002F349D">
        <w:rPr>
          <w:rFonts w:cs="Times New Roman"/>
          <w:szCs w:val="24"/>
          <w:lang w:val="en-US"/>
        </w:rPr>
        <w:t>summits</w:t>
      </w:r>
      <w:r w:rsidRPr="002F349D">
        <w:rPr>
          <w:rFonts w:cs="Times New Roman"/>
          <w:szCs w:val="24"/>
        </w:rPr>
        <w:t>/</w:t>
      </w:r>
      <w:proofErr w:type="spellStart"/>
      <w:r w:rsidRPr="002F349D">
        <w:rPr>
          <w:rFonts w:cs="Times New Roman"/>
          <w:szCs w:val="24"/>
          <w:lang w:val="en-US"/>
        </w:rPr>
        <w:t>hel</w:t>
      </w:r>
      <w:proofErr w:type="spellEnd"/>
      <w:r w:rsidRPr="002F349D">
        <w:rPr>
          <w:rFonts w:cs="Times New Roman"/>
          <w:szCs w:val="24"/>
        </w:rPr>
        <w:t>2_</w:t>
      </w:r>
      <w:proofErr w:type="spellStart"/>
      <w:r w:rsidRPr="002F349D">
        <w:rPr>
          <w:rFonts w:cs="Times New Roman"/>
          <w:szCs w:val="24"/>
          <w:lang w:val="en-US"/>
        </w:rPr>
        <w:t>en</w:t>
      </w:r>
      <w:proofErr w:type="spellEnd"/>
      <w:r w:rsidRPr="002F349D">
        <w:rPr>
          <w:rFonts w:cs="Times New Roman"/>
          <w:szCs w:val="24"/>
        </w:rPr>
        <w:t>.</w:t>
      </w:r>
      <w:r w:rsidRPr="002F349D">
        <w:rPr>
          <w:rFonts w:cs="Times New Roman"/>
          <w:szCs w:val="24"/>
          <w:lang w:val="en-US"/>
        </w:rPr>
        <w:t>htm</w:t>
      </w:r>
      <w:r w:rsidRPr="002F349D">
        <w:rPr>
          <w:rFonts w:cs="Times New Roman"/>
          <w:szCs w:val="24"/>
        </w:rPr>
        <w:t>#</w:t>
      </w:r>
      <w:r w:rsidRPr="002F349D">
        <w:rPr>
          <w:rFonts w:cs="Times New Roman"/>
          <w:szCs w:val="24"/>
          <w:lang w:val="en-US"/>
        </w:rPr>
        <w:t>V</w:t>
      </w:r>
      <w:r w:rsidRPr="002F349D">
        <w:rPr>
          <w:rFonts w:cs="Times New Roman"/>
          <w:szCs w:val="24"/>
        </w:rPr>
        <w:t xml:space="preserve"> (Дата обращения: 27.03.2021).</w:t>
      </w:r>
    </w:p>
    <w:p w14:paraId="376AADC3" w14:textId="73E3DF11" w:rsidR="00D42BA3" w:rsidRPr="002F349D" w:rsidRDefault="00D42BA3"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IMF DATA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International Monetary Fund. 2021. </w:t>
      </w:r>
      <w:r w:rsidRPr="002F349D">
        <w:rPr>
          <w:rFonts w:cs="Times New Roman"/>
          <w:szCs w:val="24"/>
        </w:rPr>
        <w:t>URL: https://www.imf.org/en/Data (Дата обращения: 26.02.2021).</w:t>
      </w:r>
    </w:p>
    <w:p w14:paraId="07F19800" w14:textId="62774E6D" w:rsidR="001623D9" w:rsidRPr="002F349D" w:rsidRDefault="001623D9"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Judgment of the Court of 30 September 1987. European Court Reports 1987 -03719. ECLI identifier: ECLI:EU:</w:t>
      </w:r>
      <w:proofErr w:type="gramStart"/>
      <w:r w:rsidRPr="002F349D">
        <w:rPr>
          <w:rFonts w:cs="Times New Roman"/>
          <w:szCs w:val="24"/>
          <w:lang w:val="en-US"/>
        </w:rPr>
        <w:t>C:1987:400</w:t>
      </w:r>
      <w:proofErr w:type="gramEnd"/>
      <w:r w:rsidRPr="002F349D">
        <w:rPr>
          <w:rFonts w:cs="Times New Roman"/>
          <w:szCs w:val="24"/>
          <w:lang w:val="en-US"/>
        </w:rPr>
        <w:t xml:space="preserve">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EUR-Lex. </w:t>
      </w:r>
      <w:r w:rsidRPr="002F349D">
        <w:rPr>
          <w:rFonts w:cs="Times New Roman"/>
          <w:szCs w:val="24"/>
        </w:rPr>
        <w:t>URL: https://eur-lex.europa.eu/legal-content/EN/TXT/?uri=CELEX%3A61986CJ0012 (Дата обращения: 31.03.2021).</w:t>
      </w:r>
    </w:p>
    <w:p w14:paraId="16088CC8" w14:textId="03636A88" w:rsidR="000F4846" w:rsidRPr="002F349D" w:rsidRDefault="000F4846"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 xml:space="preserve">Ministry for Development of Economy, Trade and Agriculture of Ukraine </w:t>
      </w:r>
      <w:proofErr w:type="spellStart"/>
      <w:r w:rsidRPr="002F349D">
        <w:rPr>
          <w:rFonts w:cs="Times New Roman"/>
          <w:szCs w:val="24"/>
          <w:lang w:val="en-US"/>
        </w:rPr>
        <w:t>Ukraine</w:t>
      </w:r>
      <w:proofErr w:type="spellEnd"/>
      <w:r w:rsidRPr="002F349D">
        <w:rPr>
          <w:rFonts w:cs="Times New Roman"/>
          <w:szCs w:val="24"/>
          <w:lang w:val="en-US"/>
        </w:rPr>
        <w:t xml:space="preserve"> in 2020-2021: Aftermath of the Pandemic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Ministry for Development of Economy, Trade and Agriculture of Ukraine. </w:t>
      </w:r>
      <w:r w:rsidRPr="002F349D">
        <w:rPr>
          <w:rFonts w:cs="Times New Roman"/>
          <w:szCs w:val="24"/>
        </w:rPr>
        <w:t>URL: https://www.me.gov.ua/Documents/Detail?lang=en-GB&amp;id=a00c801f-00da-40f4-936b-7185e583d782&amp;title=UkraineIn2020-2021-AftermathOfThePandemicConsensusForecast&amp;isSpecial=true (Дата обращения: 22.04.2021).</w:t>
      </w:r>
    </w:p>
    <w:p w14:paraId="0AAE60FE" w14:textId="7FB544BD" w:rsidR="005C4B2B" w:rsidRPr="002F349D" w:rsidRDefault="005C4B2B"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Press corner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European Commission. </w:t>
      </w:r>
      <w:r w:rsidRPr="002F349D">
        <w:rPr>
          <w:rFonts w:cs="Times New Roman"/>
          <w:szCs w:val="24"/>
        </w:rPr>
        <w:t>URL: https://ec.europa.eu/commission/presscorner/home/en (Дата обращения: 17.11.2020).</w:t>
      </w:r>
    </w:p>
    <w:p w14:paraId="681B0763" w14:textId="5AB0B9AE" w:rsidR="0018027F" w:rsidRPr="002F349D" w:rsidRDefault="0018027F" w:rsidP="002F349D">
      <w:pPr>
        <w:pStyle w:val="a6"/>
        <w:numPr>
          <w:ilvl w:val="0"/>
          <w:numId w:val="9"/>
        </w:numPr>
        <w:spacing w:after="0" w:line="360" w:lineRule="auto"/>
        <w:ind w:left="0" w:firstLine="709"/>
        <w:jc w:val="both"/>
        <w:rPr>
          <w:rFonts w:cs="Times New Roman"/>
          <w:szCs w:val="24"/>
          <w:lang w:val="en-US"/>
        </w:rPr>
      </w:pPr>
      <w:proofErr w:type="spellStart"/>
      <w:r w:rsidRPr="002F349D">
        <w:rPr>
          <w:rFonts w:cs="Times New Roman"/>
          <w:szCs w:val="24"/>
          <w:lang w:val="en-US"/>
        </w:rPr>
        <w:t>Programme</w:t>
      </w:r>
      <w:proofErr w:type="spellEnd"/>
      <w:r w:rsidRPr="002F349D">
        <w:rPr>
          <w:rFonts w:cs="Times New Roman"/>
          <w:szCs w:val="24"/>
          <w:lang w:val="en-US"/>
        </w:rPr>
        <w:t xml:space="preserve"> of integration to the European Union, approved by the Edict of the President of Ukraine, 14 September 2000 No 1072/2000.</w:t>
      </w:r>
    </w:p>
    <w:p w14:paraId="4B02A21E" w14:textId="03909B79" w:rsidR="004A1F58" w:rsidRPr="002F349D" w:rsidRDefault="004A1F58"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Protocol to the Partnership and Cooperation Agreement establishing a partnership between the European Communities and their Member States, of the one Part, and Ukraine, of the other part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Treaties Office Database of the European External Action Service. </w:t>
      </w:r>
      <w:r w:rsidRPr="002F349D">
        <w:rPr>
          <w:rFonts w:cs="Times New Roman"/>
          <w:szCs w:val="24"/>
        </w:rPr>
        <w:t>URL: https://ec.europa.eu/world/agreements/prepareCreateTreatiesWorkspace/treatiesGeneralData.do?step=0&amp;redirect=true&amp;treatyId=220&amp;back=217 (Дата обращения: 02.05.2020).</w:t>
      </w:r>
    </w:p>
    <w:p w14:paraId="5DA927CE" w14:textId="76B7725F" w:rsidR="00A33645" w:rsidRPr="002F349D" w:rsidRDefault="00A33645"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REACH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European Commission. </w:t>
      </w:r>
      <w:r w:rsidRPr="002F349D">
        <w:rPr>
          <w:rFonts w:cs="Times New Roman"/>
          <w:szCs w:val="24"/>
        </w:rPr>
        <w:t>URL: https://ec.europa.eu/growth/sectors/chemicals/reach_en (Дата обращения: 24.03.2021).</w:t>
      </w:r>
    </w:p>
    <w:p w14:paraId="13A1C2B0" w14:textId="7E3FFC57" w:rsidR="002D78F8" w:rsidRPr="002F349D" w:rsidRDefault="002D78F8"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Real GDP growth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International Monetary Fund. 2021. </w:t>
      </w:r>
      <w:r w:rsidRPr="002F349D">
        <w:rPr>
          <w:rFonts w:cs="Times New Roman"/>
          <w:szCs w:val="24"/>
        </w:rPr>
        <w:t>URL: https://www.imf.org/external/datamapper/NGDP_RPCH@WEO/OEMDC/ADVEC/WEOWORLD (Дата обращения: 21.02.2021).</w:t>
      </w:r>
    </w:p>
    <w:p w14:paraId="77C08193" w14:textId="38DD3E51" w:rsidR="00573E44" w:rsidRPr="002F349D" w:rsidRDefault="00573E44"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Regulation (EC) No 765/2008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EUR-Lex. </w:t>
      </w:r>
      <w:r w:rsidRPr="002F349D">
        <w:rPr>
          <w:rFonts w:cs="Times New Roman"/>
          <w:szCs w:val="24"/>
        </w:rPr>
        <w:t>URL: https://eur-lex.europa.eu/legal-content/EN/LSU/?uri=CELEX%3A32008R0765 (Дата обращения: 22.03.2021).</w:t>
      </w:r>
    </w:p>
    <w:p w14:paraId="1AAC77BA" w14:textId="4AFDCBAA" w:rsidR="00932028" w:rsidRPr="002F349D" w:rsidRDefault="00932028"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Report on Implementation of the Association Agreement between the European Union and Ukraine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w:t>
      </w:r>
      <w:proofErr w:type="spellStart"/>
      <w:r w:rsidRPr="002F349D">
        <w:rPr>
          <w:rFonts w:cs="Times New Roman"/>
          <w:szCs w:val="24"/>
        </w:rPr>
        <w:t>Кабінет</w:t>
      </w:r>
      <w:proofErr w:type="spellEnd"/>
      <w:r w:rsidRPr="002F349D">
        <w:rPr>
          <w:rFonts w:cs="Times New Roman"/>
          <w:szCs w:val="24"/>
          <w:lang w:val="en-US"/>
        </w:rPr>
        <w:t xml:space="preserve"> </w:t>
      </w:r>
      <w:proofErr w:type="spellStart"/>
      <w:r w:rsidRPr="002F349D">
        <w:rPr>
          <w:rFonts w:cs="Times New Roman"/>
          <w:szCs w:val="24"/>
        </w:rPr>
        <w:t>Міністрів</w:t>
      </w:r>
      <w:proofErr w:type="spellEnd"/>
      <w:r w:rsidRPr="002F349D">
        <w:rPr>
          <w:rFonts w:cs="Times New Roman"/>
          <w:szCs w:val="24"/>
          <w:lang w:val="en-US"/>
        </w:rPr>
        <w:t xml:space="preserve"> </w:t>
      </w:r>
      <w:proofErr w:type="spellStart"/>
      <w:r w:rsidRPr="002F349D">
        <w:rPr>
          <w:rFonts w:cs="Times New Roman"/>
          <w:szCs w:val="24"/>
        </w:rPr>
        <w:t>України</w:t>
      </w:r>
      <w:proofErr w:type="spellEnd"/>
      <w:r w:rsidRPr="002F349D">
        <w:rPr>
          <w:rFonts w:cs="Times New Roman"/>
          <w:szCs w:val="24"/>
          <w:lang w:val="en-US"/>
        </w:rPr>
        <w:t xml:space="preserve">. </w:t>
      </w:r>
      <w:r w:rsidRPr="002F349D">
        <w:rPr>
          <w:rFonts w:cs="Times New Roman"/>
          <w:szCs w:val="24"/>
        </w:rPr>
        <w:t>URL: https://www.kmu.gov.ua/storage/app/media/zviti-pro-vikonannya/aaimplreport022015goeiengfinal-2.pdf (Дата обращения: 24.03.2021).</w:t>
      </w:r>
    </w:p>
    <w:p w14:paraId="264A9416" w14:textId="51A135DC" w:rsidR="00B350F7" w:rsidRPr="002F349D" w:rsidRDefault="005E56DF"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Report on the implementation of the EU Association Agreement with Ukraine (2017/2283(INI))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European Parliament. </w:t>
      </w:r>
      <w:r w:rsidRPr="002F349D">
        <w:rPr>
          <w:rFonts w:cs="Times New Roman"/>
          <w:szCs w:val="24"/>
        </w:rPr>
        <w:t>URL: https://www.europarl.europa.eu/doceo/document/A-8-2018-0369_EN.html (Дата обращения: 24.03.2021).</w:t>
      </w:r>
    </w:p>
    <w:p w14:paraId="309C1E3A" w14:textId="79C4CD4F" w:rsidR="00E24BBD" w:rsidRPr="002F349D" w:rsidRDefault="00E24BBD"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Strategy for Agriculture and Rural Development 2015-2020 in Ukraine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FAO. 2021. </w:t>
      </w:r>
      <w:r w:rsidRPr="002F349D">
        <w:rPr>
          <w:rFonts w:cs="Times New Roman"/>
          <w:szCs w:val="24"/>
        </w:rPr>
        <w:t>URL: http://extwprlegs1.fao.org/docs/pdf/ukr169405.pdf (Дата обращения: 20.04.2021).</w:t>
      </w:r>
    </w:p>
    <w:p w14:paraId="05F928CE" w14:textId="2E9CE206" w:rsidR="00B350F7" w:rsidRPr="002F349D" w:rsidRDefault="00B350F7"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Technical regulation system in Ukraine (standardization, conformity assessment and accreditation, scientific and applied metrology)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Ministry for Development of Economy, Trade and Agriculture of Ukraine. </w:t>
      </w:r>
      <w:r w:rsidRPr="002F349D">
        <w:rPr>
          <w:rFonts w:cs="Times New Roman"/>
          <w:szCs w:val="24"/>
        </w:rPr>
        <w:t>URL: https://www.me.gov.ua/Documents/Detail?lang=en-GB&amp;id=4d124447-546e-4fe8-bc1b-e1da490da1ee&amp;title=TechnicalRegulationSystemOfUkraine-standardization-ConformityAssessmentAndAccreditation-MetrologyAndMetrologicalActivity- (Дата обращения: 12.04.2021).</w:t>
      </w:r>
    </w:p>
    <w:p w14:paraId="4F258D38" w14:textId="0171888D" w:rsidR="00596A6C" w:rsidRPr="002F349D" w:rsidRDefault="00596A6C" w:rsidP="002F349D">
      <w:pPr>
        <w:pStyle w:val="a6"/>
        <w:numPr>
          <w:ilvl w:val="0"/>
          <w:numId w:val="9"/>
        </w:numPr>
        <w:spacing w:after="0" w:line="360" w:lineRule="auto"/>
        <w:ind w:left="0" w:firstLine="709"/>
        <w:jc w:val="both"/>
        <w:rPr>
          <w:rFonts w:cs="Times New Roman"/>
          <w:szCs w:val="24"/>
        </w:rPr>
      </w:pPr>
      <w:proofErr w:type="spellStart"/>
      <w:r w:rsidRPr="002F349D">
        <w:rPr>
          <w:rFonts w:cs="Times New Roman"/>
          <w:szCs w:val="24"/>
        </w:rPr>
        <w:t>Treaty</w:t>
      </w:r>
      <w:proofErr w:type="spellEnd"/>
      <w:r w:rsidRPr="002F349D">
        <w:rPr>
          <w:rFonts w:cs="Times New Roman"/>
          <w:szCs w:val="24"/>
        </w:rPr>
        <w:t xml:space="preserve"> </w:t>
      </w:r>
      <w:proofErr w:type="spellStart"/>
      <w:r w:rsidRPr="002F349D">
        <w:rPr>
          <w:rFonts w:cs="Times New Roman"/>
          <w:szCs w:val="24"/>
        </w:rPr>
        <w:t>of</w:t>
      </w:r>
      <w:proofErr w:type="spellEnd"/>
      <w:r w:rsidRPr="002F349D">
        <w:rPr>
          <w:rFonts w:cs="Times New Roman"/>
          <w:szCs w:val="24"/>
        </w:rPr>
        <w:t xml:space="preserve"> </w:t>
      </w:r>
      <w:proofErr w:type="spellStart"/>
      <w:r w:rsidRPr="002F349D">
        <w:rPr>
          <w:rFonts w:cs="Times New Roman"/>
          <w:szCs w:val="24"/>
        </w:rPr>
        <w:t>Lisbon</w:t>
      </w:r>
      <w:proofErr w:type="spellEnd"/>
      <w:r w:rsidRPr="002F349D">
        <w:rPr>
          <w:rFonts w:cs="Times New Roman"/>
          <w:szCs w:val="24"/>
        </w:rPr>
        <w:t xml:space="preserve"> [Электронный ресурс] / EUR-</w:t>
      </w:r>
      <w:proofErr w:type="spellStart"/>
      <w:r w:rsidRPr="002F349D">
        <w:rPr>
          <w:rFonts w:cs="Times New Roman"/>
          <w:szCs w:val="24"/>
        </w:rPr>
        <w:t>Lex</w:t>
      </w:r>
      <w:proofErr w:type="spellEnd"/>
      <w:r w:rsidRPr="002F349D">
        <w:rPr>
          <w:rFonts w:cs="Times New Roman"/>
          <w:szCs w:val="24"/>
        </w:rPr>
        <w:t>. URL: https://eur-lex.europa.eu/legal-content/EN/TXT/?uri=celex:12007L/TXT (Дата обращения: 31.03.2021).</w:t>
      </w:r>
    </w:p>
    <w:p w14:paraId="5D14726F" w14:textId="7E12C7BE" w:rsidR="00064AC9" w:rsidRPr="002F349D" w:rsidRDefault="00064AC9" w:rsidP="002F349D">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 xml:space="preserve">Wider Europe — </w:t>
      </w:r>
      <w:proofErr w:type="spellStart"/>
      <w:r w:rsidRPr="002F349D">
        <w:rPr>
          <w:rFonts w:cs="Times New Roman"/>
          <w:szCs w:val="24"/>
          <w:lang w:val="en-US"/>
        </w:rPr>
        <w:t>Neighbourhood</w:t>
      </w:r>
      <w:proofErr w:type="spellEnd"/>
      <w:r w:rsidRPr="002F349D">
        <w:rPr>
          <w:rFonts w:cs="Times New Roman"/>
          <w:szCs w:val="24"/>
          <w:lang w:val="en-US"/>
        </w:rPr>
        <w:t xml:space="preserve">: A New Framework for Relations with our Eastern and Southern </w:t>
      </w:r>
      <w:proofErr w:type="spellStart"/>
      <w:r w:rsidRPr="002F349D">
        <w:rPr>
          <w:rFonts w:cs="Times New Roman"/>
          <w:szCs w:val="24"/>
          <w:lang w:val="en-US"/>
        </w:rPr>
        <w:t>Neighbours</w:t>
      </w:r>
      <w:proofErr w:type="spellEnd"/>
      <w:r w:rsidRPr="002F349D">
        <w:rPr>
          <w:rFonts w:cs="Times New Roman"/>
          <w:szCs w:val="24"/>
          <w:lang w:val="en-US"/>
        </w:rPr>
        <w:t xml:space="preserve">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European External Action Service. </w:t>
      </w:r>
      <w:r w:rsidRPr="002F349D">
        <w:rPr>
          <w:rFonts w:cs="Times New Roman"/>
          <w:szCs w:val="24"/>
        </w:rPr>
        <w:t>URL: https://eeas.europa.eu/sites/eeas/files/com03_104_en.pdf (Дата обращения: 12.06.2020).</w:t>
      </w:r>
    </w:p>
    <w:p w14:paraId="3185BA56" w14:textId="017472BC" w:rsidR="00485704" w:rsidRPr="002F349D" w:rsidRDefault="00485704"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ДСТУ А.2.2-12:2015 </w:t>
      </w:r>
      <w:proofErr w:type="spellStart"/>
      <w:r w:rsidRPr="002F349D">
        <w:rPr>
          <w:rFonts w:cs="Times New Roman"/>
          <w:szCs w:val="24"/>
        </w:rPr>
        <w:t>Енергетична</w:t>
      </w:r>
      <w:proofErr w:type="spellEnd"/>
      <w:r w:rsidRPr="002F349D">
        <w:rPr>
          <w:rFonts w:cs="Times New Roman"/>
          <w:szCs w:val="24"/>
        </w:rPr>
        <w:t xml:space="preserve"> </w:t>
      </w:r>
      <w:proofErr w:type="spellStart"/>
      <w:r w:rsidRPr="002F349D">
        <w:rPr>
          <w:rFonts w:cs="Times New Roman"/>
          <w:szCs w:val="24"/>
        </w:rPr>
        <w:t>ефективність</w:t>
      </w:r>
      <w:proofErr w:type="spellEnd"/>
      <w:r w:rsidRPr="002F349D">
        <w:rPr>
          <w:rFonts w:cs="Times New Roman"/>
          <w:szCs w:val="24"/>
        </w:rPr>
        <w:t xml:space="preserve"> </w:t>
      </w:r>
      <w:proofErr w:type="spellStart"/>
      <w:r w:rsidRPr="002F349D">
        <w:rPr>
          <w:rFonts w:cs="Times New Roman"/>
          <w:szCs w:val="24"/>
        </w:rPr>
        <w:t>будівель</w:t>
      </w:r>
      <w:proofErr w:type="spellEnd"/>
      <w:r w:rsidRPr="002F349D">
        <w:rPr>
          <w:rFonts w:cs="Times New Roman"/>
          <w:szCs w:val="24"/>
        </w:rPr>
        <w:t xml:space="preserve"> [Электронный ресурс] / ДБНУ. 2008-2021. URL: https://dbn.co.ua/load/normativy/dstu/dstu_a_2_2_12/5-1-0-1781 (Дата обращения: 20.04.2021).</w:t>
      </w:r>
    </w:p>
    <w:p w14:paraId="7FEF7BC4" w14:textId="2539BB04" w:rsidR="00862637" w:rsidRPr="002F349D" w:rsidRDefault="00862637" w:rsidP="002F349D">
      <w:pPr>
        <w:pStyle w:val="a6"/>
        <w:numPr>
          <w:ilvl w:val="0"/>
          <w:numId w:val="9"/>
        </w:numPr>
        <w:spacing w:after="0" w:line="360" w:lineRule="auto"/>
        <w:ind w:left="0" w:firstLine="709"/>
        <w:jc w:val="both"/>
        <w:rPr>
          <w:rFonts w:cs="Times New Roman"/>
          <w:szCs w:val="24"/>
        </w:rPr>
      </w:pPr>
      <w:proofErr w:type="spellStart"/>
      <w:r w:rsidRPr="002F349D">
        <w:rPr>
          <w:rFonts w:cs="Times New Roman"/>
          <w:szCs w:val="24"/>
        </w:rPr>
        <w:t>Загальні</w:t>
      </w:r>
      <w:proofErr w:type="spellEnd"/>
      <w:r w:rsidRPr="002F349D">
        <w:rPr>
          <w:rFonts w:cs="Times New Roman"/>
          <w:szCs w:val="24"/>
        </w:rPr>
        <w:t xml:space="preserve"> </w:t>
      </w:r>
      <w:proofErr w:type="spellStart"/>
      <w:r w:rsidRPr="002F349D">
        <w:rPr>
          <w:rFonts w:cs="Times New Roman"/>
          <w:szCs w:val="24"/>
        </w:rPr>
        <w:t>відомості</w:t>
      </w:r>
      <w:proofErr w:type="spellEnd"/>
      <w:r w:rsidRPr="002F349D">
        <w:rPr>
          <w:rFonts w:cs="Times New Roman"/>
          <w:szCs w:val="24"/>
        </w:rPr>
        <w:t xml:space="preserve"> про ДП «</w:t>
      </w:r>
      <w:proofErr w:type="spellStart"/>
      <w:r w:rsidRPr="002F349D">
        <w:rPr>
          <w:rFonts w:cs="Times New Roman"/>
          <w:szCs w:val="24"/>
        </w:rPr>
        <w:t>УкрНДНЦ</w:t>
      </w:r>
      <w:proofErr w:type="spellEnd"/>
      <w:r w:rsidRPr="002F349D">
        <w:rPr>
          <w:rFonts w:cs="Times New Roman"/>
          <w:szCs w:val="24"/>
        </w:rPr>
        <w:t>» [Электронный ресурс] / ДП «</w:t>
      </w:r>
      <w:proofErr w:type="spellStart"/>
      <w:r w:rsidRPr="002F349D">
        <w:rPr>
          <w:rFonts w:cs="Times New Roman"/>
          <w:szCs w:val="24"/>
        </w:rPr>
        <w:t>УкрНДНЦ</w:t>
      </w:r>
      <w:proofErr w:type="spellEnd"/>
      <w:r w:rsidRPr="002F349D">
        <w:rPr>
          <w:rFonts w:cs="Times New Roman"/>
          <w:szCs w:val="24"/>
        </w:rPr>
        <w:t>». 2021. URL: http://uas.org.ua/ua/zagalni-vidomosti-pro-dp-ukrndnts/ (Дата обращения: 14.04.2021).</w:t>
      </w:r>
    </w:p>
    <w:p w14:paraId="55F80BA9" w14:textId="77777777" w:rsidR="00113D07" w:rsidRPr="002F349D" w:rsidRDefault="000D2E21" w:rsidP="002F349D">
      <w:pPr>
        <w:pStyle w:val="a6"/>
        <w:numPr>
          <w:ilvl w:val="0"/>
          <w:numId w:val="9"/>
        </w:numPr>
        <w:spacing w:after="0" w:line="360" w:lineRule="auto"/>
        <w:ind w:left="0" w:firstLine="709"/>
        <w:jc w:val="both"/>
        <w:rPr>
          <w:rFonts w:cs="Times New Roman"/>
          <w:szCs w:val="24"/>
        </w:rPr>
      </w:pPr>
      <w:proofErr w:type="spellStart"/>
      <w:r w:rsidRPr="002F349D">
        <w:rPr>
          <w:rFonts w:cs="Times New Roman"/>
          <w:szCs w:val="24"/>
        </w:rPr>
        <w:t>Звіт</w:t>
      </w:r>
      <w:proofErr w:type="spellEnd"/>
      <w:r w:rsidRPr="002F349D">
        <w:rPr>
          <w:rFonts w:cs="Times New Roman"/>
          <w:szCs w:val="24"/>
        </w:rPr>
        <w:t xml:space="preserve"> про </w:t>
      </w:r>
      <w:proofErr w:type="spellStart"/>
      <w:r w:rsidRPr="002F349D">
        <w:rPr>
          <w:rFonts w:cs="Times New Roman"/>
          <w:szCs w:val="24"/>
        </w:rPr>
        <w:t>діяльність</w:t>
      </w:r>
      <w:proofErr w:type="spellEnd"/>
      <w:r w:rsidRPr="002F349D">
        <w:rPr>
          <w:rFonts w:cs="Times New Roman"/>
          <w:szCs w:val="24"/>
        </w:rPr>
        <w:t xml:space="preserve"> </w:t>
      </w:r>
      <w:proofErr w:type="spellStart"/>
      <w:r w:rsidRPr="002F349D">
        <w:rPr>
          <w:rFonts w:cs="Times New Roman"/>
          <w:szCs w:val="24"/>
        </w:rPr>
        <w:t>Національного</w:t>
      </w:r>
      <w:proofErr w:type="spellEnd"/>
      <w:r w:rsidRPr="002F349D">
        <w:rPr>
          <w:rFonts w:cs="Times New Roman"/>
          <w:szCs w:val="24"/>
        </w:rPr>
        <w:t xml:space="preserve"> органу </w:t>
      </w:r>
      <w:proofErr w:type="spellStart"/>
      <w:r w:rsidRPr="002F349D">
        <w:rPr>
          <w:rFonts w:cs="Times New Roman"/>
          <w:szCs w:val="24"/>
        </w:rPr>
        <w:t>стандартизації</w:t>
      </w:r>
      <w:proofErr w:type="spellEnd"/>
      <w:r w:rsidRPr="002F349D">
        <w:rPr>
          <w:rFonts w:cs="Times New Roman"/>
          <w:szCs w:val="24"/>
        </w:rPr>
        <w:t xml:space="preserve"> за 2017 </w:t>
      </w:r>
      <w:proofErr w:type="spellStart"/>
      <w:r w:rsidRPr="002F349D">
        <w:rPr>
          <w:rFonts w:cs="Times New Roman"/>
          <w:szCs w:val="24"/>
        </w:rPr>
        <w:t>рік</w:t>
      </w:r>
      <w:proofErr w:type="spellEnd"/>
      <w:r w:rsidRPr="002F349D">
        <w:rPr>
          <w:rFonts w:cs="Times New Roman"/>
          <w:szCs w:val="24"/>
        </w:rPr>
        <w:t xml:space="preserve"> [Электронный ресурс] / ДП «</w:t>
      </w:r>
      <w:proofErr w:type="spellStart"/>
      <w:r w:rsidRPr="002F349D">
        <w:rPr>
          <w:rFonts w:cs="Times New Roman"/>
          <w:szCs w:val="24"/>
        </w:rPr>
        <w:t>УкрНДНЦ</w:t>
      </w:r>
      <w:proofErr w:type="spellEnd"/>
      <w:r w:rsidRPr="002F349D">
        <w:rPr>
          <w:rFonts w:cs="Times New Roman"/>
          <w:szCs w:val="24"/>
        </w:rPr>
        <w:t>». 2021. URL: http://uas.org.ua/wp-content/uploads/2018/02/Zvit-na-KR-NOS.pdf (Дата обращения: 24.03.2021).</w:t>
      </w:r>
    </w:p>
    <w:p w14:paraId="0CEF767E" w14:textId="77777777" w:rsidR="00113D07" w:rsidRPr="002F349D" w:rsidRDefault="00113D07"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Зануда А. Соглашение об ассоциации с ЕС: за политикой забывают об экономике [Электронный ресурс] / BBC </w:t>
      </w:r>
      <w:proofErr w:type="spellStart"/>
      <w:r w:rsidRPr="002F349D">
        <w:rPr>
          <w:rFonts w:cs="Times New Roman"/>
          <w:szCs w:val="24"/>
        </w:rPr>
        <w:t>Україна</w:t>
      </w:r>
      <w:proofErr w:type="spellEnd"/>
      <w:r w:rsidRPr="002F349D">
        <w:rPr>
          <w:rFonts w:cs="Times New Roman"/>
          <w:szCs w:val="24"/>
        </w:rPr>
        <w:t>. 2021. URL: https://www.bbc.com/ukrainian/ukraine_in_russian/2013/05/130521_ru_s_eu_ukraine_trade (Дата обращения: 08.02.2021).</w:t>
      </w:r>
    </w:p>
    <w:p w14:paraId="2EFF82B6" w14:textId="6EF36093" w:rsidR="00113D07" w:rsidRPr="002F349D" w:rsidRDefault="00113D07"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Зануда А. </w:t>
      </w:r>
      <w:proofErr w:type="spellStart"/>
      <w:r w:rsidRPr="002F349D">
        <w:rPr>
          <w:rFonts w:cs="Times New Roman"/>
          <w:szCs w:val="24"/>
        </w:rPr>
        <w:t>Що</w:t>
      </w:r>
      <w:proofErr w:type="spellEnd"/>
      <w:r w:rsidRPr="002F349D">
        <w:rPr>
          <w:rFonts w:cs="Times New Roman"/>
          <w:szCs w:val="24"/>
        </w:rPr>
        <w:t xml:space="preserve"> </w:t>
      </w:r>
      <w:proofErr w:type="spellStart"/>
      <w:r w:rsidRPr="002F349D">
        <w:rPr>
          <w:rFonts w:cs="Times New Roman"/>
          <w:szCs w:val="24"/>
        </w:rPr>
        <w:t>дасть</w:t>
      </w:r>
      <w:proofErr w:type="spellEnd"/>
      <w:r w:rsidRPr="002F349D">
        <w:rPr>
          <w:rFonts w:cs="Times New Roman"/>
          <w:szCs w:val="24"/>
        </w:rPr>
        <w:t xml:space="preserve"> </w:t>
      </w:r>
      <w:proofErr w:type="spellStart"/>
      <w:r w:rsidRPr="002F349D">
        <w:rPr>
          <w:rFonts w:cs="Times New Roman"/>
          <w:szCs w:val="24"/>
        </w:rPr>
        <w:t>Україні</w:t>
      </w:r>
      <w:proofErr w:type="spellEnd"/>
      <w:r w:rsidRPr="002F349D">
        <w:rPr>
          <w:rFonts w:cs="Times New Roman"/>
          <w:szCs w:val="24"/>
        </w:rPr>
        <w:t xml:space="preserve"> та </w:t>
      </w:r>
      <w:proofErr w:type="spellStart"/>
      <w:r w:rsidRPr="002F349D">
        <w:rPr>
          <w:rFonts w:cs="Times New Roman"/>
          <w:szCs w:val="24"/>
        </w:rPr>
        <w:t>українцям</w:t>
      </w:r>
      <w:proofErr w:type="spellEnd"/>
      <w:r w:rsidRPr="002F349D">
        <w:rPr>
          <w:rFonts w:cs="Times New Roman"/>
          <w:szCs w:val="24"/>
        </w:rPr>
        <w:t xml:space="preserve"> </w:t>
      </w:r>
      <w:proofErr w:type="spellStart"/>
      <w:r w:rsidRPr="002F349D">
        <w:rPr>
          <w:rFonts w:cs="Times New Roman"/>
          <w:szCs w:val="24"/>
        </w:rPr>
        <w:t>вільна</w:t>
      </w:r>
      <w:proofErr w:type="spellEnd"/>
      <w:r w:rsidRPr="002F349D">
        <w:rPr>
          <w:rFonts w:cs="Times New Roman"/>
          <w:szCs w:val="24"/>
        </w:rPr>
        <w:t xml:space="preserve"> </w:t>
      </w:r>
      <w:proofErr w:type="spellStart"/>
      <w:r w:rsidRPr="002F349D">
        <w:rPr>
          <w:rFonts w:cs="Times New Roman"/>
          <w:szCs w:val="24"/>
        </w:rPr>
        <w:t>торгівля</w:t>
      </w:r>
      <w:proofErr w:type="spellEnd"/>
      <w:r w:rsidRPr="002F349D">
        <w:rPr>
          <w:rFonts w:cs="Times New Roman"/>
          <w:szCs w:val="24"/>
        </w:rPr>
        <w:t xml:space="preserve"> з ЄС? [Электронный ресурс] / BBC </w:t>
      </w:r>
      <w:proofErr w:type="spellStart"/>
      <w:r w:rsidRPr="002F349D">
        <w:rPr>
          <w:rFonts w:cs="Times New Roman"/>
          <w:szCs w:val="24"/>
        </w:rPr>
        <w:t>Україна</w:t>
      </w:r>
      <w:proofErr w:type="spellEnd"/>
      <w:r w:rsidRPr="002F349D">
        <w:rPr>
          <w:rFonts w:cs="Times New Roman"/>
          <w:szCs w:val="24"/>
        </w:rPr>
        <w:t>. 2021. URL: https://www.bbc.com/ukrainian/business/2013/09/130930_free_trade_ukraine_eu_az (Дата обращения: 08.02.2021).</w:t>
      </w:r>
    </w:p>
    <w:p w14:paraId="4C22C98B" w14:textId="1AA67073" w:rsidR="00792D8D" w:rsidRPr="002F349D" w:rsidRDefault="00792D8D"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Конституция Украины (Ведомости Верховной Рады Украины (ВВР Украины), 1996, № 30, ст. 141) [Электронный ресурс]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1994-2021. URL: http://iportal.rada.gov.ua/uploads/documents/27396.pdf (</w:t>
      </w:r>
      <w:r w:rsidR="00637C61" w:rsidRPr="002F349D">
        <w:rPr>
          <w:rFonts w:cs="Times New Roman"/>
          <w:szCs w:val="24"/>
        </w:rPr>
        <w:t>Д</w:t>
      </w:r>
      <w:r w:rsidRPr="002F349D">
        <w:rPr>
          <w:rFonts w:cs="Times New Roman"/>
          <w:szCs w:val="24"/>
        </w:rPr>
        <w:t>ата обращения: 15.11.2019).</w:t>
      </w:r>
    </w:p>
    <w:p w14:paraId="28710761" w14:textId="35BE6C6D" w:rsidR="00E11622" w:rsidRPr="002F349D" w:rsidRDefault="00E11622" w:rsidP="002F349D">
      <w:pPr>
        <w:pStyle w:val="a6"/>
        <w:numPr>
          <w:ilvl w:val="0"/>
          <w:numId w:val="9"/>
        </w:numPr>
        <w:spacing w:after="0" w:line="360" w:lineRule="auto"/>
        <w:ind w:left="0" w:firstLine="709"/>
        <w:jc w:val="both"/>
        <w:rPr>
          <w:rFonts w:cs="Times New Roman"/>
          <w:szCs w:val="24"/>
        </w:rPr>
      </w:pPr>
      <w:bookmarkStart w:id="36" w:name="_Hlk58507558"/>
      <w:r w:rsidRPr="002F349D">
        <w:rPr>
          <w:rFonts w:cs="Times New Roman"/>
          <w:szCs w:val="24"/>
        </w:rPr>
        <w:t xml:space="preserve">Про </w:t>
      </w:r>
      <w:proofErr w:type="spellStart"/>
      <w:r w:rsidRPr="002F349D">
        <w:rPr>
          <w:rFonts w:cs="Times New Roman"/>
          <w:szCs w:val="24"/>
        </w:rPr>
        <w:t>акредитацію</w:t>
      </w:r>
      <w:proofErr w:type="spellEnd"/>
      <w:r w:rsidRPr="002F349D">
        <w:rPr>
          <w:rFonts w:cs="Times New Roman"/>
          <w:szCs w:val="24"/>
        </w:rPr>
        <w:t xml:space="preserve"> </w:t>
      </w:r>
      <w:proofErr w:type="spellStart"/>
      <w:r w:rsidRPr="002F349D">
        <w:rPr>
          <w:rFonts w:cs="Times New Roman"/>
          <w:szCs w:val="24"/>
        </w:rPr>
        <w:t>органів</w:t>
      </w:r>
      <w:proofErr w:type="spellEnd"/>
      <w:r w:rsidRPr="002F349D">
        <w:rPr>
          <w:rFonts w:cs="Times New Roman"/>
          <w:szCs w:val="24"/>
        </w:rPr>
        <w:t xml:space="preserve"> з </w:t>
      </w:r>
      <w:proofErr w:type="spellStart"/>
      <w:r w:rsidRPr="002F349D">
        <w:rPr>
          <w:rFonts w:cs="Times New Roman"/>
          <w:szCs w:val="24"/>
        </w:rPr>
        <w:t>оцінки</w:t>
      </w:r>
      <w:proofErr w:type="spellEnd"/>
      <w:r w:rsidRPr="002F349D">
        <w:rPr>
          <w:rFonts w:cs="Times New Roman"/>
          <w:szCs w:val="24"/>
        </w:rPr>
        <w:t xml:space="preserve"> </w:t>
      </w:r>
      <w:proofErr w:type="spellStart"/>
      <w:proofErr w:type="gramStart"/>
      <w:r w:rsidRPr="002F349D">
        <w:rPr>
          <w:rFonts w:cs="Times New Roman"/>
          <w:szCs w:val="24"/>
        </w:rPr>
        <w:t>відповідності</w:t>
      </w:r>
      <w:proofErr w:type="spellEnd"/>
      <w:r w:rsidRPr="002F349D">
        <w:rPr>
          <w:rFonts w:cs="Times New Roman"/>
          <w:szCs w:val="24"/>
        </w:rPr>
        <w:t xml:space="preserve">  [</w:t>
      </w:r>
      <w:proofErr w:type="gramEnd"/>
      <w:r w:rsidRPr="002F349D">
        <w:rPr>
          <w:rFonts w:cs="Times New Roman"/>
          <w:szCs w:val="24"/>
        </w:rPr>
        <w:t xml:space="preserve">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1994-2020. URL: https://zakon.rada.gov.ua/laws/show/2407-14#Text (Дата обращения: 23.03.2021).</w:t>
      </w:r>
    </w:p>
    <w:p w14:paraId="0C745AB7" w14:textId="5C3AF97F" w:rsidR="00E11622" w:rsidRPr="002F349D" w:rsidRDefault="00E11622"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відповідальність</w:t>
      </w:r>
      <w:proofErr w:type="spellEnd"/>
      <w:r w:rsidRPr="002F349D">
        <w:rPr>
          <w:rFonts w:cs="Times New Roman"/>
          <w:szCs w:val="24"/>
        </w:rPr>
        <w:t xml:space="preserve"> за шкоду, </w:t>
      </w:r>
      <w:proofErr w:type="spellStart"/>
      <w:r w:rsidRPr="002F349D">
        <w:rPr>
          <w:rFonts w:cs="Times New Roman"/>
          <w:szCs w:val="24"/>
        </w:rPr>
        <w:t>завдану</w:t>
      </w:r>
      <w:proofErr w:type="spellEnd"/>
      <w:r w:rsidRPr="002F349D">
        <w:rPr>
          <w:rFonts w:cs="Times New Roman"/>
          <w:szCs w:val="24"/>
        </w:rPr>
        <w:t xml:space="preserve"> </w:t>
      </w:r>
      <w:proofErr w:type="spellStart"/>
      <w:r w:rsidRPr="002F349D">
        <w:rPr>
          <w:rFonts w:cs="Times New Roman"/>
          <w:szCs w:val="24"/>
        </w:rPr>
        <w:t>внаслідок</w:t>
      </w:r>
      <w:proofErr w:type="spellEnd"/>
      <w:r w:rsidRPr="002F349D">
        <w:rPr>
          <w:rFonts w:cs="Times New Roman"/>
          <w:szCs w:val="24"/>
        </w:rPr>
        <w:t xml:space="preserve"> дефекту в </w:t>
      </w:r>
      <w:proofErr w:type="spellStart"/>
      <w:r w:rsidRPr="002F349D">
        <w:rPr>
          <w:rFonts w:cs="Times New Roman"/>
          <w:szCs w:val="24"/>
        </w:rPr>
        <w:t>продукції</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1994-2020. URL</w:t>
      </w:r>
      <w:proofErr w:type="gramStart"/>
      <w:r w:rsidRPr="002F349D">
        <w:rPr>
          <w:rFonts w:cs="Times New Roman"/>
          <w:szCs w:val="24"/>
        </w:rPr>
        <w:t>: Про</w:t>
      </w:r>
      <w:proofErr w:type="gramEnd"/>
      <w:r w:rsidRPr="002F349D">
        <w:rPr>
          <w:rFonts w:cs="Times New Roman"/>
          <w:szCs w:val="24"/>
        </w:rPr>
        <w:t xml:space="preserve"> </w:t>
      </w:r>
      <w:proofErr w:type="spellStart"/>
      <w:r w:rsidRPr="002F349D">
        <w:rPr>
          <w:rFonts w:cs="Times New Roman"/>
          <w:szCs w:val="24"/>
        </w:rPr>
        <w:t>відповідальність</w:t>
      </w:r>
      <w:proofErr w:type="spellEnd"/>
      <w:r w:rsidRPr="002F349D">
        <w:rPr>
          <w:rFonts w:cs="Times New Roman"/>
          <w:szCs w:val="24"/>
        </w:rPr>
        <w:t xml:space="preserve"> за шкоду, </w:t>
      </w:r>
      <w:proofErr w:type="spellStart"/>
      <w:r w:rsidRPr="002F349D">
        <w:rPr>
          <w:rFonts w:cs="Times New Roman"/>
          <w:szCs w:val="24"/>
        </w:rPr>
        <w:t>завдану</w:t>
      </w:r>
      <w:proofErr w:type="spellEnd"/>
      <w:r w:rsidRPr="002F349D">
        <w:rPr>
          <w:rFonts w:cs="Times New Roman"/>
          <w:szCs w:val="24"/>
        </w:rPr>
        <w:t xml:space="preserve"> </w:t>
      </w:r>
      <w:proofErr w:type="spellStart"/>
      <w:r w:rsidRPr="002F349D">
        <w:rPr>
          <w:rFonts w:cs="Times New Roman"/>
          <w:szCs w:val="24"/>
        </w:rPr>
        <w:t>внаслідок</w:t>
      </w:r>
      <w:proofErr w:type="spellEnd"/>
      <w:r w:rsidRPr="002F349D">
        <w:rPr>
          <w:rFonts w:cs="Times New Roman"/>
          <w:szCs w:val="24"/>
        </w:rPr>
        <w:t xml:space="preserve"> дефекту в </w:t>
      </w:r>
      <w:proofErr w:type="spellStart"/>
      <w:r w:rsidRPr="002F349D">
        <w:rPr>
          <w:rFonts w:cs="Times New Roman"/>
          <w:szCs w:val="24"/>
        </w:rPr>
        <w:t>продукції</w:t>
      </w:r>
      <w:proofErr w:type="spellEnd"/>
      <w:r w:rsidRPr="002F349D">
        <w:rPr>
          <w:rFonts w:cs="Times New Roman"/>
          <w:szCs w:val="24"/>
        </w:rPr>
        <w:t xml:space="preserve"> (Дата обращения: 23.03.2021).</w:t>
      </w:r>
    </w:p>
    <w:p w14:paraId="5D826C8E" w14:textId="6A393054" w:rsidR="004E47F7" w:rsidRPr="002F349D" w:rsidRDefault="004E47F7"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внесення</w:t>
      </w:r>
      <w:proofErr w:type="spellEnd"/>
      <w:r w:rsidRPr="002F349D">
        <w:rPr>
          <w:rFonts w:cs="Times New Roman"/>
          <w:szCs w:val="24"/>
        </w:rPr>
        <w:t xml:space="preserve"> </w:t>
      </w:r>
      <w:proofErr w:type="spellStart"/>
      <w:r w:rsidRPr="002F349D">
        <w:rPr>
          <w:rFonts w:cs="Times New Roman"/>
          <w:szCs w:val="24"/>
        </w:rPr>
        <w:t>змін</w:t>
      </w:r>
      <w:proofErr w:type="spellEnd"/>
      <w:r w:rsidRPr="002F349D">
        <w:rPr>
          <w:rFonts w:cs="Times New Roman"/>
          <w:szCs w:val="24"/>
        </w:rPr>
        <w:t xml:space="preserve"> до </w:t>
      </w:r>
      <w:proofErr w:type="spellStart"/>
      <w:r w:rsidRPr="002F349D">
        <w:rPr>
          <w:rFonts w:cs="Times New Roman"/>
          <w:szCs w:val="24"/>
        </w:rPr>
        <w:t>деяких</w:t>
      </w:r>
      <w:proofErr w:type="spellEnd"/>
      <w:r w:rsidRPr="002F349D">
        <w:rPr>
          <w:rFonts w:cs="Times New Roman"/>
          <w:szCs w:val="24"/>
        </w:rPr>
        <w:t xml:space="preserve"> </w:t>
      </w:r>
      <w:proofErr w:type="spellStart"/>
      <w:r w:rsidRPr="002F349D">
        <w:rPr>
          <w:rFonts w:cs="Times New Roman"/>
          <w:szCs w:val="24"/>
        </w:rPr>
        <w:t>законодавчих</w:t>
      </w:r>
      <w:proofErr w:type="spellEnd"/>
      <w:r w:rsidRPr="002F349D">
        <w:rPr>
          <w:rFonts w:cs="Times New Roman"/>
          <w:szCs w:val="24"/>
        </w:rPr>
        <w:t xml:space="preserve"> </w:t>
      </w:r>
      <w:proofErr w:type="spellStart"/>
      <w:r w:rsidRPr="002F349D">
        <w:rPr>
          <w:rFonts w:cs="Times New Roman"/>
          <w:szCs w:val="24"/>
        </w:rPr>
        <w:t>актів</w:t>
      </w:r>
      <w:proofErr w:type="spellEnd"/>
      <w:r w:rsidRPr="002F349D">
        <w:rPr>
          <w:rFonts w:cs="Times New Roman"/>
          <w:szCs w:val="24"/>
        </w:rPr>
        <w:t xml:space="preserve"> </w:t>
      </w:r>
      <w:proofErr w:type="spellStart"/>
      <w:r w:rsidRPr="002F349D">
        <w:rPr>
          <w:rFonts w:cs="Times New Roman"/>
          <w:szCs w:val="24"/>
        </w:rPr>
        <w:t>України</w:t>
      </w:r>
      <w:proofErr w:type="spellEnd"/>
      <w:r w:rsidRPr="002F349D">
        <w:rPr>
          <w:rFonts w:cs="Times New Roman"/>
          <w:szCs w:val="24"/>
        </w:rPr>
        <w:t xml:space="preserve"> </w:t>
      </w:r>
      <w:proofErr w:type="spellStart"/>
      <w:r w:rsidRPr="002F349D">
        <w:rPr>
          <w:rFonts w:cs="Times New Roman"/>
          <w:szCs w:val="24"/>
        </w:rPr>
        <w:t>щодо</w:t>
      </w:r>
      <w:proofErr w:type="spellEnd"/>
      <w:r w:rsidRPr="002F349D">
        <w:rPr>
          <w:rFonts w:cs="Times New Roman"/>
          <w:szCs w:val="24"/>
        </w:rPr>
        <w:t xml:space="preserve"> </w:t>
      </w:r>
      <w:proofErr w:type="spellStart"/>
      <w:r w:rsidRPr="002F349D">
        <w:rPr>
          <w:rFonts w:cs="Times New Roman"/>
          <w:szCs w:val="24"/>
        </w:rPr>
        <w:t>удосконалення</w:t>
      </w:r>
      <w:proofErr w:type="spellEnd"/>
      <w:r w:rsidRPr="002F349D">
        <w:rPr>
          <w:rFonts w:cs="Times New Roman"/>
          <w:szCs w:val="24"/>
        </w:rPr>
        <w:t xml:space="preserve"> </w:t>
      </w:r>
      <w:proofErr w:type="spellStart"/>
      <w:r w:rsidRPr="002F349D">
        <w:rPr>
          <w:rFonts w:cs="Times New Roman"/>
          <w:szCs w:val="24"/>
        </w:rPr>
        <w:t>містобудівної</w:t>
      </w:r>
      <w:proofErr w:type="spellEnd"/>
      <w:r w:rsidRPr="002F349D">
        <w:rPr>
          <w:rFonts w:cs="Times New Roman"/>
          <w:szCs w:val="24"/>
        </w:rPr>
        <w:t xml:space="preserve"> </w:t>
      </w:r>
      <w:proofErr w:type="spellStart"/>
      <w:r w:rsidRPr="002F349D">
        <w:rPr>
          <w:rFonts w:cs="Times New Roman"/>
          <w:szCs w:val="24"/>
        </w:rPr>
        <w:t>діяльност</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1994-2021. URL: https://zakon.rada.gov.ua/laws/show/1817-19#Text (Дата обращения: 20.04.2021).</w:t>
      </w:r>
    </w:p>
    <w:p w14:paraId="4B9F6E36" w14:textId="4AE8CED9" w:rsidR="00D576CE" w:rsidRPr="002F349D" w:rsidRDefault="00D576CE"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внесення</w:t>
      </w:r>
      <w:proofErr w:type="spellEnd"/>
      <w:r w:rsidRPr="002F349D">
        <w:rPr>
          <w:rFonts w:cs="Times New Roman"/>
          <w:szCs w:val="24"/>
        </w:rPr>
        <w:t xml:space="preserve"> </w:t>
      </w:r>
      <w:proofErr w:type="spellStart"/>
      <w:r w:rsidRPr="002F349D">
        <w:rPr>
          <w:rFonts w:cs="Times New Roman"/>
          <w:szCs w:val="24"/>
        </w:rPr>
        <w:t>змін</w:t>
      </w:r>
      <w:proofErr w:type="spellEnd"/>
      <w:r w:rsidRPr="002F349D">
        <w:rPr>
          <w:rFonts w:cs="Times New Roman"/>
          <w:szCs w:val="24"/>
        </w:rPr>
        <w:t xml:space="preserve"> до </w:t>
      </w:r>
      <w:proofErr w:type="spellStart"/>
      <w:r w:rsidRPr="002F349D">
        <w:rPr>
          <w:rFonts w:cs="Times New Roman"/>
          <w:szCs w:val="24"/>
        </w:rPr>
        <w:t>деяких</w:t>
      </w:r>
      <w:proofErr w:type="spellEnd"/>
      <w:r w:rsidRPr="002F349D">
        <w:rPr>
          <w:rFonts w:cs="Times New Roman"/>
          <w:szCs w:val="24"/>
        </w:rPr>
        <w:t xml:space="preserve"> </w:t>
      </w:r>
      <w:proofErr w:type="spellStart"/>
      <w:r w:rsidRPr="002F349D">
        <w:rPr>
          <w:rFonts w:cs="Times New Roman"/>
          <w:szCs w:val="24"/>
        </w:rPr>
        <w:t>законодавчих</w:t>
      </w:r>
      <w:proofErr w:type="spellEnd"/>
      <w:r w:rsidRPr="002F349D">
        <w:rPr>
          <w:rFonts w:cs="Times New Roman"/>
          <w:szCs w:val="24"/>
        </w:rPr>
        <w:t xml:space="preserve"> </w:t>
      </w:r>
      <w:proofErr w:type="spellStart"/>
      <w:r w:rsidRPr="002F349D">
        <w:rPr>
          <w:rFonts w:cs="Times New Roman"/>
          <w:szCs w:val="24"/>
        </w:rPr>
        <w:t>актів</w:t>
      </w:r>
      <w:proofErr w:type="spellEnd"/>
      <w:r w:rsidRPr="002F349D">
        <w:rPr>
          <w:rFonts w:cs="Times New Roman"/>
          <w:szCs w:val="24"/>
        </w:rPr>
        <w:t xml:space="preserve"> </w:t>
      </w:r>
      <w:proofErr w:type="spellStart"/>
      <w:r w:rsidRPr="002F349D">
        <w:rPr>
          <w:rFonts w:cs="Times New Roman"/>
          <w:szCs w:val="24"/>
        </w:rPr>
        <w:t>України</w:t>
      </w:r>
      <w:proofErr w:type="spellEnd"/>
      <w:r w:rsidRPr="002F349D">
        <w:rPr>
          <w:rFonts w:cs="Times New Roman"/>
          <w:szCs w:val="24"/>
        </w:rPr>
        <w:t xml:space="preserve"> </w:t>
      </w:r>
      <w:proofErr w:type="spellStart"/>
      <w:r w:rsidRPr="002F349D">
        <w:rPr>
          <w:rFonts w:cs="Times New Roman"/>
          <w:szCs w:val="24"/>
        </w:rPr>
        <w:t>щодо</w:t>
      </w:r>
      <w:proofErr w:type="spellEnd"/>
      <w:r w:rsidRPr="002F349D">
        <w:rPr>
          <w:rFonts w:cs="Times New Roman"/>
          <w:szCs w:val="24"/>
        </w:rPr>
        <w:t xml:space="preserve"> </w:t>
      </w:r>
      <w:proofErr w:type="spellStart"/>
      <w:r w:rsidRPr="002F349D">
        <w:rPr>
          <w:rFonts w:cs="Times New Roman"/>
          <w:szCs w:val="24"/>
        </w:rPr>
        <w:t>харчових</w:t>
      </w:r>
      <w:proofErr w:type="spellEnd"/>
      <w:r w:rsidRPr="002F349D">
        <w:rPr>
          <w:rFonts w:cs="Times New Roman"/>
          <w:szCs w:val="24"/>
        </w:rPr>
        <w:t xml:space="preserve"> </w:t>
      </w:r>
      <w:proofErr w:type="spellStart"/>
      <w:r w:rsidRPr="002F349D">
        <w:rPr>
          <w:rFonts w:cs="Times New Roman"/>
          <w:szCs w:val="24"/>
        </w:rPr>
        <w:t>продуктів</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1994-2021. URL: https://zakon.rada.gov.ua/laws/show/1602-18#Text (Дата обращения: 12.04.2021).</w:t>
      </w:r>
    </w:p>
    <w:p w14:paraId="53070259" w14:textId="6D3EE51F" w:rsidR="00E11622" w:rsidRPr="002F349D" w:rsidRDefault="00E11622"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державний</w:t>
      </w:r>
      <w:proofErr w:type="spellEnd"/>
      <w:r w:rsidRPr="002F349D">
        <w:rPr>
          <w:rFonts w:cs="Times New Roman"/>
          <w:szCs w:val="24"/>
        </w:rPr>
        <w:t xml:space="preserve"> </w:t>
      </w:r>
      <w:proofErr w:type="spellStart"/>
      <w:r w:rsidRPr="002F349D">
        <w:rPr>
          <w:rFonts w:cs="Times New Roman"/>
          <w:szCs w:val="24"/>
        </w:rPr>
        <w:t>ринковий</w:t>
      </w:r>
      <w:proofErr w:type="spellEnd"/>
      <w:r w:rsidRPr="002F349D">
        <w:rPr>
          <w:rFonts w:cs="Times New Roman"/>
          <w:szCs w:val="24"/>
        </w:rPr>
        <w:t xml:space="preserve"> </w:t>
      </w:r>
      <w:proofErr w:type="spellStart"/>
      <w:r w:rsidRPr="002F349D">
        <w:rPr>
          <w:rFonts w:cs="Times New Roman"/>
          <w:szCs w:val="24"/>
        </w:rPr>
        <w:t>нагляд</w:t>
      </w:r>
      <w:proofErr w:type="spellEnd"/>
      <w:r w:rsidRPr="002F349D">
        <w:rPr>
          <w:rFonts w:cs="Times New Roman"/>
          <w:szCs w:val="24"/>
        </w:rPr>
        <w:t xml:space="preserve"> і контроль </w:t>
      </w:r>
      <w:proofErr w:type="spellStart"/>
      <w:r w:rsidRPr="002F349D">
        <w:rPr>
          <w:rFonts w:cs="Times New Roman"/>
          <w:szCs w:val="24"/>
        </w:rPr>
        <w:t>нехарчової</w:t>
      </w:r>
      <w:proofErr w:type="spellEnd"/>
      <w:r w:rsidRPr="002F349D">
        <w:rPr>
          <w:rFonts w:cs="Times New Roman"/>
          <w:szCs w:val="24"/>
        </w:rPr>
        <w:t xml:space="preserve"> </w:t>
      </w:r>
      <w:proofErr w:type="spellStart"/>
      <w:r w:rsidRPr="002F349D">
        <w:rPr>
          <w:rFonts w:cs="Times New Roman"/>
          <w:szCs w:val="24"/>
        </w:rPr>
        <w:t>продукції</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1994-2020. URL: https://zakon.rada.gov.ua/laws/show/2735-17#Text (Дата обращения: 23.03.2021).</w:t>
      </w:r>
    </w:p>
    <w:p w14:paraId="20E8C934" w14:textId="4BB184E5" w:rsidR="003B1CA7" w:rsidRPr="002F349D" w:rsidRDefault="003B1CA7"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енергетичну</w:t>
      </w:r>
      <w:proofErr w:type="spellEnd"/>
      <w:r w:rsidRPr="002F349D">
        <w:rPr>
          <w:rFonts w:cs="Times New Roman"/>
          <w:szCs w:val="24"/>
        </w:rPr>
        <w:t xml:space="preserve"> </w:t>
      </w:r>
      <w:proofErr w:type="spellStart"/>
      <w:r w:rsidRPr="002F349D">
        <w:rPr>
          <w:rFonts w:cs="Times New Roman"/>
          <w:szCs w:val="24"/>
        </w:rPr>
        <w:t>ефективність</w:t>
      </w:r>
      <w:proofErr w:type="spellEnd"/>
      <w:r w:rsidRPr="002F349D">
        <w:rPr>
          <w:rFonts w:cs="Times New Roman"/>
          <w:szCs w:val="24"/>
        </w:rPr>
        <w:t xml:space="preserve"> </w:t>
      </w:r>
      <w:proofErr w:type="spellStart"/>
      <w:r w:rsidRPr="002F349D">
        <w:rPr>
          <w:rFonts w:cs="Times New Roman"/>
          <w:szCs w:val="24"/>
        </w:rPr>
        <w:t>будівель</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xml:space="preserve"> 1994-2021. URL: https://zakon.rada.gov.ua/laws/show/2118-19#Text (Дата обращения: 20.04.2021).</w:t>
      </w:r>
    </w:p>
    <w:p w14:paraId="7B3254C5" w14:textId="5EAEDA83" w:rsidR="00414EAF" w:rsidRPr="002F349D" w:rsidRDefault="00414EAF"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Загальнодержавну</w:t>
      </w:r>
      <w:proofErr w:type="spellEnd"/>
      <w:r w:rsidRPr="002F349D">
        <w:rPr>
          <w:rFonts w:cs="Times New Roman"/>
          <w:szCs w:val="24"/>
        </w:rPr>
        <w:t xml:space="preserve"> </w:t>
      </w:r>
      <w:proofErr w:type="spellStart"/>
      <w:r w:rsidRPr="002F349D">
        <w:rPr>
          <w:rFonts w:cs="Times New Roman"/>
          <w:szCs w:val="24"/>
        </w:rPr>
        <w:t>програму</w:t>
      </w:r>
      <w:proofErr w:type="spellEnd"/>
      <w:r w:rsidRPr="002F349D">
        <w:rPr>
          <w:rFonts w:cs="Times New Roman"/>
          <w:szCs w:val="24"/>
        </w:rPr>
        <w:t xml:space="preserve"> </w:t>
      </w:r>
      <w:proofErr w:type="spellStart"/>
      <w:r w:rsidRPr="002F349D">
        <w:rPr>
          <w:rFonts w:cs="Times New Roman"/>
          <w:szCs w:val="24"/>
        </w:rPr>
        <w:t>адаптації</w:t>
      </w:r>
      <w:proofErr w:type="spellEnd"/>
      <w:r w:rsidRPr="002F349D">
        <w:rPr>
          <w:rFonts w:cs="Times New Roman"/>
          <w:szCs w:val="24"/>
        </w:rPr>
        <w:t xml:space="preserve"> </w:t>
      </w:r>
      <w:proofErr w:type="spellStart"/>
      <w:r w:rsidRPr="002F349D">
        <w:rPr>
          <w:rFonts w:cs="Times New Roman"/>
          <w:szCs w:val="24"/>
        </w:rPr>
        <w:t>законодавства</w:t>
      </w:r>
      <w:proofErr w:type="spellEnd"/>
      <w:r w:rsidRPr="002F349D">
        <w:rPr>
          <w:rFonts w:cs="Times New Roman"/>
          <w:szCs w:val="24"/>
        </w:rPr>
        <w:t xml:space="preserve"> </w:t>
      </w:r>
      <w:proofErr w:type="spellStart"/>
      <w:r w:rsidRPr="002F349D">
        <w:rPr>
          <w:rFonts w:cs="Times New Roman"/>
          <w:szCs w:val="24"/>
        </w:rPr>
        <w:t>України</w:t>
      </w:r>
      <w:proofErr w:type="spellEnd"/>
      <w:r w:rsidRPr="002F349D">
        <w:rPr>
          <w:rFonts w:cs="Times New Roman"/>
          <w:szCs w:val="24"/>
        </w:rPr>
        <w:t xml:space="preserve"> до </w:t>
      </w:r>
      <w:proofErr w:type="spellStart"/>
      <w:r w:rsidRPr="002F349D">
        <w:rPr>
          <w:rFonts w:cs="Times New Roman"/>
          <w:szCs w:val="24"/>
        </w:rPr>
        <w:t>законодавства</w:t>
      </w:r>
      <w:proofErr w:type="spellEnd"/>
      <w:r w:rsidRPr="002F349D">
        <w:rPr>
          <w:rFonts w:cs="Times New Roman"/>
          <w:szCs w:val="24"/>
        </w:rPr>
        <w:t xml:space="preserve"> </w:t>
      </w:r>
      <w:proofErr w:type="spellStart"/>
      <w:r w:rsidRPr="002F349D">
        <w:rPr>
          <w:rFonts w:cs="Times New Roman"/>
          <w:szCs w:val="24"/>
        </w:rPr>
        <w:t>Європейського</w:t>
      </w:r>
      <w:proofErr w:type="spellEnd"/>
      <w:r w:rsidRPr="002F349D">
        <w:rPr>
          <w:rFonts w:cs="Times New Roman"/>
          <w:szCs w:val="24"/>
        </w:rPr>
        <w:t xml:space="preserve"> Союзу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1994-2020. URL: https://zakon.rada.gov.ua/laws/show/1629-15#Text (Дата обращения: 26.03.2021).</w:t>
      </w:r>
    </w:p>
    <w:p w14:paraId="08649365" w14:textId="77777777" w:rsidR="00E11622" w:rsidRPr="002F349D" w:rsidRDefault="001B5403"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загальну</w:t>
      </w:r>
      <w:proofErr w:type="spellEnd"/>
      <w:r w:rsidRPr="002F349D">
        <w:rPr>
          <w:rFonts w:cs="Times New Roman"/>
          <w:szCs w:val="24"/>
        </w:rPr>
        <w:t xml:space="preserve"> </w:t>
      </w:r>
      <w:proofErr w:type="spellStart"/>
      <w:r w:rsidRPr="002F349D">
        <w:rPr>
          <w:rFonts w:cs="Times New Roman"/>
          <w:szCs w:val="24"/>
        </w:rPr>
        <w:t>безпечність</w:t>
      </w:r>
      <w:proofErr w:type="spellEnd"/>
      <w:r w:rsidRPr="002F349D">
        <w:rPr>
          <w:rFonts w:cs="Times New Roman"/>
          <w:szCs w:val="24"/>
        </w:rPr>
        <w:t xml:space="preserve"> </w:t>
      </w:r>
      <w:proofErr w:type="spellStart"/>
      <w:r w:rsidRPr="002F349D">
        <w:rPr>
          <w:rFonts w:cs="Times New Roman"/>
          <w:szCs w:val="24"/>
        </w:rPr>
        <w:t>нехарчової</w:t>
      </w:r>
      <w:proofErr w:type="spellEnd"/>
      <w:r w:rsidRPr="002F349D">
        <w:rPr>
          <w:rFonts w:cs="Times New Roman"/>
          <w:szCs w:val="24"/>
        </w:rPr>
        <w:t xml:space="preserve"> </w:t>
      </w:r>
      <w:proofErr w:type="spellStart"/>
      <w:r w:rsidRPr="002F349D">
        <w:rPr>
          <w:rFonts w:cs="Times New Roman"/>
          <w:szCs w:val="24"/>
        </w:rPr>
        <w:t>продукції</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1994-2020. URL: https://zakon.rada.gov.ua/laws/show/2736-17#Text (Дата обращения: 23.03.2021).</w:t>
      </w:r>
    </w:p>
    <w:p w14:paraId="0C9329D9" w14:textId="77777777" w:rsidR="00E11622" w:rsidRPr="002F349D" w:rsidRDefault="00E11622"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затвердження</w:t>
      </w:r>
      <w:proofErr w:type="spellEnd"/>
      <w:r w:rsidRPr="002F349D">
        <w:rPr>
          <w:rFonts w:cs="Times New Roman"/>
          <w:szCs w:val="24"/>
        </w:rPr>
        <w:t xml:space="preserve"> плану </w:t>
      </w:r>
      <w:proofErr w:type="spellStart"/>
      <w:r w:rsidRPr="002F349D">
        <w:rPr>
          <w:rFonts w:cs="Times New Roman"/>
          <w:szCs w:val="24"/>
        </w:rPr>
        <w:t>першочергових</w:t>
      </w:r>
      <w:proofErr w:type="spellEnd"/>
      <w:r w:rsidRPr="002F349D">
        <w:rPr>
          <w:rFonts w:cs="Times New Roman"/>
          <w:szCs w:val="24"/>
        </w:rPr>
        <w:t xml:space="preserve"> </w:t>
      </w:r>
      <w:proofErr w:type="spellStart"/>
      <w:r w:rsidRPr="002F349D">
        <w:rPr>
          <w:rFonts w:cs="Times New Roman"/>
          <w:szCs w:val="24"/>
        </w:rPr>
        <w:t>заходів</w:t>
      </w:r>
      <w:proofErr w:type="spellEnd"/>
      <w:r w:rsidRPr="002F349D">
        <w:rPr>
          <w:rFonts w:cs="Times New Roman"/>
          <w:szCs w:val="24"/>
        </w:rPr>
        <w:t xml:space="preserve"> </w:t>
      </w:r>
      <w:proofErr w:type="spellStart"/>
      <w:r w:rsidRPr="002F349D">
        <w:rPr>
          <w:rFonts w:cs="Times New Roman"/>
          <w:szCs w:val="24"/>
        </w:rPr>
        <w:t>щодо</w:t>
      </w:r>
      <w:proofErr w:type="spellEnd"/>
      <w:r w:rsidRPr="002F349D">
        <w:rPr>
          <w:rFonts w:cs="Times New Roman"/>
          <w:szCs w:val="24"/>
        </w:rPr>
        <w:t xml:space="preserve"> </w:t>
      </w:r>
      <w:proofErr w:type="spellStart"/>
      <w:r w:rsidRPr="002F349D">
        <w:rPr>
          <w:rFonts w:cs="Times New Roman"/>
          <w:szCs w:val="24"/>
        </w:rPr>
        <w:t>інтеграції</w:t>
      </w:r>
      <w:proofErr w:type="spellEnd"/>
      <w:r w:rsidRPr="002F349D">
        <w:rPr>
          <w:rFonts w:cs="Times New Roman"/>
          <w:szCs w:val="24"/>
        </w:rPr>
        <w:t xml:space="preserve"> </w:t>
      </w:r>
      <w:proofErr w:type="spellStart"/>
      <w:r w:rsidRPr="002F349D">
        <w:rPr>
          <w:rFonts w:cs="Times New Roman"/>
          <w:szCs w:val="24"/>
        </w:rPr>
        <w:t>України</w:t>
      </w:r>
      <w:proofErr w:type="spellEnd"/>
      <w:r w:rsidRPr="002F349D">
        <w:rPr>
          <w:rFonts w:cs="Times New Roman"/>
          <w:szCs w:val="24"/>
        </w:rPr>
        <w:t xml:space="preserve"> до </w:t>
      </w:r>
      <w:proofErr w:type="spellStart"/>
      <w:r w:rsidRPr="002F349D">
        <w:rPr>
          <w:rFonts w:cs="Times New Roman"/>
          <w:szCs w:val="24"/>
        </w:rPr>
        <w:t>Європейського</w:t>
      </w:r>
      <w:proofErr w:type="spellEnd"/>
      <w:r w:rsidRPr="002F349D">
        <w:rPr>
          <w:rFonts w:cs="Times New Roman"/>
          <w:szCs w:val="24"/>
        </w:rPr>
        <w:t xml:space="preserve"> Союзу на 2013 </w:t>
      </w:r>
      <w:proofErr w:type="spellStart"/>
      <w:r w:rsidRPr="002F349D">
        <w:rPr>
          <w:rFonts w:cs="Times New Roman"/>
          <w:szCs w:val="24"/>
        </w:rPr>
        <w:t>рік</w:t>
      </w:r>
      <w:proofErr w:type="spellEnd"/>
      <w:r w:rsidRPr="002F349D">
        <w:rPr>
          <w:rFonts w:cs="Times New Roman"/>
          <w:szCs w:val="24"/>
        </w:rPr>
        <w:t xml:space="preserve"> [Электронный ресурс] / «ЛІГА ЗАКОН». 2007. URL: http://search.ligazakon.ua/l_doc2.nsf/link1/KR130073.html (Дата обращения: 27.11.2020).  </w:t>
      </w:r>
    </w:p>
    <w:p w14:paraId="40125679" w14:textId="04CFA474" w:rsidR="00E11622" w:rsidRPr="002F349D" w:rsidRDefault="00E11622"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затвердження</w:t>
      </w:r>
      <w:proofErr w:type="spellEnd"/>
      <w:r w:rsidRPr="002F349D">
        <w:rPr>
          <w:rFonts w:cs="Times New Roman"/>
          <w:szCs w:val="24"/>
        </w:rPr>
        <w:t xml:space="preserve"> </w:t>
      </w:r>
      <w:proofErr w:type="spellStart"/>
      <w:r w:rsidRPr="002F349D">
        <w:rPr>
          <w:rFonts w:cs="Times New Roman"/>
          <w:szCs w:val="24"/>
        </w:rPr>
        <w:t>Стратегії</w:t>
      </w:r>
      <w:proofErr w:type="spellEnd"/>
      <w:r w:rsidRPr="002F349D">
        <w:rPr>
          <w:rFonts w:cs="Times New Roman"/>
          <w:szCs w:val="24"/>
        </w:rPr>
        <w:t xml:space="preserve"> </w:t>
      </w:r>
      <w:proofErr w:type="spellStart"/>
      <w:r w:rsidRPr="002F349D">
        <w:rPr>
          <w:rFonts w:cs="Times New Roman"/>
          <w:szCs w:val="24"/>
        </w:rPr>
        <w:t>інтеграції</w:t>
      </w:r>
      <w:proofErr w:type="spellEnd"/>
      <w:r w:rsidRPr="002F349D">
        <w:rPr>
          <w:rFonts w:cs="Times New Roman"/>
          <w:szCs w:val="24"/>
        </w:rPr>
        <w:t xml:space="preserve"> </w:t>
      </w:r>
      <w:proofErr w:type="spellStart"/>
      <w:r w:rsidRPr="002F349D">
        <w:rPr>
          <w:rFonts w:cs="Times New Roman"/>
          <w:szCs w:val="24"/>
        </w:rPr>
        <w:t>України</w:t>
      </w:r>
      <w:proofErr w:type="spellEnd"/>
      <w:r w:rsidRPr="002F349D">
        <w:rPr>
          <w:rFonts w:cs="Times New Roman"/>
          <w:szCs w:val="24"/>
        </w:rPr>
        <w:t xml:space="preserve"> до </w:t>
      </w:r>
      <w:proofErr w:type="spellStart"/>
      <w:r w:rsidRPr="002F349D">
        <w:rPr>
          <w:rFonts w:cs="Times New Roman"/>
          <w:szCs w:val="24"/>
        </w:rPr>
        <w:t>Європейського</w:t>
      </w:r>
      <w:proofErr w:type="spellEnd"/>
      <w:r w:rsidRPr="002F349D">
        <w:rPr>
          <w:rFonts w:cs="Times New Roman"/>
          <w:szCs w:val="24"/>
        </w:rPr>
        <w:t xml:space="preserve"> Союзу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1994-2020. URL: https://zakon.rada.gov.ua/laws/show/615/98/ed19980611#Text (Дата обращения: 03.06.2020).</w:t>
      </w:r>
    </w:p>
    <w:p w14:paraId="2CE4A220" w14:textId="495A13B7" w:rsidR="00F37D95" w:rsidRPr="002F349D" w:rsidRDefault="00F37D95"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proofErr w:type="gramStart"/>
      <w:r w:rsidRPr="002F349D">
        <w:rPr>
          <w:rFonts w:cs="Times New Roman"/>
          <w:szCs w:val="24"/>
        </w:rPr>
        <w:t>імплементацію</w:t>
      </w:r>
      <w:proofErr w:type="spellEnd"/>
      <w:proofErr w:type="gramEnd"/>
      <w:r w:rsidRPr="002F349D">
        <w:rPr>
          <w:rFonts w:cs="Times New Roman"/>
          <w:szCs w:val="24"/>
        </w:rPr>
        <w:t xml:space="preserve"> Угоди про </w:t>
      </w:r>
      <w:proofErr w:type="spellStart"/>
      <w:r w:rsidRPr="002F349D">
        <w:rPr>
          <w:rFonts w:cs="Times New Roman"/>
          <w:szCs w:val="24"/>
        </w:rPr>
        <w:t>асоціацію</w:t>
      </w:r>
      <w:proofErr w:type="spellEnd"/>
      <w:r w:rsidRPr="002F349D">
        <w:rPr>
          <w:rFonts w:cs="Times New Roman"/>
          <w:szCs w:val="24"/>
        </w:rPr>
        <w:t xml:space="preserve"> </w:t>
      </w:r>
      <w:proofErr w:type="spellStart"/>
      <w:r w:rsidRPr="002F349D">
        <w:rPr>
          <w:rFonts w:cs="Times New Roman"/>
          <w:szCs w:val="24"/>
        </w:rPr>
        <w:t>між</w:t>
      </w:r>
      <w:proofErr w:type="spellEnd"/>
      <w:r w:rsidRPr="002F349D">
        <w:rPr>
          <w:rFonts w:cs="Times New Roman"/>
          <w:szCs w:val="24"/>
        </w:rPr>
        <w:t xml:space="preserve"> </w:t>
      </w:r>
      <w:proofErr w:type="spellStart"/>
      <w:r w:rsidRPr="002F349D">
        <w:rPr>
          <w:rFonts w:cs="Times New Roman"/>
          <w:szCs w:val="24"/>
        </w:rPr>
        <w:t>Україною</w:t>
      </w:r>
      <w:proofErr w:type="spellEnd"/>
      <w:r w:rsidRPr="002F349D">
        <w:rPr>
          <w:rFonts w:cs="Times New Roman"/>
          <w:szCs w:val="24"/>
        </w:rPr>
        <w:t xml:space="preserve">, з </w:t>
      </w:r>
      <w:proofErr w:type="spellStart"/>
      <w:r w:rsidRPr="002F349D">
        <w:rPr>
          <w:rFonts w:cs="Times New Roman"/>
          <w:szCs w:val="24"/>
        </w:rPr>
        <w:t>однієї</w:t>
      </w:r>
      <w:proofErr w:type="spellEnd"/>
      <w:r w:rsidRPr="002F349D">
        <w:rPr>
          <w:rFonts w:cs="Times New Roman"/>
          <w:szCs w:val="24"/>
        </w:rPr>
        <w:t xml:space="preserve"> </w:t>
      </w:r>
      <w:proofErr w:type="spellStart"/>
      <w:r w:rsidRPr="002F349D">
        <w:rPr>
          <w:rFonts w:cs="Times New Roman"/>
          <w:szCs w:val="24"/>
        </w:rPr>
        <w:t>сторони</w:t>
      </w:r>
      <w:proofErr w:type="spellEnd"/>
      <w:r w:rsidRPr="002F349D">
        <w:rPr>
          <w:rFonts w:cs="Times New Roman"/>
          <w:szCs w:val="24"/>
        </w:rPr>
        <w:t xml:space="preserve">, та </w:t>
      </w:r>
      <w:proofErr w:type="spellStart"/>
      <w:r w:rsidRPr="002F349D">
        <w:rPr>
          <w:rFonts w:cs="Times New Roman"/>
          <w:szCs w:val="24"/>
        </w:rPr>
        <w:t>Європейським</w:t>
      </w:r>
      <w:proofErr w:type="spellEnd"/>
      <w:r w:rsidRPr="002F349D">
        <w:rPr>
          <w:rFonts w:cs="Times New Roman"/>
          <w:szCs w:val="24"/>
        </w:rPr>
        <w:t xml:space="preserve"> Союзом, </w:t>
      </w:r>
      <w:proofErr w:type="spellStart"/>
      <w:r w:rsidRPr="002F349D">
        <w:rPr>
          <w:rFonts w:cs="Times New Roman"/>
          <w:szCs w:val="24"/>
        </w:rPr>
        <w:t>Європейським</w:t>
      </w:r>
      <w:proofErr w:type="spellEnd"/>
      <w:r w:rsidRPr="002F349D">
        <w:rPr>
          <w:rFonts w:cs="Times New Roman"/>
          <w:szCs w:val="24"/>
        </w:rPr>
        <w:t xml:space="preserve"> </w:t>
      </w:r>
      <w:proofErr w:type="spellStart"/>
      <w:r w:rsidRPr="002F349D">
        <w:rPr>
          <w:rFonts w:cs="Times New Roman"/>
          <w:szCs w:val="24"/>
        </w:rPr>
        <w:t>Співтовариством</w:t>
      </w:r>
      <w:proofErr w:type="spellEnd"/>
      <w:r w:rsidRPr="002F349D">
        <w:rPr>
          <w:rFonts w:cs="Times New Roman"/>
          <w:szCs w:val="24"/>
        </w:rPr>
        <w:t xml:space="preserve"> з </w:t>
      </w:r>
      <w:proofErr w:type="spellStart"/>
      <w:r w:rsidRPr="002F349D">
        <w:rPr>
          <w:rFonts w:cs="Times New Roman"/>
          <w:szCs w:val="24"/>
        </w:rPr>
        <w:t>атомної</w:t>
      </w:r>
      <w:proofErr w:type="spellEnd"/>
      <w:r w:rsidRPr="002F349D">
        <w:rPr>
          <w:rFonts w:cs="Times New Roman"/>
          <w:szCs w:val="24"/>
        </w:rPr>
        <w:t xml:space="preserve"> </w:t>
      </w:r>
      <w:proofErr w:type="spellStart"/>
      <w:r w:rsidRPr="002F349D">
        <w:rPr>
          <w:rFonts w:cs="Times New Roman"/>
          <w:szCs w:val="24"/>
        </w:rPr>
        <w:t>енергії</w:t>
      </w:r>
      <w:proofErr w:type="spellEnd"/>
      <w:r w:rsidRPr="002F349D">
        <w:rPr>
          <w:rFonts w:cs="Times New Roman"/>
          <w:szCs w:val="24"/>
        </w:rPr>
        <w:t xml:space="preserve"> і </w:t>
      </w:r>
      <w:proofErr w:type="spellStart"/>
      <w:r w:rsidRPr="002F349D">
        <w:rPr>
          <w:rFonts w:cs="Times New Roman"/>
          <w:szCs w:val="24"/>
        </w:rPr>
        <w:t>їхніми</w:t>
      </w:r>
      <w:proofErr w:type="spellEnd"/>
      <w:r w:rsidRPr="002F349D">
        <w:rPr>
          <w:rFonts w:cs="Times New Roman"/>
          <w:szCs w:val="24"/>
        </w:rPr>
        <w:t xml:space="preserve"> державами-членами, з </w:t>
      </w:r>
      <w:proofErr w:type="spellStart"/>
      <w:r w:rsidRPr="002F349D">
        <w:rPr>
          <w:rFonts w:cs="Times New Roman"/>
          <w:szCs w:val="24"/>
        </w:rPr>
        <w:t>іншої</w:t>
      </w:r>
      <w:proofErr w:type="spellEnd"/>
      <w:r w:rsidRPr="002F349D">
        <w:rPr>
          <w:rFonts w:cs="Times New Roman"/>
          <w:szCs w:val="24"/>
        </w:rPr>
        <w:t xml:space="preserve"> </w:t>
      </w:r>
      <w:proofErr w:type="spellStart"/>
      <w:r w:rsidRPr="002F349D">
        <w:rPr>
          <w:rFonts w:cs="Times New Roman"/>
          <w:szCs w:val="24"/>
        </w:rPr>
        <w:t>сторони</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xml:space="preserve"> 1994-2021. URL: https://zakon.rada.gov.ua/laws/show/847-2014-%D1%80/print1452597195988612#n12 (Дата обращения: 16.04.2021).</w:t>
      </w:r>
    </w:p>
    <w:p w14:paraId="41D9199D" w14:textId="55F20CD5" w:rsidR="00E11622" w:rsidRPr="002F349D" w:rsidRDefault="00E11622"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Концепцію</w:t>
      </w:r>
      <w:proofErr w:type="spellEnd"/>
      <w:r w:rsidRPr="002F349D">
        <w:rPr>
          <w:rFonts w:cs="Times New Roman"/>
          <w:szCs w:val="24"/>
        </w:rPr>
        <w:t xml:space="preserve"> </w:t>
      </w:r>
      <w:proofErr w:type="spellStart"/>
      <w:r w:rsidRPr="002F349D">
        <w:rPr>
          <w:rFonts w:cs="Times New Roman"/>
          <w:szCs w:val="24"/>
        </w:rPr>
        <w:t>адаптації</w:t>
      </w:r>
      <w:proofErr w:type="spellEnd"/>
      <w:r w:rsidRPr="002F349D">
        <w:rPr>
          <w:rFonts w:cs="Times New Roman"/>
          <w:szCs w:val="24"/>
        </w:rPr>
        <w:t xml:space="preserve"> </w:t>
      </w:r>
      <w:proofErr w:type="spellStart"/>
      <w:r w:rsidRPr="002F349D">
        <w:rPr>
          <w:rFonts w:cs="Times New Roman"/>
          <w:szCs w:val="24"/>
        </w:rPr>
        <w:t>законодавства</w:t>
      </w:r>
      <w:proofErr w:type="spellEnd"/>
      <w:r w:rsidRPr="002F349D">
        <w:rPr>
          <w:rFonts w:cs="Times New Roman"/>
          <w:szCs w:val="24"/>
        </w:rPr>
        <w:t xml:space="preserve"> </w:t>
      </w:r>
      <w:proofErr w:type="spellStart"/>
      <w:r w:rsidRPr="002F349D">
        <w:rPr>
          <w:rFonts w:cs="Times New Roman"/>
          <w:szCs w:val="24"/>
        </w:rPr>
        <w:t>України</w:t>
      </w:r>
      <w:proofErr w:type="spellEnd"/>
      <w:r w:rsidRPr="002F349D">
        <w:rPr>
          <w:rFonts w:cs="Times New Roman"/>
          <w:szCs w:val="24"/>
        </w:rPr>
        <w:t xml:space="preserve"> до </w:t>
      </w:r>
      <w:proofErr w:type="spellStart"/>
      <w:r w:rsidRPr="002F349D">
        <w:rPr>
          <w:rFonts w:cs="Times New Roman"/>
          <w:szCs w:val="24"/>
        </w:rPr>
        <w:t>законодавства</w:t>
      </w:r>
      <w:proofErr w:type="spellEnd"/>
      <w:r w:rsidRPr="002F349D">
        <w:rPr>
          <w:rFonts w:cs="Times New Roman"/>
          <w:szCs w:val="24"/>
        </w:rPr>
        <w:t xml:space="preserve"> </w:t>
      </w:r>
      <w:proofErr w:type="spellStart"/>
      <w:r w:rsidRPr="002F349D">
        <w:rPr>
          <w:rFonts w:cs="Times New Roman"/>
          <w:szCs w:val="24"/>
        </w:rPr>
        <w:t>Європейського</w:t>
      </w:r>
      <w:proofErr w:type="spellEnd"/>
      <w:r w:rsidRPr="002F349D">
        <w:rPr>
          <w:rFonts w:cs="Times New Roman"/>
          <w:szCs w:val="24"/>
        </w:rPr>
        <w:t xml:space="preserve"> Союзу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xml:space="preserve">, 1994-2020. URL: https://zakon.rada.gov.ua/laws/show/1496-99-%D0%BF#Text (Дата обращения: </w:t>
      </w:r>
      <w:r w:rsidR="00612CC0" w:rsidRPr="002F349D">
        <w:rPr>
          <w:rFonts w:cs="Times New Roman"/>
          <w:szCs w:val="24"/>
        </w:rPr>
        <w:t>27</w:t>
      </w:r>
      <w:r w:rsidRPr="002F349D">
        <w:rPr>
          <w:rFonts w:cs="Times New Roman"/>
          <w:szCs w:val="24"/>
        </w:rPr>
        <w:t>.</w:t>
      </w:r>
      <w:r w:rsidR="00612CC0" w:rsidRPr="002F349D">
        <w:rPr>
          <w:rFonts w:cs="Times New Roman"/>
          <w:szCs w:val="24"/>
        </w:rPr>
        <w:t>03</w:t>
      </w:r>
      <w:r w:rsidRPr="002F349D">
        <w:rPr>
          <w:rFonts w:cs="Times New Roman"/>
          <w:szCs w:val="24"/>
        </w:rPr>
        <w:t>.202</w:t>
      </w:r>
      <w:r w:rsidR="00612CC0" w:rsidRPr="002F349D">
        <w:rPr>
          <w:rFonts w:cs="Times New Roman"/>
          <w:szCs w:val="24"/>
        </w:rPr>
        <w:t>1</w:t>
      </w:r>
      <w:r w:rsidRPr="002F349D">
        <w:rPr>
          <w:rFonts w:cs="Times New Roman"/>
          <w:szCs w:val="24"/>
        </w:rPr>
        <w:t>).</w:t>
      </w:r>
    </w:p>
    <w:p w14:paraId="2FAE934A" w14:textId="77777777" w:rsidR="00E11622" w:rsidRPr="002F349D" w:rsidRDefault="00E11622"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метрологію</w:t>
      </w:r>
      <w:proofErr w:type="spellEnd"/>
      <w:r w:rsidRPr="002F349D">
        <w:rPr>
          <w:rFonts w:cs="Times New Roman"/>
          <w:szCs w:val="24"/>
        </w:rPr>
        <w:t xml:space="preserve"> та </w:t>
      </w:r>
      <w:proofErr w:type="spellStart"/>
      <w:r w:rsidRPr="002F349D">
        <w:rPr>
          <w:rFonts w:cs="Times New Roman"/>
          <w:szCs w:val="24"/>
        </w:rPr>
        <w:t>метрологічну</w:t>
      </w:r>
      <w:proofErr w:type="spellEnd"/>
      <w:r w:rsidRPr="002F349D">
        <w:rPr>
          <w:rFonts w:cs="Times New Roman"/>
          <w:szCs w:val="24"/>
        </w:rPr>
        <w:t xml:space="preserve"> </w:t>
      </w:r>
      <w:proofErr w:type="spellStart"/>
      <w:r w:rsidRPr="002F349D">
        <w:rPr>
          <w:rFonts w:cs="Times New Roman"/>
          <w:szCs w:val="24"/>
        </w:rPr>
        <w:t>діяльність</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1994-2020. URL: http://zakon3.rada.gov.ua/laws/show/1314-18 (Дата обращения: 23.03.2021).</w:t>
      </w:r>
    </w:p>
    <w:p w14:paraId="54F4D43D" w14:textId="132A4C60" w:rsidR="00E11622" w:rsidRPr="002F349D" w:rsidRDefault="00E11622"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Основні</w:t>
      </w:r>
      <w:proofErr w:type="spellEnd"/>
      <w:r w:rsidRPr="002F349D">
        <w:rPr>
          <w:rFonts w:cs="Times New Roman"/>
          <w:szCs w:val="24"/>
        </w:rPr>
        <w:t xml:space="preserve"> </w:t>
      </w:r>
      <w:proofErr w:type="spellStart"/>
      <w:r w:rsidRPr="002F349D">
        <w:rPr>
          <w:rFonts w:cs="Times New Roman"/>
          <w:szCs w:val="24"/>
        </w:rPr>
        <w:t>напрями</w:t>
      </w:r>
      <w:proofErr w:type="spellEnd"/>
      <w:r w:rsidRPr="002F349D">
        <w:rPr>
          <w:rFonts w:cs="Times New Roman"/>
          <w:szCs w:val="24"/>
        </w:rPr>
        <w:t xml:space="preserve"> </w:t>
      </w:r>
      <w:proofErr w:type="spellStart"/>
      <w:r w:rsidRPr="002F349D">
        <w:rPr>
          <w:rFonts w:cs="Times New Roman"/>
          <w:szCs w:val="24"/>
        </w:rPr>
        <w:t>зовнішньої</w:t>
      </w:r>
      <w:proofErr w:type="spellEnd"/>
      <w:r w:rsidRPr="002F349D">
        <w:rPr>
          <w:rFonts w:cs="Times New Roman"/>
          <w:szCs w:val="24"/>
        </w:rPr>
        <w:t xml:space="preserve"> </w:t>
      </w:r>
      <w:proofErr w:type="spellStart"/>
      <w:r w:rsidRPr="002F349D">
        <w:rPr>
          <w:rFonts w:cs="Times New Roman"/>
          <w:szCs w:val="24"/>
        </w:rPr>
        <w:t>політики</w:t>
      </w:r>
      <w:proofErr w:type="spellEnd"/>
      <w:r w:rsidRPr="002F349D">
        <w:rPr>
          <w:rFonts w:cs="Times New Roman"/>
          <w:szCs w:val="24"/>
        </w:rPr>
        <w:t xml:space="preserve"> </w:t>
      </w:r>
      <w:proofErr w:type="spellStart"/>
      <w:r w:rsidRPr="002F349D">
        <w:rPr>
          <w:rFonts w:cs="Times New Roman"/>
          <w:szCs w:val="24"/>
        </w:rPr>
        <w:t>України</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w:t>
      </w:r>
      <w:r w:rsidR="00990A3F" w:rsidRPr="002F349D">
        <w:rPr>
          <w:rFonts w:cs="Times New Roman"/>
          <w:szCs w:val="24"/>
        </w:rPr>
        <w:t xml:space="preserve"> </w:t>
      </w:r>
      <w:r w:rsidRPr="002F349D">
        <w:rPr>
          <w:rFonts w:cs="Times New Roman"/>
          <w:szCs w:val="24"/>
        </w:rPr>
        <w:t>1994-2020. URL: https://zakon.rada.gov.ua/laws/show/3360-12/ed19930702#Text (Дата обращения: 28.03.2020).</w:t>
      </w:r>
    </w:p>
    <w:p w14:paraId="0D82053B" w14:textId="77777777" w:rsidR="00E11622" w:rsidRPr="002F349D" w:rsidRDefault="00E11622"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підтвердження</w:t>
      </w:r>
      <w:proofErr w:type="spellEnd"/>
      <w:r w:rsidRPr="002F349D">
        <w:rPr>
          <w:rFonts w:cs="Times New Roman"/>
          <w:szCs w:val="24"/>
        </w:rPr>
        <w:t xml:space="preserve"> </w:t>
      </w:r>
      <w:proofErr w:type="spellStart"/>
      <w:r w:rsidRPr="002F349D">
        <w:rPr>
          <w:rFonts w:cs="Times New Roman"/>
          <w:szCs w:val="24"/>
        </w:rPr>
        <w:t>відповідності</w:t>
      </w:r>
      <w:proofErr w:type="spellEnd"/>
      <w:r w:rsidRPr="002F349D">
        <w:rPr>
          <w:rFonts w:cs="Times New Roman"/>
          <w:szCs w:val="24"/>
        </w:rPr>
        <w:t xml:space="preserve"> [Электронный ресурс] / Информационное агентство "</w:t>
      </w:r>
      <w:proofErr w:type="gramStart"/>
      <w:r w:rsidRPr="002F349D">
        <w:rPr>
          <w:rFonts w:cs="Times New Roman"/>
          <w:szCs w:val="24"/>
        </w:rPr>
        <w:t>ЛІГА:ЗАКОН</w:t>
      </w:r>
      <w:proofErr w:type="gramEnd"/>
      <w:r w:rsidRPr="002F349D">
        <w:rPr>
          <w:rFonts w:cs="Times New Roman"/>
          <w:szCs w:val="24"/>
        </w:rPr>
        <w:t>". 2010. URL: http://search.ligazakon.ua/l_doc2.nsf/link1/T012406.html (Дата обращения: 06.06.2020).</w:t>
      </w:r>
    </w:p>
    <w:p w14:paraId="560AA8FE" w14:textId="1CAE6F17" w:rsidR="00E11622" w:rsidRPr="002F349D" w:rsidRDefault="00E11622"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приєднання</w:t>
      </w:r>
      <w:proofErr w:type="spellEnd"/>
      <w:r w:rsidRPr="002F349D">
        <w:rPr>
          <w:rFonts w:cs="Times New Roman"/>
          <w:szCs w:val="24"/>
        </w:rPr>
        <w:t xml:space="preserve"> </w:t>
      </w:r>
      <w:proofErr w:type="spellStart"/>
      <w:r w:rsidRPr="002F349D">
        <w:rPr>
          <w:rFonts w:cs="Times New Roman"/>
          <w:szCs w:val="24"/>
        </w:rPr>
        <w:t>України</w:t>
      </w:r>
      <w:proofErr w:type="spellEnd"/>
      <w:r w:rsidRPr="002F349D">
        <w:rPr>
          <w:rFonts w:cs="Times New Roman"/>
          <w:szCs w:val="24"/>
        </w:rPr>
        <w:t xml:space="preserve"> до Договору про </w:t>
      </w:r>
      <w:proofErr w:type="spellStart"/>
      <w:r w:rsidRPr="002F349D">
        <w:rPr>
          <w:rFonts w:cs="Times New Roman"/>
          <w:szCs w:val="24"/>
        </w:rPr>
        <w:t>нерозповсюдження</w:t>
      </w:r>
      <w:proofErr w:type="spellEnd"/>
      <w:r w:rsidRPr="002F349D">
        <w:rPr>
          <w:rFonts w:cs="Times New Roman"/>
          <w:szCs w:val="24"/>
        </w:rPr>
        <w:t xml:space="preserve"> </w:t>
      </w:r>
      <w:proofErr w:type="spellStart"/>
      <w:r w:rsidRPr="002F349D">
        <w:rPr>
          <w:rFonts w:cs="Times New Roman"/>
          <w:szCs w:val="24"/>
        </w:rPr>
        <w:t>ядерної</w:t>
      </w:r>
      <w:proofErr w:type="spellEnd"/>
      <w:r w:rsidRPr="002F349D">
        <w:rPr>
          <w:rFonts w:cs="Times New Roman"/>
          <w:szCs w:val="24"/>
        </w:rPr>
        <w:t xml:space="preserve"> </w:t>
      </w:r>
      <w:proofErr w:type="spellStart"/>
      <w:r w:rsidRPr="002F349D">
        <w:rPr>
          <w:rFonts w:cs="Times New Roman"/>
          <w:szCs w:val="24"/>
        </w:rPr>
        <w:t>зброї</w:t>
      </w:r>
      <w:proofErr w:type="spellEnd"/>
      <w:r w:rsidRPr="002F349D">
        <w:rPr>
          <w:rFonts w:cs="Times New Roman"/>
          <w:szCs w:val="24"/>
        </w:rPr>
        <w:t xml:space="preserve"> </w:t>
      </w:r>
      <w:proofErr w:type="spellStart"/>
      <w:r w:rsidRPr="002F349D">
        <w:rPr>
          <w:rFonts w:cs="Times New Roman"/>
          <w:szCs w:val="24"/>
        </w:rPr>
        <w:t>від</w:t>
      </w:r>
      <w:proofErr w:type="spellEnd"/>
      <w:r w:rsidRPr="002F349D">
        <w:rPr>
          <w:rFonts w:cs="Times New Roman"/>
          <w:szCs w:val="24"/>
        </w:rPr>
        <w:t xml:space="preserve"> 1 липня 1968 року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xml:space="preserve">, 1994-2020. </w:t>
      </w:r>
      <w:proofErr w:type="gramStart"/>
      <w:r w:rsidRPr="002F349D">
        <w:rPr>
          <w:rFonts w:cs="Times New Roman"/>
          <w:szCs w:val="24"/>
        </w:rPr>
        <w:t>URL:https://zakon2.rada.gov.ua/laws/show/248/94-%D0%B2%D1%80#Text</w:t>
      </w:r>
      <w:proofErr w:type="gramEnd"/>
      <w:r w:rsidRPr="002F349D">
        <w:rPr>
          <w:rFonts w:cs="Times New Roman"/>
          <w:szCs w:val="24"/>
        </w:rPr>
        <w:t xml:space="preserve"> (Дата обращения: 28.03.2020).</w:t>
      </w:r>
    </w:p>
    <w:p w14:paraId="1B93E493" w14:textId="77777777" w:rsidR="00E11622" w:rsidRPr="002F349D" w:rsidRDefault="001B5403"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стандартизацію</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1994-2020. URL: http://zakon3.rada.gov.ua/laws/show/1315-18 (Дата обращения: 23.03.2021).</w:t>
      </w:r>
    </w:p>
    <w:p w14:paraId="775031DC" w14:textId="3642BA17" w:rsidR="00E11622" w:rsidRPr="002F349D" w:rsidRDefault="00E11622"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стандартизацію</w:t>
      </w:r>
      <w:proofErr w:type="spellEnd"/>
      <w:r w:rsidRPr="002F349D">
        <w:rPr>
          <w:rFonts w:cs="Times New Roman"/>
          <w:szCs w:val="24"/>
        </w:rPr>
        <w:t xml:space="preserve"> і </w:t>
      </w:r>
      <w:proofErr w:type="spellStart"/>
      <w:r w:rsidRPr="002F349D">
        <w:rPr>
          <w:rFonts w:cs="Times New Roman"/>
          <w:szCs w:val="24"/>
        </w:rPr>
        <w:t>сертифікацію</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1994-2020. URL: https://zakon.rada.gov.ua/laws/show/46-93#Text (Дата обращения: 06.06.2020).</w:t>
      </w:r>
    </w:p>
    <w:p w14:paraId="4CA2BD7B" w14:textId="26577DF8" w:rsidR="00E11622" w:rsidRPr="002F349D" w:rsidRDefault="001B5403"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Про </w:t>
      </w:r>
      <w:proofErr w:type="spellStart"/>
      <w:r w:rsidRPr="002F349D">
        <w:rPr>
          <w:rFonts w:cs="Times New Roman"/>
          <w:szCs w:val="24"/>
        </w:rPr>
        <w:t>технічні</w:t>
      </w:r>
      <w:proofErr w:type="spellEnd"/>
      <w:r w:rsidRPr="002F349D">
        <w:rPr>
          <w:rFonts w:cs="Times New Roman"/>
          <w:szCs w:val="24"/>
        </w:rPr>
        <w:t xml:space="preserve"> </w:t>
      </w:r>
      <w:proofErr w:type="spellStart"/>
      <w:r w:rsidRPr="002F349D">
        <w:rPr>
          <w:rFonts w:cs="Times New Roman"/>
          <w:szCs w:val="24"/>
        </w:rPr>
        <w:t>регламенти</w:t>
      </w:r>
      <w:proofErr w:type="spellEnd"/>
      <w:r w:rsidRPr="002F349D">
        <w:rPr>
          <w:rFonts w:cs="Times New Roman"/>
          <w:szCs w:val="24"/>
        </w:rPr>
        <w:t xml:space="preserve"> та </w:t>
      </w:r>
      <w:proofErr w:type="spellStart"/>
      <w:r w:rsidRPr="002F349D">
        <w:rPr>
          <w:rFonts w:cs="Times New Roman"/>
          <w:szCs w:val="24"/>
        </w:rPr>
        <w:t>оцінку</w:t>
      </w:r>
      <w:proofErr w:type="spellEnd"/>
      <w:r w:rsidRPr="002F349D">
        <w:rPr>
          <w:rFonts w:cs="Times New Roman"/>
          <w:szCs w:val="24"/>
        </w:rPr>
        <w:t xml:space="preserve"> </w:t>
      </w:r>
      <w:proofErr w:type="spellStart"/>
      <w:r w:rsidRPr="002F349D">
        <w:rPr>
          <w:rFonts w:cs="Times New Roman"/>
          <w:szCs w:val="24"/>
        </w:rPr>
        <w:t>відповідності</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1994-2020. URL: https://zakon.rada.gov.ua/laws/show/124-19 (Дата обращения: 23.03.2021).</w:t>
      </w:r>
      <w:bookmarkEnd w:id="36"/>
    </w:p>
    <w:p w14:paraId="05884DD7" w14:textId="0EC2E532" w:rsidR="005D237A" w:rsidRPr="002F349D" w:rsidRDefault="005D237A" w:rsidP="002F349D">
      <w:pPr>
        <w:pStyle w:val="a6"/>
        <w:numPr>
          <w:ilvl w:val="0"/>
          <w:numId w:val="9"/>
        </w:numPr>
        <w:spacing w:after="0" w:line="360" w:lineRule="auto"/>
        <w:ind w:left="0" w:firstLine="709"/>
        <w:jc w:val="both"/>
        <w:rPr>
          <w:rFonts w:cs="Times New Roman"/>
          <w:szCs w:val="24"/>
        </w:rPr>
      </w:pPr>
      <w:proofErr w:type="spellStart"/>
      <w:r w:rsidRPr="002F349D">
        <w:rPr>
          <w:rFonts w:cs="Times New Roman"/>
          <w:szCs w:val="24"/>
        </w:rPr>
        <w:t>Програма</w:t>
      </w:r>
      <w:proofErr w:type="spellEnd"/>
      <w:r w:rsidRPr="002F349D">
        <w:rPr>
          <w:rFonts w:cs="Times New Roman"/>
          <w:szCs w:val="24"/>
        </w:rPr>
        <w:t xml:space="preserve"> </w:t>
      </w:r>
      <w:proofErr w:type="spellStart"/>
      <w:r w:rsidRPr="002F349D">
        <w:rPr>
          <w:rFonts w:cs="Times New Roman"/>
          <w:szCs w:val="24"/>
        </w:rPr>
        <w:t>діяльності</w:t>
      </w:r>
      <w:proofErr w:type="spellEnd"/>
      <w:r w:rsidRPr="002F349D">
        <w:rPr>
          <w:rFonts w:cs="Times New Roman"/>
          <w:szCs w:val="24"/>
        </w:rPr>
        <w:t xml:space="preserve"> </w:t>
      </w:r>
      <w:proofErr w:type="spellStart"/>
      <w:r w:rsidRPr="002F349D">
        <w:rPr>
          <w:rFonts w:cs="Times New Roman"/>
          <w:szCs w:val="24"/>
        </w:rPr>
        <w:t>Кабінету</w:t>
      </w:r>
      <w:proofErr w:type="spellEnd"/>
      <w:r w:rsidRPr="002F349D">
        <w:rPr>
          <w:rFonts w:cs="Times New Roman"/>
          <w:szCs w:val="24"/>
        </w:rPr>
        <w:t xml:space="preserve"> </w:t>
      </w:r>
      <w:proofErr w:type="spellStart"/>
      <w:r w:rsidRPr="002F349D">
        <w:rPr>
          <w:rFonts w:cs="Times New Roman"/>
          <w:szCs w:val="24"/>
        </w:rPr>
        <w:t>Міністрів</w:t>
      </w:r>
      <w:proofErr w:type="spellEnd"/>
      <w:r w:rsidRPr="002F349D">
        <w:rPr>
          <w:rFonts w:cs="Times New Roman"/>
          <w:szCs w:val="24"/>
        </w:rPr>
        <w:t xml:space="preserve"> </w:t>
      </w:r>
      <w:proofErr w:type="spellStart"/>
      <w:r w:rsidRPr="002F349D">
        <w:rPr>
          <w:rFonts w:cs="Times New Roman"/>
          <w:szCs w:val="24"/>
        </w:rPr>
        <w:t>України</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1994-2021. URL: http://w1.c1.rada.gov.ua/pls/zweb2/webproc4_1?pf3511=66959 (Дата обращения: 12.04.2021).</w:t>
      </w:r>
    </w:p>
    <w:p w14:paraId="65DF7106" w14:textId="677286BF" w:rsidR="003C656F" w:rsidRPr="002F349D" w:rsidRDefault="003C656F" w:rsidP="002F349D">
      <w:pPr>
        <w:pStyle w:val="a6"/>
        <w:numPr>
          <w:ilvl w:val="0"/>
          <w:numId w:val="9"/>
        </w:numPr>
        <w:spacing w:after="0" w:line="360" w:lineRule="auto"/>
        <w:ind w:left="0" w:firstLine="709"/>
        <w:jc w:val="both"/>
        <w:rPr>
          <w:rFonts w:cs="Times New Roman"/>
          <w:szCs w:val="24"/>
        </w:rPr>
      </w:pPr>
      <w:proofErr w:type="gramStart"/>
      <w:r w:rsidRPr="002F349D">
        <w:rPr>
          <w:rFonts w:cs="Times New Roman"/>
          <w:szCs w:val="24"/>
        </w:rPr>
        <w:t>Проект</w:t>
      </w:r>
      <w:proofErr w:type="gramEnd"/>
      <w:r w:rsidRPr="002F349D">
        <w:rPr>
          <w:rFonts w:cs="Times New Roman"/>
          <w:szCs w:val="24"/>
        </w:rPr>
        <w:t xml:space="preserve"> Постанови про </w:t>
      </w:r>
      <w:proofErr w:type="spellStart"/>
      <w:r w:rsidRPr="002F349D">
        <w:rPr>
          <w:rFonts w:cs="Times New Roman"/>
          <w:szCs w:val="24"/>
        </w:rPr>
        <w:t>Програму</w:t>
      </w:r>
      <w:proofErr w:type="spellEnd"/>
      <w:r w:rsidRPr="002F349D">
        <w:rPr>
          <w:rFonts w:cs="Times New Roman"/>
          <w:szCs w:val="24"/>
        </w:rPr>
        <w:t xml:space="preserve"> </w:t>
      </w:r>
      <w:proofErr w:type="spellStart"/>
      <w:r w:rsidRPr="002F349D">
        <w:rPr>
          <w:rFonts w:cs="Times New Roman"/>
          <w:szCs w:val="24"/>
        </w:rPr>
        <w:t>діяльності</w:t>
      </w:r>
      <w:proofErr w:type="spellEnd"/>
      <w:r w:rsidRPr="002F349D">
        <w:rPr>
          <w:rFonts w:cs="Times New Roman"/>
          <w:szCs w:val="24"/>
        </w:rPr>
        <w:t xml:space="preserve"> </w:t>
      </w:r>
      <w:proofErr w:type="spellStart"/>
      <w:r w:rsidRPr="002F349D">
        <w:rPr>
          <w:rFonts w:cs="Times New Roman"/>
          <w:szCs w:val="24"/>
        </w:rPr>
        <w:t>Кабінету</w:t>
      </w:r>
      <w:proofErr w:type="spellEnd"/>
      <w:r w:rsidRPr="002F349D">
        <w:rPr>
          <w:rFonts w:cs="Times New Roman"/>
          <w:szCs w:val="24"/>
        </w:rPr>
        <w:t xml:space="preserve"> </w:t>
      </w:r>
      <w:proofErr w:type="spellStart"/>
      <w:r w:rsidRPr="002F349D">
        <w:rPr>
          <w:rFonts w:cs="Times New Roman"/>
          <w:szCs w:val="24"/>
        </w:rPr>
        <w:t>Міністрів</w:t>
      </w:r>
      <w:proofErr w:type="spellEnd"/>
      <w:r w:rsidRPr="002F349D">
        <w:rPr>
          <w:rFonts w:cs="Times New Roman"/>
          <w:szCs w:val="24"/>
        </w:rPr>
        <w:t xml:space="preserve"> </w:t>
      </w:r>
      <w:proofErr w:type="spellStart"/>
      <w:r w:rsidRPr="002F349D">
        <w:rPr>
          <w:rFonts w:cs="Times New Roman"/>
          <w:szCs w:val="24"/>
        </w:rPr>
        <w:t>України</w:t>
      </w:r>
      <w:proofErr w:type="spellEnd"/>
      <w:r w:rsidRPr="002F349D">
        <w:rPr>
          <w:rFonts w:cs="Times New Roman"/>
          <w:szCs w:val="24"/>
        </w:rPr>
        <w:t xml:space="preserve">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xml:space="preserve"> 1994-2019. URL: http://w1.c1.rada.gov.ua/pls/zweb2/webproc4_1?pf3511=66959 (Дата обращения: 14.11.2019).</w:t>
      </w:r>
    </w:p>
    <w:p w14:paraId="5ACC6B92" w14:textId="6536DB46" w:rsidR="00543BBF" w:rsidRPr="002F349D" w:rsidRDefault="00543BBF" w:rsidP="002F349D">
      <w:pPr>
        <w:pStyle w:val="a6"/>
        <w:numPr>
          <w:ilvl w:val="0"/>
          <w:numId w:val="9"/>
        </w:numPr>
        <w:spacing w:after="0" w:line="360" w:lineRule="auto"/>
        <w:ind w:left="0" w:firstLine="709"/>
        <w:jc w:val="both"/>
        <w:rPr>
          <w:rFonts w:cs="Times New Roman"/>
          <w:szCs w:val="24"/>
        </w:rPr>
      </w:pPr>
      <w:proofErr w:type="spellStart"/>
      <w:r w:rsidRPr="002F349D">
        <w:rPr>
          <w:rFonts w:cs="Times New Roman"/>
          <w:szCs w:val="24"/>
        </w:rPr>
        <w:t>Стандартизація</w:t>
      </w:r>
      <w:proofErr w:type="spellEnd"/>
      <w:r w:rsidRPr="002F349D">
        <w:rPr>
          <w:rFonts w:cs="Times New Roman"/>
          <w:szCs w:val="24"/>
        </w:rPr>
        <w:t xml:space="preserve"> [Электронный ресурс] / </w:t>
      </w:r>
      <w:proofErr w:type="spellStart"/>
      <w:r w:rsidRPr="002F349D">
        <w:rPr>
          <w:rFonts w:cs="Times New Roman"/>
          <w:szCs w:val="24"/>
        </w:rPr>
        <w:t>Міністерство</w:t>
      </w:r>
      <w:proofErr w:type="spellEnd"/>
      <w:r w:rsidRPr="002F349D">
        <w:rPr>
          <w:rFonts w:cs="Times New Roman"/>
          <w:szCs w:val="24"/>
        </w:rPr>
        <w:t xml:space="preserve"> </w:t>
      </w:r>
      <w:proofErr w:type="spellStart"/>
      <w:r w:rsidRPr="002F349D">
        <w:rPr>
          <w:rFonts w:cs="Times New Roman"/>
          <w:szCs w:val="24"/>
        </w:rPr>
        <w:t>розвитку</w:t>
      </w:r>
      <w:proofErr w:type="spellEnd"/>
      <w:r w:rsidRPr="002F349D">
        <w:rPr>
          <w:rFonts w:cs="Times New Roman"/>
          <w:szCs w:val="24"/>
        </w:rPr>
        <w:t xml:space="preserve"> </w:t>
      </w:r>
      <w:proofErr w:type="spellStart"/>
      <w:r w:rsidRPr="002F349D">
        <w:rPr>
          <w:rFonts w:cs="Times New Roman"/>
          <w:szCs w:val="24"/>
        </w:rPr>
        <w:t>економіки</w:t>
      </w:r>
      <w:proofErr w:type="spellEnd"/>
      <w:r w:rsidRPr="002F349D">
        <w:rPr>
          <w:rFonts w:cs="Times New Roman"/>
          <w:szCs w:val="24"/>
        </w:rPr>
        <w:t xml:space="preserve">, </w:t>
      </w:r>
      <w:proofErr w:type="spellStart"/>
      <w:r w:rsidRPr="002F349D">
        <w:rPr>
          <w:rFonts w:cs="Times New Roman"/>
          <w:szCs w:val="24"/>
        </w:rPr>
        <w:t>торгівлі</w:t>
      </w:r>
      <w:proofErr w:type="spellEnd"/>
      <w:r w:rsidRPr="002F349D">
        <w:rPr>
          <w:rFonts w:cs="Times New Roman"/>
          <w:szCs w:val="24"/>
        </w:rPr>
        <w:t xml:space="preserve"> та </w:t>
      </w:r>
      <w:proofErr w:type="spellStart"/>
      <w:r w:rsidRPr="002F349D">
        <w:rPr>
          <w:rFonts w:cs="Times New Roman"/>
          <w:szCs w:val="24"/>
        </w:rPr>
        <w:t>сільського</w:t>
      </w:r>
      <w:proofErr w:type="spellEnd"/>
      <w:r w:rsidRPr="002F349D">
        <w:rPr>
          <w:rFonts w:cs="Times New Roman"/>
          <w:szCs w:val="24"/>
        </w:rPr>
        <w:t xml:space="preserve"> </w:t>
      </w:r>
      <w:proofErr w:type="spellStart"/>
      <w:r w:rsidRPr="002F349D">
        <w:rPr>
          <w:rFonts w:cs="Times New Roman"/>
          <w:szCs w:val="24"/>
        </w:rPr>
        <w:t>господарства</w:t>
      </w:r>
      <w:proofErr w:type="spellEnd"/>
      <w:r w:rsidRPr="002F349D">
        <w:rPr>
          <w:rFonts w:cs="Times New Roman"/>
          <w:szCs w:val="24"/>
        </w:rPr>
        <w:t xml:space="preserve"> </w:t>
      </w:r>
      <w:proofErr w:type="spellStart"/>
      <w:r w:rsidRPr="002F349D">
        <w:rPr>
          <w:rFonts w:cs="Times New Roman"/>
          <w:szCs w:val="24"/>
        </w:rPr>
        <w:t>України</w:t>
      </w:r>
      <w:proofErr w:type="spellEnd"/>
      <w:r w:rsidRPr="002F349D">
        <w:rPr>
          <w:rFonts w:cs="Times New Roman"/>
          <w:szCs w:val="24"/>
        </w:rPr>
        <w:t>. URL: https://www.me.gov.ua/Tags/DocumentsByTag?lang=uk-UA&amp;id=38beb036-588e-4f53-8676-37ada2005572&amp;tag=Standartizatsiia (Дата обращения: 14.04.2021).</w:t>
      </w:r>
    </w:p>
    <w:p w14:paraId="0486FDA6" w14:textId="3360DEBE" w:rsidR="00B350F7" w:rsidRPr="002F349D" w:rsidRDefault="00B350F7" w:rsidP="002F349D">
      <w:pPr>
        <w:pStyle w:val="a6"/>
        <w:numPr>
          <w:ilvl w:val="0"/>
          <w:numId w:val="9"/>
        </w:numPr>
        <w:spacing w:after="0" w:line="360" w:lineRule="auto"/>
        <w:ind w:left="0" w:firstLine="709"/>
        <w:jc w:val="both"/>
        <w:rPr>
          <w:rFonts w:cs="Times New Roman"/>
          <w:szCs w:val="24"/>
        </w:rPr>
      </w:pPr>
      <w:proofErr w:type="spellStart"/>
      <w:r w:rsidRPr="002F349D">
        <w:rPr>
          <w:rFonts w:cs="Times New Roman"/>
          <w:szCs w:val="24"/>
        </w:rPr>
        <w:t>Технічні</w:t>
      </w:r>
      <w:proofErr w:type="spellEnd"/>
      <w:r w:rsidRPr="002F349D">
        <w:rPr>
          <w:rFonts w:cs="Times New Roman"/>
          <w:szCs w:val="24"/>
        </w:rPr>
        <w:t xml:space="preserve"> </w:t>
      </w:r>
      <w:proofErr w:type="spellStart"/>
      <w:r w:rsidRPr="002F349D">
        <w:rPr>
          <w:rFonts w:cs="Times New Roman"/>
          <w:szCs w:val="24"/>
        </w:rPr>
        <w:t>комітети</w:t>
      </w:r>
      <w:proofErr w:type="spellEnd"/>
      <w:r w:rsidRPr="002F349D">
        <w:rPr>
          <w:rFonts w:cs="Times New Roman"/>
          <w:szCs w:val="24"/>
        </w:rPr>
        <w:t xml:space="preserve"> </w:t>
      </w:r>
      <w:proofErr w:type="spellStart"/>
      <w:r w:rsidRPr="002F349D">
        <w:rPr>
          <w:rFonts w:cs="Times New Roman"/>
          <w:szCs w:val="24"/>
        </w:rPr>
        <w:t>України</w:t>
      </w:r>
      <w:proofErr w:type="spellEnd"/>
      <w:r w:rsidRPr="002F349D">
        <w:rPr>
          <w:rFonts w:cs="Times New Roman"/>
          <w:szCs w:val="24"/>
        </w:rPr>
        <w:t xml:space="preserve"> [Электронный ресурс] / ДП «</w:t>
      </w:r>
      <w:proofErr w:type="spellStart"/>
      <w:r w:rsidRPr="002F349D">
        <w:rPr>
          <w:rFonts w:cs="Times New Roman"/>
          <w:szCs w:val="24"/>
        </w:rPr>
        <w:t>УкрНДНЦ</w:t>
      </w:r>
      <w:proofErr w:type="spellEnd"/>
      <w:r w:rsidRPr="002F349D">
        <w:rPr>
          <w:rFonts w:cs="Times New Roman"/>
          <w:szCs w:val="24"/>
        </w:rPr>
        <w:t>». 2021. URL: http://uas.org.ua/ua/services/standartizatsiya/tehnichni-komiteti-ukrayini/ (Дата обращения: 16.04.2021).</w:t>
      </w:r>
    </w:p>
    <w:p w14:paraId="1E6DC684" w14:textId="5330F45E" w:rsidR="00E11622" w:rsidRDefault="004A1F58"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Угода про партнерство і </w:t>
      </w:r>
      <w:proofErr w:type="spellStart"/>
      <w:r w:rsidRPr="002F349D">
        <w:rPr>
          <w:rFonts w:cs="Times New Roman"/>
          <w:szCs w:val="24"/>
        </w:rPr>
        <w:t>співробітництво</w:t>
      </w:r>
      <w:proofErr w:type="spellEnd"/>
      <w:r w:rsidRPr="002F349D">
        <w:rPr>
          <w:rFonts w:cs="Times New Roman"/>
          <w:szCs w:val="24"/>
        </w:rPr>
        <w:t xml:space="preserve"> </w:t>
      </w:r>
      <w:proofErr w:type="spellStart"/>
      <w:r w:rsidRPr="002F349D">
        <w:rPr>
          <w:rFonts w:cs="Times New Roman"/>
          <w:szCs w:val="24"/>
        </w:rPr>
        <w:t>між</w:t>
      </w:r>
      <w:proofErr w:type="spellEnd"/>
      <w:r w:rsidRPr="002F349D">
        <w:rPr>
          <w:rFonts w:cs="Times New Roman"/>
          <w:szCs w:val="24"/>
        </w:rPr>
        <w:t xml:space="preserve"> </w:t>
      </w:r>
      <w:proofErr w:type="spellStart"/>
      <w:r w:rsidRPr="002F349D">
        <w:rPr>
          <w:rFonts w:cs="Times New Roman"/>
          <w:szCs w:val="24"/>
        </w:rPr>
        <w:t>Україною</w:t>
      </w:r>
      <w:proofErr w:type="spellEnd"/>
      <w:r w:rsidRPr="002F349D">
        <w:rPr>
          <w:rFonts w:cs="Times New Roman"/>
          <w:szCs w:val="24"/>
        </w:rPr>
        <w:t xml:space="preserve"> і </w:t>
      </w:r>
      <w:proofErr w:type="spellStart"/>
      <w:r w:rsidRPr="002F349D">
        <w:rPr>
          <w:rFonts w:cs="Times New Roman"/>
          <w:szCs w:val="24"/>
        </w:rPr>
        <w:t>Європейськими</w:t>
      </w:r>
      <w:proofErr w:type="spellEnd"/>
      <w:r w:rsidRPr="002F349D">
        <w:rPr>
          <w:rFonts w:cs="Times New Roman"/>
          <w:szCs w:val="24"/>
        </w:rPr>
        <w:t xml:space="preserve"> </w:t>
      </w:r>
      <w:proofErr w:type="spellStart"/>
      <w:r w:rsidRPr="002F349D">
        <w:rPr>
          <w:rFonts w:cs="Times New Roman"/>
          <w:szCs w:val="24"/>
        </w:rPr>
        <w:t>Співтовариствами</w:t>
      </w:r>
      <w:proofErr w:type="spellEnd"/>
      <w:r w:rsidRPr="002F349D">
        <w:rPr>
          <w:rFonts w:cs="Times New Roman"/>
          <w:szCs w:val="24"/>
        </w:rPr>
        <w:t xml:space="preserve"> та </w:t>
      </w:r>
      <w:proofErr w:type="spellStart"/>
      <w:r w:rsidRPr="002F349D">
        <w:rPr>
          <w:rFonts w:cs="Times New Roman"/>
          <w:szCs w:val="24"/>
        </w:rPr>
        <w:t>їх</w:t>
      </w:r>
      <w:proofErr w:type="spellEnd"/>
      <w:r w:rsidRPr="002F349D">
        <w:rPr>
          <w:rFonts w:cs="Times New Roman"/>
          <w:szCs w:val="24"/>
        </w:rPr>
        <w:t xml:space="preserve"> державами-членами [Электронный ресурс] / </w:t>
      </w:r>
      <w:proofErr w:type="spellStart"/>
      <w:r w:rsidRPr="002F349D">
        <w:rPr>
          <w:rFonts w:cs="Times New Roman"/>
          <w:szCs w:val="24"/>
        </w:rPr>
        <w:t>Верховна</w:t>
      </w:r>
      <w:proofErr w:type="spellEnd"/>
      <w:r w:rsidRPr="002F349D">
        <w:rPr>
          <w:rFonts w:cs="Times New Roman"/>
          <w:szCs w:val="24"/>
        </w:rPr>
        <w:t xml:space="preserve"> Рада </w:t>
      </w:r>
      <w:proofErr w:type="spellStart"/>
      <w:r w:rsidRPr="002F349D">
        <w:rPr>
          <w:rFonts w:cs="Times New Roman"/>
          <w:szCs w:val="24"/>
        </w:rPr>
        <w:t>України</w:t>
      </w:r>
      <w:proofErr w:type="spellEnd"/>
      <w:r w:rsidRPr="002F349D">
        <w:rPr>
          <w:rFonts w:cs="Times New Roman"/>
          <w:szCs w:val="24"/>
        </w:rPr>
        <w:t xml:space="preserve">, 1994-2020. URL: https://zakon.rada.gov.ua/laws/show/998_012/ed19940614#Text (Дата обращения: </w:t>
      </w:r>
      <w:r w:rsidR="001232A4" w:rsidRPr="002F349D">
        <w:rPr>
          <w:rFonts w:cs="Times New Roman"/>
          <w:szCs w:val="24"/>
        </w:rPr>
        <w:t>12</w:t>
      </w:r>
      <w:r w:rsidRPr="002F349D">
        <w:rPr>
          <w:rFonts w:cs="Times New Roman"/>
          <w:szCs w:val="24"/>
        </w:rPr>
        <w:t>.</w:t>
      </w:r>
      <w:r w:rsidR="001232A4" w:rsidRPr="002F349D">
        <w:rPr>
          <w:rFonts w:cs="Times New Roman"/>
          <w:szCs w:val="24"/>
        </w:rPr>
        <w:t>12</w:t>
      </w:r>
      <w:r w:rsidRPr="002F349D">
        <w:rPr>
          <w:rFonts w:cs="Times New Roman"/>
          <w:szCs w:val="24"/>
        </w:rPr>
        <w:t>.2020).</w:t>
      </w:r>
    </w:p>
    <w:p w14:paraId="181BABE4" w14:textId="4DF7A80B" w:rsidR="00133A8E" w:rsidRPr="002F349D" w:rsidRDefault="00133A8E" w:rsidP="002F349D">
      <w:pPr>
        <w:pStyle w:val="a6"/>
        <w:numPr>
          <w:ilvl w:val="0"/>
          <w:numId w:val="9"/>
        </w:numPr>
        <w:spacing w:after="0" w:line="360" w:lineRule="auto"/>
        <w:ind w:left="0" w:firstLine="709"/>
        <w:jc w:val="both"/>
        <w:rPr>
          <w:rFonts w:cs="Times New Roman"/>
          <w:szCs w:val="24"/>
        </w:rPr>
      </w:pPr>
      <w:r w:rsidRPr="00133A8E">
        <w:rPr>
          <w:rFonts w:cs="Times New Roman"/>
          <w:szCs w:val="24"/>
        </w:rPr>
        <w:t>Баррозу отчитал Ющенко за плохую работу [Электронный ресурс] / «</w:t>
      </w:r>
      <w:proofErr w:type="spellStart"/>
      <w:r w:rsidRPr="00133A8E">
        <w:rPr>
          <w:rFonts w:cs="Times New Roman"/>
          <w:szCs w:val="24"/>
        </w:rPr>
        <w:t>Лента.Ру</w:t>
      </w:r>
      <w:proofErr w:type="spellEnd"/>
      <w:r w:rsidRPr="00133A8E">
        <w:rPr>
          <w:rFonts w:cs="Times New Roman"/>
          <w:szCs w:val="24"/>
        </w:rPr>
        <w:t>». 1999-2021. URL: https://lenta.ru/news/2009/12/04/barrozu/ (Дата обращения: 31.03.2021).</w:t>
      </w:r>
    </w:p>
    <w:p w14:paraId="42519D27" w14:textId="638EED3B" w:rsidR="007943A2" w:rsidRPr="002F349D" w:rsidRDefault="007943A2"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Глазьев С. Интервью [Электронный ресурс] / Радиостанция «Эхо Москвы». 1997-2021. URL: https://echo.msk.ru/programs/beseda/1149900-echo/ (Дата обращения: 22.04.2021).</w:t>
      </w:r>
    </w:p>
    <w:p w14:paraId="3182BD3E" w14:textId="7127DF20" w:rsidR="00334D68" w:rsidRPr="002F349D" w:rsidRDefault="00334D68" w:rsidP="002F349D">
      <w:pPr>
        <w:pStyle w:val="a6"/>
        <w:numPr>
          <w:ilvl w:val="0"/>
          <w:numId w:val="9"/>
        </w:numPr>
        <w:spacing w:after="0" w:line="360" w:lineRule="auto"/>
        <w:ind w:left="0" w:firstLine="709"/>
        <w:jc w:val="both"/>
        <w:rPr>
          <w:rFonts w:cs="Times New Roman"/>
          <w:szCs w:val="24"/>
        </w:rPr>
      </w:pPr>
      <w:bookmarkStart w:id="37" w:name="_Hlk58507209"/>
      <w:r w:rsidRPr="002F349D">
        <w:rPr>
          <w:rFonts w:cs="Times New Roman"/>
          <w:szCs w:val="24"/>
        </w:rPr>
        <w:t>Директива N 2012/27/ЕС Европейского парламента и Совета Европейского Союза «Об энергетической эффективности, об изменении Директив 2009/125/ЕС и 2010/30/ЕС и отмене Директив 2004/8/ЕС и 2006/32/ЕС» [Электронный ресурс] / КонсультантПлюс. 1992-2021. URL: http://www.consultant.ru/cons/cgi/online.cgi?req=doc&amp;base=INT&amp;n=56043#07613203366736059 (Дата обращения: 20.04.2021).</w:t>
      </w:r>
    </w:p>
    <w:p w14:paraId="6FF3581C" w14:textId="77777777" w:rsidR="00E11622" w:rsidRPr="002F349D" w:rsidRDefault="0042148D"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Договор о Европейском Союзе (старая редакция) [Электронный ресурс] / Кафедра интеграционного и европейского права МГЮА. 2020. URL: http://eulaw.edu.ru/spisok-dokumentov-po-pravu-evropejskogo-soyuza/uchreditelnye-dokumenty/dogovor-o-evropejskom-soyuze-staraya-redaktsiya/ (Дата обращения: 17.04.2020).</w:t>
      </w:r>
    </w:p>
    <w:p w14:paraId="75FCB4EB" w14:textId="77777777" w:rsidR="007943A2" w:rsidRPr="002F349D" w:rsidRDefault="00B25A0B"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Договор о функционировании Европейского Союза (новая редакция) [Электронный ресурс] / Право Европейского Союза. 2020. URL: https://eulaw.ru/treaties/tfeu/ (Дата обращения: 12.12.2020).</w:t>
      </w:r>
    </w:p>
    <w:p w14:paraId="30CDA79D" w14:textId="77777777" w:rsidR="005C208D" w:rsidRDefault="007943A2" w:rsidP="005C208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Европейская комиссия Белая книга – Транспорт – Стратегический план для единой европейской транспортной зоны: в направлении к конкурентоспособной и </w:t>
      </w:r>
      <w:proofErr w:type="spellStart"/>
      <w:r w:rsidRPr="002F349D">
        <w:rPr>
          <w:rFonts w:cs="Times New Roman"/>
          <w:szCs w:val="24"/>
        </w:rPr>
        <w:t>ресурсоэффективной</w:t>
      </w:r>
      <w:proofErr w:type="spellEnd"/>
      <w:r w:rsidRPr="002F349D">
        <w:rPr>
          <w:rFonts w:cs="Times New Roman"/>
          <w:szCs w:val="24"/>
        </w:rPr>
        <w:t xml:space="preserve"> транспортной системе / Люксембург: Бюро публикаций Европейского Союза. 2011 г. – 28 стр.</w:t>
      </w:r>
    </w:p>
    <w:p w14:paraId="7206CCEC" w14:textId="5CA3F804" w:rsidR="005C208D" w:rsidRPr="005C208D" w:rsidRDefault="005C208D" w:rsidP="005C208D">
      <w:pPr>
        <w:pStyle w:val="a6"/>
        <w:numPr>
          <w:ilvl w:val="0"/>
          <w:numId w:val="9"/>
        </w:numPr>
        <w:spacing w:after="0" w:line="360" w:lineRule="auto"/>
        <w:ind w:left="0" w:firstLine="709"/>
        <w:jc w:val="both"/>
        <w:rPr>
          <w:rFonts w:cs="Times New Roman"/>
          <w:szCs w:val="24"/>
        </w:rPr>
      </w:pPr>
      <w:r w:rsidRPr="005C208D">
        <w:rPr>
          <w:rFonts w:cs="Times New Roman"/>
          <w:szCs w:val="24"/>
        </w:rPr>
        <w:t>Европейская политика соседства не отвечает стратегической цели Украины [Электронный ресурс] / УНИАН. 1998-2020. URL: https://www.unian.net/world/215096-evropeyskaya-politika-sosedstva-ne-otvechaet-strategicheskoy-tseli-ukrainyi.html (Дата обращения: 14.07.2020).</w:t>
      </w:r>
    </w:p>
    <w:p w14:paraId="455FC17D" w14:textId="343A9B27" w:rsidR="00E11622" w:rsidRPr="002F349D" w:rsidRDefault="00224FE0" w:rsidP="002F349D">
      <w:pPr>
        <w:pStyle w:val="a6"/>
        <w:numPr>
          <w:ilvl w:val="0"/>
          <w:numId w:val="9"/>
        </w:numPr>
        <w:spacing w:after="0" w:line="360" w:lineRule="auto"/>
        <w:ind w:left="0" w:firstLine="709"/>
        <w:jc w:val="both"/>
        <w:rPr>
          <w:rFonts w:cs="Times New Roman"/>
          <w:szCs w:val="24"/>
        </w:rPr>
      </w:pPr>
      <w:proofErr w:type="spellStart"/>
      <w:r w:rsidRPr="002F349D">
        <w:rPr>
          <w:rFonts w:cs="Times New Roman"/>
          <w:szCs w:val="24"/>
        </w:rPr>
        <w:t>Марракешское</w:t>
      </w:r>
      <w:proofErr w:type="spellEnd"/>
      <w:r w:rsidRPr="002F349D">
        <w:rPr>
          <w:rFonts w:cs="Times New Roman"/>
          <w:szCs w:val="24"/>
        </w:rPr>
        <w:t xml:space="preserve"> соглашение [Электронный ресурс] / Центр экспертизы ВТО. </w:t>
      </w:r>
      <w:r w:rsidRPr="002F349D">
        <w:rPr>
          <w:rFonts w:cs="Times New Roman"/>
          <w:szCs w:val="24"/>
          <w:lang w:val="en-US"/>
        </w:rPr>
        <w:t>URL</w:t>
      </w:r>
      <w:r w:rsidRPr="002F349D">
        <w:rPr>
          <w:rFonts w:cs="Times New Roman"/>
          <w:szCs w:val="24"/>
        </w:rPr>
        <w:t xml:space="preserve">: </w:t>
      </w:r>
      <w:r w:rsidRPr="002F349D">
        <w:rPr>
          <w:rFonts w:cs="Times New Roman"/>
          <w:szCs w:val="24"/>
          <w:lang w:val="en-US"/>
        </w:rPr>
        <w:t>https</w:t>
      </w:r>
      <w:r w:rsidRPr="002F349D">
        <w:rPr>
          <w:rFonts w:cs="Times New Roman"/>
          <w:szCs w:val="24"/>
        </w:rPr>
        <w:t>://</w:t>
      </w:r>
      <w:proofErr w:type="spellStart"/>
      <w:r w:rsidRPr="002F349D">
        <w:rPr>
          <w:rFonts w:cs="Times New Roman"/>
          <w:szCs w:val="24"/>
          <w:lang w:val="en-US"/>
        </w:rPr>
        <w:t>wto</w:t>
      </w:r>
      <w:proofErr w:type="spellEnd"/>
      <w:r w:rsidRPr="002F349D">
        <w:rPr>
          <w:rFonts w:cs="Times New Roman"/>
          <w:szCs w:val="24"/>
        </w:rPr>
        <w:t>.</w:t>
      </w:r>
      <w:proofErr w:type="spellStart"/>
      <w:r w:rsidRPr="002F349D">
        <w:rPr>
          <w:rFonts w:cs="Times New Roman"/>
          <w:szCs w:val="24"/>
          <w:lang w:val="en-US"/>
        </w:rPr>
        <w:t>ru</w:t>
      </w:r>
      <w:proofErr w:type="spellEnd"/>
      <w:r w:rsidRPr="002F349D">
        <w:rPr>
          <w:rFonts w:cs="Times New Roman"/>
          <w:szCs w:val="24"/>
        </w:rPr>
        <w:t>/</w:t>
      </w:r>
      <w:r w:rsidRPr="002F349D">
        <w:rPr>
          <w:rFonts w:cs="Times New Roman"/>
          <w:szCs w:val="24"/>
          <w:lang w:val="en-US"/>
        </w:rPr>
        <w:t>about</w:t>
      </w:r>
      <w:r w:rsidRPr="002F349D">
        <w:rPr>
          <w:rFonts w:cs="Times New Roman"/>
          <w:szCs w:val="24"/>
        </w:rPr>
        <w:t>-</w:t>
      </w:r>
      <w:r w:rsidRPr="002F349D">
        <w:rPr>
          <w:rFonts w:cs="Times New Roman"/>
          <w:szCs w:val="24"/>
          <w:lang w:val="en-US"/>
        </w:rPr>
        <w:t>WTO</w:t>
      </w:r>
      <w:r w:rsidRPr="002F349D">
        <w:rPr>
          <w:rFonts w:cs="Times New Roman"/>
          <w:szCs w:val="24"/>
        </w:rPr>
        <w:t>/</w:t>
      </w:r>
      <w:r w:rsidRPr="002F349D">
        <w:rPr>
          <w:rFonts w:cs="Times New Roman"/>
          <w:szCs w:val="24"/>
          <w:lang w:val="en-US"/>
        </w:rPr>
        <w:t>WTO</w:t>
      </w:r>
      <w:r w:rsidRPr="002F349D">
        <w:rPr>
          <w:rFonts w:cs="Times New Roman"/>
          <w:szCs w:val="24"/>
        </w:rPr>
        <w:t>-</w:t>
      </w:r>
      <w:r w:rsidRPr="002F349D">
        <w:rPr>
          <w:rFonts w:cs="Times New Roman"/>
          <w:szCs w:val="24"/>
          <w:lang w:val="en-US"/>
        </w:rPr>
        <w:t>agreements</w:t>
      </w:r>
      <w:r w:rsidRPr="002F349D">
        <w:rPr>
          <w:rFonts w:cs="Times New Roman"/>
          <w:szCs w:val="24"/>
        </w:rPr>
        <w:t>/ (Дата обращения: 01.12.2020).</w:t>
      </w:r>
    </w:p>
    <w:p w14:paraId="475EFE16" w14:textId="2E559392" w:rsidR="00113D07" w:rsidRPr="002F349D" w:rsidRDefault="00113D07" w:rsidP="002F349D">
      <w:pPr>
        <w:pStyle w:val="a6"/>
        <w:numPr>
          <w:ilvl w:val="0"/>
          <w:numId w:val="9"/>
        </w:numPr>
        <w:spacing w:after="0" w:line="360" w:lineRule="auto"/>
        <w:ind w:left="0" w:firstLine="709"/>
        <w:jc w:val="both"/>
        <w:rPr>
          <w:rFonts w:cs="Times New Roman"/>
          <w:szCs w:val="24"/>
        </w:rPr>
      </w:pPr>
      <w:proofErr w:type="spellStart"/>
      <w:r w:rsidRPr="002F349D">
        <w:rPr>
          <w:rFonts w:cs="Times New Roman"/>
          <w:szCs w:val="24"/>
        </w:rPr>
        <w:t>Марциновский</w:t>
      </w:r>
      <w:proofErr w:type="spellEnd"/>
      <w:r w:rsidRPr="002F349D">
        <w:rPr>
          <w:rFonts w:cs="Times New Roman"/>
          <w:szCs w:val="24"/>
        </w:rPr>
        <w:t xml:space="preserve"> А., Панченко Ю. «Евроинтеграция в правительственной программе: амбициозные цели с многими нюансами» [Электронный ресурс] / Европейская правда. 2014 – 2019. URL: https://www.eurointegration.com.ua/rus/articles/2019/10/1/7101401/ (Дата обращения: 12.04.2021).</w:t>
      </w:r>
    </w:p>
    <w:p w14:paraId="683221E8" w14:textId="4C3282A8" w:rsidR="00740E7B" w:rsidRPr="002F349D" w:rsidRDefault="00740E7B"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Регламент N 305/2011 Европейского парламента и Совета Европейского Союза «Устанавливающий гармонизированные условия для размещения на рынке строительных материалов и отменяющий Директиву 89/106/ЕЭС Совета ЕС» [Электронный ресурс] / КонсультантПлюс. 1992-2021. URL: http://www.consultant.ru/cons/cgi/online.cgi?req=doc&amp;base=INT&amp;n=55849#05717453357861477 (Дата обращения: 20.04.2021).</w:t>
      </w:r>
    </w:p>
    <w:p w14:paraId="0D73F2E9" w14:textId="77777777" w:rsidR="00113D07" w:rsidRPr="002F349D" w:rsidRDefault="00C87C29"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Регламент Европейского Парламента и Совета ЕС от 29 апреля 2004 г. N 854/2004 «Об установлении особых правил организации официального контроля над продукцией животного происхождения, предназначенной для потребления человеком в пищу» [Электронный ресурс] / КонсультантПлюс. 1992-2021. URL: http://www.consultant.ru/cons/cgi/online.cgi?req=doc&amp;base=INT&amp;n=48646#007631529038176921 (Дата обращения: 20.04.2021).</w:t>
      </w:r>
    </w:p>
    <w:p w14:paraId="51216D63" w14:textId="64B84D22" w:rsidR="00113D07" w:rsidRPr="002F349D" w:rsidRDefault="00113D07"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Савицкий А. Ассоциация Украины с ЕС: экономисты подсчитали выгоды и риски [Электронный ресурс] / Deutsche </w:t>
      </w:r>
      <w:proofErr w:type="spellStart"/>
      <w:r w:rsidRPr="002F349D">
        <w:rPr>
          <w:rFonts w:cs="Times New Roman"/>
          <w:szCs w:val="24"/>
        </w:rPr>
        <w:t>Welle</w:t>
      </w:r>
      <w:proofErr w:type="spellEnd"/>
      <w:r w:rsidRPr="002F349D">
        <w:rPr>
          <w:rFonts w:cs="Times New Roman"/>
          <w:szCs w:val="24"/>
        </w:rPr>
        <w:t>. 2021. URL: https://p.dw.com/p/1DEzI (Дата обращения: 11.04.2021).</w:t>
      </w:r>
    </w:p>
    <w:p w14:paraId="78D68A8A" w14:textId="77777777" w:rsidR="00E11622" w:rsidRPr="002F349D" w:rsidRDefault="00064AC9"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Совместная декларация Пражского саммита по вопросам Восточного партнерства [Электронный ресурс] / European Information </w:t>
      </w:r>
      <w:proofErr w:type="spellStart"/>
      <w:r w:rsidRPr="002F349D">
        <w:rPr>
          <w:rFonts w:cs="Times New Roman"/>
          <w:szCs w:val="24"/>
        </w:rPr>
        <w:t>and</w:t>
      </w:r>
      <w:proofErr w:type="spellEnd"/>
      <w:r w:rsidRPr="002F349D">
        <w:rPr>
          <w:rFonts w:cs="Times New Roman"/>
          <w:szCs w:val="24"/>
        </w:rPr>
        <w:t xml:space="preserve"> </w:t>
      </w:r>
      <w:proofErr w:type="spellStart"/>
      <w:r w:rsidRPr="002F349D">
        <w:rPr>
          <w:rFonts w:cs="Times New Roman"/>
          <w:szCs w:val="24"/>
        </w:rPr>
        <w:t>Documentation</w:t>
      </w:r>
      <w:proofErr w:type="spellEnd"/>
      <w:r w:rsidRPr="002F349D">
        <w:rPr>
          <w:rFonts w:cs="Times New Roman"/>
          <w:szCs w:val="24"/>
        </w:rPr>
        <w:t xml:space="preserve"> Centre. URL: http://oide.sejm.gov.pl/oide/images/leksykon/deklaracja_praska_ros.pdf (Дата обращения: 17.11.2020).  </w:t>
      </w:r>
    </w:p>
    <w:p w14:paraId="395B06A6" w14:textId="77777777" w:rsidR="00E11622" w:rsidRPr="002F349D" w:rsidRDefault="00224FE0"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Соглашение по техническим барьерам в торговле [Электронный ресурс] / Центр экспертизы ВТО. </w:t>
      </w:r>
      <w:r w:rsidRPr="002F349D">
        <w:rPr>
          <w:rFonts w:cs="Times New Roman"/>
          <w:szCs w:val="24"/>
          <w:lang w:val="en-US"/>
        </w:rPr>
        <w:t>URL</w:t>
      </w:r>
      <w:r w:rsidRPr="002F349D">
        <w:rPr>
          <w:rFonts w:cs="Times New Roman"/>
          <w:szCs w:val="24"/>
        </w:rPr>
        <w:t xml:space="preserve">: </w:t>
      </w:r>
      <w:r w:rsidRPr="002F349D">
        <w:rPr>
          <w:rFonts w:cs="Times New Roman"/>
          <w:szCs w:val="24"/>
          <w:lang w:val="en-US"/>
        </w:rPr>
        <w:t>https</w:t>
      </w:r>
      <w:r w:rsidRPr="002F349D">
        <w:rPr>
          <w:rFonts w:cs="Times New Roman"/>
          <w:szCs w:val="24"/>
        </w:rPr>
        <w:t>://</w:t>
      </w:r>
      <w:proofErr w:type="spellStart"/>
      <w:r w:rsidRPr="002F349D">
        <w:rPr>
          <w:rFonts w:cs="Times New Roman"/>
          <w:szCs w:val="24"/>
          <w:lang w:val="en-US"/>
        </w:rPr>
        <w:t>wto</w:t>
      </w:r>
      <w:proofErr w:type="spellEnd"/>
      <w:r w:rsidRPr="002F349D">
        <w:rPr>
          <w:rFonts w:cs="Times New Roman"/>
          <w:szCs w:val="24"/>
        </w:rPr>
        <w:t>.</w:t>
      </w:r>
      <w:proofErr w:type="spellStart"/>
      <w:r w:rsidRPr="002F349D">
        <w:rPr>
          <w:rFonts w:cs="Times New Roman"/>
          <w:szCs w:val="24"/>
          <w:lang w:val="en-US"/>
        </w:rPr>
        <w:t>ru</w:t>
      </w:r>
      <w:proofErr w:type="spellEnd"/>
      <w:r w:rsidRPr="002F349D">
        <w:rPr>
          <w:rFonts w:cs="Times New Roman"/>
          <w:szCs w:val="24"/>
        </w:rPr>
        <w:t>/</w:t>
      </w:r>
      <w:r w:rsidRPr="002F349D">
        <w:rPr>
          <w:rFonts w:cs="Times New Roman"/>
          <w:szCs w:val="24"/>
          <w:lang w:val="en-US"/>
        </w:rPr>
        <w:t>about</w:t>
      </w:r>
      <w:r w:rsidRPr="002F349D">
        <w:rPr>
          <w:rFonts w:cs="Times New Roman"/>
          <w:szCs w:val="24"/>
        </w:rPr>
        <w:t>-</w:t>
      </w:r>
      <w:r w:rsidRPr="002F349D">
        <w:rPr>
          <w:rFonts w:cs="Times New Roman"/>
          <w:szCs w:val="24"/>
          <w:lang w:val="en-US"/>
        </w:rPr>
        <w:t>WTO</w:t>
      </w:r>
      <w:r w:rsidRPr="002F349D">
        <w:rPr>
          <w:rFonts w:cs="Times New Roman"/>
          <w:szCs w:val="24"/>
        </w:rPr>
        <w:t>/</w:t>
      </w:r>
      <w:r w:rsidRPr="002F349D">
        <w:rPr>
          <w:rFonts w:cs="Times New Roman"/>
          <w:szCs w:val="24"/>
          <w:lang w:val="en-US"/>
        </w:rPr>
        <w:t>WTO</w:t>
      </w:r>
      <w:r w:rsidRPr="002F349D">
        <w:rPr>
          <w:rFonts w:cs="Times New Roman"/>
          <w:szCs w:val="24"/>
        </w:rPr>
        <w:t>-</w:t>
      </w:r>
      <w:r w:rsidRPr="002F349D">
        <w:rPr>
          <w:rFonts w:cs="Times New Roman"/>
          <w:szCs w:val="24"/>
          <w:lang w:val="en-US"/>
        </w:rPr>
        <w:t>agreements</w:t>
      </w:r>
      <w:r w:rsidRPr="002F349D">
        <w:rPr>
          <w:rFonts w:cs="Times New Roman"/>
          <w:szCs w:val="24"/>
        </w:rPr>
        <w:t>/ (Дата обращения: 01.12.2020).</w:t>
      </w:r>
    </w:p>
    <w:p w14:paraId="5F349ED8" w14:textId="77777777" w:rsidR="00113D07" w:rsidRPr="002F349D" w:rsidRDefault="00901144"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Соглашения ВТО [Электронный ресурс] / Центр экспертизы ВТО. URL: https://wto.ru/about-WTO/WTO-agreements/ (Дата обращения: 23.02.2021).</w:t>
      </w:r>
      <w:bookmarkEnd w:id="37"/>
    </w:p>
    <w:p w14:paraId="25CB3D72" w14:textId="6CCBBD93" w:rsidR="00113D07" w:rsidRPr="002F349D" w:rsidRDefault="00113D07"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Украина стала членом ВТО [Электронный ресурс] /</w:t>
      </w:r>
      <w:proofErr w:type="spellStart"/>
      <w:r w:rsidRPr="002F349D">
        <w:rPr>
          <w:rFonts w:cs="Times New Roman"/>
          <w:szCs w:val="24"/>
        </w:rPr>
        <w:t>Obozrevatel</w:t>
      </w:r>
      <w:proofErr w:type="spellEnd"/>
      <w:r w:rsidRPr="002F349D">
        <w:rPr>
          <w:rFonts w:cs="Times New Roman"/>
          <w:szCs w:val="24"/>
        </w:rPr>
        <w:t>. URL: https://www.obozrevatel.com/news/2008/5/16/237407.htm (Дата обращения: 17.11.2020).</w:t>
      </w:r>
    </w:p>
    <w:p w14:paraId="27E22C8F" w14:textId="77777777" w:rsidR="00113D07" w:rsidRPr="002F349D" w:rsidRDefault="0034593C"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Центр «Новая Европа» «Молодежь Украины 2017» / Центр «Новая Европа». – Киев. – 2017. – 136 с.</w:t>
      </w:r>
    </w:p>
    <w:p w14:paraId="0C90435D" w14:textId="77777777" w:rsidR="00113D07" w:rsidRPr="002F349D" w:rsidRDefault="00113D07"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Шейко Ю. Зеленский в Брюсселе: новые друзья и большие планы [Электронный ресурс] Deutsche </w:t>
      </w:r>
      <w:proofErr w:type="spellStart"/>
      <w:r w:rsidRPr="002F349D">
        <w:rPr>
          <w:rFonts w:cs="Times New Roman"/>
          <w:szCs w:val="24"/>
        </w:rPr>
        <w:t>Welle</w:t>
      </w:r>
      <w:proofErr w:type="spellEnd"/>
      <w:r w:rsidRPr="002F349D">
        <w:rPr>
          <w:rFonts w:cs="Times New Roman"/>
          <w:szCs w:val="24"/>
        </w:rPr>
        <w:t>. 2019. URL: https://p.dw.com/p/3Jqsa (Дата обращения: 15.11.2019).</w:t>
      </w:r>
    </w:p>
    <w:p w14:paraId="7225177F" w14:textId="4A7ECEFC" w:rsidR="0034593C" w:rsidRPr="002F349D" w:rsidRDefault="00113D07"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Шульга Д. «Евроинтеграция де-факто: что осталось сделать Украине для внедрения СА» [Электронный ресурс] / Европейская правда. 2014 – 2020. URL: https://www.eurointegration.com.ua/rus/articles/2019/07/29/7098924/ (Дата обращения: 12.04.2021).</w:t>
      </w:r>
    </w:p>
    <w:p w14:paraId="296207F8" w14:textId="404748C9" w:rsidR="00FD5DCE" w:rsidRDefault="00FD5DCE" w:rsidP="002F349D">
      <w:pPr>
        <w:pStyle w:val="a6"/>
        <w:spacing w:after="0" w:line="360" w:lineRule="auto"/>
        <w:ind w:left="0" w:firstLine="709"/>
        <w:jc w:val="center"/>
        <w:rPr>
          <w:rFonts w:cs="Times New Roman"/>
          <w:b/>
          <w:bCs/>
          <w:szCs w:val="24"/>
        </w:rPr>
      </w:pPr>
      <w:r w:rsidRPr="002F349D">
        <w:rPr>
          <w:rFonts w:cs="Times New Roman"/>
          <w:b/>
          <w:bCs/>
          <w:szCs w:val="24"/>
        </w:rPr>
        <w:t>Литература</w:t>
      </w:r>
    </w:p>
    <w:p w14:paraId="516951A9" w14:textId="77777777" w:rsidR="00267299" w:rsidRPr="002F349D" w:rsidRDefault="00F61920" w:rsidP="002F349D">
      <w:pPr>
        <w:pStyle w:val="a6"/>
        <w:numPr>
          <w:ilvl w:val="0"/>
          <w:numId w:val="9"/>
        </w:numPr>
        <w:spacing w:after="0" w:line="360" w:lineRule="auto"/>
        <w:ind w:left="0" w:firstLine="709"/>
        <w:jc w:val="both"/>
        <w:rPr>
          <w:rFonts w:cs="Times New Roman"/>
          <w:szCs w:val="24"/>
          <w:lang w:val="en-US"/>
        </w:rPr>
      </w:pPr>
      <w:bookmarkStart w:id="38" w:name="_Hlk69991233"/>
      <w:proofErr w:type="spellStart"/>
      <w:r w:rsidRPr="002F349D">
        <w:rPr>
          <w:rFonts w:cs="Times New Roman"/>
          <w:szCs w:val="24"/>
          <w:lang w:val="en-US"/>
        </w:rPr>
        <w:t>Alexandrova</w:t>
      </w:r>
      <w:proofErr w:type="spellEnd"/>
      <w:r w:rsidRPr="002F349D">
        <w:rPr>
          <w:rFonts w:cs="Times New Roman"/>
          <w:szCs w:val="24"/>
          <w:lang w:val="en-US"/>
        </w:rPr>
        <w:t xml:space="preserve"> O. Ukraine and Western Europe Source: Harvard Ukrainian Studies / O. </w:t>
      </w:r>
      <w:proofErr w:type="spellStart"/>
      <w:r w:rsidRPr="002F349D">
        <w:rPr>
          <w:rFonts w:cs="Times New Roman"/>
          <w:szCs w:val="24"/>
          <w:lang w:val="en-US"/>
        </w:rPr>
        <w:t>Alexandrova</w:t>
      </w:r>
      <w:proofErr w:type="spellEnd"/>
      <w:r w:rsidRPr="002F349D">
        <w:rPr>
          <w:rFonts w:cs="Times New Roman"/>
          <w:szCs w:val="24"/>
          <w:lang w:val="en-US"/>
        </w:rPr>
        <w:t xml:space="preserve"> // Ukraine in the World: Studies in the International Relations and Security Structure of a Newly Independent State. – Vol. 20. –1996. – 346 p.</w:t>
      </w:r>
    </w:p>
    <w:p w14:paraId="7973338C" w14:textId="77777777" w:rsidR="00267299" w:rsidRPr="002F349D" w:rsidRDefault="00FD5DCE" w:rsidP="002F349D">
      <w:pPr>
        <w:pStyle w:val="a6"/>
        <w:numPr>
          <w:ilvl w:val="0"/>
          <w:numId w:val="9"/>
        </w:numPr>
        <w:spacing w:after="0" w:line="360" w:lineRule="auto"/>
        <w:ind w:left="0" w:firstLine="709"/>
        <w:jc w:val="both"/>
        <w:rPr>
          <w:rFonts w:cs="Times New Roman"/>
          <w:szCs w:val="24"/>
          <w:lang w:val="en-US"/>
        </w:rPr>
      </w:pPr>
      <w:proofErr w:type="spellStart"/>
      <w:r w:rsidRPr="002F349D">
        <w:rPr>
          <w:rFonts w:cs="Times New Roman"/>
          <w:szCs w:val="24"/>
          <w:lang w:val="en-US"/>
        </w:rPr>
        <w:t>Åslund</w:t>
      </w:r>
      <w:proofErr w:type="spellEnd"/>
      <w:r w:rsidRPr="002F349D">
        <w:rPr>
          <w:rFonts w:cs="Times New Roman"/>
          <w:szCs w:val="24"/>
          <w:lang w:val="en-US"/>
        </w:rPr>
        <w:t xml:space="preserve"> A. Ukraine: what went wrong and how to fix it / </w:t>
      </w:r>
      <w:proofErr w:type="spellStart"/>
      <w:r w:rsidRPr="002F349D">
        <w:rPr>
          <w:rFonts w:cs="Times New Roman"/>
          <w:szCs w:val="24"/>
          <w:lang w:val="en-US"/>
        </w:rPr>
        <w:t>Åslund</w:t>
      </w:r>
      <w:proofErr w:type="spellEnd"/>
      <w:r w:rsidRPr="002F349D">
        <w:rPr>
          <w:rFonts w:cs="Times New Roman"/>
          <w:szCs w:val="24"/>
          <w:lang w:val="en-US"/>
        </w:rPr>
        <w:t xml:space="preserve"> A. – Washington, DC. –  Peterson Institute for International Economics. –  2015. – 314 p.</w:t>
      </w:r>
    </w:p>
    <w:p w14:paraId="6F5806AA" w14:textId="77777777" w:rsidR="00C2255A" w:rsidRDefault="00364DEB" w:rsidP="00C2255A">
      <w:pPr>
        <w:pStyle w:val="a6"/>
        <w:numPr>
          <w:ilvl w:val="0"/>
          <w:numId w:val="9"/>
        </w:numPr>
        <w:spacing w:after="0" w:line="360" w:lineRule="auto"/>
        <w:ind w:left="0" w:firstLine="709"/>
        <w:jc w:val="both"/>
        <w:rPr>
          <w:rFonts w:cs="Times New Roman"/>
          <w:szCs w:val="24"/>
          <w:lang w:val="en-US"/>
        </w:rPr>
      </w:pPr>
      <w:r w:rsidRPr="002F349D">
        <w:rPr>
          <w:rFonts w:cs="Times New Roman"/>
          <w:szCs w:val="24"/>
          <w:lang w:val="en-US"/>
        </w:rPr>
        <w:t xml:space="preserve">Bruns B., </w:t>
      </w:r>
      <w:proofErr w:type="spellStart"/>
      <w:r w:rsidRPr="002F349D">
        <w:rPr>
          <w:rFonts w:cs="Times New Roman"/>
          <w:szCs w:val="24"/>
          <w:lang w:val="en-US"/>
        </w:rPr>
        <w:t>Happ</w:t>
      </w:r>
      <w:proofErr w:type="spellEnd"/>
      <w:r w:rsidRPr="002F349D">
        <w:rPr>
          <w:rFonts w:cs="Times New Roman"/>
          <w:szCs w:val="24"/>
          <w:lang w:val="en-US"/>
        </w:rPr>
        <w:t xml:space="preserve"> D., </w:t>
      </w:r>
      <w:proofErr w:type="spellStart"/>
      <w:r w:rsidRPr="002F349D">
        <w:rPr>
          <w:rFonts w:cs="Times New Roman"/>
          <w:szCs w:val="24"/>
          <w:lang w:val="en-US"/>
        </w:rPr>
        <w:t>Zichner</w:t>
      </w:r>
      <w:proofErr w:type="spellEnd"/>
      <w:r w:rsidRPr="002F349D">
        <w:rPr>
          <w:rFonts w:cs="Times New Roman"/>
          <w:szCs w:val="24"/>
          <w:lang w:val="en-US"/>
        </w:rPr>
        <w:t xml:space="preserve">, H. European </w:t>
      </w:r>
      <w:proofErr w:type="spellStart"/>
      <w:r w:rsidRPr="002F349D">
        <w:rPr>
          <w:rFonts w:cs="Times New Roman"/>
          <w:szCs w:val="24"/>
          <w:lang w:val="en-US"/>
        </w:rPr>
        <w:t>Neighbourhood</w:t>
      </w:r>
      <w:proofErr w:type="spellEnd"/>
      <w:r w:rsidRPr="002F349D">
        <w:rPr>
          <w:rFonts w:cs="Times New Roman"/>
          <w:szCs w:val="24"/>
          <w:lang w:val="en-US"/>
        </w:rPr>
        <w:t xml:space="preserve"> Policy. Geopolitics Between Integration and Security / B. Bruns, D. </w:t>
      </w:r>
      <w:proofErr w:type="spellStart"/>
      <w:r w:rsidRPr="002F349D">
        <w:rPr>
          <w:rFonts w:cs="Times New Roman"/>
          <w:szCs w:val="24"/>
          <w:lang w:val="en-US"/>
        </w:rPr>
        <w:t>Happ</w:t>
      </w:r>
      <w:proofErr w:type="spellEnd"/>
      <w:r w:rsidRPr="002F349D">
        <w:rPr>
          <w:rFonts w:cs="Times New Roman"/>
          <w:szCs w:val="24"/>
          <w:lang w:val="en-US"/>
        </w:rPr>
        <w:t xml:space="preserve">, H. </w:t>
      </w:r>
      <w:proofErr w:type="spellStart"/>
      <w:r w:rsidRPr="002F349D">
        <w:rPr>
          <w:rFonts w:cs="Times New Roman"/>
          <w:szCs w:val="24"/>
          <w:lang w:val="en-US"/>
        </w:rPr>
        <w:t>Zichner</w:t>
      </w:r>
      <w:proofErr w:type="spellEnd"/>
      <w:r w:rsidRPr="002F349D">
        <w:rPr>
          <w:rFonts w:cs="Times New Roman"/>
          <w:szCs w:val="24"/>
          <w:lang w:val="en-US"/>
        </w:rPr>
        <w:t xml:space="preserve"> Palgrave. – Macmillan UK. – 2016. – </w:t>
      </w:r>
      <w:r w:rsidR="00267299" w:rsidRPr="002F349D">
        <w:rPr>
          <w:rFonts w:cs="Times New Roman"/>
          <w:szCs w:val="24"/>
          <w:lang w:val="en-US"/>
        </w:rPr>
        <w:t>242 p</w:t>
      </w:r>
      <w:r w:rsidRPr="002F349D">
        <w:rPr>
          <w:rFonts w:cs="Times New Roman"/>
          <w:szCs w:val="24"/>
          <w:lang w:val="en-US"/>
        </w:rPr>
        <w:t>.</w:t>
      </w:r>
    </w:p>
    <w:p w14:paraId="5A5F6A67" w14:textId="7EF441D7" w:rsidR="00C2255A" w:rsidRPr="00C2255A" w:rsidRDefault="00C2255A" w:rsidP="00C2255A">
      <w:pPr>
        <w:pStyle w:val="a6"/>
        <w:numPr>
          <w:ilvl w:val="0"/>
          <w:numId w:val="9"/>
        </w:numPr>
        <w:spacing w:after="0" w:line="360" w:lineRule="auto"/>
        <w:ind w:left="0" w:firstLine="709"/>
        <w:jc w:val="both"/>
        <w:rPr>
          <w:rFonts w:cs="Times New Roman"/>
          <w:szCs w:val="24"/>
          <w:lang w:val="en-US"/>
        </w:rPr>
      </w:pPr>
      <w:proofErr w:type="spellStart"/>
      <w:r w:rsidRPr="00C2255A">
        <w:rPr>
          <w:rFonts w:cs="Times New Roman"/>
          <w:szCs w:val="24"/>
          <w:lang w:val="en-US"/>
        </w:rPr>
        <w:t>Chukurna</w:t>
      </w:r>
      <w:proofErr w:type="spellEnd"/>
      <w:r w:rsidRPr="00C2255A">
        <w:rPr>
          <w:rFonts w:cs="Times New Roman"/>
          <w:szCs w:val="24"/>
          <w:lang w:val="en-US"/>
        </w:rPr>
        <w:t xml:space="preserve"> O.P. Standardization and certification system of goods in the European Union: progressive experience / O.P. </w:t>
      </w:r>
      <w:proofErr w:type="spellStart"/>
      <w:r w:rsidRPr="00C2255A">
        <w:rPr>
          <w:rFonts w:cs="Times New Roman"/>
          <w:szCs w:val="24"/>
          <w:lang w:val="en-US"/>
        </w:rPr>
        <w:t>Chukurna</w:t>
      </w:r>
      <w:proofErr w:type="spellEnd"/>
      <w:r w:rsidRPr="00C2255A">
        <w:rPr>
          <w:rFonts w:cs="Times New Roman"/>
          <w:szCs w:val="24"/>
          <w:lang w:val="en-US"/>
        </w:rPr>
        <w:t xml:space="preserve"> // </w:t>
      </w:r>
      <w:proofErr w:type="spellStart"/>
      <w:r w:rsidRPr="00C2255A">
        <w:rPr>
          <w:rFonts w:cs="Times New Roman"/>
          <w:szCs w:val="24"/>
          <w:lang w:val="en-US"/>
        </w:rPr>
        <w:t>Экономика</w:t>
      </w:r>
      <w:proofErr w:type="spellEnd"/>
      <w:r w:rsidRPr="00C2255A">
        <w:rPr>
          <w:rFonts w:cs="Times New Roman"/>
          <w:szCs w:val="24"/>
          <w:lang w:val="en-US"/>
        </w:rPr>
        <w:t xml:space="preserve">: </w:t>
      </w:r>
      <w:proofErr w:type="spellStart"/>
      <w:r w:rsidRPr="00C2255A">
        <w:rPr>
          <w:rFonts w:cs="Times New Roman"/>
          <w:szCs w:val="24"/>
          <w:lang w:val="en-US"/>
        </w:rPr>
        <w:t>реалии</w:t>
      </w:r>
      <w:proofErr w:type="spellEnd"/>
      <w:r w:rsidRPr="00C2255A">
        <w:rPr>
          <w:rFonts w:cs="Times New Roman"/>
          <w:szCs w:val="24"/>
          <w:lang w:val="en-US"/>
        </w:rPr>
        <w:t xml:space="preserve"> </w:t>
      </w:r>
      <w:proofErr w:type="spellStart"/>
      <w:r w:rsidRPr="00C2255A">
        <w:rPr>
          <w:rFonts w:cs="Times New Roman"/>
          <w:szCs w:val="24"/>
          <w:lang w:val="en-US"/>
        </w:rPr>
        <w:t>времени</w:t>
      </w:r>
      <w:proofErr w:type="spellEnd"/>
      <w:r w:rsidRPr="00C2255A">
        <w:rPr>
          <w:rFonts w:cs="Times New Roman"/>
          <w:szCs w:val="24"/>
          <w:lang w:val="en-US"/>
        </w:rPr>
        <w:t>. – 2016. – №5. – P. 82-89.</w:t>
      </w:r>
    </w:p>
    <w:p w14:paraId="67AADA26" w14:textId="05A01C1D" w:rsidR="00D367A9" w:rsidRDefault="00D04C80" w:rsidP="00D367A9">
      <w:pPr>
        <w:pStyle w:val="a6"/>
        <w:numPr>
          <w:ilvl w:val="0"/>
          <w:numId w:val="9"/>
        </w:numPr>
        <w:spacing w:after="0" w:line="360" w:lineRule="auto"/>
        <w:ind w:left="0" w:firstLine="709"/>
        <w:jc w:val="both"/>
        <w:rPr>
          <w:rFonts w:cs="Times New Roman"/>
          <w:szCs w:val="24"/>
        </w:rPr>
      </w:pPr>
      <w:r w:rsidRPr="002F349D">
        <w:rPr>
          <w:rFonts w:cs="Times New Roman"/>
          <w:szCs w:val="24"/>
          <w:lang w:val="en-US"/>
        </w:rPr>
        <w:t>Doing Business 2020 [</w:t>
      </w:r>
      <w:proofErr w:type="spellStart"/>
      <w:r w:rsidRPr="002F349D">
        <w:rPr>
          <w:rFonts w:cs="Times New Roman"/>
          <w:szCs w:val="24"/>
          <w:lang w:val="en-US"/>
        </w:rPr>
        <w:t>Электронный</w:t>
      </w:r>
      <w:proofErr w:type="spellEnd"/>
      <w:r w:rsidRPr="002F349D">
        <w:rPr>
          <w:rFonts w:cs="Times New Roman"/>
          <w:szCs w:val="24"/>
          <w:lang w:val="en-US"/>
        </w:rPr>
        <w:t xml:space="preserve"> </w:t>
      </w:r>
      <w:proofErr w:type="spellStart"/>
      <w:r w:rsidRPr="002F349D">
        <w:rPr>
          <w:rFonts w:cs="Times New Roman"/>
          <w:szCs w:val="24"/>
          <w:lang w:val="en-US"/>
        </w:rPr>
        <w:t>ресурс</w:t>
      </w:r>
      <w:proofErr w:type="spellEnd"/>
      <w:r w:rsidRPr="002F349D">
        <w:rPr>
          <w:rFonts w:cs="Times New Roman"/>
          <w:szCs w:val="24"/>
          <w:lang w:val="en-US"/>
        </w:rPr>
        <w:t xml:space="preserve">] / The World Bank Group. </w:t>
      </w:r>
      <w:r w:rsidRPr="002F349D">
        <w:rPr>
          <w:rFonts w:cs="Times New Roman"/>
          <w:szCs w:val="24"/>
        </w:rPr>
        <w:t xml:space="preserve">2021. </w:t>
      </w:r>
      <w:r w:rsidRPr="002F349D">
        <w:rPr>
          <w:rFonts w:cs="Times New Roman"/>
          <w:szCs w:val="24"/>
          <w:lang w:val="en-US"/>
        </w:rPr>
        <w:t>URL</w:t>
      </w:r>
      <w:r w:rsidRPr="002F349D">
        <w:rPr>
          <w:rFonts w:cs="Times New Roman"/>
          <w:szCs w:val="24"/>
        </w:rPr>
        <w:t xml:space="preserve">: </w:t>
      </w:r>
      <w:r w:rsidRPr="002F349D">
        <w:rPr>
          <w:rFonts w:cs="Times New Roman"/>
          <w:szCs w:val="24"/>
          <w:lang w:val="en-US"/>
        </w:rPr>
        <w:t>https</w:t>
      </w:r>
      <w:r w:rsidRPr="002F349D">
        <w:rPr>
          <w:rFonts w:cs="Times New Roman"/>
          <w:szCs w:val="24"/>
        </w:rPr>
        <w:t>://</w:t>
      </w:r>
      <w:r w:rsidRPr="002F349D">
        <w:rPr>
          <w:rFonts w:cs="Times New Roman"/>
          <w:szCs w:val="24"/>
          <w:lang w:val="en-US"/>
        </w:rPr>
        <w:t>www</w:t>
      </w:r>
      <w:r w:rsidRPr="002F349D">
        <w:rPr>
          <w:rFonts w:cs="Times New Roman"/>
          <w:szCs w:val="24"/>
        </w:rPr>
        <w:t>.</w:t>
      </w:r>
      <w:proofErr w:type="spellStart"/>
      <w:r w:rsidRPr="002F349D">
        <w:rPr>
          <w:rFonts w:cs="Times New Roman"/>
          <w:szCs w:val="24"/>
          <w:lang w:val="en-US"/>
        </w:rPr>
        <w:t>doingbusiness</w:t>
      </w:r>
      <w:proofErr w:type="spellEnd"/>
      <w:r w:rsidRPr="002F349D">
        <w:rPr>
          <w:rFonts w:cs="Times New Roman"/>
          <w:szCs w:val="24"/>
        </w:rPr>
        <w:t>.</w:t>
      </w:r>
      <w:r w:rsidRPr="002F349D">
        <w:rPr>
          <w:rFonts w:cs="Times New Roman"/>
          <w:szCs w:val="24"/>
          <w:lang w:val="en-US"/>
        </w:rPr>
        <w:t>org</w:t>
      </w:r>
      <w:r w:rsidRPr="002F349D">
        <w:rPr>
          <w:rFonts w:cs="Times New Roman"/>
          <w:szCs w:val="24"/>
        </w:rPr>
        <w:t>/</w:t>
      </w:r>
      <w:proofErr w:type="spellStart"/>
      <w:r w:rsidRPr="002F349D">
        <w:rPr>
          <w:rFonts w:cs="Times New Roman"/>
          <w:szCs w:val="24"/>
          <w:lang w:val="en-US"/>
        </w:rPr>
        <w:t>en</w:t>
      </w:r>
      <w:proofErr w:type="spellEnd"/>
      <w:r w:rsidRPr="002F349D">
        <w:rPr>
          <w:rFonts w:cs="Times New Roman"/>
          <w:szCs w:val="24"/>
        </w:rPr>
        <w:t>/</w:t>
      </w:r>
      <w:r w:rsidRPr="002F349D">
        <w:rPr>
          <w:rFonts w:cs="Times New Roman"/>
          <w:szCs w:val="24"/>
          <w:lang w:val="en-US"/>
        </w:rPr>
        <w:t>reports</w:t>
      </w:r>
      <w:r w:rsidRPr="002F349D">
        <w:rPr>
          <w:rFonts w:cs="Times New Roman"/>
          <w:szCs w:val="24"/>
        </w:rPr>
        <w:t>/</w:t>
      </w:r>
      <w:r w:rsidRPr="002F349D">
        <w:rPr>
          <w:rFonts w:cs="Times New Roman"/>
          <w:szCs w:val="24"/>
          <w:lang w:val="en-US"/>
        </w:rPr>
        <w:t>global</w:t>
      </w:r>
      <w:r w:rsidRPr="002F349D">
        <w:rPr>
          <w:rFonts w:cs="Times New Roman"/>
          <w:szCs w:val="24"/>
        </w:rPr>
        <w:t>-</w:t>
      </w:r>
      <w:r w:rsidRPr="002F349D">
        <w:rPr>
          <w:rFonts w:cs="Times New Roman"/>
          <w:szCs w:val="24"/>
          <w:lang w:val="en-US"/>
        </w:rPr>
        <w:t>reports</w:t>
      </w:r>
      <w:r w:rsidRPr="002F349D">
        <w:rPr>
          <w:rFonts w:cs="Times New Roman"/>
          <w:szCs w:val="24"/>
        </w:rPr>
        <w:t>/</w:t>
      </w:r>
      <w:r w:rsidRPr="002F349D">
        <w:rPr>
          <w:rFonts w:cs="Times New Roman"/>
          <w:szCs w:val="24"/>
          <w:lang w:val="en-US"/>
        </w:rPr>
        <w:t>doing</w:t>
      </w:r>
      <w:r w:rsidRPr="002F349D">
        <w:rPr>
          <w:rFonts w:cs="Times New Roman"/>
          <w:szCs w:val="24"/>
        </w:rPr>
        <w:t>-</w:t>
      </w:r>
      <w:r w:rsidRPr="002F349D">
        <w:rPr>
          <w:rFonts w:cs="Times New Roman"/>
          <w:szCs w:val="24"/>
          <w:lang w:val="en-US"/>
        </w:rPr>
        <w:t>business</w:t>
      </w:r>
      <w:r w:rsidRPr="002F349D">
        <w:rPr>
          <w:rFonts w:cs="Times New Roman"/>
          <w:szCs w:val="24"/>
        </w:rPr>
        <w:t>-2020 (Дата обращения: 20.04.2021).</w:t>
      </w:r>
    </w:p>
    <w:p w14:paraId="6A632653" w14:textId="3680F0EE" w:rsidR="00C2255A" w:rsidRDefault="00C2255A" w:rsidP="00D367A9">
      <w:pPr>
        <w:pStyle w:val="a6"/>
        <w:numPr>
          <w:ilvl w:val="0"/>
          <w:numId w:val="9"/>
        </w:numPr>
        <w:spacing w:after="0" w:line="360" w:lineRule="auto"/>
        <w:ind w:left="0" w:firstLine="709"/>
        <w:jc w:val="both"/>
        <w:rPr>
          <w:rFonts w:cs="Times New Roman"/>
          <w:szCs w:val="24"/>
        </w:rPr>
      </w:pPr>
      <w:proofErr w:type="spellStart"/>
      <w:r w:rsidRPr="00C2255A">
        <w:rPr>
          <w:rFonts w:cs="Times New Roman"/>
          <w:szCs w:val="24"/>
          <w:lang w:val="en-US"/>
        </w:rPr>
        <w:t>Dragneva</w:t>
      </w:r>
      <w:proofErr w:type="spellEnd"/>
      <w:r w:rsidRPr="00C2255A">
        <w:rPr>
          <w:rFonts w:cs="Times New Roman"/>
          <w:szCs w:val="24"/>
          <w:lang w:val="en-US"/>
        </w:rPr>
        <w:t xml:space="preserve"> R., </w:t>
      </w:r>
      <w:proofErr w:type="spellStart"/>
      <w:r w:rsidRPr="00C2255A">
        <w:rPr>
          <w:rFonts w:cs="Times New Roman"/>
          <w:szCs w:val="24"/>
          <w:lang w:val="en-US"/>
        </w:rPr>
        <w:t>Wolczuk</w:t>
      </w:r>
      <w:proofErr w:type="spellEnd"/>
      <w:r w:rsidRPr="00C2255A">
        <w:rPr>
          <w:rFonts w:cs="Times New Roman"/>
          <w:szCs w:val="24"/>
          <w:lang w:val="en-US"/>
        </w:rPr>
        <w:t xml:space="preserve"> K. Ukraine Between the EU and Russia: The Integration Challenge / R. </w:t>
      </w:r>
      <w:proofErr w:type="spellStart"/>
      <w:r w:rsidRPr="00C2255A">
        <w:rPr>
          <w:rFonts w:cs="Times New Roman"/>
          <w:szCs w:val="24"/>
          <w:lang w:val="en-US"/>
        </w:rPr>
        <w:t>Dragneva</w:t>
      </w:r>
      <w:proofErr w:type="spellEnd"/>
      <w:r w:rsidRPr="00C2255A">
        <w:rPr>
          <w:rFonts w:cs="Times New Roman"/>
          <w:szCs w:val="24"/>
          <w:lang w:val="en-US"/>
        </w:rPr>
        <w:t xml:space="preserve">, K.   </w:t>
      </w:r>
      <w:proofErr w:type="spellStart"/>
      <w:r w:rsidRPr="00C2255A">
        <w:rPr>
          <w:rFonts w:cs="Times New Roman"/>
          <w:szCs w:val="24"/>
        </w:rPr>
        <w:t>Wolczuk</w:t>
      </w:r>
      <w:proofErr w:type="spellEnd"/>
      <w:r w:rsidRPr="00C2255A">
        <w:rPr>
          <w:rFonts w:cs="Times New Roman"/>
          <w:szCs w:val="24"/>
        </w:rPr>
        <w:t xml:space="preserve"> // </w:t>
      </w:r>
      <w:proofErr w:type="spellStart"/>
      <w:r w:rsidRPr="00C2255A">
        <w:rPr>
          <w:rFonts w:cs="Times New Roman"/>
          <w:szCs w:val="24"/>
        </w:rPr>
        <w:t>Palgrave</w:t>
      </w:r>
      <w:proofErr w:type="spellEnd"/>
      <w:r w:rsidRPr="00C2255A">
        <w:rPr>
          <w:rFonts w:cs="Times New Roman"/>
          <w:szCs w:val="24"/>
        </w:rPr>
        <w:t xml:space="preserve"> </w:t>
      </w:r>
      <w:proofErr w:type="spellStart"/>
      <w:r w:rsidRPr="00C2255A">
        <w:rPr>
          <w:rFonts w:cs="Times New Roman"/>
          <w:szCs w:val="24"/>
        </w:rPr>
        <w:t>Macmillan</w:t>
      </w:r>
      <w:proofErr w:type="spellEnd"/>
      <w:r w:rsidRPr="00C2255A">
        <w:rPr>
          <w:rFonts w:cs="Times New Roman"/>
          <w:szCs w:val="24"/>
        </w:rPr>
        <w:t>. – 2015. – P. 105.</w:t>
      </w:r>
    </w:p>
    <w:p w14:paraId="60C0F03D" w14:textId="77777777" w:rsidR="00FD5DCE" w:rsidRPr="002F349D" w:rsidRDefault="00FD5DCE" w:rsidP="002F349D">
      <w:pPr>
        <w:pStyle w:val="a6"/>
        <w:numPr>
          <w:ilvl w:val="0"/>
          <w:numId w:val="9"/>
        </w:numPr>
        <w:spacing w:after="0" w:line="360" w:lineRule="auto"/>
        <w:ind w:left="0" w:firstLine="709"/>
        <w:jc w:val="both"/>
        <w:rPr>
          <w:rFonts w:cs="Times New Roman"/>
          <w:szCs w:val="24"/>
          <w:lang w:val="en-US"/>
        </w:rPr>
      </w:pPr>
      <w:r w:rsidRPr="002F349D">
        <w:rPr>
          <w:rFonts w:cs="Times New Roman"/>
          <w:szCs w:val="24"/>
          <w:lang w:val="en-US"/>
        </w:rPr>
        <w:t xml:space="preserve">Emerson M., </w:t>
      </w:r>
      <w:proofErr w:type="spellStart"/>
      <w:r w:rsidRPr="002F349D">
        <w:rPr>
          <w:rFonts w:cs="Times New Roman"/>
          <w:szCs w:val="24"/>
          <w:lang w:val="en-US"/>
        </w:rPr>
        <w:t>Movchan</w:t>
      </w:r>
      <w:proofErr w:type="spellEnd"/>
      <w:r w:rsidRPr="002F349D">
        <w:rPr>
          <w:rFonts w:cs="Times New Roman"/>
          <w:szCs w:val="24"/>
          <w:lang w:val="en-US"/>
        </w:rPr>
        <w:t xml:space="preserve"> V. Deepening EU-Ukrainian Relations What, why and how? 2nd edition / M. Emerson, V. </w:t>
      </w:r>
      <w:proofErr w:type="spellStart"/>
      <w:r w:rsidRPr="002F349D">
        <w:rPr>
          <w:rFonts w:cs="Times New Roman"/>
          <w:szCs w:val="24"/>
          <w:lang w:val="en-US"/>
        </w:rPr>
        <w:t>Movchan</w:t>
      </w:r>
      <w:proofErr w:type="spellEnd"/>
      <w:r w:rsidRPr="002F349D">
        <w:rPr>
          <w:rFonts w:cs="Times New Roman"/>
          <w:szCs w:val="24"/>
          <w:lang w:val="en-US"/>
        </w:rPr>
        <w:t>// Centre for European Policy Studies and Institute for Economic Research and Policy Consulting. – 2018. – 290 p.</w:t>
      </w:r>
    </w:p>
    <w:p w14:paraId="75E8B23F" w14:textId="77777777" w:rsidR="00677369" w:rsidRDefault="003303C0" w:rsidP="00677369">
      <w:pPr>
        <w:pStyle w:val="a6"/>
        <w:numPr>
          <w:ilvl w:val="0"/>
          <w:numId w:val="9"/>
        </w:numPr>
        <w:spacing w:after="0" w:line="360" w:lineRule="auto"/>
        <w:ind w:left="0" w:firstLine="709"/>
        <w:jc w:val="both"/>
        <w:rPr>
          <w:rFonts w:cs="Times New Roman"/>
          <w:szCs w:val="24"/>
        </w:rPr>
      </w:pPr>
      <w:proofErr w:type="spellStart"/>
      <w:r w:rsidRPr="002F349D">
        <w:rPr>
          <w:rFonts w:cs="Times New Roman"/>
          <w:szCs w:val="24"/>
          <w:lang w:val="en-US"/>
        </w:rPr>
        <w:t>Gerasymchuk</w:t>
      </w:r>
      <w:proofErr w:type="spellEnd"/>
      <w:r w:rsidRPr="002F349D">
        <w:rPr>
          <w:rFonts w:cs="Times New Roman"/>
          <w:szCs w:val="24"/>
          <w:lang w:val="en-US"/>
        </w:rPr>
        <w:t xml:space="preserve"> S. European Standardization in Ukraine. Policy analysis. August 2017 [</w:t>
      </w:r>
      <w:r w:rsidRPr="002F349D">
        <w:rPr>
          <w:rFonts w:cs="Times New Roman"/>
          <w:szCs w:val="24"/>
        </w:rPr>
        <w:t>Электронный</w:t>
      </w:r>
      <w:r w:rsidRPr="002F349D">
        <w:rPr>
          <w:rFonts w:cs="Times New Roman"/>
          <w:szCs w:val="24"/>
          <w:lang w:val="en-US"/>
        </w:rPr>
        <w:t xml:space="preserve"> </w:t>
      </w:r>
      <w:r w:rsidRPr="002F349D">
        <w:rPr>
          <w:rFonts w:cs="Times New Roman"/>
          <w:szCs w:val="24"/>
        </w:rPr>
        <w:t>ресурс</w:t>
      </w:r>
      <w:r w:rsidRPr="002F349D">
        <w:rPr>
          <w:rFonts w:cs="Times New Roman"/>
          <w:szCs w:val="24"/>
          <w:lang w:val="en-US"/>
        </w:rPr>
        <w:t xml:space="preserve">] / </w:t>
      </w:r>
      <w:proofErr w:type="spellStart"/>
      <w:r w:rsidRPr="002F349D">
        <w:rPr>
          <w:rFonts w:cs="Times New Roman"/>
          <w:szCs w:val="24"/>
          <w:lang w:val="en-US"/>
        </w:rPr>
        <w:t>EaP</w:t>
      </w:r>
      <w:proofErr w:type="spellEnd"/>
      <w:r w:rsidRPr="002F349D">
        <w:rPr>
          <w:rFonts w:cs="Times New Roman"/>
          <w:szCs w:val="24"/>
          <w:lang w:val="en-US"/>
        </w:rPr>
        <w:t xml:space="preserve"> Civil Society Forum. </w:t>
      </w:r>
      <w:r w:rsidRPr="002F349D">
        <w:rPr>
          <w:rFonts w:cs="Times New Roman"/>
          <w:szCs w:val="24"/>
        </w:rPr>
        <w:t>URL: https://eap-csf.eu/wp-content/uploads/Final-Draft-analysis-Ukraine.pdf (Дата обращения: 16.04.2021).</w:t>
      </w:r>
    </w:p>
    <w:p w14:paraId="13681F61" w14:textId="3B99AD77" w:rsidR="00677369" w:rsidRPr="00677369" w:rsidRDefault="00677369" w:rsidP="00677369">
      <w:pPr>
        <w:pStyle w:val="a6"/>
        <w:numPr>
          <w:ilvl w:val="0"/>
          <w:numId w:val="9"/>
        </w:numPr>
        <w:spacing w:after="0" w:line="360" w:lineRule="auto"/>
        <w:ind w:left="0" w:firstLine="709"/>
        <w:jc w:val="both"/>
        <w:rPr>
          <w:rFonts w:cs="Times New Roman"/>
          <w:szCs w:val="24"/>
          <w:lang w:val="en-US"/>
        </w:rPr>
      </w:pPr>
      <w:r w:rsidRPr="00677369">
        <w:rPr>
          <w:rFonts w:cs="Times New Roman"/>
          <w:szCs w:val="24"/>
          <w:lang w:val="en-US"/>
        </w:rPr>
        <w:t>Haas E. B. The Uniting of Europe: Political, Social and Economic Forces, 1950–57 / Haas E. // London:</w:t>
      </w:r>
      <w:r>
        <w:rPr>
          <w:rFonts w:cs="Times New Roman"/>
          <w:szCs w:val="24"/>
          <w:lang w:val="en-US"/>
        </w:rPr>
        <w:t xml:space="preserve"> </w:t>
      </w:r>
      <w:r w:rsidRPr="00677369">
        <w:rPr>
          <w:rFonts w:cs="Times New Roman"/>
          <w:szCs w:val="24"/>
          <w:lang w:val="en-US"/>
        </w:rPr>
        <w:t xml:space="preserve">Stevens &amp;Sons. – 1958. – </w:t>
      </w:r>
      <w:r>
        <w:rPr>
          <w:rFonts w:cs="Times New Roman"/>
          <w:szCs w:val="24"/>
          <w:lang w:val="en-US"/>
        </w:rPr>
        <w:t>552 p.</w:t>
      </w:r>
    </w:p>
    <w:p w14:paraId="36A94320" w14:textId="21D4F12A" w:rsidR="00346EF4" w:rsidRPr="002F349D" w:rsidRDefault="00346EF4" w:rsidP="002F349D">
      <w:pPr>
        <w:pStyle w:val="a6"/>
        <w:numPr>
          <w:ilvl w:val="0"/>
          <w:numId w:val="9"/>
        </w:numPr>
        <w:spacing w:after="0" w:line="360" w:lineRule="auto"/>
        <w:ind w:left="0" w:firstLine="709"/>
        <w:jc w:val="both"/>
        <w:rPr>
          <w:rFonts w:cs="Times New Roman"/>
          <w:szCs w:val="24"/>
          <w:lang w:val="en-US"/>
        </w:rPr>
      </w:pPr>
      <w:proofErr w:type="spellStart"/>
      <w:r w:rsidRPr="002F349D">
        <w:rPr>
          <w:rFonts w:cs="Times New Roman"/>
          <w:szCs w:val="24"/>
          <w:lang w:val="en-US"/>
        </w:rPr>
        <w:t>Havrylyshyn</w:t>
      </w:r>
      <w:proofErr w:type="spellEnd"/>
      <w:r w:rsidRPr="002F349D">
        <w:rPr>
          <w:rFonts w:cs="Times New Roman"/>
          <w:szCs w:val="24"/>
          <w:lang w:val="en-US"/>
        </w:rPr>
        <w:t xml:space="preserve"> O. The Political Economy of Independent Ukraine: Slow Starts, False Starts, and a Last Chance O. </w:t>
      </w:r>
      <w:proofErr w:type="spellStart"/>
      <w:r w:rsidRPr="002F349D">
        <w:rPr>
          <w:rFonts w:cs="Times New Roman"/>
          <w:szCs w:val="24"/>
          <w:lang w:val="en-US"/>
        </w:rPr>
        <w:t>Havrylyshyn</w:t>
      </w:r>
      <w:proofErr w:type="spellEnd"/>
      <w:r w:rsidRPr="002F349D">
        <w:rPr>
          <w:rFonts w:cs="Times New Roman"/>
          <w:szCs w:val="24"/>
          <w:lang w:val="en-US"/>
        </w:rPr>
        <w:t xml:space="preserve"> / London. – Palgrave MacMillan. – 2017. – 353 p.</w:t>
      </w:r>
    </w:p>
    <w:p w14:paraId="2ECC4347" w14:textId="77777777" w:rsidR="00FD5DCE" w:rsidRPr="002F349D" w:rsidRDefault="00FD5DCE" w:rsidP="002F349D">
      <w:pPr>
        <w:pStyle w:val="a6"/>
        <w:numPr>
          <w:ilvl w:val="0"/>
          <w:numId w:val="9"/>
        </w:numPr>
        <w:spacing w:after="0" w:line="360" w:lineRule="auto"/>
        <w:ind w:left="0" w:firstLine="709"/>
        <w:jc w:val="both"/>
        <w:rPr>
          <w:rFonts w:cs="Times New Roman"/>
          <w:szCs w:val="24"/>
          <w:lang w:val="en-US"/>
        </w:rPr>
      </w:pPr>
      <w:proofErr w:type="spellStart"/>
      <w:r w:rsidRPr="002F349D">
        <w:rPr>
          <w:rFonts w:cs="Times New Roman"/>
          <w:szCs w:val="24"/>
          <w:lang w:val="en-US"/>
        </w:rPr>
        <w:t>Kuzio</w:t>
      </w:r>
      <w:proofErr w:type="spellEnd"/>
      <w:r w:rsidRPr="002F349D">
        <w:rPr>
          <w:rFonts w:cs="Times New Roman"/>
          <w:szCs w:val="24"/>
          <w:lang w:val="en-US"/>
        </w:rPr>
        <w:t xml:space="preserve"> T., Moroney J. D. P. Ukraine and the West: Moving from stability to strategic engagement / T. </w:t>
      </w:r>
      <w:proofErr w:type="spellStart"/>
      <w:r w:rsidRPr="002F349D">
        <w:rPr>
          <w:rFonts w:cs="Times New Roman"/>
          <w:szCs w:val="24"/>
          <w:lang w:val="en-US"/>
        </w:rPr>
        <w:t>Kuzio</w:t>
      </w:r>
      <w:proofErr w:type="spellEnd"/>
      <w:r w:rsidRPr="002F349D">
        <w:rPr>
          <w:rFonts w:cs="Times New Roman"/>
          <w:szCs w:val="24"/>
          <w:lang w:val="en-US"/>
        </w:rPr>
        <w:t>, J. D. P. Moroney // European Security. – Vol.10, No.2. – 2001. – P. 119.</w:t>
      </w:r>
    </w:p>
    <w:p w14:paraId="6D3DBB27" w14:textId="77777777" w:rsidR="00FD5DCE" w:rsidRPr="002F349D" w:rsidRDefault="00FD5DCE" w:rsidP="002F349D">
      <w:pPr>
        <w:pStyle w:val="a6"/>
        <w:numPr>
          <w:ilvl w:val="0"/>
          <w:numId w:val="9"/>
        </w:numPr>
        <w:spacing w:after="0" w:line="360" w:lineRule="auto"/>
        <w:ind w:left="0" w:firstLine="709"/>
        <w:jc w:val="both"/>
        <w:rPr>
          <w:rFonts w:cs="Times New Roman"/>
          <w:szCs w:val="24"/>
          <w:lang w:val="en-US"/>
        </w:rPr>
      </w:pPr>
      <w:proofErr w:type="spellStart"/>
      <w:r w:rsidRPr="002F349D">
        <w:rPr>
          <w:rFonts w:cs="Times New Roman"/>
          <w:szCs w:val="24"/>
          <w:lang w:val="en-US"/>
        </w:rPr>
        <w:t>Motyl</w:t>
      </w:r>
      <w:proofErr w:type="spellEnd"/>
      <w:r w:rsidRPr="002F349D">
        <w:rPr>
          <w:rFonts w:cs="Times New Roman"/>
          <w:szCs w:val="24"/>
          <w:lang w:val="en-US"/>
        </w:rPr>
        <w:t xml:space="preserve"> A. J. Dilemmas of independence Ukraine after totalitarianism / A. J. </w:t>
      </w:r>
      <w:proofErr w:type="spellStart"/>
      <w:r w:rsidRPr="002F349D">
        <w:rPr>
          <w:rFonts w:cs="Times New Roman"/>
          <w:szCs w:val="24"/>
          <w:lang w:val="en-US"/>
        </w:rPr>
        <w:t>Motyl</w:t>
      </w:r>
      <w:proofErr w:type="spellEnd"/>
      <w:r w:rsidRPr="002F349D">
        <w:rPr>
          <w:rFonts w:cs="Times New Roman"/>
          <w:szCs w:val="24"/>
          <w:lang w:val="en-US"/>
        </w:rPr>
        <w:t xml:space="preserve">. – New York: Council on Foreign Relations Press. </w:t>
      </w:r>
      <w:r w:rsidRPr="002F349D">
        <w:rPr>
          <w:rFonts w:cs="Times New Roman"/>
          <w:szCs w:val="24"/>
        </w:rPr>
        <w:t>1992. 217 p.</w:t>
      </w:r>
    </w:p>
    <w:p w14:paraId="7441C87E" w14:textId="77777777" w:rsidR="00FD5DCE" w:rsidRPr="002F349D" w:rsidRDefault="00FD5DCE" w:rsidP="002F349D">
      <w:pPr>
        <w:pStyle w:val="a6"/>
        <w:numPr>
          <w:ilvl w:val="0"/>
          <w:numId w:val="9"/>
        </w:numPr>
        <w:spacing w:after="0" w:line="360" w:lineRule="auto"/>
        <w:ind w:left="0" w:firstLine="709"/>
        <w:jc w:val="both"/>
        <w:rPr>
          <w:rFonts w:cs="Times New Roman"/>
          <w:szCs w:val="24"/>
          <w:lang w:val="en-US"/>
        </w:rPr>
      </w:pPr>
      <w:proofErr w:type="spellStart"/>
      <w:r w:rsidRPr="002F349D">
        <w:rPr>
          <w:rFonts w:cs="Times New Roman"/>
          <w:szCs w:val="24"/>
          <w:lang w:val="en-US"/>
        </w:rPr>
        <w:t>Šiškova</w:t>
      </w:r>
      <w:proofErr w:type="spellEnd"/>
      <w:r w:rsidRPr="002F349D">
        <w:rPr>
          <w:rFonts w:cs="Times New Roman"/>
          <w:szCs w:val="24"/>
          <w:lang w:val="en-US"/>
        </w:rPr>
        <w:t xml:space="preserve">́ N. From Eastern Partnership to the Association: A Legal and Political Analysis / N. </w:t>
      </w:r>
      <w:proofErr w:type="spellStart"/>
      <w:r w:rsidRPr="002F349D">
        <w:rPr>
          <w:rFonts w:cs="Times New Roman"/>
          <w:szCs w:val="24"/>
          <w:lang w:val="en-US"/>
        </w:rPr>
        <w:t>Šiškova</w:t>
      </w:r>
      <w:proofErr w:type="spellEnd"/>
      <w:r w:rsidRPr="002F349D">
        <w:rPr>
          <w:rFonts w:cs="Times New Roman"/>
          <w:szCs w:val="24"/>
          <w:lang w:val="en-US"/>
        </w:rPr>
        <w:t>́. – Cambridge Scholars Publishing. – 2014. – 305 p.</w:t>
      </w:r>
    </w:p>
    <w:p w14:paraId="615236CB" w14:textId="77777777" w:rsidR="007E266A" w:rsidRPr="002F349D" w:rsidRDefault="00FD5DCE" w:rsidP="002F349D">
      <w:pPr>
        <w:pStyle w:val="a6"/>
        <w:numPr>
          <w:ilvl w:val="0"/>
          <w:numId w:val="9"/>
        </w:numPr>
        <w:spacing w:after="0" w:line="360" w:lineRule="auto"/>
        <w:ind w:left="0" w:firstLine="709"/>
        <w:jc w:val="both"/>
        <w:rPr>
          <w:rFonts w:cs="Times New Roman"/>
          <w:szCs w:val="24"/>
          <w:lang w:val="en-US"/>
        </w:rPr>
      </w:pPr>
      <w:proofErr w:type="spellStart"/>
      <w:r w:rsidRPr="002F349D">
        <w:rPr>
          <w:rFonts w:cs="Times New Roman"/>
          <w:szCs w:val="24"/>
          <w:lang w:val="en-US"/>
        </w:rPr>
        <w:t>Spiliopoulos</w:t>
      </w:r>
      <w:proofErr w:type="spellEnd"/>
      <w:r w:rsidRPr="002F349D">
        <w:rPr>
          <w:rFonts w:cs="Times New Roman"/>
          <w:szCs w:val="24"/>
          <w:lang w:val="en-US"/>
        </w:rPr>
        <w:t xml:space="preserve"> O. The EU-Ukraine Association Agreement </w:t>
      </w:r>
      <w:proofErr w:type="gramStart"/>
      <w:r w:rsidRPr="002F349D">
        <w:rPr>
          <w:rFonts w:cs="Times New Roman"/>
          <w:szCs w:val="24"/>
          <w:lang w:val="en-US"/>
        </w:rPr>
        <w:t>As</w:t>
      </w:r>
      <w:proofErr w:type="gramEnd"/>
      <w:r w:rsidRPr="002F349D">
        <w:rPr>
          <w:rFonts w:cs="Times New Roman"/>
          <w:szCs w:val="24"/>
          <w:lang w:val="en-US"/>
        </w:rPr>
        <w:t xml:space="preserve"> A Framework Of Integration Between The Two Parties / O. </w:t>
      </w:r>
      <w:proofErr w:type="spellStart"/>
      <w:r w:rsidRPr="002F349D">
        <w:rPr>
          <w:rFonts w:cs="Times New Roman"/>
          <w:szCs w:val="24"/>
          <w:lang w:val="en-US"/>
        </w:rPr>
        <w:t>Spiliopoulos</w:t>
      </w:r>
      <w:proofErr w:type="spellEnd"/>
      <w:r w:rsidRPr="002F349D">
        <w:rPr>
          <w:rFonts w:cs="Times New Roman"/>
          <w:szCs w:val="24"/>
          <w:lang w:val="en-US"/>
        </w:rPr>
        <w:t xml:space="preserve"> // Procedia Economics and Finance. – 2014. – № 9. – P. 257.</w:t>
      </w:r>
    </w:p>
    <w:p w14:paraId="23672B94" w14:textId="1267E33A" w:rsidR="00E822C8" w:rsidRPr="002F349D" w:rsidRDefault="00E822C8" w:rsidP="002F349D">
      <w:pPr>
        <w:pStyle w:val="a6"/>
        <w:numPr>
          <w:ilvl w:val="0"/>
          <w:numId w:val="9"/>
        </w:numPr>
        <w:spacing w:after="0" w:line="360" w:lineRule="auto"/>
        <w:ind w:left="0" w:firstLine="709"/>
        <w:jc w:val="both"/>
        <w:rPr>
          <w:rFonts w:cs="Times New Roman"/>
          <w:szCs w:val="24"/>
          <w:lang w:val="en-US"/>
        </w:rPr>
      </w:pPr>
      <w:r w:rsidRPr="002F349D">
        <w:rPr>
          <w:rFonts w:cs="Times New Roman"/>
          <w:szCs w:val="24"/>
          <w:lang w:val="en-US"/>
        </w:rPr>
        <w:t>Van der Loo G. The EU-Ukraine Association Agreement and Deep and Comprehensive Free Trade Area. A New Legal Instrument for EU Integration Without Membership / Van der Loo G. – Brill. – 2016. –  416 p.</w:t>
      </w:r>
    </w:p>
    <w:p w14:paraId="3684EFA1" w14:textId="6BBD2155" w:rsidR="001B1D93" w:rsidRPr="002F349D" w:rsidRDefault="001B1D93" w:rsidP="002F349D">
      <w:pPr>
        <w:pStyle w:val="a6"/>
        <w:numPr>
          <w:ilvl w:val="0"/>
          <w:numId w:val="9"/>
        </w:numPr>
        <w:spacing w:after="0" w:line="360" w:lineRule="auto"/>
        <w:ind w:left="0" w:firstLine="709"/>
        <w:jc w:val="both"/>
        <w:rPr>
          <w:rFonts w:cs="Times New Roman"/>
          <w:szCs w:val="24"/>
        </w:rPr>
      </w:pPr>
      <w:proofErr w:type="spellStart"/>
      <w:r w:rsidRPr="002F349D">
        <w:rPr>
          <w:rFonts w:cs="Times New Roman"/>
          <w:szCs w:val="24"/>
          <w:lang w:val="en-US"/>
        </w:rPr>
        <w:t>Бетлій</w:t>
      </w:r>
      <w:proofErr w:type="spellEnd"/>
      <w:r w:rsidRPr="002F349D">
        <w:rPr>
          <w:rFonts w:cs="Times New Roman"/>
          <w:szCs w:val="24"/>
          <w:lang w:val="en-US"/>
        </w:rPr>
        <w:t xml:space="preserve"> O., </w:t>
      </w:r>
      <w:proofErr w:type="spellStart"/>
      <w:r w:rsidRPr="002F349D">
        <w:rPr>
          <w:rFonts w:cs="Times New Roman"/>
          <w:szCs w:val="24"/>
          <w:lang w:val="en-US"/>
        </w:rPr>
        <w:t>Риженков</w:t>
      </w:r>
      <w:proofErr w:type="spellEnd"/>
      <w:r w:rsidRPr="002F349D">
        <w:rPr>
          <w:rFonts w:cs="Times New Roman"/>
          <w:szCs w:val="24"/>
          <w:lang w:val="en-US"/>
        </w:rPr>
        <w:t xml:space="preserve"> М., </w:t>
      </w:r>
      <w:proofErr w:type="spellStart"/>
      <w:r w:rsidRPr="002F349D">
        <w:rPr>
          <w:rFonts w:cs="Times New Roman"/>
          <w:szCs w:val="24"/>
          <w:lang w:val="en-US"/>
        </w:rPr>
        <w:t>Кравчук</w:t>
      </w:r>
      <w:proofErr w:type="spellEnd"/>
      <w:r w:rsidRPr="002F349D">
        <w:rPr>
          <w:rFonts w:cs="Times New Roman"/>
          <w:szCs w:val="24"/>
          <w:lang w:val="en-US"/>
        </w:rPr>
        <w:t xml:space="preserve"> К. </w:t>
      </w:r>
      <w:proofErr w:type="spellStart"/>
      <w:r w:rsidRPr="002F349D">
        <w:rPr>
          <w:rFonts w:cs="Times New Roman"/>
          <w:szCs w:val="24"/>
          <w:lang w:val="en-US"/>
        </w:rPr>
        <w:t>Економічна</w:t>
      </w:r>
      <w:proofErr w:type="spellEnd"/>
      <w:r w:rsidRPr="002F349D">
        <w:rPr>
          <w:rFonts w:cs="Times New Roman"/>
          <w:szCs w:val="24"/>
          <w:lang w:val="en-US"/>
        </w:rPr>
        <w:t xml:space="preserve"> </w:t>
      </w:r>
      <w:proofErr w:type="spellStart"/>
      <w:r w:rsidRPr="002F349D">
        <w:rPr>
          <w:rFonts w:cs="Times New Roman"/>
          <w:szCs w:val="24"/>
          <w:lang w:val="en-US"/>
        </w:rPr>
        <w:t>складова</w:t>
      </w:r>
      <w:proofErr w:type="spellEnd"/>
      <w:r w:rsidRPr="002F349D">
        <w:rPr>
          <w:rFonts w:cs="Times New Roman"/>
          <w:szCs w:val="24"/>
          <w:lang w:val="en-US"/>
        </w:rPr>
        <w:t xml:space="preserve"> </w:t>
      </w:r>
      <w:proofErr w:type="spellStart"/>
      <w:r w:rsidRPr="002F349D">
        <w:rPr>
          <w:rFonts w:cs="Times New Roman"/>
          <w:szCs w:val="24"/>
          <w:lang w:val="en-US"/>
        </w:rPr>
        <w:t>Угоди</w:t>
      </w:r>
      <w:proofErr w:type="spellEnd"/>
      <w:r w:rsidRPr="002F349D">
        <w:rPr>
          <w:rFonts w:cs="Times New Roman"/>
          <w:szCs w:val="24"/>
          <w:lang w:val="en-US"/>
        </w:rPr>
        <w:t xml:space="preserve"> </w:t>
      </w:r>
      <w:proofErr w:type="spellStart"/>
      <w:r w:rsidRPr="002F349D">
        <w:rPr>
          <w:rFonts w:cs="Times New Roman"/>
          <w:szCs w:val="24"/>
          <w:lang w:val="en-US"/>
        </w:rPr>
        <w:t>про</w:t>
      </w:r>
      <w:proofErr w:type="spellEnd"/>
      <w:r w:rsidRPr="002F349D">
        <w:rPr>
          <w:rFonts w:cs="Times New Roman"/>
          <w:szCs w:val="24"/>
          <w:lang w:val="en-US"/>
        </w:rPr>
        <w:t xml:space="preserve"> </w:t>
      </w:r>
      <w:proofErr w:type="spellStart"/>
      <w:r w:rsidRPr="002F349D">
        <w:rPr>
          <w:rFonts w:cs="Times New Roman"/>
          <w:szCs w:val="24"/>
          <w:lang w:val="en-US"/>
        </w:rPr>
        <w:t>Асоціацію</w:t>
      </w:r>
      <w:proofErr w:type="spellEnd"/>
      <w:r w:rsidRPr="002F349D">
        <w:rPr>
          <w:rFonts w:cs="Times New Roman"/>
          <w:szCs w:val="24"/>
          <w:lang w:val="en-US"/>
        </w:rPr>
        <w:t xml:space="preserve"> </w:t>
      </w:r>
      <w:proofErr w:type="spellStart"/>
      <w:r w:rsidRPr="002F349D">
        <w:rPr>
          <w:rFonts w:cs="Times New Roman"/>
          <w:szCs w:val="24"/>
          <w:lang w:val="en-US"/>
        </w:rPr>
        <w:t>між</w:t>
      </w:r>
      <w:proofErr w:type="spellEnd"/>
      <w:r w:rsidRPr="002F349D">
        <w:rPr>
          <w:rFonts w:cs="Times New Roman"/>
          <w:szCs w:val="24"/>
          <w:lang w:val="en-US"/>
        </w:rPr>
        <w:t xml:space="preserve"> </w:t>
      </w:r>
      <w:proofErr w:type="spellStart"/>
      <w:r w:rsidRPr="002F349D">
        <w:rPr>
          <w:rFonts w:cs="Times New Roman"/>
          <w:szCs w:val="24"/>
          <w:lang w:val="en-US"/>
        </w:rPr>
        <w:t>Україною</w:t>
      </w:r>
      <w:proofErr w:type="spellEnd"/>
      <w:r w:rsidRPr="002F349D">
        <w:rPr>
          <w:rFonts w:cs="Times New Roman"/>
          <w:szCs w:val="24"/>
          <w:lang w:val="en-US"/>
        </w:rPr>
        <w:t xml:space="preserve"> </w:t>
      </w:r>
      <w:proofErr w:type="spellStart"/>
      <w:r w:rsidRPr="002F349D">
        <w:rPr>
          <w:rFonts w:cs="Times New Roman"/>
          <w:szCs w:val="24"/>
          <w:lang w:val="en-US"/>
        </w:rPr>
        <w:t>та</w:t>
      </w:r>
      <w:proofErr w:type="spellEnd"/>
      <w:r w:rsidRPr="002F349D">
        <w:rPr>
          <w:rFonts w:cs="Times New Roman"/>
          <w:szCs w:val="24"/>
          <w:lang w:val="en-US"/>
        </w:rPr>
        <w:t xml:space="preserve"> ЄС: </w:t>
      </w:r>
      <w:proofErr w:type="spellStart"/>
      <w:r w:rsidRPr="002F349D">
        <w:rPr>
          <w:rFonts w:cs="Times New Roman"/>
          <w:szCs w:val="24"/>
          <w:lang w:val="en-US"/>
        </w:rPr>
        <w:t>наслідки</w:t>
      </w:r>
      <w:proofErr w:type="spellEnd"/>
      <w:r w:rsidRPr="002F349D">
        <w:rPr>
          <w:rFonts w:cs="Times New Roman"/>
          <w:szCs w:val="24"/>
          <w:lang w:val="en-US"/>
        </w:rPr>
        <w:t xml:space="preserve"> </w:t>
      </w:r>
      <w:proofErr w:type="spellStart"/>
      <w:r w:rsidRPr="002F349D">
        <w:rPr>
          <w:rFonts w:cs="Times New Roman"/>
          <w:szCs w:val="24"/>
          <w:lang w:val="en-US"/>
        </w:rPr>
        <w:t>для</w:t>
      </w:r>
      <w:proofErr w:type="spellEnd"/>
      <w:r w:rsidRPr="002F349D">
        <w:rPr>
          <w:rFonts w:cs="Times New Roman"/>
          <w:szCs w:val="24"/>
          <w:lang w:val="en-US"/>
        </w:rPr>
        <w:t xml:space="preserve"> </w:t>
      </w:r>
      <w:proofErr w:type="spellStart"/>
      <w:r w:rsidRPr="002F349D">
        <w:rPr>
          <w:rFonts w:cs="Times New Roman"/>
          <w:szCs w:val="24"/>
          <w:lang w:val="en-US"/>
        </w:rPr>
        <w:t>бізнесу</w:t>
      </w:r>
      <w:proofErr w:type="spellEnd"/>
      <w:r w:rsidRPr="002F349D">
        <w:rPr>
          <w:rFonts w:cs="Times New Roman"/>
          <w:szCs w:val="24"/>
          <w:lang w:val="en-US"/>
        </w:rPr>
        <w:t xml:space="preserve">, </w:t>
      </w:r>
      <w:proofErr w:type="spellStart"/>
      <w:r w:rsidRPr="002F349D">
        <w:rPr>
          <w:rFonts w:cs="Times New Roman"/>
          <w:szCs w:val="24"/>
          <w:lang w:val="en-US"/>
        </w:rPr>
        <w:t>населення</w:t>
      </w:r>
      <w:proofErr w:type="spellEnd"/>
      <w:r w:rsidRPr="002F349D">
        <w:rPr>
          <w:rFonts w:cs="Times New Roman"/>
          <w:szCs w:val="24"/>
          <w:lang w:val="en-US"/>
        </w:rPr>
        <w:t xml:space="preserve"> </w:t>
      </w:r>
      <w:proofErr w:type="spellStart"/>
      <w:r w:rsidRPr="002F349D">
        <w:rPr>
          <w:rFonts w:cs="Times New Roman"/>
          <w:szCs w:val="24"/>
          <w:lang w:val="en-US"/>
        </w:rPr>
        <w:t>та</w:t>
      </w:r>
      <w:proofErr w:type="spellEnd"/>
      <w:r w:rsidRPr="002F349D">
        <w:rPr>
          <w:rFonts w:cs="Times New Roman"/>
          <w:szCs w:val="24"/>
          <w:lang w:val="en-US"/>
        </w:rPr>
        <w:t xml:space="preserve"> </w:t>
      </w:r>
      <w:proofErr w:type="spellStart"/>
      <w:r w:rsidRPr="002F349D">
        <w:rPr>
          <w:rFonts w:cs="Times New Roman"/>
          <w:szCs w:val="24"/>
          <w:lang w:val="en-US"/>
        </w:rPr>
        <w:t>державного</w:t>
      </w:r>
      <w:proofErr w:type="spellEnd"/>
      <w:r w:rsidRPr="002F349D">
        <w:rPr>
          <w:rFonts w:cs="Times New Roman"/>
          <w:szCs w:val="24"/>
          <w:lang w:val="en-US"/>
        </w:rPr>
        <w:t xml:space="preserve"> </w:t>
      </w:r>
      <w:proofErr w:type="spellStart"/>
      <w:r w:rsidRPr="002F349D">
        <w:rPr>
          <w:rFonts w:cs="Times New Roman"/>
          <w:szCs w:val="24"/>
          <w:lang w:val="en-US"/>
        </w:rPr>
        <w:t>управління</w:t>
      </w:r>
      <w:proofErr w:type="spellEnd"/>
      <w:r w:rsidRPr="002F349D">
        <w:rPr>
          <w:rFonts w:cs="Times New Roman"/>
          <w:szCs w:val="24"/>
          <w:lang w:val="en-US"/>
        </w:rPr>
        <w:t xml:space="preserve"> [</w:t>
      </w:r>
      <w:proofErr w:type="spellStart"/>
      <w:r w:rsidRPr="002F349D">
        <w:rPr>
          <w:rFonts w:cs="Times New Roman"/>
          <w:szCs w:val="24"/>
          <w:lang w:val="en-US"/>
        </w:rPr>
        <w:t>Электронный</w:t>
      </w:r>
      <w:proofErr w:type="spellEnd"/>
      <w:r w:rsidRPr="002F349D">
        <w:rPr>
          <w:rFonts w:cs="Times New Roman"/>
          <w:szCs w:val="24"/>
          <w:lang w:val="en-US"/>
        </w:rPr>
        <w:t xml:space="preserve"> </w:t>
      </w:r>
      <w:proofErr w:type="spellStart"/>
      <w:r w:rsidRPr="002F349D">
        <w:rPr>
          <w:rFonts w:cs="Times New Roman"/>
          <w:szCs w:val="24"/>
          <w:lang w:val="en-US"/>
        </w:rPr>
        <w:t>ресурс</w:t>
      </w:r>
      <w:proofErr w:type="spellEnd"/>
      <w:r w:rsidRPr="002F349D">
        <w:rPr>
          <w:rFonts w:cs="Times New Roman"/>
          <w:szCs w:val="24"/>
          <w:lang w:val="en-US"/>
        </w:rPr>
        <w:t xml:space="preserve">] / </w:t>
      </w:r>
      <w:proofErr w:type="spellStart"/>
      <w:r w:rsidRPr="002F349D">
        <w:rPr>
          <w:rFonts w:cs="Times New Roman"/>
          <w:szCs w:val="24"/>
          <w:lang w:val="en-US"/>
        </w:rPr>
        <w:t>Інститут</w:t>
      </w:r>
      <w:proofErr w:type="spellEnd"/>
      <w:r w:rsidRPr="002F349D">
        <w:rPr>
          <w:rFonts w:cs="Times New Roman"/>
          <w:szCs w:val="24"/>
          <w:lang w:val="en-US"/>
        </w:rPr>
        <w:t xml:space="preserve"> </w:t>
      </w:r>
      <w:proofErr w:type="spellStart"/>
      <w:r w:rsidRPr="002F349D">
        <w:rPr>
          <w:rFonts w:cs="Times New Roman"/>
          <w:szCs w:val="24"/>
          <w:lang w:val="en-US"/>
        </w:rPr>
        <w:t>економічних</w:t>
      </w:r>
      <w:proofErr w:type="spellEnd"/>
      <w:r w:rsidRPr="002F349D">
        <w:rPr>
          <w:rFonts w:cs="Times New Roman"/>
          <w:szCs w:val="24"/>
          <w:lang w:val="en-US"/>
        </w:rPr>
        <w:t xml:space="preserve"> </w:t>
      </w:r>
      <w:proofErr w:type="spellStart"/>
      <w:r w:rsidRPr="002F349D">
        <w:rPr>
          <w:rFonts w:cs="Times New Roman"/>
          <w:szCs w:val="24"/>
          <w:lang w:val="en-US"/>
        </w:rPr>
        <w:t>досліджень</w:t>
      </w:r>
      <w:proofErr w:type="spellEnd"/>
      <w:r w:rsidRPr="002F349D">
        <w:rPr>
          <w:rFonts w:cs="Times New Roman"/>
          <w:szCs w:val="24"/>
          <w:lang w:val="en-US"/>
        </w:rPr>
        <w:t xml:space="preserve"> </w:t>
      </w:r>
      <w:proofErr w:type="spellStart"/>
      <w:r w:rsidRPr="002F349D">
        <w:rPr>
          <w:rFonts w:cs="Times New Roman"/>
          <w:szCs w:val="24"/>
          <w:lang w:val="en-US"/>
        </w:rPr>
        <w:t>та</w:t>
      </w:r>
      <w:proofErr w:type="spellEnd"/>
      <w:r w:rsidRPr="002F349D">
        <w:rPr>
          <w:rFonts w:cs="Times New Roman"/>
          <w:szCs w:val="24"/>
          <w:lang w:val="en-US"/>
        </w:rPr>
        <w:t xml:space="preserve"> </w:t>
      </w:r>
      <w:proofErr w:type="spellStart"/>
      <w:r w:rsidRPr="002F349D">
        <w:rPr>
          <w:rFonts w:cs="Times New Roman"/>
          <w:szCs w:val="24"/>
          <w:lang w:val="en-US"/>
        </w:rPr>
        <w:t>політичних</w:t>
      </w:r>
      <w:proofErr w:type="spellEnd"/>
      <w:r w:rsidRPr="002F349D">
        <w:rPr>
          <w:rFonts w:cs="Times New Roman"/>
          <w:szCs w:val="24"/>
          <w:lang w:val="en-US"/>
        </w:rPr>
        <w:t xml:space="preserve"> </w:t>
      </w:r>
      <w:proofErr w:type="spellStart"/>
      <w:r w:rsidRPr="002F349D">
        <w:rPr>
          <w:rFonts w:cs="Times New Roman"/>
          <w:szCs w:val="24"/>
          <w:lang w:val="en-US"/>
        </w:rPr>
        <w:t>консультацій</w:t>
      </w:r>
      <w:proofErr w:type="spellEnd"/>
      <w:r w:rsidRPr="002F349D">
        <w:rPr>
          <w:rFonts w:cs="Times New Roman"/>
          <w:szCs w:val="24"/>
          <w:lang w:val="en-US"/>
        </w:rPr>
        <w:t xml:space="preserve">. </w:t>
      </w:r>
      <w:r w:rsidRPr="002F349D">
        <w:rPr>
          <w:rFonts w:cs="Times New Roman"/>
          <w:szCs w:val="24"/>
        </w:rPr>
        <w:t xml:space="preserve">2020. </w:t>
      </w:r>
      <w:r w:rsidRPr="002F349D">
        <w:rPr>
          <w:rFonts w:cs="Times New Roman"/>
          <w:szCs w:val="24"/>
          <w:lang w:val="en-US"/>
        </w:rPr>
        <w:t>URL</w:t>
      </w:r>
      <w:r w:rsidRPr="002F349D">
        <w:rPr>
          <w:rFonts w:cs="Times New Roman"/>
          <w:szCs w:val="24"/>
        </w:rPr>
        <w:t xml:space="preserve">: </w:t>
      </w:r>
      <w:r w:rsidRPr="002F349D">
        <w:rPr>
          <w:rFonts w:cs="Times New Roman"/>
          <w:szCs w:val="24"/>
          <w:lang w:val="en-US"/>
        </w:rPr>
        <w:t>http</w:t>
      </w:r>
      <w:r w:rsidRPr="002F349D">
        <w:rPr>
          <w:rFonts w:cs="Times New Roman"/>
          <w:szCs w:val="24"/>
        </w:rPr>
        <w:t>://</w:t>
      </w:r>
      <w:r w:rsidRPr="002F349D">
        <w:rPr>
          <w:rFonts w:cs="Times New Roman"/>
          <w:szCs w:val="24"/>
          <w:lang w:val="en-US"/>
        </w:rPr>
        <w:t>www</w:t>
      </w:r>
      <w:r w:rsidRPr="002F349D">
        <w:rPr>
          <w:rFonts w:cs="Times New Roman"/>
          <w:szCs w:val="24"/>
        </w:rPr>
        <w:t>.</w:t>
      </w:r>
      <w:proofErr w:type="spellStart"/>
      <w:r w:rsidRPr="002F349D">
        <w:rPr>
          <w:rFonts w:cs="Times New Roman"/>
          <w:szCs w:val="24"/>
          <w:lang w:val="en-US"/>
        </w:rPr>
        <w:t>ier</w:t>
      </w:r>
      <w:proofErr w:type="spellEnd"/>
      <w:r w:rsidRPr="002F349D">
        <w:rPr>
          <w:rFonts w:cs="Times New Roman"/>
          <w:szCs w:val="24"/>
        </w:rPr>
        <w:t>.</w:t>
      </w:r>
      <w:r w:rsidRPr="002F349D">
        <w:rPr>
          <w:rFonts w:cs="Times New Roman"/>
          <w:szCs w:val="24"/>
          <w:lang w:val="en-US"/>
        </w:rPr>
        <w:t>com</w:t>
      </w:r>
      <w:r w:rsidRPr="002F349D">
        <w:rPr>
          <w:rFonts w:cs="Times New Roman"/>
          <w:szCs w:val="24"/>
        </w:rPr>
        <w:t>.</w:t>
      </w:r>
      <w:proofErr w:type="spellStart"/>
      <w:r w:rsidRPr="002F349D">
        <w:rPr>
          <w:rFonts w:cs="Times New Roman"/>
          <w:szCs w:val="24"/>
          <w:lang w:val="en-US"/>
        </w:rPr>
        <w:t>ua</w:t>
      </w:r>
      <w:proofErr w:type="spellEnd"/>
      <w:r w:rsidRPr="002F349D">
        <w:rPr>
          <w:rFonts w:cs="Times New Roman"/>
          <w:szCs w:val="24"/>
        </w:rPr>
        <w:t>/</w:t>
      </w:r>
      <w:r w:rsidRPr="002F349D">
        <w:rPr>
          <w:rFonts w:cs="Times New Roman"/>
          <w:szCs w:val="24"/>
          <w:lang w:val="en-US"/>
        </w:rPr>
        <w:t>files</w:t>
      </w:r>
      <w:r w:rsidRPr="002F349D">
        <w:rPr>
          <w:rFonts w:cs="Times New Roman"/>
          <w:szCs w:val="24"/>
        </w:rPr>
        <w:t>/</w:t>
      </w:r>
      <w:r w:rsidRPr="002F349D">
        <w:rPr>
          <w:rFonts w:cs="Times New Roman"/>
          <w:szCs w:val="24"/>
          <w:lang w:val="en-US"/>
        </w:rPr>
        <w:t>publications</w:t>
      </w:r>
      <w:r w:rsidRPr="002F349D">
        <w:rPr>
          <w:rFonts w:cs="Times New Roman"/>
          <w:szCs w:val="24"/>
        </w:rPr>
        <w:t>/</w:t>
      </w:r>
      <w:r w:rsidRPr="002F349D">
        <w:rPr>
          <w:rFonts w:cs="Times New Roman"/>
          <w:szCs w:val="24"/>
          <w:lang w:val="en-US"/>
        </w:rPr>
        <w:t>Books</w:t>
      </w:r>
      <w:r w:rsidRPr="002F349D">
        <w:rPr>
          <w:rFonts w:cs="Times New Roman"/>
          <w:szCs w:val="24"/>
        </w:rPr>
        <w:t>/</w:t>
      </w:r>
      <w:r w:rsidRPr="002F349D">
        <w:rPr>
          <w:rFonts w:cs="Times New Roman"/>
          <w:szCs w:val="24"/>
          <w:lang w:val="en-US"/>
        </w:rPr>
        <w:t>Economic</w:t>
      </w:r>
      <w:r w:rsidRPr="002F349D">
        <w:rPr>
          <w:rFonts w:cs="Times New Roman"/>
          <w:szCs w:val="24"/>
        </w:rPr>
        <w:t>_</w:t>
      </w:r>
      <w:r w:rsidRPr="002F349D">
        <w:rPr>
          <w:rFonts w:cs="Times New Roman"/>
          <w:szCs w:val="24"/>
          <w:lang w:val="en-US"/>
        </w:rPr>
        <w:t>web</w:t>
      </w:r>
      <w:r w:rsidRPr="002F349D">
        <w:rPr>
          <w:rFonts w:cs="Times New Roman"/>
          <w:szCs w:val="24"/>
        </w:rPr>
        <w:t>.</w:t>
      </w:r>
      <w:r w:rsidRPr="002F349D">
        <w:rPr>
          <w:rFonts w:cs="Times New Roman"/>
          <w:szCs w:val="24"/>
          <w:lang w:val="en-US"/>
        </w:rPr>
        <w:t>pdf</w:t>
      </w:r>
      <w:r w:rsidRPr="002F349D">
        <w:rPr>
          <w:rFonts w:cs="Times New Roman"/>
          <w:szCs w:val="24"/>
        </w:rPr>
        <w:t xml:space="preserve"> (Дата обращения: 11.04.2021).</w:t>
      </w:r>
    </w:p>
    <w:p w14:paraId="5CEAF516" w14:textId="025B0616" w:rsidR="00FD5DCE" w:rsidRPr="002F349D" w:rsidRDefault="00FD5DCE" w:rsidP="002F349D">
      <w:pPr>
        <w:pStyle w:val="a6"/>
        <w:numPr>
          <w:ilvl w:val="0"/>
          <w:numId w:val="9"/>
        </w:numPr>
        <w:spacing w:after="0" w:line="360" w:lineRule="auto"/>
        <w:ind w:left="0" w:firstLine="709"/>
        <w:jc w:val="both"/>
        <w:rPr>
          <w:rFonts w:cs="Times New Roman"/>
          <w:szCs w:val="24"/>
        </w:rPr>
      </w:pPr>
      <w:proofErr w:type="spellStart"/>
      <w:r w:rsidRPr="002F349D">
        <w:rPr>
          <w:rFonts w:cs="Times New Roman"/>
          <w:szCs w:val="24"/>
        </w:rPr>
        <w:t>Іванов</w:t>
      </w:r>
      <w:proofErr w:type="spellEnd"/>
      <w:r w:rsidRPr="002F349D">
        <w:rPr>
          <w:rFonts w:cs="Times New Roman"/>
          <w:szCs w:val="24"/>
        </w:rPr>
        <w:t xml:space="preserve"> С. В., Артюх Т. М. </w:t>
      </w:r>
      <w:proofErr w:type="spellStart"/>
      <w:r w:rsidRPr="002F349D">
        <w:rPr>
          <w:rFonts w:cs="Times New Roman"/>
          <w:szCs w:val="24"/>
        </w:rPr>
        <w:t>Імплементація</w:t>
      </w:r>
      <w:proofErr w:type="spellEnd"/>
      <w:r w:rsidRPr="002F349D">
        <w:rPr>
          <w:rFonts w:cs="Times New Roman"/>
          <w:szCs w:val="24"/>
        </w:rPr>
        <w:t xml:space="preserve"> </w:t>
      </w:r>
      <w:proofErr w:type="spellStart"/>
      <w:r w:rsidRPr="002F349D">
        <w:rPr>
          <w:rFonts w:cs="Times New Roman"/>
          <w:szCs w:val="24"/>
        </w:rPr>
        <w:t>Україною</w:t>
      </w:r>
      <w:proofErr w:type="spellEnd"/>
      <w:r w:rsidRPr="002F349D">
        <w:rPr>
          <w:rFonts w:cs="Times New Roman"/>
          <w:szCs w:val="24"/>
        </w:rPr>
        <w:t xml:space="preserve"> </w:t>
      </w:r>
      <w:proofErr w:type="spellStart"/>
      <w:r w:rsidRPr="002F349D">
        <w:rPr>
          <w:rFonts w:cs="Times New Roman"/>
          <w:szCs w:val="24"/>
        </w:rPr>
        <w:t>системи</w:t>
      </w:r>
      <w:proofErr w:type="spellEnd"/>
      <w:r w:rsidRPr="002F349D">
        <w:rPr>
          <w:rFonts w:cs="Times New Roman"/>
          <w:szCs w:val="24"/>
        </w:rPr>
        <w:t xml:space="preserve"> </w:t>
      </w:r>
      <w:proofErr w:type="spellStart"/>
      <w:r w:rsidRPr="002F349D">
        <w:rPr>
          <w:rFonts w:cs="Times New Roman"/>
          <w:szCs w:val="24"/>
        </w:rPr>
        <w:t>технічного</w:t>
      </w:r>
      <w:proofErr w:type="spellEnd"/>
      <w:r w:rsidRPr="002F349D">
        <w:rPr>
          <w:rFonts w:cs="Times New Roman"/>
          <w:szCs w:val="24"/>
        </w:rPr>
        <w:t xml:space="preserve"> </w:t>
      </w:r>
      <w:proofErr w:type="spellStart"/>
      <w:r w:rsidRPr="002F349D">
        <w:rPr>
          <w:rFonts w:cs="Times New Roman"/>
          <w:szCs w:val="24"/>
        </w:rPr>
        <w:t>регулювання</w:t>
      </w:r>
      <w:proofErr w:type="spellEnd"/>
      <w:r w:rsidRPr="002F349D">
        <w:rPr>
          <w:rFonts w:cs="Times New Roman"/>
          <w:szCs w:val="24"/>
        </w:rPr>
        <w:t xml:space="preserve"> ЄС: </w:t>
      </w:r>
      <w:proofErr w:type="spellStart"/>
      <w:r w:rsidRPr="002F349D">
        <w:rPr>
          <w:rFonts w:cs="Times New Roman"/>
          <w:szCs w:val="24"/>
        </w:rPr>
        <w:t>економічний</w:t>
      </w:r>
      <w:proofErr w:type="spellEnd"/>
      <w:r w:rsidRPr="002F349D">
        <w:rPr>
          <w:rFonts w:cs="Times New Roman"/>
          <w:szCs w:val="24"/>
        </w:rPr>
        <w:t xml:space="preserve"> та </w:t>
      </w:r>
      <w:proofErr w:type="spellStart"/>
      <w:r w:rsidRPr="002F349D">
        <w:rPr>
          <w:rFonts w:cs="Times New Roman"/>
          <w:szCs w:val="24"/>
        </w:rPr>
        <w:t>законодавчий</w:t>
      </w:r>
      <w:proofErr w:type="spellEnd"/>
      <w:r w:rsidRPr="002F349D">
        <w:rPr>
          <w:rFonts w:cs="Times New Roman"/>
          <w:szCs w:val="24"/>
        </w:rPr>
        <w:t xml:space="preserve"> аспект (Электронный ресурс) / </w:t>
      </w:r>
      <w:proofErr w:type="spellStart"/>
      <w:r w:rsidRPr="002F349D">
        <w:rPr>
          <w:rFonts w:cs="Times New Roman"/>
          <w:szCs w:val="24"/>
        </w:rPr>
        <w:t>Вісник</w:t>
      </w:r>
      <w:proofErr w:type="spellEnd"/>
      <w:r w:rsidRPr="002F349D">
        <w:rPr>
          <w:rFonts w:cs="Times New Roman"/>
          <w:szCs w:val="24"/>
        </w:rPr>
        <w:t xml:space="preserve"> Ки</w:t>
      </w:r>
      <w:proofErr w:type="spellStart"/>
      <w:r w:rsidRPr="002F349D">
        <w:rPr>
          <w:rFonts w:cs="Times New Roman"/>
          <w:szCs w:val="24"/>
          <w:lang w:val="en-US"/>
        </w:rPr>
        <w:t>i</w:t>
      </w:r>
      <w:r w:rsidRPr="002F349D">
        <w:rPr>
          <w:rFonts w:cs="Times New Roman"/>
          <w:szCs w:val="24"/>
        </w:rPr>
        <w:t>вського</w:t>
      </w:r>
      <w:proofErr w:type="spellEnd"/>
      <w:r w:rsidRPr="002F349D">
        <w:rPr>
          <w:rFonts w:cs="Times New Roman"/>
          <w:szCs w:val="24"/>
        </w:rPr>
        <w:t xml:space="preserve"> </w:t>
      </w:r>
      <w:proofErr w:type="spellStart"/>
      <w:r w:rsidRPr="002F349D">
        <w:rPr>
          <w:rFonts w:cs="Times New Roman"/>
          <w:szCs w:val="24"/>
        </w:rPr>
        <w:t>нац</w:t>
      </w:r>
      <w:r w:rsidRPr="002F349D">
        <w:rPr>
          <w:rFonts w:cs="Times New Roman"/>
          <w:szCs w:val="24"/>
          <w:lang w:val="en-US"/>
        </w:rPr>
        <w:t>i</w:t>
      </w:r>
      <w:r w:rsidRPr="002F349D">
        <w:rPr>
          <w:rFonts w:cs="Times New Roman"/>
          <w:szCs w:val="24"/>
        </w:rPr>
        <w:t>онального</w:t>
      </w:r>
      <w:proofErr w:type="spellEnd"/>
      <w:r w:rsidRPr="002F349D">
        <w:rPr>
          <w:rFonts w:cs="Times New Roman"/>
          <w:szCs w:val="24"/>
        </w:rPr>
        <w:t xml:space="preserve"> </w:t>
      </w:r>
      <w:proofErr w:type="spellStart"/>
      <w:r w:rsidRPr="002F349D">
        <w:rPr>
          <w:rFonts w:cs="Times New Roman"/>
          <w:szCs w:val="24"/>
        </w:rPr>
        <w:t>ун</w:t>
      </w:r>
      <w:r w:rsidRPr="002F349D">
        <w:rPr>
          <w:rFonts w:cs="Times New Roman"/>
          <w:szCs w:val="24"/>
          <w:lang w:val="en-US"/>
        </w:rPr>
        <w:t>i</w:t>
      </w:r>
      <w:r w:rsidRPr="002F349D">
        <w:rPr>
          <w:rFonts w:cs="Times New Roman"/>
          <w:szCs w:val="24"/>
        </w:rPr>
        <w:t>верситету</w:t>
      </w:r>
      <w:proofErr w:type="spellEnd"/>
      <w:r w:rsidRPr="002F349D">
        <w:rPr>
          <w:rFonts w:cs="Times New Roman"/>
          <w:szCs w:val="24"/>
        </w:rPr>
        <w:t xml:space="preserve"> </w:t>
      </w:r>
      <w:proofErr w:type="spellStart"/>
      <w:r w:rsidRPr="002F349D">
        <w:rPr>
          <w:rFonts w:cs="Times New Roman"/>
          <w:szCs w:val="24"/>
          <w:lang w:val="en-US"/>
        </w:rPr>
        <w:t>i</w:t>
      </w:r>
      <w:proofErr w:type="spellEnd"/>
      <w:r w:rsidRPr="002F349D">
        <w:rPr>
          <w:rFonts w:cs="Times New Roman"/>
          <w:szCs w:val="24"/>
        </w:rPr>
        <w:t>м. Тараса Шевченка. Сер</w:t>
      </w:r>
      <w:proofErr w:type="spellStart"/>
      <w:r w:rsidRPr="002F349D">
        <w:rPr>
          <w:rFonts w:cs="Times New Roman"/>
          <w:szCs w:val="24"/>
          <w:lang w:val="en-US"/>
        </w:rPr>
        <w:t>i</w:t>
      </w:r>
      <w:proofErr w:type="spellEnd"/>
      <w:r w:rsidRPr="002F349D">
        <w:rPr>
          <w:rFonts w:cs="Times New Roman"/>
          <w:szCs w:val="24"/>
        </w:rPr>
        <w:t xml:space="preserve">я: </w:t>
      </w:r>
      <w:proofErr w:type="spellStart"/>
      <w:r w:rsidRPr="002F349D">
        <w:rPr>
          <w:rFonts w:cs="Times New Roman"/>
          <w:szCs w:val="24"/>
        </w:rPr>
        <w:t>Економ</w:t>
      </w:r>
      <w:r w:rsidRPr="002F349D">
        <w:rPr>
          <w:rFonts w:cs="Times New Roman"/>
          <w:szCs w:val="24"/>
          <w:lang w:val="en-US"/>
        </w:rPr>
        <w:t>i</w:t>
      </w:r>
      <w:proofErr w:type="spellEnd"/>
      <w:r w:rsidRPr="002F349D">
        <w:rPr>
          <w:rFonts w:cs="Times New Roman"/>
          <w:szCs w:val="24"/>
        </w:rPr>
        <w:t xml:space="preserve">ка. 2013. </w:t>
      </w:r>
      <w:proofErr w:type="spellStart"/>
      <w:r w:rsidRPr="002F349D">
        <w:rPr>
          <w:rFonts w:cs="Times New Roman"/>
          <w:szCs w:val="24"/>
        </w:rPr>
        <w:t>КиберЛенинка</w:t>
      </w:r>
      <w:proofErr w:type="spellEnd"/>
      <w:r w:rsidRPr="002F349D">
        <w:rPr>
          <w:rFonts w:cs="Times New Roman"/>
          <w:szCs w:val="24"/>
        </w:rPr>
        <w:t xml:space="preserve">. </w:t>
      </w:r>
      <w:r w:rsidRPr="002F349D">
        <w:rPr>
          <w:rFonts w:cs="Times New Roman"/>
          <w:szCs w:val="24"/>
          <w:lang w:val="en-US"/>
        </w:rPr>
        <w:t>URL</w:t>
      </w:r>
      <w:r w:rsidRPr="002F349D">
        <w:rPr>
          <w:rFonts w:cs="Times New Roman"/>
          <w:szCs w:val="24"/>
        </w:rPr>
        <w:t xml:space="preserve">: </w:t>
      </w:r>
      <w:r w:rsidRPr="002F349D">
        <w:rPr>
          <w:rFonts w:cs="Times New Roman"/>
          <w:szCs w:val="24"/>
          <w:lang w:val="en-US"/>
        </w:rPr>
        <w:t>https</w:t>
      </w:r>
      <w:r w:rsidRPr="002F349D">
        <w:rPr>
          <w:rFonts w:cs="Times New Roman"/>
          <w:szCs w:val="24"/>
        </w:rPr>
        <w:t>://</w:t>
      </w:r>
      <w:proofErr w:type="spellStart"/>
      <w:r w:rsidRPr="002F349D">
        <w:rPr>
          <w:rFonts w:cs="Times New Roman"/>
          <w:szCs w:val="24"/>
          <w:lang w:val="en-US"/>
        </w:rPr>
        <w:t>cyberleninka</w:t>
      </w:r>
      <w:proofErr w:type="spellEnd"/>
      <w:r w:rsidRPr="002F349D">
        <w:rPr>
          <w:rFonts w:cs="Times New Roman"/>
          <w:szCs w:val="24"/>
        </w:rPr>
        <w:t>.</w:t>
      </w:r>
      <w:proofErr w:type="spellStart"/>
      <w:r w:rsidRPr="002F349D">
        <w:rPr>
          <w:rFonts w:cs="Times New Roman"/>
          <w:szCs w:val="24"/>
          <w:lang w:val="en-US"/>
        </w:rPr>
        <w:t>ru</w:t>
      </w:r>
      <w:proofErr w:type="spellEnd"/>
      <w:r w:rsidRPr="002F349D">
        <w:rPr>
          <w:rFonts w:cs="Times New Roman"/>
          <w:szCs w:val="24"/>
        </w:rPr>
        <w:t>/</w:t>
      </w:r>
      <w:r w:rsidRPr="002F349D">
        <w:rPr>
          <w:rFonts w:cs="Times New Roman"/>
          <w:szCs w:val="24"/>
          <w:lang w:val="en-US"/>
        </w:rPr>
        <w:t>article</w:t>
      </w:r>
      <w:r w:rsidRPr="002F349D">
        <w:rPr>
          <w:rFonts w:cs="Times New Roman"/>
          <w:szCs w:val="24"/>
        </w:rPr>
        <w:t>/</w:t>
      </w:r>
      <w:r w:rsidRPr="002F349D">
        <w:rPr>
          <w:rFonts w:cs="Times New Roman"/>
          <w:szCs w:val="24"/>
          <w:lang w:val="en-US"/>
        </w:rPr>
        <w:t>n</w:t>
      </w:r>
      <w:r w:rsidRPr="002F349D">
        <w:rPr>
          <w:rFonts w:cs="Times New Roman"/>
          <w:szCs w:val="24"/>
        </w:rPr>
        <w:t>/</w:t>
      </w:r>
      <w:proofErr w:type="spellStart"/>
      <w:r w:rsidRPr="002F349D">
        <w:rPr>
          <w:rFonts w:cs="Times New Roman"/>
          <w:szCs w:val="24"/>
          <w:lang w:val="en-US"/>
        </w:rPr>
        <w:t>implementatsiya</w:t>
      </w:r>
      <w:proofErr w:type="spellEnd"/>
      <w:r w:rsidRPr="002F349D">
        <w:rPr>
          <w:rFonts w:cs="Times New Roman"/>
          <w:szCs w:val="24"/>
        </w:rPr>
        <w:t>-</w:t>
      </w:r>
      <w:proofErr w:type="spellStart"/>
      <w:r w:rsidRPr="002F349D">
        <w:rPr>
          <w:rFonts w:cs="Times New Roman"/>
          <w:szCs w:val="24"/>
          <w:lang w:val="en-US"/>
        </w:rPr>
        <w:t>ukrayinoyu</w:t>
      </w:r>
      <w:proofErr w:type="spellEnd"/>
      <w:r w:rsidRPr="002F349D">
        <w:rPr>
          <w:rFonts w:cs="Times New Roman"/>
          <w:szCs w:val="24"/>
        </w:rPr>
        <w:t>-</w:t>
      </w:r>
      <w:proofErr w:type="spellStart"/>
      <w:r w:rsidRPr="002F349D">
        <w:rPr>
          <w:rFonts w:cs="Times New Roman"/>
          <w:szCs w:val="24"/>
          <w:lang w:val="en-US"/>
        </w:rPr>
        <w:t>sistemi</w:t>
      </w:r>
      <w:proofErr w:type="spellEnd"/>
      <w:r w:rsidRPr="002F349D">
        <w:rPr>
          <w:rFonts w:cs="Times New Roman"/>
          <w:szCs w:val="24"/>
        </w:rPr>
        <w:t>-</w:t>
      </w:r>
      <w:proofErr w:type="spellStart"/>
      <w:r w:rsidRPr="002F349D">
        <w:rPr>
          <w:rFonts w:cs="Times New Roman"/>
          <w:szCs w:val="24"/>
          <w:lang w:val="en-US"/>
        </w:rPr>
        <w:t>tehnichnogo</w:t>
      </w:r>
      <w:proofErr w:type="spellEnd"/>
      <w:r w:rsidRPr="002F349D">
        <w:rPr>
          <w:rFonts w:cs="Times New Roman"/>
          <w:szCs w:val="24"/>
        </w:rPr>
        <w:t>-</w:t>
      </w:r>
      <w:proofErr w:type="spellStart"/>
      <w:r w:rsidRPr="002F349D">
        <w:rPr>
          <w:rFonts w:cs="Times New Roman"/>
          <w:szCs w:val="24"/>
          <w:lang w:val="en-US"/>
        </w:rPr>
        <w:t>regulyuvannya</w:t>
      </w:r>
      <w:proofErr w:type="spellEnd"/>
      <w:r w:rsidRPr="002F349D">
        <w:rPr>
          <w:rFonts w:cs="Times New Roman"/>
          <w:szCs w:val="24"/>
        </w:rPr>
        <w:t>-</w:t>
      </w:r>
      <w:r w:rsidRPr="002F349D">
        <w:rPr>
          <w:rFonts w:cs="Times New Roman"/>
          <w:szCs w:val="24"/>
          <w:lang w:val="en-US"/>
        </w:rPr>
        <w:t>es</w:t>
      </w:r>
      <w:r w:rsidRPr="002F349D">
        <w:rPr>
          <w:rFonts w:cs="Times New Roman"/>
          <w:szCs w:val="24"/>
        </w:rPr>
        <w:t>-</w:t>
      </w:r>
      <w:proofErr w:type="spellStart"/>
      <w:r w:rsidRPr="002F349D">
        <w:rPr>
          <w:rFonts w:cs="Times New Roman"/>
          <w:szCs w:val="24"/>
          <w:lang w:val="en-US"/>
        </w:rPr>
        <w:t>ekonomichniy</w:t>
      </w:r>
      <w:proofErr w:type="spellEnd"/>
      <w:r w:rsidRPr="002F349D">
        <w:rPr>
          <w:rFonts w:cs="Times New Roman"/>
          <w:szCs w:val="24"/>
        </w:rPr>
        <w:t>-</w:t>
      </w:r>
      <w:r w:rsidRPr="002F349D">
        <w:rPr>
          <w:rFonts w:cs="Times New Roman"/>
          <w:szCs w:val="24"/>
          <w:lang w:val="en-US"/>
        </w:rPr>
        <w:t>ta</w:t>
      </w:r>
      <w:r w:rsidRPr="002F349D">
        <w:rPr>
          <w:rFonts w:cs="Times New Roman"/>
          <w:szCs w:val="24"/>
        </w:rPr>
        <w:t>-</w:t>
      </w:r>
      <w:proofErr w:type="spellStart"/>
      <w:r w:rsidRPr="002F349D">
        <w:rPr>
          <w:rFonts w:cs="Times New Roman"/>
          <w:szCs w:val="24"/>
          <w:lang w:val="en-US"/>
        </w:rPr>
        <w:t>zakonodavchiy</w:t>
      </w:r>
      <w:proofErr w:type="spellEnd"/>
      <w:r w:rsidRPr="002F349D">
        <w:rPr>
          <w:rFonts w:cs="Times New Roman"/>
          <w:szCs w:val="24"/>
        </w:rPr>
        <w:t>-</w:t>
      </w:r>
      <w:proofErr w:type="spellStart"/>
      <w:r w:rsidRPr="002F349D">
        <w:rPr>
          <w:rFonts w:cs="Times New Roman"/>
          <w:szCs w:val="24"/>
          <w:lang w:val="en-US"/>
        </w:rPr>
        <w:t>aspekt</w:t>
      </w:r>
      <w:proofErr w:type="spellEnd"/>
      <w:r w:rsidRPr="002F349D">
        <w:rPr>
          <w:rFonts w:cs="Times New Roman"/>
          <w:szCs w:val="24"/>
        </w:rPr>
        <w:t>/</w:t>
      </w:r>
      <w:r w:rsidRPr="002F349D">
        <w:rPr>
          <w:rFonts w:cs="Times New Roman"/>
          <w:szCs w:val="24"/>
          <w:lang w:val="en-US"/>
        </w:rPr>
        <w:t>viewer</w:t>
      </w:r>
      <w:r w:rsidRPr="002F349D">
        <w:rPr>
          <w:rFonts w:cs="Times New Roman"/>
          <w:szCs w:val="24"/>
        </w:rPr>
        <w:t xml:space="preserve"> (Дата обращения: 06.02.2021).</w:t>
      </w:r>
    </w:p>
    <w:p w14:paraId="3CC9367E" w14:textId="77777777" w:rsidR="00FD5DCE" w:rsidRPr="002F349D" w:rsidRDefault="00FD5DCE"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 xml:space="preserve">Астапенко, В. А., Михалева Т. Н. Европейская политика соседства и программа Восточного партнерства / В. А. Астапенко, Т. Н. Михалева // Актуальные проблемы международных отношений и глобального развития: сб. науч. ст. / Белорус. гос. ун-т. – Минск, 2016. – </w:t>
      </w:r>
      <w:proofErr w:type="spellStart"/>
      <w:r w:rsidRPr="002F349D">
        <w:rPr>
          <w:rFonts w:cs="Times New Roman"/>
          <w:szCs w:val="24"/>
        </w:rPr>
        <w:t>Вып</w:t>
      </w:r>
      <w:proofErr w:type="spellEnd"/>
      <w:r w:rsidRPr="002F349D">
        <w:rPr>
          <w:rFonts w:cs="Times New Roman"/>
          <w:szCs w:val="24"/>
        </w:rPr>
        <w:t>. 4. – С. 221-227.</w:t>
      </w:r>
    </w:p>
    <w:p w14:paraId="0E3C5006" w14:textId="77777777" w:rsidR="00FD5DCE" w:rsidRPr="002F349D" w:rsidRDefault="00FD5DCE"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Брагина Е. В. Украина в контексте европейской политики соседства / Е. В. Брагина // Социология власти. –. 2011. – Стр. 87-93.</w:t>
      </w:r>
    </w:p>
    <w:p w14:paraId="2CDC880B" w14:textId="7DF25E99" w:rsidR="00324F13" w:rsidRPr="00324F13" w:rsidRDefault="00FD5DCE" w:rsidP="00324F13">
      <w:pPr>
        <w:pStyle w:val="a6"/>
        <w:numPr>
          <w:ilvl w:val="0"/>
          <w:numId w:val="9"/>
        </w:numPr>
        <w:spacing w:after="0" w:line="360" w:lineRule="auto"/>
        <w:ind w:left="0" w:firstLine="709"/>
        <w:jc w:val="both"/>
        <w:rPr>
          <w:rFonts w:cs="Times New Roman"/>
          <w:szCs w:val="24"/>
        </w:rPr>
      </w:pPr>
      <w:r w:rsidRPr="002F349D">
        <w:rPr>
          <w:rFonts w:cs="Times New Roman"/>
          <w:szCs w:val="24"/>
        </w:rPr>
        <w:t>Влах В.К. Проект «Восточное партнерство»: проблемы и перспективы развития на современном этапе / В.К. Влах // Власть. – 2015. – Стр. 25-32.</w:t>
      </w:r>
    </w:p>
    <w:p w14:paraId="46F84A8D" w14:textId="77777777" w:rsidR="00324F13" w:rsidRDefault="00FD5DCE" w:rsidP="00324F13">
      <w:pPr>
        <w:pStyle w:val="a6"/>
        <w:numPr>
          <w:ilvl w:val="0"/>
          <w:numId w:val="9"/>
        </w:numPr>
        <w:spacing w:after="0" w:line="360" w:lineRule="auto"/>
        <w:ind w:left="0" w:firstLine="709"/>
        <w:jc w:val="both"/>
        <w:rPr>
          <w:rFonts w:cs="Times New Roman"/>
          <w:szCs w:val="24"/>
        </w:rPr>
      </w:pPr>
      <w:r w:rsidRPr="002F349D">
        <w:rPr>
          <w:rFonts w:cs="Times New Roman"/>
          <w:szCs w:val="24"/>
        </w:rPr>
        <w:t>Институт Европы РАН. Выпуск 5: июль-сентябрь 1996 г. - Информационный центр Европейского Союза [Электронный ресурс] / АЕВИС. 2006-2020. URL: http://aevis.ru/upload/ckeditor/files/magazine/vipusk_5.pdf (Дата обращения: 26.03.2020).</w:t>
      </w:r>
    </w:p>
    <w:p w14:paraId="5BF20133" w14:textId="56C7450E" w:rsidR="00324F13" w:rsidRPr="00324F13" w:rsidRDefault="00324F13" w:rsidP="00324F13">
      <w:pPr>
        <w:pStyle w:val="a6"/>
        <w:numPr>
          <w:ilvl w:val="0"/>
          <w:numId w:val="9"/>
        </w:numPr>
        <w:spacing w:after="0" w:line="360" w:lineRule="auto"/>
        <w:ind w:left="0" w:firstLine="709"/>
        <w:jc w:val="both"/>
        <w:rPr>
          <w:rFonts w:cs="Times New Roman"/>
          <w:szCs w:val="24"/>
        </w:rPr>
      </w:pPr>
      <w:r w:rsidRPr="00324F13">
        <w:rPr>
          <w:rFonts w:cs="Times New Roman"/>
          <w:szCs w:val="24"/>
        </w:rPr>
        <w:t>Кацы Д.В. Отношения Европейского союза с Беларусью и Украиной: 1994-1998 гг.- диссертация на соискание степени канд. ист. наук. СПб: 2000.</w:t>
      </w:r>
    </w:p>
    <w:p w14:paraId="715BF3A4" w14:textId="77777777" w:rsidR="00FD5DCE" w:rsidRPr="002F349D" w:rsidRDefault="00FD5DCE" w:rsidP="002F349D">
      <w:pPr>
        <w:pStyle w:val="a6"/>
        <w:numPr>
          <w:ilvl w:val="0"/>
          <w:numId w:val="9"/>
        </w:numPr>
        <w:spacing w:after="0" w:line="360" w:lineRule="auto"/>
        <w:ind w:left="0" w:firstLine="709"/>
        <w:jc w:val="both"/>
        <w:rPr>
          <w:rFonts w:cs="Times New Roman"/>
          <w:szCs w:val="24"/>
        </w:rPr>
      </w:pPr>
      <w:r w:rsidRPr="002F349D">
        <w:rPr>
          <w:rFonts w:cs="Times New Roman"/>
          <w:szCs w:val="24"/>
        </w:rPr>
        <w:t>Кондратюк Е. А. Концептуальные основы политики ЕС в отношении Украины в 1990-е гг. / Е. А. Кондратюк // Ученые записки. Электронный научный журнал Курского государственного университета. – 2011. Стр. 299-306.</w:t>
      </w:r>
    </w:p>
    <w:p w14:paraId="2016F3DE" w14:textId="35B11D40" w:rsidR="00356252" w:rsidRDefault="00FD5DCE" w:rsidP="00356252">
      <w:pPr>
        <w:pStyle w:val="a6"/>
        <w:numPr>
          <w:ilvl w:val="0"/>
          <w:numId w:val="9"/>
        </w:numPr>
        <w:spacing w:after="0" w:line="360" w:lineRule="auto"/>
        <w:ind w:left="0" w:firstLine="709"/>
        <w:jc w:val="both"/>
        <w:rPr>
          <w:rFonts w:cs="Times New Roman"/>
          <w:szCs w:val="24"/>
        </w:rPr>
      </w:pPr>
      <w:proofErr w:type="spellStart"/>
      <w:r w:rsidRPr="002F349D">
        <w:rPr>
          <w:rFonts w:cs="Times New Roman"/>
          <w:szCs w:val="24"/>
        </w:rPr>
        <w:t>Моца</w:t>
      </w:r>
      <w:proofErr w:type="spellEnd"/>
      <w:r w:rsidRPr="002F349D">
        <w:rPr>
          <w:rFonts w:cs="Times New Roman"/>
          <w:szCs w:val="24"/>
        </w:rPr>
        <w:t xml:space="preserve"> А. А. Правовая природа соглашений Европейского Союза об ассоциации [Электронный ресурс] / Журнал научных публикаций аспирантов и докторантов. 2006-2019. URL: http://jurnal.org/articles/2013/uri21.html (Дата обращения: 12.12.2020).</w:t>
      </w:r>
    </w:p>
    <w:p w14:paraId="66BC010E" w14:textId="3C2CD742" w:rsidR="00324F13" w:rsidRDefault="00324F13" w:rsidP="00356252">
      <w:pPr>
        <w:pStyle w:val="a6"/>
        <w:numPr>
          <w:ilvl w:val="0"/>
          <w:numId w:val="9"/>
        </w:numPr>
        <w:spacing w:after="0" w:line="360" w:lineRule="auto"/>
        <w:ind w:left="0" w:firstLine="709"/>
        <w:jc w:val="both"/>
        <w:rPr>
          <w:rFonts w:cs="Times New Roman"/>
          <w:szCs w:val="24"/>
        </w:rPr>
      </w:pPr>
      <w:r w:rsidRPr="00324F13">
        <w:rPr>
          <w:rFonts w:cs="Times New Roman"/>
          <w:szCs w:val="24"/>
        </w:rPr>
        <w:t xml:space="preserve">Трещенков Е.Ю. Эволюция политики соседства </w:t>
      </w:r>
      <w:proofErr w:type="spellStart"/>
      <w:r w:rsidRPr="00324F13">
        <w:rPr>
          <w:rFonts w:cs="Times New Roman"/>
          <w:szCs w:val="24"/>
        </w:rPr>
        <w:t>Европейского</w:t>
      </w:r>
      <w:proofErr w:type="spellEnd"/>
      <w:r w:rsidRPr="00324F13">
        <w:rPr>
          <w:rFonts w:cs="Times New Roman"/>
          <w:szCs w:val="24"/>
        </w:rPr>
        <w:t xml:space="preserve"> Союза в отношении Беларуси, Молдовы и Украины (2003-2010 гг.) – диссертация на соискание степени канд. ист. наук. СПб: 2011.</w:t>
      </w:r>
    </w:p>
    <w:p w14:paraId="31F6C5FA" w14:textId="2B96511C" w:rsidR="00356252" w:rsidRPr="00356252" w:rsidRDefault="00356252" w:rsidP="00356252">
      <w:pPr>
        <w:pStyle w:val="a6"/>
        <w:numPr>
          <w:ilvl w:val="0"/>
          <w:numId w:val="9"/>
        </w:numPr>
        <w:spacing w:after="0" w:line="360" w:lineRule="auto"/>
        <w:ind w:left="0" w:firstLine="709"/>
        <w:jc w:val="both"/>
        <w:rPr>
          <w:rFonts w:cs="Times New Roman"/>
          <w:szCs w:val="24"/>
        </w:rPr>
      </w:pPr>
      <w:proofErr w:type="spellStart"/>
      <w:r w:rsidRPr="00356252">
        <w:rPr>
          <w:rFonts w:cs="Times New Roman"/>
          <w:szCs w:val="24"/>
        </w:rPr>
        <w:t>Чукурна</w:t>
      </w:r>
      <w:proofErr w:type="spellEnd"/>
      <w:r w:rsidRPr="00356252">
        <w:rPr>
          <w:rFonts w:cs="Times New Roman"/>
          <w:szCs w:val="24"/>
        </w:rPr>
        <w:t xml:space="preserve"> О. </w:t>
      </w:r>
      <w:proofErr w:type="spellStart"/>
      <w:r w:rsidRPr="00356252">
        <w:rPr>
          <w:rFonts w:cs="Times New Roman"/>
          <w:szCs w:val="24"/>
        </w:rPr>
        <w:t>Ситуаційний</w:t>
      </w:r>
      <w:proofErr w:type="spellEnd"/>
      <w:r w:rsidRPr="00356252">
        <w:rPr>
          <w:rFonts w:cs="Times New Roman"/>
          <w:szCs w:val="24"/>
        </w:rPr>
        <w:t xml:space="preserve"> </w:t>
      </w:r>
      <w:proofErr w:type="spellStart"/>
      <w:r w:rsidRPr="00356252">
        <w:rPr>
          <w:rFonts w:cs="Times New Roman"/>
          <w:szCs w:val="24"/>
        </w:rPr>
        <w:t>аналіз</w:t>
      </w:r>
      <w:proofErr w:type="spellEnd"/>
      <w:r w:rsidRPr="00356252">
        <w:rPr>
          <w:rFonts w:cs="Times New Roman"/>
          <w:szCs w:val="24"/>
        </w:rPr>
        <w:t xml:space="preserve"> </w:t>
      </w:r>
      <w:proofErr w:type="spellStart"/>
      <w:r w:rsidRPr="00356252">
        <w:rPr>
          <w:rFonts w:cs="Times New Roman"/>
          <w:szCs w:val="24"/>
        </w:rPr>
        <w:t>факторів</w:t>
      </w:r>
      <w:proofErr w:type="spellEnd"/>
      <w:r w:rsidRPr="00356252">
        <w:rPr>
          <w:rFonts w:cs="Times New Roman"/>
          <w:szCs w:val="24"/>
        </w:rPr>
        <w:t xml:space="preserve"> </w:t>
      </w:r>
      <w:proofErr w:type="spellStart"/>
      <w:r w:rsidRPr="00356252">
        <w:rPr>
          <w:rFonts w:cs="Times New Roman"/>
          <w:szCs w:val="24"/>
        </w:rPr>
        <w:t>ціноутворення</w:t>
      </w:r>
      <w:proofErr w:type="spellEnd"/>
      <w:r w:rsidRPr="00356252">
        <w:rPr>
          <w:rFonts w:cs="Times New Roman"/>
          <w:szCs w:val="24"/>
        </w:rPr>
        <w:t xml:space="preserve"> </w:t>
      </w:r>
      <w:proofErr w:type="spellStart"/>
      <w:r w:rsidRPr="00356252">
        <w:rPr>
          <w:rFonts w:cs="Times New Roman"/>
          <w:szCs w:val="24"/>
        </w:rPr>
        <w:t>машинобудівних</w:t>
      </w:r>
      <w:proofErr w:type="spellEnd"/>
      <w:r w:rsidRPr="00356252">
        <w:rPr>
          <w:rFonts w:cs="Times New Roman"/>
          <w:szCs w:val="24"/>
        </w:rPr>
        <w:t xml:space="preserve"> </w:t>
      </w:r>
      <w:proofErr w:type="spellStart"/>
      <w:r w:rsidRPr="00356252">
        <w:rPr>
          <w:rFonts w:cs="Times New Roman"/>
          <w:szCs w:val="24"/>
        </w:rPr>
        <w:t>підприємств</w:t>
      </w:r>
      <w:proofErr w:type="spellEnd"/>
      <w:r w:rsidRPr="00356252">
        <w:rPr>
          <w:rFonts w:cs="Times New Roman"/>
          <w:szCs w:val="24"/>
        </w:rPr>
        <w:t xml:space="preserve"> /О. </w:t>
      </w:r>
      <w:proofErr w:type="spellStart"/>
      <w:r w:rsidRPr="00356252">
        <w:rPr>
          <w:rFonts w:cs="Times New Roman"/>
          <w:szCs w:val="24"/>
        </w:rPr>
        <w:t>Чукурна</w:t>
      </w:r>
      <w:proofErr w:type="spellEnd"/>
      <w:r w:rsidRPr="00356252">
        <w:rPr>
          <w:rFonts w:cs="Times New Roman"/>
          <w:szCs w:val="24"/>
        </w:rPr>
        <w:t xml:space="preserve"> // </w:t>
      </w:r>
      <w:proofErr w:type="spellStart"/>
      <w:r w:rsidRPr="00356252">
        <w:rPr>
          <w:rFonts w:cs="Times New Roman"/>
          <w:szCs w:val="24"/>
        </w:rPr>
        <w:t>Вісник</w:t>
      </w:r>
      <w:proofErr w:type="spellEnd"/>
      <w:r w:rsidRPr="00356252">
        <w:rPr>
          <w:rFonts w:cs="Times New Roman"/>
          <w:szCs w:val="24"/>
        </w:rPr>
        <w:t xml:space="preserve"> </w:t>
      </w:r>
      <w:proofErr w:type="spellStart"/>
      <w:r w:rsidRPr="00356252">
        <w:rPr>
          <w:rFonts w:cs="Times New Roman"/>
          <w:szCs w:val="24"/>
        </w:rPr>
        <w:t>Київського</w:t>
      </w:r>
      <w:proofErr w:type="spellEnd"/>
      <w:r w:rsidRPr="00356252">
        <w:rPr>
          <w:rFonts w:cs="Times New Roman"/>
          <w:szCs w:val="24"/>
        </w:rPr>
        <w:t xml:space="preserve"> </w:t>
      </w:r>
      <w:proofErr w:type="spellStart"/>
      <w:r w:rsidRPr="00356252">
        <w:rPr>
          <w:rFonts w:cs="Times New Roman"/>
          <w:szCs w:val="24"/>
        </w:rPr>
        <w:t>національного</w:t>
      </w:r>
      <w:proofErr w:type="spellEnd"/>
      <w:r w:rsidRPr="00356252">
        <w:rPr>
          <w:rFonts w:cs="Times New Roman"/>
          <w:szCs w:val="24"/>
        </w:rPr>
        <w:t xml:space="preserve"> </w:t>
      </w:r>
      <w:proofErr w:type="spellStart"/>
      <w:r w:rsidRPr="00356252">
        <w:rPr>
          <w:rFonts w:cs="Times New Roman"/>
          <w:szCs w:val="24"/>
        </w:rPr>
        <w:t>університету</w:t>
      </w:r>
      <w:proofErr w:type="spellEnd"/>
      <w:r w:rsidRPr="00356252">
        <w:rPr>
          <w:rFonts w:cs="Times New Roman"/>
          <w:szCs w:val="24"/>
        </w:rPr>
        <w:t xml:space="preserve"> </w:t>
      </w:r>
      <w:proofErr w:type="spellStart"/>
      <w:r w:rsidRPr="00356252">
        <w:rPr>
          <w:rFonts w:cs="Times New Roman"/>
          <w:szCs w:val="24"/>
        </w:rPr>
        <w:t>ім</w:t>
      </w:r>
      <w:proofErr w:type="spellEnd"/>
      <w:r w:rsidRPr="00356252">
        <w:rPr>
          <w:rFonts w:cs="Times New Roman"/>
          <w:szCs w:val="24"/>
        </w:rPr>
        <w:t xml:space="preserve">. </w:t>
      </w:r>
      <w:proofErr w:type="spellStart"/>
      <w:r w:rsidRPr="00356252">
        <w:rPr>
          <w:rFonts w:cs="Times New Roman"/>
          <w:szCs w:val="24"/>
        </w:rPr>
        <w:t>Т.Шевченко</w:t>
      </w:r>
      <w:proofErr w:type="spellEnd"/>
      <w:r w:rsidRPr="00356252">
        <w:rPr>
          <w:rFonts w:cs="Times New Roman"/>
          <w:szCs w:val="24"/>
        </w:rPr>
        <w:t>. –  2016. – №5. – C. 39-46.</w:t>
      </w:r>
    </w:p>
    <w:p w14:paraId="7FFB119D" w14:textId="77777777" w:rsidR="00FD5DCE" w:rsidRPr="00FD5DCE" w:rsidRDefault="00FD5DCE" w:rsidP="00FD5DCE">
      <w:pPr>
        <w:spacing w:after="0" w:line="360" w:lineRule="auto"/>
        <w:jc w:val="both"/>
        <w:rPr>
          <w:rFonts w:cs="Times New Roman"/>
        </w:rPr>
      </w:pPr>
    </w:p>
    <w:bookmarkEnd w:id="35"/>
    <w:p w14:paraId="07D76BD0" w14:textId="77777777" w:rsidR="00B30190" w:rsidRDefault="00B30190">
      <w:pPr>
        <w:rPr>
          <w:rFonts w:ascii="Times New Roman" w:hAnsi="Times New Roman" w:cs="Times New Roman"/>
          <w:sz w:val="24"/>
        </w:rPr>
      </w:pPr>
      <w:r>
        <w:rPr>
          <w:rFonts w:cs="Times New Roman"/>
        </w:rPr>
        <w:br w:type="page"/>
      </w:r>
    </w:p>
    <w:bookmarkEnd w:id="38"/>
    <w:p w14:paraId="5C39D74A" w14:textId="062BAC90" w:rsidR="00E40996" w:rsidRPr="00113D07" w:rsidRDefault="00B30190" w:rsidP="0012295C">
      <w:pPr>
        <w:pStyle w:val="a6"/>
        <w:spacing w:after="0" w:line="360" w:lineRule="auto"/>
        <w:ind w:left="709"/>
        <w:jc w:val="center"/>
        <w:rPr>
          <w:rFonts w:cs="Times New Roman"/>
          <w:b/>
          <w:bCs/>
          <w:sz w:val="28"/>
          <w:szCs w:val="24"/>
        </w:rPr>
      </w:pPr>
      <w:r w:rsidRPr="00113D07">
        <w:rPr>
          <w:rFonts w:cs="Times New Roman"/>
          <w:b/>
          <w:bCs/>
          <w:sz w:val="28"/>
          <w:szCs w:val="24"/>
        </w:rPr>
        <w:t>Прило</w:t>
      </w:r>
      <w:r w:rsidR="0012295C" w:rsidRPr="00113D07">
        <w:rPr>
          <w:rFonts w:cs="Times New Roman"/>
          <w:b/>
          <w:bCs/>
          <w:sz w:val="28"/>
          <w:szCs w:val="24"/>
        </w:rPr>
        <w:t>жения</w:t>
      </w:r>
    </w:p>
    <w:p w14:paraId="5487CA15" w14:textId="4B10A39F" w:rsidR="0012295C" w:rsidRPr="0012295C" w:rsidRDefault="0012295C" w:rsidP="0012295C">
      <w:pPr>
        <w:pStyle w:val="a6"/>
        <w:spacing w:after="0" w:line="360" w:lineRule="auto"/>
        <w:ind w:left="709"/>
        <w:jc w:val="center"/>
        <w:rPr>
          <w:rFonts w:cs="Times New Roman"/>
          <w:b/>
          <w:bCs/>
        </w:rPr>
      </w:pPr>
      <w:r w:rsidRPr="0012295C">
        <w:rPr>
          <w:rFonts w:cs="Times New Roman"/>
          <w:b/>
          <w:bCs/>
        </w:rPr>
        <w:t>Приложение 1.</w:t>
      </w:r>
      <w:r>
        <w:rPr>
          <w:rStyle w:val="a7"/>
          <w:rFonts w:cs="Times New Roman"/>
          <w:b/>
          <w:bCs/>
        </w:rPr>
        <w:footnoteReference w:id="219"/>
      </w:r>
    </w:p>
    <w:p w14:paraId="3D7B7026" w14:textId="5AFB7D46" w:rsidR="0012295C" w:rsidRDefault="0012295C" w:rsidP="00113D07">
      <w:pPr>
        <w:pStyle w:val="a6"/>
        <w:spacing w:after="0" w:line="360" w:lineRule="auto"/>
        <w:ind w:left="0"/>
        <w:rPr>
          <w:rFonts w:cs="Times New Roman"/>
        </w:rPr>
      </w:pPr>
      <w:r>
        <w:rPr>
          <w:noProof/>
          <w:lang w:eastAsia="ru-RU"/>
        </w:rPr>
        <w:drawing>
          <wp:inline distT="0" distB="0" distL="0" distR="0" wp14:anchorId="18BA82B9" wp14:editId="05B6A626">
            <wp:extent cx="5940425" cy="42202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220210"/>
                    </a:xfrm>
                    <a:prstGeom prst="rect">
                      <a:avLst/>
                    </a:prstGeom>
                    <a:noFill/>
                    <a:ln>
                      <a:noFill/>
                    </a:ln>
                  </pic:spPr>
                </pic:pic>
              </a:graphicData>
            </a:graphic>
          </wp:inline>
        </w:drawing>
      </w:r>
    </w:p>
    <w:p w14:paraId="0F201FDB" w14:textId="2A5C3292" w:rsidR="005128CE" w:rsidRPr="00B30190" w:rsidRDefault="005128CE" w:rsidP="00113D07">
      <w:pPr>
        <w:pStyle w:val="a6"/>
        <w:spacing w:after="0" w:line="360" w:lineRule="auto"/>
        <w:ind w:left="0"/>
        <w:rPr>
          <w:rFonts w:cs="Times New Roman"/>
        </w:rPr>
      </w:pPr>
      <w:r>
        <w:rPr>
          <w:rFonts w:cs="Times New Roman"/>
        </w:rPr>
        <w:t>ВВП (по паритету покупательной способности</w:t>
      </w:r>
      <w:r w:rsidRPr="005128CE">
        <w:rPr>
          <w:rFonts w:cs="Times New Roman"/>
        </w:rPr>
        <w:t>) на душу населения</w:t>
      </w:r>
      <w:r>
        <w:rPr>
          <w:rFonts w:cs="Times New Roman"/>
        </w:rPr>
        <w:t xml:space="preserve"> Украины, Польши, России и Турции в 1990 м 2012 гг.</w:t>
      </w:r>
    </w:p>
    <w:p w14:paraId="1DD12F67" w14:textId="7D144A59" w:rsidR="00DD196B" w:rsidRPr="00CE03D2" w:rsidRDefault="00DD196B" w:rsidP="009B0A6B">
      <w:pPr>
        <w:spacing w:after="0" w:line="360" w:lineRule="auto"/>
        <w:ind w:firstLine="709"/>
        <w:jc w:val="center"/>
        <w:rPr>
          <w:rFonts w:ascii="Times New Roman" w:hAnsi="Times New Roman" w:cs="Times New Roman"/>
          <w:sz w:val="24"/>
        </w:rPr>
      </w:pPr>
    </w:p>
    <w:bookmarkEnd w:id="34"/>
    <w:p w14:paraId="7FA5AFAB" w14:textId="23027102" w:rsidR="008A36E5" w:rsidRDefault="008A36E5">
      <w:pPr>
        <w:rPr>
          <w:rFonts w:ascii="Times New Roman" w:hAnsi="Times New Roman" w:cs="Times New Roman"/>
          <w:sz w:val="24"/>
        </w:rPr>
      </w:pPr>
      <w:r>
        <w:rPr>
          <w:rFonts w:ascii="Times New Roman" w:hAnsi="Times New Roman" w:cs="Times New Roman"/>
          <w:sz w:val="24"/>
        </w:rPr>
        <w:br w:type="page"/>
      </w:r>
    </w:p>
    <w:p w14:paraId="2FB61F90" w14:textId="52DC2F1F" w:rsidR="00DD196B" w:rsidRPr="00113D07" w:rsidRDefault="008A36E5" w:rsidP="00113D07">
      <w:pPr>
        <w:spacing w:after="0" w:line="360" w:lineRule="auto"/>
        <w:jc w:val="center"/>
        <w:rPr>
          <w:rFonts w:ascii="Times New Roman" w:hAnsi="Times New Roman" w:cs="Times New Roman"/>
          <w:b/>
          <w:bCs/>
          <w:sz w:val="24"/>
        </w:rPr>
      </w:pPr>
      <w:r w:rsidRPr="00113D07">
        <w:rPr>
          <w:rFonts w:ascii="Times New Roman" w:hAnsi="Times New Roman" w:cs="Times New Roman"/>
          <w:b/>
          <w:bCs/>
          <w:sz w:val="24"/>
        </w:rPr>
        <w:t>Приложение 2.</w:t>
      </w:r>
      <w:r w:rsidRPr="00113D07">
        <w:rPr>
          <w:rStyle w:val="a7"/>
          <w:rFonts w:ascii="Times New Roman" w:hAnsi="Times New Roman" w:cs="Times New Roman"/>
          <w:b/>
          <w:bCs/>
          <w:sz w:val="24"/>
        </w:rPr>
        <w:footnoteReference w:id="220"/>
      </w:r>
    </w:p>
    <w:p w14:paraId="79811751" w14:textId="6644BC98" w:rsidR="008A36E5" w:rsidRDefault="008A36E5" w:rsidP="00627891">
      <w:pPr>
        <w:spacing w:after="0" w:line="360" w:lineRule="auto"/>
        <w:rPr>
          <w:rFonts w:ascii="Times New Roman" w:hAnsi="Times New Roman" w:cs="Times New Roman"/>
          <w:sz w:val="24"/>
        </w:rPr>
      </w:pPr>
      <w:r>
        <w:rPr>
          <w:noProof/>
          <w:lang w:eastAsia="ru-RU"/>
        </w:rPr>
        <w:drawing>
          <wp:inline distT="0" distB="0" distL="0" distR="0" wp14:anchorId="22B5A7C0" wp14:editId="5C41E03F">
            <wp:extent cx="5820410" cy="410273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0410" cy="4102735"/>
                    </a:xfrm>
                    <a:prstGeom prst="rect">
                      <a:avLst/>
                    </a:prstGeom>
                    <a:noFill/>
                    <a:ln>
                      <a:noFill/>
                    </a:ln>
                  </pic:spPr>
                </pic:pic>
              </a:graphicData>
            </a:graphic>
          </wp:inline>
        </w:drawing>
      </w:r>
    </w:p>
    <w:p w14:paraId="2E0CC2B6" w14:textId="1CFAEBCA" w:rsidR="005128CE" w:rsidRPr="00CE03D2" w:rsidRDefault="005128CE" w:rsidP="00627891">
      <w:pPr>
        <w:spacing w:after="0" w:line="360" w:lineRule="auto"/>
        <w:rPr>
          <w:rFonts w:ascii="Times New Roman" w:hAnsi="Times New Roman" w:cs="Times New Roman"/>
          <w:sz w:val="24"/>
        </w:rPr>
      </w:pPr>
      <w:r>
        <w:rPr>
          <w:rFonts w:ascii="Times New Roman" w:hAnsi="Times New Roman" w:cs="Times New Roman"/>
          <w:sz w:val="24"/>
        </w:rPr>
        <w:t>Рост ВВП на Украине, в Польше и России в 1989-2013 гг.</w:t>
      </w:r>
    </w:p>
    <w:sectPr w:rsidR="005128CE" w:rsidRPr="00CE03D2" w:rsidSect="0071486F">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3B55" w14:textId="77777777" w:rsidR="005642B5" w:rsidRDefault="005642B5" w:rsidP="00892FD8">
      <w:pPr>
        <w:spacing w:after="0" w:line="240" w:lineRule="auto"/>
      </w:pPr>
      <w:r>
        <w:separator/>
      </w:r>
    </w:p>
  </w:endnote>
  <w:endnote w:type="continuationSeparator" w:id="0">
    <w:p w14:paraId="22E473C3" w14:textId="77777777" w:rsidR="005642B5" w:rsidRDefault="005642B5" w:rsidP="0089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1286"/>
      <w:docPartObj>
        <w:docPartGallery w:val="Page Numbers (Bottom of Page)"/>
        <w:docPartUnique/>
      </w:docPartObj>
    </w:sdtPr>
    <w:sdtEndPr/>
    <w:sdtContent>
      <w:p w14:paraId="1FDDC73F" w14:textId="7508BA46" w:rsidR="006B44FC" w:rsidRDefault="006B44FC">
        <w:pPr>
          <w:pStyle w:val="af"/>
          <w:jc w:val="center"/>
        </w:pPr>
        <w:r>
          <w:fldChar w:fldCharType="begin"/>
        </w:r>
        <w:r>
          <w:instrText>PAGE   \* MERGEFORMAT</w:instrText>
        </w:r>
        <w:r>
          <w:fldChar w:fldCharType="separate"/>
        </w:r>
        <w:r w:rsidR="00F46AE0">
          <w:rPr>
            <w:noProof/>
          </w:rPr>
          <w:t>2</w:t>
        </w:r>
        <w:r>
          <w:fldChar w:fldCharType="end"/>
        </w:r>
      </w:p>
    </w:sdtContent>
  </w:sdt>
  <w:p w14:paraId="3D5CFCD3" w14:textId="77777777" w:rsidR="006B44FC" w:rsidRDefault="006B44F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70BB" w14:textId="77777777" w:rsidR="005642B5" w:rsidRDefault="005642B5" w:rsidP="00892FD8">
      <w:pPr>
        <w:spacing w:after="0" w:line="240" w:lineRule="auto"/>
      </w:pPr>
      <w:r>
        <w:separator/>
      </w:r>
    </w:p>
  </w:footnote>
  <w:footnote w:type="continuationSeparator" w:id="0">
    <w:p w14:paraId="68D2316F" w14:textId="77777777" w:rsidR="005642B5" w:rsidRDefault="005642B5" w:rsidP="00892FD8">
      <w:pPr>
        <w:spacing w:after="0" w:line="240" w:lineRule="auto"/>
      </w:pPr>
      <w:r>
        <w:continuationSeparator/>
      </w:r>
    </w:p>
  </w:footnote>
  <w:footnote w:id="1">
    <w:p w14:paraId="57D1A939" w14:textId="62B92E96" w:rsidR="006B44FC" w:rsidRPr="00792D8D" w:rsidRDefault="006B44FC" w:rsidP="007943A2">
      <w:pPr>
        <w:pStyle w:val="a4"/>
        <w:jc w:val="both"/>
        <w:rPr>
          <w:rFonts w:cs="Times New Roman"/>
        </w:rPr>
      </w:pPr>
      <w:bookmarkStart w:id="0" w:name="_Hlk73309170"/>
      <w:r w:rsidRPr="005B2A2C">
        <w:rPr>
          <w:rStyle w:val="a7"/>
          <w:rFonts w:cs="Times New Roman"/>
        </w:rPr>
        <w:footnoteRef/>
      </w:r>
      <w:r>
        <w:rPr>
          <w:rFonts w:cs="Times New Roman"/>
        </w:rPr>
        <w:t xml:space="preserve"> </w:t>
      </w:r>
      <w:r w:rsidRPr="005B2A2C">
        <w:rPr>
          <w:rFonts w:cs="Times New Roman"/>
        </w:rPr>
        <w:t>Конституция Украины</w:t>
      </w:r>
      <w:r>
        <w:rPr>
          <w:rFonts w:cs="Times New Roman"/>
        </w:rPr>
        <w:t xml:space="preserve"> </w:t>
      </w:r>
      <w:r w:rsidRPr="00792D8D">
        <w:rPr>
          <w:rFonts w:cs="Times New Roman"/>
        </w:rPr>
        <w:t>(Ведомости Верховной Рады Украины (ВВР Украины), 1996, № 30, ст. 141)</w:t>
      </w:r>
      <w:r>
        <w:rPr>
          <w:rFonts w:cs="Times New Roman"/>
        </w:rPr>
        <w:t xml:space="preserve"> </w:t>
      </w:r>
      <w:r w:rsidRPr="00792D8D">
        <w:rPr>
          <w:rFonts w:cs="Times New Roman"/>
        </w:rPr>
        <w:t xml:space="preserve">[Электронный ресурс] </w:t>
      </w:r>
      <w:proofErr w:type="spellStart"/>
      <w:r w:rsidRPr="00792D8D">
        <w:rPr>
          <w:rFonts w:cs="Times New Roman"/>
        </w:rPr>
        <w:t>Верховна</w:t>
      </w:r>
      <w:proofErr w:type="spellEnd"/>
      <w:r w:rsidRPr="00792D8D">
        <w:rPr>
          <w:rFonts w:cs="Times New Roman"/>
        </w:rPr>
        <w:t xml:space="preserve"> Рада </w:t>
      </w:r>
      <w:proofErr w:type="spellStart"/>
      <w:r w:rsidRPr="00792D8D">
        <w:rPr>
          <w:rFonts w:cs="Times New Roman"/>
        </w:rPr>
        <w:t>України</w:t>
      </w:r>
      <w:proofErr w:type="spellEnd"/>
      <w:r>
        <w:rPr>
          <w:rFonts w:cs="Times New Roman"/>
        </w:rPr>
        <w:t>.</w:t>
      </w:r>
      <w:r w:rsidRPr="00792D8D">
        <w:rPr>
          <w:rFonts w:cs="Times New Roman"/>
        </w:rPr>
        <w:t xml:space="preserve"> 1994-2021</w:t>
      </w:r>
      <w:r>
        <w:rPr>
          <w:rFonts w:cs="Times New Roman"/>
        </w:rPr>
        <w:t xml:space="preserve">. </w:t>
      </w:r>
      <w:r w:rsidRPr="005B2A2C">
        <w:rPr>
          <w:rFonts w:cs="Times New Roman"/>
        </w:rPr>
        <w:t>URL:</w:t>
      </w:r>
      <w:r>
        <w:rPr>
          <w:rFonts w:cs="Times New Roman"/>
        </w:rPr>
        <w:t xml:space="preserve"> </w:t>
      </w:r>
      <w:r w:rsidRPr="005B2A2C">
        <w:rPr>
          <w:rFonts w:cs="Times New Roman"/>
        </w:rPr>
        <w:t>http://iportal.rada.gov.ua/uploads/documents/27396.pdf (</w:t>
      </w:r>
      <w:r>
        <w:rPr>
          <w:rFonts w:cs="Times New Roman"/>
        </w:rPr>
        <w:t>Д</w:t>
      </w:r>
      <w:r w:rsidRPr="005B2A2C">
        <w:rPr>
          <w:rFonts w:cs="Times New Roman"/>
        </w:rPr>
        <w:t>ата обращения: 15.11.2019).</w:t>
      </w:r>
      <w:r w:rsidRPr="00792D8D">
        <w:t xml:space="preserve"> </w:t>
      </w:r>
    </w:p>
  </w:footnote>
  <w:footnote w:id="2">
    <w:p w14:paraId="2155DB15" w14:textId="47A05B15" w:rsidR="006B44FC" w:rsidRPr="005B2A2C" w:rsidRDefault="006B44FC" w:rsidP="007943A2">
      <w:pPr>
        <w:pStyle w:val="a4"/>
        <w:jc w:val="both"/>
        <w:rPr>
          <w:rFonts w:cs="Times New Roman"/>
        </w:rPr>
      </w:pPr>
      <w:r w:rsidRPr="005B2A2C">
        <w:rPr>
          <w:rStyle w:val="a7"/>
          <w:rFonts w:cs="Times New Roman"/>
        </w:rPr>
        <w:footnoteRef/>
      </w:r>
      <w:r w:rsidRPr="005B2A2C">
        <w:rPr>
          <w:rFonts w:cs="Times New Roman"/>
        </w:rPr>
        <w:t xml:space="preserve"> Там же. </w:t>
      </w:r>
    </w:p>
  </w:footnote>
  <w:footnote w:id="3">
    <w:p w14:paraId="40A2EFB0" w14:textId="5005C657" w:rsidR="006B44FC" w:rsidRPr="00637C61" w:rsidRDefault="006B44FC" w:rsidP="007943A2">
      <w:pPr>
        <w:pStyle w:val="a4"/>
        <w:jc w:val="both"/>
      </w:pPr>
      <w:r>
        <w:rPr>
          <w:rStyle w:val="a7"/>
        </w:rPr>
        <w:footnoteRef/>
      </w:r>
      <w:r>
        <w:t xml:space="preserve"> </w:t>
      </w:r>
      <w:r w:rsidRPr="00637C61">
        <w:t xml:space="preserve">Шейко </w:t>
      </w:r>
      <w:r>
        <w:t xml:space="preserve">Ю. </w:t>
      </w:r>
      <w:r w:rsidRPr="00637C61">
        <w:t>Зеленский в Брюсселе: новые друзья и большие планы</w:t>
      </w:r>
      <w:r>
        <w:t xml:space="preserve"> </w:t>
      </w:r>
      <w:r w:rsidRPr="00637C61">
        <w:t xml:space="preserve">[Электронный ресурс] Deutsche </w:t>
      </w:r>
      <w:proofErr w:type="spellStart"/>
      <w:r w:rsidRPr="00637C61">
        <w:t>Welle</w:t>
      </w:r>
      <w:proofErr w:type="spellEnd"/>
      <w:r w:rsidRPr="00637C61">
        <w:t xml:space="preserve">. </w:t>
      </w:r>
      <w:r>
        <w:t xml:space="preserve">2029. </w:t>
      </w:r>
      <w:r w:rsidRPr="00637C61">
        <w:t>URL: https://p.dw.com/p/3Jqsa (</w:t>
      </w:r>
      <w:r>
        <w:t>Д</w:t>
      </w:r>
      <w:r w:rsidRPr="00637C61">
        <w:t>ата обращения: 15.11.2019).</w:t>
      </w:r>
    </w:p>
  </w:footnote>
  <w:footnote w:id="4">
    <w:p w14:paraId="75C27344" w14:textId="6135C938" w:rsidR="006B44FC" w:rsidRPr="005B2A2C" w:rsidRDefault="006B44FC" w:rsidP="007943A2">
      <w:pPr>
        <w:pStyle w:val="a4"/>
        <w:jc w:val="both"/>
        <w:rPr>
          <w:rFonts w:cs="Times New Roman"/>
        </w:rPr>
      </w:pPr>
      <w:r w:rsidRPr="005B2A2C">
        <w:rPr>
          <w:rStyle w:val="a7"/>
          <w:rFonts w:cs="Times New Roman"/>
        </w:rPr>
        <w:footnoteRef/>
      </w:r>
      <w:r w:rsidRPr="005B2A2C">
        <w:rPr>
          <w:rFonts w:cs="Times New Roman"/>
        </w:rPr>
        <w:t xml:space="preserve"> </w:t>
      </w:r>
      <w:r w:rsidRPr="00637C61">
        <w:rPr>
          <w:rFonts w:cs="Times New Roman"/>
        </w:rPr>
        <w:t xml:space="preserve">Савицкий А. Ассоциация Украины с ЕС: экономисты подсчитали выгоды и риски [Электронный ресурс] / Deutsche </w:t>
      </w:r>
      <w:proofErr w:type="spellStart"/>
      <w:r w:rsidRPr="00637C61">
        <w:rPr>
          <w:rFonts w:cs="Times New Roman"/>
        </w:rPr>
        <w:t>Welle</w:t>
      </w:r>
      <w:proofErr w:type="spellEnd"/>
      <w:r w:rsidRPr="00637C61">
        <w:rPr>
          <w:rFonts w:cs="Times New Roman"/>
        </w:rPr>
        <w:t xml:space="preserve">. 2021. URL: https://p.dw.com/p/1DEzI (Дата обращения: </w:t>
      </w:r>
      <w:r>
        <w:rPr>
          <w:rFonts w:cs="Times New Roman"/>
        </w:rPr>
        <w:t>22</w:t>
      </w:r>
      <w:r w:rsidRPr="00637C61">
        <w:rPr>
          <w:rFonts w:cs="Times New Roman"/>
        </w:rPr>
        <w:t>.04.2021).</w:t>
      </w:r>
    </w:p>
  </w:footnote>
  <w:footnote w:id="5">
    <w:p w14:paraId="24E1C41A" w14:textId="3FEA554A" w:rsidR="006B44FC" w:rsidRDefault="006B44FC" w:rsidP="007943A2">
      <w:pPr>
        <w:pStyle w:val="a4"/>
        <w:jc w:val="both"/>
      </w:pPr>
      <w:r>
        <w:rPr>
          <w:rStyle w:val="a7"/>
        </w:rPr>
        <w:footnoteRef/>
      </w:r>
      <w:r>
        <w:t xml:space="preserve"> </w:t>
      </w:r>
      <w:r w:rsidRPr="00055A2E">
        <w:t>Центр «Новая Европа»</w:t>
      </w:r>
      <w:r>
        <w:t xml:space="preserve"> </w:t>
      </w:r>
      <w:r w:rsidRPr="00055A2E">
        <w:t>«Молодежь Украины 2017»</w:t>
      </w:r>
      <w:r>
        <w:t xml:space="preserve"> </w:t>
      </w:r>
      <w:r w:rsidRPr="00055A2E">
        <w:t>/</w:t>
      </w:r>
      <w:r>
        <w:t xml:space="preserve"> </w:t>
      </w:r>
      <w:r w:rsidRPr="00055A2E">
        <w:t>Центр «Новая Европа». –</w:t>
      </w:r>
      <w:r>
        <w:t xml:space="preserve"> Киев</w:t>
      </w:r>
      <w:r w:rsidRPr="00055A2E">
        <w:t>. –</w:t>
      </w:r>
      <w:r>
        <w:t xml:space="preserve"> 2017</w:t>
      </w:r>
      <w:r w:rsidRPr="00055A2E">
        <w:t>. –</w:t>
      </w:r>
      <w:r>
        <w:t xml:space="preserve"> С. 41.</w:t>
      </w:r>
    </w:p>
  </w:footnote>
  <w:footnote w:id="6">
    <w:p w14:paraId="599F9853" w14:textId="31E91419" w:rsidR="006B44FC" w:rsidRDefault="006B44FC" w:rsidP="007943A2">
      <w:pPr>
        <w:pStyle w:val="a4"/>
        <w:jc w:val="both"/>
      </w:pPr>
      <w:r>
        <w:rPr>
          <w:rStyle w:val="a7"/>
        </w:rPr>
        <w:footnoteRef/>
      </w:r>
      <w:r>
        <w:t xml:space="preserve"> </w:t>
      </w:r>
      <w:r w:rsidRPr="007943A2">
        <w:t>Глазьев С. Интервью [Электронный ресурс] / Радиостанция «Эхо Москвы». 1997-2021. URL: https://echo.msk.ru/programs/beseda/1149900-echo/ (Дата обращения: 22.04.2021).</w:t>
      </w:r>
    </w:p>
  </w:footnote>
  <w:footnote w:id="7">
    <w:p w14:paraId="3FCCF236" w14:textId="76A3534A" w:rsidR="006B44FC" w:rsidRPr="005B2A2C" w:rsidRDefault="006B44FC" w:rsidP="007943A2">
      <w:pPr>
        <w:pStyle w:val="a4"/>
        <w:jc w:val="both"/>
        <w:rPr>
          <w:rFonts w:cs="Times New Roman"/>
        </w:rPr>
      </w:pPr>
      <w:r w:rsidRPr="005B2A2C">
        <w:rPr>
          <w:rStyle w:val="a7"/>
          <w:rFonts w:cs="Times New Roman"/>
        </w:rPr>
        <w:footnoteRef/>
      </w:r>
      <w:r>
        <w:rPr>
          <w:rFonts w:cs="Times New Roman"/>
        </w:rPr>
        <w:t xml:space="preserve"> </w:t>
      </w:r>
      <w:proofErr w:type="gramStart"/>
      <w:r w:rsidRPr="007943A2">
        <w:rPr>
          <w:rFonts w:cs="Times New Roman"/>
        </w:rPr>
        <w:t>Проект</w:t>
      </w:r>
      <w:proofErr w:type="gramEnd"/>
      <w:r w:rsidRPr="007943A2">
        <w:rPr>
          <w:rFonts w:cs="Times New Roman"/>
        </w:rPr>
        <w:t xml:space="preserve"> Постанови про </w:t>
      </w:r>
      <w:proofErr w:type="spellStart"/>
      <w:r w:rsidRPr="007943A2">
        <w:rPr>
          <w:rFonts w:cs="Times New Roman"/>
        </w:rPr>
        <w:t>Програму</w:t>
      </w:r>
      <w:proofErr w:type="spellEnd"/>
      <w:r w:rsidRPr="007943A2">
        <w:rPr>
          <w:rFonts w:cs="Times New Roman"/>
        </w:rPr>
        <w:t xml:space="preserve"> </w:t>
      </w:r>
      <w:proofErr w:type="spellStart"/>
      <w:r w:rsidRPr="007943A2">
        <w:rPr>
          <w:rFonts w:cs="Times New Roman"/>
        </w:rPr>
        <w:t>діяльності</w:t>
      </w:r>
      <w:proofErr w:type="spellEnd"/>
      <w:r w:rsidRPr="007943A2">
        <w:rPr>
          <w:rFonts w:cs="Times New Roman"/>
        </w:rPr>
        <w:t xml:space="preserve"> </w:t>
      </w:r>
      <w:proofErr w:type="spellStart"/>
      <w:r w:rsidRPr="007943A2">
        <w:rPr>
          <w:rFonts w:cs="Times New Roman"/>
        </w:rPr>
        <w:t>Кабінету</w:t>
      </w:r>
      <w:proofErr w:type="spellEnd"/>
      <w:r w:rsidRPr="007943A2">
        <w:rPr>
          <w:rFonts w:cs="Times New Roman"/>
        </w:rPr>
        <w:t xml:space="preserve"> </w:t>
      </w:r>
      <w:proofErr w:type="spellStart"/>
      <w:r w:rsidRPr="007943A2">
        <w:rPr>
          <w:rFonts w:cs="Times New Roman"/>
        </w:rPr>
        <w:t>Міністрів</w:t>
      </w:r>
      <w:proofErr w:type="spellEnd"/>
      <w:r w:rsidRPr="007943A2">
        <w:rPr>
          <w:rFonts w:cs="Times New Roman"/>
        </w:rPr>
        <w:t xml:space="preserve"> </w:t>
      </w:r>
      <w:proofErr w:type="spellStart"/>
      <w:r w:rsidRPr="007943A2">
        <w:rPr>
          <w:rFonts w:cs="Times New Roman"/>
        </w:rPr>
        <w:t>України</w:t>
      </w:r>
      <w:proofErr w:type="spellEnd"/>
      <w:r>
        <w:rPr>
          <w:rFonts w:cs="Times New Roman"/>
        </w:rPr>
        <w:t xml:space="preserve"> </w:t>
      </w:r>
      <w:r w:rsidRPr="007943A2">
        <w:rPr>
          <w:rFonts w:cs="Times New Roman"/>
        </w:rPr>
        <w:t xml:space="preserve">[Электронный ресурс] / </w:t>
      </w:r>
      <w:proofErr w:type="spellStart"/>
      <w:r w:rsidRPr="007943A2">
        <w:rPr>
          <w:rFonts w:cs="Times New Roman"/>
        </w:rPr>
        <w:t>Верховна</w:t>
      </w:r>
      <w:proofErr w:type="spellEnd"/>
      <w:r w:rsidRPr="007943A2">
        <w:rPr>
          <w:rFonts w:cs="Times New Roman"/>
        </w:rPr>
        <w:t xml:space="preserve"> Рада </w:t>
      </w:r>
      <w:proofErr w:type="spellStart"/>
      <w:r w:rsidRPr="007943A2">
        <w:rPr>
          <w:rFonts w:cs="Times New Roman"/>
        </w:rPr>
        <w:t>України</w:t>
      </w:r>
      <w:proofErr w:type="spellEnd"/>
      <w:r w:rsidRPr="007943A2">
        <w:rPr>
          <w:rFonts w:cs="Times New Roman"/>
        </w:rPr>
        <w:t xml:space="preserve"> 1994-20</w:t>
      </w:r>
      <w:r>
        <w:rPr>
          <w:rFonts w:cs="Times New Roman"/>
        </w:rPr>
        <w:t xml:space="preserve">19. </w:t>
      </w:r>
      <w:r w:rsidRPr="005B2A2C">
        <w:rPr>
          <w:rFonts w:cs="Times New Roman"/>
          <w:lang w:val="en-US"/>
        </w:rPr>
        <w:t>URL</w:t>
      </w:r>
      <w:r w:rsidRPr="005B2A2C">
        <w:rPr>
          <w:rFonts w:cs="Times New Roman"/>
        </w:rPr>
        <w:t>: http://w1.c1.rada.gov.ua/pls/zweb2/webproc4_1?pf3511=66959 (Дата обращения: 14.11.2019).</w:t>
      </w:r>
    </w:p>
  </w:footnote>
  <w:footnote w:id="8">
    <w:p w14:paraId="3474DADC" w14:textId="77777777" w:rsidR="006B44FC" w:rsidRPr="005249E9" w:rsidRDefault="006B44FC" w:rsidP="005B2A2C">
      <w:pPr>
        <w:pStyle w:val="a4"/>
        <w:jc w:val="both"/>
        <w:rPr>
          <w:rFonts w:cs="Times New Roman"/>
        </w:rPr>
      </w:pPr>
      <w:r w:rsidRPr="005B2A2C">
        <w:rPr>
          <w:rStyle w:val="a7"/>
          <w:rFonts w:cs="Times New Roman"/>
        </w:rPr>
        <w:footnoteRef/>
      </w:r>
      <w:r w:rsidRPr="005249E9">
        <w:rPr>
          <w:rFonts w:cs="Times New Roman"/>
        </w:rPr>
        <w:t xml:space="preserve"> </w:t>
      </w:r>
      <w:r w:rsidRPr="005B2A2C">
        <w:rPr>
          <w:rFonts w:cs="Times New Roman"/>
        </w:rPr>
        <w:t>Например</w:t>
      </w:r>
      <w:r w:rsidRPr="005249E9">
        <w:rPr>
          <w:rFonts w:cs="Times New Roman"/>
        </w:rPr>
        <w:t xml:space="preserve">: </w:t>
      </w:r>
    </w:p>
    <w:p w14:paraId="318915D4" w14:textId="165300BF" w:rsidR="006B44FC" w:rsidRPr="006F3D19" w:rsidRDefault="006B44FC" w:rsidP="005B2A2C">
      <w:pPr>
        <w:pStyle w:val="a4"/>
        <w:jc w:val="both"/>
        <w:rPr>
          <w:rFonts w:cs="Times New Roman"/>
        </w:rPr>
      </w:pPr>
      <w:r w:rsidRPr="00990A3F">
        <w:rPr>
          <w:rFonts w:cs="Times New Roman"/>
        </w:rPr>
        <w:t xml:space="preserve">Угода про партнерство і </w:t>
      </w:r>
      <w:proofErr w:type="spellStart"/>
      <w:r w:rsidRPr="00990A3F">
        <w:rPr>
          <w:rFonts w:cs="Times New Roman"/>
        </w:rPr>
        <w:t>співробітництво</w:t>
      </w:r>
      <w:proofErr w:type="spellEnd"/>
      <w:r w:rsidRPr="00990A3F">
        <w:rPr>
          <w:rFonts w:cs="Times New Roman"/>
        </w:rPr>
        <w:t xml:space="preserve"> </w:t>
      </w:r>
      <w:proofErr w:type="spellStart"/>
      <w:r w:rsidRPr="00990A3F">
        <w:rPr>
          <w:rFonts w:cs="Times New Roman"/>
        </w:rPr>
        <w:t>між</w:t>
      </w:r>
      <w:proofErr w:type="spellEnd"/>
      <w:r w:rsidRPr="00990A3F">
        <w:rPr>
          <w:rFonts w:cs="Times New Roman"/>
        </w:rPr>
        <w:t xml:space="preserve"> </w:t>
      </w:r>
      <w:proofErr w:type="spellStart"/>
      <w:r w:rsidRPr="00990A3F">
        <w:rPr>
          <w:rFonts w:cs="Times New Roman"/>
        </w:rPr>
        <w:t>Україною</w:t>
      </w:r>
      <w:proofErr w:type="spellEnd"/>
      <w:r w:rsidRPr="00990A3F">
        <w:rPr>
          <w:rFonts w:cs="Times New Roman"/>
        </w:rPr>
        <w:t xml:space="preserve"> і </w:t>
      </w:r>
      <w:proofErr w:type="spellStart"/>
      <w:r w:rsidRPr="00990A3F">
        <w:rPr>
          <w:rFonts w:cs="Times New Roman"/>
        </w:rPr>
        <w:t>Європейськими</w:t>
      </w:r>
      <w:proofErr w:type="spellEnd"/>
      <w:r w:rsidRPr="00990A3F">
        <w:rPr>
          <w:rFonts w:cs="Times New Roman"/>
        </w:rPr>
        <w:t xml:space="preserve"> </w:t>
      </w:r>
      <w:proofErr w:type="spellStart"/>
      <w:r w:rsidRPr="00990A3F">
        <w:rPr>
          <w:rFonts w:cs="Times New Roman"/>
        </w:rPr>
        <w:t>Співтовариствами</w:t>
      </w:r>
      <w:proofErr w:type="spellEnd"/>
      <w:r w:rsidRPr="00990A3F">
        <w:rPr>
          <w:rFonts w:cs="Times New Roman"/>
        </w:rPr>
        <w:t xml:space="preserve"> та </w:t>
      </w:r>
      <w:proofErr w:type="spellStart"/>
      <w:r w:rsidRPr="00990A3F">
        <w:rPr>
          <w:rFonts w:cs="Times New Roman"/>
        </w:rPr>
        <w:t>їх</w:t>
      </w:r>
      <w:proofErr w:type="spellEnd"/>
      <w:r w:rsidRPr="00990A3F">
        <w:rPr>
          <w:rFonts w:cs="Times New Roman"/>
        </w:rPr>
        <w:t xml:space="preserve"> державами-членами [Электронный ресурс] / </w:t>
      </w:r>
      <w:proofErr w:type="spellStart"/>
      <w:r w:rsidRPr="00990A3F">
        <w:rPr>
          <w:rFonts w:cs="Times New Roman"/>
        </w:rPr>
        <w:t>Верховна</w:t>
      </w:r>
      <w:proofErr w:type="spellEnd"/>
      <w:r w:rsidRPr="00990A3F">
        <w:rPr>
          <w:rFonts w:cs="Times New Roman"/>
        </w:rPr>
        <w:t xml:space="preserve"> Рада </w:t>
      </w:r>
      <w:proofErr w:type="spellStart"/>
      <w:r w:rsidRPr="00990A3F">
        <w:rPr>
          <w:rFonts w:cs="Times New Roman"/>
        </w:rPr>
        <w:t>України</w:t>
      </w:r>
      <w:proofErr w:type="spellEnd"/>
      <w:r w:rsidRPr="00990A3F">
        <w:rPr>
          <w:rFonts w:cs="Times New Roman"/>
        </w:rPr>
        <w:t xml:space="preserve">, 1994-2020. </w:t>
      </w:r>
      <w:r w:rsidRPr="00990A3F">
        <w:rPr>
          <w:rFonts w:cs="Times New Roman"/>
          <w:lang w:val="en-US"/>
        </w:rPr>
        <w:t>URL: https://zakon.rada.gov.ua/laws/show/998_012/ed19940614#Text (</w:t>
      </w:r>
      <w:proofErr w:type="spellStart"/>
      <w:r w:rsidRPr="00990A3F">
        <w:rPr>
          <w:rFonts w:cs="Times New Roman"/>
          <w:lang w:val="en-US"/>
        </w:rPr>
        <w:t>Дата</w:t>
      </w:r>
      <w:proofErr w:type="spellEnd"/>
      <w:r w:rsidRPr="00990A3F">
        <w:rPr>
          <w:rFonts w:cs="Times New Roman"/>
          <w:lang w:val="en-US"/>
        </w:rPr>
        <w:t xml:space="preserve"> </w:t>
      </w:r>
      <w:proofErr w:type="spellStart"/>
      <w:r w:rsidRPr="00990A3F">
        <w:rPr>
          <w:rFonts w:cs="Times New Roman"/>
          <w:lang w:val="en-US"/>
        </w:rPr>
        <w:t>обращения</w:t>
      </w:r>
      <w:proofErr w:type="spellEnd"/>
      <w:r w:rsidRPr="00990A3F">
        <w:rPr>
          <w:rFonts w:cs="Times New Roman"/>
          <w:lang w:val="en-US"/>
        </w:rPr>
        <w:t>: 27.04.2020</w:t>
      </w:r>
      <w:proofErr w:type="gramStart"/>
      <w:r w:rsidRPr="00990A3F">
        <w:rPr>
          <w:rFonts w:cs="Times New Roman"/>
          <w:lang w:val="en-US"/>
        </w:rPr>
        <w:t>).</w:t>
      </w:r>
      <w:r w:rsidRPr="006F3D19">
        <w:rPr>
          <w:rFonts w:cs="Times New Roman"/>
          <w:lang w:val="en-US"/>
        </w:rPr>
        <w:t>Association</w:t>
      </w:r>
      <w:proofErr w:type="gramEnd"/>
      <w:r w:rsidRPr="006F3D19">
        <w:rPr>
          <w:rFonts w:cs="Times New Roman"/>
          <w:lang w:val="en-US"/>
        </w:rPr>
        <w:t xml:space="preserve"> agreement between the European Union and its Member States, of the one part, and Ukraine, of the other part [</w:t>
      </w:r>
      <w:proofErr w:type="spellStart"/>
      <w:r w:rsidRPr="006F3D19">
        <w:rPr>
          <w:rFonts w:cs="Times New Roman"/>
          <w:lang w:val="en-US"/>
        </w:rPr>
        <w:t>Электронный</w:t>
      </w:r>
      <w:proofErr w:type="spellEnd"/>
      <w:r w:rsidRPr="006F3D19">
        <w:rPr>
          <w:rFonts w:cs="Times New Roman"/>
          <w:lang w:val="en-US"/>
        </w:rPr>
        <w:t xml:space="preserve"> </w:t>
      </w:r>
      <w:proofErr w:type="spellStart"/>
      <w:r w:rsidRPr="006F3D19">
        <w:rPr>
          <w:rFonts w:cs="Times New Roman"/>
          <w:lang w:val="en-US"/>
        </w:rPr>
        <w:t>ресурс</w:t>
      </w:r>
      <w:proofErr w:type="spellEnd"/>
      <w:r w:rsidRPr="006F3D19">
        <w:rPr>
          <w:rFonts w:cs="Times New Roman"/>
          <w:lang w:val="en-US"/>
        </w:rPr>
        <w:t>] / European Union External Action. URL</w:t>
      </w:r>
      <w:r w:rsidRPr="006F3D19">
        <w:rPr>
          <w:rFonts w:cs="Times New Roman"/>
        </w:rPr>
        <w:t xml:space="preserve">: </w:t>
      </w:r>
      <w:r w:rsidRPr="006F3D19">
        <w:rPr>
          <w:rFonts w:cs="Times New Roman"/>
          <w:lang w:val="en-US"/>
        </w:rPr>
        <w:t>https</w:t>
      </w:r>
      <w:r w:rsidRPr="006F3D19">
        <w:rPr>
          <w:rFonts w:cs="Times New Roman"/>
        </w:rPr>
        <w:t>://</w:t>
      </w:r>
      <w:proofErr w:type="spellStart"/>
      <w:r w:rsidRPr="006F3D19">
        <w:rPr>
          <w:rFonts w:cs="Times New Roman"/>
          <w:lang w:val="en-US"/>
        </w:rPr>
        <w:t>eeas</w:t>
      </w:r>
      <w:proofErr w:type="spellEnd"/>
      <w:r w:rsidRPr="006F3D19">
        <w:rPr>
          <w:rFonts w:cs="Times New Roman"/>
        </w:rPr>
        <w:t>.</w:t>
      </w:r>
      <w:proofErr w:type="spellStart"/>
      <w:r w:rsidRPr="006F3D19">
        <w:rPr>
          <w:rFonts w:cs="Times New Roman"/>
          <w:lang w:val="en-US"/>
        </w:rPr>
        <w:t>europa</w:t>
      </w:r>
      <w:proofErr w:type="spellEnd"/>
      <w:r w:rsidRPr="006F3D19">
        <w:rPr>
          <w:rFonts w:cs="Times New Roman"/>
        </w:rPr>
        <w:t>.</w:t>
      </w:r>
      <w:proofErr w:type="spellStart"/>
      <w:r w:rsidRPr="006F3D19">
        <w:rPr>
          <w:rFonts w:cs="Times New Roman"/>
          <w:lang w:val="en-US"/>
        </w:rPr>
        <w:t>eu</w:t>
      </w:r>
      <w:proofErr w:type="spellEnd"/>
      <w:r w:rsidRPr="006F3D19">
        <w:rPr>
          <w:rFonts w:cs="Times New Roman"/>
        </w:rPr>
        <w:t>//</w:t>
      </w:r>
      <w:r w:rsidRPr="006F3D19">
        <w:rPr>
          <w:rFonts w:cs="Times New Roman"/>
          <w:lang w:val="en-US"/>
        </w:rPr>
        <w:t>sites</w:t>
      </w:r>
      <w:r w:rsidRPr="006F3D19">
        <w:rPr>
          <w:rFonts w:cs="Times New Roman"/>
        </w:rPr>
        <w:t>/</w:t>
      </w:r>
      <w:r w:rsidRPr="006F3D19">
        <w:rPr>
          <w:rFonts w:cs="Times New Roman"/>
          <w:lang w:val="en-US"/>
        </w:rPr>
        <w:t>default</w:t>
      </w:r>
      <w:r w:rsidRPr="006F3D19">
        <w:rPr>
          <w:rFonts w:cs="Times New Roman"/>
        </w:rPr>
        <w:t>/</w:t>
      </w:r>
      <w:r w:rsidRPr="006F3D19">
        <w:rPr>
          <w:rFonts w:cs="Times New Roman"/>
          <w:lang w:val="en-US"/>
        </w:rPr>
        <w:t>files</w:t>
      </w:r>
      <w:r w:rsidRPr="006F3D19">
        <w:rPr>
          <w:rFonts w:cs="Times New Roman"/>
        </w:rPr>
        <w:t>/</w:t>
      </w:r>
      <w:r w:rsidRPr="006F3D19">
        <w:rPr>
          <w:rFonts w:cs="Times New Roman"/>
          <w:lang w:val="en-US"/>
        </w:rPr>
        <w:t>association</w:t>
      </w:r>
      <w:r w:rsidRPr="006F3D19">
        <w:rPr>
          <w:rFonts w:cs="Times New Roman"/>
        </w:rPr>
        <w:t>_</w:t>
      </w:r>
      <w:r w:rsidRPr="006F3D19">
        <w:rPr>
          <w:rFonts w:cs="Times New Roman"/>
          <w:lang w:val="en-US"/>
        </w:rPr>
        <w:t>agreement</w:t>
      </w:r>
      <w:r w:rsidRPr="006F3D19">
        <w:rPr>
          <w:rFonts w:cs="Times New Roman"/>
        </w:rPr>
        <w:t>_</w:t>
      </w:r>
      <w:proofErr w:type="spellStart"/>
      <w:r w:rsidRPr="006F3D19">
        <w:rPr>
          <w:rFonts w:cs="Times New Roman"/>
          <w:lang w:val="en-US"/>
        </w:rPr>
        <w:t>ukraine</w:t>
      </w:r>
      <w:proofErr w:type="spellEnd"/>
      <w:r w:rsidRPr="006F3D19">
        <w:rPr>
          <w:rFonts w:cs="Times New Roman"/>
        </w:rPr>
        <w:t>_2014_</w:t>
      </w:r>
      <w:proofErr w:type="spellStart"/>
      <w:r w:rsidRPr="006F3D19">
        <w:rPr>
          <w:rFonts w:cs="Times New Roman"/>
          <w:lang w:val="en-US"/>
        </w:rPr>
        <w:t>en</w:t>
      </w:r>
      <w:proofErr w:type="spellEnd"/>
      <w:r w:rsidRPr="006F3D19">
        <w:rPr>
          <w:rFonts w:cs="Times New Roman"/>
        </w:rPr>
        <w:t>.</w:t>
      </w:r>
      <w:r w:rsidRPr="006F3D19">
        <w:rPr>
          <w:rFonts w:cs="Times New Roman"/>
          <w:lang w:val="en-US"/>
        </w:rPr>
        <w:t>pdf</w:t>
      </w:r>
      <w:r w:rsidRPr="006F3D19">
        <w:rPr>
          <w:rFonts w:cs="Times New Roman"/>
        </w:rPr>
        <w:t xml:space="preserve"> (Дата обращения: 12.04.2021).</w:t>
      </w:r>
    </w:p>
  </w:footnote>
  <w:footnote w:id="9">
    <w:p w14:paraId="6AF56B43" w14:textId="77777777" w:rsidR="006B44FC" w:rsidRPr="005B2A2C" w:rsidRDefault="006B44FC" w:rsidP="005B2A2C">
      <w:pPr>
        <w:pStyle w:val="a4"/>
        <w:jc w:val="both"/>
        <w:rPr>
          <w:rFonts w:cs="Times New Roman"/>
        </w:rPr>
      </w:pPr>
      <w:r w:rsidRPr="005B2A2C">
        <w:rPr>
          <w:rStyle w:val="a7"/>
          <w:rFonts w:cs="Times New Roman"/>
        </w:rPr>
        <w:footnoteRef/>
      </w:r>
      <w:r w:rsidRPr="005B2A2C">
        <w:rPr>
          <w:rFonts w:cs="Times New Roman"/>
        </w:rPr>
        <w:t xml:space="preserve"> Например: </w:t>
      </w:r>
    </w:p>
    <w:p w14:paraId="4E8CF77C" w14:textId="284A1763" w:rsidR="006B44FC" w:rsidRPr="00990A3F" w:rsidRDefault="006B44FC" w:rsidP="00990A3F">
      <w:pPr>
        <w:pStyle w:val="a4"/>
        <w:jc w:val="both"/>
        <w:rPr>
          <w:rFonts w:cs="Times New Roman"/>
        </w:rPr>
      </w:pPr>
      <w:r w:rsidRPr="00990A3F">
        <w:rPr>
          <w:rFonts w:cs="Times New Roman"/>
        </w:rPr>
        <w:t xml:space="preserve">Про </w:t>
      </w:r>
      <w:proofErr w:type="spellStart"/>
      <w:r w:rsidRPr="00990A3F">
        <w:rPr>
          <w:rFonts w:cs="Times New Roman"/>
        </w:rPr>
        <w:t>стандартизацію</w:t>
      </w:r>
      <w:proofErr w:type="spellEnd"/>
      <w:r w:rsidRPr="00990A3F">
        <w:rPr>
          <w:rFonts w:cs="Times New Roman"/>
        </w:rPr>
        <w:t xml:space="preserve"> [Электронный ресурс] / </w:t>
      </w:r>
      <w:proofErr w:type="spellStart"/>
      <w:r w:rsidRPr="00990A3F">
        <w:rPr>
          <w:rFonts w:cs="Times New Roman"/>
        </w:rPr>
        <w:t>Верховна</w:t>
      </w:r>
      <w:proofErr w:type="spellEnd"/>
      <w:r w:rsidRPr="00990A3F">
        <w:rPr>
          <w:rFonts w:cs="Times New Roman"/>
        </w:rPr>
        <w:t xml:space="preserve"> Рада </w:t>
      </w:r>
      <w:proofErr w:type="spellStart"/>
      <w:r w:rsidRPr="00990A3F">
        <w:rPr>
          <w:rFonts w:cs="Times New Roman"/>
        </w:rPr>
        <w:t>України</w:t>
      </w:r>
      <w:proofErr w:type="spellEnd"/>
      <w:r w:rsidRPr="00990A3F">
        <w:rPr>
          <w:rFonts w:cs="Times New Roman"/>
        </w:rPr>
        <w:t xml:space="preserve">, 1994-2020. </w:t>
      </w:r>
      <w:r w:rsidRPr="00990A3F">
        <w:rPr>
          <w:rFonts w:cs="Times New Roman"/>
          <w:lang w:val="en-US"/>
        </w:rPr>
        <w:t>URL</w:t>
      </w:r>
      <w:r w:rsidRPr="00990A3F">
        <w:rPr>
          <w:rFonts w:cs="Times New Roman"/>
        </w:rPr>
        <w:t xml:space="preserve">: </w:t>
      </w:r>
      <w:r w:rsidRPr="00990A3F">
        <w:rPr>
          <w:rFonts w:cs="Times New Roman"/>
          <w:lang w:val="en-US"/>
        </w:rPr>
        <w:t>http</w:t>
      </w:r>
      <w:r w:rsidRPr="00990A3F">
        <w:rPr>
          <w:rFonts w:cs="Times New Roman"/>
        </w:rPr>
        <w:t>://</w:t>
      </w:r>
      <w:proofErr w:type="spellStart"/>
      <w:r w:rsidRPr="00990A3F">
        <w:rPr>
          <w:rFonts w:cs="Times New Roman"/>
          <w:lang w:val="en-US"/>
        </w:rPr>
        <w:t>zakon</w:t>
      </w:r>
      <w:proofErr w:type="spellEnd"/>
      <w:r w:rsidRPr="00990A3F">
        <w:rPr>
          <w:rFonts w:cs="Times New Roman"/>
        </w:rPr>
        <w:t>3.</w:t>
      </w:r>
      <w:proofErr w:type="spellStart"/>
      <w:r w:rsidRPr="00990A3F">
        <w:rPr>
          <w:rFonts w:cs="Times New Roman"/>
          <w:lang w:val="en-US"/>
        </w:rPr>
        <w:t>rada</w:t>
      </w:r>
      <w:proofErr w:type="spellEnd"/>
      <w:r w:rsidRPr="00990A3F">
        <w:rPr>
          <w:rFonts w:cs="Times New Roman"/>
        </w:rPr>
        <w:t>.</w:t>
      </w:r>
      <w:r w:rsidRPr="00990A3F">
        <w:rPr>
          <w:rFonts w:cs="Times New Roman"/>
          <w:lang w:val="en-US"/>
        </w:rPr>
        <w:t>gov</w:t>
      </w:r>
      <w:r w:rsidRPr="00990A3F">
        <w:rPr>
          <w:rFonts w:cs="Times New Roman"/>
        </w:rPr>
        <w:t>.</w:t>
      </w:r>
      <w:proofErr w:type="spellStart"/>
      <w:r w:rsidRPr="00990A3F">
        <w:rPr>
          <w:rFonts w:cs="Times New Roman"/>
          <w:lang w:val="en-US"/>
        </w:rPr>
        <w:t>ua</w:t>
      </w:r>
      <w:proofErr w:type="spellEnd"/>
      <w:r w:rsidRPr="00990A3F">
        <w:rPr>
          <w:rFonts w:cs="Times New Roman"/>
        </w:rPr>
        <w:t>/</w:t>
      </w:r>
      <w:r w:rsidRPr="00990A3F">
        <w:rPr>
          <w:rFonts w:cs="Times New Roman"/>
          <w:lang w:val="en-US"/>
        </w:rPr>
        <w:t>laws</w:t>
      </w:r>
      <w:r w:rsidRPr="00990A3F">
        <w:rPr>
          <w:rFonts w:cs="Times New Roman"/>
        </w:rPr>
        <w:t>/</w:t>
      </w:r>
      <w:r w:rsidRPr="00990A3F">
        <w:rPr>
          <w:rFonts w:cs="Times New Roman"/>
          <w:lang w:val="en-US"/>
        </w:rPr>
        <w:t>show</w:t>
      </w:r>
      <w:r w:rsidRPr="00990A3F">
        <w:rPr>
          <w:rFonts w:cs="Times New Roman"/>
        </w:rPr>
        <w:t>/1315-18 (Дата обращения: 23.03.2021).</w:t>
      </w:r>
    </w:p>
    <w:p w14:paraId="6325419C" w14:textId="3D7005EF" w:rsidR="006B44FC" w:rsidRPr="00990A3F" w:rsidRDefault="006B44FC" w:rsidP="00990A3F">
      <w:pPr>
        <w:pStyle w:val="a4"/>
        <w:jc w:val="both"/>
        <w:rPr>
          <w:rFonts w:cs="Times New Roman"/>
        </w:rPr>
      </w:pPr>
      <w:r w:rsidRPr="00990A3F">
        <w:rPr>
          <w:rFonts w:cs="Times New Roman"/>
        </w:rPr>
        <w:t xml:space="preserve">Про </w:t>
      </w:r>
      <w:proofErr w:type="spellStart"/>
      <w:r w:rsidRPr="00990A3F">
        <w:rPr>
          <w:rFonts w:cs="Times New Roman"/>
        </w:rPr>
        <w:t>стандартизацію</w:t>
      </w:r>
      <w:proofErr w:type="spellEnd"/>
      <w:r w:rsidRPr="00990A3F">
        <w:rPr>
          <w:rFonts w:cs="Times New Roman"/>
        </w:rPr>
        <w:t xml:space="preserve"> і </w:t>
      </w:r>
      <w:proofErr w:type="spellStart"/>
      <w:r w:rsidRPr="00990A3F">
        <w:rPr>
          <w:rFonts w:cs="Times New Roman"/>
        </w:rPr>
        <w:t>сертифікацію</w:t>
      </w:r>
      <w:proofErr w:type="spellEnd"/>
      <w:r w:rsidRPr="00990A3F">
        <w:rPr>
          <w:rFonts w:cs="Times New Roman"/>
        </w:rPr>
        <w:t xml:space="preserve"> [Электронный ресурс] / </w:t>
      </w:r>
      <w:proofErr w:type="spellStart"/>
      <w:r w:rsidRPr="00990A3F">
        <w:rPr>
          <w:rFonts w:cs="Times New Roman"/>
        </w:rPr>
        <w:t>Верховна</w:t>
      </w:r>
      <w:proofErr w:type="spellEnd"/>
      <w:r w:rsidRPr="00990A3F">
        <w:rPr>
          <w:rFonts w:cs="Times New Roman"/>
        </w:rPr>
        <w:t xml:space="preserve"> Рада </w:t>
      </w:r>
      <w:proofErr w:type="spellStart"/>
      <w:r w:rsidRPr="00990A3F">
        <w:rPr>
          <w:rFonts w:cs="Times New Roman"/>
        </w:rPr>
        <w:t>України</w:t>
      </w:r>
      <w:proofErr w:type="spellEnd"/>
      <w:r w:rsidRPr="00990A3F">
        <w:rPr>
          <w:rFonts w:cs="Times New Roman"/>
        </w:rPr>
        <w:t xml:space="preserve">, 1994-2020. </w:t>
      </w:r>
      <w:r w:rsidRPr="00990A3F">
        <w:rPr>
          <w:rFonts w:cs="Times New Roman"/>
          <w:lang w:val="en-US"/>
        </w:rPr>
        <w:t>URL</w:t>
      </w:r>
      <w:r w:rsidRPr="00990A3F">
        <w:rPr>
          <w:rFonts w:cs="Times New Roman"/>
        </w:rPr>
        <w:t xml:space="preserve">: </w:t>
      </w:r>
      <w:r w:rsidRPr="00990A3F">
        <w:rPr>
          <w:rFonts w:cs="Times New Roman"/>
          <w:lang w:val="en-US"/>
        </w:rPr>
        <w:t>https</w:t>
      </w:r>
      <w:r w:rsidRPr="00990A3F">
        <w:rPr>
          <w:rFonts w:cs="Times New Roman"/>
        </w:rPr>
        <w:t>://</w:t>
      </w:r>
      <w:proofErr w:type="spellStart"/>
      <w:r w:rsidRPr="00990A3F">
        <w:rPr>
          <w:rFonts w:cs="Times New Roman"/>
          <w:lang w:val="en-US"/>
        </w:rPr>
        <w:t>zakon</w:t>
      </w:r>
      <w:proofErr w:type="spellEnd"/>
      <w:r w:rsidRPr="00990A3F">
        <w:rPr>
          <w:rFonts w:cs="Times New Roman"/>
        </w:rPr>
        <w:t>.</w:t>
      </w:r>
      <w:proofErr w:type="spellStart"/>
      <w:r w:rsidRPr="00990A3F">
        <w:rPr>
          <w:rFonts w:cs="Times New Roman"/>
          <w:lang w:val="en-US"/>
        </w:rPr>
        <w:t>rada</w:t>
      </w:r>
      <w:proofErr w:type="spellEnd"/>
      <w:r w:rsidRPr="00990A3F">
        <w:rPr>
          <w:rFonts w:cs="Times New Roman"/>
        </w:rPr>
        <w:t>.</w:t>
      </w:r>
      <w:r w:rsidRPr="00990A3F">
        <w:rPr>
          <w:rFonts w:cs="Times New Roman"/>
          <w:lang w:val="en-US"/>
        </w:rPr>
        <w:t>gov</w:t>
      </w:r>
      <w:r w:rsidRPr="00990A3F">
        <w:rPr>
          <w:rFonts w:cs="Times New Roman"/>
        </w:rPr>
        <w:t>.</w:t>
      </w:r>
      <w:proofErr w:type="spellStart"/>
      <w:r w:rsidRPr="00990A3F">
        <w:rPr>
          <w:rFonts w:cs="Times New Roman"/>
          <w:lang w:val="en-US"/>
        </w:rPr>
        <w:t>ua</w:t>
      </w:r>
      <w:proofErr w:type="spellEnd"/>
      <w:r w:rsidRPr="00990A3F">
        <w:rPr>
          <w:rFonts w:cs="Times New Roman"/>
        </w:rPr>
        <w:t>/</w:t>
      </w:r>
      <w:r w:rsidRPr="00990A3F">
        <w:rPr>
          <w:rFonts w:cs="Times New Roman"/>
          <w:lang w:val="en-US"/>
        </w:rPr>
        <w:t>laws</w:t>
      </w:r>
      <w:r w:rsidRPr="00990A3F">
        <w:rPr>
          <w:rFonts w:cs="Times New Roman"/>
        </w:rPr>
        <w:t>/</w:t>
      </w:r>
      <w:r w:rsidRPr="00990A3F">
        <w:rPr>
          <w:rFonts w:cs="Times New Roman"/>
          <w:lang w:val="en-US"/>
        </w:rPr>
        <w:t>show</w:t>
      </w:r>
      <w:r w:rsidRPr="00990A3F">
        <w:rPr>
          <w:rFonts w:cs="Times New Roman"/>
        </w:rPr>
        <w:t>/46-93#</w:t>
      </w:r>
      <w:r w:rsidRPr="00990A3F">
        <w:rPr>
          <w:rFonts w:cs="Times New Roman"/>
          <w:lang w:val="en-US"/>
        </w:rPr>
        <w:t>Text</w:t>
      </w:r>
      <w:r w:rsidRPr="00990A3F">
        <w:rPr>
          <w:rFonts w:cs="Times New Roman"/>
        </w:rPr>
        <w:t xml:space="preserve"> (Дата обращения: 06.06.2020).</w:t>
      </w:r>
    </w:p>
  </w:footnote>
  <w:footnote w:id="10">
    <w:p w14:paraId="2752E3A7" w14:textId="77777777" w:rsidR="006B44FC" w:rsidRPr="00990A3F" w:rsidRDefault="006B44FC" w:rsidP="005B2A2C">
      <w:pPr>
        <w:pStyle w:val="a4"/>
        <w:jc w:val="both"/>
        <w:rPr>
          <w:rFonts w:cs="Times New Roman"/>
        </w:rPr>
      </w:pPr>
      <w:r w:rsidRPr="005B2A2C">
        <w:rPr>
          <w:rStyle w:val="a7"/>
          <w:rFonts w:cs="Times New Roman"/>
        </w:rPr>
        <w:footnoteRef/>
      </w:r>
      <w:r w:rsidRPr="00990A3F">
        <w:rPr>
          <w:rFonts w:cs="Times New Roman"/>
        </w:rPr>
        <w:t xml:space="preserve"> </w:t>
      </w:r>
      <w:r w:rsidRPr="005B2A2C">
        <w:rPr>
          <w:rFonts w:cs="Times New Roman"/>
        </w:rPr>
        <w:t>Например</w:t>
      </w:r>
      <w:r w:rsidRPr="00990A3F">
        <w:rPr>
          <w:rFonts w:cs="Times New Roman"/>
        </w:rPr>
        <w:t xml:space="preserve">: </w:t>
      </w:r>
    </w:p>
    <w:p w14:paraId="2E6D8A02" w14:textId="13691E46" w:rsidR="006B44FC" w:rsidRDefault="006B44FC" w:rsidP="005B2A2C">
      <w:pPr>
        <w:pStyle w:val="a4"/>
        <w:jc w:val="both"/>
        <w:rPr>
          <w:rFonts w:cs="Times New Roman"/>
        </w:rPr>
      </w:pPr>
      <w:r w:rsidRPr="00990A3F">
        <w:rPr>
          <w:rFonts w:cs="Times New Roman"/>
        </w:rPr>
        <w:t xml:space="preserve">Соглашение по техническим барьерам в торговле [Электронный ресурс] / Центр экспертизы ВТО. </w:t>
      </w:r>
      <w:r w:rsidRPr="00990A3F">
        <w:rPr>
          <w:rFonts w:cs="Times New Roman"/>
          <w:lang w:val="en-US"/>
        </w:rPr>
        <w:t>URL</w:t>
      </w:r>
      <w:r w:rsidRPr="00990A3F">
        <w:rPr>
          <w:rFonts w:cs="Times New Roman"/>
        </w:rPr>
        <w:t xml:space="preserve">: </w:t>
      </w:r>
      <w:r w:rsidRPr="00990A3F">
        <w:rPr>
          <w:rFonts w:cs="Times New Roman"/>
          <w:lang w:val="en-US"/>
        </w:rPr>
        <w:t>https</w:t>
      </w:r>
      <w:r w:rsidRPr="00990A3F">
        <w:rPr>
          <w:rFonts w:cs="Times New Roman"/>
        </w:rPr>
        <w:t>://</w:t>
      </w:r>
      <w:proofErr w:type="spellStart"/>
      <w:r w:rsidRPr="00990A3F">
        <w:rPr>
          <w:rFonts w:cs="Times New Roman"/>
          <w:lang w:val="en-US"/>
        </w:rPr>
        <w:t>wto</w:t>
      </w:r>
      <w:proofErr w:type="spellEnd"/>
      <w:r w:rsidRPr="00990A3F">
        <w:rPr>
          <w:rFonts w:cs="Times New Roman"/>
        </w:rPr>
        <w:t>.</w:t>
      </w:r>
      <w:proofErr w:type="spellStart"/>
      <w:r w:rsidRPr="00990A3F">
        <w:rPr>
          <w:rFonts w:cs="Times New Roman"/>
          <w:lang w:val="en-US"/>
        </w:rPr>
        <w:t>ru</w:t>
      </w:r>
      <w:proofErr w:type="spellEnd"/>
      <w:r w:rsidRPr="00990A3F">
        <w:rPr>
          <w:rFonts w:cs="Times New Roman"/>
        </w:rPr>
        <w:t>/</w:t>
      </w:r>
      <w:r w:rsidRPr="00990A3F">
        <w:rPr>
          <w:rFonts w:cs="Times New Roman"/>
          <w:lang w:val="en-US"/>
        </w:rPr>
        <w:t>about</w:t>
      </w:r>
      <w:r w:rsidRPr="00990A3F">
        <w:rPr>
          <w:rFonts w:cs="Times New Roman"/>
        </w:rPr>
        <w:t>-</w:t>
      </w:r>
      <w:r w:rsidRPr="00990A3F">
        <w:rPr>
          <w:rFonts w:cs="Times New Roman"/>
          <w:lang w:val="en-US"/>
        </w:rPr>
        <w:t>WTO</w:t>
      </w:r>
      <w:r w:rsidRPr="00990A3F">
        <w:rPr>
          <w:rFonts w:cs="Times New Roman"/>
        </w:rPr>
        <w:t>/</w:t>
      </w:r>
      <w:r w:rsidRPr="00990A3F">
        <w:rPr>
          <w:rFonts w:cs="Times New Roman"/>
          <w:lang w:val="en-US"/>
        </w:rPr>
        <w:t>WTO</w:t>
      </w:r>
      <w:r w:rsidRPr="00990A3F">
        <w:rPr>
          <w:rFonts w:cs="Times New Roman"/>
        </w:rPr>
        <w:t>-</w:t>
      </w:r>
      <w:r w:rsidRPr="00990A3F">
        <w:rPr>
          <w:rFonts w:cs="Times New Roman"/>
          <w:lang w:val="en-US"/>
        </w:rPr>
        <w:t>agreements</w:t>
      </w:r>
      <w:r w:rsidRPr="00990A3F">
        <w:rPr>
          <w:rFonts w:cs="Times New Roman"/>
        </w:rPr>
        <w:t>/ (Дата обращения: 01.12.2020).</w:t>
      </w:r>
    </w:p>
    <w:p w14:paraId="42BB199A" w14:textId="35F30513" w:rsidR="006B44FC" w:rsidRPr="00990A3F" w:rsidRDefault="006B44FC" w:rsidP="005B2A2C">
      <w:pPr>
        <w:pStyle w:val="a4"/>
        <w:jc w:val="both"/>
        <w:rPr>
          <w:rFonts w:cs="Times New Roman"/>
        </w:rPr>
      </w:pPr>
      <w:r w:rsidRPr="00990A3F">
        <w:rPr>
          <w:rFonts w:cs="Times New Roman"/>
          <w:lang w:val="en-US"/>
        </w:rPr>
        <w:t>Elements for a Law on Metrology [</w:t>
      </w:r>
      <w:r w:rsidRPr="00990A3F">
        <w:rPr>
          <w:rFonts w:cs="Times New Roman"/>
        </w:rPr>
        <w:t>Электронный</w:t>
      </w:r>
      <w:r w:rsidRPr="00990A3F">
        <w:rPr>
          <w:rFonts w:cs="Times New Roman"/>
          <w:lang w:val="en-US"/>
        </w:rPr>
        <w:t xml:space="preserve"> </w:t>
      </w:r>
      <w:r w:rsidRPr="00990A3F">
        <w:rPr>
          <w:rFonts w:cs="Times New Roman"/>
        </w:rPr>
        <w:t>ресурс</w:t>
      </w:r>
      <w:r w:rsidRPr="00990A3F">
        <w:rPr>
          <w:rFonts w:cs="Times New Roman"/>
          <w:lang w:val="en-US"/>
        </w:rPr>
        <w:t xml:space="preserve">] / International Organization of Legal Metrology. </w:t>
      </w:r>
      <w:r w:rsidRPr="00990A3F">
        <w:rPr>
          <w:rFonts w:cs="Times New Roman"/>
        </w:rPr>
        <w:t>OIML D 1: 2004. URL: https://www.oiml.org/en/files/pdf_d/d001-e04.pdf (Дата обращения: 24.03.2021).</w:t>
      </w:r>
    </w:p>
  </w:footnote>
  <w:footnote w:id="11">
    <w:p w14:paraId="3B543F6D" w14:textId="77777777" w:rsidR="006B44FC" w:rsidRPr="005249E9" w:rsidRDefault="006B44FC" w:rsidP="005B2A2C">
      <w:pPr>
        <w:pStyle w:val="a4"/>
        <w:jc w:val="both"/>
        <w:rPr>
          <w:rFonts w:cs="Times New Roman"/>
          <w:lang w:val="en-US"/>
        </w:rPr>
      </w:pPr>
      <w:r w:rsidRPr="005B2A2C">
        <w:rPr>
          <w:rStyle w:val="a7"/>
          <w:rFonts w:cs="Times New Roman"/>
        </w:rPr>
        <w:footnoteRef/>
      </w:r>
      <w:r w:rsidRPr="005249E9">
        <w:rPr>
          <w:rFonts w:cs="Times New Roman"/>
          <w:lang w:val="en-US"/>
        </w:rPr>
        <w:t xml:space="preserve"> </w:t>
      </w:r>
      <w:r w:rsidRPr="005B2A2C">
        <w:rPr>
          <w:rFonts w:cs="Times New Roman"/>
        </w:rPr>
        <w:t>Например</w:t>
      </w:r>
      <w:r w:rsidRPr="005249E9">
        <w:rPr>
          <w:rFonts w:cs="Times New Roman"/>
          <w:lang w:val="en-US"/>
        </w:rPr>
        <w:t xml:space="preserve">: </w:t>
      </w:r>
    </w:p>
    <w:p w14:paraId="7FDFC3F9" w14:textId="622EE58D" w:rsidR="006B44FC" w:rsidRDefault="006B44FC" w:rsidP="005B2A2C">
      <w:pPr>
        <w:pStyle w:val="a4"/>
        <w:jc w:val="both"/>
        <w:rPr>
          <w:rFonts w:cs="Times New Roman"/>
        </w:rPr>
      </w:pPr>
      <w:r w:rsidRPr="00990A3F">
        <w:rPr>
          <w:rFonts w:cs="Times New Roman"/>
          <w:lang w:val="en-US"/>
        </w:rPr>
        <w:t>Strategy for Agriculture and Rural Development 2015-2020 in Ukraine [</w:t>
      </w:r>
      <w:r w:rsidRPr="00990A3F">
        <w:rPr>
          <w:rFonts w:cs="Times New Roman"/>
        </w:rPr>
        <w:t>Электронный</w:t>
      </w:r>
      <w:r w:rsidRPr="00990A3F">
        <w:rPr>
          <w:rFonts w:cs="Times New Roman"/>
          <w:lang w:val="en-US"/>
        </w:rPr>
        <w:t xml:space="preserve"> </w:t>
      </w:r>
      <w:r w:rsidRPr="00990A3F">
        <w:rPr>
          <w:rFonts w:cs="Times New Roman"/>
        </w:rPr>
        <w:t>ресурс</w:t>
      </w:r>
      <w:r w:rsidRPr="00990A3F">
        <w:rPr>
          <w:rFonts w:cs="Times New Roman"/>
          <w:lang w:val="en-US"/>
        </w:rPr>
        <w:t xml:space="preserve">] / FAO. 2021. </w:t>
      </w:r>
      <w:r w:rsidRPr="00990A3F">
        <w:rPr>
          <w:rFonts w:cs="Times New Roman"/>
        </w:rPr>
        <w:t>URL: http://extwprlegs1.fao.org/docs/pdf/ukr169405.pdf (Дата обращения: 20.04.2021).</w:t>
      </w:r>
    </w:p>
    <w:p w14:paraId="3C29302F" w14:textId="19D61A6D" w:rsidR="006B44FC" w:rsidRPr="005B2A2C" w:rsidRDefault="006B44FC" w:rsidP="005B2A2C">
      <w:pPr>
        <w:pStyle w:val="a4"/>
        <w:jc w:val="both"/>
        <w:rPr>
          <w:rFonts w:cs="Times New Roman"/>
        </w:rPr>
      </w:pPr>
      <w:proofErr w:type="spellStart"/>
      <w:r w:rsidRPr="00990A3F">
        <w:rPr>
          <w:rFonts w:cs="Times New Roman"/>
        </w:rPr>
        <w:t>Програма</w:t>
      </w:r>
      <w:proofErr w:type="spellEnd"/>
      <w:r w:rsidRPr="00990A3F">
        <w:rPr>
          <w:rFonts w:cs="Times New Roman"/>
        </w:rPr>
        <w:t xml:space="preserve"> </w:t>
      </w:r>
      <w:proofErr w:type="spellStart"/>
      <w:r w:rsidRPr="00990A3F">
        <w:rPr>
          <w:rFonts w:cs="Times New Roman"/>
        </w:rPr>
        <w:t>діяльності</w:t>
      </w:r>
      <w:proofErr w:type="spellEnd"/>
      <w:r w:rsidRPr="00990A3F">
        <w:rPr>
          <w:rFonts w:cs="Times New Roman"/>
        </w:rPr>
        <w:t xml:space="preserve"> </w:t>
      </w:r>
      <w:proofErr w:type="spellStart"/>
      <w:r w:rsidRPr="00990A3F">
        <w:rPr>
          <w:rFonts w:cs="Times New Roman"/>
        </w:rPr>
        <w:t>Кабінету</w:t>
      </w:r>
      <w:proofErr w:type="spellEnd"/>
      <w:r w:rsidRPr="00990A3F">
        <w:rPr>
          <w:rFonts w:cs="Times New Roman"/>
        </w:rPr>
        <w:t xml:space="preserve"> </w:t>
      </w:r>
      <w:proofErr w:type="spellStart"/>
      <w:r w:rsidRPr="00990A3F">
        <w:rPr>
          <w:rFonts w:cs="Times New Roman"/>
        </w:rPr>
        <w:t>Міністрів</w:t>
      </w:r>
      <w:proofErr w:type="spellEnd"/>
      <w:r w:rsidRPr="00990A3F">
        <w:rPr>
          <w:rFonts w:cs="Times New Roman"/>
        </w:rPr>
        <w:t xml:space="preserve"> </w:t>
      </w:r>
      <w:proofErr w:type="spellStart"/>
      <w:r w:rsidRPr="00990A3F">
        <w:rPr>
          <w:rFonts w:cs="Times New Roman"/>
        </w:rPr>
        <w:t>України</w:t>
      </w:r>
      <w:proofErr w:type="spellEnd"/>
      <w:r w:rsidRPr="00990A3F">
        <w:rPr>
          <w:rFonts w:cs="Times New Roman"/>
        </w:rPr>
        <w:t xml:space="preserve"> [Электронный ресурс] / </w:t>
      </w:r>
      <w:proofErr w:type="spellStart"/>
      <w:r w:rsidRPr="00990A3F">
        <w:rPr>
          <w:rFonts w:cs="Times New Roman"/>
        </w:rPr>
        <w:t>Верховна</w:t>
      </w:r>
      <w:proofErr w:type="spellEnd"/>
      <w:r w:rsidRPr="00990A3F">
        <w:rPr>
          <w:rFonts w:cs="Times New Roman"/>
        </w:rPr>
        <w:t xml:space="preserve"> Рада </w:t>
      </w:r>
      <w:proofErr w:type="spellStart"/>
      <w:r w:rsidRPr="00990A3F">
        <w:rPr>
          <w:rFonts w:cs="Times New Roman"/>
        </w:rPr>
        <w:t>України</w:t>
      </w:r>
      <w:proofErr w:type="spellEnd"/>
      <w:r w:rsidRPr="00990A3F">
        <w:rPr>
          <w:rFonts w:cs="Times New Roman"/>
        </w:rPr>
        <w:t>. 1994-2021. URL: http://w1.c1.rada.gov.ua/pls/zweb2/webproc4_1?pf3511=66959 (Дата обращения: 12.04.2021).</w:t>
      </w:r>
    </w:p>
  </w:footnote>
  <w:footnote w:id="12">
    <w:p w14:paraId="24C63CDB" w14:textId="77777777" w:rsidR="006B44FC" w:rsidRPr="005B2A2C" w:rsidRDefault="006B44FC" w:rsidP="005B2A2C">
      <w:pPr>
        <w:pStyle w:val="a4"/>
        <w:jc w:val="both"/>
        <w:rPr>
          <w:rFonts w:cs="Times New Roman"/>
          <w:lang w:val="en-US"/>
        </w:rPr>
      </w:pPr>
      <w:r w:rsidRPr="005B2A2C">
        <w:rPr>
          <w:rStyle w:val="a7"/>
          <w:rFonts w:cs="Times New Roman"/>
        </w:rPr>
        <w:footnoteRef/>
      </w:r>
      <w:r w:rsidRPr="005B2A2C">
        <w:rPr>
          <w:rFonts w:cs="Times New Roman"/>
          <w:lang w:val="en-US"/>
        </w:rPr>
        <w:t xml:space="preserve"> </w:t>
      </w:r>
      <w:bookmarkStart w:id="5" w:name="_Hlk58508981"/>
      <w:proofErr w:type="spellStart"/>
      <w:r w:rsidRPr="005B2A2C">
        <w:rPr>
          <w:rFonts w:cs="Times New Roman"/>
          <w:lang w:val="en-US"/>
        </w:rPr>
        <w:t>Например</w:t>
      </w:r>
      <w:proofErr w:type="spellEnd"/>
      <w:r w:rsidRPr="005B2A2C">
        <w:rPr>
          <w:rFonts w:cs="Times New Roman"/>
          <w:lang w:val="en-US"/>
        </w:rPr>
        <w:t>:</w:t>
      </w:r>
    </w:p>
    <w:p w14:paraId="6C803B2C" w14:textId="261FA25F" w:rsidR="006B44FC" w:rsidRDefault="006B44FC" w:rsidP="005B2A2C">
      <w:pPr>
        <w:pStyle w:val="a4"/>
        <w:jc w:val="both"/>
        <w:rPr>
          <w:rFonts w:cs="Times New Roman"/>
        </w:rPr>
      </w:pPr>
      <w:r w:rsidRPr="00266CD0">
        <w:rPr>
          <w:rFonts w:cs="Times New Roman"/>
          <w:lang w:val="en-US"/>
        </w:rPr>
        <w:t>European Parliament [</w:t>
      </w:r>
      <w:r w:rsidRPr="00266CD0">
        <w:rPr>
          <w:rFonts w:cs="Times New Roman"/>
        </w:rPr>
        <w:t>Электронный</w:t>
      </w:r>
      <w:r w:rsidRPr="00266CD0">
        <w:rPr>
          <w:rFonts w:cs="Times New Roman"/>
          <w:lang w:val="en-US"/>
        </w:rPr>
        <w:t xml:space="preserve"> </w:t>
      </w:r>
      <w:r w:rsidRPr="00266CD0">
        <w:rPr>
          <w:rFonts w:cs="Times New Roman"/>
        </w:rPr>
        <w:t>ресурс</w:t>
      </w:r>
      <w:r w:rsidRPr="00266CD0">
        <w:rPr>
          <w:rFonts w:cs="Times New Roman"/>
          <w:lang w:val="en-US"/>
        </w:rPr>
        <w:t>] / European Parliament. URL</w:t>
      </w:r>
      <w:r w:rsidRPr="00266CD0">
        <w:rPr>
          <w:rFonts w:cs="Times New Roman"/>
        </w:rPr>
        <w:t xml:space="preserve">: </w:t>
      </w:r>
      <w:r w:rsidRPr="00266CD0">
        <w:rPr>
          <w:rFonts w:cs="Times New Roman"/>
          <w:lang w:val="en-US"/>
        </w:rPr>
        <w:t>https</w:t>
      </w:r>
      <w:r w:rsidRPr="00266CD0">
        <w:rPr>
          <w:rFonts w:cs="Times New Roman"/>
        </w:rPr>
        <w:t>://</w:t>
      </w:r>
      <w:r w:rsidRPr="00266CD0">
        <w:rPr>
          <w:rFonts w:cs="Times New Roman"/>
          <w:lang w:val="en-US"/>
        </w:rPr>
        <w:t>www</w:t>
      </w:r>
      <w:r w:rsidRPr="00266CD0">
        <w:rPr>
          <w:rFonts w:cs="Times New Roman"/>
        </w:rPr>
        <w:t>.</w:t>
      </w:r>
      <w:proofErr w:type="spellStart"/>
      <w:r w:rsidRPr="00266CD0">
        <w:rPr>
          <w:rFonts w:cs="Times New Roman"/>
          <w:lang w:val="en-US"/>
        </w:rPr>
        <w:t>europarl</w:t>
      </w:r>
      <w:proofErr w:type="spellEnd"/>
      <w:r w:rsidRPr="00266CD0">
        <w:rPr>
          <w:rFonts w:cs="Times New Roman"/>
        </w:rPr>
        <w:t>.</w:t>
      </w:r>
      <w:proofErr w:type="spellStart"/>
      <w:r w:rsidRPr="00266CD0">
        <w:rPr>
          <w:rFonts w:cs="Times New Roman"/>
          <w:lang w:val="en-US"/>
        </w:rPr>
        <w:t>europa</w:t>
      </w:r>
      <w:proofErr w:type="spellEnd"/>
      <w:r w:rsidRPr="00266CD0">
        <w:rPr>
          <w:rFonts w:cs="Times New Roman"/>
        </w:rPr>
        <w:t>.</w:t>
      </w:r>
      <w:proofErr w:type="spellStart"/>
      <w:r w:rsidRPr="00266CD0">
        <w:rPr>
          <w:rFonts w:cs="Times New Roman"/>
          <w:lang w:val="en-US"/>
        </w:rPr>
        <w:t>eu</w:t>
      </w:r>
      <w:proofErr w:type="spellEnd"/>
      <w:r w:rsidRPr="00266CD0">
        <w:rPr>
          <w:rFonts w:cs="Times New Roman"/>
        </w:rPr>
        <w:t>/</w:t>
      </w:r>
      <w:r w:rsidRPr="00266CD0">
        <w:rPr>
          <w:rFonts w:cs="Times New Roman"/>
          <w:lang w:val="en-US"/>
        </w:rPr>
        <w:t>portal</w:t>
      </w:r>
      <w:r w:rsidRPr="00266CD0">
        <w:rPr>
          <w:rFonts w:cs="Times New Roman"/>
        </w:rPr>
        <w:t>/</w:t>
      </w:r>
      <w:proofErr w:type="spellStart"/>
      <w:r w:rsidRPr="00266CD0">
        <w:rPr>
          <w:rFonts w:cs="Times New Roman"/>
          <w:lang w:val="en-US"/>
        </w:rPr>
        <w:t>en</w:t>
      </w:r>
      <w:proofErr w:type="spellEnd"/>
      <w:r w:rsidRPr="00266CD0">
        <w:rPr>
          <w:rFonts w:cs="Times New Roman"/>
        </w:rPr>
        <w:t xml:space="preserve"> Дата обращения: 2</w:t>
      </w:r>
      <w:r>
        <w:rPr>
          <w:rFonts w:cs="Times New Roman"/>
        </w:rPr>
        <w:t>2</w:t>
      </w:r>
      <w:r w:rsidRPr="00266CD0">
        <w:rPr>
          <w:rFonts w:cs="Times New Roman"/>
        </w:rPr>
        <w:t>.0</w:t>
      </w:r>
      <w:r>
        <w:rPr>
          <w:rFonts w:cs="Times New Roman"/>
        </w:rPr>
        <w:t>4</w:t>
      </w:r>
      <w:r w:rsidRPr="00266CD0">
        <w:rPr>
          <w:rFonts w:cs="Times New Roman"/>
        </w:rPr>
        <w:t>.2021).</w:t>
      </w:r>
    </w:p>
    <w:p w14:paraId="26A4ED0E" w14:textId="351F683E" w:rsidR="006B44FC" w:rsidRDefault="006B44FC" w:rsidP="005B2A2C">
      <w:pPr>
        <w:pStyle w:val="a4"/>
        <w:jc w:val="both"/>
        <w:rPr>
          <w:rFonts w:cs="Times New Roman"/>
        </w:rPr>
      </w:pPr>
      <w:r w:rsidRPr="00D8220C">
        <w:rPr>
          <w:rFonts w:cs="Times New Roman"/>
          <w:lang w:val="en-US"/>
        </w:rPr>
        <w:t>Council of Europe [</w:t>
      </w:r>
      <w:r w:rsidRPr="00D8220C">
        <w:rPr>
          <w:rFonts w:cs="Times New Roman"/>
        </w:rPr>
        <w:t>Электронный</w:t>
      </w:r>
      <w:r w:rsidRPr="00D8220C">
        <w:rPr>
          <w:rFonts w:cs="Times New Roman"/>
          <w:lang w:val="en-US"/>
        </w:rPr>
        <w:t xml:space="preserve"> </w:t>
      </w:r>
      <w:r w:rsidRPr="00D8220C">
        <w:rPr>
          <w:rFonts w:cs="Times New Roman"/>
        </w:rPr>
        <w:t>ресурс</w:t>
      </w:r>
      <w:r w:rsidRPr="00D8220C">
        <w:rPr>
          <w:rFonts w:cs="Times New Roman"/>
          <w:lang w:val="en-US"/>
        </w:rPr>
        <w:t xml:space="preserve">] / Council of Europe. </w:t>
      </w:r>
      <w:r w:rsidRPr="00D8220C">
        <w:rPr>
          <w:rFonts w:cs="Times New Roman"/>
        </w:rPr>
        <w:t xml:space="preserve">URL: https://www.coe.int/en/web/cm/document-az-index (Дата обращения: </w:t>
      </w:r>
      <w:r>
        <w:rPr>
          <w:rFonts w:cs="Times New Roman"/>
        </w:rPr>
        <w:t>22</w:t>
      </w:r>
      <w:r w:rsidRPr="00D8220C">
        <w:rPr>
          <w:rFonts w:cs="Times New Roman"/>
        </w:rPr>
        <w:t>.</w:t>
      </w:r>
      <w:r>
        <w:rPr>
          <w:rFonts w:cs="Times New Roman"/>
        </w:rPr>
        <w:t>04</w:t>
      </w:r>
      <w:r w:rsidRPr="00D8220C">
        <w:rPr>
          <w:rFonts w:cs="Times New Roman"/>
        </w:rPr>
        <w:t>.202</w:t>
      </w:r>
      <w:r>
        <w:rPr>
          <w:rFonts w:cs="Times New Roman"/>
        </w:rPr>
        <w:t>1</w:t>
      </w:r>
      <w:r w:rsidRPr="00D8220C">
        <w:rPr>
          <w:rFonts w:cs="Times New Roman"/>
        </w:rPr>
        <w:t>).</w:t>
      </w:r>
    </w:p>
    <w:p w14:paraId="10EEDDFB" w14:textId="380DCB24" w:rsidR="006B44FC" w:rsidRPr="00D8220C" w:rsidRDefault="006B44FC" w:rsidP="005B2A2C">
      <w:pPr>
        <w:pStyle w:val="a4"/>
        <w:jc w:val="both"/>
        <w:rPr>
          <w:rFonts w:cs="Times New Roman"/>
        </w:rPr>
      </w:pPr>
      <w:r w:rsidRPr="00D8220C">
        <w:rPr>
          <w:rFonts w:cs="Times New Roman"/>
          <w:lang w:val="en-US"/>
        </w:rPr>
        <w:t>European External Action Service [</w:t>
      </w:r>
      <w:r w:rsidRPr="00D8220C">
        <w:rPr>
          <w:rFonts w:cs="Times New Roman"/>
        </w:rPr>
        <w:t>Электронный</w:t>
      </w:r>
      <w:r w:rsidRPr="00D8220C">
        <w:rPr>
          <w:rFonts w:cs="Times New Roman"/>
          <w:lang w:val="en-US"/>
        </w:rPr>
        <w:t xml:space="preserve"> </w:t>
      </w:r>
      <w:r w:rsidRPr="00D8220C">
        <w:rPr>
          <w:rFonts w:cs="Times New Roman"/>
        </w:rPr>
        <w:t>ресурс</w:t>
      </w:r>
      <w:r w:rsidRPr="00D8220C">
        <w:rPr>
          <w:rFonts w:cs="Times New Roman"/>
          <w:lang w:val="en-US"/>
        </w:rPr>
        <w:t>] / European External Action Service. URL</w:t>
      </w:r>
      <w:r w:rsidRPr="00D8220C">
        <w:rPr>
          <w:rFonts w:cs="Times New Roman"/>
        </w:rPr>
        <w:t xml:space="preserve">: </w:t>
      </w:r>
      <w:r w:rsidRPr="00D8220C">
        <w:rPr>
          <w:rFonts w:cs="Times New Roman"/>
          <w:lang w:val="en-US"/>
        </w:rPr>
        <w:t>https</w:t>
      </w:r>
      <w:r w:rsidRPr="00D8220C">
        <w:rPr>
          <w:rFonts w:cs="Times New Roman"/>
        </w:rPr>
        <w:t>://</w:t>
      </w:r>
      <w:proofErr w:type="spellStart"/>
      <w:r w:rsidRPr="00D8220C">
        <w:rPr>
          <w:rFonts w:cs="Times New Roman"/>
          <w:lang w:val="en-US"/>
        </w:rPr>
        <w:t>eeas</w:t>
      </w:r>
      <w:proofErr w:type="spellEnd"/>
      <w:r w:rsidRPr="00D8220C">
        <w:rPr>
          <w:rFonts w:cs="Times New Roman"/>
        </w:rPr>
        <w:t>.</w:t>
      </w:r>
      <w:proofErr w:type="spellStart"/>
      <w:r w:rsidRPr="00D8220C">
        <w:rPr>
          <w:rFonts w:cs="Times New Roman"/>
          <w:lang w:val="en-US"/>
        </w:rPr>
        <w:t>europa</w:t>
      </w:r>
      <w:proofErr w:type="spellEnd"/>
      <w:r w:rsidRPr="00D8220C">
        <w:rPr>
          <w:rFonts w:cs="Times New Roman"/>
        </w:rPr>
        <w:t>.</w:t>
      </w:r>
      <w:proofErr w:type="spellStart"/>
      <w:r w:rsidRPr="00D8220C">
        <w:rPr>
          <w:rFonts w:cs="Times New Roman"/>
          <w:lang w:val="en-US"/>
        </w:rPr>
        <w:t>eu</w:t>
      </w:r>
      <w:proofErr w:type="spellEnd"/>
      <w:r w:rsidRPr="00D8220C">
        <w:rPr>
          <w:rFonts w:cs="Times New Roman"/>
        </w:rPr>
        <w:t>/</w:t>
      </w:r>
      <w:r w:rsidRPr="00D8220C">
        <w:rPr>
          <w:rFonts w:cs="Times New Roman"/>
          <w:lang w:val="en-US"/>
        </w:rPr>
        <w:t>headquarters</w:t>
      </w:r>
      <w:r w:rsidRPr="00D8220C">
        <w:rPr>
          <w:rFonts w:cs="Times New Roman"/>
        </w:rPr>
        <w:t>/</w:t>
      </w:r>
      <w:r w:rsidRPr="00D8220C">
        <w:rPr>
          <w:rFonts w:cs="Times New Roman"/>
          <w:lang w:val="en-US"/>
        </w:rPr>
        <w:t>headquarters</w:t>
      </w:r>
      <w:r w:rsidRPr="00D8220C">
        <w:rPr>
          <w:rFonts w:cs="Times New Roman"/>
        </w:rPr>
        <w:t>-</w:t>
      </w:r>
      <w:r w:rsidRPr="00D8220C">
        <w:rPr>
          <w:rFonts w:cs="Times New Roman"/>
          <w:lang w:val="en-US"/>
        </w:rPr>
        <w:t>homepage</w:t>
      </w:r>
      <w:r w:rsidRPr="00D8220C">
        <w:rPr>
          <w:rFonts w:cs="Times New Roman"/>
        </w:rPr>
        <w:t>_</w:t>
      </w:r>
      <w:proofErr w:type="spellStart"/>
      <w:r w:rsidRPr="00D8220C">
        <w:rPr>
          <w:rFonts w:cs="Times New Roman"/>
          <w:lang w:val="en-US"/>
        </w:rPr>
        <w:t>en</w:t>
      </w:r>
      <w:proofErr w:type="spellEnd"/>
      <w:r w:rsidRPr="00D8220C">
        <w:rPr>
          <w:rFonts w:cs="Times New Roman"/>
        </w:rPr>
        <w:t xml:space="preserve"> (Дата обращения: </w:t>
      </w:r>
      <w:r>
        <w:rPr>
          <w:rFonts w:cs="Times New Roman"/>
        </w:rPr>
        <w:t>22</w:t>
      </w:r>
      <w:r w:rsidRPr="00D8220C">
        <w:rPr>
          <w:rFonts w:cs="Times New Roman"/>
        </w:rPr>
        <w:t>.04.2021).</w:t>
      </w:r>
    </w:p>
    <w:p w14:paraId="455EB8FB" w14:textId="40653B59" w:rsidR="006B44FC" w:rsidRPr="005B2A2C" w:rsidRDefault="006B44FC" w:rsidP="00D8220C">
      <w:pPr>
        <w:pStyle w:val="a4"/>
        <w:jc w:val="both"/>
        <w:rPr>
          <w:rFonts w:cs="Times New Roman"/>
        </w:rPr>
      </w:pPr>
      <w:proofErr w:type="spellStart"/>
      <w:r w:rsidRPr="00D8220C">
        <w:rPr>
          <w:rFonts w:cs="Times New Roman"/>
        </w:rPr>
        <w:t>Кабінет</w:t>
      </w:r>
      <w:proofErr w:type="spellEnd"/>
      <w:r w:rsidRPr="00D8220C">
        <w:rPr>
          <w:rFonts w:cs="Times New Roman"/>
        </w:rPr>
        <w:t xml:space="preserve"> </w:t>
      </w:r>
      <w:proofErr w:type="spellStart"/>
      <w:r w:rsidRPr="00D8220C">
        <w:rPr>
          <w:rFonts w:cs="Times New Roman"/>
        </w:rPr>
        <w:t>Міністрів</w:t>
      </w:r>
      <w:proofErr w:type="spellEnd"/>
      <w:r w:rsidRPr="00D8220C">
        <w:rPr>
          <w:rFonts w:cs="Times New Roman"/>
        </w:rPr>
        <w:t xml:space="preserve"> </w:t>
      </w:r>
      <w:proofErr w:type="spellStart"/>
      <w:r w:rsidRPr="00D8220C">
        <w:rPr>
          <w:rFonts w:cs="Times New Roman"/>
        </w:rPr>
        <w:t>України</w:t>
      </w:r>
      <w:proofErr w:type="spellEnd"/>
      <w:r w:rsidRPr="00D8220C">
        <w:rPr>
          <w:rFonts w:cs="Times New Roman"/>
        </w:rPr>
        <w:t xml:space="preserve"> [Электронный ресурс] / </w:t>
      </w:r>
      <w:proofErr w:type="spellStart"/>
      <w:r w:rsidRPr="00D8220C">
        <w:rPr>
          <w:rFonts w:cs="Times New Roman"/>
        </w:rPr>
        <w:t>Кабінет</w:t>
      </w:r>
      <w:proofErr w:type="spellEnd"/>
      <w:r w:rsidRPr="00D8220C">
        <w:rPr>
          <w:rFonts w:cs="Times New Roman"/>
        </w:rPr>
        <w:t xml:space="preserve"> </w:t>
      </w:r>
      <w:proofErr w:type="spellStart"/>
      <w:r w:rsidRPr="00D8220C">
        <w:rPr>
          <w:rFonts w:cs="Times New Roman"/>
        </w:rPr>
        <w:t>Міністрів</w:t>
      </w:r>
      <w:proofErr w:type="spellEnd"/>
      <w:r w:rsidRPr="00D8220C">
        <w:rPr>
          <w:rFonts w:cs="Times New Roman"/>
        </w:rPr>
        <w:t xml:space="preserve"> </w:t>
      </w:r>
      <w:proofErr w:type="spellStart"/>
      <w:r w:rsidRPr="00D8220C">
        <w:rPr>
          <w:rFonts w:cs="Times New Roman"/>
        </w:rPr>
        <w:t>України</w:t>
      </w:r>
      <w:proofErr w:type="spellEnd"/>
      <w:r w:rsidRPr="00D8220C">
        <w:rPr>
          <w:rFonts w:cs="Times New Roman"/>
        </w:rPr>
        <w:t>. URL: https://www.kmu.gov.ua (Дата обращения: 2</w:t>
      </w:r>
      <w:r>
        <w:rPr>
          <w:rFonts w:cs="Times New Roman"/>
        </w:rPr>
        <w:t>2</w:t>
      </w:r>
      <w:r w:rsidRPr="00D8220C">
        <w:rPr>
          <w:rFonts w:cs="Times New Roman"/>
        </w:rPr>
        <w:t>.0</w:t>
      </w:r>
      <w:r>
        <w:rPr>
          <w:rFonts w:cs="Times New Roman"/>
        </w:rPr>
        <w:t>4</w:t>
      </w:r>
      <w:r w:rsidRPr="00D8220C">
        <w:rPr>
          <w:rFonts w:cs="Times New Roman"/>
        </w:rPr>
        <w:t>.2021).</w:t>
      </w:r>
    </w:p>
    <w:p w14:paraId="5DEB5192" w14:textId="5A06A5FE" w:rsidR="006B44FC" w:rsidRPr="005249E9" w:rsidRDefault="006B44FC" w:rsidP="005B2A2C">
      <w:pPr>
        <w:pStyle w:val="a4"/>
        <w:jc w:val="both"/>
        <w:rPr>
          <w:rFonts w:cs="Times New Roman"/>
          <w:lang w:val="en-US"/>
        </w:rPr>
      </w:pPr>
      <w:proofErr w:type="spellStart"/>
      <w:r w:rsidRPr="00D8220C">
        <w:rPr>
          <w:rFonts w:cs="Times New Roman"/>
        </w:rPr>
        <w:t>Верховна</w:t>
      </w:r>
      <w:proofErr w:type="spellEnd"/>
      <w:r w:rsidRPr="00D8220C">
        <w:rPr>
          <w:rFonts w:cs="Times New Roman"/>
        </w:rPr>
        <w:t xml:space="preserve"> Рада </w:t>
      </w:r>
      <w:proofErr w:type="spellStart"/>
      <w:r w:rsidRPr="00D8220C">
        <w:rPr>
          <w:rFonts w:cs="Times New Roman"/>
        </w:rPr>
        <w:t>України</w:t>
      </w:r>
      <w:proofErr w:type="spellEnd"/>
      <w:r w:rsidRPr="00D8220C">
        <w:rPr>
          <w:rFonts w:cs="Times New Roman"/>
        </w:rPr>
        <w:t xml:space="preserve"> [Электронный ресурс] / </w:t>
      </w:r>
      <w:proofErr w:type="spellStart"/>
      <w:r w:rsidRPr="00D8220C">
        <w:rPr>
          <w:rFonts w:cs="Times New Roman"/>
        </w:rPr>
        <w:t>Верховна</w:t>
      </w:r>
      <w:proofErr w:type="spellEnd"/>
      <w:r w:rsidRPr="00D8220C">
        <w:rPr>
          <w:rFonts w:cs="Times New Roman"/>
        </w:rPr>
        <w:t xml:space="preserve"> Рада </w:t>
      </w:r>
      <w:proofErr w:type="spellStart"/>
      <w:r w:rsidRPr="00D8220C">
        <w:rPr>
          <w:rFonts w:cs="Times New Roman"/>
        </w:rPr>
        <w:t>України</w:t>
      </w:r>
      <w:proofErr w:type="spellEnd"/>
      <w:r w:rsidRPr="00D8220C">
        <w:rPr>
          <w:rFonts w:cs="Times New Roman"/>
        </w:rPr>
        <w:t xml:space="preserve"> 1994-2021. </w:t>
      </w:r>
      <w:r w:rsidRPr="005249E9">
        <w:rPr>
          <w:rFonts w:cs="Times New Roman"/>
          <w:lang w:val="en-US"/>
        </w:rPr>
        <w:t>URL: https://zakon.rada.gov.ua/ / (</w:t>
      </w:r>
      <w:r w:rsidRPr="00D8220C">
        <w:rPr>
          <w:rFonts w:cs="Times New Roman"/>
        </w:rPr>
        <w:t>Дата</w:t>
      </w:r>
      <w:r w:rsidRPr="005249E9">
        <w:rPr>
          <w:rFonts w:cs="Times New Roman"/>
          <w:lang w:val="en-US"/>
        </w:rPr>
        <w:t xml:space="preserve"> </w:t>
      </w:r>
      <w:r w:rsidRPr="00D8220C">
        <w:rPr>
          <w:rFonts w:cs="Times New Roman"/>
        </w:rPr>
        <w:t>обращения</w:t>
      </w:r>
      <w:r w:rsidRPr="005249E9">
        <w:rPr>
          <w:rFonts w:cs="Times New Roman"/>
          <w:lang w:val="en-US"/>
        </w:rPr>
        <w:t>: 22.04.2021).</w:t>
      </w:r>
    </w:p>
    <w:bookmarkEnd w:id="5"/>
  </w:footnote>
  <w:footnote w:id="13">
    <w:p w14:paraId="27A52675" w14:textId="77777777" w:rsidR="006B44FC" w:rsidRPr="005B2A2C" w:rsidRDefault="006B44FC" w:rsidP="005B2A2C">
      <w:pPr>
        <w:pStyle w:val="a4"/>
        <w:jc w:val="both"/>
        <w:rPr>
          <w:rFonts w:cs="Times New Roman"/>
          <w:lang w:val="en-US"/>
        </w:rPr>
      </w:pPr>
      <w:r w:rsidRPr="005B2A2C">
        <w:rPr>
          <w:rStyle w:val="a7"/>
          <w:rFonts w:cs="Times New Roman"/>
        </w:rPr>
        <w:footnoteRef/>
      </w:r>
      <w:r w:rsidRPr="005B2A2C">
        <w:rPr>
          <w:rFonts w:cs="Times New Roman"/>
          <w:lang w:val="en-US"/>
        </w:rPr>
        <w:t xml:space="preserve"> </w:t>
      </w:r>
      <w:r w:rsidRPr="005B2A2C">
        <w:rPr>
          <w:rFonts w:cs="Times New Roman"/>
        </w:rPr>
        <w:t>Например</w:t>
      </w:r>
      <w:r w:rsidRPr="005B2A2C">
        <w:rPr>
          <w:rFonts w:cs="Times New Roman"/>
          <w:lang w:val="en-US"/>
        </w:rPr>
        <w:t>:</w:t>
      </w:r>
    </w:p>
    <w:p w14:paraId="5B971D9C" w14:textId="00C7AC1B" w:rsidR="006B44FC" w:rsidRDefault="006B44FC" w:rsidP="005B2A2C">
      <w:pPr>
        <w:pStyle w:val="a4"/>
        <w:jc w:val="both"/>
        <w:rPr>
          <w:rFonts w:cs="Times New Roman"/>
        </w:rPr>
      </w:pPr>
      <w:r w:rsidRPr="0034593C">
        <w:rPr>
          <w:rFonts w:cs="Times New Roman"/>
          <w:lang w:val="en-US"/>
        </w:rPr>
        <w:t xml:space="preserve">Borrell J. EU-Ukraine: Remarks by High Representative </w:t>
      </w:r>
      <w:proofErr w:type="spellStart"/>
      <w:r w:rsidRPr="0034593C">
        <w:rPr>
          <w:rFonts w:cs="Times New Roman"/>
          <w:lang w:val="en-US"/>
        </w:rPr>
        <w:t>Josep</w:t>
      </w:r>
      <w:proofErr w:type="spellEnd"/>
      <w:r w:rsidRPr="0034593C">
        <w:rPr>
          <w:rFonts w:cs="Times New Roman"/>
          <w:lang w:val="en-US"/>
        </w:rPr>
        <w:t xml:space="preserve"> Borrell at the press conference after the Association Council [</w:t>
      </w:r>
      <w:r w:rsidRPr="0034593C">
        <w:rPr>
          <w:rFonts w:cs="Times New Roman"/>
        </w:rPr>
        <w:t>Электронный</w:t>
      </w:r>
      <w:r w:rsidRPr="0034593C">
        <w:rPr>
          <w:rFonts w:cs="Times New Roman"/>
          <w:lang w:val="en-US"/>
        </w:rPr>
        <w:t xml:space="preserve"> </w:t>
      </w:r>
      <w:r w:rsidRPr="0034593C">
        <w:rPr>
          <w:rFonts w:cs="Times New Roman"/>
        </w:rPr>
        <w:t>ресурс</w:t>
      </w:r>
      <w:r w:rsidRPr="0034593C">
        <w:rPr>
          <w:rFonts w:cs="Times New Roman"/>
          <w:lang w:val="en-US"/>
        </w:rPr>
        <w:t xml:space="preserve">] / Delegation of the European Union to Ukraine. </w:t>
      </w:r>
      <w:r w:rsidRPr="0034593C">
        <w:rPr>
          <w:rFonts w:cs="Times New Roman"/>
        </w:rPr>
        <w:t>URL: https://eeas.europa.eu/delegations/ukraine/73598/eu-ukraine-remarks-high-representative-josep-borrell-press-conference-after-association_en (Дата обращения: 22.04.2021).</w:t>
      </w:r>
    </w:p>
    <w:p w14:paraId="051899CD" w14:textId="77777777" w:rsidR="00466EB0" w:rsidRPr="00466EB0" w:rsidRDefault="00466EB0" w:rsidP="00466EB0">
      <w:pPr>
        <w:pStyle w:val="a4"/>
        <w:jc w:val="both"/>
        <w:rPr>
          <w:rFonts w:cs="Times New Roman"/>
        </w:rPr>
      </w:pPr>
      <w:r w:rsidRPr="00466EB0">
        <w:rPr>
          <w:rFonts w:cs="Times New Roman"/>
          <w:lang w:val="en-US"/>
        </w:rPr>
        <w:t>Report on Implementation of the Association Agreement between the European Union and Ukraine [</w:t>
      </w:r>
      <w:r w:rsidRPr="00466EB0">
        <w:rPr>
          <w:rFonts w:cs="Times New Roman"/>
        </w:rPr>
        <w:t>Электронный</w:t>
      </w:r>
      <w:r w:rsidRPr="00466EB0">
        <w:rPr>
          <w:rFonts w:cs="Times New Roman"/>
          <w:lang w:val="en-US"/>
        </w:rPr>
        <w:t xml:space="preserve"> </w:t>
      </w:r>
      <w:r w:rsidRPr="00466EB0">
        <w:rPr>
          <w:rFonts w:cs="Times New Roman"/>
        </w:rPr>
        <w:t>ресурс</w:t>
      </w:r>
      <w:r w:rsidRPr="00466EB0">
        <w:rPr>
          <w:rFonts w:cs="Times New Roman"/>
          <w:lang w:val="en-US"/>
        </w:rPr>
        <w:t xml:space="preserve">] / </w:t>
      </w:r>
      <w:proofErr w:type="spellStart"/>
      <w:r w:rsidRPr="00466EB0">
        <w:rPr>
          <w:rFonts w:cs="Times New Roman"/>
        </w:rPr>
        <w:t>Кабінет</w:t>
      </w:r>
      <w:proofErr w:type="spellEnd"/>
      <w:r w:rsidRPr="00466EB0">
        <w:rPr>
          <w:rFonts w:cs="Times New Roman"/>
          <w:lang w:val="en-US"/>
        </w:rPr>
        <w:t xml:space="preserve"> </w:t>
      </w:r>
      <w:proofErr w:type="spellStart"/>
      <w:r w:rsidRPr="00466EB0">
        <w:rPr>
          <w:rFonts w:cs="Times New Roman"/>
        </w:rPr>
        <w:t>Міністрів</w:t>
      </w:r>
      <w:proofErr w:type="spellEnd"/>
      <w:r w:rsidRPr="00466EB0">
        <w:rPr>
          <w:rFonts w:cs="Times New Roman"/>
          <w:lang w:val="en-US"/>
        </w:rPr>
        <w:t xml:space="preserve"> </w:t>
      </w:r>
      <w:proofErr w:type="spellStart"/>
      <w:r w:rsidRPr="00466EB0">
        <w:rPr>
          <w:rFonts w:cs="Times New Roman"/>
        </w:rPr>
        <w:t>України</w:t>
      </w:r>
      <w:proofErr w:type="spellEnd"/>
      <w:r w:rsidRPr="00466EB0">
        <w:rPr>
          <w:rFonts w:cs="Times New Roman"/>
          <w:lang w:val="en-US"/>
        </w:rPr>
        <w:t xml:space="preserve">. </w:t>
      </w:r>
      <w:r w:rsidRPr="00466EB0">
        <w:rPr>
          <w:rFonts w:cs="Times New Roman"/>
        </w:rPr>
        <w:t>URL: https://www.kmu.gov.ua/storage/app/media/zviti-pro-vikonannya/aaimplreport022015goeiengfinal-2.pdf (Дата обращения: 24.03.2021).</w:t>
      </w:r>
    </w:p>
    <w:p w14:paraId="07223CA3" w14:textId="1BD0F197" w:rsidR="00466EB0" w:rsidRPr="005B2A2C" w:rsidRDefault="00466EB0" w:rsidP="00466EB0">
      <w:pPr>
        <w:pStyle w:val="a4"/>
        <w:jc w:val="both"/>
        <w:rPr>
          <w:rFonts w:cs="Times New Roman"/>
        </w:rPr>
      </w:pPr>
      <w:r w:rsidRPr="00466EB0">
        <w:rPr>
          <w:rFonts w:cs="Times New Roman"/>
          <w:lang w:val="en-US"/>
        </w:rPr>
        <w:t>European Parliament resolution of 11 February 2021 on the implementation of the EU Association Agreement with Ukraine (2019/2202(INI)) [</w:t>
      </w:r>
      <w:r w:rsidRPr="00466EB0">
        <w:rPr>
          <w:rFonts w:cs="Times New Roman"/>
        </w:rPr>
        <w:t>Электронный</w:t>
      </w:r>
      <w:r w:rsidRPr="00466EB0">
        <w:rPr>
          <w:rFonts w:cs="Times New Roman"/>
          <w:lang w:val="en-US"/>
        </w:rPr>
        <w:t xml:space="preserve"> </w:t>
      </w:r>
      <w:r w:rsidRPr="00466EB0">
        <w:rPr>
          <w:rFonts w:cs="Times New Roman"/>
        </w:rPr>
        <w:t>ресурс</w:t>
      </w:r>
      <w:r w:rsidRPr="00466EB0">
        <w:rPr>
          <w:rFonts w:cs="Times New Roman"/>
          <w:lang w:val="en-US"/>
        </w:rPr>
        <w:t xml:space="preserve">] / European Parliament. </w:t>
      </w:r>
      <w:r w:rsidRPr="00466EB0">
        <w:rPr>
          <w:rFonts w:cs="Times New Roman"/>
        </w:rPr>
        <w:t>URL: https://www.europarl.europa.eu/doceo/document/TA-9-2021-0050_EN.html (Дата обращения: 20.04.2021).</w:t>
      </w:r>
    </w:p>
  </w:footnote>
  <w:footnote w:id="14">
    <w:p w14:paraId="4F57D724" w14:textId="77777777" w:rsidR="006B44FC" w:rsidRPr="005B2A2C" w:rsidRDefault="006B44FC" w:rsidP="005B2A2C">
      <w:pPr>
        <w:pStyle w:val="a4"/>
        <w:jc w:val="both"/>
        <w:rPr>
          <w:rFonts w:cs="Times New Roman"/>
        </w:rPr>
      </w:pPr>
      <w:r w:rsidRPr="005B2A2C">
        <w:rPr>
          <w:rStyle w:val="a7"/>
          <w:rFonts w:cs="Times New Roman"/>
        </w:rPr>
        <w:footnoteRef/>
      </w:r>
      <w:r w:rsidRPr="005B2A2C">
        <w:rPr>
          <w:rFonts w:cs="Times New Roman"/>
        </w:rPr>
        <w:t xml:space="preserve"> Например:</w:t>
      </w:r>
    </w:p>
    <w:p w14:paraId="36E22515" w14:textId="4826CE7E" w:rsidR="006B44FC" w:rsidRPr="005B2A2C" w:rsidRDefault="006B44FC" w:rsidP="005B2A2C">
      <w:pPr>
        <w:pStyle w:val="a4"/>
        <w:jc w:val="both"/>
        <w:rPr>
          <w:rFonts w:cs="Times New Roman"/>
        </w:rPr>
      </w:pPr>
      <w:r w:rsidRPr="0034593C">
        <w:rPr>
          <w:rFonts w:cs="Times New Roman"/>
        </w:rPr>
        <w:t>Центр «Новая Европа» «Молодежь Украины 2017» / Центр «Новая Европа». – Киев. – 2017. – 136 с.</w:t>
      </w:r>
    </w:p>
  </w:footnote>
  <w:footnote w:id="15">
    <w:p w14:paraId="0F7CFC4B" w14:textId="2AE224EF" w:rsidR="006B44FC" w:rsidRDefault="006B44FC" w:rsidP="00AB6FD2">
      <w:pPr>
        <w:pStyle w:val="a4"/>
        <w:jc w:val="both"/>
        <w:rPr>
          <w:rFonts w:cs="Times New Roman"/>
        </w:rPr>
      </w:pPr>
      <w:r w:rsidRPr="005B2A2C">
        <w:rPr>
          <w:rStyle w:val="a7"/>
          <w:rFonts w:cs="Times New Roman"/>
        </w:rPr>
        <w:footnoteRef/>
      </w:r>
      <w:bookmarkStart w:id="7" w:name="_Hlk58509098"/>
      <w:r>
        <w:rPr>
          <w:rFonts w:cs="Times New Roman"/>
        </w:rPr>
        <w:t xml:space="preserve"> </w:t>
      </w:r>
      <w:r w:rsidRPr="00AB6FD2">
        <w:rPr>
          <w:rFonts w:cs="Times New Roman"/>
        </w:rPr>
        <w:t>Обозреватель [Электронный ресурс] /</w:t>
      </w:r>
      <w:r>
        <w:rPr>
          <w:rFonts w:cs="Times New Roman"/>
        </w:rPr>
        <w:t xml:space="preserve"> </w:t>
      </w:r>
      <w:proofErr w:type="spellStart"/>
      <w:r w:rsidRPr="00AB6FD2">
        <w:rPr>
          <w:rFonts w:cs="Times New Roman"/>
        </w:rPr>
        <w:t>Obozrevatel</w:t>
      </w:r>
      <w:proofErr w:type="spellEnd"/>
      <w:r w:rsidRPr="00AB6FD2">
        <w:rPr>
          <w:rFonts w:cs="Times New Roman"/>
        </w:rPr>
        <w:t xml:space="preserve">. URL: https://www.obozrevatel.com/ (Дата обращения: </w:t>
      </w:r>
      <w:r>
        <w:rPr>
          <w:rFonts w:cs="Times New Roman"/>
        </w:rPr>
        <w:t>22</w:t>
      </w:r>
      <w:r w:rsidRPr="00AB6FD2">
        <w:rPr>
          <w:rFonts w:cs="Times New Roman"/>
        </w:rPr>
        <w:t>.</w:t>
      </w:r>
      <w:r>
        <w:rPr>
          <w:rFonts w:cs="Times New Roman"/>
        </w:rPr>
        <w:t>04</w:t>
      </w:r>
      <w:r w:rsidRPr="00AB6FD2">
        <w:rPr>
          <w:rFonts w:cs="Times New Roman"/>
        </w:rPr>
        <w:t>.202</w:t>
      </w:r>
      <w:r>
        <w:rPr>
          <w:rFonts w:cs="Times New Roman"/>
        </w:rPr>
        <w:t>1</w:t>
      </w:r>
      <w:r w:rsidRPr="00AB6FD2">
        <w:rPr>
          <w:rFonts w:cs="Times New Roman"/>
        </w:rPr>
        <w:t>).</w:t>
      </w:r>
    </w:p>
    <w:p w14:paraId="40AF9E98" w14:textId="7B612CA0" w:rsidR="006B44FC" w:rsidRDefault="006B44FC" w:rsidP="00AB6FD2">
      <w:pPr>
        <w:pStyle w:val="a4"/>
        <w:jc w:val="both"/>
        <w:rPr>
          <w:rFonts w:cs="Times New Roman"/>
        </w:rPr>
      </w:pPr>
      <w:r w:rsidRPr="00E755A4">
        <w:rPr>
          <w:rFonts w:cs="Times New Roman"/>
          <w:lang w:val="en-US"/>
        </w:rPr>
        <w:t xml:space="preserve">Deutsche </w:t>
      </w:r>
      <w:proofErr w:type="spellStart"/>
      <w:r w:rsidRPr="00E755A4">
        <w:rPr>
          <w:rFonts w:cs="Times New Roman"/>
          <w:lang w:val="en-US"/>
        </w:rPr>
        <w:t>Welle</w:t>
      </w:r>
      <w:proofErr w:type="spellEnd"/>
      <w:r w:rsidRPr="00E755A4">
        <w:rPr>
          <w:rFonts w:cs="Times New Roman"/>
          <w:lang w:val="en-US"/>
        </w:rPr>
        <w:t xml:space="preserve"> [</w:t>
      </w:r>
      <w:r w:rsidRPr="00AF53F6">
        <w:rPr>
          <w:rFonts w:cs="Times New Roman"/>
        </w:rPr>
        <w:t>Электронный</w:t>
      </w:r>
      <w:r w:rsidRPr="00E755A4">
        <w:rPr>
          <w:rFonts w:cs="Times New Roman"/>
          <w:lang w:val="en-US"/>
        </w:rPr>
        <w:t xml:space="preserve"> </w:t>
      </w:r>
      <w:r w:rsidRPr="00AF53F6">
        <w:rPr>
          <w:rFonts w:cs="Times New Roman"/>
        </w:rPr>
        <w:t>ресурс</w:t>
      </w:r>
      <w:r w:rsidRPr="00E755A4">
        <w:rPr>
          <w:rFonts w:cs="Times New Roman"/>
          <w:lang w:val="en-US"/>
        </w:rPr>
        <w:t xml:space="preserve">] Deutsche </w:t>
      </w:r>
      <w:proofErr w:type="spellStart"/>
      <w:r w:rsidRPr="00E755A4">
        <w:rPr>
          <w:rFonts w:cs="Times New Roman"/>
          <w:lang w:val="en-US"/>
        </w:rPr>
        <w:t>Welle</w:t>
      </w:r>
      <w:proofErr w:type="spellEnd"/>
      <w:r w:rsidRPr="00E755A4">
        <w:rPr>
          <w:rFonts w:cs="Times New Roman"/>
          <w:lang w:val="en-US"/>
        </w:rPr>
        <w:t xml:space="preserve">. </w:t>
      </w:r>
      <w:r w:rsidRPr="00AF53F6">
        <w:rPr>
          <w:rFonts w:cs="Times New Roman"/>
        </w:rPr>
        <w:t>20</w:t>
      </w:r>
      <w:r>
        <w:rPr>
          <w:rFonts w:cs="Times New Roman"/>
        </w:rPr>
        <w:t>21</w:t>
      </w:r>
      <w:r w:rsidRPr="00AF53F6">
        <w:rPr>
          <w:rFonts w:cs="Times New Roman"/>
        </w:rPr>
        <w:t xml:space="preserve">. URL: https://www.dw.com/ru/ (Дата обращения: </w:t>
      </w:r>
      <w:r>
        <w:rPr>
          <w:rFonts w:cs="Times New Roman"/>
        </w:rPr>
        <w:t>22</w:t>
      </w:r>
      <w:r w:rsidRPr="00AF53F6">
        <w:rPr>
          <w:rFonts w:cs="Times New Roman"/>
        </w:rPr>
        <w:t>.</w:t>
      </w:r>
      <w:r>
        <w:rPr>
          <w:rFonts w:cs="Times New Roman"/>
        </w:rPr>
        <w:t>04</w:t>
      </w:r>
      <w:r w:rsidRPr="00AF53F6">
        <w:rPr>
          <w:rFonts w:cs="Times New Roman"/>
        </w:rPr>
        <w:t>.20</w:t>
      </w:r>
      <w:r>
        <w:rPr>
          <w:rFonts w:cs="Times New Roman"/>
        </w:rPr>
        <w:t>21</w:t>
      </w:r>
      <w:r w:rsidRPr="00AF53F6">
        <w:rPr>
          <w:rFonts w:cs="Times New Roman"/>
        </w:rPr>
        <w:t>).</w:t>
      </w:r>
    </w:p>
    <w:p w14:paraId="59FA02EA" w14:textId="5DA57062" w:rsidR="006B44FC" w:rsidRPr="00AB650D" w:rsidRDefault="006B44FC" w:rsidP="00AB6FD2">
      <w:pPr>
        <w:pStyle w:val="a4"/>
        <w:jc w:val="both"/>
        <w:rPr>
          <w:rFonts w:cs="Times New Roman"/>
        </w:rPr>
      </w:pPr>
      <w:r w:rsidRPr="00AB650D">
        <w:rPr>
          <w:rFonts w:cs="Times New Roman"/>
        </w:rPr>
        <w:t xml:space="preserve">BBC [Электронный ресурс] / BBC </w:t>
      </w:r>
      <w:proofErr w:type="spellStart"/>
      <w:r w:rsidRPr="00AB650D">
        <w:rPr>
          <w:rFonts w:cs="Times New Roman"/>
        </w:rPr>
        <w:t>Україна</w:t>
      </w:r>
      <w:proofErr w:type="spellEnd"/>
      <w:r w:rsidRPr="00AB650D">
        <w:rPr>
          <w:rFonts w:cs="Times New Roman"/>
        </w:rPr>
        <w:t xml:space="preserve">. 2021. </w:t>
      </w:r>
      <w:r w:rsidRPr="00AB650D">
        <w:rPr>
          <w:rFonts w:cs="Times New Roman"/>
          <w:lang w:val="en-US"/>
        </w:rPr>
        <w:t>URL</w:t>
      </w:r>
      <w:r w:rsidRPr="00AB650D">
        <w:rPr>
          <w:rFonts w:cs="Times New Roman"/>
        </w:rPr>
        <w:t xml:space="preserve">: </w:t>
      </w:r>
      <w:r w:rsidRPr="00AB650D">
        <w:rPr>
          <w:rFonts w:cs="Times New Roman"/>
          <w:lang w:val="en-US"/>
        </w:rPr>
        <w:t>https</w:t>
      </w:r>
      <w:r w:rsidRPr="00AB650D">
        <w:rPr>
          <w:rFonts w:cs="Times New Roman"/>
        </w:rPr>
        <w:t>://</w:t>
      </w:r>
      <w:r w:rsidRPr="00AB650D">
        <w:rPr>
          <w:rFonts w:cs="Times New Roman"/>
          <w:lang w:val="en-US"/>
        </w:rPr>
        <w:t>www</w:t>
      </w:r>
      <w:r w:rsidRPr="00AB650D">
        <w:rPr>
          <w:rFonts w:cs="Times New Roman"/>
        </w:rPr>
        <w:t>.</w:t>
      </w:r>
      <w:proofErr w:type="spellStart"/>
      <w:r w:rsidRPr="00AB650D">
        <w:rPr>
          <w:rFonts w:cs="Times New Roman"/>
          <w:lang w:val="en-US"/>
        </w:rPr>
        <w:t>bbc</w:t>
      </w:r>
      <w:proofErr w:type="spellEnd"/>
      <w:r w:rsidRPr="00AB650D">
        <w:rPr>
          <w:rFonts w:cs="Times New Roman"/>
        </w:rPr>
        <w:t>.</w:t>
      </w:r>
      <w:r w:rsidRPr="00AB650D">
        <w:rPr>
          <w:rFonts w:cs="Times New Roman"/>
          <w:lang w:val="en-US"/>
        </w:rPr>
        <w:t>com</w:t>
      </w:r>
      <w:r w:rsidRPr="00AB650D">
        <w:rPr>
          <w:rFonts w:cs="Times New Roman"/>
        </w:rPr>
        <w:t>/ (Дата обращения: 22.04.2021).</w:t>
      </w:r>
    </w:p>
    <w:p w14:paraId="1F0C47D4" w14:textId="0BD3FAEB" w:rsidR="006B44FC" w:rsidRPr="005249E9" w:rsidRDefault="006B44FC" w:rsidP="00AB6FD2">
      <w:pPr>
        <w:pStyle w:val="a4"/>
        <w:jc w:val="both"/>
        <w:rPr>
          <w:rFonts w:cs="Times New Roman"/>
        </w:rPr>
      </w:pPr>
      <w:r w:rsidRPr="00E755A4">
        <w:rPr>
          <w:rFonts w:cs="Times New Roman"/>
        </w:rPr>
        <w:t>Европейская правда</w:t>
      </w:r>
      <w:r>
        <w:rPr>
          <w:rFonts w:cs="Times New Roman"/>
        </w:rPr>
        <w:t xml:space="preserve"> </w:t>
      </w:r>
      <w:r w:rsidRPr="00E755A4">
        <w:rPr>
          <w:rFonts w:cs="Times New Roman"/>
        </w:rPr>
        <w:t xml:space="preserve">[Электронный ресурс] / Европейская правда. 2014 – 2020. </w:t>
      </w:r>
      <w:r w:rsidRPr="00D074BB">
        <w:rPr>
          <w:rFonts w:cs="Times New Roman"/>
          <w:lang w:val="en-US"/>
        </w:rPr>
        <w:t>URL</w:t>
      </w:r>
      <w:r w:rsidRPr="005249E9">
        <w:rPr>
          <w:rFonts w:cs="Times New Roman"/>
        </w:rPr>
        <w:t xml:space="preserve">: </w:t>
      </w:r>
      <w:r w:rsidRPr="00D074BB">
        <w:rPr>
          <w:rFonts w:cs="Times New Roman"/>
          <w:lang w:val="en-US"/>
        </w:rPr>
        <w:t>https</w:t>
      </w:r>
      <w:r w:rsidRPr="005249E9">
        <w:rPr>
          <w:rFonts w:cs="Times New Roman"/>
        </w:rPr>
        <w:t>://</w:t>
      </w:r>
      <w:r w:rsidRPr="00D074BB">
        <w:rPr>
          <w:rFonts w:cs="Times New Roman"/>
          <w:lang w:val="en-US"/>
        </w:rPr>
        <w:t>www</w:t>
      </w:r>
      <w:r w:rsidRPr="005249E9">
        <w:rPr>
          <w:rFonts w:cs="Times New Roman"/>
        </w:rPr>
        <w:t>.</w:t>
      </w:r>
      <w:proofErr w:type="spellStart"/>
      <w:r w:rsidRPr="00D074BB">
        <w:rPr>
          <w:rFonts w:cs="Times New Roman"/>
          <w:lang w:val="en-US"/>
        </w:rPr>
        <w:t>eurointegration</w:t>
      </w:r>
      <w:proofErr w:type="spellEnd"/>
      <w:r w:rsidRPr="005249E9">
        <w:rPr>
          <w:rFonts w:cs="Times New Roman"/>
        </w:rPr>
        <w:t>.</w:t>
      </w:r>
      <w:r w:rsidRPr="00D074BB">
        <w:rPr>
          <w:rFonts w:cs="Times New Roman"/>
          <w:lang w:val="en-US"/>
        </w:rPr>
        <w:t>com</w:t>
      </w:r>
      <w:r w:rsidRPr="005249E9">
        <w:rPr>
          <w:rFonts w:cs="Times New Roman"/>
        </w:rPr>
        <w:t>.</w:t>
      </w:r>
      <w:proofErr w:type="spellStart"/>
      <w:r w:rsidRPr="00D074BB">
        <w:rPr>
          <w:rFonts w:cs="Times New Roman"/>
          <w:lang w:val="en-US"/>
        </w:rPr>
        <w:t>ua</w:t>
      </w:r>
      <w:proofErr w:type="spellEnd"/>
      <w:r w:rsidRPr="005249E9">
        <w:rPr>
          <w:rFonts w:cs="Times New Roman"/>
        </w:rPr>
        <w:t>/ (</w:t>
      </w:r>
      <w:r w:rsidRPr="00E755A4">
        <w:rPr>
          <w:rFonts w:cs="Times New Roman"/>
        </w:rPr>
        <w:t>Дата</w:t>
      </w:r>
      <w:r w:rsidRPr="005249E9">
        <w:rPr>
          <w:rFonts w:cs="Times New Roman"/>
        </w:rPr>
        <w:t xml:space="preserve"> </w:t>
      </w:r>
      <w:r w:rsidRPr="00E755A4">
        <w:rPr>
          <w:rFonts w:cs="Times New Roman"/>
        </w:rPr>
        <w:t>обращения</w:t>
      </w:r>
      <w:r w:rsidRPr="005249E9">
        <w:rPr>
          <w:rFonts w:cs="Times New Roman"/>
        </w:rPr>
        <w:t>: 22.04.2021).</w:t>
      </w:r>
    </w:p>
    <w:p w14:paraId="6C55F274" w14:textId="58921801" w:rsidR="006B44FC" w:rsidRPr="005249E9" w:rsidRDefault="006B44FC" w:rsidP="005B2A2C">
      <w:pPr>
        <w:pStyle w:val="a4"/>
        <w:jc w:val="both"/>
        <w:rPr>
          <w:rFonts w:cs="Times New Roman"/>
        </w:rPr>
      </w:pPr>
    </w:p>
    <w:bookmarkEnd w:id="7"/>
  </w:footnote>
  <w:footnote w:id="16">
    <w:p w14:paraId="38434586" w14:textId="02C8F1BA" w:rsidR="006B44FC" w:rsidRPr="005B2A2C" w:rsidRDefault="006B44FC" w:rsidP="005249E9">
      <w:pPr>
        <w:pStyle w:val="a4"/>
        <w:jc w:val="both"/>
        <w:rPr>
          <w:rFonts w:cs="Times New Roman"/>
          <w:lang w:val="en-US"/>
        </w:rPr>
      </w:pPr>
      <w:r w:rsidRPr="005B2A2C">
        <w:rPr>
          <w:rStyle w:val="a7"/>
          <w:rFonts w:cs="Times New Roman"/>
        </w:rPr>
        <w:footnoteRef/>
      </w:r>
      <w:r w:rsidRPr="005B2A2C">
        <w:rPr>
          <w:rFonts w:cs="Times New Roman"/>
          <w:lang w:val="en-US"/>
        </w:rPr>
        <w:t xml:space="preserve"> </w:t>
      </w:r>
      <w:proofErr w:type="spellStart"/>
      <w:r w:rsidRPr="00D074BB">
        <w:rPr>
          <w:rFonts w:cs="Times New Roman"/>
          <w:lang w:val="en-US"/>
        </w:rPr>
        <w:t>Åslund</w:t>
      </w:r>
      <w:proofErr w:type="spellEnd"/>
      <w:r w:rsidRPr="00D074BB">
        <w:rPr>
          <w:rFonts w:cs="Times New Roman"/>
          <w:lang w:val="en-US"/>
        </w:rPr>
        <w:t xml:space="preserve"> A. Ukraine: what went wrong and how to fix it / </w:t>
      </w:r>
      <w:proofErr w:type="spellStart"/>
      <w:r w:rsidRPr="00D074BB">
        <w:rPr>
          <w:rFonts w:cs="Times New Roman"/>
          <w:lang w:val="en-US"/>
        </w:rPr>
        <w:t>Åslund</w:t>
      </w:r>
      <w:proofErr w:type="spellEnd"/>
      <w:r w:rsidRPr="00D074BB">
        <w:rPr>
          <w:rFonts w:cs="Times New Roman"/>
          <w:lang w:val="en-US"/>
        </w:rPr>
        <w:t xml:space="preserve"> A. – Washington, DC. –  Peterson Institute for International Economics. –  2015. – 314 p.</w:t>
      </w:r>
    </w:p>
  </w:footnote>
  <w:footnote w:id="17">
    <w:p w14:paraId="2CA8D1EB" w14:textId="583F2E0C" w:rsidR="006B44FC" w:rsidRPr="005B2A2C" w:rsidRDefault="006B44FC" w:rsidP="005249E9">
      <w:pPr>
        <w:pStyle w:val="a4"/>
        <w:jc w:val="both"/>
        <w:rPr>
          <w:rFonts w:cs="Times New Roman"/>
          <w:lang w:val="en-US"/>
        </w:rPr>
      </w:pPr>
      <w:r w:rsidRPr="005B2A2C">
        <w:rPr>
          <w:rStyle w:val="a7"/>
          <w:rFonts w:cs="Times New Roman"/>
        </w:rPr>
        <w:footnoteRef/>
      </w:r>
      <w:r w:rsidRPr="005B2A2C">
        <w:rPr>
          <w:rFonts w:cs="Times New Roman"/>
          <w:lang w:val="en-US"/>
        </w:rPr>
        <w:t xml:space="preserve"> </w:t>
      </w:r>
      <w:r w:rsidRPr="00D074BB">
        <w:rPr>
          <w:rFonts w:cs="Times New Roman"/>
          <w:lang w:val="en-US"/>
        </w:rPr>
        <w:t>Van der Loo G. The EU-Ukraine Association Agreement and Deep and Comprehensive Free Trade Area. A New Legal Instrument for EU Integration Without Membership / Van der Loo G. – Brill. – 2016. –  416 p.</w:t>
      </w:r>
    </w:p>
  </w:footnote>
  <w:footnote w:id="18">
    <w:p w14:paraId="3ED07BF7" w14:textId="71A41FF0" w:rsidR="006B44FC" w:rsidRPr="005B2A2C" w:rsidRDefault="006B44FC" w:rsidP="005249E9">
      <w:pPr>
        <w:pStyle w:val="a4"/>
        <w:jc w:val="both"/>
        <w:rPr>
          <w:rFonts w:cs="Times New Roman"/>
          <w:lang w:val="en-US"/>
        </w:rPr>
      </w:pPr>
      <w:r w:rsidRPr="005B2A2C">
        <w:rPr>
          <w:rStyle w:val="a7"/>
          <w:rFonts w:cs="Times New Roman"/>
        </w:rPr>
        <w:footnoteRef/>
      </w:r>
      <w:r w:rsidRPr="005B2A2C">
        <w:rPr>
          <w:rFonts w:cs="Times New Roman"/>
          <w:lang w:val="en-US"/>
        </w:rPr>
        <w:t xml:space="preserve"> </w:t>
      </w:r>
      <w:proofErr w:type="spellStart"/>
      <w:r w:rsidRPr="00D074BB">
        <w:rPr>
          <w:rFonts w:cs="Times New Roman"/>
          <w:lang w:val="en-US"/>
        </w:rPr>
        <w:t>Havrylyshyn</w:t>
      </w:r>
      <w:proofErr w:type="spellEnd"/>
      <w:r w:rsidRPr="00D074BB">
        <w:rPr>
          <w:rFonts w:cs="Times New Roman"/>
          <w:lang w:val="en-US"/>
        </w:rPr>
        <w:t xml:space="preserve"> O. The Political Economy of Independent Ukraine: Slow Starts, False Starts, and a Last Chance O. </w:t>
      </w:r>
      <w:proofErr w:type="spellStart"/>
      <w:r w:rsidRPr="00D074BB">
        <w:rPr>
          <w:rFonts w:cs="Times New Roman"/>
          <w:lang w:val="en-US"/>
        </w:rPr>
        <w:t>Havrylyshyn</w:t>
      </w:r>
      <w:proofErr w:type="spellEnd"/>
      <w:r w:rsidRPr="00D074BB">
        <w:rPr>
          <w:rFonts w:cs="Times New Roman"/>
          <w:lang w:val="en-US"/>
        </w:rPr>
        <w:t xml:space="preserve"> / London. – Palgrave MacMillan. – 2017. – 353 p.</w:t>
      </w:r>
    </w:p>
  </w:footnote>
  <w:footnote w:id="19">
    <w:p w14:paraId="10ADBEB7" w14:textId="7B4DDE45" w:rsidR="006B44FC" w:rsidRPr="00D074BB" w:rsidRDefault="006B44FC" w:rsidP="005249E9">
      <w:pPr>
        <w:pStyle w:val="a4"/>
        <w:jc w:val="both"/>
      </w:pPr>
      <w:r>
        <w:rPr>
          <w:rStyle w:val="a7"/>
        </w:rPr>
        <w:footnoteRef/>
      </w:r>
      <w:r w:rsidRPr="00D074BB">
        <w:t xml:space="preserve"> </w:t>
      </w:r>
      <w:proofErr w:type="spellStart"/>
      <w:r w:rsidRPr="00D074BB">
        <w:t>Іванов</w:t>
      </w:r>
      <w:proofErr w:type="spellEnd"/>
      <w:r w:rsidRPr="00D074BB">
        <w:t xml:space="preserve"> С. В., Артюх Т. М. </w:t>
      </w:r>
      <w:proofErr w:type="spellStart"/>
      <w:r w:rsidRPr="00D074BB">
        <w:t>Імплементація</w:t>
      </w:r>
      <w:proofErr w:type="spellEnd"/>
      <w:r w:rsidRPr="00D074BB">
        <w:t xml:space="preserve"> </w:t>
      </w:r>
      <w:proofErr w:type="spellStart"/>
      <w:r w:rsidRPr="00D074BB">
        <w:t>Україною</w:t>
      </w:r>
      <w:proofErr w:type="spellEnd"/>
      <w:r w:rsidRPr="00D074BB">
        <w:t xml:space="preserve"> </w:t>
      </w:r>
      <w:proofErr w:type="spellStart"/>
      <w:r w:rsidRPr="00D074BB">
        <w:t>системи</w:t>
      </w:r>
      <w:proofErr w:type="spellEnd"/>
      <w:r w:rsidRPr="00D074BB">
        <w:t xml:space="preserve"> </w:t>
      </w:r>
      <w:proofErr w:type="spellStart"/>
      <w:r w:rsidRPr="00D074BB">
        <w:t>технічного</w:t>
      </w:r>
      <w:proofErr w:type="spellEnd"/>
      <w:r w:rsidRPr="00D074BB">
        <w:t xml:space="preserve"> </w:t>
      </w:r>
      <w:proofErr w:type="spellStart"/>
      <w:r w:rsidRPr="00D074BB">
        <w:t>регулювання</w:t>
      </w:r>
      <w:proofErr w:type="spellEnd"/>
      <w:r w:rsidRPr="00D074BB">
        <w:t xml:space="preserve"> ЄС: </w:t>
      </w:r>
      <w:proofErr w:type="spellStart"/>
      <w:r w:rsidRPr="00D074BB">
        <w:t>економічний</w:t>
      </w:r>
      <w:proofErr w:type="spellEnd"/>
      <w:r w:rsidRPr="00D074BB">
        <w:t xml:space="preserve"> та </w:t>
      </w:r>
      <w:proofErr w:type="spellStart"/>
      <w:r w:rsidRPr="00D074BB">
        <w:t>законодавчий</w:t>
      </w:r>
      <w:proofErr w:type="spellEnd"/>
      <w:r w:rsidRPr="00D074BB">
        <w:t xml:space="preserve"> аспект (Электронный ресурс) / </w:t>
      </w:r>
      <w:proofErr w:type="spellStart"/>
      <w:r w:rsidRPr="00D074BB">
        <w:t>Вісник</w:t>
      </w:r>
      <w:proofErr w:type="spellEnd"/>
      <w:r w:rsidRPr="00D074BB">
        <w:t xml:space="preserve"> Ки</w:t>
      </w:r>
      <w:proofErr w:type="spellStart"/>
      <w:r w:rsidRPr="00D074BB">
        <w:rPr>
          <w:lang w:val="en-US"/>
        </w:rPr>
        <w:t>i</w:t>
      </w:r>
      <w:r w:rsidRPr="00D074BB">
        <w:t>вського</w:t>
      </w:r>
      <w:proofErr w:type="spellEnd"/>
      <w:r w:rsidRPr="00D074BB">
        <w:t xml:space="preserve"> </w:t>
      </w:r>
      <w:proofErr w:type="spellStart"/>
      <w:r w:rsidRPr="00D074BB">
        <w:t>нац</w:t>
      </w:r>
      <w:r w:rsidRPr="00D074BB">
        <w:rPr>
          <w:lang w:val="en-US"/>
        </w:rPr>
        <w:t>i</w:t>
      </w:r>
      <w:r w:rsidRPr="00D074BB">
        <w:t>онального</w:t>
      </w:r>
      <w:proofErr w:type="spellEnd"/>
      <w:r w:rsidRPr="00D074BB">
        <w:t xml:space="preserve"> </w:t>
      </w:r>
      <w:proofErr w:type="spellStart"/>
      <w:r w:rsidRPr="00D074BB">
        <w:t>ун</w:t>
      </w:r>
      <w:r w:rsidRPr="00D074BB">
        <w:rPr>
          <w:lang w:val="en-US"/>
        </w:rPr>
        <w:t>i</w:t>
      </w:r>
      <w:r w:rsidRPr="00D074BB">
        <w:t>верситету</w:t>
      </w:r>
      <w:proofErr w:type="spellEnd"/>
      <w:r w:rsidRPr="00D074BB">
        <w:t xml:space="preserve"> </w:t>
      </w:r>
      <w:proofErr w:type="spellStart"/>
      <w:r w:rsidRPr="00D074BB">
        <w:rPr>
          <w:lang w:val="en-US"/>
        </w:rPr>
        <w:t>i</w:t>
      </w:r>
      <w:proofErr w:type="spellEnd"/>
      <w:r w:rsidRPr="00D074BB">
        <w:t xml:space="preserve">м. </w:t>
      </w:r>
      <w:r w:rsidRPr="009B74D7">
        <w:t>Тараса Шевченка. Сер</w:t>
      </w:r>
      <w:proofErr w:type="spellStart"/>
      <w:r w:rsidRPr="00D074BB">
        <w:rPr>
          <w:lang w:val="en-US"/>
        </w:rPr>
        <w:t>i</w:t>
      </w:r>
      <w:proofErr w:type="spellEnd"/>
      <w:r w:rsidRPr="009B74D7">
        <w:t xml:space="preserve">я: </w:t>
      </w:r>
      <w:proofErr w:type="spellStart"/>
      <w:r w:rsidRPr="009B74D7">
        <w:t>Економ</w:t>
      </w:r>
      <w:r w:rsidRPr="00D074BB">
        <w:rPr>
          <w:lang w:val="en-US"/>
        </w:rPr>
        <w:t>i</w:t>
      </w:r>
      <w:proofErr w:type="spellEnd"/>
      <w:r w:rsidRPr="009B74D7">
        <w:t xml:space="preserve">ка. 2013. </w:t>
      </w:r>
      <w:proofErr w:type="spellStart"/>
      <w:r w:rsidRPr="009B74D7">
        <w:t>КиберЛенинка</w:t>
      </w:r>
      <w:proofErr w:type="spellEnd"/>
      <w:r w:rsidRPr="009B74D7">
        <w:t xml:space="preserve">. </w:t>
      </w:r>
      <w:r w:rsidRPr="00D074BB">
        <w:rPr>
          <w:lang w:val="en-US"/>
        </w:rPr>
        <w:t>URL</w:t>
      </w:r>
      <w:r w:rsidRPr="00D074BB">
        <w:t xml:space="preserve">: </w:t>
      </w:r>
      <w:r w:rsidRPr="00D074BB">
        <w:rPr>
          <w:lang w:val="en-US"/>
        </w:rPr>
        <w:t>https</w:t>
      </w:r>
      <w:r w:rsidRPr="00D074BB">
        <w:t>://</w:t>
      </w:r>
      <w:proofErr w:type="spellStart"/>
      <w:r w:rsidRPr="00D074BB">
        <w:rPr>
          <w:lang w:val="en-US"/>
        </w:rPr>
        <w:t>cyberleninka</w:t>
      </w:r>
      <w:proofErr w:type="spellEnd"/>
      <w:r w:rsidRPr="00D074BB">
        <w:t>.</w:t>
      </w:r>
      <w:proofErr w:type="spellStart"/>
      <w:r w:rsidRPr="00D074BB">
        <w:rPr>
          <w:lang w:val="en-US"/>
        </w:rPr>
        <w:t>ru</w:t>
      </w:r>
      <w:proofErr w:type="spellEnd"/>
      <w:r w:rsidRPr="00D074BB">
        <w:t>/</w:t>
      </w:r>
      <w:r w:rsidRPr="00D074BB">
        <w:rPr>
          <w:lang w:val="en-US"/>
        </w:rPr>
        <w:t>article</w:t>
      </w:r>
      <w:r w:rsidRPr="00D074BB">
        <w:t>/</w:t>
      </w:r>
      <w:r w:rsidRPr="00D074BB">
        <w:rPr>
          <w:lang w:val="en-US"/>
        </w:rPr>
        <w:t>n</w:t>
      </w:r>
      <w:r w:rsidRPr="00D074BB">
        <w:t>/</w:t>
      </w:r>
      <w:proofErr w:type="spellStart"/>
      <w:r w:rsidRPr="00D074BB">
        <w:rPr>
          <w:lang w:val="en-US"/>
        </w:rPr>
        <w:t>implementatsiya</w:t>
      </w:r>
      <w:proofErr w:type="spellEnd"/>
      <w:r w:rsidRPr="00D074BB">
        <w:t>-</w:t>
      </w:r>
      <w:proofErr w:type="spellStart"/>
      <w:r w:rsidRPr="00D074BB">
        <w:rPr>
          <w:lang w:val="en-US"/>
        </w:rPr>
        <w:t>ukrayinoyu</w:t>
      </w:r>
      <w:proofErr w:type="spellEnd"/>
      <w:r w:rsidRPr="00D074BB">
        <w:t>-</w:t>
      </w:r>
      <w:proofErr w:type="spellStart"/>
      <w:r w:rsidRPr="00D074BB">
        <w:rPr>
          <w:lang w:val="en-US"/>
        </w:rPr>
        <w:t>sistemi</w:t>
      </w:r>
      <w:proofErr w:type="spellEnd"/>
      <w:r w:rsidRPr="00D074BB">
        <w:t>-</w:t>
      </w:r>
      <w:proofErr w:type="spellStart"/>
      <w:r w:rsidRPr="00D074BB">
        <w:rPr>
          <w:lang w:val="en-US"/>
        </w:rPr>
        <w:t>tehnichnogo</w:t>
      </w:r>
      <w:proofErr w:type="spellEnd"/>
      <w:r w:rsidRPr="00D074BB">
        <w:t>-</w:t>
      </w:r>
      <w:proofErr w:type="spellStart"/>
      <w:r w:rsidRPr="00D074BB">
        <w:rPr>
          <w:lang w:val="en-US"/>
        </w:rPr>
        <w:t>regulyuvannya</w:t>
      </w:r>
      <w:proofErr w:type="spellEnd"/>
      <w:r w:rsidRPr="00D074BB">
        <w:t>-</w:t>
      </w:r>
      <w:r w:rsidRPr="00D074BB">
        <w:rPr>
          <w:lang w:val="en-US"/>
        </w:rPr>
        <w:t>es</w:t>
      </w:r>
      <w:r w:rsidRPr="00D074BB">
        <w:t>-</w:t>
      </w:r>
      <w:proofErr w:type="spellStart"/>
      <w:r w:rsidRPr="00D074BB">
        <w:rPr>
          <w:lang w:val="en-US"/>
        </w:rPr>
        <w:t>ekonomichniy</w:t>
      </w:r>
      <w:proofErr w:type="spellEnd"/>
      <w:r w:rsidRPr="00D074BB">
        <w:t>-</w:t>
      </w:r>
      <w:r w:rsidRPr="00D074BB">
        <w:rPr>
          <w:lang w:val="en-US"/>
        </w:rPr>
        <w:t>ta</w:t>
      </w:r>
      <w:r w:rsidRPr="00D074BB">
        <w:t>-</w:t>
      </w:r>
      <w:proofErr w:type="spellStart"/>
      <w:r w:rsidRPr="00D074BB">
        <w:rPr>
          <w:lang w:val="en-US"/>
        </w:rPr>
        <w:t>zakonodavchiy</w:t>
      </w:r>
      <w:proofErr w:type="spellEnd"/>
      <w:r w:rsidRPr="00D074BB">
        <w:t>-</w:t>
      </w:r>
      <w:proofErr w:type="spellStart"/>
      <w:r w:rsidRPr="00D074BB">
        <w:rPr>
          <w:lang w:val="en-US"/>
        </w:rPr>
        <w:t>aspekt</w:t>
      </w:r>
      <w:proofErr w:type="spellEnd"/>
      <w:r w:rsidRPr="00D074BB">
        <w:t>/</w:t>
      </w:r>
      <w:r w:rsidRPr="00D074BB">
        <w:rPr>
          <w:lang w:val="en-US"/>
        </w:rPr>
        <w:t>viewer</w:t>
      </w:r>
      <w:r w:rsidRPr="00D074BB">
        <w:t xml:space="preserve"> (Дата обращения: 06.02.2021).</w:t>
      </w:r>
    </w:p>
  </w:footnote>
  <w:footnote w:id="20">
    <w:p w14:paraId="1FE3E1FD" w14:textId="2310E3DC" w:rsidR="006B44FC" w:rsidRDefault="006B44FC" w:rsidP="005249E9">
      <w:pPr>
        <w:pStyle w:val="a4"/>
        <w:jc w:val="both"/>
      </w:pPr>
      <w:r>
        <w:rPr>
          <w:rStyle w:val="a7"/>
        </w:rPr>
        <w:footnoteRef/>
      </w:r>
      <w:r>
        <w:t xml:space="preserve"> </w:t>
      </w:r>
      <w:proofErr w:type="spellStart"/>
      <w:r w:rsidRPr="005C2B8F">
        <w:t>Бетлій</w:t>
      </w:r>
      <w:proofErr w:type="spellEnd"/>
      <w:r w:rsidRPr="005C2B8F">
        <w:t xml:space="preserve"> O., </w:t>
      </w:r>
      <w:proofErr w:type="spellStart"/>
      <w:r w:rsidRPr="005C2B8F">
        <w:t>Риженков</w:t>
      </w:r>
      <w:proofErr w:type="spellEnd"/>
      <w:r w:rsidRPr="005C2B8F">
        <w:t xml:space="preserve"> М., Кравчук К. </w:t>
      </w:r>
      <w:proofErr w:type="spellStart"/>
      <w:r w:rsidRPr="005C2B8F">
        <w:t>Економічна</w:t>
      </w:r>
      <w:proofErr w:type="spellEnd"/>
      <w:r w:rsidRPr="005C2B8F">
        <w:t xml:space="preserve"> </w:t>
      </w:r>
      <w:proofErr w:type="spellStart"/>
      <w:proofErr w:type="gramStart"/>
      <w:r w:rsidRPr="005C2B8F">
        <w:t>складова</w:t>
      </w:r>
      <w:proofErr w:type="spellEnd"/>
      <w:proofErr w:type="gramEnd"/>
      <w:r w:rsidRPr="005C2B8F">
        <w:t xml:space="preserve"> Угоди про </w:t>
      </w:r>
      <w:proofErr w:type="spellStart"/>
      <w:r w:rsidRPr="005C2B8F">
        <w:t>Асоціацію</w:t>
      </w:r>
      <w:proofErr w:type="spellEnd"/>
      <w:r w:rsidRPr="005C2B8F">
        <w:t xml:space="preserve"> </w:t>
      </w:r>
      <w:proofErr w:type="spellStart"/>
      <w:r w:rsidRPr="005C2B8F">
        <w:t>між</w:t>
      </w:r>
      <w:proofErr w:type="spellEnd"/>
      <w:r w:rsidRPr="005C2B8F">
        <w:t xml:space="preserve"> </w:t>
      </w:r>
      <w:proofErr w:type="spellStart"/>
      <w:r w:rsidRPr="005C2B8F">
        <w:t>Україною</w:t>
      </w:r>
      <w:proofErr w:type="spellEnd"/>
      <w:r w:rsidRPr="005C2B8F">
        <w:t xml:space="preserve"> та ЄС: </w:t>
      </w:r>
      <w:proofErr w:type="spellStart"/>
      <w:r w:rsidRPr="005C2B8F">
        <w:t>наслідки</w:t>
      </w:r>
      <w:proofErr w:type="spellEnd"/>
      <w:r w:rsidRPr="005C2B8F">
        <w:t xml:space="preserve"> для </w:t>
      </w:r>
      <w:proofErr w:type="spellStart"/>
      <w:r w:rsidRPr="005C2B8F">
        <w:t>бізнесу</w:t>
      </w:r>
      <w:proofErr w:type="spellEnd"/>
      <w:r w:rsidRPr="005C2B8F">
        <w:t xml:space="preserve">, </w:t>
      </w:r>
      <w:proofErr w:type="spellStart"/>
      <w:r w:rsidRPr="005C2B8F">
        <w:t>населення</w:t>
      </w:r>
      <w:proofErr w:type="spellEnd"/>
      <w:r w:rsidRPr="005C2B8F">
        <w:t xml:space="preserve"> та державного </w:t>
      </w:r>
      <w:proofErr w:type="spellStart"/>
      <w:r w:rsidRPr="005C2B8F">
        <w:t>управління</w:t>
      </w:r>
      <w:proofErr w:type="spellEnd"/>
      <w:r w:rsidRPr="005C2B8F">
        <w:t xml:space="preserve"> [Электронный ресурс] / </w:t>
      </w:r>
      <w:proofErr w:type="spellStart"/>
      <w:r w:rsidRPr="005C2B8F">
        <w:t>Інститут</w:t>
      </w:r>
      <w:proofErr w:type="spellEnd"/>
      <w:r w:rsidRPr="005C2B8F">
        <w:t xml:space="preserve"> </w:t>
      </w:r>
      <w:proofErr w:type="spellStart"/>
      <w:r w:rsidRPr="005C2B8F">
        <w:t>економічних</w:t>
      </w:r>
      <w:proofErr w:type="spellEnd"/>
      <w:r w:rsidRPr="005C2B8F">
        <w:t xml:space="preserve"> </w:t>
      </w:r>
      <w:proofErr w:type="spellStart"/>
      <w:r w:rsidRPr="005C2B8F">
        <w:t>досліджень</w:t>
      </w:r>
      <w:proofErr w:type="spellEnd"/>
      <w:r w:rsidRPr="005C2B8F">
        <w:t xml:space="preserve"> та </w:t>
      </w:r>
      <w:proofErr w:type="spellStart"/>
      <w:r w:rsidRPr="005C2B8F">
        <w:t>політичних</w:t>
      </w:r>
      <w:proofErr w:type="spellEnd"/>
      <w:r w:rsidRPr="005C2B8F">
        <w:t xml:space="preserve"> </w:t>
      </w:r>
      <w:proofErr w:type="spellStart"/>
      <w:r w:rsidRPr="005C2B8F">
        <w:t>консультацій</w:t>
      </w:r>
      <w:proofErr w:type="spellEnd"/>
      <w:r w:rsidRPr="005C2B8F">
        <w:t>. 2020. URL: http://www.ier.com.ua/files/publications/Books/Economic_web.pdf (Дата обращения: 11.04.2021).</w:t>
      </w:r>
    </w:p>
  </w:footnote>
  <w:footnote w:id="21">
    <w:p w14:paraId="46FE3C5D" w14:textId="7DD1AD33" w:rsidR="006B44FC" w:rsidRPr="00E52AC1" w:rsidRDefault="006B44FC" w:rsidP="005249E9">
      <w:pPr>
        <w:pStyle w:val="a4"/>
        <w:jc w:val="both"/>
        <w:rPr>
          <w:lang w:val="en-US"/>
        </w:rPr>
      </w:pPr>
      <w:r>
        <w:rPr>
          <w:rStyle w:val="a7"/>
        </w:rPr>
        <w:footnoteRef/>
      </w:r>
      <w:r w:rsidRPr="00E52AC1">
        <w:rPr>
          <w:lang w:val="en-US"/>
        </w:rPr>
        <w:t xml:space="preserve"> </w:t>
      </w:r>
      <w:proofErr w:type="spellStart"/>
      <w:r w:rsidRPr="00E52AC1">
        <w:rPr>
          <w:lang w:val="en-US"/>
        </w:rPr>
        <w:t>Šiškova</w:t>
      </w:r>
      <w:proofErr w:type="spellEnd"/>
      <w:r w:rsidRPr="00E52AC1">
        <w:rPr>
          <w:lang w:val="en-US"/>
        </w:rPr>
        <w:t xml:space="preserve">́ N. From Eastern Partnership to the Association: A Legal and Political Analysis / N. </w:t>
      </w:r>
      <w:proofErr w:type="spellStart"/>
      <w:r w:rsidRPr="00E52AC1">
        <w:rPr>
          <w:lang w:val="en-US"/>
        </w:rPr>
        <w:t>Šiškova</w:t>
      </w:r>
      <w:proofErr w:type="spellEnd"/>
      <w:r w:rsidRPr="00E52AC1">
        <w:rPr>
          <w:lang w:val="en-US"/>
        </w:rPr>
        <w:t>́. – Cambridge Scholars Publishing. – 2014. – 305 p.</w:t>
      </w:r>
    </w:p>
  </w:footnote>
  <w:footnote w:id="22">
    <w:p w14:paraId="54E51486" w14:textId="6E1FA230" w:rsidR="006B44FC" w:rsidRDefault="006B44FC" w:rsidP="005249E9">
      <w:pPr>
        <w:pStyle w:val="a4"/>
        <w:jc w:val="both"/>
      </w:pPr>
      <w:r>
        <w:rPr>
          <w:rStyle w:val="a7"/>
        </w:rPr>
        <w:footnoteRef/>
      </w:r>
      <w:r w:rsidRPr="00C66500">
        <w:rPr>
          <w:lang w:val="en-US"/>
        </w:rPr>
        <w:t xml:space="preserve"> </w:t>
      </w:r>
      <w:proofErr w:type="spellStart"/>
      <w:r w:rsidRPr="00C66500">
        <w:rPr>
          <w:lang w:val="en-US"/>
        </w:rPr>
        <w:t>Gerasymchuk</w:t>
      </w:r>
      <w:proofErr w:type="spellEnd"/>
      <w:r w:rsidRPr="00C66500">
        <w:rPr>
          <w:lang w:val="en-US"/>
        </w:rPr>
        <w:t xml:space="preserve"> S. European Standardization in Ukraine. Policy analysis. August 2017 [</w:t>
      </w:r>
      <w:r w:rsidRPr="00C66500">
        <w:t>Электронный</w:t>
      </w:r>
      <w:r w:rsidRPr="00C66500">
        <w:rPr>
          <w:lang w:val="en-US"/>
        </w:rPr>
        <w:t xml:space="preserve"> </w:t>
      </w:r>
      <w:r w:rsidRPr="00C66500">
        <w:t>ресурс</w:t>
      </w:r>
      <w:r w:rsidRPr="00C66500">
        <w:rPr>
          <w:lang w:val="en-US"/>
        </w:rPr>
        <w:t xml:space="preserve">] / </w:t>
      </w:r>
      <w:proofErr w:type="spellStart"/>
      <w:r w:rsidRPr="00C66500">
        <w:rPr>
          <w:lang w:val="en-US"/>
        </w:rPr>
        <w:t>EaP</w:t>
      </w:r>
      <w:proofErr w:type="spellEnd"/>
      <w:r w:rsidRPr="00C66500">
        <w:rPr>
          <w:lang w:val="en-US"/>
        </w:rPr>
        <w:t xml:space="preserve"> Civil Society Forum. </w:t>
      </w:r>
      <w:r w:rsidRPr="00C66500">
        <w:t>URL: https://eap-csf.eu/wp-content/uploads/Final-Draft-analysis-Ukraine.pdf (Дата обращения: 16.04.2021).</w:t>
      </w:r>
    </w:p>
  </w:footnote>
  <w:footnote w:id="23">
    <w:p w14:paraId="7CC2BA8F" w14:textId="6053F06A" w:rsidR="006B44FC" w:rsidRDefault="006B44FC" w:rsidP="005249E9">
      <w:pPr>
        <w:pStyle w:val="a4"/>
        <w:jc w:val="both"/>
      </w:pPr>
      <w:r>
        <w:rPr>
          <w:rStyle w:val="a7"/>
        </w:rPr>
        <w:footnoteRef/>
      </w:r>
      <w:r w:rsidRPr="00C66500">
        <w:rPr>
          <w:lang w:val="en-US"/>
        </w:rPr>
        <w:t xml:space="preserve"> Doing Business 2020 [</w:t>
      </w:r>
      <w:r w:rsidRPr="00C66500">
        <w:t>Электронный</w:t>
      </w:r>
      <w:r w:rsidRPr="00C66500">
        <w:rPr>
          <w:lang w:val="en-US"/>
        </w:rPr>
        <w:t xml:space="preserve"> </w:t>
      </w:r>
      <w:r w:rsidRPr="00C66500">
        <w:t>ресурс</w:t>
      </w:r>
      <w:r w:rsidRPr="00C66500">
        <w:rPr>
          <w:lang w:val="en-US"/>
        </w:rPr>
        <w:t xml:space="preserve">] / The World Bank Group. </w:t>
      </w:r>
      <w:r w:rsidRPr="00C66500">
        <w:t>2021. URL: https://www.doingbusiness.org/en/reports/global-reports/doing-business-2020 (Дата обращения: 20.04.2021).</w:t>
      </w:r>
    </w:p>
  </w:footnote>
  <w:footnote w:id="24">
    <w:p w14:paraId="3C5B4558" w14:textId="363DEA64" w:rsidR="006B44FC" w:rsidRPr="00E256DD" w:rsidRDefault="006B44FC" w:rsidP="005249E9">
      <w:pPr>
        <w:pStyle w:val="a4"/>
        <w:jc w:val="both"/>
        <w:rPr>
          <w:lang w:val="en-US"/>
        </w:rPr>
      </w:pPr>
      <w:r>
        <w:rPr>
          <w:rStyle w:val="a7"/>
        </w:rPr>
        <w:footnoteRef/>
      </w:r>
      <w:r>
        <w:t xml:space="preserve"> </w:t>
      </w:r>
      <w:proofErr w:type="spellStart"/>
      <w:r w:rsidRPr="00E256DD">
        <w:t>Моца</w:t>
      </w:r>
      <w:proofErr w:type="spellEnd"/>
      <w:r w:rsidRPr="00E256DD">
        <w:t xml:space="preserve"> А. А. Правовая природа соглашений Европейского Союза об ассоциации [Электронный ресурс] / Журнал научных публикаций аспирантов и докторантов. </w:t>
      </w:r>
      <w:r w:rsidRPr="00E256DD">
        <w:rPr>
          <w:lang w:val="en-US"/>
        </w:rPr>
        <w:t>2006-2019. URL: http://jurnal.org/articles/2013/uri21.html (</w:t>
      </w:r>
      <w:r w:rsidRPr="00E256DD">
        <w:t>Дата</w:t>
      </w:r>
      <w:r w:rsidRPr="00E256DD">
        <w:rPr>
          <w:lang w:val="en-US"/>
        </w:rPr>
        <w:t xml:space="preserve"> </w:t>
      </w:r>
      <w:r w:rsidRPr="00E256DD">
        <w:t>обращения</w:t>
      </w:r>
      <w:r w:rsidRPr="00E256DD">
        <w:rPr>
          <w:lang w:val="en-US"/>
        </w:rPr>
        <w:t>: 12.12.2020).</w:t>
      </w:r>
    </w:p>
  </w:footnote>
  <w:footnote w:id="25">
    <w:p w14:paraId="18FF69C7" w14:textId="034ED330" w:rsidR="006B44FC" w:rsidRPr="00A960A2" w:rsidRDefault="006B44FC" w:rsidP="005249E9">
      <w:pPr>
        <w:pStyle w:val="a4"/>
        <w:jc w:val="both"/>
        <w:rPr>
          <w:lang w:val="en-US"/>
        </w:rPr>
      </w:pPr>
      <w:r>
        <w:rPr>
          <w:rStyle w:val="a7"/>
        </w:rPr>
        <w:footnoteRef/>
      </w:r>
      <w:r w:rsidRPr="00A960A2">
        <w:rPr>
          <w:lang w:val="en-US"/>
        </w:rPr>
        <w:t xml:space="preserve"> </w:t>
      </w:r>
      <w:proofErr w:type="spellStart"/>
      <w:r w:rsidRPr="00A960A2">
        <w:rPr>
          <w:lang w:val="en-US"/>
        </w:rPr>
        <w:t>Kuzio</w:t>
      </w:r>
      <w:proofErr w:type="spellEnd"/>
      <w:r w:rsidRPr="00A960A2">
        <w:rPr>
          <w:lang w:val="en-US"/>
        </w:rPr>
        <w:t xml:space="preserve"> T., Moroney J. D. P. Ukraine and the West: Moving from stability to strategic engagement / T. </w:t>
      </w:r>
      <w:proofErr w:type="spellStart"/>
      <w:r w:rsidRPr="00A960A2">
        <w:rPr>
          <w:lang w:val="en-US"/>
        </w:rPr>
        <w:t>Kuzio</w:t>
      </w:r>
      <w:proofErr w:type="spellEnd"/>
      <w:r w:rsidRPr="00A960A2">
        <w:rPr>
          <w:lang w:val="en-US"/>
        </w:rPr>
        <w:t>, J. D. P. Moroney // European Security. – Vol.10, No.2. – 2001. – P. 119.</w:t>
      </w:r>
    </w:p>
    <w:p w14:paraId="664837EF" w14:textId="6E6CCC39" w:rsidR="006B44FC" w:rsidRPr="00A960A2" w:rsidRDefault="006B44FC" w:rsidP="005249E9">
      <w:pPr>
        <w:pStyle w:val="a4"/>
        <w:jc w:val="both"/>
        <w:rPr>
          <w:lang w:val="en-US"/>
        </w:rPr>
      </w:pPr>
      <w:proofErr w:type="spellStart"/>
      <w:r w:rsidRPr="00A960A2">
        <w:rPr>
          <w:lang w:val="en-US"/>
        </w:rPr>
        <w:t>Motyl</w:t>
      </w:r>
      <w:proofErr w:type="spellEnd"/>
      <w:r w:rsidRPr="00A960A2">
        <w:rPr>
          <w:lang w:val="en-US"/>
        </w:rPr>
        <w:t xml:space="preserve"> A. J. Dilemmas of independence Ukraine after totalitarianism / A. J. </w:t>
      </w:r>
      <w:proofErr w:type="spellStart"/>
      <w:r w:rsidRPr="00A960A2">
        <w:rPr>
          <w:lang w:val="en-US"/>
        </w:rPr>
        <w:t>Motyl</w:t>
      </w:r>
      <w:proofErr w:type="spellEnd"/>
      <w:r w:rsidRPr="00A960A2">
        <w:rPr>
          <w:lang w:val="en-US"/>
        </w:rPr>
        <w:t>. – New York: Council on Foreign Relations Press. 1992. 217 p.</w:t>
      </w:r>
    </w:p>
  </w:footnote>
  <w:footnote w:id="26">
    <w:p w14:paraId="690168D6" w14:textId="37B52260" w:rsidR="006B44FC" w:rsidRPr="00A365AF" w:rsidRDefault="006B44FC" w:rsidP="005249E9">
      <w:pPr>
        <w:pStyle w:val="a4"/>
        <w:jc w:val="both"/>
        <w:rPr>
          <w:lang w:val="en-US"/>
        </w:rPr>
      </w:pPr>
      <w:r>
        <w:rPr>
          <w:rStyle w:val="a7"/>
        </w:rPr>
        <w:footnoteRef/>
      </w:r>
      <w:r w:rsidRPr="00A365AF">
        <w:rPr>
          <w:lang w:val="en-US"/>
        </w:rPr>
        <w:t xml:space="preserve"> Emerson M., </w:t>
      </w:r>
      <w:proofErr w:type="spellStart"/>
      <w:r w:rsidRPr="00A365AF">
        <w:rPr>
          <w:lang w:val="en-US"/>
        </w:rPr>
        <w:t>Movchan</w:t>
      </w:r>
      <w:proofErr w:type="spellEnd"/>
      <w:r w:rsidRPr="00A365AF">
        <w:rPr>
          <w:lang w:val="en-US"/>
        </w:rPr>
        <w:t xml:space="preserve"> V. Deepening EU-Ukrainian Relations What, why and how? 2nd edition / M. Emerson, V. </w:t>
      </w:r>
      <w:proofErr w:type="spellStart"/>
      <w:r w:rsidRPr="00A365AF">
        <w:rPr>
          <w:lang w:val="en-US"/>
        </w:rPr>
        <w:t>Movchan</w:t>
      </w:r>
      <w:proofErr w:type="spellEnd"/>
      <w:r w:rsidRPr="00A365AF">
        <w:rPr>
          <w:lang w:val="en-US"/>
        </w:rPr>
        <w:t>// Centre for European Policy Studies and Institute for Economic Research and Policy Consulting. – 2018. – 290 p.</w:t>
      </w:r>
    </w:p>
  </w:footnote>
  <w:footnote w:id="27">
    <w:p w14:paraId="317278C9" w14:textId="703742CF" w:rsidR="006B44FC" w:rsidRPr="00A365AF" w:rsidRDefault="006B44FC" w:rsidP="005249E9">
      <w:pPr>
        <w:pStyle w:val="a4"/>
        <w:jc w:val="both"/>
        <w:rPr>
          <w:lang w:val="en-US"/>
        </w:rPr>
      </w:pPr>
      <w:r>
        <w:rPr>
          <w:rStyle w:val="a7"/>
        </w:rPr>
        <w:footnoteRef/>
      </w:r>
      <w:r w:rsidRPr="00A365AF">
        <w:rPr>
          <w:lang w:val="en-US"/>
        </w:rPr>
        <w:t xml:space="preserve"> Bruns B., </w:t>
      </w:r>
      <w:proofErr w:type="spellStart"/>
      <w:r w:rsidRPr="00A365AF">
        <w:rPr>
          <w:lang w:val="en-US"/>
        </w:rPr>
        <w:t>Happ</w:t>
      </w:r>
      <w:proofErr w:type="spellEnd"/>
      <w:r w:rsidRPr="00A365AF">
        <w:rPr>
          <w:lang w:val="en-US"/>
        </w:rPr>
        <w:t xml:space="preserve"> D., </w:t>
      </w:r>
      <w:proofErr w:type="spellStart"/>
      <w:r w:rsidRPr="00A365AF">
        <w:rPr>
          <w:lang w:val="en-US"/>
        </w:rPr>
        <w:t>Zichner</w:t>
      </w:r>
      <w:proofErr w:type="spellEnd"/>
      <w:r w:rsidRPr="00A365AF">
        <w:rPr>
          <w:lang w:val="en-US"/>
        </w:rPr>
        <w:t xml:space="preserve">, H. European </w:t>
      </w:r>
      <w:proofErr w:type="spellStart"/>
      <w:r w:rsidRPr="00A365AF">
        <w:rPr>
          <w:lang w:val="en-US"/>
        </w:rPr>
        <w:t>Neighbourhood</w:t>
      </w:r>
      <w:proofErr w:type="spellEnd"/>
      <w:r w:rsidRPr="00A365AF">
        <w:rPr>
          <w:lang w:val="en-US"/>
        </w:rPr>
        <w:t xml:space="preserve"> Policy. Geopolitics Between Integration and Security / B. Bruns, D. </w:t>
      </w:r>
      <w:proofErr w:type="spellStart"/>
      <w:r w:rsidRPr="00A365AF">
        <w:rPr>
          <w:lang w:val="en-US"/>
        </w:rPr>
        <w:t>Happ</w:t>
      </w:r>
      <w:proofErr w:type="spellEnd"/>
      <w:r w:rsidRPr="00A365AF">
        <w:rPr>
          <w:lang w:val="en-US"/>
        </w:rPr>
        <w:t xml:space="preserve">, H. </w:t>
      </w:r>
      <w:proofErr w:type="spellStart"/>
      <w:r w:rsidRPr="00A365AF">
        <w:rPr>
          <w:lang w:val="en-US"/>
        </w:rPr>
        <w:t>Zichner</w:t>
      </w:r>
      <w:proofErr w:type="spellEnd"/>
      <w:r w:rsidRPr="00A365AF">
        <w:rPr>
          <w:lang w:val="en-US"/>
        </w:rPr>
        <w:t xml:space="preserve"> Palgrave. – Macmillan UK. – 2016. – 242 p.</w:t>
      </w:r>
    </w:p>
  </w:footnote>
  <w:footnote w:id="28">
    <w:p w14:paraId="18AD08EB" w14:textId="697E4C79" w:rsidR="006B44FC" w:rsidRPr="00401BB1" w:rsidRDefault="006B44FC" w:rsidP="005249E9">
      <w:pPr>
        <w:pStyle w:val="a4"/>
        <w:jc w:val="both"/>
        <w:rPr>
          <w:lang w:val="en-US"/>
        </w:rPr>
      </w:pPr>
      <w:r>
        <w:rPr>
          <w:rStyle w:val="a7"/>
        </w:rPr>
        <w:footnoteRef/>
      </w:r>
      <w:r w:rsidRPr="00A960A2">
        <w:rPr>
          <w:lang w:val="en-US"/>
        </w:rPr>
        <w:t xml:space="preserve"> </w:t>
      </w:r>
      <w:proofErr w:type="spellStart"/>
      <w:r w:rsidRPr="00A960A2">
        <w:rPr>
          <w:lang w:val="en-US"/>
        </w:rPr>
        <w:t>Spiliopoulos</w:t>
      </w:r>
      <w:proofErr w:type="spellEnd"/>
      <w:r w:rsidRPr="00A960A2">
        <w:rPr>
          <w:lang w:val="en-US"/>
        </w:rPr>
        <w:t xml:space="preserve"> O. The EU-Ukraine Association Agreement </w:t>
      </w:r>
      <w:proofErr w:type="gramStart"/>
      <w:r w:rsidRPr="00A960A2">
        <w:rPr>
          <w:lang w:val="en-US"/>
        </w:rPr>
        <w:t>As</w:t>
      </w:r>
      <w:proofErr w:type="gramEnd"/>
      <w:r w:rsidRPr="00A960A2">
        <w:rPr>
          <w:lang w:val="en-US"/>
        </w:rPr>
        <w:t xml:space="preserve"> A Framework Of Integration Between The Two Parties / O. </w:t>
      </w:r>
      <w:proofErr w:type="spellStart"/>
      <w:r w:rsidRPr="00A960A2">
        <w:rPr>
          <w:lang w:val="en-US"/>
        </w:rPr>
        <w:t>Spiliopoulos</w:t>
      </w:r>
      <w:proofErr w:type="spellEnd"/>
      <w:r w:rsidRPr="00A960A2">
        <w:rPr>
          <w:lang w:val="en-US"/>
        </w:rPr>
        <w:t xml:space="preserve"> // Procedia Economics and Finance. – 2014. – № 9. – 257</w:t>
      </w:r>
      <w:r w:rsidR="00401BB1" w:rsidRPr="00401BB1">
        <w:rPr>
          <w:lang w:val="en-US"/>
        </w:rPr>
        <w:t xml:space="preserve"> </w:t>
      </w:r>
      <w:r w:rsidR="00401BB1">
        <w:rPr>
          <w:lang w:val="en-US"/>
        </w:rPr>
        <w:t>p.</w:t>
      </w:r>
    </w:p>
  </w:footnote>
  <w:footnote w:id="29">
    <w:p w14:paraId="589E59FD" w14:textId="7DEBBB4E" w:rsidR="006B44FC" w:rsidRDefault="006B44FC" w:rsidP="004D178B">
      <w:pPr>
        <w:pStyle w:val="a4"/>
        <w:jc w:val="both"/>
      </w:pPr>
      <w:r>
        <w:rPr>
          <w:rStyle w:val="a7"/>
        </w:rPr>
        <w:footnoteRef/>
      </w:r>
      <w:r>
        <w:t xml:space="preserve"> </w:t>
      </w:r>
      <w:r w:rsidRPr="00181294">
        <w:t xml:space="preserve">Астапенко В. А., Михалева Т. Н. Европейская политика соседства и программа Восточного партнерства / В. А. Астапенко, Т. Н. Михалева // Актуальные проблемы международных отношений и глобального развития: сб. науч. ст. / Белорус. гос. ун-т. – Минск, 2016. – </w:t>
      </w:r>
      <w:proofErr w:type="spellStart"/>
      <w:r w:rsidRPr="00181294">
        <w:t>Вып</w:t>
      </w:r>
      <w:proofErr w:type="spellEnd"/>
      <w:r w:rsidRPr="00181294">
        <w:t>. 4. – С. 221-227.</w:t>
      </w:r>
    </w:p>
  </w:footnote>
  <w:footnote w:id="30">
    <w:p w14:paraId="28A7955D" w14:textId="6BB662E6" w:rsidR="006B44FC" w:rsidRPr="000A2D83" w:rsidRDefault="006B44FC" w:rsidP="004D178B">
      <w:pPr>
        <w:pStyle w:val="a4"/>
        <w:jc w:val="both"/>
      </w:pPr>
      <w:r>
        <w:rPr>
          <w:rStyle w:val="a7"/>
        </w:rPr>
        <w:footnoteRef/>
      </w:r>
      <w:r>
        <w:t xml:space="preserve"> </w:t>
      </w:r>
      <w:r w:rsidRPr="00E50C67">
        <w:t>Кондратюк Е. А. Концептуальные основы политики ЕС в отношении Украины в 1990-е гг. / Е. А. Кондратюк // Ученые записки. Электронный</w:t>
      </w:r>
      <w:r w:rsidRPr="005249E9">
        <w:t xml:space="preserve"> </w:t>
      </w:r>
      <w:r w:rsidRPr="00E50C67">
        <w:t>научный</w:t>
      </w:r>
      <w:r w:rsidRPr="005249E9">
        <w:t xml:space="preserve"> </w:t>
      </w:r>
      <w:r w:rsidRPr="00E50C67">
        <w:t>журнал</w:t>
      </w:r>
      <w:r w:rsidRPr="005249E9">
        <w:t xml:space="preserve"> </w:t>
      </w:r>
      <w:r w:rsidRPr="00E50C67">
        <w:t>Курского</w:t>
      </w:r>
      <w:r w:rsidRPr="005249E9">
        <w:t xml:space="preserve"> </w:t>
      </w:r>
      <w:r w:rsidRPr="00E50C67">
        <w:t>государственного</w:t>
      </w:r>
      <w:r w:rsidRPr="005249E9">
        <w:t xml:space="preserve"> </w:t>
      </w:r>
      <w:r w:rsidRPr="00E50C67">
        <w:t>университета</w:t>
      </w:r>
      <w:r w:rsidRPr="005249E9">
        <w:t xml:space="preserve">. – 2011. </w:t>
      </w:r>
      <w:r w:rsidRPr="00E50C67">
        <w:t>Стр</w:t>
      </w:r>
      <w:r w:rsidRPr="000A2D83">
        <w:t>. 299-306.</w:t>
      </w:r>
    </w:p>
  </w:footnote>
  <w:footnote w:id="31">
    <w:p w14:paraId="11A69947" w14:textId="1C93E463" w:rsidR="00D17FCA" w:rsidRDefault="00D17FCA" w:rsidP="004D178B">
      <w:pPr>
        <w:pStyle w:val="a4"/>
        <w:jc w:val="both"/>
      </w:pPr>
      <w:r>
        <w:rPr>
          <w:rStyle w:val="a7"/>
        </w:rPr>
        <w:footnoteRef/>
      </w:r>
      <w:r>
        <w:t xml:space="preserve"> </w:t>
      </w:r>
      <w:r w:rsidRPr="00D17FCA">
        <w:t>Кацы Д.В. Отношения Европейского союза с Беларусью и Украиной: 1994-1998 гг.- диссертация на соискание степени канд. ист. наук. СПб: 2000.</w:t>
      </w:r>
    </w:p>
  </w:footnote>
  <w:footnote w:id="32">
    <w:p w14:paraId="432EC4A9" w14:textId="326BDA76" w:rsidR="006B44FC" w:rsidRDefault="006B44FC" w:rsidP="004D178B">
      <w:pPr>
        <w:pStyle w:val="a4"/>
        <w:jc w:val="both"/>
      </w:pPr>
      <w:r>
        <w:rPr>
          <w:rStyle w:val="a7"/>
        </w:rPr>
        <w:footnoteRef/>
      </w:r>
      <w:r>
        <w:t xml:space="preserve"> </w:t>
      </w:r>
      <w:r w:rsidRPr="000A2D83">
        <w:t>Влах В.К. Проект «Восточное партнерство»: проблемы и перспективы развития на современном этапе / В.К. Влах // Власть. – 2015. – Стр. 25-32.</w:t>
      </w:r>
    </w:p>
  </w:footnote>
  <w:footnote w:id="33">
    <w:p w14:paraId="1548A74E" w14:textId="04EEE50C" w:rsidR="006B44FC" w:rsidRPr="00F970B6" w:rsidRDefault="006B44FC" w:rsidP="004D178B">
      <w:pPr>
        <w:pStyle w:val="a4"/>
        <w:jc w:val="both"/>
      </w:pPr>
      <w:r>
        <w:rPr>
          <w:rStyle w:val="a7"/>
        </w:rPr>
        <w:footnoteRef/>
      </w:r>
      <w:r>
        <w:t xml:space="preserve"> </w:t>
      </w:r>
      <w:r w:rsidRPr="000A2D83">
        <w:t xml:space="preserve">Брагина Е. В. Украина в контексте европейской политики соседства / Е. В. Брагина // Социология власти. –. </w:t>
      </w:r>
      <w:r w:rsidRPr="00F970B6">
        <w:t>2011</w:t>
      </w:r>
      <w:bookmarkStart w:id="8" w:name="_Hlk72422133"/>
      <w:r w:rsidRPr="00F970B6">
        <w:t>. –</w:t>
      </w:r>
      <w:bookmarkEnd w:id="8"/>
      <w:r w:rsidRPr="00F970B6">
        <w:t xml:space="preserve"> </w:t>
      </w:r>
      <w:r w:rsidRPr="000A2D83">
        <w:t>Стр</w:t>
      </w:r>
      <w:r w:rsidRPr="00F970B6">
        <w:t>. 87-93.</w:t>
      </w:r>
    </w:p>
  </w:footnote>
  <w:footnote w:id="34">
    <w:p w14:paraId="14CDFB76" w14:textId="05DC89C5" w:rsidR="00324F13" w:rsidRPr="00324F13" w:rsidRDefault="00324F13" w:rsidP="004D178B">
      <w:pPr>
        <w:pStyle w:val="a4"/>
        <w:jc w:val="both"/>
        <w:rPr>
          <w:lang w:val="en-US"/>
        </w:rPr>
      </w:pPr>
      <w:r>
        <w:rPr>
          <w:rStyle w:val="a7"/>
        </w:rPr>
        <w:footnoteRef/>
      </w:r>
      <w:r w:rsidRPr="00324F13">
        <w:t xml:space="preserve"> Трещенков Е.Ю. Эволюция политики соседства </w:t>
      </w:r>
      <w:proofErr w:type="spellStart"/>
      <w:r w:rsidRPr="00324F13">
        <w:t>Европейского</w:t>
      </w:r>
      <w:proofErr w:type="spellEnd"/>
      <w:r w:rsidRPr="00324F13">
        <w:t xml:space="preserve"> Союза в отношении Беларуси, Молдовы и Украины (2003-2010 гг.) – диссертация на соискание степени канд. ист. наук. </w:t>
      </w:r>
      <w:proofErr w:type="spellStart"/>
      <w:r w:rsidRPr="00324F13">
        <w:rPr>
          <w:lang w:val="en-US"/>
        </w:rPr>
        <w:t>СПб</w:t>
      </w:r>
      <w:proofErr w:type="spellEnd"/>
      <w:r w:rsidRPr="00324F13">
        <w:rPr>
          <w:lang w:val="en-US"/>
        </w:rPr>
        <w:t>: 2011.</w:t>
      </w:r>
    </w:p>
  </w:footnote>
  <w:footnote w:id="35">
    <w:p w14:paraId="4BF196AD" w14:textId="23F508C5" w:rsidR="00F37240" w:rsidRPr="00F37240" w:rsidRDefault="00F37240" w:rsidP="00F37240">
      <w:pPr>
        <w:pStyle w:val="a4"/>
        <w:rPr>
          <w:lang w:val="en-US"/>
        </w:rPr>
      </w:pPr>
      <w:r>
        <w:rPr>
          <w:rStyle w:val="a7"/>
        </w:rPr>
        <w:footnoteRef/>
      </w:r>
      <w:r w:rsidRPr="00F37240">
        <w:rPr>
          <w:lang w:val="en-US"/>
        </w:rPr>
        <w:t xml:space="preserve"> Haas E. B. The Uniting of Europe: Political, Social and Economic Forces, 1950–57 </w:t>
      </w:r>
      <w:r>
        <w:rPr>
          <w:lang w:val="en-US"/>
        </w:rPr>
        <w:t>/</w:t>
      </w:r>
      <w:r w:rsidRPr="00F37240">
        <w:rPr>
          <w:lang w:val="en-US"/>
        </w:rPr>
        <w:t xml:space="preserve"> Haas E. // London:</w:t>
      </w:r>
    </w:p>
    <w:p w14:paraId="31E47DC0" w14:textId="5F73D805" w:rsidR="00F37240" w:rsidRPr="00F37240" w:rsidRDefault="00F37240" w:rsidP="00F37240">
      <w:pPr>
        <w:pStyle w:val="a4"/>
        <w:rPr>
          <w:lang w:val="en-US"/>
        </w:rPr>
      </w:pPr>
      <w:r w:rsidRPr="00F37240">
        <w:rPr>
          <w:lang w:val="en-US"/>
        </w:rPr>
        <w:t xml:space="preserve">Stevens &amp;Sons. – 1958. – </w:t>
      </w:r>
      <w:r>
        <w:rPr>
          <w:lang w:val="en-US"/>
        </w:rPr>
        <w:t>P. 16.</w:t>
      </w:r>
    </w:p>
  </w:footnote>
  <w:footnote w:id="36">
    <w:p w14:paraId="0BDA600D" w14:textId="10D9FEA4"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Alexandrova</w:t>
      </w:r>
      <w:proofErr w:type="spellEnd"/>
      <w:r w:rsidRPr="00513CF5">
        <w:rPr>
          <w:rFonts w:cs="Times New Roman"/>
          <w:lang w:val="en-US"/>
        </w:rPr>
        <w:t xml:space="preserve"> O. Ukraine and Western Europe Source: Harvard Ukrainian Studies / O. </w:t>
      </w:r>
      <w:proofErr w:type="spellStart"/>
      <w:r w:rsidRPr="00513CF5">
        <w:rPr>
          <w:rFonts w:cs="Times New Roman"/>
          <w:lang w:val="en-US"/>
        </w:rPr>
        <w:t>Alexandrova</w:t>
      </w:r>
      <w:proofErr w:type="spellEnd"/>
      <w:r w:rsidRPr="00513CF5">
        <w:rPr>
          <w:rFonts w:cs="Times New Roman"/>
          <w:lang w:val="en-US"/>
        </w:rPr>
        <w:t xml:space="preserve"> // Ukraine in the World: Studies in the International Relations and Security Structure of a Newly Independent State. – Vol. 20. –1996</w:t>
      </w:r>
      <w:bookmarkStart w:id="9" w:name="_Hlk69983546"/>
      <w:r w:rsidRPr="00513CF5">
        <w:rPr>
          <w:rFonts w:cs="Times New Roman"/>
          <w:lang w:val="en-US"/>
        </w:rPr>
        <w:t xml:space="preserve">. – </w:t>
      </w:r>
      <w:bookmarkEnd w:id="9"/>
      <w:r w:rsidRPr="00513CF5">
        <w:rPr>
          <w:rFonts w:cs="Times New Roman"/>
          <w:lang w:val="en-US"/>
        </w:rPr>
        <w:t>P. 147.</w:t>
      </w:r>
    </w:p>
  </w:footnote>
  <w:footnote w:id="37">
    <w:p w14:paraId="53A39914" w14:textId="72680346"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r w:rsidRPr="00513CF5">
        <w:rPr>
          <w:rFonts w:cs="Times New Roman"/>
        </w:rPr>
        <w:t>Там</w:t>
      </w:r>
      <w:r w:rsidRPr="00513CF5">
        <w:rPr>
          <w:rFonts w:cs="Times New Roman"/>
          <w:lang w:val="en-US"/>
        </w:rPr>
        <w:t xml:space="preserve"> </w:t>
      </w:r>
      <w:r w:rsidRPr="00513CF5">
        <w:rPr>
          <w:rFonts w:cs="Times New Roman"/>
        </w:rPr>
        <w:t>же</w:t>
      </w:r>
      <w:r w:rsidRPr="00513CF5">
        <w:rPr>
          <w:rFonts w:cs="Times New Roman"/>
          <w:lang w:val="en-US"/>
        </w:rPr>
        <w:t>.</w:t>
      </w:r>
    </w:p>
  </w:footnote>
  <w:footnote w:id="38">
    <w:p w14:paraId="4634839C" w14:textId="54D4F89E"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Motyl</w:t>
      </w:r>
      <w:proofErr w:type="spellEnd"/>
      <w:r w:rsidRPr="00513CF5">
        <w:rPr>
          <w:rFonts w:cs="Times New Roman"/>
          <w:lang w:val="en-US"/>
        </w:rPr>
        <w:t xml:space="preserve"> A. J. Dilemmas of independence Ukraine after totalitarianism / A. J. </w:t>
      </w:r>
      <w:proofErr w:type="spellStart"/>
      <w:r w:rsidRPr="00513CF5">
        <w:rPr>
          <w:rFonts w:cs="Times New Roman"/>
          <w:lang w:val="en-US"/>
        </w:rPr>
        <w:t>Motyl</w:t>
      </w:r>
      <w:proofErr w:type="spellEnd"/>
      <w:r w:rsidRPr="00513CF5">
        <w:rPr>
          <w:rFonts w:cs="Times New Roman"/>
          <w:lang w:val="en-US"/>
        </w:rPr>
        <w:t xml:space="preserve">. – New York: Council on Foreign Relations Press. </w:t>
      </w:r>
      <w:r w:rsidRPr="00513CF5">
        <w:rPr>
          <w:rFonts w:cs="Times New Roman"/>
        </w:rPr>
        <w:t xml:space="preserve">1992. 217 </w:t>
      </w:r>
      <w:r w:rsidRPr="00513CF5">
        <w:rPr>
          <w:rFonts w:cs="Times New Roman"/>
          <w:lang w:val="en-US"/>
        </w:rPr>
        <w:t>p</w:t>
      </w:r>
      <w:r w:rsidRPr="00513CF5">
        <w:rPr>
          <w:rFonts w:cs="Times New Roman"/>
        </w:rPr>
        <w:t xml:space="preserve">. – </w:t>
      </w:r>
      <w:r w:rsidRPr="00513CF5">
        <w:rPr>
          <w:rFonts w:cs="Times New Roman"/>
          <w:lang w:val="en-US"/>
        </w:rPr>
        <w:t>P</w:t>
      </w:r>
      <w:r w:rsidRPr="00513CF5">
        <w:rPr>
          <w:rFonts w:cs="Times New Roman"/>
        </w:rPr>
        <w:t>.179.</w:t>
      </w:r>
    </w:p>
  </w:footnote>
  <w:footnote w:id="39">
    <w:p w14:paraId="67A9CE5D" w14:textId="676C16C1"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Основні</w:t>
      </w:r>
      <w:proofErr w:type="spellEnd"/>
      <w:r w:rsidRPr="00513CF5">
        <w:rPr>
          <w:rFonts w:cs="Times New Roman"/>
        </w:rPr>
        <w:t xml:space="preserve"> </w:t>
      </w:r>
      <w:proofErr w:type="spellStart"/>
      <w:r w:rsidRPr="00513CF5">
        <w:rPr>
          <w:rFonts w:cs="Times New Roman"/>
        </w:rPr>
        <w:t>напрями</w:t>
      </w:r>
      <w:proofErr w:type="spellEnd"/>
      <w:r w:rsidRPr="00513CF5">
        <w:rPr>
          <w:rFonts w:cs="Times New Roman"/>
        </w:rPr>
        <w:t xml:space="preserve"> </w:t>
      </w:r>
      <w:proofErr w:type="spellStart"/>
      <w:r w:rsidRPr="00513CF5">
        <w:rPr>
          <w:rFonts w:cs="Times New Roman"/>
        </w:rPr>
        <w:t>зовнішньої</w:t>
      </w:r>
      <w:proofErr w:type="spellEnd"/>
      <w:r w:rsidRPr="00513CF5">
        <w:rPr>
          <w:rFonts w:cs="Times New Roman"/>
        </w:rPr>
        <w:t xml:space="preserve"> </w:t>
      </w:r>
      <w:proofErr w:type="spellStart"/>
      <w:r w:rsidRPr="00513CF5">
        <w:rPr>
          <w:rFonts w:cs="Times New Roman"/>
        </w:rPr>
        <w:t>політики</w:t>
      </w:r>
      <w:proofErr w:type="spellEnd"/>
      <w:r w:rsidRPr="00513CF5">
        <w:rPr>
          <w:rFonts w:cs="Times New Roman"/>
        </w:rPr>
        <w:t xml:space="preserve"> </w:t>
      </w:r>
      <w:proofErr w:type="spellStart"/>
      <w:r w:rsidRPr="00513CF5">
        <w:rPr>
          <w:rFonts w:cs="Times New Roman"/>
        </w:rPr>
        <w:t>України</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України,</w:t>
      </w:r>
      <w:r w:rsidRPr="00513CF5">
        <w:rPr>
          <w:rFonts w:cs="Times New Roman"/>
          <w:color w:val="000000"/>
          <w:shd w:val="clear" w:color="auto" w:fill="F7F7F7"/>
        </w:rPr>
        <w:t>1994-2020</w:t>
      </w:r>
      <w:r w:rsidRPr="00513CF5">
        <w:rPr>
          <w:rFonts w:cs="Times New Roman"/>
        </w:rPr>
        <w:t>. URL: https://zakon.rada.gov.ua/laws/show/3360-12/ed19930702#Text (Дата обращения: 28.03.2020).</w:t>
      </w:r>
    </w:p>
  </w:footnote>
  <w:footnote w:id="40">
    <w:p w14:paraId="785EA5B1" w14:textId="1411EB7E"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r>
        <w:rPr>
          <w:rFonts w:cs="Times New Roman"/>
        </w:rPr>
        <w:t>Там же.</w:t>
      </w:r>
    </w:p>
  </w:footnote>
  <w:footnote w:id="41">
    <w:p w14:paraId="62076452" w14:textId="1A75328A"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Там же. </w:t>
      </w:r>
    </w:p>
  </w:footnote>
  <w:footnote w:id="42">
    <w:p w14:paraId="50A082B7" w14:textId="41F605EA"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Там же.</w:t>
      </w:r>
    </w:p>
  </w:footnote>
  <w:footnote w:id="43">
    <w:p w14:paraId="38C39A05" w14:textId="736E020B"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приєднання</w:t>
      </w:r>
      <w:proofErr w:type="spellEnd"/>
      <w:r w:rsidRPr="00513CF5">
        <w:rPr>
          <w:rFonts w:cs="Times New Roman"/>
        </w:rPr>
        <w:t xml:space="preserve"> </w:t>
      </w:r>
      <w:proofErr w:type="spellStart"/>
      <w:r w:rsidRPr="00513CF5">
        <w:rPr>
          <w:rFonts w:cs="Times New Roman"/>
        </w:rPr>
        <w:t>України</w:t>
      </w:r>
      <w:proofErr w:type="spellEnd"/>
      <w:r w:rsidRPr="00513CF5">
        <w:rPr>
          <w:rFonts w:cs="Times New Roman"/>
        </w:rPr>
        <w:t xml:space="preserve"> до Договору про </w:t>
      </w:r>
      <w:proofErr w:type="spellStart"/>
      <w:r w:rsidRPr="00513CF5">
        <w:rPr>
          <w:rFonts w:cs="Times New Roman"/>
        </w:rPr>
        <w:t>нерозповсюдження</w:t>
      </w:r>
      <w:proofErr w:type="spellEnd"/>
      <w:r w:rsidRPr="00513CF5">
        <w:rPr>
          <w:rFonts w:cs="Times New Roman"/>
        </w:rPr>
        <w:t xml:space="preserve"> </w:t>
      </w:r>
      <w:proofErr w:type="spellStart"/>
      <w:r w:rsidRPr="00513CF5">
        <w:rPr>
          <w:rFonts w:cs="Times New Roman"/>
        </w:rPr>
        <w:t>ядерної</w:t>
      </w:r>
      <w:proofErr w:type="spellEnd"/>
      <w:r w:rsidRPr="00513CF5">
        <w:rPr>
          <w:rFonts w:cs="Times New Roman"/>
        </w:rPr>
        <w:t xml:space="preserve"> </w:t>
      </w:r>
      <w:proofErr w:type="spellStart"/>
      <w:r w:rsidRPr="00513CF5">
        <w:rPr>
          <w:rFonts w:cs="Times New Roman"/>
        </w:rPr>
        <w:t>зброї</w:t>
      </w:r>
      <w:proofErr w:type="spellEnd"/>
      <w:r w:rsidRPr="00513CF5">
        <w:rPr>
          <w:rFonts w:cs="Times New Roman"/>
        </w:rPr>
        <w:t xml:space="preserve"> </w:t>
      </w:r>
      <w:proofErr w:type="spellStart"/>
      <w:r w:rsidRPr="00513CF5">
        <w:rPr>
          <w:rFonts w:cs="Times New Roman"/>
        </w:rPr>
        <w:t>від</w:t>
      </w:r>
      <w:proofErr w:type="spellEnd"/>
      <w:r w:rsidRPr="00513CF5">
        <w:rPr>
          <w:rFonts w:cs="Times New Roman"/>
        </w:rPr>
        <w:t xml:space="preserve"> 1 липня 1968 року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xml:space="preserve">, 1994-2020. </w:t>
      </w:r>
      <w:hyperlink r:id="rId1" w:anchor="Text" w:history="1">
        <w:r w:rsidRPr="00513CF5">
          <w:rPr>
            <w:rStyle w:val="a3"/>
            <w:rFonts w:cs="Times New Roman"/>
            <w:color w:val="auto"/>
            <w:u w:val="none"/>
          </w:rPr>
          <w:t>URL:https://zakon2.rada.gov.ua/laws/show/248/94-%D0%B2%D1%80#Text</w:t>
        </w:r>
      </w:hyperlink>
      <w:r w:rsidRPr="00513CF5">
        <w:rPr>
          <w:rFonts w:cs="Times New Roman"/>
        </w:rPr>
        <w:t xml:space="preserve"> (Дата обращения: 28.03.2020).</w:t>
      </w:r>
    </w:p>
  </w:footnote>
  <w:footnote w:id="44">
    <w:p w14:paraId="42F88F1A" w14:textId="20836A85"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A National Security Strategy of Engagement and Enlargement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 Historical Office of the Office of the Secretary of Defense. 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history</w:t>
      </w:r>
      <w:r w:rsidRPr="00513CF5">
        <w:rPr>
          <w:rFonts w:cs="Times New Roman"/>
        </w:rPr>
        <w:t>.</w:t>
      </w:r>
      <w:r w:rsidRPr="00513CF5">
        <w:rPr>
          <w:rFonts w:cs="Times New Roman"/>
          <w:lang w:val="en-US"/>
        </w:rPr>
        <w:t>defense</w:t>
      </w:r>
      <w:r w:rsidRPr="00513CF5">
        <w:rPr>
          <w:rFonts w:cs="Times New Roman"/>
        </w:rPr>
        <w:t>.</w:t>
      </w:r>
      <w:r w:rsidRPr="00513CF5">
        <w:rPr>
          <w:rFonts w:cs="Times New Roman"/>
          <w:lang w:val="en-US"/>
        </w:rPr>
        <w:t>gov</w:t>
      </w:r>
      <w:r w:rsidRPr="00513CF5">
        <w:rPr>
          <w:rFonts w:cs="Times New Roman"/>
        </w:rPr>
        <w:t>/</w:t>
      </w:r>
      <w:r w:rsidRPr="00513CF5">
        <w:rPr>
          <w:rFonts w:cs="Times New Roman"/>
          <w:lang w:val="en-US"/>
        </w:rPr>
        <w:t>Portals</w:t>
      </w:r>
      <w:r w:rsidRPr="00513CF5">
        <w:rPr>
          <w:rFonts w:cs="Times New Roman"/>
        </w:rPr>
        <w:t>/70/</w:t>
      </w:r>
      <w:r w:rsidRPr="00513CF5">
        <w:rPr>
          <w:rFonts w:cs="Times New Roman"/>
          <w:lang w:val="en-US"/>
        </w:rPr>
        <w:t>Documents</w:t>
      </w:r>
      <w:r w:rsidRPr="00513CF5">
        <w:rPr>
          <w:rFonts w:cs="Times New Roman"/>
        </w:rPr>
        <w:t>/</w:t>
      </w:r>
      <w:proofErr w:type="spellStart"/>
      <w:r w:rsidRPr="00513CF5">
        <w:rPr>
          <w:rFonts w:cs="Times New Roman"/>
          <w:lang w:val="en-US"/>
        </w:rPr>
        <w:t>nss</w:t>
      </w:r>
      <w:proofErr w:type="spellEnd"/>
      <w:r w:rsidRPr="00513CF5">
        <w:rPr>
          <w:rFonts w:cs="Times New Roman"/>
        </w:rPr>
        <w:t>/</w:t>
      </w:r>
      <w:proofErr w:type="spellStart"/>
      <w:r w:rsidRPr="00513CF5">
        <w:rPr>
          <w:rFonts w:cs="Times New Roman"/>
          <w:lang w:val="en-US"/>
        </w:rPr>
        <w:t>nss</w:t>
      </w:r>
      <w:proofErr w:type="spellEnd"/>
      <w:r w:rsidRPr="00513CF5">
        <w:rPr>
          <w:rFonts w:cs="Times New Roman"/>
        </w:rPr>
        <w:t>1994.</w:t>
      </w:r>
      <w:r w:rsidRPr="00513CF5">
        <w:rPr>
          <w:rFonts w:cs="Times New Roman"/>
          <w:lang w:val="en-US"/>
        </w:rPr>
        <w:t>pdf</w:t>
      </w:r>
      <w:r w:rsidRPr="00513CF5">
        <w:rPr>
          <w:rFonts w:cs="Times New Roman"/>
        </w:rPr>
        <w:t>?</w:t>
      </w:r>
      <w:proofErr w:type="spellStart"/>
      <w:r w:rsidRPr="00513CF5">
        <w:rPr>
          <w:rFonts w:cs="Times New Roman"/>
          <w:lang w:val="en-US"/>
        </w:rPr>
        <w:t>ver</w:t>
      </w:r>
      <w:proofErr w:type="spellEnd"/>
      <w:r w:rsidRPr="00513CF5">
        <w:rPr>
          <w:rFonts w:cs="Times New Roman"/>
        </w:rPr>
        <w:t>=2014-06-25-121219-500 (Дата обращения: 15.04.2020).</w:t>
      </w:r>
    </w:p>
  </w:footnote>
  <w:footnote w:id="45">
    <w:p w14:paraId="5496B7C1" w14:textId="48DD2B42"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Договор о Европейском Союзе (старая редакция) [Электронный ресурс] / Кафедра интеграционного и европейского права МГЮА. 2020. </w:t>
      </w:r>
      <w:r w:rsidRPr="00513CF5">
        <w:rPr>
          <w:rFonts w:cs="Times New Roman"/>
          <w:lang w:val="en-US"/>
        </w:rPr>
        <w:t>URL</w:t>
      </w:r>
      <w:r w:rsidRPr="00513CF5">
        <w:rPr>
          <w:rFonts w:cs="Times New Roman"/>
        </w:rPr>
        <w:t xml:space="preserve">: </w:t>
      </w:r>
      <w:r w:rsidRPr="00513CF5">
        <w:rPr>
          <w:rFonts w:cs="Times New Roman"/>
          <w:lang w:val="en-US"/>
        </w:rPr>
        <w:t>http</w:t>
      </w:r>
      <w:r w:rsidRPr="00513CF5">
        <w:rPr>
          <w:rFonts w:cs="Times New Roman"/>
        </w:rPr>
        <w:t>://</w:t>
      </w:r>
      <w:proofErr w:type="spellStart"/>
      <w:r w:rsidRPr="00513CF5">
        <w:rPr>
          <w:rFonts w:cs="Times New Roman"/>
          <w:lang w:val="en-US"/>
        </w:rPr>
        <w:t>eulaw</w:t>
      </w:r>
      <w:proofErr w:type="spellEnd"/>
      <w:r w:rsidRPr="00513CF5">
        <w:rPr>
          <w:rFonts w:cs="Times New Roman"/>
        </w:rPr>
        <w:t>.</w:t>
      </w:r>
      <w:proofErr w:type="spellStart"/>
      <w:r w:rsidRPr="00513CF5">
        <w:rPr>
          <w:rFonts w:cs="Times New Roman"/>
          <w:lang w:val="en-US"/>
        </w:rPr>
        <w:t>edu</w:t>
      </w:r>
      <w:proofErr w:type="spellEnd"/>
      <w:r w:rsidRPr="00513CF5">
        <w:rPr>
          <w:rFonts w:cs="Times New Roman"/>
        </w:rPr>
        <w:t>.</w:t>
      </w:r>
      <w:proofErr w:type="spellStart"/>
      <w:r w:rsidRPr="00513CF5">
        <w:rPr>
          <w:rFonts w:cs="Times New Roman"/>
          <w:lang w:val="en-US"/>
        </w:rPr>
        <w:t>ru</w:t>
      </w:r>
      <w:proofErr w:type="spellEnd"/>
      <w:r w:rsidRPr="00513CF5">
        <w:rPr>
          <w:rFonts w:cs="Times New Roman"/>
        </w:rPr>
        <w:t>/</w:t>
      </w:r>
      <w:proofErr w:type="spellStart"/>
      <w:r w:rsidRPr="00513CF5">
        <w:rPr>
          <w:rFonts w:cs="Times New Roman"/>
          <w:lang w:val="en-US"/>
        </w:rPr>
        <w:t>spisok</w:t>
      </w:r>
      <w:proofErr w:type="spellEnd"/>
      <w:r w:rsidRPr="00513CF5">
        <w:rPr>
          <w:rFonts w:cs="Times New Roman"/>
        </w:rPr>
        <w:t>-</w:t>
      </w:r>
      <w:proofErr w:type="spellStart"/>
      <w:r w:rsidRPr="00513CF5">
        <w:rPr>
          <w:rFonts w:cs="Times New Roman"/>
          <w:lang w:val="en-US"/>
        </w:rPr>
        <w:t>dokumentov</w:t>
      </w:r>
      <w:proofErr w:type="spellEnd"/>
      <w:r w:rsidRPr="00513CF5">
        <w:rPr>
          <w:rFonts w:cs="Times New Roman"/>
        </w:rPr>
        <w:t>-</w:t>
      </w:r>
      <w:r w:rsidRPr="00513CF5">
        <w:rPr>
          <w:rFonts w:cs="Times New Roman"/>
          <w:lang w:val="en-US"/>
        </w:rPr>
        <w:t>po</w:t>
      </w:r>
      <w:r w:rsidRPr="00513CF5">
        <w:rPr>
          <w:rFonts w:cs="Times New Roman"/>
        </w:rPr>
        <w:t>-</w:t>
      </w:r>
      <w:proofErr w:type="spellStart"/>
      <w:r w:rsidRPr="00513CF5">
        <w:rPr>
          <w:rFonts w:cs="Times New Roman"/>
          <w:lang w:val="en-US"/>
        </w:rPr>
        <w:t>pravu</w:t>
      </w:r>
      <w:proofErr w:type="spellEnd"/>
      <w:r w:rsidRPr="00513CF5">
        <w:rPr>
          <w:rFonts w:cs="Times New Roman"/>
        </w:rPr>
        <w:t>-</w:t>
      </w:r>
      <w:proofErr w:type="spellStart"/>
      <w:r w:rsidRPr="00513CF5">
        <w:rPr>
          <w:rFonts w:cs="Times New Roman"/>
          <w:lang w:val="en-US"/>
        </w:rPr>
        <w:t>evropejskogo</w:t>
      </w:r>
      <w:proofErr w:type="spellEnd"/>
      <w:r w:rsidRPr="00513CF5">
        <w:rPr>
          <w:rFonts w:cs="Times New Roman"/>
        </w:rPr>
        <w:t>-</w:t>
      </w:r>
      <w:proofErr w:type="spellStart"/>
      <w:r w:rsidRPr="00513CF5">
        <w:rPr>
          <w:rFonts w:cs="Times New Roman"/>
          <w:lang w:val="en-US"/>
        </w:rPr>
        <w:t>soyuza</w:t>
      </w:r>
      <w:proofErr w:type="spellEnd"/>
      <w:r w:rsidRPr="00513CF5">
        <w:rPr>
          <w:rFonts w:cs="Times New Roman"/>
        </w:rPr>
        <w:t>/</w:t>
      </w:r>
      <w:proofErr w:type="spellStart"/>
      <w:r w:rsidRPr="00513CF5">
        <w:rPr>
          <w:rFonts w:cs="Times New Roman"/>
          <w:lang w:val="en-US"/>
        </w:rPr>
        <w:t>uchreditelnye</w:t>
      </w:r>
      <w:proofErr w:type="spellEnd"/>
      <w:r w:rsidRPr="00513CF5">
        <w:rPr>
          <w:rFonts w:cs="Times New Roman"/>
        </w:rPr>
        <w:t>-</w:t>
      </w:r>
      <w:proofErr w:type="spellStart"/>
      <w:r w:rsidRPr="00513CF5">
        <w:rPr>
          <w:rFonts w:cs="Times New Roman"/>
          <w:lang w:val="en-US"/>
        </w:rPr>
        <w:t>dokumenty</w:t>
      </w:r>
      <w:proofErr w:type="spellEnd"/>
      <w:r w:rsidRPr="00513CF5">
        <w:rPr>
          <w:rFonts w:cs="Times New Roman"/>
        </w:rPr>
        <w:t>/</w:t>
      </w:r>
      <w:proofErr w:type="spellStart"/>
      <w:r w:rsidRPr="00513CF5">
        <w:rPr>
          <w:rFonts w:cs="Times New Roman"/>
          <w:lang w:val="en-US"/>
        </w:rPr>
        <w:t>dogovor</w:t>
      </w:r>
      <w:proofErr w:type="spellEnd"/>
      <w:r w:rsidRPr="00513CF5">
        <w:rPr>
          <w:rFonts w:cs="Times New Roman"/>
        </w:rPr>
        <w:t>-</w:t>
      </w:r>
      <w:r w:rsidRPr="00513CF5">
        <w:rPr>
          <w:rFonts w:cs="Times New Roman"/>
          <w:lang w:val="en-US"/>
        </w:rPr>
        <w:t>o</w:t>
      </w:r>
      <w:r w:rsidRPr="00513CF5">
        <w:rPr>
          <w:rFonts w:cs="Times New Roman"/>
        </w:rPr>
        <w:t>-</w:t>
      </w:r>
      <w:proofErr w:type="spellStart"/>
      <w:r w:rsidRPr="00513CF5">
        <w:rPr>
          <w:rFonts w:cs="Times New Roman"/>
          <w:lang w:val="en-US"/>
        </w:rPr>
        <w:t>evropejskom</w:t>
      </w:r>
      <w:proofErr w:type="spellEnd"/>
      <w:r w:rsidRPr="00513CF5">
        <w:rPr>
          <w:rFonts w:cs="Times New Roman"/>
        </w:rPr>
        <w:t>-</w:t>
      </w:r>
      <w:proofErr w:type="spellStart"/>
      <w:r w:rsidRPr="00513CF5">
        <w:rPr>
          <w:rFonts w:cs="Times New Roman"/>
          <w:lang w:val="en-US"/>
        </w:rPr>
        <w:t>soyuze</w:t>
      </w:r>
      <w:proofErr w:type="spellEnd"/>
      <w:r w:rsidRPr="00513CF5">
        <w:rPr>
          <w:rFonts w:cs="Times New Roman"/>
        </w:rPr>
        <w:t>-</w:t>
      </w:r>
      <w:proofErr w:type="spellStart"/>
      <w:r w:rsidRPr="00513CF5">
        <w:rPr>
          <w:rFonts w:cs="Times New Roman"/>
          <w:lang w:val="en-US"/>
        </w:rPr>
        <w:t>staraya</w:t>
      </w:r>
      <w:proofErr w:type="spellEnd"/>
      <w:r w:rsidRPr="00513CF5">
        <w:rPr>
          <w:rFonts w:cs="Times New Roman"/>
        </w:rPr>
        <w:t>-</w:t>
      </w:r>
      <w:proofErr w:type="spellStart"/>
      <w:r w:rsidRPr="00513CF5">
        <w:rPr>
          <w:rFonts w:cs="Times New Roman"/>
          <w:lang w:val="en-US"/>
        </w:rPr>
        <w:t>redaktsiya</w:t>
      </w:r>
      <w:proofErr w:type="spellEnd"/>
      <w:r w:rsidRPr="00513CF5">
        <w:rPr>
          <w:rFonts w:cs="Times New Roman"/>
        </w:rPr>
        <w:t>/ (Дата обращения: 17.04.2020).</w:t>
      </w:r>
    </w:p>
  </w:footnote>
  <w:footnote w:id="46">
    <w:p w14:paraId="351442C0" w14:textId="67D16B59"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Угода про партнерство і </w:t>
      </w:r>
      <w:proofErr w:type="spellStart"/>
      <w:r w:rsidRPr="00513CF5">
        <w:rPr>
          <w:rFonts w:cs="Times New Roman"/>
        </w:rPr>
        <w:t>співробітництво</w:t>
      </w:r>
      <w:proofErr w:type="spellEnd"/>
      <w:r w:rsidRPr="00513CF5">
        <w:rPr>
          <w:rFonts w:cs="Times New Roman"/>
        </w:rPr>
        <w:t xml:space="preserve"> </w:t>
      </w:r>
      <w:proofErr w:type="spellStart"/>
      <w:r w:rsidRPr="00513CF5">
        <w:rPr>
          <w:rFonts w:cs="Times New Roman"/>
        </w:rPr>
        <w:t>між</w:t>
      </w:r>
      <w:proofErr w:type="spellEnd"/>
      <w:r w:rsidRPr="00513CF5">
        <w:rPr>
          <w:rFonts w:cs="Times New Roman"/>
        </w:rPr>
        <w:t xml:space="preserve"> </w:t>
      </w:r>
      <w:proofErr w:type="spellStart"/>
      <w:r w:rsidRPr="00513CF5">
        <w:rPr>
          <w:rFonts w:cs="Times New Roman"/>
        </w:rPr>
        <w:t>Україною</w:t>
      </w:r>
      <w:proofErr w:type="spellEnd"/>
      <w:r w:rsidRPr="00513CF5">
        <w:rPr>
          <w:rFonts w:cs="Times New Roman"/>
        </w:rPr>
        <w:t xml:space="preserve"> і </w:t>
      </w:r>
      <w:proofErr w:type="spellStart"/>
      <w:r w:rsidRPr="00513CF5">
        <w:rPr>
          <w:rFonts w:cs="Times New Roman"/>
        </w:rPr>
        <w:t>Європейськими</w:t>
      </w:r>
      <w:proofErr w:type="spellEnd"/>
      <w:r w:rsidRPr="00513CF5">
        <w:rPr>
          <w:rFonts w:cs="Times New Roman"/>
        </w:rPr>
        <w:t xml:space="preserve"> </w:t>
      </w:r>
      <w:proofErr w:type="spellStart"/>
      <w:r w:rsidRPr="00513CF5">
        <w:rPr>
          <w:rFonts w:cs="Times New Roman"/>
        </w:rPr>
        <w:t>Співтовариствами</w:t>
      </w:r>
      <w:proofErr w:type="spellEnd"/>
      <w:r w:rsidRPr="00513CF5">
        <w:rPr>
          <w:rFonts w:cs="Times New Roman"/>
        </w:rPr>
        <w:t xml:space="preserve"> та </w:t>
      </w:r>
      <w:proofErr w:type="spellStart"/>
      <w:r w:rsidRPr="00513CF5">
        <w:rPr>
          <w:rFonts w:cs="Times New Roman"/>
        </w:rPr>
        <w:t>їх</w:t>
      </w:r>
      <w:proofErr w:type="spellEnd"/>
      <w:r w:rsidRPr="00513CF5">
        <w:rPr>
          <w:rFonts w:cs="Times New Roman"/>
        </w:rPr>
        <w:t xml:space="preserve"> державами-членами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1994-2020. URL: https://zakon.rada.gov.ua/laws/show/998_012/ed19940614#Text (Дата обращения: 27.04.2020).</w:t>
      </w:r>
    </w:p>
  </w:footnote>
  <w:footnote w:id="47">
    <w:p w14:paraId="54AEB591" w14:textId="3C1A5E91"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Protocol to the Partnership and Cooperation Agreement establishing a partnership between the European Communities and their Member States, of the one Part, and Ukraine, of the other part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xml:space="preserve">] </w:t>
      </w:r>
      <w:proofErr w:type="gramStart"/>
      <w:r w:rsidRPr="00513CF5">
        <w:rPr>
          <w:rFonts w:cs="Times New Roman"/>
          <w:lang w:val="en-US"/>
        </w:rPr>
        <w:t>/  Treaties</w:t>
      </w:r>
      <w:proofErr w:type="gramEnd"/>
      <w:r w:rsidRPr="00513CF5">
        <w:rPr>
          <w:rFonts w:cs="Times New Roman"/>
          <w:lang w:val="en-US"/>
        </w:rPr>
        <w:t xml:space="preserve"> Office Database of the European External Action Service.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ec</w:t>
      </w:r>
      <w:proofErr w:type="spellEnd"/>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world</w:t>
      </w:r>
      <w:r w:rsidRPr="00513CF5">
        <w:rPr>
          <w:rFonts w:cs="Times New Roman"/>
        </w:rPr>
        <w:t>/</w:t>
      </w:r>
      <w:r w:rsidRPr="00513CF5">
        <w:rPr>
          <w:rFonts w:cs="Times New Roman"/>
          <w:lang w:val="en-US"/>
        </w:rPr>
        <w:t>agreements</w:t>
      </w:r>
      <w:r w:rsidRPr="00513CF5">
        <w:rPr>
          <w:rFonts w:cs="Times New Roman"/>
        </w:rPr>
        <w:t>/</w:t>
      </w:r>
      <w:proofErr w:type="spellStart"/>
      <w:r w:rsidRPr="00513CF5">
        <w:rPr>
          <w:rFonts w:cs="Times New Roman"/>
          <w:lang w:val="en-US"/>
        </w:rPr>
        <w:t>prepareCreateTreatiesWorkspace</w:t>
      </w:r>
      <w:proofErr w:type="spellEnd"/>
      <w:r w:rsidRPr="00513CF5">
        <w:rPr>
          <w:rFonts w:cs="Times New Roman"/>
        </w:rPr>
        <w:t>/</w:t>
      </w:r>
      <w:proofErr w:type="spellStart"/>
      <w:r w:rsidRPr="00513CF5">
        <w:rPr>
          <w:rFonts w:cs="Times New Roman"/>
          <w:lang w:val="en-US"/>
        </w:rPr>
        <w:t>treatiesGeneralData</w:t>
      </w:r>
      <w:proofErr w:type="spellEnd"/>
      <w:r w:rsidRPr="00513CF5">
        <w:rPr>
          <w:rFonts w:cs="Times New Roman"/>
        </w:rPr>
        <w:t>.</w:t>
      </w:r>
      <w:r w:rsidRPr="00513CF5">
        <w:rPr>
          <w:rFonts w:cs="Times New Roman"/>
          <w:lang w:val="en-US"/>
        </w:rPr>
        <w:t>do</w:t>
      </w:r>
      <w:r w:rsidRPr="00513CF5">
        <w:rPr>
          <w:rFonts w:cs="Times New Roman"/>
        </w:rPr>
        <w:t>?</w:t>
      </w:r>
      <w:r w:rsidRPr="00513CF5">
        <w:rPr>
          <w:rFonts w:cs="Times New Roman"/>
          <w:lang w:val="en-US"/>
        </w:rPr>
        <w:t>step</w:t>
      </w:r>
      <w:r w:rsidRPr="00513CF5">
        <w:rPr>
          <w:rFonts w:cs="Times New Roman"/>
        </w:rPr>
        <w:t>=0&amp;</w:t>
      </w:r>
      <w:r w:rsidRPr="00513CF5">
        <w:rPr>
          <w:rFonts w:cs="Times New Roman"/>
          <w:lang w:val="en-US"/>
        </w:rPr>
        <w:t>redirect</w:t>
      </w:r>
      <w:r w:rsidRPr="00513CF5">
        <w:rPr>
          <w:rFonts w:cs="Times New Roman"/>
        </w:rPr>
        <w:t>=</w:t>
      </w:r>
      <w:r w:rsidRPr="00513CF5">
        <w:rPr>
          <w:rFonts w:cs="Times New Roman"/>
          <w:lang w:val="en-US"/>
        </w:rPr>
        <w:t>true</w:t>
      </w:r>
      <w:r w:rsidRPr="00513CF5">
        <w:rPr>
          <w:rFonts w:cs="Times New Roman"/>
        </w:rPr>
        <w:t>&amp;</w:t>
      </w:r>
      <w:proofErr w:type="spellStart"/>
      <w:r w:rsidRPr="00513CF5">
        <w:rPr>
          <w:rFonts w:cs="Times New Roman"/>
          <w:lang w:val="en-US"/>
        </w:rPr>
        <w:t>treatyId</w:t>
      </w:r>
      <w:proofErr w:type="spellEnd"/>
      <w:r w:rsidRPr="00513CF5">
        <w:rPr>
          <w:rFonts w:cs="Times New Roman"/>
        </w:rPr>
        <w:t>=220&amp;</w:t>
      </w:r>
      <w:r w:rsidRPr="00513CF5">
        <w:rPr>
          <w:rFonts w:cs="Times New Roman"/>
          <w:lang w:val="en-US"/>
        </w:rPr>
        <w:t>back</w:t>
      </w:r>
      <w:r w:rsidRPr="00513CF5">
        <w:rPr>
          <w:rFonts w:cs="Times New Roman"/>
        </w:rPr>
        <w:t>=217 (Дата обращения: 02.05.2020).</w:t>
      </w:r>
    </w:p>
  </w:footnote>
  <w:footnote w:id="48">
    <w:p w14:paraId="65519F35" w14:textId="14FA6DC4"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94/779/CFSP: Common Position of 28 November 1994 defined by the Council on the basis of Article J.2 of the Treaty on European Union on the objectives and priorities of the European Union towards Ukraine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 Publications Office of the European Union. 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op</w:t>
      </w:r>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proofErr w:type="spellStart"/>
      <w:r w:rsidRPr="00513CF5">
        <w:rPr>
          <w:rFonts w:cs="Times New Roman"/>
          <w:lang w:val="en-US"/>
        </w:rPr>
        <w:t>en</w:t>
      </w:r>
      <w:proofErr w:type="spellEnd"/>
      <w:r w:rsidRPr="00513CF5">
        <w:rPr>
          <w:rFonts w:cs="Times New Roman"/>
        </w:rPr>
        <w:t>/</w:t>
      </w:r>
      <w:r w:rsidRPr="00513CF5">
        <w:rPr>
          <w:rFonts w:cs="Times New Roman"/>
          <w:lang w:val="en-US"/>
        </w:rPr>
        <w:t>publication</w:t>
      </w:r>
      <w:r w:rsidRPr="00513CF5">
        <w:rPr>
          <w:rFonts w:cs="Times New Roman"/>
        </w:rPr>
        <w:t>-</w:t>
      </w:r>
      <w:r w:rsidRPr="00513CF5">
        <w:rPr>
          <w:rFonts w:cs="Times New Roman"/>
          <w:lang w:val="en-US"/>
        </w:rPr>
        <w:t>detail</w:t>
      </w:r>
      <w:r w:rsidRPr="00513CF5">
        <w:rPr>
          <w:rFonts w:cs="Times New Roman"/>
        </w:rPr>
        <w:t>/-/</w:t>
      </w:r>
      <w:r w:rsidRPr="00513CF5">
        <w:rPr>
          <w:rFonts w:cs="Times New Roman"/>
          <w:lang w:val="en-US"/>
        </w:rPr>
        <w:t>publication</w:t>
      </w:r>
      <w:r w:rsidRPr="00513CF5">
        <w:rPr>
          <w:rFonts w:cs="Times New Roman"/>
        </w:rPr>
        <w:t>/</w:t>
      </w:r>
      <w:proofErr w:type="spellStart"/>
      <w:r w:rsidRPr="00513CF5">
        <w:rPr>
          <w:rFonts w:cs="Times New Roman"/>
          <w:lang w:val="en-US"/>
        </w:rPr>
        <w:t>cb</w:t>
      </w:r>
      <w:proofErr w:type="spellEnd"/>
      <w:r w:rsidRPr="00513CF5">
        <w:rPr>
          <w:rFonts w:cs="Times New Roman"/>
        </w:rPr>
        <w:t>1</w:t>
      </w:r>
      <w:r w:rsidRPr="00513CF5">
        <w:rPr>
          <w:rFonts w:cs="Times New Roman"/>
          <w:lang w:val="en-US"/>
        </w:rPr>
        <w:t>b</w:t>
      </w:r>
      <w:r w:rsidRPr="00513CF5">
        <w:rPr>
          <w:rFonts w:cs="Times New Roman"/>
        </w:rPr>
        <w:t>963</w:t>
      </w:r>
      <w:r w:rsidRPr="00513CF5">
        <w:rPr>
          <w:rFonts w:cs="Times New Roman"/>
          <w:lang w:val="en-US"/>
        </w:rPr>
        <w:t>c</w:t>
      </w:r>
      <w:r w:rsidRPr="00513CF5">
        <w:rPr>
          <w:rFonts w:cs="Times New Roman"/>
        </w:rPr>
        <w:t>-0362-4</w:t>
      </w:r>
      <w:r w:rsidRPr="00513CF5">
        <w:rPr>
          <w:rFonts w:cs="Times New Roman"/>
          <w:lang w:val="en-US"/>
        </w:rPr>
        <w:t>a</w:t>
      </w:r>
      <w:r w:rsidRPr="00513CF5">
        <w:rPr>
          <w:rFonts w:cs="Times New Roman"/>
        </w:rPr>
        <w:t>64-9709-</w:t>
      </w:r>
      <w:r w:rsidRPr="00513CF5">
        <w:rPr>
          <w:rFonts w:cs="Times New Roman"/>
          <w:lang w:val="en-US"/>
        </w:rPr>
        <w:t>b</w:t>
      </w:r>
      <w:r w:rsidRPr="00513CF5">
        <w:rPr>
          <w:rFonts w:cs="Times New Roman"/>
        </w:rPr>
        <w:t>8</w:t>
      </w:r>
      <w:r w:rsidRPr="00513CF5">
        <w:rPr>
          <w:rFonts w:cs="Times New Roman"/>
          <w:lang w:val="en-US"/>
        </w:rPr>
        <w:t>e</w:t>
      </w:r>
      <w:r w:rsidRPr="00513CF5">
        <w:rPr>
          <w:rFonts w:cs="Times New Roman"/>
        </w:rPr>
        <w:t>23</w:t>
      </w:r>
      <w:r w:rsidRPr="00513CF5">
        <w:rPr>
          <w:rFonts w:cs="Times New Roman"/>
          <w:lang w:val="en-US"/>
        </w:rPr>
        <w:t>ab</w:t>
      </w:r>
      <w:r w:rsidRPr="00513CF5">
        <w:rPr>
          <w:rFonts w:cs="Times New Roman"/>
        </w:rPr>
        <w:t>02007 (Дата обращения: 24.04.2020).</w:t>
      </w:r>
    </w:p>
  </w:footnote>
  <w:footnote w:id="49">
    <w:p w14:paraId="7A94A53B" w14:textId="7777777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Институт Европы РАН. Выпуск 5: июль-сентябрь 1996 г. - Информационный центр Европейского Союза [Электронный ресурс] / АЕВИС. 2006-2020. URL: http://aevis.ru/upload/ckeditor/files/magazine/vipusk_5.pdf (Дата обращения: 26.03.2020).</w:t>
      </w:r>
    </w:p>
  </w:footnote>
  <w:footnote w:id="50">
    <w:p w14:paraId="3393B2C2" w14:textId="762E6F76" w:rsidR="006B44FC" w:rsidRPr="006A440D" w:rsidRDefault="006B44FC" w:rsidP="00513CF5">
      <w:pPr>
        <w:pStyle w:val="a4"/>
        <w:jc w:val="both"/>
        <w:rPr>
          <w:rFonts w:cs="Times New Roman"/>
        </w:rPr>
      </w:pPr>
      <w:r w:rsidRPr="00513CF5">
        <w:rPr>
          <w:rStyle w:val="a7"/>
          <w:rFonts w:cs="Times New Roman"/>
        </w:rPr>
        <w:footnoteRef/>
      </w:r>
      <w:r w:rsidRPr="006A440D">
        <w:rPr>
          <w:rFonts w:cs="Times New Roman"/>
        </w:rPr>
        <w:t xml:space="preserve"> Институт Европы РАН. Выпуск 5: июль-сентябрь 1996 г. - Информационный центр Европейского Союза [Электронный ресурс] / АЕВИС. 2006-2020. URL: http://aevis.ru/upload/ckeditor/files/magazine/vipusk_5.pdf (Дата обращения: 26.03.2020).</w:t>
      </w:r>
    </w:p>
  </w:footnote>
  <w:footnote w:id="51">
    <w:p w14:paraId="443D8CBA" w14:textId="77777777"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Action plan for Ukraine. Communication from the Commission to the Council. COM (96) 593 final, 20 November 1996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 Archive of European Integration. URL: https://aei.pitt.edu/6288/ (</w:t>
      </w:r>
      <w:r w:rsidRPr="00513CF5">
        <w:rPr>
          <w:rFonts w:cs="Times New Roman"/>
        </w:rPr>
        <w:t>Дата</w:t>
      </w:r>
      <w:r w:rsidRPr="00513CF5">
        <w:rPr>
          <w:rFonts w:cs="Times New Roman"/>
          <w:lang w:val="en-US"/>
        </w:rPr>
        <w:t xml:space="preserve"> </w:t>
      </w:r>
      <w:r w:rsidRPr="00513CF5">
        <w:rPr>
          <w:rFonts w:cs="Times New Roman"/>
        </w:rPr>
        <w:t>обращения</w:t>
      </w:r>
      <w:r w:rsidRPr="00513CF5">
        <w:rPr>
          <w:rFonts w:cs="Times New Roman"/>
          <w:lang w:val="en-US"/>
        </w:rPr>
        <w:t>: 26.04.2020).</w:t>
      </w:r>
    </w:p>
  </w:footnote>
  <w:footnote w:id="52">
    <w:p w14:paraId="084C83A8" w14:textId="7A4F5248"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Кондратюк Е. А. Концептуальные основы политики ЕС в отношении Украины в 1990-е гг. / Е. А. Кондратюк // Ученые записки. Электронный научный журнал Курского государственного университета. – 2011. </w:t>
      </w:r>
    </w:p>
  </w:footnote>
  <w:footnote w:id="53">
    <w:p w14:paraId="7A636D77" w14:textId="77777777"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rPr>
        <w:t xml:space="preserve"> </w:t>
      </w:r>
      <w:r w:rsidRPr="00513CF5">
        <w:rPr>
          <w:rFonts w:cs="Times New Roman"/>
          <w:lang w:val="en-US"/>
        </w:rPr>
        <w:t>Action</w:t>
      </w:r>
      <w:r w:rsidRPr="00513CF5">
        <w:rPr>
          <w:rFonts w:cs="Times New Roman"/>
        </w:rPr>
        <w:t xml:space="preserve"> </w:t>
      </w:r>
      <w:r w:rsidRPr="00513CF5">
        <w:rPr>
          <w:rFonts w:cs="Times New Roman"/>
          <w:lang w:val="en-US"/>
        </w:rPr>
        <w:t>plan</w:t>
      </w:r>
      <w:r w:rsidRPr="00513CF5">
        <w:rPr>
          <w:rFonts w:cs="Times New Roman"/>
        </w:rPr>
        <w:t xml:space="preserve"> </w:t>
      </w:r>
      <w:r w:rsidRPr="00513CF5">
        <w:rPr>
          <w:rFonts w:cs="Times New Roman"/>
          <w:lang w:val="en-US"/>
        </w:rPr>
        <w:t>for</w:t>
      </w:r>
      <w:r w:rsidRPr="00513CF5">
        <w:rPr>
          <w:rFonts w:cs="Times New Roman"/>
        </w:rPr>
        <w:t xml:space="preserve"> </w:t>
      </w:r>
      <w:r w:rsidRPr="00513CF5">
        <w:rPr>
          <w:rFonts w:cs="Times New Roman"/>
          <w:lang w:val="en-US"/>
        </w:rPr>
        <w:t>Ukraine</w:t>
      </w:r>
      <w:r w:rsidRPr="00513CF5">
        <w:rPr>
          <w:rFonts w:cs="Times New Roman"/>
        </w:rPr>
        <w:t xml:space="preserve">. </w:t>
      </w:r>
      <w:r w:rsidRPr="00513CF5">
        <w:rPr>
          <w:rFonts w:cs="Times New Roman"/>
          <w:lang w:val="en-US"/>
        </w:rPr>
        <w:t>Communication from the Commission to the Council. COM (96) 593 final, 20 November 1996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 Archive of European Integration. URL: https://aei.pitt.edu/6288/ (</w:t>
      </w:r>
      <w:r w:rsidRPr="00513CF5">
        <w:rPr>
          <w:rFonts w:cs="Times New Roman"/>
        </w:rPr>
        <w:t>Дата</w:t>
      </w:r>
      <w:r w:rsidRPr="00513CF5">
        <w:rPr>
          <w:rFonts w:cs="Times New Roman"/>
          <w:lang w:val="en-US"/>
        </w:rPr>
        <w:t xml:space="preserve"> </w:t>
      </w:r>
      <w:r w:rsidRPr="00513CF5">
        <w:rPr>
          <w:rFonts w:cs="Times New Roman"/>
        </w:rPr>
        <w:t>обращения</w:t>
      </w:r>
      <w:r w:rsidRPr="00513CF5">
        <w:rPr>
          <w:rFonts w:cs="Times New Roman"/>
          <w:lang w:val="en-US"/>
        </w:rPr>
        <w:t>: 26.04.2020).</w:t>
      </w:r>
    </w:p>
  </w:footnote>
  <w:footnote w:id="54">
    <w:p w14:paraId="31D62B7A" w14:textId="56590EF2"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Угода про партнерство і </w:t>
      </w:r>
      <w:proofErr w:type="spellStart"/>
      <w:r w:rsidRPr="00513CF5">
        <w:rPr>
          <w:rFonts w:cs="Times New Roman"/>
        </w:rPr>
        <w:t>співробітництво</w:t>
      </w:r>
      <w:proofErr w:type="spellEnd"/>
      <w:r w:rsidRPr="00513CF5">
        <w:rPr>
          <w:rFonts w:cs="Times New Roman"/>
        </w:rPr>
        <w:t xml:space="preserve"> </w:t>
      </w:r>
      <w:proofErr w:type="spellStart"/>
      <w:r w:rsidRPr="00513CF5">
        <w:rPr>
          <w:rFonts w:cs="Times New Roman"/>
        </w:rPr>
        <w:t>між</w:t>
      </w:r>
      <w:proofErr w:type="spellEnd"/>
      <w:r w:rsidRPr="00513CF5">
        <w:rPr>
          <w:rFonts w:cs="Times New Roman"/>
        </w:rPr>
        <w:t xml:space="preserve"> </w:t>
      </w:r>
      <w:proofErr w:type="spellStart"/>
      <w:r w:rsidRPr="00513CF5">
        <w:rPr>
          <w:rFonts w:cs="Times New Roman"/>
        </w:rPr>
        <w:t>Україною</w:t>
      </w:r>
      <w:proofErr w:type="spellEnd"/>
      <w:r w:rsidRPr="00513CF5">
        <w:rPr>
          <w:rFonts w:cs="Times New Roman"/>
        </w:rPr>
        <w:t xml:space="preserve"> і </w:t>
      </w:r>
      <w:proofErr w:type="spellStart"/>
      <w:r w:rsidRPr="00513CF5">
        <w:rPr>
          <w:rFonts w:cs="Times New Roman"/>
        </w:rPr>
        <w:t>Європейськими</w:t>
      </w:r>
      <w:proofErr w:type="spellEnd"/>
      <w:r w:rsidRPr="00513CF5">
        <w:rPr>
          <w:rFonts w:cs="Times New Roman"/>
        </w:rPr>
        <w:t xml:space="preserve"> </w:t>
      </w:r>
      <w:proofErr w:type="spellStart"/>
      <w:r w:rsidRPr="00513CF5">
        <w:rPr>
          <w:rFonts w:cs="Times New Roman"/>
        </w:rPr>
        <w:t>Співтовариствами</w:t>
      </w:r>
      <w:proofErr w:type="spellEnd"/>
      <w:r w:rsidRPr="00513CF5">
        <w:rPr>
          <w:rFonts w:cs="Times New Roman"/>
        </w:rPr>
        <w:t xml:space="preserve"> та </w:t>
      </w:r>
      <w:proofErr w:type="spellStart"/>
      <w:r w:rsidRPr="00513CF5">
        <w:rPr>
          <w:rFonts w:cs="Times New Roman"/>
        </w:rPr>
        <w:t>їх</w:t>
      </w:r>
      <w:proofErr w:type="spellEnd"/>
      <w:r w:rsidRPr="00513CF5">
        <w:rPr>
          <w:rFonts w:cs="Times New Roman"/>
        </w:rPr>
        <w:t xml:space="preserve"> державами-членами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xml:space="preserve">, 1994-2020. </w:t>
      </w:r>
      <w:r w:rsidRPr="00513CF5">
        <w:rPr>
          <w:rFonts w:cs="Times New Roman"/>
          <w:lang w:val="en-US"/>
        </w:rPr>
        <w:t>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zakon</w:t>
      </w:r>
      <w:proofErr w:type="spellEnd"/>
      <w:r w:rsidRPr="00513CF5">
        <w:rPr>
          <w:rFonts w:cs="Times New Roman"/>
        </w:rPr>
        <w:t>.</w:t>
      </w:r>
      <w:proofErr w:type="spellStart"/>
      <w:r w:rsidRPr="00513CF5">
        <w:rPr>
          <w:rFonts w:cs="Times New Roman"/>
          <w:lang w:val="en-US"/>
        </w:rPr>
        <w:t>rada</w:t>
      </w:r>
      <w:proofErr w:type="spellEnd"/>
      <w:r w:rsidRPr="00513CF5">
        <w:rPr>
          <w:rFonts w:cs="Times New Roman"/>
        </w:rPr>
        <w:t>.</w:t>
      </w:r>
      <w:r w:rsidRPr="00513CF5">
        <w:rPr>
          <w:rFonts w:cs="Times New Roman"/>
          <w:lang w:val="en-US"/>
        </w:rPr>
        <w:t>gov</w:t>
      </w:r>
      <w:r w:rsidRPr="00513CF5">
        <w:rPr>
          <w:rFonts w:cs="Times New Roman"/>
        </w:rPr>
        <w:t>.</w:t>
      </w:r>
      <w:proofErr w:type="spellStart"/>
      <w:r w:rsidRPr="00513CF5">
        <w:rPr>
          <w:rFonts w:cs="Times New Roman"/>
          <w:lang w:val="en-US"/>
        </w:rPr>
        <w:t>ua</w:t>
      </w:r>
      <w:proofErr w:type="spellEnd"/>
      <w:r w:rsidRPr="00513CF5">
        <w:rPr>
          <w:rFonts w:cs="Times New Roman"/>
        </w:rPr>
        <w:t>/</w:t>
      </w:r>
      <w:r w:rsidRPr="00513CF5">
        <w:rPr>
          <w:rFonts w:cs="Times New Roman"/>
          <w:lang w:val="en-US"/>
        </w:rPr>
        <w:t>laws</w:t>
      </w:r>
      <w:r w:rsidRPr="00513CF5">
        <w:rPr>
          <w:rFonts w:cs="Times New Roman"/>
        </w:rPr>
        <w:t>/</w:t>
      </w:r>
      <w:r w:rsidRPr="00513CF5">
        <w:rPr>
          <w:rFonts w:cs="Times New Roman"/>
          <w:lang w:val="en-US"/>
        </w:rPr>
        <w:t>show</w:t>
      </w:r>
      <w:r w:rsidRPr="00513CF5">
        <w:rPr>
          <w:rFonts w:cs="Times New Roman"/>
        </w:rPr>
        <w:t>/998_012/</w:t>
      </w:r>
      <w:r w:rsidRPr="00513CF5">
        <w:rPr>
          <w:rFonts w:cs="Times New Roman"/>
          <w:lang w:val="en-US"/>
        </w:rPr>
        <w:t>ed</w:t>
      </w:r>
      <w:r w:rsidRPr="00513CF5">
        <w:rPr>
          <w:rFonts w:cs="Times New Roman"/>
        </w:rPr>
        <w:t>19940614#</w:t>
      </w:r>
      <w:r w:rsidRPr="00513CF5">
        <w:rPr>
          <w:rFonts w:cs="Times New Roman"/>
          <w:lang w:val="en-US"/>
        </w:rPr>
        <w:t>Text</w:t>
      </w:r>
      <w:r w:rsidRPr="00513CF5">
        <w:rPr>
          <w:rFonts w:cs="Times New Roman"/>
        </w:rPr>
        <w:t xml:space="preserve"> (Дата обращения: 26.03.2021).</w:t>
      </w:r>
    </w:p>
  </w:footnote>
  <w:footnote w:id="55">
    <w:p w14:paraId="119A1AD5" w14:textId="08D35B6C"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EU-Azerbaijan Partnership and Cooperation Agreement (1999)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European External Action Service.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eeas</w:t>
      </w:r>
      <w:proofErr w:type="spellEnd"/>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delegations</w:t>
      </w:r>
      <w:r w:rsidRPr="00513CF5">
        <w:rPr>
          <w:rFonts w:cs="Times New Roman"/>
        </w:rPr>
        <w:t>/</w:t>
      </w:r>
      <w:proofErr w:type="spellStart"/>
      <w:r w:rsidRPr="00513CF5">
        <w:rPr>
          <w:rFonts w:cs="Times New Roman"/>
          <w:lang w:val="en-US"/>
        </w:rPr>
        <w:t>azerbaijan</w:t>
      </w:r>
      <w:proofErr w:type="spellEnd"/>
      <w:r w:rsidRPr="00513CF5">
        <w:rPr>
          <w:rFonts w:cs="Times New Roman"/>
        </w:rPr>
        <w:t>/10813/</w:t>
      </w:r>
      <w:proofErr w:type="spellStart"/>
      <w:r w:rsidRPr="00513CF5">
        <w:rPr>
          <w:rFonts w:cs="Times New Roman"/>
          <w:lang w:val="en-US"/>
        </w:rPr>
        <w:t>eu</w:t>
      </w:r>
      <w:proofErr w:type="spellEnd"/>
      <w:r w:rsidRPr="00513CF5">
        <w:rPr>
          <w:rFonts w:cs="Times New Roman"/>
        </w:rPr>
        <w:t>-</w:t>
      </w:r>
      <w:proofErr w:type="spellStart"/>
      <w:r w:rsidRPr="00513CF5">
        <w:rPr>
          <w:rFonts w:cs="Times New Roman"/>
          <w:lang w:val="en-US"/>
        </w:rPr>
        <w:t>azerbaijan</w:t>
      </w:r>
      <w:proofErr w:type="spellEnd"/>
      <w:r w:rsidRPr="00513CF5">
        <w:rPr>
          <w:rFonts w:cs="Times New Roman"/>
        </w:rPr>
        <w:t>-</w:t>
      </w:r>
      <w:r w:rsidRPr="00513CF5">
        <w:rPr>
          <w:rFonts w:cs="Times New Roman"/>
          <w:lang w:val="en-US"/>
        </w:rPr>
        <w:t>partnership</w:t>
      </w:r>
      <w:r w:rsidRPr="00513CF5">
        <w:rPr>
          <w:rFonts w:cs="Times New Roman"/>
        </w:rPr>
        <w:t>-</w:t>
      </w:r>
      <w:r w:rsidRPr="00513CF5">
        <w:rPr>
          <w:rFonts w:cs="Times New Roman"/>
          <w:lang w:val="en-US"/>
        </w:rPr>
        <w:t>and</w:t>
      </w:r>
      <w:r w:rsidRPr="00513CF5">
        <w:rPr>
          <w:rFonts w:cs="Times New Roman"/>
        </w:rPr>
        <w:t>-</w:t>
      </w:r>
      <w:r w:rsidRPr="00513CF5">
        <w:rPr>
          <w:rFonts w:cs="Times New Roman"/>
          <w:lang w:val="en-US"/>
        </w:rPr>
        <w:t>cooperation</w:t>
      </w:r>
      <w:r w:rsidRPr="00513CF5">
        <w:rPr>
          <w:rFonts w:cs="Times New Roman"/>
        </w:rPr>
        <w:t>-</w:t>
      </w:r>
      <w:r w:rsidRPr="00513CF5">
        <w:rPr>
          <w:rFonts w:cs="Times New Roman"/>
          <w:lang w:val="en-US"/>
        </w:rPr>
        <w:t>agreement</w:t>
      </w:r>
      <w:r w:rsidRPr="00513CF5">
        <w:rPr>
          <w:rFonts w:cs="Times New Roman"/>
        </w:rPr>
        <w:t>-1999_</w:t>
      </w:r>
      <w:proofErr w:type="spellStart"/>
      <w:r w:rsidRPr="00513CF5">
        <w:rPr>
          <w:rFonts w:cs="Times New Roman"/>
          <w:lang w:val="en-US"/>
        </w:rPr>
        <w:t>en</w:t>
      </w:r>
      <w:proofErr w:type="spellEnd"/>
      <w:r w:rsidRPr="00513CF5">
        <w:rPr>
          <w:rFonts w:cs="Times New Roman"/>
        </w:rPr>
        <w:t xml:space="preserve"> (Дата обращения: 14.04.2021).</w:t>
      </w:r>
    </w:p>
  </w:footnote>
  <w:footnote w:id="56">
    <w:p w14:paraId="037BF2E1" w14:textId="236E4DB3"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Угода про партнерство і </w:t>
      </w:r>
      <w:proofErr w:type="spellStart"/>
      <w:r w:rsidRPr="00513CF5">
        <w:rPr>
          <w:rFonts w:cs="Times New Roman"/>
        </w:rPr>
        <w:t>співробітництво</w:t>
      </w:r>
      <w:proofErr w:type="spellEnd"/>
      <w:r w:rsidRPr="00513CF5">
        <w:rPr>
          <w:rFonts w:cs="Times New Roman"/>
        </w:rPr>
        <w:t xml:space="preserve"> </w:t>
      </w:r>
      <w:proofErr w:type="spellStart"/>
      <w:r w:rsidRPr="00513CF5">
        <w:rPr>
          <w:rFonts w:cs="Times New Roman"/>
        </w:rPr>
        <w:t>між</w:t>
      </w:r>
      <w:proofErr w:type="spellEnd"/>
      <w:r w:rsidRPr="00513CF5">
        <w:rPr>
          <w:rFonts w:cs="Times New Roman"/>
        </w:rPr>
        <w:t xml:space="preserve"> </w:t>
      </w:r>
      <w:proofErr w:type="spellStart"/>
      <w:r w:rsidRPr="00513CF5">
        <w:rPr>
          <w:rFonts w:cs="Times New Roman"/>
        </w:rPr>
        <w:t>Україною</w:t>
      </w:r>
      <w:proofErr w:type="spellEnd"/>
      <w:r w:rsidRPr="00513CF5">
        <w:rPr>
          <w:rFonts w:cs="Times New Roman"/>
        </w:rPr>
        <w:t xml:space="preserve"> і </w:t>
      </w:r>
      <w:proofErr w:type="spellStart"/>
      <w:r w:rsidRPr="00513CF5">
        <w:rPr>
          <w:rFonts w:cs="Times New Roman"/>
        </w:rPr>
        <w:t>Європейськими</w:t>
      </w:r>
      <w:proofErr w:type="spellEnd"/>
      <w:r w:rsidRPr="00513CF5">
        <w:rPr>
          <w:rFonts w:cs="Times New Roman"/>
        </w:rPr>
        <w:t xml:space="preserve"> </w:t>
      </w:r>
      <w:proofErr w:type="spellStart"/>
      <w:r w:rsidRPr="00513CF5">
        <w:rPr>
          <w:rFonts w:cs="Times New Roman"/>
        </w:rPr>
        <w:t>Співтовариствами</w:t>
      </w:r>
      <w:proofErr w:type="spellEnd"/>
      <w:r w:rsidRPr="00513CF5">
        <w:rPr>
          <w:rFonts w:cs="Times New Roman"/>
        </w:rPr>
        <w:t xml:space="preserve"> та </w:t>
      </w:r>
      <w:proofErr w:type="spellStart"/>
      <w:r w:rsidRPr="00513CF5">
        <w:rPr>
          <w:rFonts w:cs="Times New Roman"/>
        </w:rPr>
        <w:t>їх</w:t>
      </w:r>
      <w:proofErr w:type="spellEnd"/>
      <w:r w:rsidRPr="00513CF5">
        <w:rPr>
          <w:rFonts w:cs="Times New Roman"/>
        </w:rPr>
        <w:t xml:space="preserve"> державами-членами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xml:space="preserve">, 1994-2020. </w:t>
      </w:r>
      <w:r w:rsidRPr="00513CF5">
        <w:rPr>
          <w:rFonts w:cs="Times New Roman"/>
          <w:lang w:val="en-US"/>
        </w:rPr>
        <w:t>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zakon</w:t>
      </w:r>
      <w:proofErr w:type="spellEnd"/>
      <w:r w:rsidRPr="00513CF5">
        <w:rPr>
          <w:rFonts w:cs="Times New Roman"/>
        </w:rPr>
        <w:t>.</w:t>
      </w:r>
      <w:proofErr w:type="spellStart"/>
      <w:r w:rsidRPr="00513CF5">
        <w:rPr>
          <w:rFonts w:cs="Times New Roman"/>
          <w:lang w:val="en-US"/>
        </w:rPr>
        <w:t>rada</w:t>
      </w:r>
      <w:proofErr w:type="spellEnd"/>
      <w:r w:rsidRPr="00513CF5">
        <w:rPr>
          <w:rFonts w:cs="Times New Roman"/>
        </w:rPr>
        <w:t>.</w:t>
      </w:r>
      <w:r w:rsidRPr="00513CF5">
        <w:rPr>
          <w:rFonts w:cs="Times New Roman"/>
          <w:lang w:val="en-US"/>
        </w:rPr>
        <w:t>gov</w:t>
      </w:r>
      <w:r w:rsidRPr="00513CF5">
        <w:rPr>
          <w:rFonts w:cs="Times New Roman"/>
        </w:rPr>
        <w:t>.</w:t>
      </w:r>
      <w:proofErr w:type="spellStart"/>
      <w:r w:rsidRPr="00513CF5">
        <w:rPr>
          <w:rFonts w:cs="Times New Roman"/>
          <w:lang w:val="en-US"/>
        </w:rPr>
        <w:t>ua</w:t>
      </w:r>
      <w:proofErr w:type="spellEnd"/>
      <w:r w:rsidRPr="00513CF5">
        <w:rPr>
          <w:rFonts w:cs="Times New Roman"/>
        </w:rPr>
        <w:t>/</w:t>
      </w:r>
      <w:r w:rsidRPr="00513CF5">
        <w:rPr>
          <w:rFonts w:cs="Times New Roman"/>
          <w:lang w:val="en-US"/>
        </w:rPr>
        <w:t>laws</w:t>
      </w:r>
      <w:r w:rsidRPr="00513CF5">
        <w:rPr>
          <w:rFonts w:cs="Times New Roman"/>
        </w:rPr>
        <w:t>/</w:t>
      </w:r>
      <w:r w:rsidRPr="00513CF5">
        <w:rPr>
          <w:rFonts w:cs="Times New Roman"/>
          <w:lang w:val="en-US"/>
        </w:rPr>
        <w:t>show</w:t>
      </w:r>
      <w:r w:rsidRPr="00513CF5">
        <w:rPr>
          <w:rFonts w:cs="Times New Roman"/>
        </w:rPr>
        <w:t>/998_012/</w:t>
      </w:r>
      <w:r w:rsidRPr="00513CF5">
        <w:rPr>
          <w:rFonts w:cs="Times New Roman"/>
          <w:lang w:val="en-US"/>
        </w:rPr>
        <w:t>ed</w:t>
      </w:r>
      <w:r w:rsidRPr="00513CF5">
        <w:rPr>
          <w:rFonts w:cs="Times New Roman"/>
        </w:rPr>
        <w:t>19940614#</w:t>
      </w:r>
      <w:r w:rsidRPr="00513CF5">
        <w:rPr>
          <w:rFonts w:cs="Times New Roman"/>
          <w:lang w:val="en-US"/>
        </w:rPr>
        <w:t>Text</w:t>
      </w:r>
      <w:r w:rsidRPr="00513CF5">
        <w:rPr>
          <w:rFonts w:cs="Times New Roman"/>
        </w:rPr>
        <w:t xml:space="preserve"> (Дата обращения: 14.04.2021).</w:t>
      </w:r>
    </w:p>
  </w:footnote>
  <w:footnote w:id="57">
    <w:p w14:paraId="496E6BCC" w14:textId="385DF6DC"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Šiškova</w:t>
      </w:r>
      <w:proofErr w:type="spellEnd"/>
      <w:r w:rsidRPr="00513CF5">
        <w:rPr>
          <w:rFonts w:cs="Times New Roman"/>
          <w:lang w:val="en-US"/>
        </w:rPr>
        <w:t xml:space="preserve">́ N. From Eastern Partnership to the Association: A Legal and Political Analysis / N. </w:t>
      </w:r>
      <w:proofErr w:type="spellStart"/>
      <w:r w:rsidRPr="00513CF5">
        <w:rPr>
          <w:rFonts w:cs="Times New Roman"/>
          <w:lang w:val="en-US"/>
        </w:rPr>
        <w:t>Šiškova</w:t>
      </w:r>
      <w:proofErr w:type="spellEnd"/>
      <w:r w:rsidRPr="00513CF5">
        <w:rPr>
          <w:rFonts w:cs="Times New Roman"/>
          <w:lang w:val="en-US"/>
        </w:rPr>
        <w:t>́. – Cambridge Scholars Publishing. – 2014. – P. 83.</w:t>
      </w:r>
    </w:p>
  </w:footnote>
  <w:footnote w:id="58">
    <w:p w14:paraId="3404BD8A" w14:textId="76BF908C"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затвердження</w:t>
      </w:r>
      <w:proofErr w:type="spellEnd"/>
      <w:r w:rsidRPr="00513CF5">
        <w:rPr>
          <w:rFonts w:cs="Times New Roman"/>
        </w:rPr>
        <w:t xml:space="preserve"> </w:t>
      </w:r>
      <w:proofErr w:type="spellStart"/>
      <w:r w:rsidRPr="00513CF5">
        <w:rPr>
          <w:rFonts w:cs="Times New Roman"/>
        </w:rPr>
        <w:t>Стратегії</w:t>
      </w:r>
      <w:proofErr w:type="spellEnd"/>
      <w:r w:rsidRPr="00513CF5">
        <w:rPr>
          <w:rFonts w:cs="Times New Roman"/>
        </w:rPr>
        <w:t xml:space="preserve"> </w:t>
      </w:r>
      <w:proofErr w:type="spellStart"/>
      <w:r w:rsidRPr="00513CF5">
        <w:rPr>
          <w:rFonts w:cs="Times New Roman"/>
        </w:rPr>
        <w:t>інтеграції</w:t>
      </w:r>
      <w:proofErr w:type="spellEnd"/>
      <w:r w:rsidRPr="00513CF5">
        <w:rPr>
          <w:rFonts w:cs="Times New Roman"/>
        </w:rPr>
        <w:t xml:space="preserve"> </w:t>
      </w:r>
      <w:proofErr w:type="spellStart"/>
      <w:r w:rsidRPr="00513CF5">
        <w:rPr>
          <w:rFonts w:cs="Times New Roman"/>
        </w:rPr>
        <w:t>України</w:t>
      </w:r>
      <w:proofErr w:type="spellEnd"/>
      <w:r w:rsidRPr="00513CF5">
        <w:rPr>
          <w:rFonts w:cs="Times New Roman"/>
        </w:rPr>
        <w:t xml:space="preserve"> до </w:t>
      </w:r>
      <w:proofErr w:type="spellStart"/>
      <w:r w:rsidRPr="00513CF5">
        <w:rPr>
          <w:rFonts w:cs="Times New Roman"/>
        </w:rPr>
        <w:t>Європейського</w:t>
      </w:r>
      <w:proofErr w:type="spellEnd"/>
      <w:r w:rsidRPr="00513CF5">
        <w:rPr>
          <w:rFonts w:cs="Times New Roman"/>
        </w:rPr>
        <w:t xml:space="preserve"> Союзу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xml:space="preserve">, 1994-2020. </w:t>
      </w:r>
      <w:r w:rsidRPr="00513CF5">
        <w:rPr>
          <w:rFonts w:cs="Times New Roman"/>
          <w:lang w:val="en-US"/>
        </w:rPr>
        <w:t>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zakon</w:t>
      </w:r>
      <w:proofErr w:type="spellEnd"/>
      <w:r w:rsidRPr="00513CF5">
        <w:rPr>
          <w:rFonts w:cs="Times New Roman"/>
        </w:rPr>
        <w:t>.</w:t>
      </w:r>
      <w:proofErr w:type="spellStart"/>
      <w:r w:rsidRPr="00513CF5">
        <w:rPr>
          <w:rFonts w:cs="Times New Roman"/>
          <w:lang w:val="en-US"/>
        </w:rPr>
        <w:t>rada</w:t>
      </w:r>
      <w:proofErr w:type="spellEnd"/>
      <w:r w:rsidRPr="00513CF5">
        <w:rPr>
          <w:rFonts w:cs="Times New Roman"/>
        </w:rPr>
        <w:t>.</w:t>
      </w:r>
      <w:r w:rsidRPr="00513CF5">
        <w:rPr>
          <w:rFonts w:cs="Times New Roman"/>
          <w:lang w:val="en-US"/>
        </w:rPr>
        <w:t>gov</w:t>
      </w:r>
      <w:r w:rsidRPr="00513CF5">
        <w:rPr>
          <w:rFonts w:cs="Times New Roman"/>
        </w:rPr>
        <w:t>.</w:t>
      </w:r>
      <w:proofErr w:type="spellStart"/>
      <w:r w:rsidRPr="00513CF5">
        <w:rPr>
          <w:rFonts w:cs="Times New Roman"/>
          <w:lang w:val="en-US"/>
        </w:rPr>
        <w:t>ua</w:t>
      </w:r>
      <w:proofErr w:type="spellEnd"/>
      <w:r w:rsidRPr="00513CF5">
        <w:rPr>
          <w:rFonts w:cs="Times New Roman"/>
        </w:rPr>
        <w:t>/</w:t>
      </w:r>
      <w:r w:rsidRPr="00513CF5">
        <w:rPr>
          <w:rFonts w:cs="Times New Roman"/>
          <w:lang w:val="en-US"/>
        </w:rPr>
        <w:t>laws</w:t>
      </w:r>
      <w:r w:rsidRPr="00513CF5">
        <w:rPr>
          <w:rFonts w:cs="Times New Roman"/>
        </w:rPr>
        <w:t>/</w:t>
      </w:r>
      <w:r w:rsidRPr="00513CF5">
        <w:rPr>
          <w:rFonts w:cs="Times New Roman"/>
          <w:lang w:val="en-US"/>
        </w:rPr>
        <w:t>show</w:t>
      </w:r>
      <w:r w:rsidRPr="00513CF5">
        <w:rPr>
          <w:rFonts w:cs="Times New Roman"/>
        </w:rPr>
        <w:t>/615/98/</w:t>
      </w:r>
      <w:r w:rsidRPr="00513CF5">
        <w:rPr>
          <w:rFonts w:cs="Times New Roman"/>
          <w:lang w:val="en-US"/>
        </w:rPr>
        <w:t>ed</w:t>
      </w:r>
      <w:r w:rsidRPr="00513CF5">
        <w:rPr>
          <w:rFonts w:cs="Times New Roman"/>
        </w:rPr>
        <w:t>19980611#</w:t>
      </w:r>
      <w:r w:rsidRPr="00513CF5">
        <w:rPr>
          <w:rFonts w:cs="Times New Roman"/>
          <w:lang w:val="en-US"/>
        </w:rPr>
        <w:t>Text</w:t>
      </w:r>
      <w:r w:rsidRPr="00513CF5">
        <w:rPr>
          <w:rFonts w:cs="Times New Roman"/>
        </w:rPr>
        <w:t xml:space="preserve"> (Дата обращения: 26.03.2021).</w:t>
      </w:r>
    </w:p>
  </w:footnote>
  <w:footnote w:id="59">
    <w:p w14:paraId="0CD6C48C" w14:textId="1321B583" w:rsidR="004D1CA3" w:rsidRPr="00C2255A" w:rsidRDefault="004D1CA3">
      <w:pPr>
        <w:pStyle w:val="a4"/>
      </w:pPr>
      <w:r>
        <w:rPr>
          <w:rStyle w:val="a7"/>
        </w:rPr>
        <w:footnoteRef/>
      </w:r>
      <w:r w:rsidRPr="004D1CA3">
        <w:rPr>
          <w:lang w:val="en-US"/>
        </w:rPr>
        <w:t xml:space="preserve"> </w:t>
      </w:r>
      <w:proofErr w:type="spellStart"/>
      <w:r w:rsidRPr="004D1CA3">
        <w:rPr>
          <w:lang w:val="en-US"/>
        </w:rPr>
        <w:t>Dragneva</w:t>
      </w:r>
      <w:proofErr w:type="spellEnd"/>
      <w:r w:rsidRPr="004D1CA3">
        <w:rPr>
          <w:lang w:val="en-US"/>
        </w:rPr>
        <w:t xml:space="preserve"> R., </w:t>
      </w:r>
      <w:proofErr w:type="spellStart"/>
      <w:r w:rsidRPr="004D1CA3">
        <w:rPr>
          <w:lang w:val="en-US"/>
        </w:rPr>
        <w:t>Wolczuk</w:t>
      </w:r>
      <w:proofErr w:type="spellEnd"/>
      <w:r w:rsidRPr="004D1CA3">
        <w:rPr>
          <w:lang w:val="en-US"/>
        </w:rPr>
        <w:t xml:space="preserve"> K. Ukraine Between the EU and Russia: The Integration Challenge / R. </w:t>
      </w:r>
      <w:proofErr w:type="spellStart"/>
      <w:r w:rsidRPr="004D1CA3">
        <w:rPr>
          <w:lang w:val="en-US"/>
        </w:rPr>
        <w:t>Dragneva</w:t>
      </w:r>
      <w:proofErr w:type="spellEnd"/>
      <w:r w:rsidRPr="004D1CA3">
        <w:rPr>
          <w:lang w:val="en-US"/>
        </w:rPr>
        <w:t xml:space="preserve">, K.   </w:t>
      </w:r>
      <w:proofErr w:type="spellStart"/>
      <w:r w:rsidRPr="004D1CA3">
        <w:rPr>
          <w:lang w:val="en-US"/>
        </w:rPr>
        <w:t>Wolczuk</w:t>
      </w:r>
      <w:proofErr w:type="spellEnd"/>
      <w:r w:rsidRPr="00C2255A">
        <w:t xml:space="preserve"> //</w:t>
      </w:r>
      <w:r>
        <w:t xml:space="preserve"> </w:t>
      </w:r>
      <w:r w:rsidRPr="004D1CA3">
        <w:rPr>
          <w:lang w:val="en-US"/>
        </w:rPr>
        <w:t>Palgrave</w:t>
      </w:r>
      <w:r w:rsidRPr="00C2255A">
        <w:t xml:space="preserve"> </w:t>
      </w:r>
      <w:r w:rsidRPr="004D1CA3">
        <w:rPr>
          <w:lang w:val="en-US"/>
        </w:rPr>
        <w:t>Macmillan</w:t>
      </w:r>
      <w:r w:rsidRPr="00C2255A">
        <w:t>. – 2015. –</w:t>
      </w:r>
      <w:r w:rsidR="00C2255A">
        <w:t xml:space="preserve"> </w:t>
      </w:r>
      <w:r w:rsidR="00C2255A">
        <w:rPr>
          <w:lang w:val="en-US"/>
        </w:rPr>
        <w:t>P</w:t>
      </w:r>
      <w:r w:rsidR="00C2255A" w:rsidRPr="00C2255A">
        <w:t>. 105.</w:t>
      </w:r>
    </w:p>
  </w:footnote>
  <w:footnote w:id="60">
    <w:p w14:paraId="0411935E" w14:textId="30BC0B20"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Концепцію</w:t>
      </w:r>
      <w:proofErr w:type="spellEnd"/>
      <w:r w:rsidRPr="00513CF5">
        <w:rPr>
          <w:rFonts w:cs="Times New Roman"/>
        </w:rPr>
        <w:t xml:space="preserve"> </w:t>
      </w:r>
      <w:proofErr w:type="spellStart"/>
      <w:r w:rsidRPr="00513CF5">
        <w:rPr>
          <w:rFonts w:cs="Times New Roman"/>
        </w:rPr>
        <w:t>адаптації</w:t>
      </w:r>
      <w:proofErr w:type="spellEnd"/>
      <w:r w:rsidRPr="00513CF5">
        <w:rPr>
          <w:rFonts w:cs="Times New Roman"/>
        </w:rPr>
        <w:t xml:space="preserve"> </w:t>
      </w:r>
      <w:proofErr w:type="spellStart"/>
      <w:r w:rsidRPr="00513CF5">
        <w:rPr>
          <w:rFonts w:cs="Times New Roman"/>
        </w:rPr>
        <w:t>законодавства</w:t>
      </w:r>
      <w:proofErr w:type="spellEnd"/>
      <w:r w:rsidRPr="00513CF5">
        <w:rPr>
          <w:rFonts w:cs="Times New Roman"/>
        </w:rPr>
        <w:t xml:space="preserve"> </w:t>
      </w:r>
      <w:proofErr w:type="spellStart"/>
      <w:r w:rsidRPr="00513CF5">
        <w:rPr>
          <w:rFonts w:cs="Times New Roman"/>
        </w:rPr>
        <w:t>України</w:t>
      </w:r>
      <w:proofErr w:type="spellEnd"/>
      <w:r w:rsidRPr="00513CF5">
        <w:rPr>
          <w:rFonts w:cs="Times New Roman"/>
        </w:rPr>
        <w:t xml:space="preserve"> до </w:t>
      </w:r>
      <w:proofErr w:type="spellStart"/>
      <w:r w:rsidRPr="00513CF5">
        <w:rPr>
          <w:rFonts w:cs="Times New Roman"/>
        </w:rPr>
        <w:t>законодавства</w:t>
      </w:r>
      <w:proofErr w:type="spellEnd"/>
      <w:r w:rsidRPr="00513CF5">
        <w:rPr>
          <w:rFonts w:cs="Times New Roman"/>
        </w:rPr>
        <w:t xml:space="preserve"> </w:t>
      </w:r>
      <w:proofErr w:type="spellStart"/>
      <w:r w:rsidRPr="00513CF5">
        <w:rPr>
          <w:rFonts w:cs="Times New Roman"/>
        </w:rPr>
        <w:t>Європейського</w:t>
      </w:r>
      <w:proofErr w:type="spellEnd"/>
      <w:r w:rsidRPr="00513CF5">
        <w:rPr>
          <w:rFonts w:cs="Times New Roman"/>
        </w:rPr>
        <w:t xml:space="preserve"> Союзу [Электронный </w:t>
      </w:r>
      <w:r w:rsidRPr="00513CF5">
        <w:rPr>
          <w:rFonts w:cs="Times New Roman"/>
        </w:rPr>
        <w:t xml:space="preserve">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1994-2020. URL: https://zakon.rada.gov.ua/laws/show/1496-99-%D0%BF#Text (Дата обращения: 27.03.2021).</w:t>
      </w:r>
    </w:p>
  </w:footnote>
  <w:footnote w:id="61">
    <w:p w14:paraId="0A0C5537" w14:textId="3C739228"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bookmarkStart w:id="10" w:name="_Hlk67654897"/>
      <w:r w:rsidRPr="00513CF5">
        <w:rPr>
          <w:rFonts w:cs="Times New Roman"/>
          <w:lang w:val="en-US"/>
        </w:rPr>
        <w:t>Helsinki European Council 10 and 11 December 1999. Presidency Conclusions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 European Parliament. 1999. URL: https://www.europarl.europa.eu/summits/hel2_en.htm#V</w:t>
      </w:r>
    </w:p>
    <w:p w14:paraId="76DAFF0D" w14:textId="5A34F2A3" w:rsidR="006B44FC" w:rsidRPr="00513CF5" w:rsidRDefault="006B44FC" w:rsidP="00513CF5">
      <w:pPr>
        <w:pStyle w:val="a4"/>
        <w:jc w:val="both"/>
        <w:rPr>
          <w:rFonts w:cs="Times New Roman"/>
          <w:lang w:val="en-US"/>
        </w:rPr>
      </w:pPr>
      <w:r w:rsidRPr="00513CF5">
        <w:rPr>
          <w:rFonts w:cs="Times New Roman"/>
          <w:lang w:val="en-US"/>
        </w:rPr>
        <w:t>(</w:t>
      </w:r>
      <w:r w:rsidRPr="00513CF5">
        <w:rPr>
          <w:rFonts w:cs="Times New Roman"/>
        </w:rPr>
        <w:t>Дата</w:t>
      </w:r>
      <w:r w:rsidRPr="00513CF5">
        <w:rPr>
          <w:rFonts w:cs="Times New Roman"/>
          <w:lang w:val="en-US"/>
        </w:rPr>
        <w:t xml:space="preserve"> </w:t>
      </w:r>
      <w:r w:rsidRPr="00513CF5">
        <w:rPr>
          <w:rFonts w:cs="Times New Roman"/>
        </w:rPr>
        <w:t>обращения</w:t>
      </w:r>
      <w:r w:rsidRPr="00513CF5">
        <w:rPr>
          <w:rFonts w:cs="Times New Roman"/>
          <w:lang w:val="en-US"/>
        </w:rPr>
        <w:t>: 27.03.2021).</w:t>
      </w:r>
      <w:bookmarkEnd w:id="10"/>
    </w:p>
  </w:footnote>
  <w:footnote w:id="62">
    <w:p w14:paraId="584AEE98" w14:textId="6CE3A1B8"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Alexandrova</w:t>
      </w:r>
      <w:proofErr w:type="spellEnd"/>
      <w:r w:rsidRPr="00513CF5">
        <w:rPr>
          <w:rFonts w:cs="Times New Roman"/>
          <w:lang w:val="en-US"/>
        </w:rPr>
        <w:t xml:space="preserve"> O. Ukraine and Western Europe Source: Harvard Ukrainian Studies / O. </w:t>
      </w:r>
      <w:proofErr w:type="spellStart"/>
      <w:r w:rsidRPr="00513CF5">
        <w:rPr>
          <w:rFonts w:cs="Times New Roman"/>
          <w:lang w:val="en-US"/>
        </w:rPr>
        <w:t>Alexandrova</w:t>
      </w:r>
      <w:proofErr w:type="spellEnd"/>
      <w:r w:rsidRPr="00513CF5">
        <w:rPr>
          <w:rFonts w:cs="Times New Roman"/>
          <w:lang w:val="en-US"/>
        </w:rPr>
        <w:t xml:space="preserve"> // Ukraine in the World: Studies in the International Relations and Security Structure of a Newly Independent State. – Vol. 20. –1996. – P. 162.</w:t>
      </w:r>
    </w:p>
  </w:footnote>
  <w:footnote w:id="63">
    <w:p w14:paraId="4DB025F8" w14:textId="4849B66A"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r w:rsidRPr="00513CF5">
        <w:rPr>
          <w:rFonts w:cs="Times New Roman"/>
        </w:rPr>
        <w:t>Там</w:t>
      </w:r>
      <w:r w:rsidRPr="00513CF5">
        <w:rPr>
          <w:rFonts w:cs="Times New Roman"/>
          <w:lang w:val="en-US"/>
        </w:rPr>
        <w:t xml:space="preserve"> </w:t>
      </w:r>
      <w:r w:rsidRPr="00513CF5">
        <w:rPr>
          <w:rFonts w:cs="Times New Roman"/>
        </w:rPr>
        <w:t>же</w:t>
      </w:r>
      <w:r w:rsidRPr="00513CF5">
        <w:rPr>
          <w:rFonts w:cs="Times New Roman"/>
          <w:lang w:val="en-US"/>
        </w:rPr>
        <w:t>.</w:t>
      </w:r>
    </w:p>
  </w:footnote>
  <w:footnote w:id="64">
    <w:p w14:paraId="0E0A0AE6" w14:textId="7A123576"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Kuzio</w:t>
      </w:r>
      <w:proofErr w:type="spellEnd"/>
      <w:r w:rsidRPr="00513CF5">
        <w:rPr>
          <w:rFonts w:cs="Times New Roman"/>
          <w:lang w:val="en-US"/>
        </w:rPr>
        <w:t xml:space="preserve"> T., Moroney J. D. P. Ukraine and the West: Moving from stability to strategic engagement / T. </w:t>
      </w:r>
      <w:proofErr w:type="spellStart"/>
      <w:r w:rsidRPr="00513CF5">
        <w:rPr>
          <w:rFonts w:cs="Times New Roman"/>
          <w:lang w:val="en-US"/>
        </w:rPr>
        <w:t>Kuzio</w:t>
      </w:r>
      <w:proofErr w:type="spellEnd"/>
      <w:r w:rsidRPr="00513CF5">
        <w:rPr>
          <w:rFonts w:cs="Times New Roman"/>
          <w:lang w:val="en-US"/>
        </w:rPr>
        <w:t>, J. D. P. Moroney // European Security. – Vol.10, No.2. – 2001. – P. 119.</w:t>
      </w:r>
    </w:p>
  </w:footnote>
  <w:footnote w:id="65">
    <w:p w14:paraId="3250BF3F" w14:textId="202457C8" w:rsidR="006B44FC" w:rsidRPr="00F970B6" w:rsidRDefault="006B44FC" w:rsidP="00513CF5">
      <w:pPr>
        <w:pStyle w:val="a4"/>
        <w:jc w:val="both"/>
        <w:rPr>
          <w:rFonts w:cs="Times New Roman"/>
        </w:rPr>
      </w:pPr>
      <w:r w:rsidRPr="00513CF5">
        <w:rPr>
          <w:rStyle w:val="a7"/>
          <w:rFonts w:cs="Times New Roman"/>
        </w:rPr>
        <w:footnoteRef/>
      </w:r>
      <w:r w:rsidRPr="00F970B6">
        <w:rPr>
          <w:rFonts w:cs="Times New Roman"/>
        </w:rPr>
        <w:t xml:space="preserve"> </w:t>
      </w:r>
      <w:r w:rsidR="004F0329">
        <w:rPr>
          <w:rFonts w:cs="Times New Roman"/>
        </w:rPr>
        <w:t>Там же.</w:t>
      </w:r>
      <w:r w:rsidRPr="00F970B6">
        <w:rPr>
          <w:rFonts w:cs="Times New Roman"/>
        </w:rPr>
        <w:t xml:space="preserve"> </w:t>
      </w:r>
      <w:r w:rsidRPr="006A440D">
        <w:rPr>
          <w:rFonts w:cs="Times New Roman"/>
          <w:lang w:val="en-US"/>
        </w:rPr>
        <w:t>P</w:t>
      </w:r>
      <w:r w:rsidRPr="00F970B6">
        <w:rPr>
          <w:rFonts w:cs="Times New Roman"/>
        </w:rPr>
        <w:t>. 119.</w:t>
      </w:r>
    </w:p>
  </w:footnote>
  <w:footnote w:id="66">
    <w:p w14:paraId="097B7C7F" w14:textId="7777777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затвердження</w:t>
      </w:r>
      <w:proofErr w:type="spellEnd"/>
      <w:r w:rsidRPr="00513CF5">
        <w:rPr>
          <w:rFonts w:cs="Times New Roman"/>
        </w:rPr>
        <w:t xml:space="preserve"> </w:t>
      </w:r>
      <w:proofErr w:type="spellStart"/>
      <w:r w:rsidRPr="00513CF5">
        <w:rPr>
          <w:rFonts w:cs="Times New Roman"/>
        </w:rPr>
        <w:t>Стратегії</w:t>
      </w:r>
      <w:proofErr w:type="spellEnd"/>
      <w:r w:rsidRPr="00513CF5">
        <w:rPr>
          <w:rFonts w:cs="Times New Roman"/>
        </w:rPr>
        <w:t xml:space="preserve"> </w:t>
      </w:r>
      <w:proofErr w:type="spellStart"/>
      <w:r w:rsidRPr="00513CF5">
        <w:rPr>
          <w:rFonts w:cs="Times New Roman"/>
        </w:rPr>
        <w:t>інтеграції</w:t>
      </w:r>
      <w:proofErr w:type="spellEnd"/>
      <w:r w:rsidRPr="00513CF5">
        <w:rPr>
          <w:rFonts w:cs="Times New Roman"/>
        </w:rPr>
        <w:t xml:space="preserve"> </w:t>
      </w:r>
      <w:proofErr w:type="spellStart"/>
      <w:r w:rsidRPr="00513CF5">
        <w:rPr>
          <w:rFonts w:cs="Times New Roman"/>
        </w:rPr>
        <w:t>України</w:t>
      </w:r>
      <w:proofErr w:type="spellEnd"/>
      <w:r w:rsidRPr="00513CF5">
        <w:rPr>
          <w:rFonts w:cs="Times New Roman"/>
        </w:rPr>
        <w:t xml:space="preserve"> до </w:t>
      </w:r>
      <w:proofErr w:type="spellStart"/>
      <w:r w:rsidRPr="00513CF5">
        <w:rPr>
          <w:rFonts w:cs="Times New Roman"/>
        </w:rPr>
        <w:t>Європейського</w:t>
      </w:r>
      <w:proofErr w:type="spellEnd"/>
      <w:r w:rsidRPr="00513CF5">
        <w:rPr>
          <w:rFonts w:cs="Times New Roman"/>
        </w:rPr>
        <w:t xml:space="preserve"> Союзу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xml:space="preserve">, 1994-2020. URL: </w:t>
      </w:r>
      <w:r w:rsidRPr="00513CF5">
        <w:rPr>
          <w:rFonts w:cs="Times New Roman"/>
          <w:lang w:val="en-US"/>
        </w:rPr>
        <w:t>https</w:t>
      </w:r>
      <w:r w:rsidRPr="00513CF5">
        <w:rPr>
          <w:rFonts w:cs="Times New Roman"/>
        </w:rPr>
        <w:t>://</w:t>
      </w:r>
      <w:proofErr w:type="spellStart"/>
      <w:r w:rsidRPr="00513CF5">
        <w:rPr>
          <w:rFonts w:cs="Times New Roman"/>
          <w:lang w:val="en-US"/>
        </w:rPr>
        <w:t>zakon</w:t>
      </w:r>
      <w:proofErr w:type="spellEnd"/>
      <w:r w:rsidRPr="00513CF5">
        <w:rPr>
          <w:rFonts w:cs="Times New Roman"/>
        </w:rPr>
        <w:t>.</w:t>
      </w:r>
      <w:proofErr w:type="spellStart"/>
      <w:r w:rsidRPr="00513CF5">
        <w:rPr>
          <w:rFonts w:cs="Times New Roman"/>
          <w:lang w:val="en-US"/>
        </w:rPr>
        <w:t>rada</w:t>
      </w:r>
      <w:proofErr w:type="spellEnd"/>
      <w:r w:rsidRPr="00513CF5">
        <w:rPr>
          <w:rFonts w:cs="Times New Roman"/>
        </w:rPr>
        <w:t>.</w:t>
      </w:r>
      <w:r w:rsidRPr="00513CF5">
        <w:rPr>
          <w:rFonts w:cs="Times New Roman"/>
          <w:lang w:val="en-US"/>
        </w:rPr>
        <w:t>gov</w:t>
      </w:r>
      <w:r w:rsidRPr="00513CF5">
        <w:rPr>
          <w:rFonts w:cs="Times New Roman"/>
        </w:rPr>
        <w:t>.</w:t>
      </w:r>
      <w:proofErr w:type="spellStart"/>
      <w:r w:rsidRPr="00513CF5">
        <w:rPr>
          <w:rFonts w:cs="Times New Roman"/>
          <w:lang w:val="en-US"/>
        </w:rPr>
        <w:t>ua</w:t>
      </w:r>
      <w:proofErr w:type="spellEnd"/>
      <w:r w:rsidRPr="00513CF5">
        <w:rPr>
          <w:rFonts w:cs="Times New Roman"/>
        </w:rPr>
        <w:t>/</w:t>
      </w:r>
      <w:r w:rsidRPr="00513CF5">
        <w:rPr>
          <w:rFonts w:cs="Times New Roman"/>
          <w:lang w:val="en-US"/>
        </w:rPr>
        <w:t>laws</w:t>
      </w:r>
      <w:r w:rsidRPr="00513CF5">
        <w:rPr>
          <w:rFonts w:cs="Times New Roman"/>
        </w:rPr>
        <w:t>/</w:t>
      </w:r>
      <w:r w:rsidRPr="00513CF5">
        <w:rPr>
          <w:rFonts w:cs="Times New Roman"/>
          <w:lang w:val="en-US"/>
        </w:rPr>
        <w:t>show</w:t>
      </w:r>
      <w:r w:rsidRPr="00513CF5">
        <w:rPr>
          <w:rFonts w:cs="Times New Roman"/>
        </w:rPr>
        <w:t>/615/98/</w:t>
      </w:r>
      <w:r w:rsidRPr="00513CF5">
        <w:rPr>
          <w:rFonts w:cs="Times New Roman"/>
          <w:lang w:val="en-US"/>
        </w:rPr>
        <w:t>ed</w:t>
      </w:r>
      <w:r w:rsidRPr="00513CF5">
        <w:rPr>
          <w:rFonts w:cs="Times New Roman"/>
        </w:rPr>
        <w:t>19980611#</w:t>
      </w:r>
      <w:r w:rsidRPr="00513CF5">
        <w:rPr>
          <w:rFonts w:cs="Times New Roman"/>
          <w:lang w:val="en-US"/>
        </w:rPr>
        <w:t>Text</w:t>
      </w:r>
    </w:p>
    <w:p w14:paraId="5EC5955F" w14:textId="70CBB190" w:rsidR="006B44FC" w:rsidRPr="00513CF5" w:rsidRDefault="006B44FC" w:rsidP="00513CF5">
      <w:pPr>
        <w:pStyle w:val="a4"/>
        <w:jc w:val="both"/>
        <w:rPr>
          <w:rFonts w:cs="Times New Roman"/>
        </w:rPr>
      </w:pPr>
      <w:r w:rsidRPr="00513CF5">
        <w:rPr>
          <w:rFonts w:cs="Times New Roman"/>
        </w:rPr>
        <w:t>(Дата обращения: 03.06.2020).</w:t>
      </w:r>
    </w:p>
  </w:footnote>
  <w:footnote w:id="67">
    <w:p w14:paraId="0BDDEBFD" w14:textId="58BFE3EC"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rPr>
        <w:t xml:space="preserve"> Про </w:t>
      </w:r>
      <w:proofErr w:type="spellStart"/>
      <w:r w:rsidRPr="00513CF5">
        <w:rPr>
          <w:rFonts w:cs="Times New Roman"/>
        </w:rPr>
        <w:t>Концепцію</w:t>
      </w:r>
      <w:proofErr w:type="spellEnd"/>
      <w:r w:rsidRPr="00513CF5">
        <w:rPr>
          <w:rFonts w:cs="Times New Roman"/>
        </w:rPr>
        <w:t xml:space="preserve"> </w:t>
      </w:r>
      <w:proofErr w:type="spellStart"/>
      <w:r w:rsidRPr="00513CF5">
        <w:rPr>
          <w:rFonts w:cs="Times New Roman"/>
        </w:rPr>
        <w:t>адаптації</w:t>
      </w:r>
      <w:proofErr w:type="spellEnd"/>
      <w:r w:rsidRPr="00513CF5">
        <w:rPr>
          <w:rFonts w:cs="Times New Roman"/>
        </w:rPr>
        <w:t xml:space="preserve"> </w:t>
      </w:r>
      <w:proofErr w:type="spellStart"/>
      <w:r w:rsidRPr="00513CF5">
        <w:rPr>
          <w:rFonts w:cs="Times New Roman"/>
        </w:rPr>
        <w:t>законодавства</w:t>
      </w:r>
      <w:proofErr w:type="spellEnd"/>
      <w:r w:rsidRPr="00513CF5">
        <w:rPr>
          <w:rFonts w:cs="Times New Roman"/>
        </w:rPr>
        <w:t xml:space="preserve"> </w:t>
      </w:r>
      <w:proofErr w:type="spellStart"/>
      <w:r w:rsidRPr="00513CF5">
        <w:rPr>
          <w:rFonts w:cs="Times New Roman"/>
        </w:rPr>
        <w:t>України</w:t>
      </w:r>
      <w:proofErr w:type="spellEnd"/>
      <w:r w:rsidRPr="00513CF5">
        <w:rPr>
          <w:rFonts w:cs="Times New Roman"/>
        </w:rPr>
        <w:t xml:space="preserve"> до </w:t>
      </w:r>
      <w:proofErr w:type="spellStart"/>
      <w:r w:rsidRPr="00513CF5">
        <w:rPr>
          <w:rFonts w:cs="Times New Roman"/>
        </w:rPr>
        <w:t>законодавства</w:t>
      </w:r>
      <w:proofErr w:type="spellEnd"/>
      <w:r w:rsidRPr="00513CF5">
        <w:rPr>
          <w:rFonts w:cs="Times New Roman"/>
        </w:rPr>
        <w:t xml:space="preserve"> </w:t>
      </w:r>
      <w:proofErr w:type="spellStart"/>
      <w:r w:rsidRPr="00513CF5">
        <w:rPr>
          <w:rFonts w:cs="Times New Roman"/>
        </w:rPr>
        <w:t>Європейського</w:t>
      </w:r>
      <w:proofErr w:type="spellEnd"/>
      <w:r w:rsidRPr="00513CF5">
        <w:rPr>
          <w:rFonts w:cs="Times New Roman"/>
        </w:rPr>
        <w:t xml:space="preserve"> Союзу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xml:space="preserve">, 1994-2020. </w:t>
      </w:r>
      <w:r w:rsidRPr="00513CF5">
        <w:rPr>
          <w:rFonts w:cs="Times New Roman"/>
          <w:lang w:val="en-US"/>
        </w:rPr>
        <w:t>URL: https://zakon.rada.gov.ua/laws/show/1496-99-%D0%BF#Text</w:t>
      </w:r>
    </w:p>
    <w:p w14:paraId="5D005446" w14:textId="505EBEC7" w:rsidR="006B44FC" w:rsidRPr="00513CF5" w:rsidRDefault="006B44FC" w:rsidP="00513CF5">
      <w:pPr>
        <w:pStyle w:val="a4"/>
        <w:jc w:val="both"/>
        <w:rPr>
          <w:rFonts w:cs="Times New Roman"/>
          <w:lang w:val="en-US"/>
        </w:rPr>
      </w:pPr>
      <w:r w:rsidRPr="00513CF5">
        <w:rPr>
          <w:rFonts w:cs="Times New Roman"/>
          <w:lang w:val="en-US"/>
        </w:rPr>
        <w:t>(</w:t>
      </w:r>
      <w:r w:rsidRPr="00513CF5">
        <w:rPr>
          <w:rFonts w:cs="Times New Roman"/>
        </w:rPr>
        <w:t>Дата</w:t>
      </w:r>
      <w:r w:rsidRPr="00513CF5">
        <w:rPr>
          <w:rFonts w:cs="Times New Roman"/>
          <w:lang w:val="en-US"/>
        </w:rPr>
        <w:t xml:space="preserve"> </w:t>
      </w:r>
      <w:r w:rsidRPr="00513CF5">
        <w:rPr>
          <w:rFonts w:cs="Times New Roman"/>
        </w:rPr>
        <w:t>обращения</w:t>
      </w:r>
      <w:r w:rsidRPr="00513CF5">
        <w:rPr>
          <w:rFonts w:cs="Times New Roman"/>
          <w:lang w:val="en-US"/>
        </w:rPr>
        <w:t>: 04.06.2020).</w:t>
      </w:r>
    </w:p>
  </w:footnote>
  <w:footnote w:id="68">
    <w:p w14:paraId="367F0266" w14:textId="2CC7F0DA"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Programme</w:t>
      </w:r>
      <w:proofErr w:type="spellEnd"/>
      <w:r w:rsidRPr="00513CF5">
        <w:rPr>
          <w:rFonts w:cs="Times New Roman"/>
          <w:lang w:val="en-US"/>
        </w:rPr>
        <w:t xml:space="preserve"> of integration to the European Union, approved by the Edict of the President of Ukraine, 14 September 2000 No 1072/2000.</w:t>
      </w:r>
    </w:p>
  </w:footnote>
  <w:footnote w:id="69">
    <w:p w14:paraId="68B006BD" w14:textId="091B5767"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Šiškova</w:t>
      </w:r>
      <w:proofErr w:type="spellEnd"/>
      <w:r w:rsidRPr="00513CF5">
        <w:rPr>
          <w:rFonts w:cs="Times New Roman"/>
          <w:lang w:val="en-US"/>
        </w:rPr>
        <w:t xml:space="preserve">́ N. From Eastern Partnership to the Association: A Legal and Political Analysis / N. </w:t>
      </w:r>
      <w:proofErr w:type="spellStart"/>
      <w:r w:rsidRPr="00513CF5">
        <w:rPr>
          <w:rFonts w:cs="Times New Roman"/>
          <w:lang w:val="en-US"/>
        </w:rPr>
        <w:t>Šiškova</w:t>
      </w:r>
      <w:proofErr w:type="spellEnd"/>
      <w:r w:rsidRPr="00513CF5">
        <w:rPr>
          <w:rFonts w:cs="Times New Roman"/>
          <w:lang w:val="en-US"/>
        </w:rPr>
        <w:t>́. – Cambridge Scholars Publishing. – 2014. – P. 86.</w:t>
      </w:r>
    </w:p>
  </w:footnote>
  <w:footnote w:id="70">
    <w:p w14:paraId="7EB253E2" w14:textId="432E8FF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Загальнодержавну</w:t>
      </w:r>
      <w:proofErr w:type="spellEnd"/>
      <w:r w:rsidRPr="00513CF5">
        <w:rPr>
          <w:rFonts w:cs="Times New Roman"/>
        </w:rPr>
        <w:t xml:space="preserve"> </w:t>
      </w:r>
      <w:proofErr w:type="spellStart"/>
      <w:r w:rsidRPr="00513CF5">
        <w:rPr>
          <w:rFonts w:cs="Times New Roman"/>
        </w:rPr>
        <w:t>програму</w:t>
      </w:r>
      <w:proofErr w:type="spellEnd"/>
      <w:r w:rsidRPr="00513CF5">
        <w:rPr>
          <w:rFonts w:cs="Times New Roman"/>
        </w:rPr>
        <w:t xml:space="preserve"> </w:t>
      </w:r>
      <w:proofErr w:type="spellStart"/>
      <w:r w:rsidRPr="00513CF5">
        <w:rPr>
          <w:rFonts w:cs="Times New Roman"/>
        </w:rPr>
        <w:t>адаптації</w:t>
      </w:r>
      <w:proofErr w:type="spellEnd"/>
      <w:r w:rsidRPr="00513CF5">
        <w:rPr>
          <w:rFonts w:cs="Times New Roman"/>
        </w:rPr>
        <w:t xml:space="preserve"> </w:t>
      </w:r>
      <w:proofErr w:type="spellStart"/>
      <w:r w:rsidRPr="00513CF5">
        <w:rPr>
          <w:rFonts w:cs="Times New Roman"/>
        </w:rPr>
        <w:t>законодавства</w:t>
      </w:r>
      <w:proofErr w:type="spellEnd"/>
      <w:r w:rsidRPr="00513CF5">
        <w:rPr>
          <w:rFonts w:cs="Times New Roman"/>
        </w:rPr>
        <w:t xml:space="preserve"> </w:t>
      </w:r>
      <w:proofErr w:type="spellStart"/>
      <w:r w:rsidRPr="00513CF5">
        <w:rPr>
          <w:rFonts w:cs="Times New Roman"/>
        </w:rPr>
        <w:t>України</w:t>
      </w:r>
      <w:proofErr w:type="spellEnd"/>
      <w:r w:rsidRPr="00513CF5">
        <w:rPr>
          <w:rFonts w:cs="Times New Roman"/>
        </w:rPr>
        <w:t xml:space="preserve"> до </w:t>
      </w:r>
      <w:proofErr w:type="spellStart"/>
      <w:r w:rsidRPr="00513CF5">
        <w:rPr>
          <w:rFonts w:cs="Times New Roman"/>
        </w:rPr>
        <w:t>законодавства</w:t>
      </w:r>
      <w:proofErr w:type="spellEnd"/>
      <w:r w:rsidRPr="00513CF5">
        <w:rPr>
          <w:rFonts w:cs="Times New Roman"/>
        </w:rPr>
        <w:t xml:space="preserve"> </w:t>
      </w:r>
      <w:proofErr w:type="spellStart"/>
      <w:r w:rsidRPr="00513CF5">
        <w:rPr>
          <w:rFonts w:cs="Times New Roman"/>
        </w:rPr>
        <w:t>Європейського</w:t>
      </w:r>
      <w:proofErr w:type="spellEnd"/>
      <w:r w:rsidRPr="00513CF5">
        <w:rPr>
          <w:rFonts w:cs="Times New Roman"/>
        </w:rPr>
        <w:t xml:space="preserve"> Союзу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1994-2020. URL: https://zakon.rada.gov.ua/laws/show/1629-15#Text (Дата обращения: 26.03.2021).</w:t>
      </w:r>
    </w:p>
  </w:footnote>
  <w:footnote w:id="71">
    <w:p w14:paraId="21607D18" w14:textId="5380A7C0"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Šiškova</w:t>
      </w:r>
      <w:proofErr w:type="spellEnd"/>
      <w:r w:rsidRPr="00513CF5">
        <w:rPr>
          <w:rFonts w:cs="Times New Roman"/>
          <w:lang w:val="en-US"/>
        </w:rPr>
        <w:t xml:space="preserve">́ N. From Eastern Partnership to the Association: A Legal and Political Analysis / N. </w:t>
      </w:r>
      <w:proofErr w:type="spellStart"/>
      <w:r w:rsidRPr="00513CF5">
        <w:rPr>
          <w:rFonts w:cs="Times New Roman"/>
          <w:lang w:val="en-US"/>
        </w:rPr>
        <w:t>Šiškova</w:t>
      </w:r>
      <w:proofErr w:type="spellEnd"/>
      <w:r w:rsidRPr="00513CF5">
        <w:rPr>
          <w:rFonts w:cs="Times New Roman"/>
          <w:lang w:val="en-US"/>
        </w:rPr>
        <w:t>́. – Cambridge Scholars Publishing. – 2014. – P. 89.</w:t>
      </w:r>
    </w:p>
  </w:footnote>
  <w:footnote w:id="72">
    <w:p w14:paraId="70ADD772" w14:textId="5710EF36"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стандартизацію</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1994-2020. URL: http://zakon3.rada.gov.ua/laws/show/1315-18 (Дата обращения: 23.03.2021).</w:t>
      </w:r>
    </w:p>
  </w:footnote>
  <w:footnote w:id="73">
    <w:p w14:paraId="582F1E55" w14:textId="576CECA1"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акредитацію</w:t>
      </w:r>
      <w:proofErr w:type="spellEnd"/>
      <w:r w:rsidRPr="00513CF5">
        <w:rPr>
          <w:rFonts w:cs="Times New Roman"/>
        </w:rPr>
        <w:t xml:space="preserve"> </w:t>
      </w:r>
      <w:proofErr w:type="spellStart"/>
      <w:r w:rsidRPr="00513CF5">
        <w:rPr>
          <w:rFonts w:cs="Times New Roman"/>
        </w:rPr>
        <w:t>органів</w:t>
      </w:r>
      <w:proofErr w:type="spellEnd"/>
      <w:r w:rsidRPr="00513CF5">
        <w:rPr>
          <w:rFonts w:cs="Times New Roman"/>
        </w:rPr>
        <w:t xml:space="preserve"> з </w:t>
      </w:r>
      <w:proofErr w:type="spellStart"/>
      <w:r w:rsidRPr="00513CF5">
        <w:rPr>
          <w:rFonts w:cs="Times New Roman"/>
        </w:rPr>
        <w:t>оцінки</w:t>
      </w:r>
      <w:proofErr w:type="spellEnd"/>
      <w:r w:rsidRPr="00513CF5">
        <w:rPr>
          <w:rFonts w:cs="Times New Roman"/>
        </w:rPr>
        <w:t xml:space="preserve"> </w:t>
      </w:r>
      <w:proofErr w:type="spellStart"/>
      <w:proofErr w:type="gramStart"/>
      <w:r w:rsidRPr="00513CF5">
        <w:rPr>
          <w:rFonts w:cs="Times New Roman"/>
        </w:rPr>
        <w:t>відповідності</w:t>
      </w:r>
      <w:proofErr w:type="spellEnd"/>
      <w:r w:rsidRPr="00513CF5">
        <w:rPr>
          <w:rFonts w:cs="Times New Roman"/>
        </w:rPr>
        <w:t xml:space="preserve">  [</w:t>
      </w:r>
      <w:proofErr w:type="gramEnd"/>
      <w:r w:rsidRPr="00513CF5">
        <w:rPr>
          <w:rFonts w:cs="Times New Roman"/>
        </w:rPr>
        <w:t xml:space="preserve">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1994-2020. URL: https://zakon.rada.gov.ua/laws/show/2407-14#Text (Дата обращения: 23.03.2021).</w:t>
      </w:r>
    </w:p>
  </w:footnote>
  <w:footnote w:id="74">
    <w:p w14:paraId="2498FE58" w14:textId="50B29E49"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rPr>
        <w:t xml:space="preserve"> Про </w:t>
      </w:r>
      <w:proofErr w:type="spellStart"/>
      <w:r w:rsidRPr="00513CF5">
        <w:rPr>
          <w:rFonts w:cs="Times New Roman"/>
        </w:rPr>
        <w:t>підтвердження</w:t>
      </w:r>
      <w:proofErr w:type="spellEnd"/>
      <w:r w:rsidRPr="00513CF5">
        <w:rPr>
          <w:rFonts w:cs="Times New Roman"/>
        </w:rPr>
        <w:t xml:space="preserve"> </w:t>
      </w:r>
      <w:proofErr w:type="spellStart"/>
      <w:r w:rsidRPr="00513CF5">
        <w:rPr>
          <w:rFonts w:cs="Times New Roman"/>
        </w:rPr>
        <w:t>відповідності</w:t>
      </w:r>
      <w:proofErr w:type="spellEnd"/>
      <w:r w:rsidRPr="00513CF5">
        <w:rPr>
          <w:rFonts w:cs="Times New Roman"/>
        </w:rPr>
        <w:t xml:space="preserve"> [Электронный ресурс] / Информационное агентство "</w:t>
      </w:r>
      <w:proofErr w:type="gramStart"/>
      <w:r w:rsidRPr="00513CF5">
        <w:rPr>
          <w:rFonts w:cs="Times New Roman"/>
        </w:rPr>
        <w:t>ЛІГА:ЗАКОН</w:t>
      </w:r>
      <w:proofErr w:type="gramEnd"/>
      <w:r w:rsidRPr="00513CF5">
        <w:rPr>
          <w:rFonts w:cs="Times New Roman"/>
        </w:rPr>
        <w:t xml:space="preserve">". </w:t>
      </w:r>
      <w:r w:rsidRPr="00513CF5">
        <w:rPr>
          <w:rFonts w:cs="Times New Roman"/>
          <w:lang w:val="en-US"/>
        </w:rPr>
        <w:t>2010. URL: http://search.ligazakon.ua/l_doc2.nsf/link1/T012406.html</w:t>
      </w:r>
    </w:p>
    <w:p w14:paraId="22AB8EB4" w14:textId="6F6F414A" w:rsidR="006B44FC" w:rsidRPr="00513CF5" w:rsidRDefault="006B44FC" w:rsidP="00513CF5">
      <w:pPr>
        <w:pStyle w:val="a4"/>
        <w:jc w:val="both"/>
        <w:rPr>
          <w:rFonts w:cs="Times New Roman"/>
        </w:rPr>
      </w:pPr>
      <w:r w:rsidRPr="00513CF5">
        <w:rPr>
          <w:rFonts w:cs="Times New Roman"/>
        </w:rPr>
        <w:t xml:space="preserve">(Дата обращения: 06.06.2020). </w:t>
      </w:r>
    </w:p>
  </w:footnote>
  <w:footnote w:id="75">
    <w:p w14:paraId="2A8E517B" w14:textId="1DABDDC2"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стандартизацію</w:t>
      </w:r>
      <w:proofErr w:type="spellEnd"/>
      <w:r w:rsidRPr="00513CF5">
        <w:rPr>
          <w:rFonts w:cs="Times New Roman"/>
        </w:rPr>
        <w:t xml:space="preserve"> і </w:t>
      </w:r>
      <w:proofErr w:type="spellStart"/>
      <w:r w:rsidRPr="00513CF5">
        <w:rPr>
          <w:rFonts w:cs="Times New Roman"/>
        </w:rPr>
        <w:t>сертифікацію</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xml:space="preserve">, 1994-2020. </w:t>
      </w:r>
      <w:r w:rsidRPr="00513CF5">
        <w:rPr>
          <w:rFonts w:cs="Times New Roman"/>
          <w:lang w:val="en-US"/>
        </w:rPr>
        <w:t>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zakon</w:t>
      </w:r>
      <w:proofErr w:type="spellEnd"/>
      <w:r w:rsidRPr="00513CF5">
        <w:rPr>
          <w:rFonts w:cs="Times New Roman"/>
        </w:rPr>
        <w:t>.</w:t>
      </w:r>
      <w:proofErr w:type="spellStart"/>
      <w:r w:rsidRPr="00513CF5">
        <w:rPr>
          <w:rFonts w:cs="Times New Roman"/>
          <w:lang w:val="en-US"/>
        </w:rPr>
        <w:t>rada</w:t>
      </w:r>
      <w:proofErr w:type="spellEnd"/>
      <w:r w:rsidRPr="00513CF5">
        <w:rPr>
          <w:rFonts w:cs="Times New Roman"/>
        </w:rPr>
        <w:t>.</w:t>
      </w:r>
      <w:r w:rsidRPr="00513CF5">
        <w:rPr>
          <w:rFonts w:cs="Times New Roman"/>
          <w:lang w:val="en-US"/>
        </w:rPr>
        <w:t>gov</w:t>
      </w:r>
      <w:r w:rsidRPr="00513CF5">
        <w:rPr>
          <w:rFonts w:cs="Times New Roman"/>
        </w:rPr>
        <w:t>.</w:t>
      </w:r>
      <w:proofErr w:type="spellStart"/>
      <w:r w:rsidRPr="00513CF5">
        <w:rPr>
          <w:rFonts w:cs="Times New Roman"/>
          <w:lang w:val="en-US"/>
        </w:rPr>
        <w:t>ua</w:t>
      </w:r>
      <w:proofErr w:type="spellEnd"/>
      <w:r w:rsidRPr="00513CF5">
        <w:rPr>
          <w:rFonts w:cs="Times New Roman"/>
        </w:rPr>
        <w:t>/</w:t>
      </w:r>
      <w:r w:rsidRPr="00513CF5">
        <w:rPr>
          <w:rFonts w:cs="Times New Roman"/>
          <w:lang w:val="en-US"/>
        </w:rPr>
        <w:t>laws</w:t>
      </w:r>
      <w:r w:rsidRPr="00513CF5">
        <w:rPr>
          <w:rFonts w:cs="Times New Roman"/>
        </w:rPr>
        <w:t>/</w:t>
      </w:r>
      <w:r w:rsidRPr="00513CF5">
        <w:rPr>
          <w:rFonts w:cs="Times New Roman"/>
          <w:lang w:val="en-US"/>
        </w:rPr>
        <w:t>show</w:t>
      </w:r>
      <w:r w:rsidRPr="00513CF5">
        <w:rPr>
          <w:rFonts w:cs="Times New Roman"/>
        </w:rPr>
        <w:t>/46-93#</w:t>
      </w:r>
      <w:r w:rsidRPr="00513CF5">
        <w:rPr>
          <w:rFonts w:cs="Times New Roman"/>
          <w:lang w:val="en-US"/>
        </w:rPr>
        <w:t>Text</w:t>
      </w:r>
      <w:r w:rsidRPr="00513CF5">
        <w:rPr>
          <w:rFonts w:cs="Times New Roman"/>
        </w:rPr>
        <w:t xml:space="preserve"> (Дата обращения: 06.06.2020). </w:t>
      </w:r>
    </w:p>
  </w:footnote>
  <w:footnote w:id="76">
    <w:p w14:paraId="40A41FF4" w14:textId="1B1CFA8C"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rPr>
        <w:t xml:space="preserve"> Про </w:t>
      </w:r>
      <w:proofErr w:type="spellStart"/>
      <w:r w:rsidRPr="00513CF5">
        <w:rPr>
          <w:rFonts w:cs="Times New Roman"/>
        </w:rPr>
        <w:t>стандартизацію</w:t>
      </w:r>
      <w:proofErr w:type="spellEnd"/>
      <w:r w:rsidRPr="00513CF5">
        <w:rPr>
          <w:rFonts w:cs="Times New Roman"/>
        </w:rPr>
        <w:t xml:space="preserve"> [Электронный ресурс] / Информационное агентство "</w:t>
      </w:r>
      <w:proofErr w:type="gramStart"/>
      <w:r w:rsidRPr="00513CF5">
        <w:rPr>
          <w:rFonts w:cs="Times New Roman"/>
        </w:rPr>
        <w:t>ЛІГА:ЗАКОН</w:t>
      </w:r>
      <w:proofErr w:type="gramEnd"/>
      <w:r w:rsidRPr="00513CF5">
        <w:rPr>
          <w:rFonts w:cs="Times New Roman"/>
        </w:rPr>
        <w:t xml:space="preserve">". </w:t>
      </w:r>
      <w:r w:rsidRPr="009B74D7">
        <w:rPr>
          <w:rFonts w:cs="Times New Roman"/>
          <w:lang w:val="en-US"/>
        </w:rPr>
        <w:t xml:space="preserve">2010. </w:t>
      </w:r>
      <w:r w:rsidRPr="00513CF5">
        <w:rPr>
          <w:rFonts w:cs="Times New Roman"/>
          <w:lang w:val="en-US"/>
        </w:rPr>
        <w:t>URL: http://search.ligazakon.ua/l_doc2.nsf/link1/T012408.html</w:t>
      </w:r>
    </w:p>
    <w:p w14:paraId="30D8971A" w14:textId="603CF93D" w:rsidR="006B44FC" w:rsidRPr="00513CF5" w:rsidRDefault="006B44FC" w:rsidP="00513CF5">
      <w:pPr>
        <w:pStyle w:val="a4"/>
        <w:jc w:val="both"/>
        <w:rPr>
          <w:rFonts w:cs="Times New Roman"/>
          <w:lang w:val="en-US"/>
        </w:rPr>
      </w:pPr>
      <w:r w:rsidRPr="00513CF5">
        <w:rPr>
          <w:rFonts w:cs="Times New Roman"/>
          <w:lang w:val="en-US"/>
        </w:rPr>
        <w:t>(</w:t>
      </w:r>
      <w:r w:rsidRPr="00513CF5">
        <w:rPr>
          <w:rFonts w:cs="Times New Roman"/>
        </w:rPr>
        <w:t>Дата</w:t>
      </w:r>
      <w:r w:rsidRPr="00513CF5">
        <w:rPr>
          <w:rFonts w:cs="Times New Roman"/>
          <w:lang w:val="en-US"/>
        </w:rPr>
        <w:t xml:space="preserve"> </w:t>
      </w:r>
      <w:r w:rsidRPr="00513CF5">
        <w:rPr>
          <w:rFonts w:cs="Times New Roman"/>
        </w:rPr>
        <w:t>обращения</w:t>
      </w:r>
      <w:r w:rsidRPr="00513CF5">
        <w:rPr>
          <w:rFonts w:cs="Times New Roman"/>
          <w:lang w:val="en-US"/>
        </w:rPr>
        <w:t xml:space="preserve">: 06.06.2020). </w:t>
      </w:r>
    </w:p>
  </w:footnote>
  <w:footnote w:id="77">
    <w:p w14:paraId="00299BDD" w14:textId="2B258B61"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Wider Europe — </w:t>
      </w:r>
      <w:proofErr w:type="spellStart"/>
      <w:r w:rsidRPr="00513CF5">
        <w:rPr>
          <w:rFonts w:cs="Times New Roman"/>
          <w:lang w:val="en-US"/>
        </w:rPr>
        <w:t>Neighbourhood</w:t>
      </w:r>
      <w:proofErr w:type="spellEnd"/>
      <w:r w:rsidRPr="00513CF5">
        <w:rPr>
          <w:rFonts w:cs="Times New Roman"/>
          <w:lang w:val="en-US"/>
        </w:rPr>
        <w:t xml:space="preserve">: A New Framework for Relations with our Eastern and Southern </w:t>
      </w:r>
      <w:proofErr w:type="spellStart"/>
      <w:r w:rsidRPr="00513CF5">
        <w:rPr>
          <w:rFonts w:cs="Times New Roman"/>
          <w:lang w:val="en-US"/>
        </w:rPr>
        <w:t>Neighbours</w:t>
      </w:r>
      <w:proofErr w:type="spellEnd"/>
      <w:r w:rsidRPr="00513CF5">
        <w:rPr>
          <w:rFonts w:cs="Times New Roman"/>
          <w:lang w:val="en-US"/>
        </w:rPr>
        <w:t xml:space="preserve">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 European External Action Service.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eeas</w:t>
      </w:r>
      <w:proofErr w:type="spellEnd"/>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sites</w:t>
      </w:r>
      <w:r w:rsidRPr="00513CF5">
        <w:rPr>
          <w:rFonts w:cs="Times New Roman"/>
        </w:rPr>
        <w:t>/</w:t>
      </w:r>
      <w:proofErr w:type="spellStart"/>
      <w:r w:rsidRPr="00513CF5">
        <w:rPr>
          <w:rFonts w:cs="Times New Roman"/>
          <w:lang w:val="en-US"/>
        </w:rPr>
        <w:t>eeas</w:t>
      </w:r>
      <w:proofErr w:type="spellEnd"/>
      <w:r w:rsidRPr="00513CF5">
        <w:rPr>
          <w:rFonts w:cs="Times New Roman"/>
        </w:rPr>
        <w:t>/</w:t>
      </w:r>
      <w:r w:rsidRPr="00513CF5">
        <w:rPr>
          <w:rFonts w:cs="Times New Roman"/>
          <w:lang w:val="en-US"/>
        </w:rPr>
        <w:t>files</w:t>
      </w:r>
      <w:r w:rsidRPr="00513CF5">
        <w:rPr>
          <w:rFonts w:cs="Times New Roman"/>
        </w:rPr>
        <w:t>/</w:t>
      </w:r>
      <w:r w:rsidRPr="00513CF5">
        <w:rPr>
          <w:rFonts w:cs="Times New Roman"/>
          <w:lang w:val="en-US"/>
        </w:rPr>
        <w:t>com</w:t>
      </w:r>
      <w:r w:rsidRPr="00513CF5">
        <w:rPr>
          <w:rFonts w:cs="Times New Roman"/>
        </w:rPr>
        <w:t>03_104_</w:t>
      </w:r>
      <w:proofErr w:type="spellStart"/>
      <w:r w:rsidRPr="00513CF5">
        <w:rPr>
          <w:rFonts w:cs="Times New Roman"/>
          <w:lang w:val="en-US"/>
        </w:rPr>
        <w:t>en</w:t>
      </w:r>
      <w:proofErr w:type="spellEnd"/>
      <w:r w:rsidRPr="00513CF5">
        <w:rPr>
          <w:rFonts w:cs="Times New Roman"/>
        </w:rPr>
        <w:t>.</w:t>
      </w:r>
      <w:r w:rsidRPr="00513CF5">
        <w:rPr>
          <w:rFonts w:cs="Times New Roman"/>
          <w:lang w:val="en-US"/>
        </w:rPr>
        <w:t>pdf</w:t>
      </w:r>
      <w:r w:rsidRPr="00513CF5">
        <w:rPr>
          <w:rFonts w:cs="Times New Roman"/>
        </w:rPr>
        <w:t xml:space="preserve"> (Дата обращения: 12.06.2020). </w:t>
      </w:r>
    </w:p>
  </w:footnote>
  <w:footnote w:id="78">
    <w:p w14:paraId="574D1179" w14:textId="66AF2507" w:rsidR="006B44FC" w:rsidRPr="00024831"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r w:rsidR="00024831" w:rsidRPr="00024831">
        <w:rPr>
          <w:rFonts w:cs="Times New Roman"/>
          <w:lang w:val="en-US"/>
        </w:rPr>
        <w:t xml:space="preserve">Wider Europe — </w:t>
      </w:r>
      <w:proofErr w:type="spellStart"/>
      <w:r w:rsidR="00024831" w:rsidRPr="00024831">
        <w:rPr>
          <w:rFonts w:cs="Times New Roman"/>
          <w:lang w:val="en-US"/>
        </w:rPr>
        <w:t>Neighbourhood</w:t>
      </w:r>
      <w:proofErr w:type="spellEnd"/>
      <w:r w:rsidR="00024831" w:rsidRPr="00024831">
        <w:rPr>
          <w:rFonts w:cs="Times New Roman"/>
          <w:lang w:val="en-US"/>
        </w:rPr>
        <w:t xml:space="preserve">: A New Framework for Relations with our Eastern and Southern </w:t>
      </w:r>
      <w:proofErr w:type="spellStart"/>
      <w:r w:rsidR="00024831" w:rsidRPr="00024831">
        <w:rPr>
          <w:rFonts w:cs="Times New Roman"/>
          <w:lang w:val="en-US"/>
        </w:rPr>
        <w:t>Neighbours</w:t>
      </w:r>
      <w:proofErr w:type="spellEnd"/>
      <w:r w:rsidR="00024831" w:rsidRPr="00024831">
        <w:rPr>
          <w:rFonts w:cs="Times New Roman"/>
          <w:lang w:val="en-US"/>
        </w:rPr>
        <w:t xml:space="preserve"> [</w:t>
      </w:r>
      <w:r w:rsidR="00024831" w:rsidRPr="00024831">
        <w:rPr>
          <w:rFonts w:cs="Times New Roman"/>
        </w:rPr>
        <w:t>Электронный</w:t>
      </w:r>
      <w:r w:rsidR="00024831" w:rsidRPr="00024831">
        <w:rPr>
          <w:rFonts w:cs="Times New Roman"/>
          <w:lang w:val="en-US"/>
        </w:rPr>
        <w:t xml:space="preserve"> </w:t>
      </w:r>
      <w:r w:rsidR="00024831" w:rsidRPr="00024831">
        <w:rPr>
          <w:rFonts w:cs="Times New Roman"/>
        </w:rPr>
        <w:t>ресурс</w:t>
      </w:r>
      <w:r w:rsidR="00024831" w:rsidRPr="00024831">
        <w:rPr>
          <w:rFonts w:cs="Times New Roman"/>
          <w:lang w:val="en-US"/>
        </w:rPr>
        <w:t xml:space="preserve">] / European External Action Service. </w:t>
      </w:r>
      <w:r w:rsidR="00024831" w:rsidRPr="00024831">
        <w:rPr>
          <w:rFonts w:cs="Times New Roman"/>
        </w:rPr>
        <w:t>URL: https://eeas.europa.eu/sites/eeas/files/com03_104_en.pdf (Дата обращения: 12.06.2020).</w:t>
      </w:r>
    </w:p>
  </w:footnote>
  <w:footnote w:id="79">
    <w:p w14:paraId="42A444E5" w14:textId="60E38CBA"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r w:rsidRPr="00513CF5">
        <w:rPr>
          <w:rFonts w:cs="Times New Roman"/>
        </w:rPr>
        <w:t>Там</w:t>
      </w:r>
      <w:r w:rsidRPr="00513CF5">
        <w:rPr>
          <w:rFonts w:cs="Times New Roman"/>
          <w:lang w:val="en-US"/>
        </w:rPr>
        <w:t xml:space="preserve"> </w:t>
      </w:r>
      <w:r w:rsidRPr="00513CF5">
        <w:rPr>
          <w:rFonts w:cs="Times New Roman"/>
        </w:rPr>
        <w:t>же</w:t>
      </w:r>
      <w:r w:rsidRPr="00513CF5">
        <w:rPr>
          <w:rFonts w:cs="Times New Roman"/>
          <w:lang w:val="en-US"/>
        </w:rPr>
        <w:t>.</w:t>
      </w:r>
    </w:p>
  </w:footnote>
  <w:footnote w:id="80">
    <w:p w14:paraId="32F3E9AC" w14:textId="41783CD6"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European Security Strategy, A Secure Europe in a Better World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 CVCE.EU. 2020. 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proofErr w:type="spellStart"/>
      <w:r w:rsidRPr="00513CF5">
        <w:rPr>
          <w:rFonts w:cs="Times New Roman"/>
          <w:lang w:val="en-US"/>
        </w:rPr>
        <w:t>cvce</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content</w:t>
      </w:r>
      <w:r w:rsidRPr="00513CF5">
        <w:rPr>
          <w:rFonts w:cs="Times New Roman"/>
        </w:rPr>
        <w:t>/</w:t>
      </w:r>
      <w:r w:rsidRPr="00513CF5">
        <w:rPr>
          <w:rFonts w:cs="Times New Roman"/>
          <w:lang w:val="en-US"/>
        </w:rPr>
        <w:t>publication</w:t>
      </w:r>
      <w:r w:rsidRPr="00513CF5">
        <w:rPr>
          <w:rFonts w:cs="Times New Roman"/>
        </w:rPr>
        <w:t>/2004/10/11/1</w:t>
      </w:r>
      <w:r w:rsidRPr="00513CF5">
        <w:rPr>
          <w:rFonts w:cs="Times New Roman"/>
          <w:lang w:val="en-US"/>
        </w:rPr>
        <w:t>df</w:t>
      </w:r>
      <w:r w:rsidRPr="00513CF5">
        <w:rPr>
          <w:rFonts w:cs="Times New Roman"/>
        </w:rPr>
        <w:t>262</w:t>
      </w:r>
      <w:r w:rsidRPr="00513CF5">
        <w:rPr>
          <w:rFonts w:cs="Times New Roman"/>
          <w:lang w:val="en-US"/>
        </w:rPr>
        <w:t>f</w:t>
      </w:r>
      <w:r w:rsidRPr="00513CF5">
        <w:rPr>
          <w:rFonts w:cs="Times New Roman"/>
        </w:rPr>
        <w:t>2-260</w:t>
      </w:r>
      <w:r w:rsidRPr="00513CF5">
        <w:rPr>
          <w:rFonts w:cs="Times New Roman"/>
          <w:lang w:val="en-US"/>
        </w:rPr>
        <w:t>c</w:t>
      </w:r>
      <w:r w:rsidRPr="00513CF5">
        <w:rPr>
          <w:rFonts w:cs="Times New Roman"/>
        </w:rPr>
        <w:t>-486</w:t>
      </w:r>
      <w:r w:rsidRPr="00513CF5">
        <w:rPr>
          <w:rFonts w:cs="Times New Roman"/>
          <w:lang w:val="en-US"/>
        </w:rPr>
        <w:t>f</w:t>
      </w:r>
      <w:r w:rsidRPr="00513CF5">
        <w:rPr>
          <w:rFonts w:cs="Times New Roman"/>
        </w:rPr>
        <w:t>-</w:t>
      </w:r>
      <w:r w:rsidRPr="00513CF5">
        <w:rPr>
          <w:rFonts w:cs="Times New Roman"/>
          <w:lang w:val="en-US"/>
        </w:rPr>
        <w:t>b</w:t>
      </w:r>
      <w:r w:rsidRPr="00513CF5">
        <w:rPr>
          <w:rFonts w:cs="Times New Roman"/>
        </w:rPr>
        <w:t>414-</w:t>
      </w:r>
      <w:proofErr w:type="spellStart"/>
      <w:r w:rsidRPr="00513CF5">
        <w:rPr>
          <w:rFonts w:cs="Times New Roman"/>
          <w:lang w:val="en-US"/>
        </w:rPr>
        <w:t>dbf</w:t>
      </w:r>
      <w:proofErr w:type="spellEnd"/>
      <w:r w:rsidRPr="00513CF5">
        <w:rPr>
          <w:rFonts w:cs="Times New Roman"/>
        </w:rPr>
        <w:t>8</w:t>
      </w:r>
      <w:r w:rsidRPr="00513CF5">
        <w:rPr>
          <w:rFonts w:cs="Times New Roman"/>
          <w:lang w:val="en-US"/>
        </w:rPr>
        <w:t>dc</w:t>
      </w:r>
      <w:r w:rsidRPr="00513CF5">
        <w:rPr>
          <w:rFonts w:cs="Times New Roman"/>
        </w:rPr>
        <w:t>112</w:t>
      </w:r>
      <w:r w:rsidRPr="00513CF5">
        <w:rPr>
          <w:rFonts w:cs="Times New Roman"/>
          <w:lang w:val="en-US"/>
        </w:rPr>
        <w:t>b</w:t>
      </w:r>
      <w:r w:rsidRPr="00513CF5">
        <w:rPr>
          <w:rFonts w:cs="Times New Roman"/>
        </w:rPr>
        <w:t>6</w:t>
      </w:r>
      <w:r w:rsidRPr="00513CF5">
        <w:rPr>
          <w:rFonts w:cs="Times New Roman"/>
          <w:lang w:val="en-US"/>
        </w:rPr>
        <w:t>b</w:t>
      </w:r>
      <w:r w:rsidRPr="00513CF5">
        <w:rPr>
          <w:rFonts w:cs="Times New Roman"/>
        </w:rPr>
        <w:t>/</w:t>
      </w:r>
      <w:r w:rsidRPr="00513CF5">
        <w:rPr>
          <w:rFonts w:cs="Times New Roman"/>
          <w:lang w:val="en-US"/>
        </w:rPr>
        <w:t>publishable</w:t>
      </w:r>
      <w:r w:rsidRPr="00513CF5">
        <w:rPr>
          <w:rFonts w:cs="Times New Roman"/>
        </w:rPr>
        <w:t>_</w:t>
      </w:r>
      <w:proofErr w:type="spellStart"/>
      <w:r w:rsidRPr="00513CF5">
        <w:rPr>
          <w:rFonts w:cs="Times New Roman"/>
          <w:lang w:val="en-US"/>
        </w:rPr>
        <w:t>en</w:t>
      </w:r>
      <w:proofErr w:type="spellEnd"/>
      <w:r w:rsidRPr="00513CF5">
        <w:rPr>
          <w:rFonts w:cs="Times New Roman"/>
        </w:rPr>
        <w:t>.</w:t>
      </w:r>
      <w:r w:rsidRPr="00513CF5">
        <w:rPr>
          <w:rFonts w:cs="Times New Roman"/>
          <w:lang w:val="en-US"/>
        </w:rPr>
        <w:t>pdf</w:t>
      </w:r>
      <w:r w:rsidRPr="00513CF5">
        <w:rPr>
          <w:rFonts w:cs="Times New Roman"/>
        </w:rPr>
        <w:t xml:space="preserve"> (Дата обращения: 13.06.2020). </w:t>
      </w:r>
    </w:p>
  </w:footnote>
  <w:footnote w:id="81">
    <w:p w14:paraId="52583537" w14:textId="5BE42D5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bookmarkStart w:id="11" w:name="_Hlk68027852"/>
      <w:r w:rsidRPr="00513CF5">
        <w:rPr>
          <w:rFonts w:cs="Times New Roman"/>
          <w:lang w:val="en-US"/>
        </w:rPr>
        <w:t xml:space="preserve">Wider Europe — </w:t>
      </w:r>
      <w:proofErr w:type="spellStart"/>
      <w:r w:rsidRPr="00513CF5">
        <w:rPr>
          <w:rFonts w:cs="Times New Roman"/>
          <w:lang w:val="en-US"/>
        </w:rPr>
        <w:t>Neighbourhood</w:t>
      </w:r>
      <w:proofErr w:type="spellEnd"/>
      <w:r w:rsidRPr="00513CF5">
        <w:rPr>
          <w:rFonts w:cs="Times New Roman"/>
          <w:lang w:val="en-US"/>
        </w:rPr>
        <w:t xml:space="preserve">: A New Framework for Relations with our Eastern and Southern </w:t>
      </w:r>
      <w:proofErr w:type="spellStart"/>
      <w:r w:rsidRPr="00513CF5">
        <w:rPr>
          <w:rFonts w:cs="Times New Roman"/>
          <w:lang w:val="en-US"/>
        </w:rPr>
        <w:t>Neighbours</w:t>
      </w:r>
      <w:proofErr w:type="spellEnd"/>
      <w:r w:rsidRPr="00513CF5">
        <w:rPr>
          <w:rFonts w:cs="Times New Roman"/>
          <w:lang w:val="en-US"/>
        </w:rPr>
        <w:t xml:space="preserve">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 European External Action Service.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eeas</w:t>
      </w:r>
      <w:proofErr w:type="spellEnd"/>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sites</w:t>
      </w:r>
      <w:r w:rsidRPr="00513CF5">
        <w:rPr>
          <w:rFonts w:cs="Times New Roman"/>
        </w:rPr>
        <w:t>/</w:t>
      </w:r>
      <w:proofErr w:type="spellStart"/>
      <w:r w:rsidRPr="00513CF5">
        <w:rPr>
          <w:rFonts w:cs="Times New Roman"/>
          <w:lang w:val="en-US"/>
        </w:rPr>
        <w:t>eeas</w:t>
      </w:r>
      <w:proofErr w:type="spellEnd"/>
      <w:r w:rsidRPr="00513CF5">
        <w:rPr>
          <w:rFonts w:cs="Times New Roman"/>
        </w:rPr>
        <w:t>/</w:t>
      </w:r>
      <w:r w:rsidRPr="00513CF5">
        <w:rPr>
          <w:rFonts w:cs="Times New Roman"/>
          <w:lang w:val="en-US"/>
        </w:rPr>
        <w:t>files</w:t>
      </w:r>
      <w:r w:rsidRPr="00513CF5">
        <w:rPr>
          <w:rFonts w:cs="Times New Roman"/>
        </w:rPr>
        <w:t>/</w:t>
      </w:r>
      <w:r w:rsidRPr="00513CF5">
        <w:rPr>
          <w:rFonts w:cs="Times New Roman"/>
          <w:lang w:val="en-US"/>
        </w:rPr>
        <w:t>com</w:t>
      </w:r>
      <w:r w:rsidRPr="00513CF5">
        <w:rPr>
          <w:rFonts w:cs="Times New Roman"/>
        </w:rPr>
        <w:t>03_104_</w:t>
      </w:r>
      <w:proofErr w:type="spellStart"/>
      <w:r w:rsidRPr="00513CF5">
        <w:rPr>
          <w:rFonts w:cs="Times New Roman"/>
          <w:lang w:val="en-US"/>
        </w:rPr>
        <w:t>en</w:t>
      </w:r>
      <w:proofErr w:type="spellEnd"/>
      <w:r w:rsidRPr="00513CF5">
        <w:rPr>
          <w:rFonts w:cs="Times New Roman"/>
        </w:rPr>
        <w:t>.</w:t>
      </w:r>
      <w:r w:rsidRPr="00513CF5">
        <w:rPr>
          <w:rFonts w:cs="Times New Roman"/>
          <w:lang w:val="en-US"/>
        </w:rPr>
        <w:t>pdf</w:t>
      </w:r>
      <w:r w:rsidRPr="00513CF5">
        <w:rPr>
          <w:rFonts w:cs="Times New Roman"/>
        </w:rPr>
        <w:t xml:space="preserve"> (Дата обращения: 30.03.2021).</w:t>
      </w:r>
      <w:bookmarkEnd w:id="11"/>
    </w:p>
  </w:footnote>
  <w:footnote w:id="82">
    <w:p w14:paraId="374753FB" w14:textId="65DA626E" w:rsidR="006B44FC" w:rsidRPr="006A440D" w:rsidRDefault="006B44FC" w:rsidP="00513CF5">
      <w:pPr>
        <w:pStyle w:val="a4"/>
        <w:jc w:val="both"/>
        <w:rPr>
          <w:rFonts w:cs="Times New Roman"/>
        </w:rPr>
      </w:pPr>
      <w:r w:rsidRPr="00513CF5">
        <w:rPr>
          <w:rStyle w:val="a7"/>
          <w:rFonts w:cs="Times New Roman"/>
        </w:rPr>
        <w:footnoteRef/>
      </w:r>
      <w:r w:rsidRPr="00B26CB2">
        <w:rPr>
          <w:rFonts w:cs="Times New Roman"/>
        </w:rPr>
        <w:t xml:space="preserve"> </w:t>
      </w:r>
      <w:r>
        <w:rPr>
          <w:rFonts w:cs="Times New Roman"/>
        </w:rPr>
        <w:t>Там же.</w:t>
      </w:r>
    </w:p>
  </w:footnote>
  <w:footnote w:id="83">
    <w:p w14:paraId="1CFE4EA2" w14:textId="59F0F90A"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Европейская политика соседства не отвечает стратегической цели Украины [Электронный ресурс] / УНИАН. 1998-2020. </w:t>
      </w:r>
      <w:r w:rsidRPr="00513CF5">
        <w:rPr>
          <w:rFonts w:cs="Times New Roman"/>
          <w:lang w:val="en-US"/>
        </w:rPr>
        <w:t>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proofErr w:type="spellStart"/>
      <w:r w:rsidRPr="00513CF5">
        <w:rPr>
          <w:rFonts w:cs="Times New Roman"/>
          <w:lang w:val="en-US"/>
        </w:rPr>
        <w:t>unian</w:t>
      </w:r>
      <w:proofErr w:type="spellEnd"/>
      <w:r w:rsidRPr="00513CF5">
        <w:rPr>
          <w:rFonts w:cs="Times New Roman"/>
        </w:rPr>
        <w:t>.</w:t>
      </w:r>
      <w:r w:rsidRPr="00513CF5">
        <w:rPr>
          <w:rFonts w:cs="Times New Roman"/>
          <w:lang w:val="en-US"/>
        </w:rPr>
        <w:t>net</w:t>
      </w:r>
      <w:r w:rsidRPr="00513CF5">
        <w:rPr>
          <w:rFonts w:cs="Times New Roman"/>
        </w:rPr>
        <w:t>/</w:t>
      </w:r>
      <w:r w:rsidRPr="00513CF5">
        <w:rPr>
          <w:rFonts w:cs="Times New Roman"/>
          <w:lang w:val="en-US"/>
        </w:rPr>
        <w:t>world</w:t>
      </w:r>
      <w:r w:rsidRPr="00513CF5">
        <w:rPr>
          <w:rFonts w:cs="Times New Roman"/>
        </w:rPr>
        <w:t>/215096-</w:t>
      </w:r>
      <w:proofErr w:type="spellStart"/>
      <w:r w:rsidRPr="00513CF5">
        <w:rPr>
          <w:rFonts w:cs="Times New Roman"/>
          <w:lang w:val="en-US"/>
        </w:rPr>
        <w:t>evropeyskaya</w:t>
      </w:r>
      <w:proofErr w:type="spellEnd"/>
      <w:r w:rsidRPr="00513CF5">
        <w:rPr>
          <w:rFonts w:cs="Times New Roman"/>
        </w:rPr>
        <w:t>-</w:t>
      </w:r>
      <w:proofErr w:type="spellStart"/>
      <w:r w:rsidRPr="00513CF5">
        <w:rPr>
          <w:rFonts w:cs="Times New Roman"/>
          <w:lang w:val="en-US"/>
        </w:rPr>
        <w:t>politika</w:t>
      </w:r>
      <w:proofErr w:type="spellEnd"/>
      <w:r w:rsidRPr="00513CF5">
        <w:rPr>
          <w:rFonts w:cs="Times New Roman"/>
        </w:rPr>
        <w:t>-</w:t>
      </w:r>
      <w:proofErr w:type="spellStart"/>
      <w:r w:rsidRPr="00513CF5">
        <w:rPr>
          <w:rFonts w:cs="Times New Roman"/>
          <w:lang w:val="en-US"/>
        </w:rPr>
        <w:t>sosedstva</w:t>
      </w:r>
      <w:proofErr w:type="spellEnd"/>
      <w:r w:rsidRPr="00513CF5">
        <w:rPr>
          <w:rFonts w:cs="Times New Roman"/>
        </w:rPr>
        <w:t>-</w:t>
      </w:r>
      <w:r w:rsidRPr="00513CF5">
        <w:rPr>
          <w:rFonts w:cs="Times New Roman"/>
          <w:lang w:val="en-US"/>
        </w:rPr>
        <w:t>ne</w:t>
      </w:r>
      <w:r w:rsidRPr="00513CF5">
        <w:rPr>
          <w:rFonts w:cs="Times New Roman"/>
        </w:rPr>
        <w:t>-</w:t>
      </w:r>
      <w:proofErr w:type="spellStart"/>
      <w:r w:rsidRPr="00513CF5">
        <w:rPr>
          <w:rFonts w:cs="Times New Roman"/>
          <w:lang w:val="en-US"/>
        </w:rPr>
        <w:t>otvechaet</w:t>
      </w:r>
      <w:proofErr w:type="spellEnd"/>
      <w:r w:rsidRPr="00513CF5">
        <w:rPr>
          <w:rFonts w:cs="Times New Roman"/>
        </w:rPr>
        <w:t>-</w:t>
      </w:r>
      <w:proofErr w:type="spellStart"/>
      <w:r w:rsidRPr="00513CF5">
        <w:rPr>
          <w:rFonts w:cs="Times New Roman"/>
          <w:lang w:val="en-US"/>
        </w:rPr>
        <w:t>strategicheskoy</w:t>
      </w:r>
      <w:proofErr w:type="spellEnd"/>
      <w:r w:rsidRPr="00513CF5">
        <w:rPr>
          <w:rFonts w:cs="Times New Roman"/>
        </w:rPr>
        <w:t>-</w:t>
      </w:r>
      <w:proofErr w:type="spellStart"/>
      <w:r w:rsidRPr="00513CF5">
        <w:rPr>
          <w:rFonts w:cs="Times New Roman"/>
          <w:lang w:val="en-US"/>
        </w:rPr>
        <w:t>tseli</w:t>
      </w:r>
      <w:proofErr w:type="spellEnd"/>
      <w:r w:rsidRPr="00513CF5">
        <w:rPr>
          <w:rFonts w:cs="Times New Roman"/>
        </w:rPr>
        <w:t>-</w:t>
      </w:r>
      <w:proofErr w:type="spellStart"/>
      <w:r w:rsidRPr="00513CF5">
        <w:rPr>
          <w:rFonts w:cs="Times New Roman"/>
          <w:lang w:val="en-US"/>
        </w:rPr>
        <w:t>ukrainyi</w:t>
      </w:r>
      <w:proofErr w:type="spellEnd"/>
      <w:r w:rsidRPr="00513CF5">
        <w:rPr>
          <w:rFonts w:cs="Times New Roman"/>
        </w:rPr>
        <w:t>.</w:t>
      </w:r>
      <w:r w:rsidRPr="00513CF5">
        <w:rPr>
          <w:rFonts w:cs="Times New Roman"/>
          <w:lang w:val="en-US"/>
        </w:rPr>
        <w:t>html</w:t>
      </w:r>
      <w:r w:rsidRPr="00513CF5">
        <w:rPr>
          <w:rFonts w:cs="Times New Roman"/>
        </w:rPr>
        <w:t xml:space="preserve"> (Дата обращения: 14.07.2020).</w:t>
      </w:r>
    </w:p>
  </w:footnote>
  <w:footnote w:id="84">
    <w:p w14:paraId="631B538C" w14:textId="070A19C6"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Астапенко, В. А., Михалева Т. Н. Европейская политика соседства и программа Восточного партнерства / В. А. Астапенко, Т. Н. Михалева // Актуальные проблемы международных отношений и глобального </w:t>
      </w:r>
      <w:proofErr w:type="gramStart"/>
      <w:r w:rsidRPr="00513CF5">
        <w:rPr>
          <w:rFonts w:cs="Times New Roman"/>
        </w:rPr>
        <w:t>развития :</w:t>
      </w:r>
      <w:proofErr w:type="gramEnd"/>
      <w:r w:rsidRPr="00513CF5">
        <w:rPr>
          <w:rFonts w:cs="Times New Roman"/>
        </w:rPr>
        <w:t xml:space="preserve"> сб. науч. ст. / Белорус. гос. ун-т. – Минск, 2016. – </w:t>
      </w:r>
      <w:proofErr w:type="spellStart"/>
      <w:r w:rsidRPr="00513CF5">
        <w:rPr>
          <w:rFonts w:cs="Times New Roman"/>
        </w:rPr>
        <w:t>Вып</w:t>
      </w:r>
      <w:proofErr w:type="spellEnd"/>
      <w:r w:rsidRPr="00513CF5">
        <w:rPr>
          <w:rFonts w:cs="Times New Roman"/>
        </w:rPr>
        <w:t>. 4. – С. 222.</w:t>
      </w:r>
    </w:p>
  </w:footnote>
  <w:footnote w:id="85">
    <w:p w14:paraId="2A6112A1" w14:textId="3B40F2A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Брагина Е. В. Украина в контексте европейской политики соседства / Е. В. Брагина // Социология власти. –. 2011. – Стр. 87-93.</w:t>
      </w:r>
    </w:p>
  </w:footnote>
  <w:footnote w:id="86">
    <w:p w14:paraId="69146C20" w14:textId="52BEC0E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Европейская комиссия Белая книга – Транспорт – Стратегический план для единой европейской транспортной зоны: в направлении к конкурентоспособной и </w:t>
      </w:r>
      <w:proofErr w:type="spellStart"/>
      <w:r w:rsidRPr="00513CF5">
        <w:rPr>
          <w:rFonts w:cs="Times New Roman"/>
        </w:rPr>
        <w:t>ресурсоэффективной</w:t>
      </w:r>
      <w:proofErr w:type="spellEnd"/>
      <w:r w:rsidRPr="00513CF5">
        <w:rPr>
          <w:rFonts w:cs="Times New Roman"/>
        </w:rPr>
        <w:t xml:space="preserve"> транспортной системе / Люксембург: Бюро публикаций Европейского Союза. 2011 г. – 28 стр. </w:t>
      </w:r>
    </w:p>
  </w:footnote>
  <w:footnote w:id="87">
    <w:p w14:paraId="4F84E5F6" w14:textId="66CC50A6"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Press corner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xml:space="preserve">] / European Commission. </w:t>
      </w:r>
      <w:r w:rsidRPr="00513CF5">
        <w:rPr>
          <w:rFonts w:cs="Times New Roman"/>
        </w:rPr>
        <w:t>URL: https://ec.europa.eu/commission/presscorner/home/en (Дата обращения: 17.11.2020).</w:t>
      </w:r>
    </w:p>
  </w:footnote>
  <w:footnote w:id="88">
    <w:p w14:paraId="3876DC25" w14:textId="2E9BA0C2"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Council of Europe Action Plan for Ukraine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Council of Europe. 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proofErr w:type="spellStart"/>
      <w:r w:rsidRPr="00513CF5">
        <w:rPr>
          <w:rFonts w:cs="Times New Roman"/>
          <w:lang w:val="en-US"/>
        </w:rPr>
        <w:t>coe</w:t>
      </w:r>
      <w:proofErr w:type="spellEnd"/>
      <w:r w:rsidRPr="00513CF5">
        <w:rPr>
          <w:rFonts w:cs="Times New Roman"/>
        </w:rPr>
        <w:t>.</w:t>
      </w:r>
      <w:r w:rsidRPr="00513CF5">
        <w:rPr>
          <w:rFonts w:cs="Times New Roman"/>
          <w:lang w:val="en-US"/>
        </w:rPr>
        <w:t>int</w:t>
      </w:r>
      <w:r w:rsidRPr="00513CF5">
        <w:rPr>
          <w:rFonts w:cs="Times New Roman"/>
        </w:rPr>
        <w:t>/</w:t>
      </w:r>
      <w:proofErr w:type="spellStart"/>
      <w:r w:rsidRPr="00513CF5">
        <w:rPr>
          <w:rFonts w:cs="Times New Roman"/>
          <w:lang w:val="en-US"/>
        </w:rPr>
        <w:t>en</w:t>
      </w:r>
      <w:proofErr w:type="spellEnd"/>
      <w:r w:rsidRPr="00513CF5">
        <w:rPr>
          <w:rFonts w:cs="Times New Roman"/>
        </w:rPr>
        <w:t>/</w:t>
      </w:r>
      <w:r w:rsidRPr="00513CF5">
        <w:rPr>
          <w:rFonts w:cs="Times New Roman"/>
          <w:lang w:val="en-US"/>
        </w:rPr>
        <w:t>web</w:t>
      </w:r>
      <w:r w:rsidRPr="00513CF5">
        <w:rPr>
          <w:rFonts w:cs="Times New Roman"/>
        </w:rPr>
        <w:t>/</w:t>
      </w:r>
      <w:r w:rsidRPr="00513CF5">
        <w:rPr>
          <w:rFonts w:cs="Times New Roman"/>
          <w:lang w:val="en-US"/>
        </w:rPr>
        <w:t>cm</w:t>
      </w:r>
      <w:r w:rsidRPr="00513CF5">
        <w:rPr>
          <w:rFonts w:cs="Times New Roman"/>
        </w:rPr>
        <w:t>/</w:t>
      </w:r>
      <w:r w:rsidRPr="00513CF5">
        <w:rPr>
          <w:rFonts w:cs="Times New Roman"/>
          <w:lang w:val="en-US"/>
        </w:rPr>
        <w:t>document</w:t>
      </w:r>
      <w:r w:rsidRPr="00513CF5">
        <w:rPr>
          <w:rFonts w:cs="Times New Roman"/>
        </w:rPr>
        <w:t>-</w:t>
      </w:r>
      <w:proofErr w:type="spellStart"/>
      <w:r w:rsidRPr="00513CF5">
        <w:rPr>
          <w:rFonts w:cs="Times New Roman"/>
          <w:lang w:val="en-US"/>
        </w:rPr>
        <w:t>az</w:t>
      </w:r>
      <w:proofErr w:type="spellEnd"/>
      <w:r w:rsidRPr="00513CF5">
        <w:rPr>
          <w:rFonts w:cs="Times New Roman"/>
        </w:rPr>
        <w:t>-</w:t>
      </w:r>
      <w:r w:rsidRPr="00513CF5">
        <w:rPr>
          <w:rFonts w:cs="Times New Roman"/>
          <w:lang w:val="en-US"/>
        </w:rPr>
        <w:t>index</w:t>
      </w:r>
      <w:r w:rsidRPr="00513CF5">
        <w:rPr>
          <w:rFonts w:cs="Times New Roman"/>
        </w:rPr>
        <w:t xml:space="preserve"> (Дата обращения: 17.11.2020).</w:t>
      </w:r>
    </w:p>
  </w:footnote>
  <w:footnote w:id="89">
    <w:p w14:paraId="62E26717" w14:textId="3148A401"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Брагина Е. В. Украина в контексте европейской политики соседства / Е. В. Брагина // Социология власти. –. 2011. – Стр. 87-93.</w:t>
      </w:r>
    </w:p>
  </w:footnote>
  <w:footnote w:id="90">
    <w:p w14:paraId="2299BBFE" w14:textId="0A155CC7" w:rsidR="006B44FC" w:rsidRPr="00513CF5" w:rsidRDefault="006B44FC" w:rsidP="00513CF5">
      <w:pPr>
        <w:pStyle w:val="a4"/>
        <w:jc w:val="both"/>
        <w:rPr>
          <w:rFonts w:cs="Times New Roman"/>
        </w:rPr>
      </w:pPr>
      <w:r w:rsidRPr="00513CF5">
        <w:rPr>
          <w:rStyle w:val="a7"/>
          <w:rFonts w:cs="Times New Roman"/>
        </w:rPr>
        <w:footnoteRef/>
      </w:r>
      <w:r w:rsidR="00024831">
        <w:rPr>
          <w:rFonts w:cs="Times New Roman"/>
        </w:rPr>
        <w:t xml:space="preserve"> </w:t>
      </w:r>
      <w:r w:rsidRPr="00513CF5">
        <w:rPr>
          <w:rFonts w:cs="Times New Roman"/>
        </w:rPr>
        <w:t>Украина стала членом ВТО [Электронный ресурс] /</w:t>
      </w:r>
      <w:proofErr w:type="spellStart"/>
      <w:r w:rsidRPr="00513CF5">
        <w:rPr>
          <w:rFonts w:cs="Times New Roman"/>
          <w:lang w:val="en-US"/>
        </w:rPr>
        <w:t>Obozrevatel</w:t>
      </w:r>
      <w:proofErr w:type="spellEnd"/>
      <w:r w:rsidRPr="00513CF5">
        <w:rPr>
          <w:rFonts w:cs="Times New Roman"/>
        </w:rPr>
        <w:t xml:space="preserve">. URL: https://www.obozrevatel.com/news/2008/5/16/237407.htm (Дата обращения: 17.11.2020). </w:t>
      </w:r>
    </w:p>
  </w:footnote>
  <w:footnote w:id="91">
    <w:p w14:paraId="36ADC623" w14:textId="0925E159"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Влах В.К. Проект «Восточное партнерство»: проблемы и перспективы развития на современном этапе / В.К. Влах // Власть. – 2015. – Стр. 25-32.</w:t>
      </w:r>
    </w:p>
  </w:footnote>
  <w:footnote w:id="92">
    <w:p w14:paraId="1F39B8F5" w14:textId="6D870EDA"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Совместная декларация Пражского саммита по вопросам Восточного партнерства [Электронный ресурс] / European Information </w:t>
      </w:r>
      <w:proofErr w:type="spellStart"/>
      <w:r w:rsidRPr="00513CF5">
        <w:rPr>
          <w:rFonts w:cs="Times New Roman"/>
        </w:rPr>
        <w:t>and</w:t>
      </w:r>
      <w:proofErr w:type="spellEnd"/>
      <w:r w:rsidRPr="00513CF5">
        <w:rPr>
          <w:rFonts w:cs="Times New Roman"/>
        </w:rPr>
        <w:t xml:space="preserve"> </w:t>
      </w:r>
      <w:proofErr w:type="spellStart"/>
      <w:r w:rsidRPr="00513CF5">
        <w:rPr>
          <w:rFonts w:cs="Times New Roman"/>
        </w:rPr>
        <w:t>Documentation</w:t>
      </w:r>
      <w:proofErr w:type="spellEnd"/>
      <w:r w:rsidRPr="00513CF5">
        <w:rPr>
          <w:rFonts w:cs="Times New Roman"/>
        </w:rPr>
        <w:t xml:space="preserve"> Centre. URL: http://oide.sejm.gov.pl/oide/images/leksykon/deklaracja_praska_ros.pdf (Дата обращения: 17.11.2020).  </w:t>
      </w:r>
    </w:p>
  </w:footnote>
  <w:footnote w:id="93">
    <w:p w14:paraId="758C342C" w14:textId="541A9921"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r>
        <w:rPr>
          <w:rFonts w:cs="Times New Roman"/>
        </w:rPr>
        <w:t>Там же.</w:t>
      </w:r>
      <w:r w:rsidRPr="00513CF5">
        <w:rPr>
          <w:rFonts w:cs="Times New Roman"/>
        </w:rPr>
        <w:t xml:space="preserve">  </w:t>
      </w:r>
    </w:p>
  </w:footnote>
  <w:footnote w:id="94">
    <w:p w14:paraId="46206543" w14:textId="091C0D6D" w:rsidR="006B44FC" w:rsidRPr="00651E3F" w:rsidRDefault="006B44FC" w:rsidP="00513CF5">
      <w:pPr>
        <w:pStyle w:val="a4"/>
        <w:jc w:val="both"/>
        <w:rPr>
          <w:rFonts w:cs="Times New Roman"/>
        </w:rPr>
      </w:pPr>
      <w:r w:rsidRPr="00513CF5">
        <w:rPr>
          <w:rStyle w:val="a7"/>
          <w:rFonts w:cs="Times New Roman"/>
        </w:rPr>
        <w:footnoteRef/>
      </w:r>
      <w:r w:rsidRPr="00651E3F">
        <w:rPr>
          <w:rFonts w:cs="Times New Roman"/>
        </w:rPr>
        <w:t xml:space="preserve"> </w:t>
      </w:r>
      <w:r w:rsidR="00131960" w:rsidRPr="00131960">
        <w:rPr>
          <w:rFonts w:cs="Times New Roman"/>
        </w:rPr>
        <w:t xml:space="preserve">Совместная декларация Пражского саммита по вопросам Восточного партнерства [Электронный ресурс] / European Information </w:t>
      </w:r>
      <w:proofErr w:type="spellStart"/>
      <w:r w:rsidR="00131960" w:rsidRPr="00131960">
        <w:rPr>
          <w:rFonts w:cs="Times New Roman"/>
        </w:rPr>
        <w:t>and</w:t>
      </w:r>
      <w:proofErr w:type="spellEnd"/>
      <w:r w:rsidR="00131960" w:rsidRPr="00131960">
        <w:rPr>
          <w:rFonts w:cs="Times New Roman"/>
        </w:rPr>
        <w:t xml:space="preserve"> </w:t>
      </w:r>
      <w:proofErr w:type="spellStart"/>
      <w:r w:rsidR="00131960" w:rsidRPr="00131960">
        <w:rPr>
          <w:rFonts w:cs="Times New Roman"/>
        </w:rPr>
        <w:t>Documentation</w:t>
      </w:r>
      <w:proofErr w:type="spellEnd"/>
      <w:r w:rsidR="00131960" w:rsidRPr="00131960">
        <w:rPr>
          <w:rFonts w:cs="Times New Roman"/>
        </w:rPr>
        <w:t xml:space="preserve"> Centre. URL: http://oide.sejm.gov.pl/oide/images/leksykon/deklaracja_praska_ros.pdf (Дата обращения: 17.11.2020).  </w:t>
      </w:r>
    </w:p>
  </w:footnote>
  <w:footnote w:id="95">
    <w:p w14:paraId="51D82105" w14:textId="4612E30A" w:rsidR="006B44FC" w:rsidRPr="009815D4" w:rsidRDefault="006B44FC" w:rsidP="00513CF5">
      <w:pPr>
        <w:pStyle w:val="a4"/>
        <w:jc w:val="both"/>
        <w:rPr>
          <w:rFonts w:cs="Times New Roman"/>
          <w:lang w:val="en-US"/>
        </w:rPr>
      </w:pPr>
      <w:r w:rsidRPr="00513CF5">
        <w:rPr>
          <w:rStyle w:val="a7"/>
          <w:rFonts w:cs="Times New Roman"/>
        </w:rPr>
        <w:footnoteRef/>
      </w:r>
      <w:r w:rsidRPr="009815D4">
        <w:rPr>
          <w:rFonts w:cs="Times New Roman"/>
          <w:lang w:val="en-US"/>
        </w:rPr>
        <w:t xml:space="preserve"> </w:t>
      </w:r>
      <w:r w:rsidRPr="00513CF5">
        <w:rPr>
          <w:rFonts w:cs="Times New Roman"/>
        </w:rPr>
        <w:t>Там</w:t>
      </w:r>
      <w:r w:rsidRPr="009815D4">
        <w:rPr>
          <w:rFonts w:cs="Times New Roman"/>
          <w:lang w:val="en-US"/>
        </w:rPr>
        <w:t xml:space="preserve"> </w:t>
      </w:r>
      <w:r w:rsidRPr="00513CF5">
        <w:rPr>
          <w:rFonts w:cs="Times New Roman"/>
        </w:rPr>
        <w:t>же</w:t>
      </w:r>
      <w:r w:rsidRPr="009815D4">
        <w:rPr>
          <w:rFonts w:cs="Times New Roman"/>
          <w:lang w:val="en-US"/>
        </w:rPr>
        <w:t>.</w:t>
      </w:r>
    </w:p>
  </w:footnote>
  <w:footnote w:id="96">
    <w:p w14:paraId="710A4E03" w14:textId="1E127F52"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Šiškova</w:t>
      </w:r>
      <w:proofErr w:type="spellEnd"/>
      <w:r w:rsidRPr="00513CF5">
        <w:rPr>
          <w:rFonts w:cs="Times New Roman"/>
          <w:lang w:val="en-US"/>
        </w:rPr>
        <w:t xml:space="preserve">́ N. From Eastern Partnership to the Association: A Legal and Political Analysis / N. </w:t>
      </w:r>
      <w:proofErr w:type="spellStart"/>
      <w:r w:rsidRPr="00513CF5">
        <w:rPr>
          <w:rFonts w:cs="Times New Roman"/>
          <w:lang w:val="en-US"/>
        </w:rPr>
        <w:t>Šiškova</w:t>
      </w:r>
      <w:proofErr w:type="spellEnd"/>
      <w:r w:rsidRPr="00513CF5">
        <w:rPr>
          <w:rFonts w:cs="Times New Roman"/>
          <w:lang w:val="en-US"/>
        </w:rPr>
        <w:t>́. – Cambridge Scholars Publishing. – 2014. – P. 93.</w:t>
      </w:r>
    </w:p>
  </w:footnote>
  <w:footnote w:id="97">
    <w:p w14:paraId="1851680E" w14:textId="10FB934D" w:rsidR="006B44FC" w:rsidRPr="006A440D"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6A440D">
        <w:rPr>
          <w:rFonts w:cs="Times New Roman"/>
          <w:lang w:val="en-US"/>
        </w:rPr>
        <w:t>Šiškova</w:t>
      </w:r>
      <w:proofErr w:type="spellEnd"/>
      <w:r w:rsidRPr="006A440D">
        <w:rPr>
          <w:rFonts w:cs="Times New Roman"/>
          <w:lang w:val="en-US"/>
        </w:rPr>
        <w:t xml:space="preserve">́ N. From Eastern Partnership to the Association: A Legal and Political Analysis / N. </w:t>
      </w:r>
      <w:proofErr w:type="spellStart"/>
      <w:r w:rsidRPr="006A440D">
        <w:rPr>
          <w:rFonts w:cs="Times New Roman"/>
          <w:lang w:val="en-US"/>
        </w:rPr>
        <w:t>Šiškova</w:t>
      </w:r>
      <w:proofErr w:type="spellEnd"/>
      <w:r w:rsidRPr="006A440D">
        <w:rPr>
          <w:rFonts w:cs="Times New Roman"/>
          <w:lang w:val="en-US"/>
        </w:rPr>
        <w:t>́. – Cambridge Scholars Publishing. – 2014. – P. 93.</w:t>
      </w:r>
    </w:p>
  </w:footnote>
  <w:footnote w:id="98">
    <w:p w14:paraId="288A779A" w14:textId="13C68E35"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Council of Europe Action Plan for Ukraine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Council of Europe. 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proofErr w:type="spellStart"/>
      <w:r w:rsidRPr="00513CF5">
        <w:rPr>
          <w:rFonts w:cs="Times New Roman"/>
          <w:lang w:val="en-US"/>
        </w:rPr>
        <w:t>coe</w:t>
      </w:r>
      <w:proofErr w:type="spellEnd"/>
      <w:r w:rsidRPr="00513CF5">
        <w:rPr>
          <w:rFonts w:cs="Times New Roman"/>
        </w:rPr>
        <w:t>.</w:t>
      </w:r>
      <w:r w:rsidRPr="00513CF5">
        <w:rPr>
          <w:rFonts w:cs="Times New Roman"/>
          <w:lang w:val="en-US"/>
        </w:rPr>
        <w:t>int</w:t>
      </w:r>
      <w:r w:rsidRPr="00513CF5">
        <w:rPr>
          <w:rFonts w:cs="Times New Roman"/>
        </w:rPr>
        <w:t>/</w:t>
      </w:r>
      <w:proofErr w:type="spellStart"/>
      <w:r w:rsidRPr="00513CF5">
        <w:rPr>
          <w:rFonts w:cs="Times New Roman"/>
          <w:lang w:val="en-US"/>
        </w:rPr>
        <w:t>en</w:t>
      </w:r>
      <w:proofErr w:type="spellEnd"/>
      <w:r w:rsidRPr="00513CF5">
        <w:rPr>
          <w:rFonts w:cs="Times New Roman"/>
        </w:rPr>
        <w:t>/</w:t>
      </w:r>
      <w:r w:rsidRPr="00513CF5">
        <w:rPr>
          <w:rFonts w:cs="Times New Roman"/>
          <w:lang w:val="en-US"/>
        </w:rPr>
        <w:t>web</w:t>
      </w:r>
      <w:r w:rsidRPr="00513CF5">
        <w:rPr>
          <w:rFonts w:cs="Times New Roman"/>
        </w:rPr>
        <w:t>/</w:t>
      </w:r>
      <w:r w:rsidRPr="00513CF5">
        <w:rPr>
          <w:rFonts w:cs="Times New Roman"/>
          <w:lang w:val="en-US"/>
        </w:rPr>
        <w:t>cm</w:t>
      </w:r>
      <w:r w:rsidRPr="00513CF5">
        <w:rPr>
          <w:rFonts w:cs="Times New Roman"/>
        </w:rPr>
        <w:t>/</w:t>
      </w:r>
      <w:r w:rsidRPr="00513CF5">
        <w:rPr>
          <w:rFonts w:cs="Times New Roman"/>
          <w:lang w:val="en-US"/>
        </w:rPr>
        <w:t>document</w:t>
      </w:r>
      <w:r w:rsidRPr="00513CF5">
        <w:rPr>
          <w:rFonts w:cs="Times New Roman"/>
        </w:rPr>
        <w:t>-</w:t>
      </w:r>
      <w:proofErr w:type="spellStart"/>
      <w:r w:rsidRPr="00513CF5">
        <w:rPr>
          <w:rFonts w:cs="Times New Roman"/>
          <w:lang w:val="en-US"/>
        </w:rPr>
        <w:t>az</w:t>
      </w:r>
      <w:proofErr w:type="spellEnd"/>
      <w:r w:rsidRPr="00513CF5">
        <w:rPr>
          <w:rFonts w:cs="Times New Roman"/>
        </w:rPr>
        <w:t>-</w:t>
      </w:r>
      <w:r w:rsidRPr="00513CF5">
        <w:rPr>
          <w:rFonts w:cs="Times New Roman"/>
          <w:lang w:val="en-US"/>
        </w:rPr>
        <w:t>index</w:t>
      </w:r>
      <w:r w:rsidRPr="00513CF5">
        <w:rPr>
          <w:rFonts w:cs="Times New Roman"/>
        </w:rPr>
        <w:t xml:space="preserve"> (Дата обращения: 31.03.2021).</w:t>
      </w:r>
    </w:p>
  </w:footnote>
  <w:footnote w:id="99">
    <w:p w14:paraId="60118641" w14:textId="46A4052A"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Bruns B., </w:t>
      </w:r>
      <w:proofErr w:type="spellStart"/>
      <w:r w:rsidRPr="00513CF5">
        <w:rPr>
          <w:rFonts w:cs="Times New Roman"/>
          <w:lang w:val="en-US"/>
        </w:rPr>
        <w:t>Happ</w:t>
      </w:r>
      <w:proofErr w:type="spellEnd"/>
      <w:r w:rsidRPr="00513CF5">
        <w:rPr>
          <w:rFonts w:cs="Times New Roman"/>
          <w:lang w:val="en-US"/>
        </w:rPr>
        <w:t xml:space="preserve"> D., </w:t>
      </w:r>
      <w:proofErr w:type="spellStart"/>
      <w:r w:rsidRPr="00513CF5">
        <w:rPr>
          <w:rFonts w:cs="Times New Roman"/>
          <w:lang w:val="en-US"/>
        </w:rPr>
        <w:t>Zichner</w:t>
      </w:r>
      <w:proofErr w:type="spellEnd"/>
      <w:r w:rsidRPr="00513CF5">
        <w:rPr>
          <w:rFonts w:cs="Times New Roman"/>
          <w:lang w:val="en-US"/>
        </w:rPr>
        <w:t xml:space="preserve">, H. European </w:t>
      </w:r>
      <w:proofErr w:type="spellStart"/>
      <w:r w:rsidRPr="00513CF5">
        <w:rPr>
          <w:rFonts w:cs="Times New Roman"/>
          <w:lang w:val="en-US"/>
        </w:rPr>
        <w:t>Neighbourhood</w:t>
      </w:r>
      <w:proofErr w:type="spellEnd"/>
      <w:r w:rsidRPr="00513CF5">
        <w:rPr>
          <w:rFonts w:cs="Times New Roman"/>
          <w:lang w:val="en-US"/>
        </w:rPr>
        <w:t xml:space="preserve"> Policy. Geopolitics Between Integration and Security / B. Bruns, D. </w:t>
      </w:r>
      <w:proofErr w:type="spellStart"/>
      <w:r w:rsidRPr="00513CF5">
        <w:rPr>
          <w:rFonts w:cs="Times New Roman"/>
          <w:lang w:val="en-US"/>
        </w:rPr>
        <w:t>Happ</w:t>
      </w:r>
      <w:proofErr w:type="spellEnd"/>
      <w:r w:rsidRPr="00513CF5">
        <w:rPr>
          <w:rFonts w:cs="Times New Roman"/>
          <w:lang w:val="en-US"/>
        </w:rPr>
        <w:t xml:space="preserve">, H. </w:t>
      </w:r>
      <w:proofErr w:type="spellStart"/>
      <w:r w:rsidRPr="00513CF5">
        <w:rPr>
          <w:rFonts w:cs="Times New Roman"/>
          <w:lang w:val="en-US"/>
        </w:rPr>
        <w:t>Zichner</w:t>
      </w:r>
      <w:proofErr w:type="spellEnd"/>
      <w:r w:rsidRPr="00513CF5">
        <w:rPr>
          <w:rFonts w:cs="Times New Roman"/>
          <w:lang w:val="en-US"/>
        </w:rPr>
        <w:t xml:space="preserve"> Palgrave. – Macmillan UK. – 2016. – P. 116.</w:t>
      </w:r>
    </w:p>
  </w:footnote>
  <w:footnote w:id="100">
    <w:p w14:paraId="1FCA68BB" w14:textId="707B129E"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r w:rsidRPr="00513CF5">
        <w:rPr>
          <w:rFonts w:cs="Times New Roman"/>
        </w:rPr>
        <w:t>Там</w:t>
      </w:r>
      <w:r w:rsidRPr="00513CF5">
        <w:rPr>
          <w:rFonts w:cs="Times New Roman"/>
          <w:lang w:val="en-US"/>
        </w:rPr>
        <w:t xml:space="preserve"> </w:t>
      </w:r>
      <w:r w:rsidRPr="00513CF5">
        <w:rPr>
          <w:rFonts w:cs="Times New Roman"/>
        </w:rPr>
        <w:t>же</w:t>
      </w:r>
      <w:r w:rsidRPr="00513CF5">
        <w:rPr>
          <w:rFonts w:cs="Times New Roman"/>
          <w:lang w:val="en-US"/>
        </w:rPr>
        <w:t>.</w:t>
      </w:r>
    </w:p>
  </w:footnote>
  <w:footnote w:id="101">
    <w:p w14:paraId="5D55C390" w14:textId="2020F9D6"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r w:rsidRPr="00513CF5">
        <w:rPr>
          <w:rFonts w:cs="Times New Roman"/>
        </w:rPr>
        <w:t>Там</w:t>
      </w:r>
      <w:r w:rsidRPr="00513CF5">
        <w:rPr>
          <w:rFonts w:cs="Times New Roman"/>
          <w:lang w:val="en-US"/>
        </w:rPr>
        <w:t xml:space="preserve"> </w:t>
      </w:r>
      <w:r w:rsidRPr="00513CF5">
        <w:rPr>
          <w:rFonts w:cs="Times New Roman"/>
        </w:rPr>
        <w:t>же</w:t>
      </w:r>
      <w:r w:rsidRPr="00513CF5">
        <w:rPr>
          <w:rFonts w:cs="Times New Roman"/>
          <w:lang w:val="en-US"/>
        </w:rPr>
        <w:t>.</w:t>
      </w:r>
    </w:p>
  </w:footnote>
  <w:footnote w:id="102">
    <w:p w14:paraId="7AFB2C40" w14:textId="12AFF130"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Havrylyshyn</w:t>
      </w:r>
      <w:proofErr w:type="spellEnd"/>
      <w:r w:rsidRPr="00513CF5">
        <w:rPr>
          <w:rFonts w:cs="Times New Roman"/>
          <w:lang w:val="en-US"/>
        </w:rPr>
        <w:t xml:space="preserve"> O. The Political Economy of Independent Ukraine: Slow Starts, False Starts, and a Last Chance O. </w:t>
      </w:r>
      <w:proofErr w:type="spellStart"/>
      <w:r w:rsidRPr="00513CF5">
        <w:rPr>
          <w:rFonts w:cs="Times New Roman"/>
          <w:lang w:val="en-US"/>
        </w:rPr>
        <w:t>Havrylyshyn</w:t>
      </w:r>
      <w:proofErr w:type="spellEnd"/>
      <w:r w:rsidRPr="00513CF5">
        <w:rPr>
          <w:rFonts w:cs="Times New Roman"/>
          <w:lang w:val="en-US"/>
        </w:rPr>
        <w:t xml:space="preserve"> / London. – Palgrave MacMillan. – 2017. – P. 287.</w:t>
      </w:r>
    </w:p>
  </w:footnote>
  <w:footnote w:id="103">
    <w:p w14:paraId="6BED2FA0" w14:textId="3A659D9C"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Consolidated version of the Treaty on European Union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EUR-Lex.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eur</w:t>
      </w:r>
      <w:proofErr w:type="spellEnd"/>
      <w:r w:rsidRPr="00513CF5">
        <w:rPr>
          <w:rFonts w:cs="Times New Roman"/>
        </w:rPr>
        <w:t>-</w:t>
      </w:r>
      <w:r w:rsidRPr="00513CF5">
        <w:rPr>
          <w:rFonts w:cs="Times New Roman"/>
          <w:lang w:val="en-US"/>
        </w:rPr>
        <w:t>lex</w:t>
      </w:r>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legal</w:t>
      </w:r>
      <w:r w:rsidRPr="00513CF5">
        <w:rPr>
          <w:rFonts w:cs="Times New Roman"/>
        </w:rPr>
        <w:t>-</w:t>
      </w:r>
      <w:r w:rsidRPr="00513CF5">
        <w:rPr>
          <w:rFonts w:cs="Times New Roman"/>
          <w:lang w:val="en-US"/>
        </w:rPr>
        <w:t>content</w:t>
      </w:r>
      <w:r w:rsidRPr="00513CF5">
        <w:rPr>
          <w:rFonts w:cs="Times New Roman"/>
        </w:rPr>
        <w:t>/</w:t>
      </w:r>
      <w:r w:rsidRPr="00513CF5">
        <w:rPr>
          <w:rFonts w:cs="Times New Roman"/>
          <w:lang w:val="en-US"/>
        </w:rPr>
        <w:t>EN</w:t>
      </w:r>
      <w:r w:rsidRPr="00513CF5">
        <w:rPr>
          <w:rFonts w:cs="Times New Roman"/>
        </w:rPr>
        <w:t>/</w:t>
      </w:r>
      <w:r w:rsidRPr="00513CF5">
        <w:rPr>
          <w:rFonts w:cs="Times New Roman"/>
          <w:lang w:val="en-US"/>
        </w:rPr>
        <w:t>TXT</w:t>
      </w:r>
      <w:r w:rsidRPr="00513CF5">
        <w:rPr>
          <w:rFonts w:cs="Times New Roman"/>
        </w:rPr>
        <w:t>/</w:t>
      </w:r>
      <w:r w:rsidRPr="00513CF5">
        <w:rPr>
          <w:rFonts w:cs="Times New Roman"/>
          <w:lang w:val="en-US"/>
        </w:rPr>
        <w:t>PDF</w:t>
      </w:r>
      <w:r w:rsidRPr="00513CF5">
        <w:rPr>
          <w:rFonts w:cs="Times New Roman"/>
        </w:rPr>
        <w:t>/?</w:t>
      </w:r>
      <w:proofErr w:type="spellStart"/>
      <w:r w:rsidRPr="00513CF5">
        <w:rPr>
          <w:rFonts w:cs="Times New Roman"/>
          <w:lang w:val="en-US"/>
        </w:rPr>
        <w:t>uri</w:t>
      </w:r>
      <w:proofErr w:type="spellEnd"/>
      <w:r w:rsidRPr="00513CF5">
        <w:rPr>
          <w:rFonts w:cs="Times New Roman"/>
        </w:rPr>
        <w:t>=</w:t>
      </w:r>
      <w:r w:rsidRPr="00513CF5">
        <w:rPr>
          <w:rFonts w:cs="Times New Roman"/>
          <w:lang w:val="en-US"/>
        </w:rPr>
        <w:t>CELEX</w:t>
      </w:r>
      <w:r w:rsidRPr="00513CF5">
        <w:rPr>
          <w:rFonts w:cs="Times New Roman"/>
        </w:rPr>
        <w:t>:12012</w:t>
      </w:r>
      <w:r w:rsidRPr="00513CF5">
        <w:rPr>
          <w:rFonts w:cs="Times New Roman"/>
          <w:lang w:val="en-US"/>
        </w:rPr>
        <w:t>E</w:t>
      </w:r>
      <w:r w:rsidRPr="00513CF5">
        <w:rPr>
          <w:rFonts w:cs="Times New Roman"/>
        </w:rPr>
        <w:t>/</w:t>
      </w:r>
      <w:r w:rsidRPr="00513CF5">
        <w:rPr>
          <w:rFonts w:cs="Times New Roman"/>
          <w:lang w:val="en-US"/>
        </w:rPr>
        <w:t>TXT</w:t>
      </w:r>
      <w:r w:rsidRPr="00513CF5">
        <w:rPr>
          <w:rFonts w:cs="Times New Roman"/>
        </w:rPr>
        <w:t>&amp;</w:t>
      </w:r>
      <w:r w:rsidRPr="00513CF5">
        <w:rPr>
          <w:rFonts w:cs="Times New Roman"/>
          <w:lang w:val="en-US"/>
        </w:rPr>
        <w:t>from</w:t>
      </w:r>
      <w:r w:rsidRPr="00513CF5">
        <w:rPr>
          <w:rFonts w:cs="Times New Roman"/>
        </w:rPr>
        <w:t>=</w:t>
      </w:r>
      <w:r w:rsidRPr="00513CF5">
        <w:rPr>
          <w:rFonts w:cs="Times New Roman"/>
          <w:lang w:val="en-US"/>
        </w:rPr>
        <w:t>EN</w:t>
      </w:r>
      <w:r w:rsidRPr="00513CF5">
        <w:rPr>
          <w:rFonts w:cs="Times New Roman"/>
        </w:rPr>
        <w:t xml:space="preserve"> (Дата обращения: 21.11.2020).  </w:t>
      </w:r>
    </w:p>
  </w:footnote>
  <w:footnote w:id="104">
    <w:p w14:paraId="11CFF191" w14:textId="4FA08D13" w:rsidR="00B26CB2" w:rsidRDefault="00B26CB2">
      <w:pPr>
        <w:pStyle w:val="a4"/>
      </w:pPr>
      <w:r>
        <w:rPr>
          <w:rStyle w:val="a7"/>
        </w:rPr>
        <w:footnoteRef/>
      </w:r>
      <w:r w:rsidRPr="00B26CB2">
        <w:rPr>
          <w:lang w:val="en-US"/>
        </w:rPr>
        <w:t xml:space="preserve"> Association agreement between the European Union and its Member States, of the one part, and Ukraine, of the other part [</w:t>
      </w:r>
      <w:r w:rsidRPr="00B26CB2">
        <w:t>Электронный</w:t>
      </w:r>
      <w:r w:rsidRPr="00B26CB2">
        <w:rPr>
          <w:lang w:val="en-US"/>
        </w:rPr>
        <w:t xml:space="preserve"> </w:t>
      </w:r>
      <w:r w:rsidRPr="00B26CB2">
        <w:t>ресурс</w:t>
      </w:r>
      <w:r w:rsidRPr="00B26CB2">
        <w:rPr>
          <w:lang w:val="en-US"/>
        </w:rPr>
        <w:t xml:space="preserve">] / European Union External Action. </w:t>
      </w:r>
      <w:r w:rsidRPr="00B26CB2">
        <w:t>URL: https://eeas.europa.eu//sites/default/files/association_agreement_ukraine_2014_en.pdf (Дата обращения: 12.04.2021).</w:t>
      </w:r>
    </w:p>
  </w:footnote>
  <w:footnote w:id="105">
    <w:p w14:paraId="23978340" w14:textId="7777777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Договор о функционировании Европейского Союза (новая редакция) [Электронный ресурс] / Право Европейского Союза. 2020. URL: https://eulaw.ru/treaties/tfeu/ (Дата обращения: 12.12.2020).</w:t>
      </w:r>
    </w:p>
  </w:footnote>
  <w:footnote w:id="106">
    <w:p w14:paraId="0693034C" w14:textId="77777777" w:rsidR="006B44FC" w:rsidRPr="009B74D7" w:rsidRDefault="006B44FC" w:rsidP="00513CF5">
      <w:pPr>
        <w:pStyle w:val="a4"/>
        <w:jc w:val="both"/>
        <w:rPr>
          <w:rFonts w:cs="Times New Roman"/>
        </w:rPr>
      </w:pPr>
      <w:r w:rsidRPr="00513CF5">
        <w:rPr>
          <w:rStyle w:val="a7"/>
          <w:rFonts w:cs="Times New Roman"/>
        </w:rPr>
        <w:footnoteRef/>
      </w:r>
      <w:r w:rsidRPr="009B74D7">
        <w:rPr>
          <w:rFonts w:cs="Times New Roman"/>
        </w:rPr>
        <w:t xml:space="preserve"> </w:t>
      </w:r>
      <w:r w:rsidRPr="00513CF5">
        <w:rPr>
          <w:rFonts w:cs="Times New Roman"/>
        </w:rPr>
        <w:t>Там</w:t>
      </w:r>
      <w:r w:rsidRPr="009B74D7">
        <w:rPr>
          <w:rFonts w:cs="Times New Roman"/>
        </w:rPr>
        <w:t xml:space="preserve"> </w:t>
      </w:r>
      <w:r w:rsidRPr="00513CF5">
        <w:rPr>
          <w:rFonts w:cs="Times New Roman"/>
        </w:rPr>
        <w:t>же</w:t>
      </w:r>
      <w:r w:rsidRPr="009B74D7">
        <w:rPr>
          <w:rFonts w:cs="Times New Roman"/>
        </w:rPr>
        <w:t>.</w:t>
      </w:r>
    </w:p>
  </w:footnote>
  <w:footnote w:id="107">
    <w:p w14:paraId="50F2344E" w14:textId="77777777"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Šiškova</w:t>
      </w:r>
      <w:proofErr w:type="spellEnd"/>
      <w:r w:rsidRPr="00513CF5">
        <w:rPr>
          <w:rFonts w:cs="Times New Roman"/>
          <w:lang w:val="en-US"/>
        </w:rPr>
        <w:t xml:space="preserve">́ N. From Eastern Partnership to the Association: A Legal and Political Analysis / N. </w:t>
      </w:r>
      <w:proofErr w:type="spellStart"/>
      <w:r w:rsidRPr="00513CF5">
        <w:rPr>
          <w:rFonts w:cs="Times New Roman"/>
          <w:lang w:val="en-US"/>
        </w:rPr>
        <w:t>Šiškova</w:t>
      </w:r>
      <w:proofErr w:type="spellEnd"/>
      <w:r w:rsidRPr="00513CF5">
        <w:rPr>
          <w:rFonts w:cs="Times New Roman"/>
          <w:lang w:val="en-US"/>
        </w:rPr>
        <w:t>́. – Cambridge Scholars Publishing. – 2014. – P. 98.</w:t>
      </w:r>
    </w:p>
  </w:footnote>
  <w:footnote w:id="108">
    <w:p w14:paraId="76CD68ED" w14:textId="7777777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Judgment of the Court of 30 September 1987. European Court Reports 1987 -03719. ECLI identifier: ECLI:EU:</w:t>
      </w:r>
      <w:proofErr w:type="gramStart"/>
      <w:r w:rsidRPr="00513CF5">
        <w:rPr>
          <w:rFonts w:cs="Times New Roman"/>
          <w:lang w:val="en-US"/>
        </w:rPr>
        <w:t>C:1987:400</w:t>
      </w:r>
      <w:proofErr w:type="gramEnd"/>
      <w:r w:rsidRPr="00513CF5">
        <w:rPr>
          <w:rFonts w:cs="Times New Roman"/>
          <w:lang w:val="en-US"/>
        </w:rPr>
        <w:t xml:space="preserve">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xml:space="preserve">] / EUR-Lex. </w:t>
      </w:r>
      <w:r w:rsidRPr="00513CF5">
        <w:rPr>
          <w:rFonts w:cs="Times New Roman"/>
        </w:rPr>
        <w:t>URL: https://eur-lex.europa.eu/legal-content/EN/TXT/?uri=CELEX%3A61986CJ0012 (Дата обращения: 31.03.2021).</w:t>
      </w:r>
    </w:p>
  </w:footnote>
  <w:footnote w:id="109">
    <w:p w14:paraId="413F4F13" w14:textId="7777777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proofErr w:type="spellStart"/>
      <w:r w:rsidRPr="00513CF5">
        <w:rPr>
          <w:rFonts w:cs="Times New Roman"/>
        </w:rPr>
        <w:t>Моца</w:t>
      </w:r>
      <w:proofErr w:type="spellEnd"/>
      <w:r w:rsidRPr="00513CF5">
        <w:rPr>
          <w:rFonts w:cs="Times New Roman"/>
        </w:rPr>
        <w:t xml:space="preserve"> А. А. Правовая природа соглашений Европейского Союза об ассоциации [Электронный ресурс] / Журнал научных публикаций аспирантов и докторантов. 2006-2019. URL: http://jurnal.org/articles/2013/uri21.html (Дата обращения: 12.12.2020).</w:t>
      </w:r>
    </w:p>
  </w:footnote>
  <w:footnote w:id="110">
    <w:p w14:paraId="34C952DC" w14:textId="7777777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Там же. </w:t>
      </w:r>
    </w:p>
  </w:footnote>
  <w:footnote w:id="111">
    <w:p w14:paraId="2A7C9C49" w14:textId="7777777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Там же.</w:t>
      </w:r>
    </w:p>
  </w:footnote>
  <w:footnote w:id="112">
    <w:p w14:paraId="0984789C" w14:textId="572AD7C2"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proofErr w:type="spellStart"/>
      <w:r w:rsidRPr="006A440D">
        <w:rPr>
          <w:rFonts w:cs="Times New Roman"/>
        </w:rPr>
        <w:t>Моца</w:t>
      </w:r>
      <w:proofErr w:type="spellEnd"/>
      <w:r w:rsidRPr="006A440D">
        <w:rPr>
          <w:rFonts w:cs="Times New Roman"/>
        </w:rPr>
        <w:t xml:space="preserve"> А. А. Правовая природа соглашений Европейского Союза об ассоциации [Электронный ресурс] / Журнал научных публикаций аспирантов и докторантов. 2006-2019. URL: http://jurnal.org/articles/2013/uri21.html (Дата обращения: 12.12.2020).</w:t>
      </w:r>
    </w:p>
  </w:footnote>
  <w:footnote w:id="113">
    <w:p w14:paraId="3A13B537" w14:textId="2F4EA25B"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Угода про партнерство і </w:t>
      </w:r>
      <w:proofErr w:type="spellStart"/>
      <w:r w:rsidRPr="00513CF5">
        <w:rPr>
          <w:rFonts w:cs="Times New Roman"/>
        </w:rPr>
        <w:t>співробітництво</w:t>
      </w:r>
      <w:proofErr w:type="spellEnd"/>
      <w:r w:rsidRPr="00513CF5">
        <w:rPr>
          <w:rFonts w:cs="Times New Roman"/>
        </w:rPr>
        <w:t xml:space="preserve"> </w:t>
      </w:r>
      <w:proofErr w:type="spellStart"/>
      <w:r w:rsidRPr="00513CF5">
        <w:rPr>
          <w:rFonts w:cs="Times New Roman"/>
        </w:rPr>
        <w:t>між</w:t>
      </w:r>
      <w:proofErr w:type="spellEnd"/>
      <w:r w:rsidRPr="00513CF5">
        <w:rPr>
          <w:rFonts w:cs="Times New Roman"/>
        </w:rPr>
        <w:t xml:space="preserve"> </w:t>
      </w:r>
      <w:proofErr w:type="spellStart"/>
      <w:r w:rsidRPr="00513CF5">
        <w:rPr>
          <w:rFonts w:cs="Times New Roman"/>
        </w:rPr>
        <w:t>Україною</w:t>
      </w:r>
      <w:proofErr w:type="spellEnd"/>
      <w:r w:rsidRPr="00513CF5">
        <w:rPr>
          <w:rFonts w:cs="Times New Roman"/>
        </w:rPr>
        <w:t xml:space="preserve"> і </w:t>
      </w:r>
      <w:proofErr w:type="spellStart"/>
      <w:r w:rsidRPr="00513CF5">
        <w:rPr>
          <w:rFonts w:cs="Times New Roman"/>
        </w:rPr>
        <w:t>Європейськими</w:t>
      </w:r>
      <w:proofErr w:type="spellEnd"/>
      <w:r w:rsidRPr="00513CF5">
        <w:rPr>
          <w:rFonts w:cs="Times New Roman"/>
        </w:rPr>
        <w:t xml:space="preserve"> </w:t>
      </w:r>
      <w:proofErr w:type="spellStart"/>
      <w:r w:rsidRPr="00513CF5">
        <w:rPr>
          <w:rFonts w:cs="Times New Roman"/>
        </w:rPr>
        <w:t>Співтовариствами</w:t>
      </w:r>
      <w:proofErr w:type="spellEnd"/>
      <w:r w:rsidRPr="00513CF5">
        <w:rPr>
          <w:rFonts w:cs="Times New Roman"/>
        </w:rPr>
        <w:t xml:space="preserve"> та </w:t>
      </w:r>
      <w:proofErr w:type="spellStart"/>
      <w:r w:rsidRPr="00513CF5">
        <w:rPr>
          <w:rFonts w:cs="Times New Roman"/>
        </w:rPr>
        <w:t>їх</w:t>
      </w:r>
      <w:proofErr w:type="spellEnd"/>
      <w:r w:rsidRPr="00513CF5">
        <w:rPr>
          <w:rFonts w:cs="Times New Roman"/>
        </w:rPr>
        <w:t xml:space="preserve"> державами-членами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xml:space="preserve">, 1994-2020. </w:t>
      </w:r>
      <w:r w:rsidRPr="00513CF5">
        <w:rPr>
          <w:rFonts w:cs="Times New Roman"/>
          <w:lang w:val="en-US"/>
        </w:rPr>
        <w:t>URL</w:t>
      </w:r>
      <w:r w:rsidRPr="00513CF5">
        <w:rPr>
          <w:rFonts w:cs="Times New Roman"/>
        </w:rPr>
        <w:t xml:space="preserve">: </w:t>
      </w:r>
      <w:r w:rsidRPr="006A440D">
        <w:rPr>
          <w:rStyle w:val="a3"/>
          <w:rFonts w:cs="Times New Roman"/>
          <w:color w:val="auto"/>
          <w:u w:val="none"/>
          <w:lang w:val="en-US"/>
        </w:rPr>
        <w:t>https</w:t>
      </w:r>
      <w:r w:rsidRPr="006A440D">
        <w:rPr>
          <w:rStyle w:val="a3"/>
          <w:rFonts w:cs="Times New Roman"/>
          <w:color w:val="auto"/>
          <w:u w:val="none"/>
        </w:rPr>
        <w:t>://</w:t>
      </w:r>
      <w:proofErr w:type="spellStart"/>
      <w:r w:rsidRPr="006A440D">
        <w:rPr>
          <w:rStyle w:val="a3"/>
          <w:rFonts w:cs="Times New Roman"/>
          <w:color w:val="auto"/>
          <w:u w:val="none"/>
          <w:lang w:val="en-US"/>
        </w:rPr>
        <w:t>zakon</w:t>
      </w:r>
      <w:proofErr w:type="spellEnd"/>
      <w:r w:rsidRPr="006A440D">
        <w:rPr>
          <w:rStyle w:val="a3"/>
          <w:rFonts w:cs="Times New Roman"/>
          <w:color w:val="auto"/>
          <w:u w:val="none"/>
        </w:rPr>
        <w:t>.</w:t>
      </w:r>
      <w:proofErr w:type="spellStart"/>
      <w:r w:rsidRPr="006A440D">
        <w:rPr>
          <w:rStyle w:val="a3"/>
          <w:rFonts w:cs="Times New Roman"/>
          <w:color w:val="auto"/>
          <w:u w:val="none"/>
          <w:lang w:val="en-US"/>
        </w:rPr>
        <w:t>rada</w:t>
      </w:r>
      <w:proofErr w:type="spellEnd"/>
      <w:r w:rsidRPr="006A440D">
        <w:rPr>
          <w:rStyle w:val="a3"/>
          <w:rFonts w:cs="Times New Roman"/>
          <w:color w:val="auto"/>
          <w:u w:val="none"/>
        </w:rPr>
        <w:t>.</w:t>
      </w:r>
      <w:r w:rsidRPr="006A440D">
        <w:rPr>
          <w:rStyle w:val="a3"/>
          <w:rFonts w:cs="Times New Roman"/>
          <w:color w:val="auto"/>
          <w:u w:val="none"/>
          <w:lang w:val="en-US"/>
        </w:rPr>
        <w:t>gov</w:t>
      </w:r>
      <w:r w:rsidRPr="006A440D">
        <w:rPr>
          <w:rStyle w:val="a3"/>
          <w:rFonts w:cs="Times New Roman"/>
          <w:color w:val="auto"/>
          <w:u w:val="none"/>
        </w:rPr>
        <w:t>.</w:t>
      </w:r>
      <w:proofErr w:type="spellStart"/>
      <w:r w:rsidRPr="006A440D">
        <w:rPr>
          <w:rStyle w:val="a3"/>
          <w:rFonts w:cs="Times New Roman"/>
          <w:color w:val="auto"/>
          <w:u w:val="none"/>
          <w:lang w:val="en-US"/>
        </w:rPr>
        <w:t>ua</w:t>
      </w:r>
      <w:proofErr w:type="spellEnd"/>
      <w:r w:rsidRPr="006A440D">
        <w:rPr>
          <w:rStyle w:val="a3"/>
          <w:rFonts w:cs="Times New Roman"/>
          <w:color w:val="auto"/>
          <w:u w:val="none"/>
        </w:rPr>
        <w:t>/</w:t>
      </w:r>
      <w:r w:rsidRPr="006A440D">
        <w:rPr>
          <w:rStyle w:val="a3"/>
          <w:rFonts w:cs="Times New Roman"/>
          <w:color w:val="auto"/>
          <w:u w:val="none"/>
          <w:lang w:val="en-US"/>
        </w:rPr>
        <w:t>laws</w:t>
      </w:r>
      <w:r w:rsidRPr="006A440D">
        <w:rPr>
          <w:rStyle w:val="a3"/>
          <w:rFonts w:cs="Times New Roman"/>
          <w:color w:val="auto"/>
          <w:u w:val="none"/>
        </w:rPr>
        <w:t>/</w:t>
      </w:r>
      <w:r w:rsidRPr="006A440D">
        <w:rPr>
          <w:rStyle w:val="a3"/>
          <w:rFonts w:cs="Times New Roman"/>
          <w:color w:val="auto"/>
          <w:u w:val="none"/>
          <w:lang w:val="en-US"/>
        </w:rPr>
        <w:t>show</w:t>
      </w:r>
      <w:r w:rsidRPr="006A440D">
        <w:rPr>
          <w:rStyle w:val="a3"/>
          <w:rFonts w:cs="Times New Roman"/>
          <w:color w:val="auto"/>
          <w:u w:val="none"/>
        </w:rPr>
        <w:t>/998_012/</w:t>
      </w:r>
      <w:r w:rsidRPr="006A440D">
        <w:rPr>
          <w:rStyle w:val="a3"/>
          <w:rFonts w:cs="Times New Roman"/>
          <w:color w:val="auto"/>
          <w:u w:val="none"/>
          <w:lang w:val="en-US"/>
        </w:rPr>
        <w:t>ed</w:t>
      </w:r>
      <w:r w:rsidRPr="006A440D">
        <w:rPr>
          <w:rStyle w:val="a3"/>
          <w:rFonts w:cs="Times New Roman"/>
          <w:color w:val="auto"/>
          <w:u w:val="none"/>
        </w:rPr>
        <w:t>19940614#</w:t>
      </w:r>
      <w:r w:rsidRPr="006A440D">
        <w:rPr>
          <w:rStyle w:val="a3"/>
          <w:rFonts w:cs="Times New Roman"/>
          <w:color w:val="auto"/>
          <w:u w:val="none"/>
          <w:lang w:val="en-US"/>
        </w:rPr>
        <w:t>Text</w:t>
      </w:r>
      <w:r w:rsidRPr="006A440D">
        <w:rPr>
          <w:rFonts w:cs="Times New Roman"/>
        </w:rPr>
        <w:t xml:space="preserve"> </w:t>
      </w:r>
      <w:r w:rsidRPr="00513CF5">
        <w:rPr>
          <w:rFonts w:cs="Times New Roman"/>
        </w:rPr>
        <w:t>(Дата обращения: 27.04.2020).</w:t>
      </w:r>
    </w:p>
  </w:footnote>
  <w:footnote w:id="114">
    <w:p w14:paraId="211BCFD5" w14:textId="76B73B52" w:rsidR="006B44FC" w:rsidRPr="00513CF5" w:rsidRDefault="006B44FC" w:rsidP="00513CF5">
      <w:pPr>
        <w:pStyle w:val="a4"/>
        <w:jc w:val="both"/>
        <w:rPr>
          <w:rFonts w:cs="Times New Roman"/>
        </w:rPr>
      </w:pPr>
      <w:r w:rsidRPr="00513CF5">
        <w:rPr>
          <w:rStyle w:val="a7"/>
          <w:rFonts w:cs="Times New Roman"/>
        </w:rPr>
        <w:footnoteRef/>
      </w:r>
      <w:proofErr w:type="spellStart"/>
      <w:r w:rsidRPr="00513CF5">
        <w:rPr>
          <w:rFonts w:cs="Times New Roman"/>
        </w:rPr>
        <w:t>Treaty</w:t>
      </w:r>
      <w:proofErr w:type="spellEnd"/>
      <w:r w:rsidRPr="00513CF5">
        <w:rPr>
          <w:rFonts w:cs="Times New Roman"/>
        </w:rPr>
        <w:t xml:space="preserve"> </w:t>
      </w:r>
      <w:proofErr w:type="spellStart"/>
      <w:r w:rsidRPr="00513CF5">
        <w:rPr>
          <w:rFonts w:cs="Times New Roman"/>
        </w:rPr>
        <w:t>of</w:t>
      </w:r>
      <w:proofErr w:type="spellEnd"/>
      <w:r w:rsidRPr="00513CF5">
        <w:rPr>
          <w:rFonts w:cs="Times New Roman"/>
        </w:rPr>
        <w:t xml:space="preserve"> </w:t>
      </w:r>
      <w:proofErr w:type="spellStart"/>
      <w:r w:rsidRPr="00513CF5">
        <w:rPr>
          <w:rFonts w:cs="Times New Roman"/>
        </w:rPr>
        <w:t>Lisbon</w:t>
      </w:r>
      <w:proofErr w:type="spellEnd"/>
      <w:r w:rsidRPr="00513CF5">
        <w:rPr>
          <w:rFonts w:cs="Times New Roman"/>
        </w:rPr>
        <w:t xml:space="preserve"> [Электронный ресурс] / EUR-</w:t>
      </w:r>
      <w:proofErr w:type="spellStart"/>
      <w:r w:rsidRPr="00513CF5">
        <w:rPr>
          <w:rFonts w:cs="Times New Roman"/>
        </w:rPr>
        <w:t>Lex</w:t>
      </w:r>
      <w:proofErr w:type="spellEnd"/>
      <w:r w:rsidRPr="00513CF5">
        <w:rPr>
          <w:rFonts w:cs="Times New Roman"/>
        </w:rPr>
        <w:t>. URL: https://eur-lex.europa.eu/legal-content/EN/TXT/?uri=celex:12007L/TXT (Дата обращения: 31.03.2021).</w:t>
      </w:r>
    </w:p>
  </w:footnote>
  <w:footnote w:id="115">
    <w:p w14:paraId="4300D17B" w14:textId="77777777"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r w:rsidRPr="00513CF5">
        <w:rPr>
          <w:rFonts w:cs="Times New Roman"/>
        </w:rPr>
        <w:t>Там</w:t>
      </w:r>
      <w:r w:rsidRPr="00513CF5">
        <w:rPr>
          <w:rFonts w:cs="Times New Roman"/>
          <w:lang w:val="en-US"/>
        </w:rPr>
        <w:t xml:space="preserve"> </w:t>
      </w:r>
      <w:r w:rsidRPr="00513CF5">
        <w:rPr>
          <w:rFonts w:cs="Times New Roman"/>
        </w:rPr>
        <w:t>же</w:t>
      </w:r>
      <w:r w:rsidRPr="00513CF5">
        <w:rPr>
          <w:rFonts w:cs="Times New Roman"/>
          <w:lang w:val="en-US"/>
        </w:rPr>
        <w:t>.</w:t>
      </w:r>
    </w:p>
  </w:footnote>
  <w:footnote w:id="116">
    <w:p w14:paraId="315E6277" w14:textId="631C8A14"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Van der Loo G. The EU-Ukraine Association Agreement and Deep and Comprehensive Free Trade Area. A New Legal Instrument for EU Integration Without Membership / Van der Loo G. – Brill. – 2016. –  P. 104.</w:t>
      </w:r>
    </w:p>
  </w:footnote>
  <w:footnote w:id="117">
    <w:p w14:paraId="25C428AB" w14:textId="35515DD9" w:rsidR="006B44FC" w:rsidRPr="00131960"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r>
        <w:rPr>
          <w:rFonts w:cs="Times New Roman"/>
        </w:rPr>
        <w:t>Там</w:t>
      </w:r>
      <w:r w:rsidRPr="00131960">
        <w:rPr>
          <w:rFonts w:cs="Times New Roman"/>
          <w:lang w:val="en-US"/>
        </w:rPr>
        <w:t xml:space="preserve"> </w:t>
      </w:r>
      <w:r>
        <w:rPr>
          <w:rFonts w:cs="Times New Roman"/>
        </w:rPr>
        <w:t>же</w:t>
      </w:r>
      <w:r w:rsidRPr="00131960">
        <w:rPr>
          <w:rFonts w:cs="Times New Roman"/>
          <w:lang w:val="en-US"/>
        </w:rPr>
        <w:t>.</w:t>
      </w:r>
    </w:p>
  </w:footnote>
  <w:footnote w:id="118">
    <w:p w14:paraId="14AAE0EE" w14:textId="7C3B1AF8"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Šiškova</w:t>
      </w:r>
      <w:proofErr w:type="spellEnd"/>
      <w:r w:rsidRPr="00513CF5">
        <w:rPr>
          <w:rFonts w:cs="Times New Roman"/>
          <w:lang w:val="en-US"/>
        </w:rPr>
        <w:t xml:space="preserve">́ N. From Eastern Partnership to the Association: A Legal and Political Analysis / N. </w:t>
      </w:r>
      <w:proofErr w:type="spellStart"/>
      <w:r w:rsidRPr="00513CF5">
        <w:rPr>
          <w:rFonts w:cs="Times New Roman"/>
          <w:lang w:val="en-US"/>
        </w:rPr>
        <w:t>Šiškova</w:t>
      </w:r>
      <w:proofErr w:type="spellEnd"/>
      <w:r w:rsidRPr="00513CF5">
        <w:rPr>
          <w:rFonts w:cs="Times New Roman"/>
          <w:lang w:val="en-US"/>
        </w:rPr>
        <w:t>́. – Cambridge Scholars Publishing. – 2014. – P. 109.</w:t>
      </w:r>
    </w:p>
  </w:footnote>
  <w:footnote w:id="119">
    <w:p w14:paraId="6E765706" w14:textId="26F6A037" w:rsidR="006B44FC" w:rsidRPr="009815D4" w:rsidRDefault="006B44FC" w:rsidP="00513CF5">
      <w:pPr>
        <w:pStyle w:val="a4"/>
        <w:jc w:val="both"/>
        <w:rPr>
          <w:rFonts w:cs="Times New Roman"/>
        </w:rPr>
      </w:pPr>
      <w:r w:rsidRPr="00513CF5">
        <w:rPr>
          <w:rStyle w:val="a7"/>
          <w:rFonts w:cs="Times New Roman"/>
        </w:rPr>
        <w:footnoteRef/>
      </w:r>
      <w:r w:rsidRPr="009815D4">
        <w:rPr>
          <w:rFonts w:cs="Times New Roman"/>
        </w:rPr>
        <w:t xml:space="preserve"> </w:t>
      </w:r>
      <w:r w:rsidRPr="00513CF5">
        <w:rPr>
          <w:rFonts w:cs="Times New Roman"/>
        </w:rPr>
        <w:t>Там</w:t>
      </w:r>
      <w:r w:rsidRPr="009815D4">
        <w:rPr>
          <w:rFonts w:cs="Times New Roman"/>
        </w:rPr>
        <w:t xml:space="preserve"> </w:t>
      </w:r>
      <w:r w:rsidRPr="00513CF5">
        <w:rPr>
          <w:rFonts w:cs="Times New Roman"/>
        </w:rPr>
        <w:t>же</w:t>
      </w:r>
      <w:r w:rsidRPr="009815D4">
        <w:rPr>
          <w:rFonts w:cs="Times New Roman"/>
        </w:rPr>
        <w:t>.</w:t>
      </w:r>
    </w:p>
  </w:footnote>
  <w:footnote w:id="120">
    <w:p w14:paraId="1037E5ED" w14:textId="35D02555" w:rsidR="00133A8E" w:rsidRPr="009815D4" w:rsidRDefault="00133A8E">
      <w:pPr>
        <w:pStyle w:val="a4"/>
        <w:rPr>
          <w:lang w:val="en-US"/>
        </w:rPr>
      </w:pPr>
      <w:r>
        <w:rPr>
          <w:rStyle w:val="a7"/>
        </w:rPr>
        <w:footnoteRef/>
      </w:r>
      <w:r w:rsidRPr="00133A8E">
        <w:t xml:space="preserve"> Баррозу отчитал Ющенко за плохую работу</w:t>
      </w:r>
      <w:r>
        <w:t xml:space="preserve"> </w:t>
      </w:r>
      <w:r w:rsidRPr="00133A8E">
        <w:t>[Электронный ресурс] / «</w:t>
      </w:r>
      <w:proofErr w:type="spellStart"/>
      <w:r w:rsidRPr="00133A8E">
        <w:t>Лента.Ру</w:t>
      </w:r>
      <w:proofErr w:type="spellEnd"/>
      <w:r w:rsidRPr="00133A8E">
        <w:t>».</w:t>
      </w:r>
      <w:r>
        <w:t xml:space="preserve"> </w:t>
      </w:r>
      <w:r w:rsidRPr="009815D4">
        <w:rPr>
          <w:lang w:val="en-US"/>
        </w:rPr>
        <w:t>1999-2021. URL: https://lenta.ru/news/2009/12/04/barrozu/ (</w:t>
      </w:r>
      <w:r w:rsidRPr="00133A8E">
        <w:t>Дата</w:t>
      </w:r>
      <w:r w:rsidRPr="009815D4">
        <w:rPr>
          <w:lang w:val="en-US"/>
        </w:rPr>
        <w:t xml:space="preserve"> </w:t>
      </w:r>
      <w:r w:rsidRPr="00133A8E">
        <w:t>обращения</w:t>
      </w:r>
      <w:r w:rsidRPr="009815D4">
        <w:rPr>
          <w:lang w:val="en-US"/>
        </w:rPr>
        <w:t>: 31.03.2021).</w:t>
      </w:r>
    </w:p>
  </w:footnote>
  <w:footnote w:id="121">
    <w:p w14:paraId="046744B1" w14:textId="4F98F039"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Spiliopoulos</w:t>
      </w:r>
      <w:proofErr w:type="spellEnd"/>
      <w:r w:rsidRPr="00513CF5">
        <w:rPr>
          <w:rFonts w:cs="Times New Roman"/>
          <w:lang w:val="en-US"/>
        </w:rPr>
        <w:t xml:space="preserve"> O. The EU-Ukraine Association Agreement </w:t>
      </w:r>
      <w:proofErr w:type="gramStart"/>
      <w:r w:rsidRPr="00513CF5">
        <w:rPr>
          <w:rFonts w:cs="Times New Roman"/>
          <w:lang w:val="en-US"/>
        </w:rPr>
        <w:t>As</w:t>
      </w:r>
      <w:proofErr w:type="gramEnd"/>
      <w:r w:rsidRPr="00513CF5">
        <w:rPr>
          <w:rFonts w:cs="Times New Roman"/>
          <w:lang w:val="en-US"/>
        </w:rPr>
        <w:t xml:space="preserve"> A Framework Of Integration Between The Two Parties / O. </w:t>
      </w:r>
      <w:proofErr w:type="spellStart"/>
      <w:r w:rsidRPr="00513CF5">
        <w:rPr>
          <w:rFonts w:cs="Times New Roman"/>
          <w:lang w:val="en-US"/>
        </w:rPr>
        <w:t>Spiliopoulos</w:t>
      </w:r>
      <w:proofErr w:type="spellEnd"/>
      <w:r w:rsidRPr="00513CF5">
        <w:rPr>
          <w:rFonts w:cs="Times New Roman"/>
          <w:lang w:val="en-US"/>
        </w:rPr>
        <w:t xml:space="preserve"> // Procedia Economics and Finance. – 2014. – № 9. – P. 257.</w:t>
      </w:r>
    </w:p>
  </w:footnote>
  <w:footnote w:id="122">
    <w:p w14:paraId="5C685680" w14:textId="56F8EEC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bookmarkStart w:id="13" w:name="_Hlk68264909"/>
      <w:r w:rsidRPr="00513CF5">
        <w:rPr>
          <w:rFonts w:cs="Times New Roman"/>
          <w:lang w:val="en-US"/>
        </w:rPr>
        <w:t>Agreement establishing an association between the European Communities and the Czech Republic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xml:space="preserve">] / UK Government. </w:t>
      </w:r>
      <w:r w:rsidRPr="00513CF5">
        <w:rPr>
          <w:rFonts w:cs="Times New Roman"/>
        </w:rPr>
        <w:t xml:space="preserve">2021. </w:t>
      </w:r>
      <w:r w:rsidRPr="00513CF5">
        <w:rPr>
          <w:rFonts w:cs="Times New Roman"/>
          <w:lang w:val="en-US"/>
        </w:rPr>
        <w:t>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r w:rsidRPr="00513CF5">
        <w:rPr>
          <w:rFonts w:cs="Times New Roman"/>
          <w:lang w:val="en-US"/>
        </w:rPr>
        <w:t>gov</w:t>
      </w:r>
      <w:r w:rsidRPr="00513CF5">
        <w:rPr>
          <w:rFonts w:cs="Times New Roman"/>
        </w:rPr>
        <w:t>.</w:t>
      </w:r>
      <w:proofErr w:type="spellStart"/>
      <w:r w:rsidRPr="00513CF5">
        <w:rPr>
          <w:rFonts w:cs="Times New Roman"/>
          <w:lang w:val="en-US"/>
        </w:rPr>
        <w:t>uk</w:t>
      </w:r>
      <w:proofErr w:type="spellEnd"/>
      <w:r w:rsidRPr="00513CF5">
        <w:rPr>
          <w:rFonts w:cs="Times New Roman"/>
        </w:rPr>
        <w:t>/</w:t>
      </w:r>
      <w:r w:rsidRPr="00513CF5">
        <w:rPr>
          <w:rFonts w:cs="Times New Roman"/>
          <w:lang w:val="en-US"/>
        </w:rPr>
        <w:t>government</w:t>
      </w:r>
      <w:r w:rsidRPr="00513CF5">
        <w:rPr>
          <w:rFonts w:cs="Times New Roman"/>
        </w:rPr>
        <w:t>/</w:t>
      </w:r>
      <w:r w:rsidRPr="00513CF5">
        <w:rPr>
          <w:rFonts w:cs="Times New Roman"/>
          <w:lang w:val="en-US"/>
        </w:rPr>
        <w:t>publications</w:t>
      </w:r>
      <w:r w:rsidRPr="00513CF5">
        <w:rPr>
          <w:rFonts w:cs="Times New Roman"/>
        </w:rPr>
        <w:t>/</w:t>
      </w:r>
      <w:r w:rsidRPr="00513CF5">
        <w:rPr>
          <w:rFonts w:cs="Times New Roman"/>
          <w:lang w:val="en-US"/>
        </w:rPr>
        <w:t>agreement</w:t>
      </w:r>
      <w:r w:rsidRPr="00513CF5">
        <w:rPr>
          <w:rFonts w:cs="Times New Roman"/>
        </w:rPr>
        <w:t>-</w:t>
      </w:r>
      <w:r w:rsidRPr="00513CF5">
        <w:rPr>
          <w:rFonts w:cs="Times New Roman"/>
          <w:lang w:val="en-US"/>
        </w:rPr>
        <w:t>establishing</w:t>
      </w:r>
      <w:r w:rsidRPr="00513CF5">
        <w:rPr>
          <w:rFonts w:cs="Times New Roman"/>
        </w:rPr>
        <w:t>-</w:t>
      </w:r>
      <w:r w:rsidRPr="00513CF5">
        <w:rPr>
          <w:rFonts w:cs="Times New Roman"/>
          <w:lang w:val="en-US"/>
        </w:rPr>
        <w:t>an</w:t>
      </w:r>
      <w:r w:rsidRPr="00513CF5">
        <w:rPr>
          <w:rFonts w:cs="Times New Roman"/>
        </w:rPr>
        <w:t>-</w:t>
      </w:r>
      <w:r w:rsidRPr="00513CF5">
        <w:rPr>
          <w:rFonts w:cs="Times New Roman"/>
          <w:lang w:val="en-US"/>
        </w:rPr>
        <w:t>association</w:t>
      </w:r>
      <w:r w:rsidRPr="00513CF5">
        <w:rPr>
          <w:rFonts w:cs="Times New Roman"/>
        </w:rPr>
        <w:t>-</w:t>
      </w:r>
      <w:r w:rsidRPr="00513CF5">
        <w:rPr>
          <w:rFonts w:cs="Times New Roman"/>
          <w:lang w:val="en-US"/>
        </w:rPr>
        <w:t>between</w:t>
      </w:r>
      <w:r w:rsidRPr="00513CF5">
        <w:rPr>
          <w:rFonts w:cs="Times New Roman"/>
        </w:rPr>
        <w:t>-</w:t>
      </w:r>
      <w:r w:rsidRPr="00513CF5">
        <w:rPr>
          <w:rFonts w:cs="Times New Roman"/>
          <w:lang w:val="en-US"/>
        </w:rPr>
        <w:t>the</w:t>
      </w:r>
      <w:r w:rsidRPr="00513CF5">
        <w:rPr>
          <w:rFonts w:cs="Times New Roman"/>
        </w:rPr>
        <w:t>-</w:t>
      </w:r>
      <w:proofErr w:type="spellStart"/>
      <w:r w:rsidRPr="00513CF5">
        <w:rPr>
          <w:rFonts w:cs="Times New Roman"/>
          <w:lang w:val="en-US"/>
        </w:rPr>
        <w:t>european</w:t>
      </w:r>
      <w:proofErr w:type="spellEnd"/>
      <w:r w:rsidRPr="00513CF5">
        <w:rPr>
          <w:rFonts w:cs="Times New Roman"/>
        </w:rPr>
        <w:t>-</w:t>
      </w:r>
      <w:r w:rsidRPr="00513CF5">
        <w:rPr>
          <w:rFonts w:cs="Times New Roman"/>
          <w:lang w:val="en-US"/>
        </w:rPr>
        <w:t>communities</w:t>
      </w:r>
      <w:r w:rsidRPr="00513CF5">
        <w:rPr>
          <w:rFonts w:cs="Times New Roman"/>
        </w:rPr>
        <w:t>-</w:t>
      </w:r>
      <w:r w:rsidRPr="00513CF5">
        <w:rPr>
          <w:rFonts w:cs="Times New Roman"/>
          <w:lang w:val="en-US"/>
        </w:rPr>
        <w:t>and</w:t>
      </w:r>
      <w:r w:rsidRPr="00513CF5">
        <w:rPr>
          <w:rFonts w:cs="Times New Roman"/>
        </w:rPr>
        <w:t>-</w:t>
      </w:r>
      <w:r w:rsidRPr="00513CF5">
        <w:rPr>
          <w:rFonts w:cs="Times New Roman"/>
          <w:lang w:val="en-US"/>
        </w:rPr>
        <w:t>the</w:t>
      </w:r>
      <w:r w:rsidRPr="00513CF5">
        <w:rPr>
          <w:rFonts w:cs="Times New Roman"/>
        </w:rPr>
        <w:t>-</w:t>
      </w:r>
      <w:proofErr w:type="spellStart"/>
      <w:r w:rsidRPr="00513CF5">
        <w:rPr>
          <w:rFonts w:cs="Times New Roman"/>
          <w:lang w:val="en-US"/>
        </w:rPr>
        <w:t>czech</w:t>
      </w:r>
      <w:proofErr w:type="spellEnd"/>
      <w:r w:rsidRPr="00513CF5">
        <w:rPr>
          <w:rFonts w:cs="Times New Roman"/>
        </w:rPr>
        <w:t>-</w:t>
      </w:r>
      <w:r w:rsidRPr="00513CF5">
        <w:rPr>
          <w:rFonts w:cs="Times New Roman"/>
          <w:lang w:val="en-US"/>
        </w:rPr>
        <w:t>republic</w:t>
      </w:r>
      <w:r w:rsidRPr="00513CF5">
        <w:rPr>
          <w:rFonts w:cs="Times New Roman"/>
        </w:rPr>
        <w:t>-</w:t>
      </w:r>
      <w:r w:rsidRPr="00513CF5">
        <w:rPr>
          <w:rFonts w:cs="Times New Roman"/>
          <w:lang w:val="en-US"/>
        </w:rPr>
        <w:t>cm</w:t>
      </w:r>
      <w:r w:rsidRPr="00513CF5">
        <w:rPr>
          <w:rFonts w:cs="Times New Roman"/>
        </w:rPr>
        <w:t xml:space="preserve">-2437 (Дата обращения: 02.04.2021).  </w:t>
      </w:r>
      <w:bookmarkEnd w:id="13"/>
    </w:p>
  </w:footnote>
  <w:footnote w:id="123">
    <w:p w14:paraId="60D41CA3" w14:textId="626DFACE"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Šiškova</w:t>
      </w:r>
      <w:proofErr w:type="spellEnd"/>
      <w:r w:rsidRPr="00513CF5">
        <w:rPr>
          <w:rFonts w:cs="Times New Roman"/>
          <w:lang w:val="en-US"/>
        </w:rPr>
        <w:t xml:space="preserve">́ N. From Eastern Partnership to the Association: A Legal and Political Analysis / N. </w:t>
      </w:r>
      <w:proofErr w:type="spellStart"/>
      <w:r w:rsidRPr="00513CF5">
        <w:rPr>
          <w:rFonts w:cs="Times New Roman"/>
          <w:lang w:val="en-US"/>
        </w:rPr>
        <w:t>Šiškova</w:t>
      </w:r>
      <w:proofErr w:type="spellEnd"/>
      <w:r w:rsidRPr="00513CF5">
        <w:rPr>
          <w:rFonts w:cs="Times New Roman"/>
          <w:lang w:val="en-US"/>
        </w:rPr>
        <w:t>́. – Cambridge Scholars Publishing. – 2014. – P. 109.</w:t>
      </w:r>
    </w:p>
  </w:footnote>
  <w:footnote w:id="124">
    <w:p w14:paraId="440D0B9E" w14:textId="0825109A"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Kamińska</w:t>
      </w:r>
      <w:proofErr w:type="spellEnd"/>
      <w:r w:rsidRPr="00513CF5">
        <w:rPr>
          <w:rFonts w:cs="Times New Roman"/>
          <w:lang w:val="en-US"/>
        </w:rPr>
        <w:t xml:space="preserve"> A. «Günter </w:t>
      </w:r>
      <w:proofErr w:type="spellStart"/>
      <w:r w:rsidRPr="00513CF5">
        <w:rPr>
          <w:rFonts w:cs="Times New Roman"/>
          <w:lang w:val="en-US"/>
        </w:rPr>
        <w:t>Verheugen</w:t>
      </w:r>
      <w:proofErr w:type="spellEnd"/>
      <w:r w:rsidRPr="00513CF5">
        <w:rPr>
          <w:rFonts w:cs="Times New Roman"/>
          <w:lang w:val="en-US"/>
        </w:rPr>
        <w:t>: Ukraine in the EU – that is our strategic interest»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PolskieRadio.pl. 2021. 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proofErr w:type="spellStart"/>
      <w:r w:rsidRPr="00513CF5">
        <w:rPr>
          <w:rFonts w:cs="Times New Roman"/>
          <w:lang w:val="en-US"/>
        </w:rPr>
        <w:t>polskieradio</w:t>
      </w:r>
      <w:proofErr w:type="spellEnd"/>
      <w:r w:rsidRPr="00513CF5">
        <w:rPr>
          <w:rFonts w:cs="Times New Roman"/>
        </w:rPr>
        <w:t>.</w:t>
      </w:r>
      <w:r w:rsidRPr="00513CF5">
        <w:rPr>
          <w:rFonts w:cs="Times New Roman"/>
          <w:lang w:val="en-US"/>
        </w:rPr>
        <w:t>pl</w:t>
      </w:r>
      <w:r w:rsidRPr="00513CF5">
        <w:rPr>
          <w:rFonts w:cs="Times New Roman"/>
        </w:rPr>
        <w:t>/75/1737/</w:t>
      </w:r>
      <w:proofErr w:type="spellStart"/>
      <w:r w:rsidRPr="00513CF5">
        <w:rPr>
          <w:rFonts w:cs="Times New Roman"/>
          <w:lang w:val="en-US"/>
        </w:rPr>
        <w:t>Artykul</w:t>
      </w:r>
      <w:proofErr w:type="spellEnd"/>
      <w:r w:rsidRPr="00513CF5">
        <w:rPr>
          <w:rFonts w:cs="Times New Roman"/>
        </w:rPr>
        <w:t>/895395,</w:t>
      </w:r>
      <w:r w:rsidRPr="00513CF5">
        <w:rPr>
          <w:rFonts w:cs="Times New Roman"/>
          <w:lang w:val="en-US"/>
        </w:rPr>
        <w:t>G</w:t>
      </w:r>
      <w:r w:rsidRPr="00513CF5">
        <w:rPr>
          <w:rFonts w:cs="Times New Roman"/>
        </w:rPr>
        <w:t>%</w:t>
      </w:r>
      <w:r w:rsidRPr="00513CF5">
        <w:rPr>
          <w:rFonts w:cs="Times New Roman"/>
          <w:lang w:val="en-US"/>
        </w:rPr>
        <w:t>C</w:t>
      </w:r>
      <w:r w:rsidRPr="00513CF5">
        <w:rPr>
          <w:rFonts w:cs="Times New Roman"/>
        </w:rPr>
        <w:t>3%</w:t>
      </w:r>
      <w:proofErr w:type="spellStart"/>
      <w:r w:rsidRPr="00513CF5">
        <w:rPr>
          <w:rFonts w:cs="Times New Roman"/>
          <w:lang w:val="en-US"/>
        </w:rPr>
        <w:t>BCnter</w:t>
      </w:r>
      <w:proofErr w:type="spellEnd"/>
      <w:r w:rsidRPr="00513CF5">
        <w:rPr>
          <w:rFonts w:cs="Times New Roman"/>
        </w:rPr>
        <w:t>-</w:t>
      </w:r>
      <w:proofErr w:type="spellStart"/>
      <w:r w:rsidRPr="00513CF5">
        <w:rPr>
          <w:rFonts w:cs="Times New Roman"/>
          <w:lang w:val="en-US"/>
        </w:rPr>
        <w:t>Verheugen</w:t>
      </w:r>
      <w:proofErr w:type="spellEnd"/>
      <w:r w:rsidRPr="00513CF5">
        <w:rPr>
          <w:rFonts w:cs="Times New Roman"/>
        </w:rPr>
        <w:t>-</w:t>
      </w:r>
      <w:r w:rsidRPr="00513CF5">
        <w:rPr>
          <w:rFonts w:cs="Times New Roman"/>
          <w:lang w:val="en-US"/>
        </w:rPr>
        <w:t>Ukraine</w:t>
      </w:r>
      <w:r w:rsidRPr="00513CF5">
        <w:rPr>
          <w:rFonts w:cs="Times New Roman"/>
        </w:rPr>
        <w:t>-</w:t>
      </w:r>
      <w:r w:rsidRPr="00513CF5">
        <w:rPr>
          <w:rFonts w:cs="Times New Roman"/>
          <w:lang w:val="en-US"/>
        </w:rPr>
        <w:t>in</w:t>
      </w:r>
      <w:r w:rsidRPr="00513CF5">
        <w:rPr>
          <w:rFonts w:cs="Times New Roman"/>
        </w:rPr>
        <w:t>-</w:t>
      </w:r>
      <w:r w:rsidRPr="00513CF5">
        <w:rPr>
          <w:rFonts w:cs="Times New Roman"/>
          <w:lang w:val="en-US"/>
        </w:rPr>
        <w:t>the</w:t>
      </w:r>
      <w:r w:rsidRPr="00513CF5">
        <w:rPr>
          <w:rFonts w:cs="Times New Roman"/>
        </w:rPr>
        <w:t>-</w:t>
      </w:r>
      <w:r w:rsidRPr="00513CF5">
        <w:rPr>
          <w:rFonts w:cs="Times New Roman"/>
          <w:lang w:val="en-US"/>
        </w:rPr>
        <w:t>EU</w:t>
      </w:r>
      <w:r w:rsidRPr="00513CF5">
        <w:rPr>
          <w:rFonts w:cs="Times New Roman"/>
        </w:rPr>
        <w:t>-%</w:t>
      </w:r>
      <w:r w:rsidRPr="00513CF5">
        <w:rPr>
          <w:rFonts w:cs="Times New Roman"/>
          <w:lang w:val="en-US"/>
        </w:rPr>
        <w:t>E</w:t>
      </w:r>
      <w:r w:rsidRPr="00513CF5">
        <w:rPr>
          <w:rFonts w:cs="Times New Roman"/>
        </w:rPr>
        <w:t>2%80%93-</w:t>
      </w:r>
      <w:r w:rsidRPr="00513CF5">
        <w:rPr>
          <w:rFonts w:cs="Times New Roman"/>
          <w:lang w:val="en-US"/>
        </w:rPr>
        <w:t>that</w:t>
      </w:r>
      <w:r w:rsidRPr="00513CF5">
        <w:rPr>
          <w:rFonts w:cs="Times New Roman"/>
        </w:rPr>
        <w:t>-</w:t>
      </w:r>
      <w:r w:rsidRPr="00513CF5">
        <w:rPr>
          <w:rFonts w:cs="Times New Roman"/>
          <w:lang w:val="en-US"/>
        </w:rPr>
        <w:t>is</w:t>
      </w:r>
      <w:r w:rsidRPr="00513CF5">
        <w:rPr>
          <w:rFonts w:cs="Times New Roman"/>
        </w:rPr>
        <w:t>-</w:t>
      </w:r>
      <w:r w:rsidRPr="00513CF5">
        <w:rPr>
          <w:rFonts w:cs="Times New Roman"/>
          <w:lang w:val="en-US"/>
        </w:rPr>
        <w:t>our</w:t>
      </w:r>
      <w:r w:rsidRPr="00513CF5">
        <w:rPr>
          <w:rFonts w:cs="Times New Roman"/>
        </w:rPr>
        <w:t>-</w:t>
      </w:r>
      <w:r w:rsidRPr="00513CF5">
        <w:rPr>
          <w:rFonts w:cs="Times New Roman"/>
          <w:lang w:val="en-US"/>
        </w:rPr>
        <w:t>strategic</w:t>
      </w:r>
      <w:r w:rsidRPr="00513CF5">
        <w:rPr>
          <w:rFonts w:cs="Times New Roman"/>
        </w:rPr>
        <w:t>-</w:t>
      </w:r>
      <w:r w:rsidRPr="00513CF5">
        <w:rPr>
          <w:rFonts w:cs="Times New Roman"/>
          <w:lang w:val="en-US"/>
        </w:rPr>
        <w:t>interest</w:t>
      </w:r>
      <w:r w:rsidRPr="00513CF5">
        <w:rPr>
          <w:rFonts w:cs="Times New Roman"/>
        </w:rPr>
        <w:t xml:space="preserve"> (Дата обращения: 26.02.2021).  </w:t>
      </w:r>
    </w:p>
  </w:footnote>
  <w:footnote w:id="125">
    <w:p w14:paraId="78E7493A" w14:textId="5A8EB3A0"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Kamińska</w:t>
      </w:r>
      <w:proofErr w:type="spellEnd"/>
      <w:r w:rsidRPr="00513CF5">
        <w:rPr>
          <w:rFonts w:cs="Times New Roman"/>
          <w:lang w:val="en-US"/>
        </w:rPr>
        <w:t xml:space="preserve"> A. «Günter </w:t>
      </w:r>
      <w:proofErr w:type="spellStart"/>
      <w:r w:rsidRPr="00513CF5">
        <w:rPr>
          <w:rFonts w:cs="Times New Roman"/>
          <w:lang w:val="en-US"/>
        </w:rPr>
        <w:t>Verheugen</w:t>
      </w:r>
      <w:proofErr w:type="spellEnd"/>
      <w:r w:rsidRPr="00513CF5">
        <w:rPr>
          <w:rFonts w:cs="Times New Roman"/>
          <w:lang w:val="en-US"/>
        </w:rPr>
        <w:t>: Ukraine in the EU – that is our strategic interest»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xml:space="preserve">] / PolskieRadio.pl. 2021. </w:t>
      </w:r>
      <w:r w:rsidRPr="00513CF5">
        <w:rPr>
          <w:rFonts w:cs="Times New Roman"/>
        </w:rPr>
        <w:t xml:space="preserve">URL: https://www.polskieradio.pl/75/1737/Artykul/895395,G%C3%BCnter-Verheugen-Ukraine-in-the-EU-%E2%80%93-that-is-our-strategic-interest (Дата обращения: 26.02.2021).  </w:t>
      </w:r>
    </w:p>
  </w:footnote>
  <w:footnote w:id="126">
    <w:p w14:paraId="30EDEA7A" w14:textId="61A562FE" w:rsidR="00E63CDF" w:rsidRPr="009815D4" w:rsidRDefault="00E63CDF">
      <w:pPr>
        <w:pStyle w:val="a4"/>
        <w:rPr>
          <w:lang w:val="en-US"/>
        </w:rPr>
      </w:pPr>
      <w:r>
        <w:rPr>
          <w:rStyle w:val="a7"/>
        </w:rPr>
        <w:footnoteRef/>
      </w:r>
      <w:r w:rsidRPr="00E63CDF">
        <w:rPr>
          <w:lang w:val="en-US"/>
        </w:rPr>
        <w:t xml:space="preserve"> </w:t>
      </w:r>
      <w:r>
        <w:t>Там</w:t>
      </w:r>
      <w:r w:rsidRPr="009815D4">
        <w:rPr>
          <w:lang w:val="en-US"/>
        </w:rPr>
        <w:t xml:space="preserve"> </w:t>
      </w:r>
      <w:r>
        <w:t>же</w:t>
      </w:r>
      <w:r w:rsidRPr="009815D4">
        <w:rPr>
          <w:lang w:val="en-US"/>
        </w:rPr>
        <w:t>.</w:t>
      </w:r>
    </w:p>
  </w:footnote>
  <w:footnote w:id="127">
    <w:p w14:paraId="1AC2A52A" w14:textId="6ECB5C92"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Šiškova</w:t>
      </w:r>
      <w:proofErr w:type="spellEnd"/>
      <w:r w:rsidRPr="00513CF5">
        <w:rPr>
          <w:rFonts w:cs="Times New Roman"/>
          <w:lang w:val="en-US"/>
        </w:rPr>
        <w:t xml:space="preserve">́ N. From Eastern Partnership to the Association: A Legal and Political Analysis / N. </w:t>
      </w:r>
      <w:proofErr w:type="spellStart"/>
      <w:r w:rsidRPr="00513CF5">
        <w:rPr>
          <w:rFonts w:cs="Times New Roman"/>
          <w:lang w:val="en-US"/>
        </w:rPr>
        <w:t>Šiškova</w:t>
      </w:r>
      <w:proofErr w:type="spellEnd"/>
      <w:r w:rsidRPr="00513CF5">
        <w:rPr>
          <w:rFonts w:cs="Times New Roman"/>
          <w:lang w:val="en-US"/>
        </w:rPr>
        <w:t>́. – Cambridge Scholars Publishing. – 2014. – P. 113.</w:t>
      </w:r>
    </w:p>
  </w:footnote>
  <w:footnote w:id="128">
    <w:p w14:paraId="58937B87" w14:textId="64E206D9"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Fraczek</w:t>
      </w:r>
      <w:proofErr w:type="spellEnd"/>
      <w:r w:rsidRPr="00513CF5">
        <w:rPr>
          <w:rFonts w:cs="Times New Roman"/>
          <w:lang w:val="en-US"/>
        </w:rPr>
        <w:t xml:space="preserve"> J. EU commissioner supports Ukraine's accession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xml:space="preserve">] / Deutsche </w:t>
      </w:r>
      <w:proofErr w:type="spellStart"/>
      <w:r w:rsidRPr="00513CF5">
        <w:rPr>
          <w:rFonts w:cs="Times New Roman"/>
          <w:lang w:val="en-US"/>
        </w:rPr>
        <w:t>Welle</w:t>
      </w:r>
      <w:proofErr w:type="spellEnd"/>
      <w:r w:rsidRPr="00513CF5">
        <w:rPr>
          <w:rFonts w:cs="Times New Roman"/>
          <w:lang w:val="en-US"/>
        </w:rPr>
        <w:t xml:space="preserve">. </w:t>
      </w:r>
      <w:r w:rsidRPr="00513CF5">
        <w:rPr>
          <w:rFonts w:cs="Times New Roman"/>
        </w:rPr>
        <w:t xml:space="preserve">2021. URL: https://www.dw.com/en/eu-commissioner-supports-ukraines-accession/a-17673773 (Дата обращения: 02.04.2021).  </w:t>
      </w:r>
    </w:p>
  </w:footnote>
  <w:footnote w:id="129">
    <w:p w14:paraId="4E7CADF3" w14:textId="6AE553B4"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bookmarkStart w:id="14" w:name="_Hlk57379611"/>
      <w:r w:rsidRPr="00513CF5">
        <w:rPr>
          <w:rFonts w:cs="Times New Roman"/>
        </w:rPr>
        <w:t xml:space="preserve">Про </w:t>
      </w:r>
      <w:proofErr w:type="spellStart"/>
      <w:r w:rsidRPr="00513CF5">
        <w:rPr>
          <w:rFonts w:cs="Times New Roman"/>
        </w:rPr>
        <w:t>затвердження</w:t>
      </w:r>
      <w:proofErr w:type="spellEnd"/>
      <w:r w:rsidRPr="00513CF5">
        <w:rPr>
          <w:rFonts w:cs="Times New Roman"/>
        </w:rPr>
        <w:t xml:space="preserve"> плану </w:t>
      </w:r>
      <w:proofErr w:type="spellStart"/>
      <w:r w:rsidRPr="00513CF5">
        <w:rPr>
          <w:rFonts w:cs="Times New Roman"/>
        </w:rPr>
        <w:t>першочергових</w:t>
      </w:r>
      <w:proofErr w:type="spellEnd"/>
      <w:r w:rsidRPr="00513CF5">
        <w:rPr>
          <w:rFonts w:cs="Times New Roman"/>
        </w:rPr>
        <w:t xml:space="preserve"> </w:t>
      </w:r>
      <w:proofErr w:type="spellStart"/>
      <w:r w:rsidRPr="00513CF5">
        <w:rPr>
          <w:rFonts w:cs="Times New Roman"/>
        </w:rPr>
        <w:t>заходів</w:t>
      </w:r>
      <w:proofErr w:type="spellEnd"/>
      <w:r w:rsidRPr="00513CF5">
        <w:rPr>
          <w:rFonts w:cs="Times New Roman"/>
        </w:rPr>
        <w:t xml:space="preserve"> </w:t>
      </w:r>
      <w:proofErr w:type="spellStart"/>
      <w:r w:rsidRPr="00513CF5">
        <w:rPr>
          <w:rFonts w:cs="Times New Roman"/>
        </w:rPr>
        <w:t>щодо</w:t>
      </w:r>
      <w:proofErr w:type="spellEnd"/>
      <w:r w:rsidRPr="00513CF5">
        <w:rPr>
          <w:rFonts w:cs="Times New Roman"/>
        </w:rPr>
        <w:t xml:space="preserve"> </w:t>
      </w:r>
      <w:proofErr w:type="spellStart"/>
      <w:r w:rsidRPr="00513CF5">
        <w:rPr>
          <w:rFonts w:cs="Times New Roman"/>
        </w:rPr>
        <w:t>інтеграції</w:t>
      </w:r>
      <w:proofErr w:type="spellEnd"/>
      <w:r w:rsidRPr="00513CF5">
        <w:rPr>
          <w:rFonts w:cs="Times New Roman"/>
        </w:rPr>
        <w:t xml:space="preserve"> </w:t>
      </w:r>
      <w:proofErr w:type="spellStart"/>
      <w:r w:rsidRPr="00513CF5">
        <w:rPr>
          <w:rFonts w:cs="Times New Roman"/>
        </w:rPr>
        <w:t>України</w:t>
      </w:r>
      <w:proofErr w:type="spellEnd"/>
      <w:r w:rsidRPr="00513CF5">
        <w:rPr>
          <w:rFonts w:cs="Times New Roman"/>
        </w:rPr>
        <w:t xml:space="preserve"> до </w:t>
      </w:r>
      <w:proofErr w:type="spellStart"/>
      <w:r w:rsidRPr="00513CF5">
        <w:rPr>
          <w:rFonts w:cs="Times New Roman"/>
        </w:rPr>
        <w:t>Європейського</w:t>
      </w:r>
      <w:proofErr w:type="spellEnd"/>
      <w:r w:rsidRPr="00513CF5">
        <w:rPr>
          <w:rFonts w:cs="Times New Roman"/>
        </w:rPr>
        <w:t xml:space="preserve"> Союзу на 2013 </w:t>
      </w:r>
      <w:proofErr w:type="spellStart"/>
      <w:r w:rsidRPr="00513CF5">
        <w:rPr>
          <w:rFonts w:cs="Times New Roman"/>
        </w:rPr>
        <w:t>рік</w:t>
      </w:r>
      <w:proofErr w:type="spellEnd"/>
      <w:r w:rsidRPr="00513CF5">
        <w:rPr>
          <w:rFonts w:cs="Times New Roman"/>
        </w:rPr>
        <w:t xml:space="preserve"> [Электронный ресурс] / «ЛІГА ЗАКОН». 2007. URL: http://search.ligazakon.ua/l_doc2.nsf/link1/KR130073.html (Дата обращения: 27.11.2020).  </w:t>
      </w:r>
      <w:bookmarkEnd w:id="14"/>
    </w:p>
  </w:footnote>
  <w:footnote w:id="130">
    <w:p w14:paraId="4EF6A743" w14:textId="746E755C"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Åslund</w:t>
      </w:r>
      <w:proofErr w:type="spellEnd"/>
      <w:r w:rsidRPr="00513CF5">
        <w:rPr>
          <w:rFonts w:cs="Times New Roman"/>
          <w:lang w:val="en-US"/>
        </w:rPr>
        <w:t xml:space="preserve"> A. Ukraine: what went wrong and how to fix it / </w:t>
      </w:r>
      <w:proofErr w:type="spellStart"/>
      <w:r w:rsidRPr="00513CF5">
        <w:rPr>
          <w:rFonts w:cs="Times New Roman"/>
          <w:lang w:val="en-US"/>
        </w:rPr>
        <w:t>Åslund</w:t>
      </w:r>
      <w:proofErr w:type="spellEnd"/>
      <w:r w:rsidRPr="00513CF5">
        <w:rPr>
          <w:rFonts w:cs="Times New Roman"/>
          <w:lang w:val="en-US"/>
        </w:rPr>
        <w:t xml:space="preserve"> A. – Washington, DC. –  Peterson Institute for International Economics. –  2015. – P. 33.</w:t>
      </w:r>
    </w:p>
  </w:footnote>
  <w:footnote w:id="131">
    <w:p w14:paraId="22C7DE79" w14:textId="773E1E44"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Šiškova</w:t>
      </w:r>
      <w:proofErr w:type="spellEnd"/>
      <w:r w:rsidRPr="00513CF5">
        <w:rPr>
          <w:rFonts w:cs="Times New Roman"/>
          <w:lang w:val="en-US"/>
        </w:rPr>
        <w:t xml:space="preserve">́ N. From Eastern Partnership to the Association: A Legal and Political Analysis / N. </w:t>
      </w:r>
      <w:proofErr w:type="spellStart"/>
      <w:r w:rsidRPr="00513CF5">
        <w:rPr>
          <w:rFonts w:cs="Times New Roman"/>
          <w:lang w:val="en-US"/>
        </w:rPr>
        <w:t>Šiškova</w:t>
      </w:r>
      <w:proofErr w:type="spellEnd"/>
      <w:r w:rsidRPr="00513CF5">
        <w:rPr>
          <w:rFonts w:cs="Times New Roman"/>
          <w:lang w:val="en-US"/>
        </w:rPr>
        <w:t>́. – Cambridge Scholars Publishing. – 2014. – P. 125.</w:t>
      </w:r>
    </w:p>
  </w:footnote>
  <w:footnote w:id="132">
    <w:p w14:paraId="2AB039AE" w14:textId="0E927096"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Association agreement between the European Union and its Member States, of the one part, and Ukraine, of the other part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European Union External Action.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eeas</w:t>
      </w:r>
      <w:proofErr w:type="spellEnd"/>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sites</w:t>
      </w:r>
      <w:r w:rsidRPr="00513CF5">
        <w:rPr>
          <w:rFonts w:cs="Times New Roman"/>
        </w:rPr>
        <w:t>/</w:t>
      </w:r>
      <w:r w:rsidRPr="00513CF5">
        <w:rPr>
          <w:rFonts w:cs="Times New Roman"/>
          <w:lang w:val="en-US"/>
        </w:rPr>
        <w:t>default</w:t>
      </w:r>
      <w:r w:rsidRPr="00513CF5">
        <w:rPr>
          <w:rFonts w:cs="Times New Roman"/>
        </w:rPr>
        <w:t>/</w:t>
      </w:r>
      <w:r w:rsidRPr="00513CF5">
        <w:rPr>
          <w:rFonts w:cs="Times New Roman"/>
          <w:lang w:val="en-US"/>
        </w:rPr>
        <w:t>files</w:t>
      </w:r>
      <w:r w:rsidRPr="00513CF5">
        <w:rPr>
          <w:rFonts w:cs="Times New Roman"/>
        </w:rPr>
        <w:t>/</w:t>
      </w:r>
      <w:r w:rsidRPr="00513CF5">
        <w:rPr>
          <w:rFonts w:cs="Times New Roman"/>
          <w:lang w:val="en-US"/>
        </w:rPr>
        <w:t>association</w:t>
      </w:r>
      <w:r w:rsidRPr="00513CF5">
        <w:rPr>
          <w:rFonts w:cs="Times New Roman"/>
        </w:rPr>
        <w:t>_</w:t>
      </w:r>
      <w:r w:rsidRPr="00513CF5">
        <w:rPr>
          <w:rFonts w:cs="Times New Roman"/>
          <w:lang w:val="en-US"/>
        </w:rPr>
        <w:t>agreement</w:t>
      </w:r>
      <w:r w:rsidRPr="00513CF5">
        <w:rPr>
          <w:rFonts w:cs="Times New Roman"/>
        </w:rPr>
        <w:t>_</w:t>
      </w:r>
      <w:proofErr w:type="spellStart"/>
      <w:r w:rsidRPr="00513CF5">
        <w:rPr>
          <w:rFonts w:cs="Times New Roman"/>
          <w:lang w:val="en-US"/>
        </w:rPr>
        <w:t>ukraine</w:t>
      </w:r>
      <w:proofErr w:type="spellEnd"/>
      <w:r w:rsidRPr="00513CF5">
        <w:rPr>
          <w:rFonts w:cs="Times New Roman"/>
        </w:rPr>
        <w:t>_2014_</w:t>
      </w:r>
      <w:proofErr w:type="spellStart"/>
      <w:r w:rsidRPr="00513CF5">
        <w:rPr>
          <w:rFonts w:cs="Times New Roman"/>
          <w:lang w:val="en-US"/>
        </w:rPr>
        <w:t>en</w:t>
      </w:r>
      <w:proofErr w:type="spellEnd"/>
      <w:r w:rsidRPr="00513CF5">
        <w:rPr>
          <w:rFonts w:cs="Times New Roman"/>
        </w:rPr>
        <w:t>.</w:t>
      </w:r>
      <w:r w:rsidRPr="00513CF5">
        <w:rPr>
          <w:rFonts w:cs="Times New Roman"/>
          <w:lang w:val="en-US"/>
        </w:rPr>
        <w:t>pdf</w:t>
      </w:r>
      <w:r w:rsidRPr="00513CF5">
        <w:rPr>
          <w:rFonts w:cs="Times New Roman"/>
        </w:rPr>
        <w:t xml:space="preserve"> (Дата обращения: 08.04.2021).</w:t>
      </w:r>
    </w:p>
  </w:footnote>
  <w:footnote w:id="133">
    <w:p w14:paraId="01F07A1B" w14:textId="0FC10E25"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Åslund</w:t>
      </w:r>
      <w:proofErr w:type="spellEnd"/>
      <w:r w:rsidRPr="00513CF5">
        <w:rPr>
          <w:rFonts w:cs="Times New Roman"/>
          <w:lang w:val="en-US"/>
        </w:rPr>
        <w:t xml:space="preserve"> A. Ukraine: what went wrong and how to fix it / </w:t>
      </w:r>
      <w:proofErr w:type="spellStart"/>
      <w:r w:rsidRPr="00513CF5">
        <w:rPr>
          <w:rFonts w:cs="Times New Roman"/>
          <w:lang w:val="en-US"/>
        </w:rPr>
        <w:t>Åslund</w:t>
      </w:r>
      <w:proofErr w:type="spellEnd"/>
      <w:r w:rsidRPr="00513CF5">
        <w:rPr>
          <w:rFonts w:cs="Times New Roman"/>
          <w:lang w:val="en-US"/>
        </w:rPr>
        <w:t xml:space="preserve"> A. – Washington, DC. –  Peterson Institute for International Economics. –  2015. – P. 36.</w:t>
      </w:r>
    </w:p>
  </w:footnote>
  <w:footnote w:id="134">
    <w:p w14:paraId="355A9DD7" w14:textId="5E564E98"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bookmarkStart w:id="18" w:name="_Hlk64980905"/>
      <w:r w:rsidRPr="00513CF5">
        <w:rPr>
          <w:rFonts w:cs="Times New Roman"/>
        </w:rPr>
        <w:t>Соглашения ВТО [Электронный ресурс] / Центр экспертизы ВТО. URL: https://wto.ru/about-WTO/WTO-agreements/ (Дата обращения: 23.02.2021).</w:t>
      </w:r>
      <w:bookmarkEnd w:id="18"/>
    </w:p>
  </w:footnote>
  <w:footnote w:id="135">
    <w:p w14:paraId="10243A16" w14:textId="31D5032B"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Anti-Dumping Agreement (Implementation of Article VI of the GATT)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xml:space="preserve">] / World Trade Organization. </w:t>
      </w:r>
      <w:r w:rsidRPr="00513CF5">
        <w:rPr>
          <w:rFonts w:cs="Times New Roman"/>
        </w:rPr>
        <w:t xml:space="preserve">2021. </w:t>
      </w:r>
      <w:r w:rsidRPr="00513CF5">
        <w:rPr>
          <w:rFonts w:cs="Times New Roman"/>
          <w:lang w:val="en-US"/>
        </w:rPr>
        <w:t>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proofErr w:type="spellStart"/>
      <w:r w:rsidRPr="00513CF5">
        <w:rPr>
          <w:rFonts w:cs="Times New Roman"/>
          <w:lang w:val="en-US"/>
        </w:rPr>
        <w:t>wto</w:t>
      </w:r>
      <w:proofErr w:type="spellEnd"/>
      <w:r w:rsidRPr="00513CF5">
        <w:rPr>
          <w:rFonts w:cs="Times New Roman"/>
        </w:rPr>
        <w:t>.</w:t>
      </w:r>
      <w:r w:rsidRPr="00513CF5">
        <w:rPr>
          <w:rFonts w:cs="Times New Roman"/>
          <w:lang w:val="en-US"/>
        </w:rPr>
        <w:t>org</w:t>
      </w:r>
      <w:r w:rsidRPr="00513CF5">
        <w:rPr>
          <w:rFonts w:cs="Times New Roman"/>
        </w:rPr>
        <w:t>/</w:t>
      </w:r>
      <w:proofErr w:type="spellStart"/>
      <w:r w:rsidRPr="00513CF5">
        <w:rPr>
          <w:rFonts w:cs="Times New Roman"/>
          <w:lang w:val="en-US"/>
        </w:rPr>
        <w:t>english</w:t>
      </w:r>
      <w:proofErr w:type="spellEnd"/>
      <w:r w:rsidRPr="00513CF5">
        <w:rPr>
          <w:rFonts w:cs="Times New Roman"/>
        </w:rPr>
        <w:t>/</w:t>
      </w:r>
      <w:r w:rsidRPr="00513CF5">
        <w:rPr>
          <w:rFonts w:cs="Times New Roman"/>
          <w:lang w:val="en-US"/>
        </w:rPr>
        <w:t>res</w:t>
      </w:r>
      <w:r w:rsidRPr="00513CF5">
        <w:rPr>
          <w:rFonts w:cs="Times New Roman"/>
        </w:rPr>
        <w:t>_</w:t>
      </w:r>
      <w:r w:rsidRPr="00513CF5">
        <w:rPr>
          <w:rFonts w:cs="Times New Roman"/>
          <w:lang w:val="en-US"/>
        </w:rPr>
        <w:t>e</w:t>
      </w:r>
      <w:r w:rsidRPr="00513CF5">
        <w:rPr>
          <w:rFonts w:cs="Times New Roman"/>
        </w:rPr>
        <w:t>/</w:t>
      </w:r>
      <w:r w:rsidRPr="00513CF5">
        <w:rPr>
          <w:rFonts w:cs="Times New Roman"/>
          <w:lang w:val="en-US"/>
        </w:rPr>
        <w:t>publications</w:t>
      </w:r>
      <w:r w:rsidRPr="00513CF5">
        <w:rPr>
          <w:rFonts w:cs="Times New Roman"/>
        </w:rPr>
        <w:t>_</w:t>
      </w:r>
      <w:r w:rsidRPr="00513CF5">
        <w:rPr>
          <w:rFonts w:cs="Times New Roman"/>
          <w:lang w:val="en-US"/>
        </w:rPr>
        <w:t>e</w:t>
      </w:r>
      <w:r w:rsidRPr="00513CF5">
        <w:rPr>
          <w:rFonts w:cs="Times New Roman"/>
        </w:rPr>
        <w:t>/</w:t>
      </w:r>
      <w:r w:rsidRPr="00513CF5">
        <w:rPr>
          <w:rFonts w:cs="Times New Roman"/>
          <w:lang w:val="en-US"/>
        </w:rPr>
        <w:t>ai</w:t>
      </w:r>
      <w:r w:rsidRPr="00513CF5">
        <w:rPr>
          <w:rFonts w:cs="Times New Roman"/>
        </w:rPr>
        <w:t>17_</w:t>
      </w:r>
      <w:r w:rsidRPr="00513CF5">
        <w:rPr>
          <w:rFonts w:cs="Times New Roman"/>
          <w:lang w:val="en-US"/>
        </w:rPr>
        <w:t>e</w:t>
      </w:r>
      <w:r w:rsidRPr="00513CF5">
        <w:rPr>
          <w:rFonts w:cs="Times New Roman"/>
        </w:rPr>
        <w:t>/</w:t>
      </w:r>
      <w:r w:rsidRPr="00513CF5">
        <w:rPr>
          <w:rFonts w:cs="Times New Roman"/>
          <w:lang w:val="en-US"/>
        </w:rPr>
        <w:t>anti</w:t>
      </w:r>
      <w:r w:rsidRPr="00513CF5">
        <w:rPr>
          <w:rFonts w:cs="Times New Roman"/>
        </w:rPr>
        <w:t>_</w:t>
      </w:r>
      <w:r w:rsidRPr="00513CF5">
        <w:rPr>
          <w:rFonts w:cs="Times New Roman"/>
          <w:lang w:val="en-US"/>
        </w:rPr>
        <w:t>dumping</w:t>
      </w:r>
      <w:r w:rsidRPr="00513CF5">
        <w:rPr>
          <w:rFonts w:cs="Times New Roman"/>
        </w:rPr>
        <w:t>_</w:t>
      </w:r>
      <w:r w:rsidRPr="00513CF5">
        <w:rPr>
          <w:rFonts w:cs="Times New Roman"/>
          <w:lang w:val="en-US"/>
        </w:rPr>
        <w:t>e</w:t>
      </w:r>
      <w:r w:rsidRPr="00513CF5">
        <w:rPr>
          <w:rFonts w:cs="Times New Roman"/>
        </w:rPr>
        <w:t>.</w:t>
      </w:r>
      <w:r w:rsidRPr="00513CF5">
        <w:rPr>
          <w:rFonts w:cs="Times New Roman"/>
          <w:lang w:val="en-US"/>
        </w:rPr>
        <w:t>htm</w:t>
      </w:r>
      <w:r w:rsidRPr="00513CF5">
        <w:rPr>
          <w:rFonts w:cs="Times New Roman"/>
        </w:rPr>
        <w:t xml:space="preserve"> (Дата обращения: 23.02.2021).</w:t>
      </w:r>
    </w:p>
  </w:footnote>
  <w:footnote w:id="136">
    <w:p w14:paraId="59D3D944" w14:textId="03B5DFB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Agreement on Subsidies and Countervailing Measures (“SCM Agreement”)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xml:space="preserve">] / World Trade Organization. </w:t>
      </w:r>
      <w:r w:rsidRPr="00513CF5">
        <w:rPr>
          <w:rFonts w:cs="Times New Roman"/>
        </w:rPr>
        <w:t>2021. URL: https://www.wto.org/english/tratop_e/scm_e/subs_e.htm (Дата обращения: 23.02.2021).</w:t>
      </w:r>
    </w:p>
  </w:footnote>
  <w:footnote w:id="137">
    <w:p w14:paraId="0B03C931" w14:textId="65EE56FD"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Соглашение по техническим барьерам в торговле </w:t>
      </w:r>
      <w:bookmarkStart w:id="19" w:name="_Hlk64981807"/>
      <w:r w:rsidRPr="00513CF5">
        <w:rPr>
          <w:rFonts w:cs="Times New Roman"/>
        </w:rPr>
        <w:t xml:space="preserve">[Электронный ресурс] / Центр экспертизы ВТО. </w:t>
      </w:r>
      <w:r w:rsidRPr="00513CF5">
        <w:rPr>
          <w:rFonts w:cs="Times New Roman"/>
          <w:lang w:val="en-US"/>
        </w:rPr>
        <w:t>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wto</w:t>
      </w:r>
      <w:proofErr w:type="spellEnd"/>
      <w:r w:rsidRPr="00513CF5">
        <w:rPr>
          <w:rFonts w:cs="Times New Roman"/>
        </w:rPr>
        <w:t>.</w:t>
      </w:r>
      <w:proofErr w:type="spellStart"/>
      <w:r w:rsidRPr="00513CF5">
        <w:rPr>
          <w:rFonts w:cs="Times New Roman"/>
          <w:lang w:val="en-US"/>
        </w:rPr>
        <w:t>ru</w:t>
      </w:r>
      <w:proofErr w:type="spellEnd"/>
      <w:r w:rsidRPr="00513CF5">
        <w:rPr>
          <w:rFonts w:cs="Times New Roman"/>
        </w:rPr>
        <w:t>/</w:t>
      </w:r>
      <w:r w:rsidRPr="00513CF5">
        <w:rPr>
          <w:rFonts w:cs="Times New Roman"/>
          <w:lang w:val="en-US"/>
        </w:rPr>
        <w:t>about</w:t>
      </w:r>
      <w:r w:rsidRPr="00513CF5">
        <w:rPr>
          <w:rFonts w:cs="Times New Roman"/>
        </w:rPr>
        <w:t>-</w:t>
      </w:r>
      <w:r w:rsidRPr="00513CF5">
        <w:rPr>
          <w:rFonts w:cs="Times New Roman"/>
          <w:lang w:val="en-US"/>
        </w:rPr>
        <w:t>WTO</w:t>
      </w:r>
      <w:r w:rsidRPr="00513CF5">
        <w:rPr>
          <w:rFonts w:cs="Times New Roman"/>
        </w:rPr>
        <w:t>/</w:t>
      </w:r>
      <w:r w:rsidRPr="00513CF5">
        <w:rPr>
          <w:rFonts w:cs="Times New Roman"/>
          <w:lang w:val="en-US"/>
        </w:rPr>
        <w:t>WTO</w:t>
      </w:r>
      <w:r w:rsidRPr="00513CF5">
        <w:rPr>
          <w:rFonts w:cs="Times New Roman"/>
        </w:rPr>
        <w:t>-</w:t>
      </w:r>
      <w:r w:rsidRPr="00513CF5">
        <w:rPr>
          <w:rFonts w:cs="Times New Roman"/>
          <w:lang w:val="en-US"/>
        </w:rPr>
        <w:t>agreements</w:t>
      </w:r>
      <w:r w:rsidRPr="00513CF5">
        <w:rPr>
          <w:rFonts w:cs="Times New Roman"/>
        </w:rPr>
        <w:t>/ (Дата обращения: 01.12.2020).</w:t>
      </w:r>
      <w:bookmarkEnd w:id="19"/>
    </w:p>
  </w:footnote>
  <w:footnote w:id="138">
    <w:p w14:paraId="240D6B78" w14:textId="074C7782"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proofErr w:type="spellStart"/>
      <w:r w:rsidRPr="00513CF5">
        <w:rPr>
          <w:rFonts w:cs="Times New Roman"/>
        </w:rPr>
        <w:t>Марракешское</w:t>
      </w:r>
      <w:proofErr w:type="spellEnd"/>
      <w:r w:rsidRPr="00513CF5">
        <w:rPr>
          <w:rFonts w:cs="Times New Roman"/>
        </w:rPr>
        <w:t xml:space="preserve"> соглашение [Электронный ресурс] / Центр экспертизы ВТО. </w:t>
      </w:r>
      <w:r w:rsidRPr="00513CF5">
        <w:rPr>
          <w:rFonts w:cs="Times New Roman"/>
          <w:lang w:val="en-US"/>
        </w:rPr>
        <w:t>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wto</w:t>
      </w:r>
      <w:proofErr w:type="spellEnd"/>
      <w:r w:rsidRPr="00513CF5">
        <w:rPr>
          <w:rFonts w:cs="Times New Roman"/>
        </w:rPr>
        <w:t>.</w:t>
      </w:r>
      <w:proofErr w:type="spellStart"/>
      <w:r w:rsidRPr="00513CF5">
        <w:rPr>
          <w:rFonts w:cs="Times New Roman"/>
          <w:lang w:val="en-US"/>
        </w:rPr>
        <w:t>ru</w:t>
      </w:r>
      <w:proofErr w:type="spellEnd"/>
      <w:r w:rsidRPr="00513CF5">
        <w:rPr>
          <w:rFonts w:cs="Times New Roman"/>
        </w:rPr>
        <w:t>/</w:t>
      </w:r>
      <w:r w:rsidRPr="00513CF5">
        <w:rPr>
          <w:rFonts w:cs="Times New Roman"/>
          <w:lang w:val="en-US"/>
        </w:rPr>
        <w:t>about</w:t>
      </w:r>
      <w:r w:rsidRPr="00513CF5">
        <w:rPr>
          <w:rFonts w:cs="Times New Roman"/>
        </w:rPr>
        <w:t>-</w:t>
      </w:r>
      <w:r w:rsidRPr="00513CF5">
        <w:rPr>
          <w:rFonts w:cs="Times New Roman"/>
          <w:lang w:val="en-US"/>
        </w:rPr>
        <w:t>WTO</w:t>
      </w:r>
      <w:r w:rsidRPr="00513CF5">
        <w:rPr>
          <w:rFonts w:cs="Times New Roman"/>
        </w:rPr>
        <w:t>/</w:t>
      </w:r>
      <w:r w:rsidRPr="00513CF5">
        <w:rPr>
          <w:rFonts w:cs="Times New Roman"/>
          <w:lang w:val="en-US"/>
        </w:rPr>
        <w:t>WTO</w:t>
      </w:r>
      <w:r w:rsidRPr="00513CF5">
        <w:rPr>
          <w:rFonts w:cs="Times New Roman"/>
        </w:rPr>
        <w:t>-</w:t>
      </w:r>
      <w:r w:rsidRPr="00513CF5">
        <w:rPr>
          <w:rFonts w:cs="Times New Roman"/>
          <w:lang w:val="en-US"/>
        </w:rPr>
        <w:t>agreements</w:t>
      </w:r>
      <w:r w:rsidRPr="00513CF5">
        <w:rPr>
          <w:rFonts w:cs="Times New Roman"/>
        </w:rPr>
        <w:t>/ (Дата обращения: 01.12.2020).</w:t>
      </w:r>
    </w:p>
  </w:footnote>
  <w:footnote w:id="139">
    <w:p w14:paraId="0248D82C" w14:textId="5937E6D2"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Agreements on Conformity Assessment and Acceptance of Industrial Products (ACAAs). Brussels. 2004. </w:t>
      </w:r>
    </w:p>
  </w:footnote>
  <w:footnote w:id="140">
    <w:p w14:paraId="69798E91" w14:textId="3B6F2CE9"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Decision No 768/2008/EC of the European Parliament and of the Council of 9 July 2008 on a common framework for the marketing of products, and repealing Council Decision 93/465/EEC (Text with EEA relevance)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EUR-Lex.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eur</w:t>
      </w:r>
      <w:proofErr w:type="spellEnd"/>
      <w:r w:rsidRPr="00513CF5">
        <w:rPr>
          <w:rFonts w:cs="Times New Roman"/>
        </w:rPr>
        <w:t>-</w:t>
      </w:r>
      <w:r w:rsidRPr="00513CF5">
        <w:rPr>
          <w:rFonts w:cs="Times New Roman"/>
          <w:lang w:val="en-US"/>
        </w:rPr>
        <w:t>lex</w:t>
      </w:r>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legal</w:t>
      </w:r>
      <w:r w:rsidRPr="00513CF5">
        <w:rPr>
          <w:rFonts w:cs="Times New Roman"/>
        </w:rPr>
        <w:t>-</w:t>
      </w:r>
      <w:r w:rsidRPr="00513CF5">
        <w:rPr>
          <w:rFonts w:cs="Times New Roman"/>
          <w:lang w:val="en-US"/>
        </w:rPr>
        <w:t>content</w:t>
      </w:r>
      <w:r w:rsidRPr="00513CF5">
        <w:rPr>
          <w:rFonts w:cs="Times New Roman"/>
        </w:rPr>
        <w:t>/</w:t>
      </w:r>
      <w:r w:rsidRPr="00513CF5">
        <w:rPr>
          <w:rFonts w:cs="Times New Roman"/>
          <w:lang w:val="en-US"/>
        </w:rPr>
        <w:t>EN</w:t>
      </w:r>
      <w:r w:rsidRPr="00513CF5">
        <w:rPr>
          <w:rFonts w:cs="Times New Roman"/>
        </w:rPr>
        <w:t>/</w:t>
      </w:r>
      <w:r w:rsidRPr="00513CF5">
        <w:rPr>
          <w:rFonts w:cs="Times New Roman"/>
          <w:lang w:val="en-US"/>
        </w:rPr>
        <w:t>TXT</w:t>
      </w:r>
      <w:r w:rsidRPr="00513CF5">
        <w:rPr>
          <w:rFonts w:cs="Times New Roman"/>
        </w:rPr>
        <w:t>/?</w:t>
      </w:r>
      <w:proofErr w:type="spellStart"/>
      <w:r w:rsidRPr="00513CF5">
        <w:rPr>
          <w:rFonts w:cs="Times New Roman"/>
          <w:lang w:val="en-US"/>
        </w:rPr>
        <w:t>uri</w:t>
      </w:r>
      <w:proofErr w:type="spellEnd"/>
      <w:r w:rsidRPr="00513CF5">
        <w:rPr>
          <w:rFonts w:cs="Times New Roman"/>
        </w:rPr>
        <w:t>=</w:t>
      </w:r>
      <w:r w:rsidRPr="00513CF5">
        <w:rPr>
          <w:rFonts w:cs="Times New Roman"/>
          <w:lang w:val="en-US"/>
        </w:rPr>
        <w:t>CELEX</w:t>
      </w:r>
      <w:r w:rsidRPr="00513CF5">
        <w:rPr>
          <w:rFonts w:cs="Times New Roman"/>
        </w:rPr>
        <w:t>%3</w:t>
      </w:r>
      <w:r w:rsidRPr="00513CF5">
        <w:rPr>
          <w:rFonts w:cs="Times New Roman"/>
          <w:lang w:val="en-US"/>
        </w:rPr>
        <w:t>A</w:t>
      </w:r>
      <w:r w:rsidRPr="00513CF5">
        <w:rPr>
          <w:rFonts w:cs="Times New Roman"/>
        </w:rPr>
        <w:t>32008</w:t>
      </w:r>
      <w:r w:rsidRPr="00513CF5">
        <w:rPr>
          <w:rFonts w:cs="Times New Roman"/>
          <w:lang w:val="en-US"/>
        </w:rPr>
        <w:t>D</w:t>
      </w:r>
      <w:r w:rsidRPr="00513CF5">
        <w:rPr>
          <w:rFonts w:cs="Times New Roman"/>
        </w:rPr>
        <w:t>0768 (Дата обращения: 22.03.2021).</w:t>
      </w:r>
    </w:p>
  </w:footnote>
  <w:footnote w:id="141">
    <w:p w14:paraId="74744B33" w14:textId="31AC7AF6"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r w:rsidRPr="00513CF5">
        <w:rPr>
          <w:rFonts w:cs="Times New Roman"/>
        </w:rPr>
        <w:t>Там</w:t>
      </w:r>
      <w:r w:rsidRPr="00513CF5">
        <w:rPr>
          <w:rFonts w:cs="Times New Roman"/>
          <w:lang w:val="en-US"/>
        </w:rPr>
        <w:t xml:space="preserve"> </w:t>
      </w:r>
      <w:r w:rsidRPr="00513CF5">
        <w:rPr>
          <w:rFonts w:cs="Times New Roman"/>
        </w:rPr>
        <w:t>же</w:t>
      </w:r>
      <w:r w:rsidRPr="00513CF5">
        <w:rPr>
          <w:rFonts w:cs="Times New Roman"/>
          <w:lang w:val="en-US"/>
        </w:rPr>
        <w:t>.</w:t>
      </w:r>
    </w:p>
  </w:footnote>
  <w:footnote w:id="142">
    <w:p w14:paraId="6A2E9BBF" w14:textId="7DAB9F1E"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Directive 2001/95/EC of the European Parliament and of the Council of 3 December 2001 on general product safety (Text with EEA relevance)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EUR-Lex.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eur</w:t>
      </w:r>
      <w:proofErr w:type="spellEnd"/>
      <w:r w:rsidRPr="00513CF5">
        <w:rPr>
          <w:rFonts w:cs="Times New Roman"/>
        </w:rPr>
        <w:t>-</w:t>
      </w:r>
      <w:r w:rsidRPr="00513CF5">
        <w:rPr>
          <w:rFonts w:cs="Times New Roman"/>
          <w:lang w:val="en-US"/>
        </w:rPr>
        <w:t>lex</w:t>
      </w:r>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legal</w:t>
      </w:r>
      <w:r w:rsidRPr="00513CF5">
        <w:rPr>
          <w:rFonts w:cs="Times New Roman"/>
        </w:rPr>
        <w:t>-</w:t>
      </w:r>
      <w:r w:rsidRPr="00513CF5">
        <w:rPr>
          <w:rFonts w:cs="Times New Roman"/>
          <w:lang w:val="en-US"/>
        </w:rPr>
        <w:t>content</w:t>
      </w:r>
      <w:r w:rsidRPr="00513CF5">
        <w:rPr>
          <w:rFonts w:cs="Times New Roman"/>
        </w:rPr>
        <w:t>/</w:t>
      </w:r>
      <w:r w:rsidRPr="00513CF5">
        <w:rPr>
          <w:rFonts w:cs="Times New Roman"/>
          <w:lang w:val="en-US"/>
        </w:rPr>
        <w:t>EN</w:t>
      </w:r>
      <w:r w:rsidRPr="00513CF5">
        <w:rPr>
          <w:rFonts w:cs="Times New Roman"/>
        </w:rPr>
        <w:t>/</w:t>
      </w:r>
      <w:r w:rsidRPr="00513CF5">
        <w:rPr>
          <w:rFonts w:cs="Times New Roman"/>
          <w:lang w:val="en-US"/>
        </w:rPr>
        <w:t>ALL</w:t>
      </w:r>
      <w:r w:rsidRPr="00513CF5">
        <w:rPr>
          <w:rFonts w:cs="Times New Roman"/>
        </w:rPr>
        <w:t>/?</w:t>
      </w:r>
      <w:proofErr w:type="spellStart"/>
      <w:r w:rsidRPr="00513CF5">
        <w:rPr>
          <w:rFonts w:cs="Times New Roman"/>
          <w:lang w:val="en-US"/>
        </w:rPr>
        <w:t>uri</w:t>
      </w:r>
      <w:proofErr w:type="spellEnd"/>
      <w:r w:rsidRPr="00513CF5">
        <w:rPr>
          <w:rFonts w:cs="Times New Roman"/>
        </w:rPr>
        <w:t>=</w:t>
      </w:r>
      <w:r w:rsidRPr="00513CF5">
        <w:rPr>
          <w:rFonts w:cs="Times New Roman"/>
          <w:lang w:val="en-US"/>
        </w:rPr>
        <w:t>CELEX</w:t>
      </w:r>
      <w:r w:rsidRPr="00513CF5">
        <w:rPr>
          <w:rFonts w:cs="Times New Roman"/>
        </w:rPr>
        <w:t>%3</w:t>
      </w:r>
      <w:r w:rsidRPr="00513CF5">
        <w:rPr>
          <w:rFonts w:cs="Times New Roman"/>
          <w:lang w:val="en-US"/>
        </w:rPr>
        <w:t>A</w:t>
      </w:r>
      <w:r w:rsidRPr="00513CF5">
        <w:rPr>
          <w:rFonts w:cs="Times New Roman"/>
        </w:rPr>
        <w:t>32001</w:t>
      </w:r>
      <w:r w:rsidRPr="00513CF5">
        <w:rPr>
          <w:rFonts w:cs="Times New Roman"/>
          <w:lang w:val="en-US"/>
        </w:rPr>
        <w:t>L</w:t>
      </w:r>
      <w:r w:rsidRPr="00513CF5">
        <w:rPr>
          <w:rFonts w:cs="Times New Roman"/>
        </w:rPr>
        <w:t>0095 (Дата обращения: 22.03.2021).</w:t>
      </w:r>
    </w:p>
  </w:footnote>
  <w:footnote w:id="143">
    <w:p w14:paraId="14BBEB9F" w14:textId="049B7AF8"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Regulation (EC) No 765/2008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EUR-Lex.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eur</w:t>
      </w:r>
      <w:proofErr w:type="spellEnd"/>
      <w:r w:rsidRPr="00513CF5">
        <w:rPr>
          <w:rFonts w:cs="Times New Roman"/>
        </w:rPr>
        <w:t>-</w:t>
      </w:r>
      <w:r w:rsidRPr="00513CF5">
        <w:rPr>
          <w:rFonts w:cs="Times New Roman"/>
          <w:lang w:val="en-US"/>
        </w:rPr>
        <w:t>lex</w:t>
      </w:r>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legal</w:t>
      </w:r>
      <w:r w:rsidRPr="00513CF5">
        <w:rPr>
          <w:rFonts w:cs="Times New Roman"/>
        </w:rPr>
        <w:t>-</w:t>
      </w:r>
      <w:r w:rsidRPr="00513CF5">
        <w:rPr>
          <w:rFonts w:cs="Times New Roman"/>
          <w:lang w:val="en-US"/>
        </w:rPr>
        <w:t>content</w:t>
      </w:r>
      <w:r w:rsidRPr="00513CF5">
        <w:rPr>
          <w:rFonts w:cs="Times New Roman"/>
        </w:rPr>
        <w:t>/</w:t>
      </w:r>
      <w:r w:rsidRPr="00513CF5">
        <w:rPr>
          <w:rFonts w:cs="Times New Roman"/>
          <w:lang w:val="en-US"/>
        </w:rPr>
        <w:t>EN</w:t>
      </w:r>
      <w:r w:rsidRPr="00513CF5">
        <w:rPr>
          <w:rFonts w:cs="Times New Roman"/>
        </w:rPr>
        <w:t>/</w:t>
      </w:r>
      <w:r w:rsidRPr="00513CF5">
        <w:rPr>
          <w:rFonts w:cs="Times New Roman"/>
          <w:lang w:val="en-US"/>
        </w:rPr>
        <w:t>LSU</w:t>
      </w:r>
      <w:r w:rsidRPr="00513CF5">
        <w:rPr>
          <w:rFonts w:cs="Times New Roman"/>
        </w:rPr>
        <w:t>/?</w:t>
      </w:r>
      <w:proofErr w:type="spellStart"/>
      <w:r w:rsidRPr="00513CF5">
        <w:rPr>
          <w:rFonts w:cs="Times New Roman"/>
          <w:lang w:val="en-US"/>
        </w:rPr>
        <w:t>uri</w:t>
      </w:r>
      <w:proofErr w:type="spellEnd"/>
      <w:r w:rsidRPr="00513CF5">
        <w:rPr>
          <w:rFonts w:cs="Times New Roman"/>
        </w:rPr>
        <w:t>=</w:t>
      </w:r>
      <w:r w:rsidRPr="00513CF5">
        <w:rPr>
          <w:rFonts w:cs="Times New Roman"/>
          <w:lang w:val="en-US"/>
        </w:rPr>
        <w:t>CELEX</w:t>
      </w:r>
      <w:r w:rsidRPr="00513CF5">
        <w:rPr>
          <w:rFonts w:cs="Times New Roman"/>
        </w:rPr>
        <w:t>%3</w:t>
      </w:r>
      <w:r w:rsidRPr="00513CF5">
        <w:rPr>
          <w:rFonts w:cs="Times New Roman"/>
          <w:lang w:val="en-US"/>
        </w:rPr>
        <w:t>A</w:t>
      </w:r>
      <w:r w:rsidRPr="00513CF5">
        <w:rPr>
          <w:rFonts w:cs="Times New Roman"/>
        </w:rPr>
        <w:t>32008</w:t>
      </w:r>
      <w:r w:rsidRPr="00513CF5">
        <w:rPr>
          <w:rFonts w:cs="Times New Roman"/>
          <w:lang w:val="en-US"/>
        </w:rPr>
        <w:t>R</w:t>
      </w:r>
      <w:r w:rsidRPr="00513CF5">
        <w:rPr>
          <w:rFonts w:cs="Times New Roman"/>
        </w:rPr>
        <w:t>0765 (Дата обращения: 22.03.2021).</w:t>
      </w:r>
    </w:p>
  </w:footnote>
  <w:footnote w:id="144">
    <w:p w14:paraId="13849D45" w14:textId="148E0C7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bookmarkStart w:id="23" w:name="_Hlk67309610"/>
      <w:r w:rsidRPr="00513CF5">
        <w:rPr>
          <w:rFonts w:cs="Times New Roman"/>
          <w:lang w:val="en-US"/>
        </w:rPr>
        <w:t>Association agreement between the European Union and its Member States, of the one part, and Ukraine, of the other part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European Union External Action.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eeas</w:t>
      </w:r>
      <w:proofErr w:type="spellEnd"/>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sites</w:t>
      </w:r>
      <w:r w:rsidRPr="00513CF5">
        <w:rPr>
          <w:rFonts w:cs="Times New Roman"/>
        </w:rPr>
        <w:t>/</w:t>
      </w:r>
      <w:r w:rsidRPr="00513CF5">
        <w:rPr>
          <w:rFonts w:cs="Times New Roman"/>
          <w:lang w:val="en-US"/>
        </w:rPr>
        <w:t>default</w:t>
      </w:r>
      <w:r w:rsidRPr="00513CF5">
        <w:rPr>
          <w:rFonts w:cs="Times New Roman"/>
        </w:rPr>
        <w:t>/</w:t>
      </w:r>
      <w:r w:rsidRPr="00513CF5">
        <w:rPr>
          <w:rFonts w:cs="Times New Roman"/>
          <w:lang w:val="en-US"/>
        </w:rPr>
        <w:t>files</w:t>
      </w:r>
      <w:r w:rsidRPr="00513CF5">
        <w:rPr>
          <w:rFonts w:cs="Times New Roman"/>
        </w:rPr>
        <w:t>/</w:t>
      </w:r>
      <w:r w:rsidRPr="00513CF5">
        <w:rPr>
          <w:rFonts w:cs="Times New Roman"/>
          <w:lang w:val="en-US"/>
        </w:rPr>
        <w:t>association</w:t>
      </w:r>
      <w:r w:rsidRPr="00513CF5">
        <w:rPr>
          <w:rFonts w:cs="Times New Roman"/>
        </w:rPr>
        <w:t>_</w:t>
      </w:r>
      <w:r w:rsidRPr="00513CF5">
        <w:rPr>
          <w:rFonts w:cs="Times New Roman"/>
          <w:lang w:val="en-US"/>
        </w:rPr>
        <w:t>agreement</w:t>
      </w:r>
      <w:r w:rsidRPr="00513CF5">
        <w:rPr>
          <w:rFonts w:cs="Times New Roman"/>
        </w:rPr>
        <w:t>_</w:t>
      </w:r>
      <w:proofErr w:type="spellStart"/>
      <w:r w:rsidRPr="00513CF5">
        <w:rPr>
          <w:rFonts w:cs="Times New Roman"/>
          <w:lang w:val="en-US"/>
        </w:rPr>
        <w:t>ukraine</w:t>
      </w:r>
      <w:proofErr w:type="spellEnd"/>
      <w:r w:rsidRPr="00513CF5">
        <w:rPr>
          <w:rFonts w:cs="Times New Roman"/>
        </w:rPr>
        <w:t>_2014_</w:t>
      </w:r>
      <w:proofErr w:type="spellStart"/>
      <w:r w:rsidRPr="00513CF5">
        <w:rPr>
          <w:rFonts w:cs="Times New Roman"/>
          <w:lang w:val="en-US"/>
        </w:rPr>
        <w:t>en</w:t>
      </w:r>
      <w:proofErr w:type="spellEnd"/>
      <w:r w:rsidRPr="00513CF5">
        <w:rPr>
          <w:rFonts w:cs="Times New Roman"/>
        </w:rPr>
        <w:t>.</w:t>
      </w:r>
      <w:r w:rsidRPr="00513CF5">
        <w:rPr>
          <w:rFonts w:cs="Times New Roman"/>
          <w:lang w:val="en-US"/>
        </w:rPr>
        <w:t>pdf</w:t>
      </w:r>
      <w:r w:rsidRPr="00513CF5">
        <w:rPr>
          <w:rFonts w:cs="Times New Roman"/>
        </w:rPr>
        <w:t xml:space="preserve"> (Дата обращения: 22.03.2021).</w:t>
      </w:r>
      <w:bookmarkEnd w:id="23"/>
    </w:p>
  </w:footnote>
  <w:footnote w:id="145">
    <w:p w14:paraId="1AEC1EA1" w14:textId="77777777" w:rsidR="00AE1817" w:rsidRPr="00513CF5" w:rsidRDefault="00AE1817" w:rsidP="00AE1817">
      <w:pPr>
        <w:pStyle w:val="a4"/>
        <w:jc w:val="both"/>
        <w:rPr>
          <w:rFonts w:cs="Times New Roman"/>
        </w:rPr>
      </w:pPr>
      <w:r w:rsidRPr="00513CF5">
        <w:rPr>
          <w:rStyle w:val="a7"/>
          <w:rFonts w:cs="Times New Roman"/>
        </w:rPr>
        <w:footnoteRef/>
      </w:r>
      <w:r w:rsidRPr="00513CF5">
        <w:rPr>
          <w:rFonts w:cs="Times New Roman"/>
          <w:lang w:val="en-US"/>
        </w:rPr>
        <w:t xml:space="preserve"> Decision No 768/2008/EC of the European Parliament and of the Council of 9 July 2008 on a common framework for the marketing of products, and repealing Council Decision 93/465/EEC (Text with EEA relevance)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EUR-Lex.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eur</w:t>
      </w:r>
      <w:proofErr w:type="spellEnd"/>
      <w:r w:rsidRPr="00513CF5">
        <w:rPr>
          <w:rFonts w:cs="Times New Roman"/>
        </w:rPr>
        <w:t>-</w:t>
      </w:r>
      <w:r w:rsidRPr="00513CF5">
        <w:rPr>
          <w:rFonts w:cs="Times New Roman"/>
          <w:lang w:val="en-US"/>
        </w:rPr>
        <w:t>lex</w:t>
      </w:r>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legal</w:t>
      </w:r>
      <w:r w:rsidRPr="00513CF5">
        <w:rPr>
          <w:rFonts w:cs="Times New Roman"/>
        </w:rPr>
        <w:t>-</w:t>
      </w:r>
      <w:r w:rsidRPr="00513CF5">
        <w:rPr>
          <w:rFonts w:cs="Times New Roman"/>
          <w:lang w:val="en-US"/>
        </w:rPr>
        <w:t>content</w:t>
      </w:r>
      <w:r w:rsidRPr="00513CF5">
        <w:rPr>
          <w:rFonts w:cs="Times New Roman"/>
        </w:rPr>
        <w:t>/</w:t>
      </w:r>
      <w:r w:rsidRPr="00513CF5">
        <w:rPr>
          <w:rFonts w:cs="Times New Roman"/>
          <w:lang w:val="en-US"/>
        </w:rPr>
        <w:t>EN</w:t>
      </w:r>
      <w:r w:rsidRPr="00513CF5">
        <w:rPr>
          <w:rFonts w:cs="Times New Roman"/>
        </w:rPr>
        <w:t>/</w:t>
      </w:r>
      <w:r w:rsidRPr="00513CF5">
        <w:rPr>
          <w:rFonts w:cs="Times New Roman"/>
          <w:lang w:val="en-US"/>
        </w:rPr>
        <w:t>TXT</w:t>
      </w:r>
      <w:r w:rsidRPr="00513CF5">
        <w:rPr>
          <w:rFonts w:cs="Times New Roman"/>
        </w:rPr>
        <w:t>/?</w:t>
      </w:r>
      <w:proofErr w:type="spellStart"/>
      <w:r w:rsidRPr="00513CF5">
        <w:rPr>
          <w:rFonts w:cs="Times New Roman"/>
          <w:lang w:val="en-US"/>
        </w:rPr>
        <w:t>uri</w:t>
      </w:r>
      <w:proofErr w:type="spellEnd"/>
      <w:r w:rsidRPr="00513CF5">
        <w:rPr>
          <w:rFonts w:cs="Times New Roman"/>
        </w:rPr>
        <w:t>=</w:t>
      </w:r>
      <w:r w:rsidRPr="00513CF5">
        <w:rPr>
          <w:rFonts w:cs="Times New Roman"/>
          <w:lang w:val="en-US"/>
        </w:rPr>
        <w:t>CELEX</w:t>
      </w:r>
      <w:r w:rsidRPr="00513CF5">
        <w:rPr>
          <w:rFonts w:cs="Times New Roman"/>
        </w:rPr>
        <w:t>%3</w:t>
      </w:r>
      <w:r w:rsidRPr="00513CF5">
        <w:rPr>
          <w:rFonts w:cs="Times New Roman"/>
          <w:lang w:val="en-US"/>
        </w:rPr>
        <w:t>A</w:t>
      </w:r>
      <w:r w:rsidRPr="00513CF5">
        <w:rPr>
          <w:rFonts w:cs="Times New Roman"/>
        </w:rPr>
        <w:t>32008</w:t>
      </w:r>
      <w:r w:rsidRPr="00513CF5">
        <w:rPr>
          <w:rFonts w:cs="Times New Roman"/>
          <w:lang w:val="en-US"/>
        </w:rPr>
        <w:t>D</w:t>
      </w:r>
      <w:r w:rsidRPr="00513CF5">
        <w:rPr>
          <w:rFonts w:cs="Times New Roman"/>
        </w:rPr>
        <w:t>0768 (Дата обращения: 22.03.2021).</w:t>
      </w:r>
    </w:p>
  </w:footnote>
  <w:footnote w:id="146">
    <w:p w14:paraId="022E3341" w14:textId="570C7685"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Agreements on Conformity Assessment and Acceptance of Industrial Products (ACAAs). Brussels. 2004.</w:t>
      </w:r>
    </w:p>
  </w:footnote>
  <w:footnote w:id="147">
    <w:p w14:paraId="7F6BE5F9" w14:textId="7851413F"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bookmarkStart w:id="25" w:name="_Hlk69480674"/>
      <w:r w:rsidRPr="00513CF5">
        <w:rPr>
          <w:rFonts w:cs="Times New Roman"/>
        </w:rPr>
        <w:t>Про</w:t>
      </w:r>
      <w:r w:rsidRPr="00513CF5">
        <w:rPr>
          <w:rFonts w:cs="Times New Roman"/>
          <w:lang w:val="en-US"/>
        </w:rPr>
        <w:t xml:space="preserve"> </w:t>
      </w:r>
      <w:proofErr w:type="spellStart"/>
      <w:proofErr w:type="gramStart"/>
      <w:r w:rsidRPr="00513CF5">
        <w:rPr>
          <w:rFonts w:cs="Times New Roman"/>
        </w:rPr>
        <w:t>імплементацію</w:t>
      </w:r>
      <w:proofErr w:type="spellEnd"/>
      <w:proofErr w:type="gramEnd"/>
      <w:r w:rsidRPr="00513CF5">
        <w:rPr>
          <w:rFonts w:cs="Times New Roman"/>
          <w:lang w:val="en-US"/>
        </w:rPr>
        <w:t xml:space="preserve"> </w:t>
      </w:r>
      <w:r w:rsidRPr="00513CF5">
        <w:rPr>
          <w:rFonts w:cs="Times New Roman"/>
        </w:rPr>
        <w:t>Угоди</w:t>
      </w:r>
      <w:r w:rsidRPr="00513CF5">
        <w:rPr>
          <w:rFonts w:cs="Times New Roman"/>
          <w:lang w:val="en-US"/>
        </w:rPr>
        <w:t xml:space="preserve"> </w:t>
      </w:r>
      <w:r w:rsidRPr="00513CF5">
        <w:rPr>
          <w:rFonts w:cs="Times New Roman"/>
        </w:rPr>
        <w:t>про</w:t>
      </w:r>
      <w:r w:rsidRPr="00513CF5">
        <w:rPr>
          <w:rFonts w:cs="Times New Roman"/>
          <w:lang w:val="en-US"/>
        </w:rPr>
        <w:t xml:space="preserve"> </w:t>
      </w:r>
      <w:proofErr w:type="spellStart"/>
      <w:r w:rsidRPr="00513CF5">
        <w:rPr>
          <w:rFonts w:cs="Times New Roman"/>
        </w:rPr>
        <w:t>асоціацію</w:t>
      </w:r>
      <w:proofErr w:type="spellEnd"/>
      <w:r w:rsidRPr="00513CF5">
        <w:rPr>
          <w:rFonts w:cs="Times New Roman"/>
          <w:lang w:val="en-US"/>
        </w:rPr>
        <w:t xml:space="preserve"> </w:t>
      </w:r>
      <w:proofErr w:type="spellStart"/>
      <w:r w:rsidRPr="00513CF5">
        <w:rPr>
          <w:rFonts w:cs="Times New Roman"/>
        </w:rPr>
        <w:t>між</w:t>
      </w:r>
      <w:proofErr w:type="spellEnd"/>
      <w:r w:rsidRPr="00513CF5">
        <w:rPr>
          <w:rFonts w:cs="Times New Roman"/>
          <w:lang w:val="en-US"/>
        </w:rPr>
        <w:t xml:space="preserve"> </w:t>
      </w:r>
      <w:proofErr w:type="spellStart"/>
      <w:r w:rsidRPr="00513CF5">
        <w:rPr>
          <w:rFonts w:cs="Times New Roman"/>
        </w:rPr>
        <w:t>Україною</w:t>
      </w:r>
      <w:proofErr w:type="spellEnd"/>
      <w:r w:rsidRPr="00513CF5">
        <w:rPr>
          <w:rFonts w:cs="Times New Roman"/>
          <w:lang w:val="en-US"/>
        </w:rPr>
        <w:t xml:space="preserve">, </w:t>
      </w:r>
      <w:r w:rsidRPr="00513CF5">
        <w:rPr>
          <w:rFonts w:cs="Times New Roman"/>
        </w:rPr>
        <w:t>з</w:t>
      </w:r>
      <w:r w:rsidRPr="00513CF5">
        <w:rPr>
          <w:rFonts w:cs="Times New Roman"/>
          <w:lang w:val="en-US"/>
        </w:rPr>
        <w:t xml:space="preserve"> </w:t>
      </w:r>
      <w:proofErr w:type="spellStart"/>
      <w:r w:rsidRPr="00513CF5">
        <w:rPr>
          <w:rFonts w:cs="Times New Roman"/>
        </w:rPr>
        <w:t>однієї</w:t>
      </w:r>
      <w:proofErr w:type="spellEnd"/>
      <w:r w:rsidRPr="00513CF5">
        <w:rPr>
          <w:rFonts w:cs="Times New Roman"/>
          <w:lang w:val="en-US"/>
        </w:rPr>
        <w:t xml:space="preserve"> </w:t>
      </w:r>
      <w:proofErr w:type="spellStart"/>
      <w:r w:rsidRPr="00513CF5">
        <w:rPr>
          <w:rFonts w:cs="Times New Roman"/>
        </w:rPr>
        <w:t>сторони</w:t>
      </w:r>
      <w:proofErr w:type="spellEnd"/>
      <w:r w:rsidRPr="00513CF5">
        <w:rPr>
          <w:rFonts w:cs="Times New Roman"/>
          <w:lang w:val="en-US"/>
        </w:rPr>
        <w:t xml:space="preserve">, </w:t>
      </w:r>
      <w:r w:rsidRPr="00513CF5">
        <w:rPr>
          <w:rFonts w:cs="Times New Roman"/>
        </w:rPr>
        <w:t>та</w:t>
      </w:r>
      <w:r w:rsidRPr="00513CF5">
        <w:rPr>
          <w:rFonts w:cs="Times New Roman"/>
          <w:lang w:val="en-US"/>
        </w:rPr>
        <w:t xml:space="preserve"> </w:t>
      </w:r>
      <w:proofErr w:type="spellStart"/>
      <w:r w:rsidRPr="00513CF5">
        <w:rPr>
          <w:rFonts w:cs="Times New Roman"/>
        </w:rPr>
        <w:t>Європейським</w:t>
      </w:r>
      <w:proofErr w:type="spellEnd"/>
      <w:r w:rsidRPr="00513CF5">
        <w:rPr>
          <w:rFonts w:cs="Times New Roman"/>
          <w:lang w:val="en-US"/>
        </w:rPr>
        <w:t xml:space="preserve"> </w:t>
      </w:r>
      <w:r w:rsidRPr="00513CF5">
        <w:rPr>
          <w:rFonts w:cs="Times New Roman"/>
        </w:rPr>
        <w:t>Союзом</w:t>
      </w:r>
      <w:r w:rsidRPr="00513CF5">
        <w:rPr>
          <w:rFonts w:cs="Times New Roman"/>
          <w:lang w:val="en-US"/>
        </w:rPr>
        <w:t xml:space="preserve">, </w:t>
      </w:r>
      <w:proofErr w:type="spellStart"/>
      <w:r w:rsidRPr="00513CF5">
        <w:rPr>
          <w:rFonts w:cs="Times New Roman"/>
        </w:rPr>
        <w:t>Європейським</w:t>
      </w:r>
      <w:proofErr w:type="spellEnd"/>
      <w:r w:rsidRPr="00513CF5">
        <w:rPr>
          <w:rFonts w:cs="Times New Roman"/>
          <w:lang w:val="en-US"/>
        </w:rPr>
        <w:t xml:space="preserve"> </w:t>
      </w:r>
      <w:proofErr w:type="spellStart"/>
      <w:r w:rsidRPr="00513CF5">
        <w:rPr>
          <w:rFonts w:cs="Times New Roman"/>
        </w:rPr>
        <w:t>Співтовариством</w:t>
      </w:r>
      <w:proofErr w:type="spellEnd"/>
      <w:r w:rsidRPr="00513CF5">
        <w:rPr>
          <w:rFonts w:cs="Times New Roman"/>
          <w:lang w:val="en-US"/>
        </w:rPr>
        <w:t xml:space="preserve"> </w:t>
      </w:r>
      <w:r w:rsidRPr="00513CF5">
        <w:rPr>
          <w:rFonts w:cs="Times New Roman"/>
        </w:rPr>
        <w:t>з</w:t>
      </w:r>
      <w:r w:rsidRPr="00513CF5">
        <w:rPr>
          <w:rFonts w:cs="Times New Roman"/>
          <w:lang w:val="en-US"/>
        </w:rPr>
        <w:t xml:space="preserve"> </w:t>
      </w:r>
      <w:proofErr w:type="spellStart"/>
      <w:r w:rsidRPr="00513CF5">
        <w:rPr>
          <w:rFonts w:cs="Times New Roman"/>
        </w:rPr>
        <w:t>атомної</w:t>
      </w:r>
      <w:proofErr w:type="spellEnd"/>
      <w:r w:rsidRPr="00513CF5">
        <w:rPr>
          <w:rFonts w:cs="Times New Roman"/>
          <w:lang w:val="en-US"/>
        </w:rPr>
        <w:t xml:space="preserve"> </w:t>
      </w:r>
      <w:proofErr w:type="spellStart"/>
      <w:r w:rsidRPr="00513CF5">
        <w:rPr>
          <w:rFonts w:cs="Times New Roman"/>
        </w:rPr>
        <w:t>енергії</w:t>
      </w:r>
      <w:proofErr w:type="spellEnd"/>
      <w:r w:rsidRPr="00513CF5">
        <w:rPr>
          <w:rFonts w:cs="Times New Roman"/>
          <w:lang w:val="en-US"/>
        </w:rPr>
        <w:t xml:space="preserve"> </w:t>
      </w:r>
      <w:r w:rsidRPr="00513CF5">
        <w:rPr>
          <w:rFonts w:cs="Times New Roman"/>
        </w:rPr>
        <w:t>і</w:t>
      </w:r>
      <w:r w:rsidRPr="00513CF5">
        <w:rPr>
          <w:rFonts w:cs="Times New Roman"/>
          <w:lang w:val="en-US"/>
        </w:rPr>
        <w:t xml:space="preserve"> </w:t>
      </w:r>
      <w:proofErr w:type="spellStart"/>
      <w:r w:rsidRPr="00513CF5">
        <w:rPr>
          <w:rFonts w:cs="Times New Roman"/>
        </w:rPr>
        <w:t>їхніми</w:t>
      </w:r>
      <w:proofErr w:type="spellEnd"/>
      <w:r w:rsidRPr="00513CF5">
        <w:rPr>
          <w:rFonts w:cs="Times New Roman"/>
          <w:lang w:val="en-US"/>
        </w:rPr>
        <w:t xml:space="preserve"> </w:t>
      </w:r>
      <w:r w:rsidRPr="00513CF5">
        <w:rPr>
          <w:rFonts w:cs="Times New Roman"/>
        </w:rPr>
        <w:t>державами</w:t>
      </w:r>
      <w:r w:rsidRPr="00513CF5">
        <w:rPr>
          <w:rFonts w:cs="Times New Roman"/>
          <w:lang w:val="en-US"/>
        </w:rPr>
        <w:t>-</w:t>
      </w:r>
      <w:r w:rsidRPr="00513CF5">
        <w:rPr>
          <w:rFonts w:cs="Times New Roman"/>
        </w:rPr>
        <w:t>членами</w:t>
      </w:r>
      <w:r w:rsidRPr="00513CF5">
        <w:rPr>
          <w:rFonts w:cs="Times New Roman"/>
          <w:lang w:val="en-US"/>
        </w:rPr>
        <w:t xml:space="preserve">, </w:t>
      </w:r>
      <w:r w:rsidRPr="00513CF5">
        <w:rPr>
          <w:rFonts w:cs="Times New Roman"/>
        </w:rPr>
        <w:t>з</w:t>
      </w:r>
      <w:r w:rsidRPr="00513CF5">
        <w:rPr>
          <w:rFonts w:cs="Times New Roman"/>
          <w:lang w:val="en-US"/>
        </w:rPr>
        <w:t xml:space="preserve"> </w:t>
      </w:r>
      <w:proofErr w:type="spellStart"/>
      <w:r w:rsidRPr="00513CF5">
        <w:rPr>
          <w:rFonts w:cs="Times New Roman"/>
        </w:rPr>
        <w:t>іншої</w:t>
      </w:r>
      <w:proofErr w:type="spellEnd"/>
      <w:r w:rsidRPr="00513CF5">
        <w:rPr>
          <w:rFonts w:cs="Times New Roman"/>
          <w:lang w:val="en-US"/>
        </w:rPr>
        <w:t xml:space="preserve"> </w:t>
      </w:r>
      <w:proofErr w:type="spellStart"/>
      <w:r w:rsidRPr="00513CF5">
        <w:rPr>
          <w:rFonts w:cs="Times New Roman"/>
        </w:rPr>
        <w:t>сторони</w:t>
      </w:r>
      <w:proofErr w:type="spellEnd"/>
      <w:r w:rsidRPr="00513CF5">
        <w:rPr>
          <w:rFonts w:cs="Times New Roman"/>
          <w:lang w:val="en-US"/>
        </w:rPr>
        <w:t xml:space="preserve">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xml:space="preserve">] / </w:t>
      </w:r>
      <w:proofErr w:type="spellStart"/>
      <w:r w:rsidRPr="00513CF5">
        <w:rPr>
          <w:rFonts w:cs="Times New Roman"/>
        </w:rPr>
        <w:t>Верховна</w:t>
      </w:r>
      <w:proofErr w:type="spellEnd"/>
      <w:r w:rsidRPr="00513CF5">
        <w:rPr>
          <w:rFonts w:cs="Times New Roman"/>
          <w:lang w:val="en-US"/>
        </w:rPr>
        <w:t xml:space="preserve"> </w:t>
      </w:r>
      <w:r w:rsidRPr="00513CF5">
        <w:rPr>
          <w:rFonts w:cs="Times New Roman"/>
        </w:rPr>
        <w:t>Рада</w:t>
      </w:r>
      <w:r w:rsidRPr="00513CF5">
        <w:rPr>
          <w:rFonts w:cs="Times New Roman"/>
          <w:lang w:val="en-US"/>
        </w:rPr>
        <w:t xml:space="preserve"> </w:t>
      </w:r>
      <w:proofErr w:type="spellStart"/>
      <w:r w:rsidRPr="00513CF5">
        <w:rPr>
          <w:rFonts w:cs="Times New Roman"/>
        </w:rPr>
        <w:t>України</w:t>
      </w:r>
      <w:proofErr w:type="spellEnd"/>
      <w:r w:rsidRPr="00513CF5">
        <w:rPr>
          <w:rFonts w:cs="Times New Roman"/>
          <w:lang w:val="en-US"/>
        </w:rPr>
        <w:t xml:space="preserve"> 1994-2021. </w:t>
      </w:r>
      <w:r w:rsidRPr="00513CF5">
        <w:rPr>
          <w:rFonts w:cs="Times New Roman"/>
        </w:rPr>
        <w:t>URL: https://zakon.rada.gov.ua/laws/show/847-2014-%D1%80/print1452597195988612#n12 (Дата обращения: 16.04.2021).</w:t>
      </w:r>
      <w:bookmarkEnd w:id="25"/>
    </w:p>
  </w:footnote>
  <w:footnote w:id="148">
    <w:p w14:paraId="7A2B80FD" w14:textId="1CFC38D1"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Савицкий А. Ассоциация Украины с ЕС: экономисты подсчитали выгоды и риски [Электронный ресурс] / Deutsche </w:t>
      </w:r>
      <w:proofErr w:type="spellStart"/>
      <w:r w:rsidRPr="00513CF5">
        <w:rPr>
          <w:rFonts w:cs="Times New Roman"/>
        </w:rPr>
        <w:t>Welle</w:t>
      </w:r>
      <w:proofErr w:type="spellEnd"/>
      <w:r w:rsidRPr="00513CF5">
        <w:rPr>
          <w:rFonts w:cs="Times New Roman"/>
        </w:rPr>
        <w:t>. 2021. URL: https://p.dw.com/p/1DEzI (Дата обращения: 11.04.2021).</w:t>
      </w:r>
    </w:p>
  </w:footnote>
  <w:footnote w:id="149">
    <w:p w14:paraId="787DA901" w14:textId="2362C0C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державний</w:t>
      </w:r>
      <w:proofErr w:type="spellEnd"/>
      <w:r w:rsidRPr="00513CF5">
        <w:rPr>
          <w:rFonts w:cs="Times New Roman"/>
        </w:rPr>
        <w:t xml:space="preserve"> </w:t>
      </w:r>
      <w:proofErr w:type="spellStart"/>
      <w:r w:rsidRPr="00513CF5">
        <w:rPr>
          <w:rFonts w:cs="Times New Roman"/>
        </w:rPr>
        <w:t>ринковий</w:t>
      </w:r>
      <w:proofErr w:type="spellEnd"/>
      <w:r w:rsidRPr="00513CF5">
        <w:rPr>
          <w:rFonts w:cs="Times New Roman"/>
        </w:rPr>
        <w:t xml:space="preserve"> </w:t>
      </w:r>
      <w:proofErr w:type="spellStart"/>
      <w:r w:rsidRPr="00513CF5">
        <w:rPr>
          <w:rFonts w:cs="Times New Roman"/>
        </w:rPr>
        <w:t>нагляд</w:t>
      </w:r>
      <w:proofErr w:type="spellEnd"/>
      <w:r w:rsidRPr="00513CF5">
        <w:rPr>
          <w:rFonts w:cs="Times New Roman"/>
        </w:rPr>
        <w:t xml:space="preserve"> і контроль </w:t>
      </w:r>
      <w:proofErr w:type="spellStart"/>
      <w:r w:rsidRPr="00513CF5">
        <w:rPr>
          <w:rFonts w:cs="Times New Roman"/>
        </w:rPr>
        <w:t>нехарчової</w:t>
      </w:r>
      <w:proofErr w:type="spellEnd"/>
      <w:r w:rsidRPr="00513CF5">
        <w:rPr>
          <w:rFonts w:cs="Times New Roman"/>
        </w:rPr>
        <w:t xml:space="preserve"> </w:t>
      </w:r>
      <w:proofErr w:type="spellStart"/>
      <w:r w:rsidRPr="00513CF5">
        <w:rPr>
          <w:rFonts w:cs="Times New Roman"/>
        </w:rPr>
        <w:t>продукції</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1994-2020. URL: https://zakon.rada.gov.ua/laws/show/2735-17#Text (Дата обращения: 23.03.2021).</w:t>
      </w:r>
    </w:p>
  </w:footnote>
  <w:footnote w:id="150">
    <w:p w14:paraId="3DDDEB58" w14:textId="767D2E1E"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загальну</w:t>
      </w:r>
      <w:proofErr w:type="spellEnd"/>
      <w:r w:rsidRPr="00513CF5">
        <w:rPr>
          <w:rFonts w:cs="Times New Roman"/>
        </w:rPr>
        <w:t xml:space="preserve"> </w:t>
      </w:r>
      <w:proofErr w:type="spellStart"/>
      <w:r w:rsidRPr="00513CF5">
        <w:rPr>
          <w:rFonts w:cs="Times New Roman"/>
        </w:rPr>
        <w:t>безпечність</w:t>
      </w:r>
      <w:proofErr w:type="spellEnd"/>
      <w:r w:rsidRPr="00513CF5">
        <w:rPr>
          <w:rFonts w:cs="Times New Roman"/>
        </w:rPr>
        <w:t xml:space="preserve"> </w:t>
      </w:r>
      <w:proofErr w:type="spellStart"/>
      <w:r w:rsidRPr="00513CF5">
        <w:rPr>
          <w:rFonts w:cs="Times New Roman"/>
        </w:rPr>
        <w:t>нехарчової</w:t>
      </w:r>
      <w:proofErr w:type="spellEnd"/>
      <w:r w:rsidRPr="00513CF5">
        <w:rPr>
          <w:rFonts w:cs="Times New Roman"/>
        </w:rPr>
        <w:t xml:space="preserve"> </w:t>
      </w:r>
      <w:proofErr w:type="spellStart"/>
      <w:r w:rsidRPr="00513CF5">
        <w:rPr>
          <w:rFonts w:cs="Times New Roman"/>
        </w:rPr>
        <w:t>продукції</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1994-2020. URL: https://zakon.rada.gov.ua/laws/show/2736-17#Text (Дата обращения: 23.03.2021).</w:t>
      </w:r>
    </w:p>
  </w:footnote>
  <w:footnote w:id="151">
    <w:p w14:paraId="1C3E4F05" w14:textId="25C1A02D"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відповідальність</w:t>
      </w:r>
      <w:proofErr w:type="spellEnd"/>
      <w:r w:rsidRPr="00513CF5">
        <w:rPr>
          <w:rFonts w:cs="Times New Roman"/>
        </w:rPr>
        <w:t xml:space="preserve"> за шкоду, </w:t>
      </w:r>
      <w:proofErr w:type="spellStart"/>
      <w:r w:rsidRPr="00513CF5">
        <w:rPr>
          <w:rFonts w:cs="Times New Roman"/>
        </w:rPr>
        <w:t>завдану</w:t>
      </w:r>
      <w:proofErr w:type="spellEnd"/>
      <w:r w:rsidRPr="00513CF5">
        <w:rPr>
          <w:rFonts w:cs="Times New Roman"/>
        </w:rPr>
        <w:t xml:space="preserve"> </w:t>
      </w:r>
      <w:proofErr w:type="spellStart"/>
      <w:r w:rsidRPr="00513CF5">
        <w:rPr>
          <w:rFonts w:cs="Times New Roman"/>
        </w:rPr>
        <w:t>внаслідок</w:t>
      </w:r>
      <w:proofErr w:type="spellEnd"/>
      <w:r w:rsidRPr="00513CF5">
        <w:rPr>
          <w:rFonts w:cs="Times New Roman"/>
        </w:rPr>
        <w:t xml:space="preserve"> дефекту в </w:t>
      </w:r>
      <w:proofErr w:type="spellStart"/>
      <w:r w:rsidRPr="00513CF5">
        <w:rPr>
          <w:rFonts w:cs="Times New Roman"/>
        </w:rPr>
        <w:t>продукції</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1994-2020. URL</w:t>
      </w:r>
      <w:proofErr w:type="gramStart"/>
      <w:r w:rsidRPr="00513CF5">
        <w:rPr>
          <w:rFonts w:cs="Times New Roman"/>
        </w:rPr>
        <w:t>: Про</w:t>
      </w:r>
      <w:proofErr w:type="gramEnd"/>
      <w:r w:rsidRPr="00513CF5">
        <w:rPr>
          <w:rFonts w:cs="Times New Roman"/>
        </w:rPr>
        <w:t xml:space="preserve"> </w:t>
      </w:r>
      <w:proofErr w:type="spellStart"/>
      <w:r w:rsidRPr="00513CF5">
        <w:rPr>
          <w:rFonts w:cs="Times New Roman"/>
        </w:rPr>
        <w:t>відповідальність</w:t>
      </w:r>
      <w:proofErr w:type="spellEnd"/>
      <w:r w:rsidRPr="00513CF5">
        <w:rPr>
          <w:rFonts w:cs="Times New Roman"/>
        </w:rPr>
        <w:t xml:space="preserve"> за шкоду, </w:t>
      </w:r>
      <w:proofErr w:type="spellStart"/>
      <w:r w:rsidRPr="00513CF5">
        <w:rPr>
          <w:rFonts w:cs="Times New Roman"/>
        </w:rPr>
        <w:t>завдану</w:t>
      </w:r>
      <w:proofErr w:type="spellEnd"/>
      <w:r w:rsidRPr="00513CF5">
        <w:rPr>
          <w:rFonts w:cs="Times New Roman"/>
        </w:rPr>
        <w:t xml:space="preserve"> </w:t>
      </w:r>
      <w:proofErr w:type="spellStart"/>
      <w:r w:rsidRPr="00513CF5">
        <w:rPr>
          <w:rFonts w:cs="Times New Roman"/>
        </w:rPr>
        <w:t>внаслідок</w:t>
      </w:r>
      <w:proofErr w:type="spellEnd"/>
      <w:r w:rsidRPr="00513CF5">
        <w:rPr>
          <w:rFonts w:cs="Times New Roman"/>
        </w:rPr>
        <w:t xml:space="preserve"> дефекту в </w:t>
      </w:r>
      <w:proofErr w:type="spellStart"/>
      <w:r w:rsidRPr="00513CF5">
        <w:rPr>
          <w:rFonts w:cs="Times New Roman"/>
        </w:rPr>
        <w:t>продукції</w:t>
      </w:r>
      <w:proofErr w:type="spellEnd"/>
      <w:r w:rsidRPr="00513CF5">
        <w:rPr>
          <w:rFonts w:cs="Times New Roman"/>
        </w:rPr>
        <w:t xml:space="preserve"> (Дата обращения: 23.03.2021).</w:t>
      </w:r>
    </w:p>
  </w:footnote>
  <w:footnote w:id="152">
    <w:p w14:paraId="796D43B0" w14:textId="2725C93E"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стандартизацію</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1994-2020. URL: http://zakon3.rada.gov.ua/laws/show/1315-18 (Дата обращения: 23.03.2021).</w:t>
      </w:r>
    </w:p>
  </w:footnote>
  <w:footnote w:id="153">
    <w:p w14:paraId="27452404" w14:textId="095246B1"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метрологію</w:t>
      </w:r>
      <w:proofErr w:type="spellEnd"/>
      <w:r w:rsidRPr="00513CF5">
        <w:rPr>
          <w:rFonts w:cs="Times New Roman"/>
        </w:rPr>
        <w:t xml:space="preserve"> та </w:t>
      </w:r>
      <w:proofErr w:type="spellStart"/>
      <w:r w:rsidRPr="00513CF5">
        <w:rPr>
          <w:rFonts w:cs="Times New Roman"/>
        </w:rPr>
        <w:t>метрологічну</w:t>
      </w:r>
      <w:proofErr w:type="spellEnd"/>
      <w:r w:rsidRPr="00513CF5">
        <w:rPr>
          <w:rFonts w:cs="Times New Roman"/>
        </w:rPr>
        <w:t xml:space="preserve"> </w:t>
      </w:r>
      <w:proofErr w:type="spellStart"/>
      <w:r w:rsidRPr="00513CF5">
        <w:rPr>
          <w:rFonts w:cs="Times New Roman"/>
        </w:rPr>
        <w:t>діяльність</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1994-2020. URL: http://zakon3.rada.gov.ua/laws/show/1314-18 (Дата обращения: 23.03.2021).</w:t>
      </w:r>
    </w:p>
  </w:footnote>
  <w:footnote w:id="154">
    <w:p w14:paraId="02DECC46" w14:textId="4CCE07D6"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технічні</w:t>
      </w:r>
      <w:proofErr w:type="spellEnd"/>
      <w:r w:rsidRPr="00513CF5">
        <w:rPr>
          <w:rFonts w:cs="Times New Roman"/>
        </w:rPr>
        <w:t xml:space="preserve"> </w:t>
      </w:r>
      <w:proofErr w:type="spellStart"/>
      <w:r w:rsidRPr="00513CF5">
        <w:rPr>
          <w:rFonts w:cs="Times New Roman"/>
        </w:rPr>
        <w:t>регламенти</w:t>
      </w:r>
      <w:proofErr w:type="spellEnd"/>
      <w:r w:rsidRPr="00513CF5">
        <w:rPr>
          <w:rFonts w:cs="Times New Roman"/>
        </w:rPr>
        <w:t xml:space="preserve"> та </w:t>
      </w:r>
      <w:proofErr w:type="spellStart"/>
      <w:r w:rsidRPr="00513CF5">
        <w:rPr>
          <w:rFonts w:cs="Times New Roman"/>
        </w:rPr>
        <w:t>оцінку</w:t>
      </w:r>
      <w:proofErr w:type="spellEnd"/>
      <w:r w:rsidRPr="00513CF5">
        <w:rPr>
          <w:rFonts w:cs="Times New Roman"/>
        </w:rPr>
        <w:t xml:space="preserve"> </w:t>
      </w:r>
      <w:proofErr w:type="spellStart"/>
      <w:r w:rsidRPr="00513CF5">
        <w:rPr>
          <w:rFonts w:cs="Times New Roman"/>
        </w:rPr>
        <w:t>відповідності</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1994-2020. URL: https://zakon.rada.gov.ua/laws/show/124-19 (Дата обращения: 23.03.2021).</w:t>
      </w:r>
    </w:p>
  </w:footnote>
  <w:footnote w:id="155">
    <w:p w14:paraId="1C32FC78" w14:textId="23A2DC2D"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акредитацію</w:t>
      </w:r>
      <w:proofErr w:type="spellEnd"/>
      <w:r w:rsidRPr="00513CF5">
        <w:rPr>
          <w:rFonts w:cs="Times New Roman"/>
        </w:rPr>
        <w:t xml:space="preserve"> </w:t>
      </w:r>
      <w:proofErr w:type="spellStart"/>
      <w:r w:rsidRPr="00513CF5">
        <w:rPr>
          <w:rFonts w:cs="Times New Roman"/>
        </w:rPr>
        <w:t>органів</w:t>
      </w:r>
      <w:proofErr w:type="spellEnd"/>
      <w:r w:rsidRPr="00513CF5">
        <w:rPr>
          <w:rFonts w:cs="Times New Roman"/>
        </w:rPr>
        <w:t xml:space="preserve"> з </w:t>
      </w:r>
      <w:proofErr w:type="spellStart"/>
      <w:r w:rsidRPr="00513CF5">
        <w:rPr>
          <w:rFonts w:cs="Times New Roman"/>
        </w:rPr>
        <w:t>оцінки</w:t>
      </w:r>
      <w:proofErr w:type="spellEnd"/>
      <w:r w:rsidRPr="00513CF5">
        <w:rPr>
          <w:rFonts w:cs="Times New Roman"/>
        </w:rPr>
        <w:t xml:space="preserve"> </w:t>
      </w:r>
      <w:proofErr w:type="spellStart"/>
      <w:proofErr w:type="gramStart"/>
      <w:r w:rsidRPr="00513CF5">
        <w:rPr>
          <w:rFonts w:cs="Times New Roman"/>
        </w:rPr>
        <w:t>відповідності</w:t>
      </w:r>
      <w:proofErr w:type="spellEnd"/>
      <w:r w:rsidRPr="00513CF5">
        <w:rPr>
          <w:rFonts w:cs="Times New Roman"/>
        </w:rPr>
        <w:t xml:space="preserve">  [</w:t>
      </w:r>
      <w:proofErr w:type="gramEnd"/>
      <w:r w:rsidRPr="00513CF5">
        <w:rPr>
          <w:rFonts w:cs="Times New Roman"/>
        </w:rPr>
        <w:t xml:space="preserve">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1994-2020. URL: https://zakon.rada.gov.ua/laws/show/2407-14#Text (Дата обращения: 23.03.2021).</w:t>
      </w:r>
    </w:p>
  </w:footnote>
  <w:footnote w:id="156">
    <w:p w14:paraId="23511F76" w14:textId="3A16F784"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Report on the implementation of the EU Association Agreement with Ukraine (2017/2283(INI))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xml:space="preserve">] / European Parliament. </w:t>
      </w:r>
      <w:r w:rsidRPr="00513CF5">
        <w:rPr>
          <w:rFonts w:cs="Times New Roman"/>
        </w:rPr>
        <w:t xml:space="preserve">URL: </w:t>
      </w:r>
      <w:r w:rsidRPr="00C97F85">
        <w:rPr>
          <w:rFonts w:cs="Times New Roman"/>
        </w:rPr>
        <w:t>https://www.europarl.europa.eu/doceo/document/A-8-2018-0369_EN.html</w:t>
      </w:r>
      <w:r w:rsidRPr="00513CF5">
        <w:rPr>
          <w:rFonts w:cs="Times New Roman"/>
        </w:rPr>
        <w:t xml:space="preserve"> (Дата обращения: 24.03.2021).</w:t>
      </w:r>
    </w:p>
  </w:footnote>
  <w:footnote w:id="157">
    <w:p w14:paraId="12C11507" w14:textId="771DA69C"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Report on Implementation of the Association Agreement between the European Union and Ukraine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xml:space="preserve">] / </w:t>
      </w:r>
      <w:proofErr w:type="spellStart"/>
      <w:r w:rsidRPr="00513CF5">
        <w:rPr>
          <w:rFonts w:cs="Times New Roman"/>
          <w:lang w:val="en-US"/>
        </w:rPr>
        <w:t>Кабінет</w:t>
      </w:r>
      <w:proofErr w:type="spellEnd"/>
      <w:r w:rsidRPr="00513CF5">
        <w:rPr>
          <w:rFonts w:cs="Times New Roman"/>
          <w:lang w:val="en-US"/>
        </w:rPr>
        <w:t xml:space="preserve"> </w:t>
      </w:r>
      <w:proofErr w:type="spellStart"/>
      <w:r w:rsidRPr="00513CF5">
        <w:rPr>
          <w:rFonts w:cs="Times New Roman"/>
          <w:lang w:val="en-US"/>
        </w:rPr>
        <w:t>Міністрів</w:t>
      </w:r>
      <w:proofErr w:type="spellEnd"/>
      <w:r w:rsidRPr="00513CF5">
        <w:rPr>
          <w:rFonts w:cs="Times New Roman"/>
          <w:lang w:val="en-US"/>
        </w:rPr>
        <w:t xml:space="preserve"> </w:t>
      </w:r>
      <w:proofErr w:type="spellStart"/>
      <w:r w:rsidRPr="00513CF5">
        <w:rPr>
          <w:rFonts w:cs="Times New Roman"/>
          <w:lang w:val="en-US"/>
        </w:rPr>
        <w:t>України</w:t>
      </w:r>
      <w:proofErr w:type="spellEnd"/>
      <w:r w:rsidRPr="00513CF5">
        <w:rPr>
          <w:rFonts w:cs="Times New Roman"/>
          <w:lang w:val="en-US"/>
        </w:rPr>
        <w:t>. 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proofErr w:type="spellStart"/>
      <w:r w:rsidRPr="00513CF5">
        <w:rPr>
          <w:rFonts w:cs="Times New Roman"/>
          <w:lang w:val="en-US"/>
        </w:rPr>
        <w:t>kmu</w:t>
      </w:r>
      <w:proofErr w:type="spellEnd"/>
      <w:r w:rsidRPr="00513CF5">
        <w:rPr>
          <w:rFonts w:cs="Times New Roman"/>
        </w:rPr>
        <w:t>.</w:t>
      </w:r>
      <w:r w:rsidRPr="00513CF5">
        <w:rPr>
          <w:rFonts w:cs="Times New Roman"/>
          <w:lang w:val="en-US"/>
        </w:rPr>
        <w:t>gov</w:t>
      </w:r>
      <w:r w:rsidRPr="00513CF5">
        <w:rPr>
          <w:rFonts w:cs="Times New Roman"/>
        </w:rPr>
        <w:t>.</w:t>
      </w:r>
      <w:proofErr w:type="spellStart"/>
      <w:r w:rsidRPr="00513CF5">
        <w:rPr>
          <w:rFonts w:cs="Times New Roman"/>
          <w:lang w:val="en-US"/>
        </w:rPr>
        <w:t>ua</w:t>
      </w:r>
      <w:proofErr w:type="spellEnd"/>
      <w:r w:rsidRPr="00513CF5">
        <w:rPr>
          <w:rFonts w:cs="Times New Roman"/>
        </w:rPr>
        <w:t>/</w:t>
      </w:r>
      <w:r w:rsidRPr="00513CF5">
        <w:rPr>
          <w:rFonts w:cs="Times New Roman"/>
          <w:lang w:val="en-US"/>
        </w:rPr>
        <w:t>storage</w:t>
      </w:r>
      <w:r w:rsidRPr="00513CF5">
        <w:rPr>
          <w:rFonts w:cs="Times New Roman"/>
        </w:rPr>
        <w:t>/</w:t>
      </w:r>
      <w:r w:rsidRPr="00513CF5">
        <w:rPr>
          <w:rFonts w:cs="Times New Roman"/>
          <w:lang w:val="en-US"/>
        </w:rPr>
        <w:t>app</w:t>
      </w:r>
      <w:r w:rsidRPr="00513CF5">
        <w:rPr>
          <w:rFonts w:cs="Times New Roman"/>
        </w:rPr>
        <w:t>/</w:t>
      </w:r>
      <w:r w:rsidRPr="00513CF5">
        <w:rPr>
          <w:rFonts w:cs="Times New Roman"/>
          <w:lang w:val="en-US"/>
        </w:rPr>
        <w:t>media</w:t>
      </w:r>
      <w:r w:rsidRPr="00513CF5">
        <w:rPr>
          <w:rFonts w:cs="Times New Roman"/>
        </w:rPr>
        <w:t>/</w:t>
      </w:r>
      <w:proofErr w:type="spellStart"/>
      <w:r w:rsidRPr="00513CF5">
        <w:rPr>
          <w:rFonts w:cs="Times New Roman"/>
          <w:lang w:val="en-US"/>
        </w:rPr>
        <w:t>zviti</w:t>
      </w:r>
      <w:proofErr w:type="spellEnd"/>
      <w:r w:rsidRPr="00513CF5">
        <w:rPr>
          <w:rFonts w:cs="Times New Roman"/>
        </w:rPr>
        <w:t>-</w:t>
      </w:r>
      <w:r w:rsidRPr="00513CF5">
        <w:rPr>
          <w:rFonts w:cs="Times New Roman"/>
          <w:lang w:val="en-US"/>
        </w:rPr>
        <w:t>pro</w:t>
      </w:r>
      <w:r w:rsidRPr="00513CF5">
        <w:rPr>
          <w:rFonts w:cs="Times New Roman"/>
        </w:rPr>
        <w:t>-</w:t>
      </w:r>
      <w:proofErr w:type="spellStart"/>
      <w:r w:rsidRPr="00513CF5">
        <w:rPr>
          <w:rFonts w:cs="Times New Roman"/>
          <w:lang w:val="en-US"/>
        </w:rPr>
        <w:t>vikonannya</w:t>
      </w:r>
      <w:proofErr w:type="spellEnd"/>
      <w:r w:rsidRPr="00513CF5">
        <w:rPr>
          <w:rFonts w:cs="Times New Roman"/>
        </w:rPr>
        <w:t>/</w:t>
      </w:r>
      <w:proofErr w:type="spellStart"/>
      <w:r w:rsidRPr="00513CF5">
        <w:rPr>
          <w:rFonts w:cs="Times New Roman"/>
          <w:lang w:val="en-US"/>
        </w:rPr>
        <w:t>aaimplreport</w:t>
      </w:r>
      <w:proofErr w:type="spellEnd"/>
      <w:r w:rsidRPr="00513CF5">
        <w:rPr>
          <w:rFonts w:cs="Times New Roman"/>
        </w:rPr>
        <w:t>022015</w:t>
      </w:r>
      <w:proofErr w:type="spellStart"/>
      <w:r w:rsidRPr="00513CF5">
        <w:rPr>
          <w:rFonts w:cs="Times New Roman"/>
          <w:lang w:val="en-US"/>
        </w:rPr>
        <w:t>goeiengfinal</w:t>
      </w:r>
      <w:proofErr w:type="spellEnd"/>
      <w:r w:rsidRPr="00513CF5">
        <w:rPr>
          <w:rFonts w:cs="Times New Roman"/>
        </w:rPr>
        <w:t>-2.</w:t>
      </w:r>
      <w:r w:rsidRPr="00513CF5">
        <w:rPr>
          <w:rFonts w:cs="Times New Roman"/>
          <w:lang w:val="en-US"/>
        </w:rPr>
        <w:t>pdf</w:t>
      </w:r>
      <w:r w:rsidRPr="00513CF5">
        <w:rPr>
          <w:rFonts w:cs="Times New Roman"/>
        </w:rPr>
        <w:t xml:space="preserve"> (Дата обращения: 24.03.2021).</w:t>
      </w:r>
    </w:p>
  </w:footnote>
  <w:footnote w:id="158">
    <w:p w14:paraId="3FDFA45A" w14:textId="7777777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proofErr w:type="spellStart"/>
      <w:r w:rsidRPr="00513CF5">
        <w:rPr>
          <w:rFonts w:cs="Times New Roman"/>
        </w:rPr>
        <w:t>Звіт</w:t>
      </w:r>
      <w:proofErr w:type="spellEnd"/>
      <w:r w:rsidRPr="00513CF5">
        <w:rPr>
          <w:rFonts w:cs="Times New Roman"/>
        </w:rPr>
        <w:t xml:space="preserve"> про </w:t>
      </w:r>
      <w:proofErr w:type="spellStart"/>
      <w:r w:rsidRPr="00513CF5">
        <w:rPr>
          <w:rFonts w:cs="Times New Roman"/>
        </w:rPr>
        <w:t>діяльність</w:t>
      </w:r>
      <w:proofErr w:type="spellEnd"/>
      <w:r w:rsidRPr="00513CF5">
        <w:rPr>
          <w:rFonts w:cs="Times New Roman"/>
        </w:rPr>
        <w:t xml:space="preserve"> </w:t>
      </w:r>
      <w:proofErr w:type="spellStart"/>
      <w:r w:rsidRPr="00513CF5">
        <w:rPr>
          <w:rFonts w:cs="Times New Roman"/>
        </w:rPr>
        <w:t>Національного</w:t>
      </w:r>
      <w:proofErr w:type="spellEnd"/>
      <w:r w:rsidRPr="00513CF5">
        <w:rPr>
          <w:rFonts w:cs="Times New Roman"/>
        </w:rPr>
        <w:t xml:space="preserve"> органу </w:t>
      </w:r>
      <w:proofErr w:type="spellStart"/>
      <w:r w:rsidRPr="00513CF5">
        <w:rPr>
          <w:rFonts w:cs="Times New Roman"/>
        </w:rPr>
        <w:t>стандартизації</w:t>
      </w:r>
      <w:proofErr w:type="spellEnd"/>
      <w:r w:rsidRPr="00513CF5">
        <w:rPr>
          <w:rFonts w:cs="Times New Roman"/>
        </w:rPr>
        <w:t xml:space="preserve"> за 2017 </w:t>
      </w:r>
      <w:proofErr w:type="spellStart"/>
      <w:r w:rsidRPr="00513CF5">
        <w:rPr>
          <w:rFonts w:cs="Times New Roman"/>
        </w:rPr>
        <w:t>рік</w:t>
      </w:r>
      <w:proofErr w:type="spellEnd"/>
      <w:r w:rsidRPr="00513CF5">
        <w:rPr>
          <w:rFonts w:cs="Times New Roman"/>
        </w:rPr>
        <w:t xml:space="preserve"> [Электронный ресурс] / ДП «</w:t>
      </w:r>
      <w:proofErr w:type="spellStart"/>
      <w:r w:rsidRPr="00513CF5">
        <w:rPr>
          <w:rFonts w:cs="Times New Roman"/>
        </w:rPr>
        <w:t>УкрНДНЦ</w:t>
      </w:r>
      <w:proofErr w:type="spellEnd"/>
      <w:r w:rsidRPr="00513CF5">
        <w:rPr>
          <w:rFonts w:cs="Times New Roman"/>
        </w:rPr>
        <w:t>». 2021. URL: http://uas.org.ua/wp-content/uploads/2018/02/Zvit-na-KR-NOS.pdf (Дата обращения: 24.03.2021).</w:t>
      </w:r>
    </w:p>
  </w:footnote>
  <w:footnote w:id="159">
    <w:p w14:paraId="01B0E299" w14:textId="77777777"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Emerson M., </w:t>
      </w:r>
      <w:proofErr w:type="spellStart"/>
      <w:r w:rsidRPr="00513CF5">
        <w:rPr>
          <w:rFonts w:cs="Times New Roman"/>
          <w:lang w:val="en-US"/>
        </w:rPr>
        <w:t>Movchan</w:t>
      </w:r>
      <w:proofErr w:type="spellEnd"/>
      <w:r w:rsidRPr="00513CF5">
        <w:rPr>
          <w:rFonts w:cs="Times New Roman"/>
          <w:lang w:val="en-US"/>
        </w:rPr>
        <w:t xml:space="preserve"> V. Deepening EU-Ukrainian Relations What, why and how? 2nd edition / M. Emerson, V. </w:t>
      </w:r>
      <w:proofErr w:type="spellStart"/>
      <w:r w:rsidRPr="00513CF5">
        <w:rPr>
          <w:rFonts w:cs="Times New Roman"/>
          <w:lang w:val="en-US"/>
        </w:rPr>
        <w:t>Movchan</w:t>
      </w:r>
      <w:proofErr w:type="spellEnd"/>
      <w:r w:rsidRPr="00513CF5">
        <w:rPr>
          <w:rFonts w:cs="Times New Roman"/>
          <w:lang w:val="en-US"/>
        </w:rPr>
        <w:t>// Centre for European Policy Studies and Institute for Economic Research and Policy Consulting. – 2018. – 290 p.</w:t>
      </w:r>
    </w:p>
  </w:footnote>
  <w:footnote w:id="160">
    <w:p w14:paraId="0075405C" w14:textId="400BF8D9"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стандартизацію</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xml:space="preserve">, 1994-2020. </w:t>
      </w:r>
      <w:r w:rsidRPr="00513CF5">
        <w:rPr>
          <w:rFonts w:cs="Times New Roman"/>
          <w:lang w:val="en-US"/>
        </w:rPr>
        <w:t>URL</w:t>
      </w:r>
      <w:r w:rsidRPr="00513CF5">
        <w:rPr>
          <w:rFonts w:cs="Times New Roman"/>
        </w:rPr>
        <w:t xml:space="preserve">: </w:t>
      </w:r>
      <w:r w:rsidRPr="00513CF5">
        <w:rPr>
          <w:rFonts w:cs="Times New Roman"/>
          <w:lang w:val="en-US"/>
        </w:rPr>
        <w:t>http</w:t>
      </w:r>
      <w:r w:rsidRPr="00513CF5">
        <w:rPr>
          <w:rFonts w:cs="Times New Roman"/>
        </w:rPr>
        <w:t>://</w:t>
      </w:r>
      <w:proofErr w:type="spellStart"/>
      <w:r w:rsidRPr="00513CF5">
        <w:rPr>
          <w:rFonts w:cs="Times New Roman"/>
          <w:lang w:val="en-US"/>
        </w:rPr>
        <w:t>zakon</w:t>
      </w:r>
      <w:proofErr w:type="spellEnd"/>
      <w:r w:rsidRPr="00513CF5">
        <w:rPr>
          <w:rFonts w:cs="Times New Roman"/>
        </w:rPr>
        <w:t>3.</w:t>
      </w:r>
      <w:proofErr w:type="spellStart"/>
      <w:r w:rsidRPr="00513CF5">
        <w:rPr>
          <w:rFonts w:cs="Times New Roman"/>
          <w:lang w:val="en-US"/>
        </w:rPr>
        <w:t>rada</w:t>
      </w:r>
      <w:proofErr w:type="spellEnd"/>
      <w:r w:rsidRPr="00513CF5">
        <w:rPr>
          <w:rFonts w:cs="Times New Roman"/>
        </w:rPr>
        <w:t>.</w:t>
      </w:r>
      <w:r w:rsidRPr="00513CF5">
        <w:rPr>
          <w:rFonts w:cs="Times New Roman"/>
          <w:lang w:val="en-US"/>
        </w:rPr>
        <w:t>gov</w:t>
      </w:r>
      <w:r w:rsidRPr="00513CF5">
        <w:rPr>
          <w:rFonts w:cs="Times New Roman"/>
        </w:rPr>
        <w:t>.</w:t>
      </w:r>
      <w:proofErr w:type="spellStart"/>
      <w:r w:rsidRPr="00513CF5">
        <w:rPr>
          <w:rFonts w:cs="Times New Roman"/>
          <w:lang w:val="en-US"/>
        </w:rPr>
        <w:t>ua</w:t>
      </w:r>
      <w:proofErr w:type="spellEnd"/>
      <w:r w:rsidRPr="00513CF5">
        <w:rPr>
          <w:rFonts w:cs="Times New Roman"/>
        </w:rPr>
        <w:t>/</w:t>
      </w:r>
      <w:r w:rsidRPr="00513CF5">
        <w:rPr>
          <w:rFonts w:cs="Times New Roman"/>
          <w:lang w:val="en-US"/>
        </w:rPr>
        <w:t>laws</w:t>
      </w:r>
      <w:r w:rsidRPr="00513CF5">
        <w:rPr>
          <w:rFonts w:cs="Times New Roman"/>
        </w:rPr>
        <w:t>/</w:t>
      </w:r>
      <w:r w:rsidRPr="00513CF5">
        <w:rPr>
          <w:rFonts w:cs="Times New Roman"/>
          <w:lang w:val="en-US"/>
        </w:rPr>
        <w:t>show</w:t>
      </w:r>
      <w:r w:rsidRPr="00513CF5">
        <w:rPr>
          <w:rFonts w:cs="Times New Roman"/>
        </w:rPr>
        <w:t>/1315-18 (Дата обращения: 16.04.2021).</w:t>
      </w:r>
    </w:p>
  </w:footnote>
  <w:footnote w:id="161">
    <w:p w14:paraId="08442518" w14:textId="03C087E3"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REACH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xml:space="preserve">] / European Commission. </w:t>
      </w:r>
      <w:r w:rsidRPr="00513CF5">
        <w:rPr>
          <w:rFonts w:cs="Times New Roman"/>
        </w:rPr>
        <w:t>URL: https://ec.europa.eu/growth/sectors/chemicals/reach_en (Дата обращения: 24.03.2021).</w:t>
      </w:r>
    </w:p>
  </w:footnote>
  <w:footnote w:id="162">
    <w:p w14:paraId="118D79A7" w14:textId="63213EFC" w:rsidR="00131960" w:rsidRPr="00131960" w:rsidRDefault="00131960">
      <w:pPr>
        <w:pStyle w:val="a4"/>
        <w:rPr>
          <w:lang w:val="en-US"/>
        </w:rPr>
      </w:pPr>
      <w:r>
        <w:rPr>
          <w:rStyle w:val="a7"/>
        </w:rPr>
        <w:footnoteRef/>
      </w:r>
      <w:r w:rsidRPr="00131960">
        <w:rPr>
          <w:lang w:val="en-US"/>
        </w:rPr>
        <w:t xml:space="preserve"> Emerson M., </w:t>
      </w:r>
      <w:proofErr w:type="spellStart"/>
      <w:r w:rsidRPr="00131960">
        <w:rPr>
          <w:lang w:val="en-US"/>
        </w:rPr>
        <w:t>Movchan</w:t>
      </w:r>
      <w:proofErr w:type="spellEnd"/>
      <w:r w:rsidRPr="00131960">
        <w:rPr>
          <w:lang w:val="en-US"/>
        </w:rPr>
        <w:t xml:space="preserve"> V. Deepening EU-Ukrainian Relations What, why and how? 2nd edition / M. Emerson, V. </w:t>
      </w:r>
      <w:proofErr w:type="spellStart"/>
      <w:r w:rsidRPr="00131960">
        <w:rPr>
          <w:lang w:val="en-US"/>
        </w:rPr>
        <w:t>Movchan</w:t>
      </w:r>
      <w:proofErr w:type="spellEnd"/>
      <w:r w:rsidRPr="00131960">
        <w:rPr>
          <w:lang w:val="en-US"/>
        </w:rPr>
        <w:t>// Centre for European Policy Studies and Institute for Economic Research and Policy Consulting. – 2018. – 2</w:t>
      </w:r>
      <w:r w:rsidRPr="00C5361D">
        <w:rPr>
          <w:lang w:val="en-US"/>
        </w:rPr>
        <w:t>46</w:t>
      </w:r>
      <w:r w:rsidRPr="00131960">
        <w:rPr>
          <w:lang w:val="en-US"/>
        </w:rPr>
        <w:t xml:space="preserve"> p.</w:t>
      </w:r>
    </w:p>
  </w:footnote>
  <w:footnote w:id="163">
    <w:p w14:paraId="6981026A" w14:textId="7777777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proofErr w:type="spellStart"/>
      <w:r w:rsidRPr="00513CF5">
        <w:rPr>
          <w:rFonts w:cs="Times New Roman"/>
        </w:rPr>
        <w:t>Стандартизація</w:t>
      </w:r>
      <w:proofErr w:type="spellEnd"/>
      <w:r w:rsidRPr="00513CF5">
        <w:rPr>
          <w:rFonts w:cs="Times New Roman"/>
        </w:rPr>
        <w:t xml:space="preserve"> [Электронный ресурс] / </w:t>
      </w:r>
      <w:proofErr w:type="spellStart"/>
      <w:r w:rsidRPr="00513CF5">
        <w:rPr>
          <w:rFonts w:cs="Times New Roman"/>
        </w:rPr>
        <w:t>Міністерство</w:t>
      </w:r>
      <w:proofErr w:type="spellEnd"/>
      <w:r w:rsidRPr="00513CF5">
        <w:rPr>
          <w:rFonts w:cs="Times New Roman"/>
        </w:rPr>
        <w:t xml:space="preserve"> </w:t>
      </w:r>
      <w:proofErr w:type="spellStart"/>
      <w:r w:rsidRPr="00513CF5">
        <w:rPr>
          <w:rFonts w:cs="Times New Roman"/>
        </w:rPr>
        <w:t>розвитку</w:t>
      </w:r>
      <w:proofErr w:type="spellEnd"/>
      <w:r w:rsidRPr="00513CF5">
        <w:rPr>
          <w:rFonts w:cs="Times New Roman"/>
        </w:rPr>
        <w:t xml:space="preserve"> </w:t>
      </w:r>
      <w:proofErr w:type="spellStart"/>
      <w:r w:rsidRPr="00513CF5">
        <w:rPr>
          <w:rFonts w:cs="Times New Roman"/>
        </w:rPr>
        <w:t>економіки</w:t>
      </w:r>
      <w:proofErr w:type="spellEnd"/>
      <w:r w:rsidRPr="00513CF5">
        <w:rPr>
          <w:rFonts w:cs="Times New Roman"/>
        </w:rPr>
        <w:t xml:space="preserve">, </w:t>
      </w:r>
      <w:proofErr w:type="spellStart"/>
      <w:r w:rsidRPr="00513CF5">
        <w:rPr>
          <w:rFonts w:cs="Times New Roman"/>
        </w:rPr>
        <w:t>торгівлі</w:t>
      </w:r>
      <w:proofErr w:type="spellEnd"/>
      <w:r w:rsidRPr="00513CF5">
        <w:rPr>
          <w:rFonts w:cs="Times New Roman"/>
        </w:rPr>
        <w:t xml:space="preserve"> та </w:t>
      </w:r>
      <w:proofErr w:type="spellStart"/>
      <w:r w:rsidRPr="00513CF5">
        <w:rPr>
          <w:rFonts w:cs="Times New Roman"/>
        </w:rPr>
        <w:t>сільського</w:t>
      </w:r>
      <w:proofErr w:type="spellEnd"/>
      <w:r w:rsidRPr="00513CF5">
        <w:rPr>
          <w:rFonts w:cs="Times New Roman"/>
        </w:rPr>
        <w:t xml:space="preserve"> </w:t>
      </w:r>
      <w:proofErr w:type="spellStart"/>
      <w:r w:rsidRPr="00513CF5">
        <w:rPr>
          <w:rFonts w:cs="Times New Roman"/>
        </w:rPr>
        <w:t>господарства</w:t>
      </w:r>
      <w:proofErr w:type="spellEnd"/>
      <w:r w:rsidRPr="00513CF5">
        <w:rPr>
          <w:rFonts w:cs="Times New Roman"/>
        </w:rPr>
        <w:t xml:space="preserve"> </w:t>
      </w:r>
      <w:proofErr w:type="spellStart"/>
      <w:r w:rsidRPr="00513CF5">
        <w:rPr>
          <w:rFonts w:cs="Times New Roman"/>
        </w:rPr>
        <w:t>України</w:t>
      </w:r>
      <w:proofErr w:type="spellEnd"/>
      <w:r w:rsidRPr="00513CF5">
        <w:rPr>
          <w:rFonts w:cs="Times New Roman"/>
        </w:rPr>
        <w:t>. URL: https://www.me.gov.ua/Tags/DocumentsByTag?lang=uk-UA&amp;id=38beb036-588e-4f53-8676-37ada2005572&amp;tag=Standartizatsiia (Дата обращения: 14.04.2021).</w:t>
      </w:r>
    </w:p>
  </w:footnote>
  <w:footnote w:id="164">
    <w:p w14:paraId="122EC1AC" w14:textId="203FBB30"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proofErr w:type="spellStart"/>
      <w:r w:rsidRPr="00513CF5">
        <w:rPr>
          <w:rFonts w:cs="Times New Roman"/>
        </w:rPr>
        <w:t>Загальні</w:t>
      </w:r>
      <w:proofErr w:type="spellEnd"/>
      <w:r w:rsidRPr="00513CF5">
        <w:rPr>
          <w:rFonts w:cs="Times New Roman"/>
        </w:rPr>
        <w:t xml:space="preserve"> </w:t>
      </w:r>
      <w:proofErr w:type="spellStart"/>
      <w:r w:rsidRPr="00513CF5">
        <w:rPr>
          <w:rFonts w:cs="Times New Roman"/>
        </w:rPr>
        <w:t>відомості</w:t>
      </w:r>
      <w:proofErr w:type="spellEnd"/>
      <w:r w:rsidRPr="00513CF5">
        <w:rPr>
          <w:rFonts w:cs="Times New Roman"/>
        </w:rPr>
        <w:t xml:space="preserve"> про ДП «</w:t>
      </w:r>
      <w:proofErr w:type="spellStart"/>
      <w:r w:rsidRPr="00513CF5">
        <w:rPr>
          <w:rFonts w:cs="Times New Roman"/>
        </w:rPr>
        <w:t>УкрНДНЦ</w:t>
      </w:r>
      <w:proofErr w:type="spellEnd"/>
      <w:r w:rsidRPr="00513CF5">
        <w:rPr>
          <w:rFonts w:cs="Times New Roman"/>
        </w:rPr>
        <w:t>» [Электронный ресурс] / ДП «</w:t>
      </w:r>
      <w:proofErr w:type="spellStart"/>
      <w:r w:rsidRPr="00513CF5">
        <w:rPr>
          <w:rFonts w:cs="Times New Roman"/>
        </w:rPr>
        <w:t>УкрНДНЦ</w:t>
      </w:r>
      <w:proofErr w:type="spellEnd"/>
      <w:r w:rsidRPr="00513CF5">
        <w:rPr>
          <w:rFonts w:cs="Times New Roman"/>
        </w:rPr>
        <w:t>». 2021. URL: http://uas.org.ua/ua/zagalni-vidomosti-pro-dp-ukrndnts/ (Дата обращения: 14.04.2021).</w:t>
      </w:r>
    </w:p>
  </w:footnote>
  <w:footnote w:id="165">
    <w:p w14:paraId="523A430C" w14:textId="25BC56F8"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proofErr w:type="spellStart"/>
      <w:r w:rsidRPr="00513CF5">
        <w:rPr>
          <w:rFonts w:cs="Times New Roman"/>
        </w:rPr>
        <w:t>Технічні</w:t>
      </w:r>
      <w:proofErr w:type="spellEnd"/>
      <w:r w:rsidRPr="00513CF5">
        <w:rPr>
          <w:rFonts w:cs="Times New Roman"/>
        </w:rPr>
        <w:t xml:space="preserve"> </w:t>
      </w:r>
      <w:proofErr w:type="spellStart"/>
      <w:r w:rsidRPr="00513CF5">
        <w:rPr>
          <w:rFonts w:cs="Times New Roman"/>
        </w:rPr>
        <w:t>комітети</w:t>
      </w:r>
      <w:proofErr w:type="spellEnd"/>
      <w:r w:rsidRPr="00513CF5">
        <w:rPr>
          <w:rFonts w:cs="Times New Roman"/>
        </w:rPr>
        <w:t xml:space="preserve"> </w:t>
      </w:r>
      <w:proofErr w:type="spellStart"/>
      <w:r w:rsidRPr="00513CF5">
        <w:rPr>
          <w:rFonts w:cs="Times New Roman"/>
        </w:rPr>
        <w:t>України</w:t>
      </w:r>
      <w:proofErr w:type="spellEnd"/>
      <w:r w:rsidRPr="00513CF5">
        <w:rPr>
          <w:rFonts w:cs="Times New Roman"/>
        </w:rPr>
        <w:t xml:space="preserve"> [Электронный ресурс] / ДП «</w:t>
      </w:r>
      <w:proofErr w:type="spellStart"/>
      <w:r w:rsidRPr="00513CF5">
        <w:rPr>
          <w:rFonts w:cs="Times New Roman"/>
        </w:rPr>
        <w:t>УкрНДНЦ</w:t>
      </w:r>
      <w:proofErr w:type="spellEnd"/>
      <w:r w:rsidRPr="00513CF5">
        <w:rPr>
          <w:rFonts w:cs="Times New Roman"/>
        </w:rPr>
        <w:t>». 2021. URL: http://uas.org.ua/ua/services/standartizatsiya/tehnichni-komiteti-ukrayini/ (Дата обращения: 16.04.2021).</w:t>
      </w:r>
    </w:p>
  </w:footnote>
  <w:footnote w:id="166">
    <w:p w14:paraId="07426699" w14:textId="005E807F"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bookmarkStart w:id="30" w:name="_Hlk67483860"/>
      <w:r w:rsidRPr="00513CF5">
        <w:rPr>
          <w:rFonts w:cs="Times New Roman"/>
          <w:lang w:val="en-US"/>
        </w:rPr>
        <w:t>Elements for a Law on Metrology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International Organization</w:t>
      </w:r>
    </w:p>
    <w:p w14:paraId="79F1C22A" w14:textId="0B0696FF" w:rsidR="006B44FC" w:rsidRPr="00513CF5" w:rsidRDefault="006B44FC" w:rsidP="00513CF5">
      <w:pPr>
        <w:pStyle w:val="a4"/>
        <w:jc w:val="both"/>
        <w:rPr>
          <w:rFonts w:cs="Times New Roman"/>
        </w:rPr>
      </w:pPr>
      <w:r w:rsidRPr="00513CF5">
        <w:rPr>
          <w:rFonts w:cs="Times New Roman"/>
          <w:lang w:val="en-US"/>
        </w:rPr>
        <w:t>of Legal Metrology. OIML D 1: 2004. 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proofErr w:type="spellStart"/>
      <w:r w:rsidRPr="00513CF5">
        <w:rPr>
          <w:rFonts w:cs="Times New Roman"/>
          <w:lang w:val="en-US"/>
        </w:rPr>
        <w:t>oiml</w:t>
      </w:r>
      <w:proofErr w:type="spellEnd"/>
      <w:r w:rsidRPr="00513CF5">
        <w:rPr>
          <w:rFonts w:cs="Times New Roman"/>
        </w:rPr>
        <w:t>.</w:t>
      </w:r>
      <w:r w:rsidRPr="00513CF5">
        <w:rPr>
          <w:rFonts w:cs="Times New Roman"/>
          <w:lang w:val="en-US"/>
        </w:rPr>
        <w:t>org</w:t>
      </w:r>
      <w:r w:rsidRPr="00513CF5">
        <w:rPr>
          <w:rFonts w:cs="Times New Roman"/>
        </w:rPr>
        <w:t>/</w:t>
      </w:r>
      <w:proofErr w:type="spellStart"/>
      <w:r w:rsidRPr="00513CF5">
        <w:rPr>
          <w:rFonts w:cs="Times New Roman"/>
          <w:lang w:val="en-US"/>
        </w:rPr>
        <w:t>en</w:t>
      </w:r>
      <w:proofErr w:type="spellEnd"/>
      <w:r w:rsidRPr="00513CF5">
        <w:rPr>
          <w:rFonts w:cs="Times New Roman"/>
        </w:rPr>
        <w:t>/</w:t>
      </w:r>
      <w:r w:rsidRPr="00513CF5">
        <w:rPr>
          <w:rFonts w:cs="Times New Roman"/>
          <w:lang w:val="en-US"/>
        </w:rPr>
        <w:t>files</w:t>
      </w:r>
      <w:r w:rsidRPr="00513CF5">
        <w:rPr>
          <w:rFonts w:cs="Times New Roman"/>
        </w:rPr>
        <w:t>/</w:t>
      </w:r>
      <w:r w:rsidRPr="00513CF5">
        <w:rPr>
          <w:rFonts w:cs="Times New Roman"/>
          <w:lang w:val="en-US"/>
        </w:rPr>
        <w:t>pdf</w:t>
      </w:r>
      <w:r w:rsidRPr="00513CF5">
        <w:rPr>
          <w:rFonts w:cs="Times New Roman"/>
        </w:rPr>
        <w:t>_</w:t>
      </w:r>
      <w:r w:rsidRPr="00513CF5">
        <w:rPr>
          <w:rFonts w:cs="Times New Roman"/>
          <w:lang w:val="en-US"/>
        </w:rPr>
        <w:t>d</w:t>
      </w:r>
      <w:r w:rsidRPr="00513CF5">
        <w:rPr>
          <w:rFonts w:cs="Times New Roman"/>
        </w:rPr>
        <w:t>/</w:t>
      </w:r>
      <w:r w:rsidRPr="00513CF5">
        <w:rPr>
          <w:rFonts w:cs="Times New Roman"/>
          <w:lang w:val="en-US"/>
        </w:rPr>
        <w:t>d</w:t>
      </w:r>
      <w:r w:rsidRPr="00513CF5">
        <w:rPr>
          <w:rFonts w:cs="Times New Roman"/>
        </w:rPr>
        <w:t>001-</w:t>
      </w:r>
      <w:r w:rsidRPr="00513CF5">
        <w:rPr>
          <w:rFonts w:cs="Times New Roman"/>
          <w:lang w:val="en-US"/>
        </w:rPr>
        <w:t>e</w:t>
      </w:r>
      <w:r w:rsidRPr="00513CF5">
        <w:rPr>
          <w:rFonts w:cs="Times New Roman"/>
        </w:rPr>
        <w:t>04.</w:t>
      </w:r>
      <w:r w:rsidRPr="00513CF5">
        <w:rPr>
          <w:rFonts w:cs="Times New Roman"/>
          <w:lang w:val="en-US"/>
        </w:rPr>
        <w:t>pdf</w:t>
      </w:r>
      <w:r w:rsidRPr="00513CF5">
        <w:rPr>
          <w:rFonts w:cs="Times New Roman"/>
        </w:rPr>
        <w:t xml:space="preserve"> (Дата обращения: 24.03.2021).</w:t>
      </w:r>
      <w:bookmarkEnd w:id="30"/>
    </w:p>
  </w:footnote>
  <w:footnote w:id="167">
    <w:p w14:paraId="288BA85A" w14:textId="0512E656"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proofErr w:type="spellStart"/>
      <w:r w:rsidRPr="00513CF5">
        <w:rPr>
          <w:rFonts w:cs="Times New Roman"/>
        </w:rPr>
        <w:t>Іванов</w:t>
      </w:r>
      <w:proofErr w:type="spellEnd"/>
      <w:r w:rsidRPr="00513CF5">
        <w:rPr>
          <w:rFonts w:cs="Times New Roman"/>
        </w:rPr>
        <w:t xml:space="preserve"> С. В., Артюх Т. М. </w:t>
      </w:r>
      <w:proofErr w:type="spellStart"/>
      <w:r w:rsidRPr="00513CF5">
        <w:rPr>
          <w:rFonts w:cs="Times New Roman"/>
        </w:rPr>
        <w:t>Імплементація</w:t>
      </w:r>
      <w:proofErr w:type="spellEnd"/>
      <w:r w:rsidRPr="00513CF5">
        <w:rPr>
          <w:rFonts w:cs="Times New Roman"/>
        </w:rPr>
        <w:t xml:space="preserve"> </w:t>
      </w:r>
      <w:proofErr w:type="spellStart"/>
      <w:r w:rsidRPr="00513CF5">
        <w:rPr>
          <w:rFonts w:cs="Times New Roman"/>
        </w:rPr>
        <w:t>Україною</w:t>
      </w:r>
      <w:proofErr w:type="spellEnd"/>
      <w:r w:rsidRPr="00513CF5">
        <w:rPr>
          <w:rFonts w:cs="Times New Roman"/>
        </w:rPr>
        <w:t xml:space="preserve"> </w:t>
      </w:r>
      <w:proofErr w:type="spellStart"/>
      <w:r w:rsidRPr="00513CF5">
        <w:rPr>
          <w:rFonts w:cs="Times New Roman"/>
        </w:rPr>
        <w:t>системи</w:t>
      </w:r>
      <w:proofErr w:type="spellEnd"/>
      <w:r w:rsidRPr="00513CF5">
        <w:rPr>
          <w:rFonts w:cs="Times New Roman"/>
        </w:rPr>
        <w:t xml:space="preserve"> </w:t>
      </w:r>
      <w:proofErr w:type="spellStart"/>
      <w:r w:rsidRPr="00513CF5">
        <w:rPr>
          <w:rFonts w:cs="Times New Roman"/>
        </w:rPr>
        <w:t>технічного</w:t>
      </w:r>
      <w:proofErr w:type="spellEnd"/>
      <w:r w:rsidRPr="00513CF5">
        <w:rPr>
          <w:rFonts w:cs="Times New Roman"/>
        </w:rPr>
        <w:t xml:space="preserve"> </w:t>
      </w:r>
      <w:proofErr w:type="spellStart"/>
      <w:r w:rsidRPr="00513CF5">
        <w:rPr>
          <w:rFonts w:cs="Times New Roman"/>
        </w:rPr>
        <w:t>регулювання</w:t>
      </w:r>
      <w:proofErr w:type="spellEnd"/>
      <w:r w:rsidRPr="00513CF5">
        <w:rPr>
          <w:rFonts w:cs="Times New Roman"/>
        </w:rPr>
        <w:t xml:space="preserve"> ЄС: </w:t>
      </w:r>
      <w:proofErr w:type="spellStart"/>
      <w:r w:rsidRPr="00513CF5">
        <w:rPr>
          <w:rFonts w:cs="Times New Roman"/>
        </w:rPr>
        <w:t>економічний</w:t>
      </w:r>
      <w:proofErr w:type="spellEnd"/>
      <w:r w:rsidRPr="00513CF5">
        <w:rPr>
          <w:rFonts w:cs="Times New Roman"/>
        </w:rPr>
        <w:t xml:space="preserve"> та </w:t>
      </w:r>
      <w:proofErr w:type="spellStart"/>
      <w:r w:rsidRPr="00513CF5">
        <w:rPr>
          <w:rFonts w:cs="Times New Roman"/>
        </w:rPr>
        <w:t>законодавчий</w:t>
      </w:r>
      <w:proofErr w:type="spellEnd"/>
      <w:r w:rsidRPr="00513CF5">
        <w:rPr>
          <w:rFonts w:cs="Times New Roman"/>
        </w:rPr>
        <w:t xml:space="preserve"> аспект (Электронный ресурс) / </w:t>
      </w:r>
      <w:proofErr w:type="spellStart"/>
      <w:r w:rsidRPr="00513CF5">
        <w:rPr>
          <w:rFonts w:cs="Times New Roman"/>
        </w:rPr>
        <w:t>Вісник</w:t>
      </w:r>
      <w:proofErr w:type="spellEnd"/>
      <w:r w:rsidRPr="00513CF5">
        <w:rPr>
          <w:rFonts w:cs="Times New Roman"/>
        </w:rPr>
        <w:t xml:space="preserve"> </w:t>
      </w:r>
      <w:proofErr w:type="spellStart"/>
      <w:r w:rsidRPr="00513CF5">
        <w:rPr>
          <w:rFonts w:cs="Times New Roman"/>
        </w:rPr>
        <w:t>Киiвського</w:t>
      </w:r>
      <w:proofErr w:type="spellEnd"/>
      <w:r w:rsidRPr="00513CF5">
        <w:rPr>
          <w:rFonts w:cs="Times New Roman"/>
        </w:rPr>
        <w:t xml:space="preserve"> </w:t>
      </w:r>
      <w:proofErr w:type="spellStart"/>
      <w:r w:rsidRPr="00513CF5">
        <w:rPr>
          <w:rFonts w:cs="Times New Roman"/>
        </w:rPr>
        <w:t>нацiонального</w:t>
      </w:r>
      <w:proofErr w:type="spellEnd"/>
      <w:r w:rsidRPr="00513CF5">
        <w:rPr>
          <w:rFonts w:cs="Times New Roman"/>
        </w:rPr>
        <w:t xml:space="preserve"> </w:t>
      </w:r>
      <w:proofErr w:type="spellStart"/>
      <w:r w:rsidRPr="00513CF5">
        <w:rPr>
          <w:rFonts w:cs="Times New Roman"/>
        </w:rPr>
        <w:t>унiверситету</w:t>
      </w:r>
      <w:proofErr w:type="spellEnd"/>
      <w:r w:rsidRPr="00513CF5">
        <w:rPr>
          <w:rFonts w:cs="Times New Roman"/>
        </w:rPr>
        <w:t xml:space="preserve"> </w:t>
      </w:r>
      <w:proofErr w:type="spellStart"/>
      <w:r w:rsidRPr="00513CF5">
        <w:rPr>
          <w:rFonts w:cs="Times New Roman"/>
        </w:rPr>
        <w:t>iм</w:t>
      </w:r>
      <w:proofErr w:type="spellEnd"/>
      <w:r w:rsidRPr="00513CF5">
        <w:rPr>
          <w:rFonts w:cs="Times New Roman"/>
        </w:rPr>
        <w:t xml:space="preserve">. Тараса Шевченка. </w:t>
      </w:r>
      <w:proofErr w:type="spellStart"/>
      <w:r w:rsidRPr="00513CF5">
        <w:rPr>
          <w:rFonts w:cs="Times New Roman"/>
        </w:rPr>
        <w:t>Серiя</w:t>
      </w:r>
      <w:proofErr w:type="spellEnd"/>
      <w:r w:rsidRPr="00513CF5">
        <w:rPr>
          <w:rFonts w:cs="Times New Roman"/>
        </w:rPr>
        <w:t xml:space="preserve">: </w:t>
      </w:r>
      <w:proofErr w:type="spellStart"/>
      <w:r w:rsidRPr="00513CF5">
        <w:rPr>
          <w:rFonts w:cs="Times New Roman"/>
        </w:rPr>
        <w:t>Економiка</w:t>
      </w:r>
      <w:proofErr w:type="spellEnd"/>
      <w:r w:rsidRPr="00513CF5">
        <w:rPr>
          <w:rFonts w:cs="Times New Roman"/>
        </w:rPr>
        <w:t xml:space="preserve">. 2013. </w:t>
      </w:r>
      <w:proofErr w:type="spellStart"/>
      <w:r w:rsidRPr="00513CF5">
        <w:rPr>
          <w:rFonts w:cs="Times New Roman"/>
        </w:rPr>
        <w:t>КиберЛенинка</w:t>
      </w:r>
      <w:proofErr w:type="spellEnd"/>
      <w:r w:rsidRPr="00513CF5">
        <w:rPr>
          <w:rFonts w:cs="Times New Roman"/>
        </w:rPr>
        <w:t xml:space="preserve">. </w:t>
      </w:r>
      <w:r w:rsidRPr="00513CF5">
        <w:rPr>
          <w:rFonts w:cs="Times New Roman"/>
          <w:lang w:val="en-US"/>
        </w:rPr>
        <w:t>URL</w:t>
      </w:r>
      <w:r w:rsidRPr="00513CF5">
        <w:rPr>
          <w:rFonts w:cs="Times New Roman"/>
        </w:rPr>
        <w:t xml:space="preserve">: </w:t>
      </w:r>
      <w:r w:rsidRPr="006A440D">
        <w:rPr>
          <w:rStyle w:val="a3"/>
          <w:rFonts w:cs="Times New Roman"/>
          <w:color w:val="auto"/>
          <w:u w:val="none"/>
          <w:lang w:val="en-US"/>
        </w:rPr>
        <w:t>https</w:t>
      </w:r>
      <w:r w:rsidRPr="006A440D">
        <w:rPr>
          <w:rStyle w:val="a3"/>
          <w:rFonts w:cs="Times New Roman"/>
          <w:color w:val="auto"/>
          <w:u w:val="none"/>
        </w:rPr>
        <w:t>://</w:t>
      </w:r>
      <w:proofErr w:type="spellStart"/>
      <w:r w:rsidRPr="006A440D">
        <w:rPr>
          <w:rStyle w:val="a3"/>
          <w:rFonts w:cs="Times New Roman"/>
          <w:color w:val="auto"/>
          <w:u w:val="none"/>
          <w:lang w:val="en-US"/>
        </w:rPr>
        <w:t>cyberleninka</w:t>
      </w:r>
      <w:proofErr w:type="spellEnd"/>
      <w:r w:rsidRPr="006A440D">
        <w:rPr>
          <w:rStyle w:val="a3"/>
          <w:rFonts w:cs="Times New Roman"/>
          <w:color w:val="auto"/>
          <w:u w:val="none"/>
        </w:rPr>
        <w:t>.</w:t>
      </w:r>
      <w:proofErr w:type="spellStart"/>
      <w:r w:rsidRPr="006A440D">
        <w:rPr>
          <w:rStyle w:val="a3"/>
          <w:rFonts w:cs="Times New Roman"/>
          <w:color w:val="auto"/>
          <w:u w:val="none"/>
          <w:lang w:val="en-US"/>
        </w:rPr>
        <w:t>ru</w:t>
      </w:r>
      <w:proofErr w:type="spellEnd"/>
      <w:r w:rsidRPr="006A440D">
        <w:rPr>
          <w:rStyle w:val="a3"/>
          <w:rFonts w:cs="Times New Roman"/>
          <w:color w:val="auto"/>
          <w:u w:val="none"/>
        </w:rPr>
        <w:t>/</w:t>
      </w:r>
      <w:r w:rsidRPr="006A440D">
        <w:rPr>
          <w:rStyle w:val="a3"/>
          <w:rFonts w:cs="Times New Roman"/>
          <w:color w:val="auto"/>
          <w:u w:val="none"/>
          <w:lang w:val="en-US"/>
        </w:rPr>
        <w:t>article</w:t>
      </w:r>
      <w:r w:rsidRPr="006A440D">
        <w:rPr>
          <w:rStyle w:val="a3"/>
          <w:rFonts w:cs="Times New Roman"/>
          <w:color w:val="auto"/>
          <w:u w:val="none"/>
        </w:rPr>
        <w:t>/</w:t>
      </w:r>
      <w:r w:rsidRPr="006A440D">
        <w:rPr>
          <w:rStyle w:val="a3"/>
          <w:rFonts w:cs="Times New Roman"/>
          <w:color w:val="auto"/>
          <w:u w:val="none"/>
          <w:lang w:val="en-US"/>
        </w:rPr>
        <w:t>n</w:t>
      </w:r>
      <w:r w:rsidRPr="006A440D">
        <w:rPr>
          <w:rStyle w:val="a3"/>
          <w:rFonts w:cs="Times New Roman"/>
          <w:color w:val="auto"/>
          <w:u w:val="none"/>
        </w:rPr>
        <w:t>/</w:t>
      </w:r>
      <w:proofErr w:type="spellStart"/>
      <w:r w:rsidRPr="006A440D">
        <w:rPr>
          <w:rStyle w:val="a3"/>
          <w:rFonts w:cs="Times New Roman"/>
          <w:color w:val="auto"/>
          <w:u w:val="none"/>
          <w:lang w:val="en-US"/>
        </w:rPr>
        <w:t>implementatsiya</w:t>
      </w:r>
      <w:proofErr w:type="spellEnd"/>
      <w:r w:rsidRPr="006A440D">
        <w:rPr>
          <w:rStyle w:val="a3"/>
          <w:rFonts w:cs="Times New Roman"/>
          <w:color w:val="auto"/>
          <w:u w:val="none"/>
        </w:rPr>
        <w:t>-</w:t>
      </w:r>
      <w:proofErr w:type="spellStart"/>
      <w:r w:rsidRPr="006A440D">
        <w:rPr>
          <w:rStyle w:val="a3"/>
          <w:rFonts w:cs="Times New Roman"/>
          <w:color w:val="auto"/>
          <w:u w:val="none"/>
          <w:lang w:val="en-US"/>
        </w:rPr>
        <w:t>ukrayinoyu</w:t>
      </w:r>
      <w:proofErr w:type="spellEnd"/>
      <w:r w:rsidRPr="006A440D">
        <w:rPr>
          <w:rStyle w:val="a3"/>
          <w:rFonts w:cs="Times New Roman"/>
          <w:color w:val="auto"/>
          <w:u w:val="none"/>
        </w:rPr>
        <w:t>-</w:t>
      </w:r>
      <w:proofErr w:type="spellStart"/>
      <w:r w:rsidRPr="006A440D">
        <w:rPr>
          <w:rStyle w:val="a3"/>
          <w:rFonts w:cs="Times New Roman"/>
          <w:color w:val="auto"/>
          <w:u w:val="none"/>
          <w:lang w:val="en-US"/>
        </w:rPr>
        <w:t>sistemi</w:t>
      </w:r>
      <w:proofErr w:type="spellEnd"/>
      <w:r w:rsidRPr="006A440D">
        <w:rPr>
          <w:rStyle w:val="a3"/>
          <w:rFonts w:cs="Times New Roman"/>
          <w:color w:val="auto"/>
          <w:u w:val="none"/>
        </w:rPr>
        <w:t>-</w:t>
      </w:r>
      <w:proofErr w:type="spellStart"/>
      <w:r w:rsidRPr="006A440D">
        <w:rPr>
          <w:rStyle w:val="a3"/>
          <w:rFonts w:cs="Times New Roman"/>
          <w:color w:val="auto"/>
          <w:u w:val="none"/>
          <w:lang w:val="en-US"/>
        </w:rPr>
        <w:t>tehnichnogo</w:t>
      </w:r>
      <w:proofErr w:type="spellEnd"/>
      <w:r w:rsidRPr="006A440D">
        <w:rPr>
          <w:rStyle w:val="a3"/>
          <w:rFonts w:cs="Times New Roman"/>
          <w:color w:val="auto"/>
          <w:u w:val="none"/>
        </w:rPr>
        <w:t>-</w:t>
      </w:r>
      <w:proofErr w:type="spellStart"/>
      <w:r w:rsidRPr="006A440D">
        <w:rPr>
          <w:rStyle w:val="a3"/>
          <w:rFonts w:cs="Times New Roman"/>
          <w:color w:val="auto"/>
          <w:u w:val="none"/>
          <w:lang w:val="en-US"/>
        </w:rPr>
        <w:t>regulyuvannya</w:t>
      </w:r>
      <w:proofErr w:type="spellEnd"/>
      <w:r w:rsidRPr="006A440D">
        <w:rPr>
          <w:rStyle w:val="a3"/>
          <w:rFonts w:cs="Times New Roman"/>
          <w:color w:val="auto"/>
          <w:u w:val="none"/>
        </w:rPr>
        <w:t>-</w:t>
      </w:r>
      <w:r w:rsidRPr="006A440D">
        <w:rPr>
          <w:rStyle w:val="a3"/>
          <w:rFonts w:cs="Times New Roman"/>
          <w:color w:val="auto"/>
          <w:u w:val="none"/>
          <w:lang w:val="en-US"/>
        </w:rPr>
        <w:t>es</w:t>
      </w:r>
      <w:r w:rsidRPr="006A440D">
        <w:rPr>
          <w:rStyle w:val="a3"/>
          <w:rFonts w:cs="Times New Roman"/>
          <w:color w:val="auto"/>
          <w:u w:val="none"/>
        </w:rPr>
        <w:t>-</w:t>
      </w:r>
      <w:proofErr w:type="spellStart"/>
      <w:r w:rsidRPr="006A440D">
        <w:rPr>
          <w:rStyle w:val="a3"/>
          <w:rFonts w:cs="Times New Roman"/>
          <w:color w:val="auto"/>
          <w:u w:val="none"/>
          <w:lang w:val="en-US"/>
        </w:rPr>
        <w:t>ekonomichniy</w:t>
      </w:r>
      <w:proofErr w:type="spellEnd"/>
      <w:r w:rsidRPr="006A440D">
        <w:rPr>
          <w:rStyle w:val="a3"/>
          <w:rFonts w:cs="Times New Roman"/>
          <w:color w:val="auto"/>
          <w:u w:val="none"/>
        </w:rPr>
        <w:t>-</w:t>
      </w:r>
      <w:r w:rsidRPr="006A440D">
        <w:rPr>
          <w:rStyle w:val="a3"/>
          <w:rFonts w:cs="Times New Roman"/>
          <w:color w:val="auto"/>
          <w:u w:val="none"/>
          <w:lang w:val="en-US"/>
        </w:rPr>
        <w:t>ta</w:t>
      </w:r>
      <w:r w:rsidRPr="006A440D">
        <w:rPr>
          <w:rStyle w:val="a3"/>
          <w:rFonts w:cs="Times New Roman"/>
          <w:color w:val="auto"/>
          <w:u w:val="none"/>
        </w:rPr>
        <w:t>-</w:t>
      </w:r>
      <w:proofErr w:type="spellStart"/>
      <w:r w:rsidRPr="006A440D">
        <w:rPr>
          <w:rStyle w:val="a3"/>
          <w:rFonts w:cs="Times New Roman"/>
          <w:color w:val="auto"/>
          <w:u w:val="none"/>
          <w:lang w:val="en-US"/>
        </w:rPr>
        <w:t>zakonodavchiy</w:t>
      </w:r>
      <w:proofErr w:type="spellEnd"/>
      <w:r w:rsidRPr="006A440D">
        <w:rPr>
          <w:rStyle w:val="a3"/>
          <w:rFonts w:cs="Times New Roman"/>
          <w:color w:val="auto"/>
          <w:u w:val="none"/>
        </w:rPr>
        <w:t>-</w:t>
      </w:r>
      <w:proofErr w:type="spellStart"/>
      <w:r w:rsidRPr="006A440D">
        <w:rPr>
          <w:rStyle w:val="a3"/>
          <w:rFonts w:cs="Times New Roman"/>
          <w:color w:val="auto"/>
          <w:u w:val="none"/>
          <w:lang w:val="en-US"/>
        </w:rPr>
        <w:t>aspekt</w:t>
      </w:r>
      <w:proofErr w:type="spellEnd"/>
      <w:r w:rsidRPr="006A440D">
        <w:rPr>
          <w:rStyle w:val="a3"/>
          <w:rFonts w:cs="Times New Roman"/>
          <w:color w:val="auto"/>
          <w:u w:val="none"/>
        </w:rPr>
        <w:t>/</w:t>
      </w:r>
      <w:r w:rsidRPr="006A440D">
        <w:rPr>
          <w:rStyle w:val="a3"/>
          <w:rFonts w:cs="Times New Roman"/>
          <w:color w:val="auto"/>
          <w:u w:val="none"/>
          <w:lang w:val="en-US"/>
        </w:rPr>
        <w:t>viewer</w:t>
      </w:r>
      <w:r w:rsidRPr="006A440D">
        <w:rPr>
          <w:rFonts w:cs="Times New Roman"/>
        </w:rPr>
        <w:t xml:space="preserve"> </w:t>
      </w:r>
      <w:r w:rsidRPr="00513CF5">
        <w:rPr>
          <w:rFonts w:cs="Times New Roman"/>
        </w:rPr>
        <w:t>(Дата обращения: 06.02.2021).</w:t>
      </w:r>
    </w:p>
  </w:footnote>
  <w:footnote w:id="168">
    <w:p w14:paraId="10C648F5" w14:textId="77777777" w:rsidR="006B44FC" w:rsidRPr="00513CF5" w:rsidRDefault="006B44FC" w:rsidP="00513CF5">
      <w:pPr>
        <w:shd w:val="clear" w:color="auto" w:fill="FFFFFF"/>
        <w:spacing w:after="0" w:line="240" w:lineRule="auto"/>
        <w:jc w:val="both"/>
        <w:rPr>
          <w:rFonts w:ascii="Times New Roman" w:hAnsi="Times New Roman" w:cs="Times New Roman"/>
          <w:sz w:val="20"/>
          <w:szCs w:val="20"/>
          <w:lang w:val="en-US"/>
        </w:rPr>
      </w:pPr>
      <w:r w:rsidRPr="00513CF5">
        <w:rPr>
          <w:rStyle w:val="a7"/>
          <w:rFonts w:ascii="Times New Roman" w:hAnsi="Times New Roman" w:cs="Times New Roman"/>
          <w:sz w:val="20"/>
          <w:szCs w:val="20"/>
        </w:rPr>
        <w:footnoteRef/>
      </w:r>
      <w:r w:rsidRPr="00513CF5">
        <w:rPr>
          <w:rFonts w:ascii="Times New Roman" w:hAnsi="Times New Roman" w:cs="Times New Roman"/>
          <w:sz w:val="20"/>
          <w:szCs w:val="20"/>
          <w:lang w:val="en-US"/>
        </w:rPr>
        <w:t xml:space="preserve"> </w:t>
      </w:r>
      <w:proofErr w:type="spellStart"/>
      <w:r w:rsidRPr="00513CF5">
        <w:rPr>
          <w:rFonts w:ascii="Times New Roman" w:eastAsia="Times New Roman" w:hAnsi="Times New Roman" w:cs="Times New Roman"/>
          <w:color w:val="000000"/>
          <w:sz w:val="20"/>
          <w:szCs w:val="20"/>
          <w:lang w:val="en-US" w:eastAsia="ru-RU"/>
        </w:rPr>
        <w:t>Åslund</w:t>
      </w:r>
      <w:proofErr w:type="spellEnd"/>
      <w:r w:rsidRPr="00513CF5">
        <w:rPr>
          <w:rFonts w:ascii="Times New Roman" w:eastAsia="Times New Roman" w:hAnsi="Times New Roman" w:cs="Times New Roman"/>
          <w:color w:val="000000"/>
          <w:sz w:val="20"/>
          <w:szCs w:val="20"/>
          <w:lang w:val="en-US" w:eastAsia="ru-RU"/>
        </w:rPr>
        <w:t xml:space="preserve"> A. Ukraine: what went wrong and how to fix it / </w:t>
      </w:r>
      <w:proofErr w:type="spellStart"/>
      <w:r w:rsidRPr="00513CF5">
        <w:rPr>
          <w:rFonts w:ascii="Times New Roman" w:eastAsia="Times New Roman" w:hAnsi="Times New Roman" w:cs="Times New Roman"/>
          <w:color w:val="000000"/>
          <w:sz w:val="20"/>
          <w:szCs w:val="20"/>
          <w:lang w:val="en-US" w:eastAsia="ru-RU"/>
        </w:rPr>
        <w:t>Åslund</w:t>
      </w:r>
      <w:proofErr w:type="spellEnd"/>
      <w:r w:rsidRPr="00513CF5">
        <w:rPr>
          <w:rFonts w:ascii="Times New Roman" w:eastAsia="Times New Roman" w:hAnsi="Times New Roman" w:cs="Times New Roman"/>
          <w:color w:val="000000"/>
          <w:sz w:val="20"/>
          <w:szCs w:val="20"/>
          <w:lang w:val="en-US" w:eastAsia="ru-RU"/>
        </w:rPr>
        <w:t xml:space="preserve"> A. </w:t>
      </w:r>
      <w:r w:rsidRPr="00513CF5">
        <w:rPr>
          <w:rFonts w:ascii="Times New Roman" w:hAnsi="Times New Roman" w:cs="Times New Roman"/>
          <w:sz w:val="20"/>
          <w:szCs w:val="20"/>
          <w:lang w:val="en-US"/>
        </w:rPr>
        <w:t>–</w:t>
      </w:r>
      <w:r w:rsidRPr="00513CF5">
        <w:rPr>
          <w:rFonts w:ascii="Times New Roman" w:eastAsia="Times New Roman" w:hAnsi="Times New Roman" w:cs="Times New Roman"/>
          <w:color w:val="000000"/>
          <w:sz w:val="20"/>
          <w:szCs w:val="20"/>
          <w:lang w:val="en-US" w:eastAsia="ru-RU"/>
        </w:rPr>
        <w:t xml:space="preserve"> Washington, DC. </w:t>
      </w:r>
      <w:r w:rsidRPr="00513CF5">
        <w:rPr>
          <w:rFonts w:ascii="Times New Roman" w:hAnsi="Times New Roman" w:cs="Times New Roman"/>
          <w:sz w:val="20"/>
          <w:szCs w:val="20"/>
          <w:lang w:val="en-US"/>
        </w:rPr>
        <w:t>–</w:t>
      </w:r>
      <w:r w:rsidRPr="00513CF5">
        <w:rPr>
          <w:rFonts w:ascii="Times New Roman" w:eastAsia="Times New Roman" w:hAnsi="Times New Roman" w:cs="Times New Roman"/>
          <w:color w:val="000000"/>
          <w:sz w:val="20"/>
          <w:szCs w:val="20"/>
          <w:lang w:val="en-US" w:eastAsia="ru-RU"/>
        </w:rPr>
        <w:t xml:space="preserve"> </w:t>
      </w:r>
      <w:r w:rsidRPr="00513CF5">
        <w:rPr>
          <w:rFonts w:ascii="Times New Roman" w:hAnsi="Times New Roman" w:cs="Times New Roman"/>
          <w:sz w:val="20"/>
          <w:szCs w:val="20"/>
          <w:lang w:val="en-US"/>
        </w:rPr>
        <w:t xml:space="preserve"> </w:t>
      </w:r>
      <w:r w:rsidRPr="00513CF5">
        <w:rPr>
          <w:rFonts w:ascii="Times New Roman" w:eastAsia="Times New Roman" w:hAnsi="Times New Roman" w:cs="Times New Roman"/>
          <w:color w:val="000000"/>
          <w:sz w:val="20"/>
          <w:szCs w:val="20"/>
          <w:lang w:val="en-US" w:eastAsia="ru-RU"/>
        </w:rPr>
        <w:t xml:space="preserve">Peterson Institute for International Economics. </w:t>
      </w:r>
      <w:r w:rsidRPr="00513CF5">
        <w:rPr>
          <w:rFonts w:ascii="Times New Roman" w:hAnsi="Times New Roman" w:cs="Times New Roman"/>
          <w:sz w:val="20"/>
          <w:szCs w:val="20"/>
          <w:lang w:val="en-US"/>
        </w:rPr>
        <w:t>–</w:t>
      </w:r>
      <w:r w:rsidRPr="00513CF5">
        <w:rPr>
          <w:rFonts w:ascii="Times New Roman" w:eastAsia="Times New Roman" w:hAnsi="Times New Roman" w:cs="Times New Roman"/>
          <w:color w:val="000000"/>
          <w:sz w:val="20"/>
          <w:szCs w:val="20"/>
          <w:lang w:val="en-US" w:eastAsia="ru-RU"/>
        </w:rPr>
        <w:t xml:space="preserve">  2015. </w:t>
      </w:r>
      <w:r w:rsidRPr="00513CF5">
        <w:rPr>
          <w:rFonts w:ascii="Times New Roman" w:hAnsi="Times New Roman" w:cs="Times New Roman"/>
          <w:sz w:val="20"/>
          <w:szCs w:val="20"/>
          <w:lang w:val="en-US"/>
        </w:rPr>
        <w:t>– 314 p.</w:t>
      </w:r>
    </w:p>
  </w:footnote>
  <w:footnote w:id="169">
    <w:p w14:paraId="21E9A4B0" w14:textId="4A8D2ACF"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r>
        <w:rPr>
          <w:rFonts w:eastAsia="Times New Roman" w:cs="Times New Roman"/>
          <w:color w:val="000000"/>
          <w:lang w:eastAsia="ru-RU"/>
        </w:rPr>
        <w:t>Там</w:t>
      </w:r>
      <w:r w:rsidRPr="006A440D">
        <w:rPr>
          <w:rFonts w:eastAsia="Times New Roman" w:cs="Times New Roman"/>
          <w:color w:val="000000"/>
          <w:lang w:val="en-US" w:eastAsia="ru-RU"/>
        </w:rPr>
        <w:t xml:space="preserve"> </w:t>
      </w:r>
      <w:r>
        <w:rPr>
          <w:rFonts w:eastAsia="Times New Roman" w:cs="Times New Roman"/>
          <w:color w:val="000000"/>
          <w:lang w:eastAsia="ru-RU"/>
        </w:rPr>
        <w:t>же</w:t>
      </w:r>
      <w:r w:rsidRPr="006A440D">
        <w:rPr>
          <w:rFonts w:eastAsia="Times New Roman" w:cs="Times New Roman"/>
          <w:color w:val="000000"/>
          <w:lang w:val="en-US" w:eastAsia="ru-RU"/>
        </w:rPr>
        <w:t>.</w:t>
      </w:r>
      <w:r w:rsidRPr="00513CF5">
        <w:rPr>
          <w:rFonts w:cs="Times New Roman"/>
          <w:lang w:val="en-US"/>
        </w:rPr>
        <w:t xml:space="preserve"> P. 25.</w:t>
      </w:r>
    </w:p>
  </w:footnote>
  <w:footnote w:id="170">
    <w:p w14:paraId="1B5FCAEF" w14:textId="11A5E8B1"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GDP per capita, PPP (current international $)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xml:space="preserve">] / The World Bank Group. </w:t>
      </w:r>
      <w:r w:rsidRPr="00131960">
        <w:rPr>
          <w:rFonts w:cs="Times New Roman"/>
        </w:rPr>
        <w:t xml:space="preserve">2021. </w:t>
      </w:r>
      <w:r w:rsidRPr="00513CF5">
        <w:rPr>
          <w:rFonts w:cs="Times New Roman"/>
          <w:lang w:val="en-US"/>
        </w:rPr>
        <w:t>URL</w:t>
      </w:r>
      <w:r w:rsidRPr="006A440D">
        <w:rPr>
          <w:rFonts w:cs="Times New Roman"/>
        </w:rPr>
        <w:t xml:space="preserve">: </w:t>
      </w:r>
      <w:proofErr w:type="gramStart"/>
      <w:r w:rsidRPr="006A440D">
        <w:rPr>
          <w:rStyle w:val="a3"/>
          <w:rFonts w:cs="Times New Roman"/>
          <w:color w:val="auto"/>
          <w:u w:val="none"/>
        </w:rPr>
        <w:t>https://data.worldbank.org/indicator/NY.GDP.PCAP.PP.CD</w:t>
      </w:r>
      <w:r w:rsidRPr="006A440D">
        <w:rPr>
          <w:rFonts w:cs="Times New Roman"/>
        </w:rPr>
        <w:t xml:space="preserve">  </w:t>
      </w:r>
      <w:r w:rsidRPr="00513CF5">
        <w:rPr>
          <w:rFonts w:cs="Times New Roman"/>
        </w:rPr>
        <w:t>(</w:t>
      </w:r>
      <w:proofErr w:type="gramEnd"/>
      <w:r w:rsidRPr="00513CF5">
        <w:rPr>
          <w:rFonts w:cs="Times New Roman"/>
        </w:rPr>
        <w:t>Дата обращения: 20.02.2021).</w:t>
      </w:r>
    </w:p>
  </w:footnote>
  <w:footnote w:id="171">
    <w:p w14:paraId="44F8E1E1" w14:textId="7777777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Real GDP growth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International Monetary Fund. 2021. 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proofErr w:type="spellStart"/>
      <w:r w:rsidRPr="00513CF5">
        <w:rPr>
          <w:rFonts w:cs="Times New Roman"/>
          <w:lang w:val="en-US"/>
        </w:rPr>
        <w:t>imf</w:t>
      </w:r>
      <w:proofErr w:type="spellEnd"/>
      <w:r w:rsidRPr="00513CF5">
        <w:rPr>
          <w:rFonts w:cs="Times New Roman"/>
        </w:rPr>
        <w:t>.</w:t>
      </w:r>
      <w:r w:rsidRPr="00513CF5">
        <w:rPr>
          <w:rFonts w:cs="Times New Roman"/>
          <w:lang w:val="en-US"/>
        </w:rPr>
        <w:t>org</w:t>
      </w:r>
      <w:r w:rsidRPr="00513CF5">
        <w:rPr>
          <w:rFonts w:cs="Times New Roman"/>
        </w:rPr>
        <w:t>/</w:t>
      </w:r>
      <w:r w:rsidRPr="00513CF5">
        <w:rPr>
          <w:rFonts w:cs="Times New Roman"/>
          <w:lang w:val="en-US"/>
        </w:rPr>
        <w:t>external</w:t>
      </w:r>
      <w:r w:rsidRPr="00513CF5">
        <w:rPr>
          <w:rFonts w:cs="Times New Roman"/>
        </w:rPr>
        <w:t>/</w:t>
      </w:r>
      <w:proofErr w:type="spellStart"/>
      <w:r w:rsidRPr="00513CF5">
        <w:rPr>
          <w:rFonts w:cs="Times New Roman"/>
          <w:lang w:val="en-US"/>
        </w:rPr>
        <w:t>datamapper</w:t>
      </w:r>
      <w:proofErr w:type="spellEnd"/>
      <w:r w:rsidRPr="00513CF5">
        <w:rPr>
          <w:rFonts w:cs="Times New Roman"/>
        </w:rPr>
        <w:t>/</w:t>
      </w:r>
      <w:r w:rsidRPr="00513CF5">
        <w:rPr>
          <w:rFonts w:cs="Times New Roman"/>
          <w:lang w:val="en-US"/>
        </w:rPr>
        <w:t>NGDP</w:t>
      </w:r>
      <w:r w:rsidRPr="00513CF5">
        <w:rPr>
          <w:rFonts w:cs="Times New Roman"/>
        </w:rPr>
        <w:t>_</w:t>
      </w:r>
      <w:r w:rsidRPr="00513CF5">
        <w:rPr>
          <w:rFonts w:cs="Times New Roman"/>
          <w:lang w:val="en-US"/>
        </w:rPr>
        <w:t>RPCH</w:t>
      </w:r>
      <w:r w:rsidRPr="00513CF5">
        <w:rPr>
          <w:rFonts w:cs="Times New Roman"/>
        </w:rPr>
        <w:t>@</w:t>
      </w:r>
      <w:r w:rsidRPr="00513CF5">
        <w:rPr>
          <w:rFonts w:cs="Times New Roman"/>
          <w:lang w:val="en-US"/>
        </w:rPr>
        <w:t>WEO</w:t>
      </w:r>
      <w:r w:rsidRPr="00513CF5">
        <w:rPr>
          <w:rFonts w:cs="Times New Roman"/>
        </w:rPr>
        <w:t>/</w:t>
      </w:r>
      <w:r w:rsidRPr="00513CF5">
        <w:rPr>
          <w:rFonts w:cs="Times New Roman"/>
          <w:lang w:val="en-US"/>
        </w:rPr>
        <w:t>OEMDC</w:t>
      </w:r>
      <w:r w:rsidRPr="00513CF5">
        <w:rPr>
          <w:rFonts w:cs="Times New Roman"/>
        </w:rPr>
        <w:t>/</w:t>
      </w:r>
      <w:r w:rsidRPr="00513CF5">
        <w:rPr>
          <w:rFonts w:cs="Times New Roman"/>
          <w:lang w:val="en-US"/>
        </w:rPr>
        <w:t>ADVEC</w:t>
      </w:r>
      <w:r w:rsidRPr="00513CF5">
        <w:rPr>
          <w:rFonts w:cs="Times New Roman"/>
        </w:rPr>
        <w:t>/</w:t>
      </w:r>
      <w:r w:rsidRPr="00513CF5">
        <w:rPr>
          <w:rFonts w:cs="Times New Roman"/>
          <w:lang w:val="en-US"/>
        </w:rPr>
        <w:t>WEOWORLD</w:t>
      </w:r>
      <w:r w:rsidRPr="00513CF5">
        <w:rPr>
          <w:rFonts w:cs="Times New Roman"/>
        </w:rPr>
        <w:t xml:space="preserve"> (Дата обращения: 21.02.2021).</w:t>
      </w:r>
    </w:p>
  </w:footnote>
  <w:footnote w:id="172">
    <w:p w14:paraId="1AFE5147" w14:textId="77777777"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Åslund</w:t>
      </w:r>
      <w:proofErr w:type="spellEnd"/>
      <w:r w:rsidRPr="00513CF5">
        <w:rPr>
          <w:rFonts w:cs="Times New Roman"/>
          <w:lang w:val="en-US"/>
        </w:rPr>
        <w:t xml:space="preserve"> A. Ukraine: what went wrong and how to fix it / </w:t>
      </w:r>
      <w:proofErr w:type="spellStart"/>
      <w:r w:rsidRPr="00513CF5">
        <w:rPr>
          <w:rFonts w:cs="Times New Roman"/>
          <w:lang w:val="en-US"/>
        </w:rPr>
        <w:t>Åslund</w:t>
      </w:r>
      <w:proofErr w:type="spellEnd"/>
      <w:r w:rsidRPr="00513CF5">
        <w:rPr>
          <w:rFonts w:cs="Times New Roman"/>
          <w:lang w:val="en-US"/>
        </w:rPr>
        <w:t xml:space="preserve"> A. – Washington, DC. –  Peterson Institute for International Economics. –  2015. – P. 26.</w:t>
      </w:r>
    </w:p>
  </w:footnote>
  <w:footnote w:id="173">
    <w:p w14:paraId="2980D0C9" w14:textId="39DBC76F" w:rsidR="006B44FC" w:rsidRPr="00131960" w:rsidRDefault="006B44FC" w:rsidP="00513CF5">
      <w:pPr>
        <w:pStyle w:val="a4"/>
        <w:jc w:val="both"/>
        <w:rPr>
          <w:rFonts w:cs="Times New Roman"/>
        </w:rPr>
      </w:pPr>
      <w:r w:rsidRPr="00513CF5">
        <w:rPr>
          <w:rStyle w:val="a7"/>
          <w:rFonts w:cs="Times New Roman"/>
        </w:rPr>
        <w:footnoteRef/>
      </w:r>
      <w:r w:rsidRPr="00131960">
        <w:rPr>
          <w:rFonts w:cs="Times New Roman"/>
        </w:rPr>
        <w:t xml:space="preserve"> </w:t>
      </w:r>
      <w:r>
        <w:rPr>
          <w:rFonts w:cs="Times New Roman"/>
        </w:rPr>
        <w:t>Та</w:t>
      </w:r>
      <w:r w:rsidRPr="00131960">
        <w:rPr>
          <w:rFonts w:cs="Times New Roman"/>
        </w:rPr>
        <w:t xml:space="preserve"> </w:t>
      </w:r>
      <w:r>
        <w:rPr>
          <w:rFonts w:cs="Times New Roman"/>
        </w:rPr>
        <w:t>же</w:t>
      </w:r>
      <w:r w:rsidRPr="00131960">
        <w:rPr>
          <w:rFonts w:cs="Times New Roman"/>
        </w:rPr>
        <w:t xml:space="preserve">. </w:t>
      </w:r>
      <w:r w:rsidRPr="00513CF5">
        <w:rPr>
          <w:rFonts w:cs="Times New Roman"/>
          <w:lang w:val="en-US"/>
        </w:rPr>
        <w:t>P</w:t>
      </w:r>
      <w:r w:rsidRPr="00131960">
        <w:rPr>
          <w:rFonts w:cs="Times New Roman"/>
        </w:rPr>
        <w:t>. 27.</w:t>
      </w:r>
    </w:p>
  </w:footnote>
  <w:footnote w:id="174">
    <w:p w14:paraId="4DD66724" w14:textId="79FC9258" w:rsidR="006B44FC" w:rsidRPr="00131960" w:rsidRDefault="006B44FC" w:rsidP="00513CF5">
      <w:pPr>
        <w:pStyle w:val="a4"/>
        <w:jc w:val="both"/>
        <w:rPr>
          <w:rFonts w:cs="Times New Roman"/>
        </w:rPr>
      </w:pPr>
      <w:r w:rsidRPr="00513CF5">
        <w:rPr>
          <w:rStyle w:val="a7"/>
          <w:rFonts w:cs="Times New Roman"/>
        </w:rPr>
        <w:footnoteRef/>
      </w:r>
      <w:r w:rsidRPr="00131960">
        <w:rPr>
          <w:rFonts w:cs="Times New Roman"/>
        </w:rPr>
        <w:t xml:space="preserve"> </w:t>
      </w:r>
      <w:r>
        <w:rPr>
          <w:rFonts w:cs="Times New Roman"/>
        </w:rPr>
        <w:t>Та</w:t>
      </w:r>
      <w:r w:rsidRPr="00131960">
        <w:rPr>
          <w:rFonts w:cs="Times New Roman"/>
        </w:rPr>
        <w:t xml:space="preserve"> </w:t>
      </w:r>
      <w:r>
        <w:rPr>
          <w:rFonts w:cs="Times New Roman"/>
        </w:rPr>
        <w:t>же</w:t>
      </w:r>
      <w:r w:rsidRPr="00131960">
        <w:rPr>
          <w:rFonts w:cs="Times New Roman"/>
        </w:rPr>
        <w:t xml:space="preserve">. </w:t>
      </w:r>
      <w:r w:rsidRPr="00513CF5">
        <w:rPr>
          <w:rFonts w:cs="Times New Roman"/>
          <w:lang w:val="en-US"/>
        </w:rPr>
        <w:t>P</w:t>
      </w:r>
      <w:r w:rsidRPr="00131960">
        <w:rPr>
          <w:rFonts w:cs="Times New Roman"/>
        </w:rPr>
        <w:t>. 35.</w:t>
      </w:r>
    </w:p>
  </w:footnote>
  <w:footnote w:id="175">
    <w:p w14:paraId="62084B4B" w14:textId="77777777" w:rsidR="000C2B07" w:rsidRPr="00513CF5" w:rsidRDefault="000C2B07" w:rsidP="000C2B07">
      <w:pPr>
        <w:pStyle w:val="a4"/>
        <w:jc w:val="both"/>
        <w:rPr>
          <w:rFonts w:cs="Times New Roman"/>
        </w:rPr>
      </w:pPr>
      <w:r w:rsidRPr="00513CF5">
        <w:rPr>
          <w:rStyle w:val="a7"/>
          <w:rFonts w:cs="Times New Roman"/>
        </w:rPr>
        <w:footnoteRef/>
      </w:r>
      <w:r w:rsidRPr="00513CF5">
        <w:rPr>
          <w:rFonts w:cs="Times New Roman"/>
        </w:rPr>
        <w:t xml:space="preserve"> Зануда А. Соглашение об ассоциации с ЕС: за политикой забывают об экономике [Электронный ресурс] / BBC </w:t>
      </w:r>
      <w:proofErr w:type="spellStart"/>
      <w:r w:rsidRPr="00513CF5">
        <w:rPr>
          <w:rFonts w:cs="Times New Roman"/>
        </w:rPr>
        <w:t>Україна</w:t>
      </w:r>
      <w:proofErr w:type="spellEnd"/>
      <w:r w:rsidRPr="00513CF5">
        <w:rPr>
          <w:rFonts w:cs="Times New Roman"/>
        </w:rPr>
        <w:t xml:space="preserve">. 2021. </w:t>
      </w:r>
      <w:r w:rsidRPr="00513CF5">
        <w:rPr>
          <w:rFonts w:cs="Times New Roman"/>
          <w:lang w:val="en-US"/>
        </w:rPr>
        <w:t>URL</w:t>
      </w:r>
      <w:r w:rsidRPr="00513CF5">
        <w:rPr>
          <w:rFonts w:cs="Times New Roman"/>
        </w:rPr>
        <w:t xml:space="preserve">: </w:t>
      </w:r>
      <w:r w:rsidRPr="006A440D">
        <w:rPr>
          <w:rStyle w:val="a3"/>
          <w:rFonts w:cs="Times New Roman"/>
          <w:color w:val="auto"/>
          <w:u w:val="none"/>
          <w:lang w:val="en-US"/>
        </w:rPr>
        <w:t>https</w:t>
      </w:r>
      <w:r w:rsidRPr="006A440D">
        <w:rPr>
          <w:rStyle w:val="a3"/>
          <w:rFonts w:cs="Times New Roman"/>
          <w:color w:val="auto"/>
          <w:u w:val="none"/>
        </w:rPr>
        <w:t>://</w:t>
      </w:r>
      <w:r w:rsidRPr="006A440D">
        <w:rPr>
          <w:rStyle w:val="a3"/>
          <w:rFonts w:cs="Times New Roman"/>
          <w:color w:val="auto"/>
          <w:u w:val="none"/>
          <w:lang w:val="en-US"/>
        </w:rPr>
        <w:t>www</w:t>
      </w:r>
      <w:r w:rsidRPr="006A440D">
        <w:rPr>
          <w:rStyle w:val="a3"/>
          <w:rFonts w:cs="Times New Roman"/>
          <w:color w:val="auto"/>
          <w:u w:val="none"/>
        </w:rPr>
        <w:t>.</w:t>
      </w:r>
      <w:proofErr w:type="spellStart"/>
      <w:r w:rsidRPr="006A440D">
        <w:rPr>
          <w:rStyle w:val="a3"/>
          <w:rFonts w:cs="Times New Roman"/>
          <w:color w:val="auto"/>
          <w:u w:val="none"/>
          <w:lang w:val="en-US"/>
        </w:rPr>
        <w:t>bbc</w:t>
      </w:r>
      <w:proofErr w:type="spellEnd"/>
      <w:r w:rsidRPr="006A440D">
        <w:rPr>
          <w:rStyle w:val="a3"/>
          <w:rFonts w:cs="Times New Roman"/>
          <w:color w:val="auto"/>
          <w:u w:val="none"/>
        </w:rPr>
        <w:t>.</w:t>
      </w:r>
      <w:r w:rsidRPr="006A440D">
        <w:rPr>
          <w:rStyle w:val="a3"/>
          <w:rFonts w:cs="Times New Roman"/>
          <w:color w:val="auto"/>
          <w:u w:val="none"/>
          <w:lang w:val="en-US"/>
        </w:rPr>
        <w:t>com</w:t>
      </w:r>
      <w:r w:rsidRPr="006A440D">
        <w:rPr>
          <w:rStyle w:val="a3"/>
          <w:rFonts w:cs="Times New Roman"/>
          <w:color w:val="auto"/>
          <w:u w:val="none"/>
        </w:rPr>
        <w:t>/</w:t>
      </w:r>
      <w:proofErr w:type="spellStart"/>
      <w:r w:rsidRPr="006A440D">
        <w:rPr>
          <w:rStyle w:val="a3"/>
          <w:rFonts w:cs="Times New Roman"/>
          <w:color w:val="auto"/>
          <w:u w:val="none"/>
          <w:lang w:val="en-US"/>
        </w:rPr>
        <w:t>ukrainian</w:t>
      </w:r>
      <w:proofErr w:type="spellEnd"/>
      <w:r w:rsidRPr="006A440D">
        <w:rPr>
          <w:rStyle w:val="a3"/>
          <w:rFonts w:cs="Times New Roman"/>
          <w:color w:val="auto"/>
          <w:u w:val="none"/>
        </w:rPr>
        <w:t>/</w:t>
      </w:r>
      <w:proofErr w:type="spellStart"/>
      <w:r w:rsidRPr="006A440D">
        <w:rPr>
          <w:rStyle w:val="a3"/>
          <w:rFonts w:cs="Times New Roman"/>
          <w:color w:val="auto"/>
          <w:u w:val="none"/>
          <w:lang w:val="en-US"/>
        </w:rPr>
        <w:t>ukraine</w:t>
      </w:r>
      <w:proofErr w:type="spellEnd"/>
      <w:r w:rsidRPr="006A440D">
        <w:rPr>
          <w:rStyle w:val="a3"/>
          <w:rFonts w:cs="Times New Roman"/>
          <w:color w:val="auto"/>
          <w:u w:val="none"/>
        </w:rPr>
        <w:t>_</w:t>
      </w:r>
      <w:r w:rsidRPr="006A440D">
        <w:rPr>
          <w:rStyle w:val="a3"/>
          <w:rFonts w:cs="Times New Roman"/>
          <w:color w:val="auto"/>
          <w:u w:val="none"/>
          <w:lang w:val="en-US"/>
        </w:rPr>
        <w:t>in</w:t>
      </w:r>
      <w:r w:rsidRPr="006A440D">
        <w:rPr>
          <w:rStyle w:val="a3"/>
          <w:rFonts w:cs="Times New Roman"/>
          <w:color w:val="auto"/>
          <w:u w:val="none"/>
        </w:rPr>
        <w:t>_</w:t>
      </w:r>
      <w:proofErr w:type="spellStart"/>
      <w:r w:rsidRPr="006A440D">
        <w:rPr>
          <w:rStyle w:val="a3"/>
          <w:rFonts w:cs="Times New Roman"/>
          <w:color w:val="auto"/>
          <w:u w:val="none"/>
          <w:lang w:val="en-US"/>
        </w:rPr>
        <w:t>russian</w:t>
      </w:r>
      <w:proofErr w:type="spellEnd"/>
      <w:r w:rsidRPr="006A440D">
        <w:rPr>
          <w:rStyle w:val="a3"/>
          <w:rFonts w:cs="Times New Roman"/>
          <w:color w:val="auto"/>
          <w:u w:val="none"/>
        </w:rPr>
        <w:t>/2013/05/130521_</w:t>
      </w:r>
      <w:proofErr w:type="spellStart"/>
      <w:r w:rsidRPr="006A440D">
        <w:rPr>
          <w:rStyle w:val="a3"/>
          <w:rFonts w:cs="Times New Roman"/>
          <w:color w:val="auto"/>
          <w:u w:val="none"/>
          <w:lang w:val="en-US"/>
        </w:rPr>
        <w:t>ru</w:t>
      </w:r>
      <w:proofErr w:type="spellEnd"/>
      <w:r w:rsidRPr="006A440D">
        <w:rPr>
          <w:rStyle w:val="a3"/>
          <w:rFonts w:cs="Times New Roman"/>
          <w:color w:val="auto"/>
          <w:u w:val="none"/>
        </w:rPr>
        <w:t>_</w:t>
      </w:r>
      <w:r w:rsidRPr="006A440D">
        <w:rPr>
          <w:rStyle w:val="a3"/>
          <w:rFonts w:cs="Times New Roman"/>
          <w:color w:val="auto"/>
          <w:u w:val="none"/>
          <w:lang w:val="en-US"/>
        </w:rPr>
        <w:t>s</w:t>
      </w:r>
      <w:r w:rsidRPr="006A440D">
        <w:rPr>
          <w:rStyle w:val="a3"/>
          <w:rFonts w:cs="Times New Roman"/>
          <w:color w:val="auto"/>
          <w:u w:val="none"/>
        </w:rPr>
        <w:t>_</w:t>
      </w:r>
      <w:proofErr w:type="spellStart"/>
      <w:r w:rsidRPr="006A440D">
        <w:rPr>
          <w:rStyle w:val="a3"/>
          <w:rFonts w:cs="Times New Roman"/>
          <w:color w:val="auto"/>
          <w:u w:val="none"/>
          <w:lang w:val="en-US"/>
        </w:rPr>
        <w:t>eu</w:t>
      </w:r>
      <w:proofErr w:type="spellEnd"/>
      <w:r w:rsidRPr="006A440D">
        <w:rPr>
          <w:rStyle w:val="a3"/>
          <w:rFonts w:cs="Times New Roman"/>
          <w:color w:val="auto"/>
          <w:u w:val="none"/>
        </w:rPr>
        <w:t>_</w:t>
      </w:r>
      <w:proofErr w:type="spellStart"/>
      <w:r w:rsidRPr="006A440D">
        <w:rPr>
          <w:rStyle w:val="a3"/>
          <w:rFonts w:cs="Times New Roman"/>
          <w:color w:val="auto"/>
          <w:u w:val="none"/>
          <w:lang w:val="en-US"/>
        </w:rPr>
        <w:t>ukraine</w:t>
      </w:r>
      <w:proofErr w:type="spellEnd"/>
      <w:r w:rsidRPr="006A440D">
        <w:rPr>
          <w:rStyle w:val="a3"/>
          <w:rFonts w:cs="Times New Roman"/>
          <w:color w:val="auto"/>
          <w:u w:val="none"/>
        </w:rPr>
        <w:t>_</w:t>
      </w:r>
      <w:r w:rsidRPr="006A440D">
        <w:rPr>
          <w:rStyle w:val="a3"/>
          <w:rFonts w:cs="Times New Roman"/>
          <w:color w:val="auto"/>
          <w:u w:val="none"/>
          <w:lang w:val="en-US"/>
        </w:rPr>
        <w:t>trade</w:t>
      </w:r>
      <w:r w:rsidRPr="00513CF5">
        <w:rPr>
          <w:rFonts w:cs="Times New Roman"/>
        </w:rPr>
        <w:t xml:space="preserve"> (Дата обращения: 08.02.2021).</w:t>
      </w:r>
    </w:p>
  </w:footnote>
  <w:footnote w:id="176">
    <w:p w14:paraId="156C8107" w14:textId="77777777" w:rsidR="000C2B07" w:rsidRPr="00513CF5" w:rsidRDefault="000C2B07" w:rsidP="000C2B07">
      <w:pPr>
        <w:pStyle w:val="a4"/>
        <w:jc w:val="both"/>
        <w:rPr>
          <w:rFonts w:cs="Times New Roman"/>
          <w:lang w:val="en-US"/>
        </w:rPr>
      </w:pPr>
      <w:r w:rsidRPr="00513CF5">
        <w:rPr>
          <w:rStyle w:val="a7"/>
          <w:rFonts w:cs="Times New Roman"/>
        </w:rPr>
        <w:footnoteRef/>
      </w:r>
      <w:r w:rsidRPr="00513CF5">
        <w:rPr>
          <w:rFonts w:cs="Times New Roman"/>
          <w:lang w:val="en-US"/>
        </w:rPr>
        <w:t xml:space="preserve"> IMF DATA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International Monetary Fund. 2021. URL: https://www.imf.org/en/Data (</w:t>
      </w:r>
      <w:r w:rsidRPr="00513CF5">
        <w:rPr>
          <w:rFonts w:cs="Times New Roman"/>
        </w:rPr>
        <w:t>Дата</w:t>
      </w:r>
      <w:r w:rsidRPr="00513CF5">
        <w:rPr>
          <w:rFonts w:cs="Times New Roman"/>
          <w:lang w:val="en-US"/>
        </w:rPr>
        <w:t xml:space="preserve"> </w:t>
      </w:r>
      <w:r w:rsidRPr="00513CF5">
        <w:rPr>
          <w:rFonts w:cs="Times New Roman"/>
        </w:rPr>
        <w:t>обращения</w:t>
      </w:r>
      <w:r w:rsidRPr="00513CF5">
        <w:rPr>
          <w:rFonts w:cs="Times New Roman"/>
          <w:lang w:val="en-US"/>
        </w:rPr>
        <w:t>: 26.02.2021).</w:t>
      </w:r>
    </w:p>
  </w:footnote>
  <w:footnote w:id="177">
    <w:p w14:paraId="7E9E979F" w14:textId="77777777" w:rsidR="000C2B07" w:rsidRPr="00513CF5" w:rsidRDefault="000C2B07" w:rsidP="000C2B07">
      <w:pPr>
        <w:pStyle w:val="a4"/>
        <w:jc w:val="both"/>
        <w:rPr>
          <w:rFonts w:cs="Times New Roman"/>
          <w:lang w:val="en-US"/>
        </w:rPr>
      </w:pPr>
      <w:r w:rsidRPr="00513CF5">
        <w:rPr>
          <w:rStyle w:val="a7"/>
          <w:rFonts w:cs="Times New Roman"/>
        </w:rPr>
        <w:footnoteRef/>
      </w:r>
      <w:proofErr w:type="spellStart"/>
      <w:r w:rsidRPr="00513CF5">
        <w:rPr>
          <w:rFonts w:cs="Times New Roman"/>
          <w:lang w:val="en-US"/>
        </w:rPr>
        <w:t>Åslund</w:t>
      </w:r>
      <w:proofErr w:type="spellEnd"/>
      <w:r w:rsidRPr="00513CF5">
        <w:rPr>
          <w:rFonts w:cs="Times New Roman"/>
          <w:lang w:val="en-US"/>
        </w:rPr>
        <w:t xml:space="preserve"> A. Ukraine: what went wrong and how to fix it / </w:t>
      </w:r>
      <w:proofErr w:type="spellStart"/>
      <w:r w:rsidRPr="00513CF5">
        <w:rPr>
          <w:rFonts w:cs="Times New Roman"/>
          <w:lang w:val="en-US"/>
        </w:rPr>
        <w:t>Åslund</w:t>
      </w:r>
      <w:proofErr w:type="spellEnd"/>
      <w:r w:rsidRPr="00513CF5">
        <w:rPr>
          <w:rFonts w:cs="Times New Roman"/>
          <w:lang w:val="en-US"/>
        </w:rPr>
        <w:t xml:space="preserve"> A. – Washington, DC. –  Peterson Institute for International Economics. –  2015. – P. 41.</w:t>
      </w:r>
    </w:p>
  </w:footnote>
  <w:footnote w:id="178">
    <w:p w14:paraId="66AE4ACF" w14:textId="77777777"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Wolczuk</w:t>
      </w:r>
      <w:proofErr w:type="spellEnd"/>
      <w:r w:rsidRPr="00513CF5">
        <w:rPr>
          <w:rFonts w:cs="Times New Roman"/>
          <w:lang w:val="en-US"/>
        </w:rPr>
        <w:t xml:space="preserve"> K., </w:t>
      </w:r>
      <w:proofErr w:type="spellStart"/>
      <w:r w:rsidRPr="00513CF5">
        <w:rPr>
          <w:rFonts w:cs="Times New Roman"/>
          <w:lang w:val="en-US"/>
        </w:rPr>
        <w:t>Žeruolis</w:t>
      </w:r>
      <w:proofErr w:type="spellEnd"/>
      <w:r w:rsidRPr="00513CF5">
        <w:rPr>
          <w:rFonts w:cs="Times New Roman"/>
          <w:lang w:val="en-US"/>
        </w:rPr>
        <w:t xml:space="preserve"> D. Rebuilding Ukraine. An Assessment of EU Assistance K. </w:t>
      </w:r>
      <w:proofErr w:type="spellStart"/>
      <w:r w:rsidRPr="00513CF5">
        <w:rPr>
          <w:rFonts w:cs="Times New Roman"/>
          <w:lang w:val="en-US"/>
        </w:rPr>
        <w:t>Wolczuk</w:t>
      </w:r>
      <w:proofErr w:type="spellEnd"/>
      <w:r w:rsidRPr="00513CF5">
        <w:rPr>
          <w:rFonts w:cs="Times New Roman"/>
          <w:lang w:val="en-US"/>
        </w:rPr>
        <w:t xml:space="preserve">, D. </w:t>
      </w:r>
      <w:proofErr w:type="spellStart"/>
      <w:r w:rsidRPr="00513CF5">
        <w:rPr>
          <w:rFonts w:cs="Times New Roman"/>
          <w:lang w:val="en-US"/>
        </w:rPr>
        <w:t>Žeruolis</w:t>
      </w:r>
      <w:proofErr w:type="spellEnd"/>
      <w:r w:rsidRPr="00513CF5">
        <w:rPr>
          <w:rFonts w:cs="Times New Roman"/>
          <w:lang w:val="en-US"/>
        </w:rPr>
        <w:t>. – The Royal Institute of International Affairs Chatham House. –  2018. – 40 p.</w:t>
      </w:r>
    </w:p>
  </w:footnote>
  <w:footnote w:id="179">
    <w:p w14:paraId="4778CCA7" w14:textId="77777777"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Wolczuk</w:t>
      </w:r>
      <w:proofErr w:type="spellEnd"/>
      <w:r w:rsidRPr="00513CF5">
        <w:rPr>
          <w:rFonts w:cs="Times New Roman"/>
          <w:lang w:val="en-US"/>
        </w:rPr>
        <w:t xml:space="preserve"> K., </w:t>
      </w:r>
      <w:proofErr w:type="spellStart"/>
      <w:r w:rsidRPr="00513CF5">
        <w:rPr>
          <w:rFonts w:cs="Times New Roman"/>
          <w:lang w:val="en-US"/>
        </w:rPr>
        <w:t>Žeruolis</w:t>
      </w:r>
      <w:proofErr w:type="spellEnd"/>
      <w:r w:rsidRPr="00513CF5">
        <w:rPr>
          <w:rFonts w:cs="Times New Roman"/>
          <w:lang w:val="en-US"/>
        </w:rPr>
        <w:t xml:space="preserve"> D. Rebuilding Ukraine. An Assessment of EU Assistance K. </w:t>
      </w:r>
      <w:proofErr w:type="spellStart"/>
      <w:r w:rsidRPr="00513CF5">
        <w:rPr>
          <w:rFonts w:cs="Times New Roman"/>
          <w:lang w:val="en-US"/>
        </w:rPr>
        <w:t>Wolczuk</w:t>
      </w:r>
      <w:proofErr w:type="spellEnd"/>
      <w:r w:rsidRPr="00513CF5">
        <w:rPr>
          <w:rFonts w:cs="Times New Roman"/>
          <w:lang w:val="en-US"/>
        </w:rPr>
        <w:t xml:space="preserve">, D. </w:t>
      </w:r>
      <w:proofErr w:type="spellStart"/>
      <w:r w:rsidRPr="00513CF5">
        <w:rPr>
          <w:rFonts w:cs="Times New Roman"/>
          <w:lang w:val="en-US"/>
        </w:rPr>
        <w:t>Žeruolis</w:t>
      </w:r>
      <w:proofErr w:type="spellEnd"/>
      <w:r w:rsidRPr="00513CF5">
        <w:rPr>
          <w:rFonts w:cs="Times New Roman"/>
          <w:lang w:val="en-US"/>
        </w:rPr>
        <w:t>. – The Royal Institute of International Affairs Chatham House. –  2018. – P. 3</w:t>
      </w:r>
    </w:p>
  </w:footnote>
  <w:footnote w:id="180">
    <w:p w14:paraId="004FFA43" w14:textId="656EFB31"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r w:rsidRPr="00513CF5">
        <w:rPr>
          <w:rFonts w:cs="Times New Roman"/>
        </w:rPr>
        <w:t>Зануда</w:t>
      </w:r>
      <w:r w:rsidRPr="00513CF5">
        <w:rPr>
          <w:rFonts w:cs="Times New Roman"/>
          <w:lang w:val="en-US"/>
        </w:rPr>
        <w:t xml:space="preserve"> </w:t>
      </w:r>
      <w:r w:rsidRPr="00513CF5">
        <w:rPr>
          <w:rFonts w:cs="Times New Roman"/>
        </w:rPr>
        <w:t>А</w:t>
      </w:r>
      <w:r w:rsidRPr="00513CF5">
        <w:rPr>
          <w:rFonts w:cs="Times New Roman"/>
          <w:lang w:val="en-US"/>
        </w:rPr>
        <w:t xml:space="preserve">. </w:t>
      </w:r>
      <w:proofErr w:type="spellStart"/>
      <w:r w:rsidRPr="00513CF5">
        <w:rPr>
          <w:rFonts w:cs="Times New Roman"/>
        </w:rPr>
        <w:t>Що</w:t>
      </w:r>
      <w:proofErr w:type="spellEnd"/>
      <w:r w:rsidRPr="00513CF5">
        <w:rPr>
          <w:rFonts w:cs="Times New Roman"/>
          <w:lang w:val="en-US"/>
        </w:rPr>
        <w:t xml:space="preserve"> </w:t>
      </w:r>
      <w:proofErr w:type="spellStart"/>
      <w:r w:rsidRPr="00513CF5">
        <w:rPr>
          <w:rFonts w:cs="Times New Roman"/>
        </w:rPr>
        <w:t>дасть</w:t>
      </w:r>
      <w:proofErr w:type="spellEnd"/>
      <w:r w:rsidRPr="00513CF5">
        <w:rPr>
          <w:rFonts w:cs="Times New Roman"/>
          <w:lang w:val="en-US"/>
        </w:rPr>
        <w:t xml:space="preserve"> </w:t>
      </w:r>
      <w:proofErr w:type="spellStart"/>
      <w:r w:rsidRPr="00513CF5">
        <w:rPr>
          <w:rFonts w:cs="Times New Roman"/>
        </w:rPr>
        <w:t>Україні</w:t>
      </w:r>
      <w:proofErr w:type="spellEnd"/>
      <w:r w:rsidRPr="00513CF5">
        <w:rPr>
          <w:rFonts w:cs="Times New Roman"/>
          <w:lang w:val="en-US"/>
        </w:rPr>
        <w:t xml:space="preserve"> </w:t>
      </w:r>
      <w:r w:rsidRPr="00513CF5">
        <w:rPr>
          <w:rFonts w:cs="Times New Roman"/>
        </w:rPr>
        <w:t>та</w:t>
      </w:r>
      <w:r w:rsidRPr="00513CF5">
        <w:rPr>
          <w:rFonts w:cs="Times New Roman"/>
          <w:lang w:val="en-US"/>
        </w:rPr>
        <w:t xml:space="preserve"> </w:t>
      </w:r>
      <w:proofErr w:type="spellStart"/>
      <w:r w:rsidRPr="00513CF5">
        <w:rPr>
          <w:rFonts w:cs="Times New Roman"/>
        </w:rPr>
        <w:t>українцям</w:t>
      </w:r>
      <w:proofErr w:type="spellEnd"/>
      <w:r w:rsidRPr="00513CF5">
        <w:rPr>
          <w:rFonts w:cs="Times New Roman"/>
          <w:lang w:val="en-US"/>
        </w:rPr>
        <w:t xml:space="preserve"> </w:t>
      </w:r>
      <w:proofErr w:type="spellStart"/>
      <w:r w:rsidRPr="00513CF5">
        <w:rPr>
          <w:rFonts w:cs="Times New Roman"/>
        </w:rPr>
        <w:t>вільна</w:t>
      </w:r>
      <w:proofErr w:type="spellEnd"/>
      <w:r w:rsidRPr="00513CF5">
        <w:rPr>
          <w:rFonts w:cs="Times New Roman"/>
          <w:lang w:val="en-US"/>
        </w:rPr>
        <w:t xml:space="preserve"> </w:t>
      </w:r>
      <w:proofErr w:type="spellStart"/>
      <w:r w:rsidRPr="00513CF5">
        <w:rPr>
          <w:rFonts w:cs="Times New Roman"/>
        </w:rPr>
        <w:t>торгівля</w:t>
      </w:r>
      <w:proofErr w:type="spellEnd"/>
      <w:r w:rsidRPr="00513CF5">
        <w:rPr>
          <w:rFonts w:cs="Times New Roman"/>
          <w:lang w:val="en-US"/>
        </w:rPr>
        <w:t xml:space="preserve"> </w:t>
      </w:r>
      <w:r w:rsidRPr="00513CF5">
        <w:rPr>
          <w:rFonts w:cs="Times New Roman"/>
        </w:rPr>
        <w:t>з</w:t>
      </w:r>
      <w:r w:rsidRPr="00513CF5">
        <w:rPr>
          <w:rFonts w:cs="Times New Roman"/>
          <w:lang w:val="en-US"/>
        </w:rPr>
        <w:t xml:space="preserve"> </w:t>
      </w:r>
      <w:r w:rsidRPr="00513CF5">
        <w:rPr>
          <w:rFonts w:cs="Times New Roman"/>
        </w:rPr>
        <w:t>ЄС</w:t>
      </w:r>
      <w:r w:rsidRPr="00513CF5">
        <w:rPr>
          <w:rFonts w:cs="Times New Roman"/>
          <w:lang w:val="en-US"/>
        </w:rPr>
        <w:t xml:space="preserve">? </w:t>
      </w:r>
      <w:r w:rsidRPr="00513CF5">
        <w:rPr>
          <w:rFonts w:cs="Times New Roman"/>
        </w:rPr>
        <w:t xml:space="preserve">[Электронный ресурс] / BBC </w:t>
      </w:r>
      <w:proofErr w:type="spellStart"/>
      <w:r w:rsidRPr="00513CF5">
        <w:rPr>
          <w:rFonts w:cs="Times New Roman"/>
        </w:rPr>
        <w:t>Україна</w:t>
      </w:r>
      <w:proofErr w:type="spellEnd"/>
      <w:r w:rsidRPr="00513CF5">
        <w:rPr>
          <w:rFonts w:cs="Times New Roman"/>
        </w:rPr>
        <w:t xml:space="preserve">. 2021. </w:t>
      </w:r>
      <w:r w:rsidRPr="00513CF5">
        <w:rPr>
          <w:rFonts w:cs="Times New Roman"/>
          <w:lang w:val="en-US"/>
        </w:rPr>
        <w:t>URL</w:t>
      </w:r>
      <w:r w:rsidRPr="00513CF5">
        <w:rPr>
          <w:rFonts w:cs="Times New Roman"/>
        </w:rPr>
        <w:t xml:space="preserve">: </w:t>
      </w:r>
      <w:r w:rsidRPr="006A440D">
        <w:rPr>
          <w:rStyle w:val="a3"/>
          <w:rFonts w:cs="Times New Roman"/>
          <w:color w:val="auto"/>
          <w:u w:val="none"/>
          <w:lang w:val="en-US"/>
        </w:rPr>
        <w:t>https</w:t>
      </w:r>
      <w:r w:rsidRPr="006A440D">
        <w:rPr>
          <w:rStyle w:val="a3"/>
          <w:rFonts w:cs="Times New Roman"/>
          <w:color w:val="auto"/>
          <w:u w:val="none"/>
        </w:rPr>
        <w:t>://</w:t>
      </w:r>
      <w:r w:rsidRPr="006A440D">
        <w:rPr>
          <w:rStyle w:val="a3"/>
          <w:rFonts w:cs="Times New Roman"/>
          <w:color w:val="auto"/>
          <w:u w:val="none"/>
          <w:lang w:val="en-US"/>
        </w:rPr>
        <w:t>www</w:t>
      </w:r>
      <w:r w:rsidRPr="006A440D">
        <w:rPr>
          <w:rStyle w:val="a3"/>
          <w:rFonts w:cs="Times New Roman"/>
          <w:color w:val="auto"/>
          <w:u w:val="none"/>
        </w:rPr>
        <w:t>.</w:t>
      </w:r>
      <w:proofErr w:type="spellStart"/>
      <w:r w:rsidRPr="006A440D">
        <w:rPr>
          <w:rStyle w:val="a3"/>
          <w:rFonts w:cs="Times New Roman"/>
          <w:color w:val="auto"/>
          <w:u w:val="none"/>
          <w:lang w:val="en-US"/>
        </w:rPr>
        <w:t>bbc</w:t>
      </w:r>
      <w:proofErr w:type="spellEnd"/>
      <w:r w:rsidRPr="006A440D">
        <w:rPr>
          <w:rStyle w:val="a3"/>
          <w:rFonts w:cs="Times New Roman"/>
          <w:color w:val="auto"/>
          <w:u w:val="none"/>
        </w:rPr>
        <w:t>.</w:t>
      </w:r>
      <w:r w:rsidRPr="006A440D">
        <w:rPr>
          <w:rStyle w:val="a3"/>
          <w:rFonts w:cs="Times New Roman"/>
          <w:color w:val="auto"/>
          <w:u w:val="none"/>
          <w:lang w:val="en-US"/>
        </w:rPr>
        <w:t>com</w:t>
      </w:r>
      <w:r w:rsidRPr="006A440D">
        <w:rPr>
          <w:rStyle w:val="a3"/>
          <w:rFonts w:cs="Times New Roman"/>
          <w:color w:val="auto"/>
          <w:u w:val="none"/>
        </w:rPr>
        <w:t>/</w:t>
      </w:r>
      <w:proofErr w:type="spellStart"/>
      <w:r w:rsidRPr="006A440D">
        <w:rPr>
          <w:rStyle w:val="a3"/>
          <w:rFonts w:cs="Times New Roman"/>
          <w:color w:val="auto"/>
          <w:u w:val="none"/>
          <w:lang w:val="en-US"/>
        </w:rPr>
        <w:t>ukrainian</w:t>
      </w:r>
      <w:proofErr w:type="spellEnd"/>
      <w:r w:rsidRPr="006A440D">
        <w:rPr>
          <w:rStyle w:val="a3"/>
          <w:rFonts w:cs="Times New Roman"/>
          <w:color w:val="auto"/>
          <w:u w:val="none"/>
        </w:rPr>
        <w:t>/</w:t>
      </w:r>
      <w:r w:rsidRPr="006A440D">
        <w:rPr>
          <w:rStyle w:val="a3"/>
          <w:rFonts w:cs="Times New Roman"/>
          <w:color w:val="auto"/>
          <w:u w:val="none"/>
          <w:lang w:val="en-US"/>
        </w:rPr>
        <w:t>business</w:t>
      </w:r>
      <w:r w:rsidRPr="006A440D">
        <w:rPr>
          <w:rStyle w:val="a3"/>
          <w:rFonts w:cs="Times New Roman"/>
          <w:color w:val="auto"/>
          <w:u w:val="none"/>
        </w:rPr>
        <w:t>/2013/09/130930_</w:t>
      </w:r>
      <w:r w:rsidRPr="006A440D">
        <w:rPr>
          <w:rStyle w:val="a3"/>
          <w:rFonts w:cs="Times New Roman"/>
          <w:color w:val="auto"/>
          <w:u w:val="none"/>
          <w:lang w:val="en-US"/>
        </w:rPr>
        <w:t>free</w:t>
      </w:r>
      <w:r w:rsidRPr="006A440D">
        <w:rPr>
          <w:rStyle w:val="a3"/>
          <w:rFonts w:cs="Times New Roman"/>
          <w:color w:val="auto"/>
          <w:u w:val="none"/>
        </w:rPr>
        <w:t>_</w:t>
      </w:r>
      <w:r w:rsidRPr="006A440D">
        <w:rPr>
          <w:rStyle w:val="a3"/>
          <w:rFonts w:cs="Times New Roman"/>
          <w:color w:val="auto"/>
          <w:u w:val="none"/>
          <w:lang w:val="en-US"/>
        </w:rPr>
        <w:t>trade</w:t>
      </w:r>
      <w:r w:rsidRPr="006A440D">
        <w:rPr>
          <w:rStyle w:val="a3"/>
          <w:rFonts w:cs="Times New Roman"/>
          <w:color w:val="auto"/>
          <w:u w:val="none"/>
        </w:rPr>
        <w:t>_</w:t>
      </w:r>
      <w:proofErr w:type="spellStart"/>
      <w:r w:rsidRPr="006A440D">
        <w:rPr>
          <w:rStyle w:val="a3"/>
          <w:rFonts w:cs="Times New Roman"/>
          <w:color w:val="auto"/>
          <w:u w:val="none"/>
          <w:lang w:val="en-US"/>
        </w:rPr>
        <w:t>ukraine</w:t>
      </w:r>
      <w:proofErr w:type="spellEnd"/>
      <w:r w:rsidRPr="006A440D">
        <w:rPr>
          <w:rStyle w:val="a3"/>
          <w:rFonts w:cs="Times New Roman"/>
          <w:color w:val="auto"/>
          <w:u w:val="none"/>
        </w:rPr>
        <w:t>_</w:t>
      </w:r>
      <w:proofErr w:type="spellStart"/>
      <w:r w:rsidRPr="006A440D">
        <w:rPr>
          <w:rStyle w:val="a3"/>
          <w:rFonts w:cs="Times New Roman"/>
          <w:color w:val="auto"/>
          <w:u w:val="none"/>
          <w:lang w:val="en-US"/>
        </w:rPr>
        <w:t>eu</w:t>
      </w:r>
      <w:proofErr w:type="spellEnd"/>
      <w:r w:rsidRPr="006A440D">
        <w:rPr>
          <w:rStyle w:val="a3"/>
          <w:rFonts w:cs="Times New Roman"/>
          <w:color w:val="auto"/>
          <w:u w:val="none"/>
        </w:rPr>
        <w:t>_</w:t>
      </w:r>
      <w:proofErr w:type="spellStart"/>
      <w:r w:rsidRPr="006A440D">
        <w:rPr>
          <w:rStyle w:val="a3"/>
          <w:rFonts w:cs="Times New Roman"/>
          <w:color w:val="auto"/>
          <w:u w:val="none"/>
          <w:lang w:val="en-US"/>
        </w:rPr>
        <w:t>az</w:t>
      </w:r>
      <w:proofErr w:type="spellEnd"/>
      <w:r w:rsidRPr="006A440D">
        <w:rPr>
          <w:rFonts w:cs="Times New Roman"/>
        </w:rPr>
        <w:t xml:space="preserve"> </w:t>
      </w:r>
      <w:r w:rsidRPr="00513CF5">
        <w:rPr>
          <w:rFonts w:cs="Times New Roman"/>
        </w:rPr>
        <w:t>(Дата обращения: 08.02.2021).</w:t>
      </w:r>
    </w:p>
  </w:footnote>
  <w:footnote w:id="181">
    <w:p w14:paraId="2DD8D2BA" w14:textId="6EDBE22F"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Gerasymchuk</w:t>
      </w:r>
      <w:proofErr w:type="spellEnd"/>
      <w:r w:rsidRPr="00513CF5">
        <w:rPr>
          <w:rFonts w:cs="Times New Roman"/>
          <w:lang w:val="en-US"/>
        </w:rPr>
        <w:t xml:space="preserve"> S. European Standardization in Ukraine. Policy analysis. August 2017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xml:space="preserve">] / </w:t>
      </w:r>
      <w:proofErr w:type="spellStart"/>
      <w:r w:rsidRPr="00513CF5">
        <w:rPr>
          <w:rFonts w:cs="Times New Roman"/>
          <w:lang w:val="en-US"/>
        </w:rPr>
        <w:t>EaP</w:t>
      </w:r>
      <w:proofErr w:type="spellEnd"/>
      <w:r w:rsidRPr="00513CF5">
        <w:rPr>
          <w:rFonts w:cs="Times New Roman"/>
          <w:lang w:val="en-US"/>
        </w:rPr>
        <w:t xml:space="preserve"> Civil Society Forum. </w:t>
      </w:r>
      <w:r w:rsidRPr="00513CF5">
        <w:rPr>
          <w:rFonts w:cs="Times New Roman"/>
        </w:rPr>
        <w:t>URL: https://eap-csf.eu/wp-content/uploads/Final-Draft-analysis-Ukraine.pdf (Дата обращения: 16.04.2021).</w:t>
      </w:r>
    </w:p>
  </w:footnote>
  <w:footnote w:id="182">
    <w:p w14:paraId="6D451609" w14:textId="77EBB1A8"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Савицкий А. Ассоциация Украины с ЕС: экономисты подсчитали выгоды и риски [Электронный ресурс] / </w:t>
      </w:r>
      <w:r w:rsidRPr="00513CF5">
        <w:rPr>
          <w:rFonts w:cs="Times New Roman"/>
          <w:lang w:val="en-US"/>
        </w:rPr>
        <w:t>Deutsche</w:t>
      </w:r>
      <w:r w:rsidRPr="00513CF5">
        <w:rPr>
          <w:rFonts w:cs="Times New Roman"/>
        </w:rPr>
        <w:t xml:space="preserve"> </w:t>
      </w:r>
      <w:proofErr w:type="spellStart"/>
      <w:r w:rsidRPr="00513CF5">
        <w:rPr>
          <w:rFonts w:cs="Times New Roman"/>
          <w:lang w:val="en-US"/>
        </w:rPr>
        <w:t>Welle</w:t>
      </w:r>
      <w:proofErr w:type="spellEnd"/>
      <w:r w:rsidRPr="00513CF5">
        <w:rPr>
          <w:rFonts w:cs="Times New Roman"/>
        </w:rPr>
        <w:t xml:space="preserve">. 2021. </w:t>
      </w:r>
      <w:r w:rsidRPr="00513CF5">
        <w:rPr>
          <w:rFonts w:cs="Times New Roman"/>
          <w:lang w:val="en-US"/>
        </w:rPr>
        <w:t>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p</w:t>
      </w:r>
      <w:r w:rsidRPr="00513CF5">
        <w:rPr>
          <w:rFonts w:cs="Times New Roman"/>
        </w:rPr>
        <w:t>.</w:t>
      </w:r>
      <w:proofErr w:type="spellStart"/>
      <w:r w:rsidRPr="00513CF5">
        <w:rPr>
          <w:rFonts w:cs="Times New Roman"/>
          <w:lang w:val="en-US"/>
        </w:rPr>
        <w:t>dw</w:t>
      </w:r>
      <w:proofErr w:type="spellEnd"/>
      <w:r w:rsidRPr="00513CF5">
        <w:rPr>
          <w:rFonts w:cs="Times New Roman"/>
        </w:rPr>
        <w:t>.</w:t>
      </w:r>
      <w:r w:rsidRPr="00513CF5">
        <w:rPr>
          <w:rFonts w:cs="Times New Roman"/>
          <w:lang w:val="en-US"/>
        </w:rPr>
        <w:t>com</w:t>
      </w:r>
      <w:r w:rsidRPr="00513CF5">
        <w:rPr>
          <w:rFonts w:cs="Times New Roman"/>
        </w:rPr>
        <w:t>/</w:t>
      </w:r>
      <w:r w:rsidRPr="00513CF5">
        <w:rPr>
          <w:rFonts w:cs="Times New Roman"/>
          <w:lang w:val="en-US"/>
        </w:rPr>
        <w:t>p</w:t>
      </w:r>
      <w:r w:rsidRPr="00513CF5">
        <w:rPr>
          <w:rFonts w:cs="Times New Roman"/>
        </w:rPr>
        <w:t>/1</w:t>
      </w:r>
      <w:proofErr w:type="spellStart"/>
      <w:r w:rsidRPr="00513CF5">
        <w:rPr>
          <w:rFonts w:cs="Times New Roman"/>
          <w:lang w:val="en-US"/>
        </w:rPr>
        <w:t>DEzI</w:t>
      </w:r>
      <w:proofErr w:type="spellEnd"/>
      <w:r w:rsidRPr="00513CF5">
        <w:rPr>
          <w:rFonts w:cs="Times New Roman"/>
        </w:rPr>
        <w:t xml:space="preserve"> (Дата обращения: 11.04.2021).</w:t>
      </w:r>
    </w:p>
  </w:footnote>
  <w:footnote w:id="183">
    <w:p w14:paraId="344831D0" w14:textId="7A391C09"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proofErr w:type="spellStart"/>
      <w:r w:rsidRPr="00513CF5">
        <w:rPr>
          <w:rFonts w:cs="Times New Roman"/>
        </w:rPr>
        <w:t>Бетлій</w:t>
      </w:r>
      <w:proofErr w:type="spellEnd"/>
      <w:r w:rsidRPr="00513CF5">
        <w:rPr>
          <w:rFonts w:cs="Times New Roman"/>
        </w:rPr>
        <w:t xml:space="preserve"> </w:t>
      </w:r>
      <w:r w:rsidRPr="00513CF5">
        <w:rPr>
          <w:rFonts w:cs="Times New Roman"/>
          <w:lang w:val="en-US"/>
        </w:rPr>
        <w:t>O</w:t>
      </w:r>
      <w:r w:rsidRPr="00513CF5">
        <w:rPr>
          <w:rFonts w:cs="Times New Roman"/>
        </w:rPr>
        <w:t xml:space="preserve">., </w:t>
      </w:r>
      <w:proofErr w:type="spellStart"/>
      <w:r w:rsidRPr="00513CF5">
        <w:rPr>
          <w:rFonts w:cs="Times New Roman"/>
        </w:rPr>
        <w:t>Риженков</w:t>
      </w:r>
      <w:proofErr w:type="spellEnd"/>
      <w:r w:rsidRPr="00513CF5">
        <w:rPr>
          <w:rFonts w:cs="Times New Roman"/>
        </w:rPr>
        <w:t xml:space="preserve"> М., Кравчук К. </w:t>
      </w:r>
      <w:proofErr w:type="spellStart"/>
      <w:r w:rsidRPr="00513CF5">
        <w:rPr>
          <w:rFonts w:cs="Times New Roman"/>
        </w:rPr>
        <w:t>Економічна</w:t>
      </w:r>
      <w:proofErr w:type="spellEnd"/>
      <w:r w:rsidRPr="00513CF5">
        <w:rPr>
          <w:rFonts w:cs="Times New Roman"/>
        </w:rPr>
        <w:t xml:space="preserve"> </w:t>
      </w:r>
      <w:proofErr w:type="spellStart"/>
      <w:proofErr w:type="gramStart"/>
      <w:r w:rsidRPr="00513CF5">
        <w:rPr>
          <w:rFonts w:cs="Times New Roman"/>
        </w:rPr>
        <w:t>складова</w:t>
      </w:r>
      <w:proofErr w:type="spellEnd"/>
      <w:proofErr w:type="gramEnd"/>
      <w:r w:rsidRPr="00513CF5">
        <w:rPr>
          <w:rFonts w:cs="Times New Roman"/>
        </w:rPr>
        <w:t xml:space="preserve"> Угоди про </w:t>
      </w:r>
      <w:proofErr w:type="spellStart"/>
      <w:r w:rsidRPr="00513CF5">
        <w:rPr>
          <w:rFonts w:cs="Times New Roman"/>
        </w:rPr>
        <w:t>Асоціацію</w:t>
      </w:r>
      <w:proofErr w:type="spellEnd"/>
      <w:r w:rsidRPr="00513CF5">
        <w:rPr>
          <w:rFonts w:cs="Times New Roman"/>
        </w:rPr>
        <w:t xml:space="preserve"> </w:t>
      </w:r>
      <w:proofErr w:type="spellStart"/>
      <w:r w:rsidRPr="00513CF5">
        <w:rPr>
          <w:rFonts w:cs="Times New Roman"/>
        </w:rPr>
        <w:t>між</w:t>
      </w:r>
      <w:proofErr w:type="spellEnd"/>
      <w:r w:rsidRPr="00513CF5">
        <w:rPr>
          <w:rFonts w:cs="Times New Roman"/>
        </w:rPr>
        <w:t xml:space="preserve"> </w:t>
      </w:r>
      <w:proofErr w:type="spellStart"/>
      <w:r w:rsidRPr="00513CF5">
        <w:rPr>
          <w:rFonts w:cs="Times New Roman"/>
        </w:rPr>
        <w:t>Україною</w:t>
      </w:r>
      <w:proofErr w:type="spellEnd"/>
      <w:r w:rsidRPr="00513CF5">
        <w:rPr>
          <w:rFonts w:cs="Times New Roman"/>
        </w:rPr>
        <w:t xml:space="preserve"> та ЄС: </w:t>
      </w:r>
      <w:proofErr w:type="spellStart"/>
      <w:r w:rsidRPr="00513CF5">
        <w:rPr>
          <w:rFonts w:cs="Times New Roman"/>
        </w:rPr>
        <w:t>наслідки</w:t>
      </w:r>
      <w:proofErr w:type="spellEnd"/>
      <w:r w:rsidRPr="00513CF5">
        <w:rPr>
          <w:rFonts w:cs="Times New Roman"/>
        </w:rPr>
        <w:t xml:space="preserve"> для </w:t>
      </w:r>
      <w:proofErr w:type="spellStart"/>
      <w:r w:rsidRPr="00513CF5">
        <w:rPr>
          <w:rFonts w:cs="Times New Roman"/>
        </w:rPr>
        <w:t>бізнесу</w:t>
      </w:r>
      <w:proofErr w:type="spellEnd"/>
      <w:r w:rsidRPr="00513CF5">
        <w:rPr>
          <w:rFonts w:cs="Times New Roman"/>
        </w:rPr>
        <w:t xml:space="preserve">, </w:t>
      </w:r>
      <w:proofErr w:type="spellStart"/>
      <w:r w:rsidRPr="00513CF5">
        <w:rPr>
          <w:rFonts w:cs="Times New Roman"/>
        </w:rPr>
        <w:t>населення</w:t>
      </w:r>
      <w:proofErr w:type="spellEnd"/>
      <w:r w:rsidRPr="00513CF5">
        <w:rPr>
          <w:rFonts w:cs="Times New Roman"/>
        </w:rPr>
        <w:t xml:space="preserve"> та державного </w:t>
      </w:r>
      <w:proofErr w:type="spellStart"/>
      <w:r w:rsidRPr="00513CF5">
        <w:rPr>
          <w:rFonts w:cs="Times New Roman"/>
        </w:rPr>
        <w:t>управління</w:t>
      </w:r>
      <w:proofErr w:type="spellEnd"/>
      <w:r w:rsidRPr="00513CF5">
        <w:rPr>
          <w:rFonts w:cs="Times New Roman"/>
        </w:rPr>
        <w:t xml:space="preserve"> [Электронный ресурс] / </w:t>
      </w:r>
      <w:proofErr w:type="spellStart"/>
      <w:r w:rsidRPr="00513CF5">
        <w:rPr>
          <w:rFonts w:cs="Times New Roman"/>
        </w:rPr>
        <w:t>Інститут</w:t>
      </w:r>
      <w:proofErr w:type="spellEnd"/>
      <w:r w:rsidRPr="00513CF5">
        <w:rPr>
          <w:rFonts w:cs="Times New Roman"/>
        </w:rPr>
        <w:t xml:space="preserve"> </w:t>
      </w:r>
      <w:proofErr w:type="spellStart"/>
      <w:r w:rsidRPr="00513CF5">
        <w:rPr>
          <w:rFonts w:cs="Times New Roman"/>
        </w:rPr>
        <w:t>економічних</w:t>
      </w:r>
      <w:proofErr w:type="spellEnd"/>
      <w:r w:rsidRPr="00513CF5">
        <w:rPr>
          <w:rFonts w:cs="Times New Roman"/>
        </w:rPr>
        <w:t xml:space="preserve"> </w:t>
      </w:r>
      <w:proofErr w:type="spellStart"/>
      <w:r w:rsidRPr="00513CF5">
        <w:rPr>
          <w:rFonts w:cs="Times New Roman"/>
        </w:rPr>
        <w:t>досліджень</w:t>
      </w:r>
      <w:proofErr w:type="spellEnd"/>
      <w:r w:rsidRPr="00513CF5">
        <w:rPr>
          <w:rFonts w:cs="Times New Roman"/>
        </w:rPr>
        <w:t xml:space="preserve"> та </w:t>
      </w:r>
      <w:proofErr w:type="spellStart"/>
      <w:r w:rsidRPr="00513CF5">
        <w:rPr>
          <w:rFonts w:cs="Times New Roman"/>
        </w:rPr>
        <w:t>політичних</w:t>
      </w:r>
      <w:proofErr w:type="spellEnd"/>
      <w:r w:rsidRPr="00513CF5">
        <w:rPr>
          <w:rFonts w:cs="Times New Roman"/>
        </w:rPr>
        <w:t xml:space="preserve"> </w:t>
      </w:r>
      <w:proofErr w:type="spellStart"/>
      <w:r w:rsidRPr="00513CF5">
        <w:rPr>
          <w:rFonts w:cs="Times New Roman"/>
        </w:rPr>
        <w:t>консультацій</w:t>
      </w:r>
      <w:proofErr w:type="spellEnd"/>
      <w:r w:rsidRPr="00513CF5">
        <w:rPr>
          <w:rFonts w:cs="Times New Roman"/>
        </w:rPr>
        <w:t>. 2020. URL: http://www.ier.com.ua/files/publications/Books/Economic_web.pdf (Дата обращения: 11.04.2021).</w:t>
      </w:r>
    </w:p>
  </w:footnote>
  <w:footnote w:id="184">
    <w:p w14:paraId="3A080CD5" w14:textId="6823999A"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rPr>
        <w:t xml:space="preserve"> Савицкий А. Ассоциация Украины с ЕС: экономисты подсчитали выгоды и риски [Электронный ресурс] / </w:t>
      </w:r>
      <w:r w:rsidRPr="00513CF5">
        <w:rPr>
          <w:rFonts w:cs="Times New Roman"/>
          <w:lang w:val="en-US"/>
        </w:rPr>
        <w:t>Deutsche</w:t>
      </w:r>
      <w:r w:rsidRPr="00513CF5">
        <w:rPr>
          <w:rFonts w:cs="Times New Roman"/>
        </w:rPr>
        <w:t xml:space="preserve"> </w:t>
      </w:r>
      <w:proofErr w:type="spellStart"/>
      <w:r w:rsidRPr="00513CF5">
        <w:rPr>
          <w:rFonts w:cs="Times New Roman"/>
          <w:lang w:val="en-US"/>
        </w:rPr>
        <w:t>Welle</w:t>
      </w:r>
      <w:proofErr w:type="spellEnd"/>
      <w:r w:rsidRPr="00513CF5">
        <w:rPr>
          <w:rFonts w:cs="Times New Roman"/>
        </w:rPr>
        <w:t xml:space="preserve">. </w:t>
      </w:r>
      <w:r w:rsidRPr="00513CF5">
        <w:rPr>
          <w:rFonts w:cs="Times New Roman"/>
          <w:lang w:val="en-US"/>
        </w:rPr>
        <w:t>2021. URL: https://p.dw.com/p/1DEzI (</w:t>
      </w:r>
      <w:proofErr w:type="spellStart"/>
      <w:r w:rsidRPr="00513CF5">
        <w:rPr>
          <w:rFonts w:cs="Times New Roman"/>
          <w:lang w:val="en-US"/>
        </w:rPr>
        <w:t>Дата</w:t>
      </w:r>
      <w:proofErr w:type="spellEnd"/>
      <w:r w:rsidRPr="00513CF5">
        <w:rPr>
          <w:rFonts w:cs="Times New Roman"/>
          <w:lang w:val="en-US"/>
        </w:rPr>
        <w:t xml:space="preserve"> </w:t>
      </w:r>
      <w:proofErr w:type="spellStart"/>
      <w:r w:rsidRPr="00513CF5">
        <w:rPr>
          <w:rFonts w:cs="Times New Roman"/>
          <w:lang w:val="en-US"/>
        </w:rPr>
        <w:t>обращения</w:t>
      </w:r>
      <w:proofErr w:type="spellEnd"/>
      <w:r w:rsidRPr="00513CF5">
        <w:rPr>
          <w:rFonts w:cs="Times New Roman"/>
          <w:lang w:val="en-US"/>
        </w:rPr>
        <w:t>: 11.04.2021).</w:t>
      </w:r>
    </w:p>
  </w:footnote>
  <w:footnote w:id="185">
    <w:p w14:paraId="6B5F6662" w14:textId="63DABE83"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Gerasymchuk</w:t>
      </w:r>
      <w:proofErr w:type="spellEnd"/>
      <w:r w:rsidRPr="00513CF5">
        <w:rPr>
          <w:rFonts w:cs="Times New Roman"/>
          <w:lang w:val="en-US"/>
        </w:rPr>
        <w:t xml:space="preserve"> S. European Standardization in Ukraine. Policy analysis. August 2017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xml:space="preserve">] / </w:t>
      </w:r>
      <w:proofErr w:type="spellStart"/>
      <w:r w:rsidRPr="00513CF5">
        <w:rPr>
          <w:rFonts w:cs="Times New Roman"/>
          <w:lang w:val="en-US"/>
        </w:rPr>
        <w:t>EaP</w:t>
      </w:r>
      <w:proofErr w:type="spellEnd"/>
      <w:r w:rsidRPr="00513CF5">
        <w:rPr>
          <w:rFonts w:cs="Times New Roman"/>
          <w:lang w:val="en-US"/>
        </w:rPr>
        <w:t xml:space="preserve"> Civil Society Forum.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eap</w:t>
      </w:r>
      <w:proofErr w:type="spellEnd"/>
      <w:r w:rsidRPr="00513CF5">
        <w:rPr>
          <w:rFonts w:cs="Times New Roman"/>
        </w:rPr>
        <w:t>-</w:t>
      </w:r>
      <w:proofErr w:type="spellStart"/>
      <w:r w:rsidRPr="00513CF5">
        <w:rPr>
          <w:rFonts w:cs="Times New Roman"/>
          <w:lang w:val="en-US"/>
        </w:rPr>
        <w:t>csf</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wp</w:t>
      </w:r>
      <w:r w:rsidRPr="00513CF5">
        <w:rPr>
          <w:rFonts w:cs="Times New Roman"/>
        </w:rPr>
        <w:t>-</w:t>
      </w:r>
      <w:r w:rsidRPr="00513CF5">
        <w:rPr>
          <w:rFonts w:cs="Times New Roman"/>
          <w:lang w:val="en-US"/>
        </w:rPr>
        <w:t>content</w:t>
      </w:r>
      <w:r w:rsidRPr="00513CF5">
        <w:rPr>
          <w:rFonts w:cs="Times New Roman"/>
        </w:rPr>
        <w:t>/</w:t>
      </w:r>
      <w:r w:rsidRPr="00513CF5">
        <w:rPr>
          <w:rFonts w:cs="Times New Roman"/>
          <w:lang w:val="en-US"/>
        </w:rPr>
        <w:t>uploads</w:t>
      </w:r>
      <w:r w:rsidRPr="00513CF5">
        <w:rPr>
          <w:rFonts w:cs="Times New Roman"/>
        </w:rPr>
        <w:t>/</w:t>
      </w:r>
      <w:r w:rsidRPr="00513CF5">
        <w:rPr>
          <w:rFonts w:cs="Times New Roman"/>
          <w:lang w:val="en-US"/>
        </w:rPr>
        <w:t>Final</w:t>
      </w:r>
      <w:r w:rsidRPr="00513CF5">
        <w:rPr>
          <w:rFonts w:cs="Times New Roman"/>
        </w:rPr>
        <w:t>-</w:t>
      </w:r>
      <w:r w:rsidRPr="00513CF5">
        <w:rPr>
          <w:rFonts w:cs="Times New Roman"/>
          <w:lang w:val="en-US"/>
        </w:rPr>
        <w:t>Draft</w:t>
      </w:r>
      <w:r w:rsidRPr="00513CF5">
        <w:rPr>
          <w:rFonts w:cs="Times New Roman"/>
        </w:rPr>
        <w:t>-</w:t>
      </w:r>
      <w:r w:rsidRPr="00513CF5">
        <w:rPr>
          <w:rFonts w:cs="Times New Roman"/>
          <w:lang w:val="en-US"/>
        </w:rPr>
        <w:t>analysis</w:t>
      </w:r>
      <w:r w:rsidRPr="00513CF5">
        <w:rPr>
          <w:rFonts w:cs="Times New Roman"/>
        </w:rPr>
        <w:t>-</w:t>
      </w:r>
      <w:r w:rsidRPr="00513CF5">
        <w:rPr>
          <w:rFonts w:cs="Times New Roman"/>
          <w:lang w:val="en-US"/>
        </w:rPr>
        <w:t>Ukraine</w:t>
      </w:r>
      <w:r w:rsidRPr="00513CF5">
        <w:rPr>
          <w:rFonts w:cs="Times New Roman"/>
        </w:rPr>
        <w:t>.</w:t>
      </w:r>
      <w:r w:rsidRPr="00513CF5">
        <w:rPr>
          <w:rFonts w:cs="Times New Roman"/>
          <w:lang w:val="en-US"/>
        </w:rPr>
        <w:t>pdf</w:t>
      </w:r>
      <w:r w:rsidRPr="00513CF5">
        <w:rPr>
          <w:rFonts w:cs="Times New Roman"/>
        </w:rPr>
        <w:t xml:space="preserve"> (Дата обращения: .04.2021).</w:t>
      </w:r>
    </w:p>
  </w:footnote>
  <w:footnote w:id="186">
    <w:p w14:paraId="763A1B96" w14:textId="2D90529B"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Gerasymchuk</w:t>
      </w:r>
      <w:proofErr w:type="spellEnd"/>
      <w:r w:rsidRPr="00513CF5">
        <w:rPr>
          <w:rFonts w:cs="Times New Roman"/>
          <w:lang w:val="en-US"/>
        </w:rPr>
        <w:t xml:space="preserve"> S. European Standardization in Ukraine. Policy analysis. August 2017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xml:space="preserve">] / </w:t>
      </w:r>
      <w:proofErr w:type="spellStart"/>
      <w:r w:rsidRPr="00513CF5">
        <w:rPr>
          <w:rFonts w:cs="Times New Roman"/>
          <w:lang w:val="en-US"/>
        </w:rPr>
        <w:t>EaP</w:t>
      </w:r>
      <w:proofErr w:type="spellEnd"/>
      <w:r w:rsidRPr="00513CF5">
        <w:rPr>
          <w:rFonts w:cs="Times New Roman"/>
          <w:lang w:val="en-US"/>
        </w:rPr>
        <w:t xml:space="preserve"> Civil Society Forum.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eap</w:t>
      </w:r>
      <w:proofErr w:type="spellEnd"/>
      <w:r w:rsidRPr="00513CF5">
        <w:rPr>
          <w:rFonts w:cs="Times New Roman"/>
        </w:rPr>
        <w:t>-</w:t>
      </w:r>
      <w:proofErr w:type="spellStart"/>
      <w:r w:rsidRPr="00513CF5">
        <w:rPr>
          <w:rFonts w:cs="Times New Roman"/>
          <w:lang w:val="en-US"/>
        </w:rPr>
        <w:t>csf</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wp</w:t>
      </w:r>
      <w:r w:rsidRPr="00513CF5">
        <w:rPr>
          <w:rFonts w:cs="Times New Roman"/>
        </w:rPr>
        <w:t>-</w:t>
      </w:r>
      <w:r w:rsidRPr="00513CF5">
        <w:rPr>
          <w:rFonts w:cs="Times New Roman"/>
          <w:lang w:val="en-US"/>
        </w:rPr>
        <w:t>content</w:t>
      </w:r>
      <w:r w:rsidRPr="00513CF5">
        <w:rPr>
          <w:rFonts w:cs="Times New Roman"/>
        </w:rPr>
        <w:t>/</w:t>
      </w:r>
      <w:r w:rsidRPr="00513CF5">
        <w:rPr>
          <w:rFonts w:cs="Times New Roman"/>
          <w:lang w:val="en-US"/>
        </w:rPr>
        <w:t>uploads</w:t>
      </w:r>
      <w:r w:rsidRPr="00513CF5">
        <w:rPr>
          <w:rFonts w:cs="Times New Roman"/>
        </w:rPr>
        <w:t>/</w:t>
      </w:r>
      <w:r w:rsidRPr="00513CF5">
        <w:rPr>
          <w:rFonts w:cs="Times New Roman"/>
          <w:lang w:val="en-US"/>
        </w:rPr>
        <w:t>Final</w:t>
      </w:r>
      <w:r w:rsidRPr="00513CF5">
        <w:rPr>
          <w:rFonts w:cs="Times New Roman"/>
        </w:rPr>
        <w:t>-</w:t>
      </w:r>
      <w:r w:rsidRPr="00513CF5">
        <w:rPr>
          <w:rFonts w:cs="Times New Roman"/>
          <w:lang w:val="en-US"/>
        </w:rPr>
        <w:t>Draft</w:t>
      </w:r>
      <w:r w:rsidRPr="00513CF5">
        <w:rPr>
          <w:rFonts w:cs="Times New Roman"/>
        </w:rPr>
        <w:t>-</w:t>
      </w:r>
      <w:r w:rsidRPr="00513CF5">
        <w:rPr>
          <w:rFonts w:cs="Times New Roman"/>
          <w:lang w:val="en-US"/>
        </w:rPr>
        <w:t>analysis</w:t>
      </w:r>
      <w:r w:rsidRPr="00513CF5">
        <w:rPr>
          <w:rFonts w:cs="Times New Roman"/>
        </w:rPr>
        <w:t>-</w:t>
      </w:r>
      <w:r w:rsidRPr="00513CF5">
        <w:rPr>
          <w:rFonts w:cs="Times New Roman"/>
          <w:lang w:val="en-US"/>
        </w:rPr>
        <w:t>Ukraine</w:t>
      </w:r>
      <w:r w:rsidRPr="00513CF5">
        <w:rPr>
          <w:rFonts w:cs="Times New Roman"/>
        </w:rPr>
        <w:t>.</w:t>
      </w:r>
      <w:r w:rsidRPr="00513CF5">
        <w:rPr>
          <w:rFonts w:cs="Times New Roman"/>
          <w:lang w:val="en-US"/>
        </w:rPr>
        <w:t>pdf</w:t>
      </w:r>
      <w:r w:rsidRPr="00513CF5">
        <w:rPr>
          <w:rFonts w:cs="Times New Roman"/>
        </w:rPr>
        <w:t xml:space="preserve"> (Дата обращения: 20.04.2021).</w:t>
      </w:r>
    </w:p>
  </w:footnote>
  <w:footnote w:id="187">
    <w:p w14:paraId="2E2B8E6F" w14:textId="1DD446A9"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Association agreement between the European Union and its Member States, of the one part, and Ukraine, of the other part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European Union External Action.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eeas</w:t>
      </w:r>
      <w:proofErr w:type="spellEnd"/>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sites</w:t>
      </w:r>
      <w:r w:rsidRPr="00513CF5">
        <w:rPr>
          <w:rFonts w:cs="Times New Roman"/>
        </w:rPr>
        <w:t>/</w:t>
      </w:r>
      <w:r w:rsidRPr="00513CF5">
        <w:rPr>
          <w:rFonts w:cs="Times New Roman"/>
          <w:lang w:val="en-US"/>
        </w:rPr>
        <w:t>default</w:t>
      </w:r>
      <w:r w:rsidRPr="00513CF5">
        <w:rPr>
          <w:rFonts w:cs="Times New Roman"/>
        </w:rPr>
        <w:t>/</w:t>
      </w:r>
      <w:r w:rsidRPr="00513CF5">
        <w:rPr>
          <w:rFonts w:cs="Times New Roman"/>
          <w:lang w:val="en-US"/>
        </w:rPr>
        <w:t>files</w:t>
      </w:r>
      <w:r w:rsidRPr="00513CF5">
        <w:rPr>
          <w:rFonts w:cs="Times New Roman"/>
        </w:rPr>
        <w:t>/</w:t>
      </w:r>
      <w:r w:rsidRPr="00513CF5">
        <w:rPr>
          <w:rFonts w:cs="Times New Roman"/>
          <w:lang w:val="en-US"/>
        </w:rPr>
        <w:t>association</w:t>
      </w:r>
      <w:r w:rsidRPr="00513CF5">
        <w:rPr>
          <w:rFonts w:cs="Times New Roman"/>
        </w:rPr>
        <w:t>_</w:t>
      </w:r>
      <w:r w:rsidRPr="00513CF5">
        <w:rPr>
          <w:rFonts w:cs="Times New Roman"/>
          <w:lang w:val="en-US"/>
        </w:rPr>
        <w:t>agreement</w:t>
      </w:r>
      <w:r w:rsidRPr="00513CF5">
        <w:rPr>
          <w:rFonts w:cs="Times New Roman"/>
        </w:rPr>
        <w:t>_</w:t>
      </w:r>
      <w:proofErr w:type="spellStart"/>
      <w:r w:rsidRPr="00513CF5">
        <w:rPr>
          <w:rFonts w:cs="Times New Roman"/>
          <w:lang w:val="en-US"/>
        </w:rPr>
        <w:t>ukraine</w:t>
      </w:r>
      <w:proofErr w:type="spellEnd"/>
      <w:r w:rsidRPr="00513CF5">
        <w:rPr>
          <w:rFonts w:cs="Times New Roman"/>
        </w:rPr>
        <w:t>_2014_</w:t>
      </w:r>
      <w:proofErr w:type="spellStart"/>
      <w:r w:rsidRPr="00513CF5">
        <w:rPr>
          <w:rFonts w:cs="Times New Roman"/>
          <w:lang w:val="en-US"/>
        </w:rPr>
        <w:t>en</w:t>
      </w:r>
      <w:proofErr w:type="spellEnd"/>
      <w:r w:rsidRPr="00513CF5">
        <w:rPr>
          <w:rFonts w:cs="Times New Roman"/>
        </w:rPr>
        <w:t>.</w:t>
      </w:r>
      <w:r w:rsidRPr="00513CF5">
        <w:rPr>
          <w:rFonts w:cs="Times New Roman"/>
          <w:lang w:val="en-US"/>
        </w:rPr>
        <w:t>pdf</w:t>
      </w:r>
      <w:r w:rsidRPr="00513CF5">
        <w:rPr>
          <w:rFonts w:cs="Times New Roman"/>
        </w:rPr>
        <w:t xml:space="preserve"> (Дата обращения: 20.04.2021).</w:t>
      </w:r>
    </w:p>
  </w:footnote>
  <w:footnote w:id="188">
    <w:p w14:paraId="206C8431" w14:textId="4DEFCCCC"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Регламент Европейского Парламента и Совета ЕС от 29 апреля 2004 г. </w:t>
      </w:r>
      <w:r w:rsidRPr="00513CF5">
        <w:rPr>
          <w:rFonts w:cs="Times New Roman"/>
          <w:lang w:val="en-US"/>
        </w:rPr>
        <w:t>N</w:t>
      </w:r>
      <w:r w:rsidRPr="00513CF5">
        <w:rPr>
          <w:rFonts w:cs="Times New Roman"/>
        </w:rPr>
        <w:t xml:space="preserve"> 854/2004 «Об установлении особых правил организации официального контроля над продукцией животного происхождения, предназначенной для потребления человеком в пищу» [Электронный ресурс] / КонсультантПлюс. 1992-2021. URL: http://www.consultant.ru/cons/cgi/online.cgi?req=doc&amp;base=INT&amp;n=48646#007631529038176921 (Дата обращения: 20.04.2021).</w:t>
      </w:r>
    </w:p>
  </w:footnote>
  <w:footnote w:id="189">
    <w:p w14:paraId="2782859B" w14:textId="16688414"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Strategy for Agriculture and Rural Development 2015-2020 in Ukraine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FAO. 2021. URL</w:t>
      </w:r>
      <w:r w:rsidRPr="00513CF5">
        <w:rPr>
          <w:rFonts w:cs="Times New Roman"/>
        </w:rPr>
        <w:t xml:space="preserve">: </w:t>
      </w:r>
      <w:r w:rsidRPr="00513CF5">
        <w:rPr>
          <w:rFonts w:cs="Times New Roman"/>
          <w:lang w:val="en-US"/>
        </w:rPr>
        <w:t>http</w:t>
      </w:r>
      <w:r w:rsidRPr="00513CF5">
        <w:rPr>
          <w:rFonts w:cs="Times New Roman"/>
        </w:rPr>
        <w:t>://</w:t>
      </w:r>
      <w:proofErr w:type="spellStart"/>
      <w:r w:rsidRPr="00513CF5">
        <w:rPr>
          <w:rFonts w:cs="Times New Roman"/>
          <w:lang w:val="en-US"/>
        </w:rPr>
        <w:t>extwprlegs</w:t>
      </w:r>
      <w:proofErr w:type="spellEnd"/>
      <w:r w:rsidRPr="00513CF5">
        <w:rPr>
          <w:rFonts w:cs="Times New Roman"/>
        </w:rPr>
        <w:t>1.</w:t>
      </w:r>
      <w:proofErr w:type="spellStart"/>
      <w:r w:rsidRPr="00513CF5">
        <w:rPr>
          <w:rFonts w:cs="Times New Roman"/>
          <w:lang w:val="en-US"/>
        </w:rPr>
        <w:t>fao</w:t>
      </w:r>
      <w:proofErr w:type="spellEnd"/>
      <w:r w:rsidRPr="00513CF5">
        <w:rPr>
          <w:rFonts w:cs="Times New Roman"/>
        </w:rPr>
        <w:t>.</w:t>
      </w:r>
      <w:r w:rsidRPr="00513CF5">
        <w:rPr>
          <w:rFonts w:cs="Times New Roman"/>
          <w:lang w:val="en-US"/>
        </w:rPr>
        <w:t>org</w:t>
      </w:r>
      <w:r w:rsidRPr="00513CF5">
        <w:rPr>
          <w:rFonts w:cs="Times New Roman"/>
        </w:rPr>
        <w:t>/</w:t>
      </w:r>
      <w:r w:rsidRPr="00513CF5">
        <w:rPr>
          <w:rFonts w:cs="Times New Roman"/>
          <w:lang w:val="en-US"/>
        </w:rPr>
        <w:t>docs</w:t>
      </w:r>
      <w:r w:rsidRPr="00513CF5">
        <w:rPr>
          <w:rFonts w:cs="Times New Roman"/>
        </w:rPr>
        <w:t>/</w:t>
      </w:r>
      <w:r w:rsidRPr="00513CF5">
        <w:rPr>
          <w:rFonts w:cs="Times New Roman"/>
          <w:lang w:val="en-US"/>
        </w:rPr>
        <w:t>pdf</w:t>
      </w:r>
      <w:r w:rsidRPr="00513CF5">
        <w:rPr>
          <w:rFonts w:cs="Times New Roman"/>
        </w:rPr>
        <w:t>/</w:t>
      </w:r>
      <w:proofErr w:type="spellStart"/>
      <w:r w:rsidRPr="00513CF5">
        <w:rPr>
          <w:rFonts w:cs="Times New Roman"/>
          <w:lang w:val="en-US"/>
        </w:rPr>
        <w:t>ukr</w:t>
      </w:r>
      <w:proofErr w:type="spellEnd"/>
      <w:r w:rsidRPr="00513CF5">
        <w:rPr>
          <w:rFonts w:cs="Times New Roman"/>
        </w:rPr>
        <w:t>169405.</w:t>
      </w:r>
      <w:r w:rsidRPr="00513CF5">
        <w:rPr>
          <w:rFonts w:cs="Times New Roman"/>
          <w:lang w:val="en-US"/>
        </w:rPr>
        <w:t>pdf</w:t>
      </w:r>
      <w:r w:rsidRPr="00513CF5">
        <w:rPr>
          <w:rFonts w:cs="Times New Roman"/>
        </w:rPr>
        <w:t xml:space="preserve"> (Дата обращения: 20.04.2021).</w:t>
      </w:r>
    </w:p>
  </w:footnote>
  <w:footnote w:id="190">
    <w:p w14:paraId="1DB89246" w14:textId="0F70D2CF"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Gerasymchuk</w:t>
      </w:r>
      <w:proofErr w:type="spellEnd"/>
      <w:r w:rsidRPr="00513CF5">
        <w:rPr>
          <w:rFonts w:cs="Times New Roman"/>
          <w:lang w:val="en-US"/>
        </w:rPr>
        <w:t xml:space="preserve"> S. European Standardization in Ukraine. Policy analysis. August 2017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xml:space="preserve">] / </w:t>
      </w:r>
      <w:proofErr w:type="spellStart"/>
      <w:r w:rsidRPr="00513CF5">
        <w:rPr>
          <w:rFonts w:cs="Times New Roman"/>
          <w:lang w:val="en-US"/>
        </w:rPr>
        <w:t>EaP</w:t>
      </w:r>
      <w:proofErr w:type="spellEnd"/>
      <w:r w:rsidRPr="00513CF5">
        <w:rPr>
          <w:rFonts w:cs="Times New Roman"/>
          <w:lang w:val="en-US"/>
        </w:rPr>
        <w:t xml:space="preserve"> Civil Society Forum.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eap</w:t>
      </w:r>
      <w:proofErr w:type="spellEnd"/>
      <w:r w:rsidRPr="00513CF5">
        <w:rPr>
          <w:rFonts w:cs="Times New Roman"/>
        </w:rPr>
        <w:t>-</w:t>
      </w:r>
      <w:proofErr w:type="spellStart"/>
      <w:r w:rsidRPr="00513CF5">
        <w:rPr>
          <w:rFonts w:cs="Times New Roman"/>
          <w:lang w:val="en-US"/>
        </w:rPr>
        <w:t>csf</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wp</w:t>
      </w:r>
      <w:r w:rsidRPr="00513CF5">
        <w:rPr>
          <w:rFonts w:cs="Times New Roman"/>
        </w:rPr>
        <w:t>-</w:t>
      </w:r>
      <w:r w:rsidRPr="00513CF5">
        <w:rPr>
          <w:rFonts w:cs="Times New Roman"/>
          <w:lang w:val="en-US"/>
        </w:rPr>
        <w:t>content</w:t>
      </w:r>
      <w:r w:rsidRPr="00513CF5">
        <w:rPr>
          <w:rFonts w:cs="Times New Roman"/>
        </w:rPr>
        <w:t>/</w:t>
      </w:r>
      <w:r w:rsidRPr="00513CF5">
        <w:rPr>
          <w:rFonts w:cs="Times New Roman"/>
          <w:lang w:val="en-US"/>
        </w:rPr>
        <w:t>uploads</w:t>
      </w:r>
      <w:r w:rsidRPr="00513CF5">
        <w:rPr>
          <w:rFonts w:cs="Times New Roman"/>
        </w:rPr>
        <w:t>/</w:t>
      </w:r>
      <w:r w:rsidRPr="00513CF5">
        <w:rPr>
          <w:rFonts w:cs="Times New Roman"/>
          <w:lang w:val="en-US"/>
        </w:rPr>
        <w:t>Final</w:t>
      </w:r>
      <w:r w:rsidRPr="00513CF5">
        <w:rPr>
          <w:rFonts w:cs="Times New Roman"/>
        </w:rPr>
        <w:t>-</w:t>
      </w:r>
      <w:r w:rsidRPr="00513CF5">
        <w:rPr>
          <w:rFonts w:cs="Times New Roman"/>
          <w:lang w:val="en-US"/>
        </w:rPr>
        <w:t>Draft</w:t>
      </w:r>
      <w:r w:rsidRPr="00513CF5">
        <w:rPr>
          <w:rFonts w:cs="Times New Roman"/>
        </w:rPr>
        <w:t>-</w:t>
      </w:r>
      <w:r w:rsidRPr="00513CF5">
        <w:rPr>
          <w:rFonts w:cs="Times New Roman"/>
          <w:lang w:val="en-US"/>
        </w:rPr>
        <w:t>analysis</w:t>
      </w:r>
      <w:r w:rsidRPr="00513CF5">
        <w:rPr>
          <w:rFonts w:cs="Times New Roman"/>
        </w:rPr>
        <w:t>-</w:t>
      </w:r>
      <w:r w:rsidRPr="00513CF5">
        <w:rPr>
          <w:rFonts w:cs="Times New Roman"/>
          <w:lang w:val="en-US"/>
        </w:rPr>
        <w:t>Ukraine</w:t>
      </w:r>
      <w:r w:rsidRPr="00513CF5">
        <w:rPr>
          <w:rFonts w:cs="Times New Roman"/>
        </w:rPr>
        <w:t>.</w:t>
      </w:r>
      <w:r w:rsidRPr="00513CF5">
        <w:rPr>
          <w:rFonts w:cs="Times New Roman"/>
          <w:lang w:val="en-US"/>
        </w:rPr>
        <w:t>pdf</w:t>
      </w:r>
      <w:r w:rsidRPr="00513CF5">
        <w:rPr>
          <w:rFonts w:cs="Times New Roman"/>
        </w:rPr>
        <w:t xml:space="preserve"> (Дата обращения: 20.04.2021).</w:t>
      </w:r>
    </w:p>
  </w:footnote>
  <w:footnote w:id="191">
    <w:p w14:paraId="0A991D21" w14:textId="3CB7A38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внесення</w:t>
      </w:r>
      <w:proofErr w:type="spellEnd"/>
      <w:r w:rsidRPr="00513CF5">
        <w:rPr>
          <w:rFonts w:cs="Times New Roman"/>
        </w:rPr>
        <w:t xml:space="preserve"> </w:t>
      </w:r>
      <w:proofErr w:type="spellStart"/>
      <w:r w:rsidRPr="00513CF5">
        <w:rPr>
          <w:rFonts w:cs="Times New Roman"/>
        </w:rPr>
        <w:t>змін</w:t>
      </w:r>
      <w:proofErr w:type="spellEnd"/>
      <w:r w:rsidRPr="00513CF5">
        <w:rPr>
          <w:rFonts w:cs="Times New Roman"/>
        </w:rPr>
        <w:t xml:space="preserve"> до </w:t>
      </w:r>
      <w:proofErr w:type="spellStart"/>
      <w:r w:rsidRPr="00513CF5">
        <w:rPr>
          <w:rFonts w:cs="Times New Roman"/>
        </w:rPr>
        <w:t>деяких</w:t>
      </w:r>
      <w:proofErr w:type="spellEnd"/>
      <w:r w:rsidRPr="00513CF5">
        <w:rPr>
          <w:rFonts w:cs="Times New Roman"/>
        </w:rPr>
        <w:t xml:space="preserve"> </w:t>
      </w:r>
      <w:proofErr w:type="spellStart"/>
      <w:r w:rsidRPr="00513CF5">
        <w:rPr>
          <w:rFonts w:cs="Times New Roman"/>
        </w:rPr>
        <w:t>законодавчих</w:t>
      </w:r>
      <w:proofErr w:type="spellEnd"/>
      <w:r w:rsidRPr="00513CF5">
        <w:rPr>
          <w:rFonts w:cs="Times New Roman"/>
        </w:rPr>
        <w:t xml:space="preserve"> </w:t>
      </w:r>
      <w:proofErr w:type="spellStart"/>
      <w:r w:rsidRPr="00513CF5">
        <w:rPr>
          <w:rFonts w:cs="Times New Roman"/>
        </w:rPr>
        <w:t>актів</w:t>
      </w:r>
      <w:proofErr w:type="spellEnd"/>
      <w:r w:rsidRPr="00513CF5">
        <w:rPr>
          <w:rFonts w:cs="Times New Roman"/>
        </w:rPr>
        <w:t xml:space="preserve"> </w:t>
      </w:r>
      <w:proofErr w:type="spellStart"/>
      <w:r w:rsidRPr="00513CF5">
        <w:rPr>
          <w:rFonts w:cs="Times New Roman"/>
        </w:rPr>
        <w:t>України</w:t>
      </w:r>
      <w:proofErr w:type="spellEnd"/>
      <w:r w:rsidRPr="00513CF5">
        <w:rPr>
          <w:rFonts w:cs="Times New Roman"/>
        </w:rPr>
        <w:t xml:space="preserve"> </w:t>
      </w:r>
      <w:proofErr w:type="spellStart"/>
      <w:r w:rsidRPr="00513CF5">
        <w:rPr>
          <w:rFonts w:cs="Times New Roman"/>
        </w:rPr>
        <w:t>щодо</w:t>
      </w:r>
      <w:proofErr w:type="spellEnd"/>
      <w:r w:rsidRPr="00513CF5">
        <w:rPr>
          <w:rFonts w:cs="Times New Roman"/>
        </w:rPr>
        <w:t xml:space="preserve"> </w:t>
      </w:r>
      <w:proofErr w:type="spellStart"/>
      <w:r w:rsidRPr="00513CF5">
        <w:rPr>
          <w:rFonts w:cs="Times New Roman"/>
        </w:rPr>
        <w:t>удосконалення</w:t>
      </w:r>
      <w:proofErr w:type="spellEnd"/>
      <w:r w:rsidRPr="00513CF5">
        <w:rPr>
          <w:rFonts w:cs="Times New Roman"/>
        </w:rPr>
        <w:t xml:space="preserve"> </w:t>
      </w:r>
      <w:proofErr w:type="spellStart"/>
      <w:r w:rsidRPr="00513CF5">
        <w:rPr>
          <w:rFonts w:cs="Times New Roman"/>
        </w:rPr>
        <w:t>містобудівної</w:t>
      </w:r>
      <w:proofErr w:type="spellEnd"/>
      <w:r w:rsidRPr="00513CF5">
        <w:rPr>
          <w:rFonts w:cs="Times New Roman"/>
        </w:rPr>
        <w:t xml:space="preserve"> </w:t>
      </w:r>
      <w:proofErr w:type="spellStart"/>
      <w:r w:rsidRPr="00513CF5">
        <w:rPr>
          <w:rFonts w:cs="Times New Roman"/>
        </w:rPr>
        <w:t>діяльност</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1994-2021. URL: https://zakon.rada.gov.ua/laws/show/1817-19#Text (Дата обращения: 20.04.2021).</w:t>
      </w:r>
    </w:p>
  </w:footnote>
  <w:footnote w:id="192">
    <w:p w14:paraId="7635B738" w14:textId="02584DA4"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Регламент </w:t>
      </w:r>
      <w:r w:rsidRPr="00513CF5">
        <w:rPr>
          <w:rFonts w:cs="Times New Roman"/>
          <w:lang w:val="en-US"/>
        </w:rPr>
        <w:t>N</w:t>
      </w:r>
      <w:r w:rsidRPr="00513CF5">
        <w:rPr>
          <w:rFonts w:cs="Times New Roman"/>
        </w:rPr>
        <w:t xml:space="preserve"> 305/2011 Европейского парламента и Совета Европейского Союза «Устанавливающий гармонизированные условия для размещения на рынке строительных материалов и отменяющий Директиву 89/106/ЕЭС Совета ЕС» [Электронный ресурс] / КонсультантПлюс. 1992-2021. URL: http://www.consultant.ru/cons/cgi/online.cgi?req=doc&amp;base=INT&amp;n=55849#05717453357861477 (Дата обращения: 20.04.2021).</w:t>
      </w:r>
    </w:p>
  </w:footnote>
  <w:footnote w:id="193">
    <w:p w14:paraId="1BF162AC" w14:textId="2E536C8F"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Директива </w:t>
      </w:r>
      <w:r w:rsidRPr="00513CF5">
        <w:rPr>
          <w:rFonts w:cs="Times New Roman"/>
          <w:lang w:val="en-US"/>
        </w:rPr>
        <w:t>N</w:t>
      </w:r>
      <w:r w:rsidRPr="00513CF5">
        <w:rPr>
          <w:rFonts w:cs="Times New Roman"/>
        </w:rPr>
        <w:t xml:space="preserve"> 2012/27/ЕС Европейского парламента и Совета Европейского Союза «Об энергетической эффективности, об изменении Директив 2009/125/ЕС и 2010/30/ЕС и отмене Директив 2004/8/ЕС и 2006/32/ЕС» [Электронный ресурс] / КонсультантПлюс. 1992-2021. URL: http://www.consultant.ru/cons/cgi/online.cgi?req=doc&amp;base=INT&amp;n=56043#07613203366736059 (Дата обращения: 20.04.2021).</w:t>
      </w:r>
    </w:p>
  </w:footnote>
  <w:footnote w:id="194">
    <w:p w14:paraId="31F27C4A" w14:textId="68471D06"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ДСТУ А.2.2-12:2015 </w:t>
      </w:r>
      <w:proofErr w:type="spellStart"/>
      <w:r w:rsidRPr="00513CF5">
        <w:rPr>
          <w:rFonts w:cs="Times New Roman"/>
        </w:rPr>
        <w:t>Енергетична</w:t>
      </w:r>
      <w:proofErr w:type="spellEnd"/>
      <w:r w:rsidRPr="00513CF5">
        <w:rPr>
          <w:rFonts w:cs="Times New Roman"/>
        </w:rPr>
        <w:t xml:space="preserve"> </w:t>
      </w:r>
      <w:proofErr w:type="spellStart"/>
      <w:r w:rsidRPr="00513CF5">
        <w:rPr>
          <w:rFonts w:cs="Times New Roman"/>
        </w:rPr>
        <w:t>ефективність</w:t>
      </w:r>
      <w:proofErr w:type="spellEnd"/>
      <w:r w:rsidRPr="00513CF5">
        <w:rPr>
          <w:rFonts w:cs="Times New Roman"/>
        </w:rPr>
        <w:t xml:space="preserve"> </w:t>
      </w:r>
      <w:proofErr w:type="spellStart"/>
      <w:r w:rsidRPr="00513CF5">
        <w:rPr>
          <w:rFonts w:cs="Times New Roman"/>
        </w:rPr>
        <w:t>будівель</w:t>
      </w:r>
      <w:proofErr w:type="spellEnd"/>
      <w:r w:rsidRPr="00513CF5">
        <w:rPr>
          <w:rFonts w:cs="Times New Roman"/>
        </w:rPr>
        <w:t xml:space="preserve"> [Электронный ресурс] / ДБНУ. 2008-2021. URL: https://dbn.co.ua/load/normativy/dstu/dstu_a_2_2_12/5-1-0-1781 (Дата обращения: 20.04.2021).</w:t>
      </w:r>
    </w:p>
  </w:footnote>
  <w:footnote w:id="195">
    <w:p w14:paraId="3305AE10" w14:textId="1FA14604"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енергетичну</w:t>
      </w:r>
      <w:proofErr w:type="spellEnd"/>
      <w:r w:rsidRPr="00513CF5">
        <w:rPr>
          <w:rFonts w:cs="Times New Roman"/>
        </w:rPr>
        <w:t xml:space="preserve"> </w:t>
      </w:r>
      <w:proofErr w:type="spellStart"/>
      <w:r w:rsidRPr="00513CF5">
        <w:rPr>
          <w:rFonts w:cs="Times New Roman"/>
        </w:rPr>
        <w:t>ефективність</w:t>
      </w:r>
      <w:proofErr w:type="spellEnd"/>
      <w:r w:rsidRPr="00513CF5">
        <w:rPr>
          <w:rFonts w:cs="Times New Roman"/>
        </w:rPr>
        <w:t xml:space="preserve"> </w:t>
      </w:r>
      <w:proofErr w:type="spellStart"/>
      <w:r w:rsidRPr="00513CF5">
        <w:rPr>
          <w:rFonts w:cs="Times New Roman"/>
        </w:rPr>
        <w:t>будівель</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xml:space="preserve"> 1994-2021. </w:t>
      </w:r>
      <w:r w:rsidRPr="00513CF5">
        <w:rPr>
          <w:rFonts w:cs="Times New Roman"/>
          <w:lang w:val="en-US"/>
        </w:rPr>
        <w:t>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zakon</w:t>
      </w:r>
      <w:proofErr w:type="spellEnd"/>
      <w:r w:rsidRPr="00513CF5">
        <w:rPr>
          <w:rFonts w:cs="Times New Roman"/>
        </w:rPr>
        <w:t>.</w:t>
      </w:r>
      <w:proofErr w:type="spellStart"/>
      <w:r w:rsidRPr="00513CF5">
        <w:rPr>
          <w:rFonts w:cs="Times New Roman"/>
          <w:lang w:val="en-US"/>
        </w:rPr>
        <w:t>rada</w:t>
      </w:r>
      <w:proofErr w:type="spellEnd"/>
      <w:r w:rsidRPr="00513CF5">
        <w:rPr>
          <w:rFonts w:cs="Times New Roman"/>
        </w:rPr>
        <w:t>.</w:t>
      </w:r>
      <w:r w:rsidRPr="00513CF5">
        <w:rPr>
          <w:rFonts w:cs="Times New Roman"/>
          <w:lang w:val="en-US"/>
        </w:rPr>
        <w:t>gov</w:t>
      </w:r>
      <w:r w:rsidRPr="00513CF5">
        <w:rPr>
          <w:rFonts w:cs="Times New Roman"/>
        </w:rPr>
        <w:t>.</w:t>
      </w:r>
      <w:proofErr w:type="spellStart"/>
      <w:r w:rsidRPr="00513CF5">
        <w:rPr>
          <w:rFonts w:cs="Times New Roman"/>
          <w:lang w:val="en-US"/>
        </w:rPr>
        <w:t>ua</w:t>
      </w:r>
      <w:proofErr w:type="spellEnd"/>
      <w:r w:rsidRPr="00513CF5">
        <w:rPr>
          <w:rFonts w:cs="Times New Roman"/>
        </w:rPr>
        <w:t>/</w:t>
      </w:r>
      <w:r w:rsidRPr="00513CF5">
        <w:rPr>
          <w:rFonts w:cs="Times New Roman"/>
          <w:lang w:val="en-US"/>
        </w:rPr>
        <w:t>laws</w:t>
      </w:r>
      <w:r w:rsidRPr="00513CF5">
        <w:rPr>
          <w:rFonts w:cs="Times New Roman"/>
        </w:rPr>
        <w:t>/</w:t>
      </w:r>
      <w:r w:rsidRPr="00513CF5">
        <w:rPr>
          <w:rFonts w:cs="Times New Roman"/>
          <w:lang w:val="en-US"/>
        </w:rPr>
        <w:t>show</w:t>
      </w:r>
      <w:r w:rsidRPr="00513CF5">
        <w:rPr>
          <w:rFonts w:cs="Times New Roman"/>
        </w:rPr>
        <w:t>/2118-19#</w:t>
      </w:r>
      <w:r w:rsidRPr="00513CF5">
        <w:rPr>
          <w:rFonts w:cs="Times New Roman"/>
          <w:lang w:val="en-US"/>
        </w:rPr>
        <w:t>Text</w:t>
      </w:r>
      <w:r w:rsidRPr="00513CF5">
        <w:rPr>
          <w:rFonts w:cs="Times New Roman"/>
        </w:rPr>
        <w:t xml:space="preserve"> (Дата обращения: 20.04.2021).</w:t>
      </w:r>
    </w:p>
  </w:footnote>
  <w:footnote w:id="196">
    <w:p w14:paraId="641655CF" w14:textId="3F609418" w:rsidR="006B44FC" w:rsidRPr="00131960" w:rsidRDefault="006B44FC">
      <w:pPr>
        <w:pStyle w:val="a4"/>
      </w:pPr>
      <w:r>
        <w:rPr>
          <w:rStyle w:val="a7"/>
        </w:rPr>
        <w:footnoteRef/>
      </w:r>
      <w:r w:rsidRPr="00CE748F">
        <w:rPr>
          <w:lang w:val="en-US"/>
        </w:rPr>
        <w:t xml:space="preserve"> Directive 2006/42/EC of the machinery [</w:t>
      </w:r>
      <w:r w:rsidRPr="00CE748F">
        <w:t>Электронный</w:t>
      </w:r>
      <w:r w:rsidRPr="00CE748F">
        <w:rPr>
          <w:lang w:val="en-US"/>
        </w:rPr>
        <w:t xml:space="preserve"> </w:t>
      </w:r>
      <w:r w:rsidRPr="00CE748F">
        <w:t>ресурс</w:t>
      </w:r>
      <w:r w:rsidRPr="00CE748F">
        <w:rPr>
          <w:lang w:val="en-US"/>
        </w:rPr>
        <w:t xml:space="preserve">] / International Center for Quality Certification - ICQC. 2010 </w:t>
      </w:r>
      <w:r>
        <w:rPr>
          <w:lang w:val="en-US"/>
        </w:rPr>
        <w:t>–</w:t>
      </w:r>
      <w:r w:rsidRPr="00CE748F">
        <w:rPr>
          <w:lang w:val="en-US"/>
        </w:rPr>
        <w:t xml:space="preserve"> 2021. URL</w:t>
      </w:r>
      <w:r w:rsidRPr="00131960">
        <w:t xml:space="preserve">: </w:t>
      </w:r>
      <w:r w:rsidRPr="00CE748F">
        <w:rPr>
          <w:lang w:val="en-US"/>
        </w:rPr>
        <w:t>https</w:t>
      </w:r>
      <w:r w:rsidRPr="00131960">
        <w:t>://</w:t>
      </w:r>
      <w:r w:rsidRPr="00CE748F">
        <w:rPr>
          <w:lang w:val="en-US"/>
        </w:rPr>
        <w:t>www</w:t>
      </w:r>
      <w:r w:rsidRPr="00131960">
        <w:t>.</w:t>
      </w:r>
      <w:proofErr w:type="spellStart"/>
      <w:r w:rsidRPr="00CE748F">
        <w:rPr>
          <w:lang w:val="en-US"/>
        </w:rPr>
        <w:t>icqc</w:t>
      </w:r>
      <w:proofErr w:type="spellEnd"/>
      <w:r w:rsidRPr="00131960">
        <w:t>.</w:t>
      </w:r>
      <w:r w:rsidRPr="00CE748F">
        <w:rPr>
          <w:lang w:val="en-US"/>
        </w:rPr>
        <w:t>lv</w:t>
      </w:r>
      <w:r w:rsidRPr="00131960">
        <w:t>/</w:t>
      </w:r>
      <w:proofErr w:type="spellStart"/>
      <w:r w:rsidRPr="00CE748F">
        <w:rPr>
          <w:lang w:val="en-US"/>
        </w:rPr>
        <w:t>en</w:t>
      </w:r>
      <w:proofErr w:type="spellEnd"/>
      <w:r w:rsidRPr="00131960">
        <w:t>/</w:t>
      </w:r>
      <w:r w:rsidRPr="00CE748F">
        <w:rPr>
          <w:lang w:val="en-US"/>
        </w:rPr>
        <w:t>certification</w:t>
      </w:r>
      <w:r w:rsidRPr="00131960">
        <w:t>-</w:t>
      </w:r>
      <w:r w:rsidRPr="00CE748F">
        <w:rPr>
          <w:lang w:val="en-US"/>
        </w:rPr>
        <w:t>authority</w:t>
      </w:r>
      <w:r w:rsidRPr="00131960">
        <w:t>/</w:t>
      </w:r>
      <w:r w:rsidRPr="00CE748F">
        <w:rPr>
          <w:lang w:val="en-US"/>
        </w:rPr>
        <w:t>machinery</w:t>
      </w:r>
      <w:r w:rsidRPr="00131960">
        <w:t>-</w:t>
      </w:r>
      <w:r w:rsidRPr="00CE748F">
        <w:rPr>
          <w:lang w:val="en-US"/>
        </w:rPr>
        <w:t>directive</w:t>
      </w:r>
      <w:r w:rsidRPr="00131960">
        <w:t xml:space="preserve"> (</w:t>
      </w:r>
      <w:r>
        <w:t>Дата</w:t>
      </w:r>
      <w:r w:rsidRPr="00131960">
        <w:t xml:space="preserve"> </w:t>
      </w:r>
      <w:r>
        <w:t>обращения</w:t>
      </w:r>
      <w:r w:rsidRPr="00131960">
        <w:t>: 26.04.2021).</w:t>
      </w:r>
    </w:p>
  </w:footnote>
  <w:footnote w:id="197">
    <w:p w14:paraId="4751692D" w14:textId="4D9B3D8F" w:rsidR="006B44FC" w:rsidRPr="00D367A9" w:rsidRDefault="006B44FC">
      <w:pPr>
        <w:pStyle w:val="a4"/>
        <w:rPr>
          <w:lang w:val="en-US"/>
        </w:rPr>
      </w:pPr>
      <w:r>
        <w:rPr>
          <w:rStyle w:val="a7"/>
        </w:rPr>
        <w:footnoteRef/>
      </w:r>
      <w:r w:rsidRPr="000875C8">
        <w:rPr>
          <w:lang w:val="en-US"/>
        </w:rPr>
        <w:t xml:space="preserve"> </w:t>
      </w:r>
      <w:proofErr w:type="spellStart"/>
      <w:r w:rsidRPr="000875C8">
        <w:rPr>
          <w:lang w:val="en-US"/>
        </w:rPr>
        <w:t>Chukurna</w:t>
      </w:r>
      <w:proofErr w:type="spellEnd"/>
      <w:r w:rsidRPr="000875C8">
        <w:rPr>
          <w:lang w:val="en-US"/>
        </w:rPr>
        <w:t xml:space="preserve"> O.P. Standardization and certification system of goods in the European Union: progressive experience </w:t>
      </w:r>
      <w:r w:rsidRPr="00D367A9">
        <w:rPr>
          <w:lang w:val="en-US"/>
        </w:rPr>
        <w:t xml:space="preserve">/ </w:t>
      </w:r>
      <w:r w:rsidRPr="000875C8">
        <w:rPr>
          <w:lang w:val="en-US"/>
        </w:rPr>
        <w:t>O.P.</w:t>
      </w:r>
      <w:r w:rsidRPr="00D367A9">
        <w:rPr>
          <w:lang w:val="en-US"/>
        </w:rPr>
        <w:t xml:space="preserve"> </w:t>
      </w:r>
      <w:proofErr w:type="spellStart"/>
      <w:r w:rsidRPr="00D367A9">
        <w:rPr>
          <w:lang w:val="en-US"/>
        </w:rPr>
        <w:t>Chukurna</w:t>
      </w:r>
      <w:proofErr w:type="spellEnd"/>
      <w:r w:rsidRPr="00D367A9">
        <w:rPr>
          <w:lang w:val="en-US"/>
        </w:rPr>
        <w:t xml:space="preserve"> // </w:t>
      </w:r>
      <w:proofErr w:type="spellStart"/>
      <w:r w:rsidRPr="00D367A9">
        <w:rPr>
          <w:lang w:val="en-US"/>
        </w:rPr>
        <w:t>Экономика</w:t>
      </w:r>
      <w:proofErr w:type="spellEnd"/>
      <w:r w:rsidRPr="00D367A9">
        <w:rPr>
          <w:lang w:val="en-US"/>
        </w:rPr>
        <w:t xml:space="preserve">: </w:t>
      </w:r>
      <w:proofErr w:type="spellStart"/>
      <w:r w:rsidRPr="00D367A9">
        <w:rPr>
          <w:lang w:val="en-US"/>
        </w:rPr>
        <w:t>реалии</w:t>
      </w:r>
      <w:proofErr w:type="spellEnd"/>
      <w:r w:rsidRPr="00D367A9">
        <w:rPr>
          <w:lang w:val="en-US"/>
        </w:rPr>
        <w:t xml:space="preserve"> </w:t>
      </w:r>
      <w:proofErr w:type="spellStart"/>
      <w:r w:rsidRPr="00D367A9">
        <w:rPr>
          <w:lang w:val="en-US"/>
        </w:rPr>
        <w:t>времени</w:t>
      </w:r>
      <w:proofErr w:type="spellEnd"/>
      <w:r w:rsidRPr="00D367A9">
        <w:rPr>
          <w:lang w:val="en-US"/>
        </w:rPr>
        <w:t>. – 2016. – №5. –</w:t>
      </w:r>
      <w:r>
        <w:rPr>
          <w:lang w:val="en-US"/>
        </w:rPr>
        <w:t xml:space="preserve"> 85 p.</w:t>
      </w:r>
    </w:p>
  </w:footnote>
  <w:footnote w:id="198">
    <w:p w14:paraId="3EF1C8E3" w14:textId="012714EC" w:rsidR="006B44FC" w:rsidRPr="00356252" w:rsidRDefault="006B44FC">
      <w:pPr>
        <w:pStyle w:val="a4"/>
        <w:rPr>
          <w:lang w:val="en-US"/>
        </w:rPr>
      </w:pPr>
      <w:r>
        <w:rPr>
          <w:rStyle w:val="a7"/>
        </w:rPr>
        <w:footnoteRef/>
      </w:r>
      <w:r w:rsidRPr="00C12AF2">
        <w:rPr>
          <w:lang w:val="en-US"/>
        </w:rPr>
        <w:t xml:space="preserve"> </w:t>
      </w:r>
      <w:r>
        <w:t>Там</w:t>
      </w:r>
      <w:r w:rsidRPr="00356252">
        <w:rPr>
          <w:lang w:val="en-US"/>
        </w:rPr>
        <w:t xml:space="preserve"> </w:t>
      </w:r>
      <w:r>
        <w:t>же</w:t>
      </w:r>
      <w:r w:rsidRPr="00356252">
        <w:rPr>
          <w:lang w:val="en-US"/>
        </w:rPr>
        <w:t>.</w:t>
      </w:r>
    </w:p>
  </w:footnote>
  <w:footnote w:id="199">
    <w:p w14:paraId="72A65CC2" w14:textId="331BCEA3" w:rsidR="006B44FC" w:rsidRPr="00356252" w:rsidRDefault="006B44FC">
      <w:pPr>
        <w:pStyle w:val="a4"/>
        <w:rPr>
          <w:lang w:val="en-US"/>
        </w:rPr>
      </w:pPr>
      <w:r>
        <w:rPr>
          <w:rStyle w:val="a7"/>
        </w:rPr>
        <w:footnoteRef/>
      </w:r>
      <w:r w:rsidRPr="00356252">
        <w:rPr>
          <w:lang w:val="en-US"/>
        </w:rPr>
        <w:t xml:space="preserve"> </w:t>
      </w:r>
      <w:proofErr w:type="spellStart"/>
      <w:r w:rsidRPr="00356252">
        <w:rPr>
          <w:lang w:val="en-US"/>
        </w:rPr>
        <w:t>Chukurna</w:t>
      </w:r>
      <w:proofErr w:type="spellEnd"/>
      <w:r w:rsidRPr="00356252">
        <w:rPr>
          <w:lang w:val="en-US"/>
        </w:rPr>
        <w:t xml:space="preserve"> O.P. Standardization and certification system of goods in the European Union: progressive experience / O.P. </w:t>
      </w:r>
      <w:proofErr w:type="spellStart"/>
      <w:r w:rsidRPr="00356252">
        <w:rPr>
          <w:lang w:val="en-US"/>
        </w:rPr>
        <w:t>Chukurna</w:t>
      </w:r>
      <w:proofErr w:type="spellEnd"/>
      <w:r w:rsidRPr="00356252">
        <w:rPr>
          <w:lang w:val="en-US"/>
        </w:rPr>
        <w:t xml:space="preserve"> // </w:t>
      </w:r>
      <w:proofErr w:type="spellStart"/>
      <w:r w:rsidRPr="00356252">
        <w:rPr>
          <w:lang w:val="en-US"/>
        </w:rPr>
        <w:t>Экономика</w:t>
      </w:r>
      <w:proofErr w:type="spellEnd"/>
      <w:r w:rsidRPr="00356252">
        <w:rPr>
          <w:lang w:val="en-US"/>
        </w:rPr>
        <w:t xml:space="preserve">: </w:t>
      </w:r>
      <w:proofErr w:type="spellStart"/>
      <w:r w:rsidRPr="00356252">
        <w:rPr>
          <w:lang w:val="en-US"/>
        </w:rPr>
        <w:t>реалии</w:t>
      </w:r>
      <w:proofErr w:type="spellEnd"/>
      <w:r w:rsidRPr="00356252">
        <w:rPr>
          <w:lang w:val="en-US"/>
        </w:rPr>
        <w:t xml:space="preserve"> </w:t>
      </w:r>
      <w:proofErr w:type="spellStart"/>
      <w:r w:rsidRPr="00356252">
        <w:rPr>
          <w:lang w:val="en-US"/>
        </w:rPr>
        <w:t>времени</w:t>
      </w:r>
      <w:proofErr w:type="spellEnd"/>
      <w:r w:rsidRPr="00356252">
        <w:rPr>
          <w:lang w:val="en-US"/>
        </w:rPr>
        <w:t>. – 2016. – №5. – 85 p.</w:t>
      </w:r>
    </w:p>
  </w:footnote>
  <w:footnote w:id="200">
    <w:p w14:paraId="3170E5C0" w14:textId="30511747" w:rsidR="006B44FC" w:rsidRPr="00131960" w:rsidRDefault="006B44FC" w:rsidP="00356252">
      <w:pPr>
        <w:pStyle w:val="a4"/>
        <w:rPr>
          <w:lang w:val="en-US"/>
        </w:rPr>
      </w:pPr>
      <w:r>
        <w:rPr>
          <w:rStyle w:val="a7"/>
        </w:rPr>
        <w:footnoteRef/>
      </w:r>
      <w:r w:rsidRPr="00356252">
        <w:rPr>
          <w:lang w:val="en-US"/>
        </w:rPr>
        <w:t xml:space="preserve"> </w:t>
      </w:r>
      <w:proofErr w:type="spellStart"/>
      <w:r w:rsidRPr="00356252">
        <w:t>Чукурна</w:t>
      </w:r>
      <w:proofErr w:type="spellEnd"/>
      <w:r w:rsidRPr="00356252">
        <w:rPr>
          <w:lang w:val="en-US"/>
        </w:rPr>
        <w:t xml:space="preserve"> </w:t>
      </w:r>
      <w:r w:rsidRPr="00356252">
        <w:t>О</w:t>
      </w:r>
      <w:r w:rsidRPr="00356252">
        <w:rPr>
          <w:lang w:val="en-US"/>
        </w:rPr>
        <w:t xml:space="preserve">. </w:t>
      </w:r>
      <w:proofErr w:type="spellStart"/>
      <w:r w:rsidRPr="00356252">
        <w:t>Ситуаційний</w:t>
      </w:r>
      <w:proofErr w:type="spellEnd"/>
      <w:r w:rsidRPr="00356252">
        <w:rPr>
          <w:lang w:val="en-US"/>
        </w:rPr>
        <w:t xml:space="preserve"> </w:t>
      </w:r>
      <w:proofErr w:type="spellStart"/>
      <w:r w:rsidRPr="00356252">
        <w:t>аналіз</w:t>
      </w:r>
      <w:proofErr w:type="spellEnd"/>
      <w:r w:rsidRPr="00356252">
        <w:rPr>
          <w:lang w:val="en-US"/>
        </w:rPr>
        <w:t xml:space="preserve"> </w:t>
      </w:r>
      <w:proofErr w:type="spellStart"/>
      <w:r w:rsidRPr="00356252">
        <w:t>факторів</w:t>
      </w:r>
      <w:proofErr w:type="spellEnd"/>
      <w:r w:rsidRPr="00356252">
        <w:rPr>
          <w:lang w:val="en-US"/>
        </w:rPr>
        <w:t xml:space="preserve"> </w:t>
      </w:r>
      <w:proofErr w:type="spellStart"/>
      <w:r w:rsidRPr="00356252">
        <w:t>ціноутворення</w:t>
      </w:r>
      <w:proofErr w:type="spellEnd"/>
      <w:r w:rsidRPr="00356252">
        <w:rPr>
          <w:lang w:val="en-US"/>
        </w:rPr>
        <w:t xml:space="preserve"> </w:t>
      </w:r>
      <w:proofErr w:type="spellStart"/>
      <w:r w:rsidRPr="00356252">
        <w:t>машинобудівних</w:t>
      </w:r>
      <w:proofErr w:type="spellEnd"/>
      <w:r w:rsidRPr="00356252">
        <w:rPr>
          <w:lang w:val="en-US"/>
        </w:rPr>
        <w:t xml:space="preserve"> </w:t>
      </w:r>
      <w:proofErr w:type="spellStart"/>
      <w:r w:rsidRPr="00356252">
        <w:t>підприємств</w:t>
      </w:r>
      <w:proofErr w:type="spellEnd"/>
      <w:r w:rsidRPr="00356252">
        <w:rPr>
          <w:lang w:val="en-US"/>
        </w:rPr>
        <w:t xml:space="preserve"> /</w:t>
      </w:r>
      <w:r>
        <w:t>О</w:t>
      </w:r>
      <w:r w:rsidRPr="00356252">
        <w:rPr>
          <w:lang w:val="en-US"/>
        </w:rPr>
        <w:t xml:space="preserve">. </w:t>
      </w:r>
      <w:proofErr w:type="spellStart"/>
      <w:r w:rsidRPr="00356252">
        <w:t>Чукурна</w:t>
      </w:r>
      <w:proofErr w:type="spellEnd"/>
      <w:r w:rsidRPr="00356252">
        <w:rPr>
          <w:lang w:val="en-US"/>
        </w:rPr>
        <w:t xml:space="preserve"> // </w:t>
      </w:r>
      <w:proofErr w:type="spellStart"/>
      <w:r>
        <w:t>Вісник</w:t>
      </w:r>
      <w:proofErr w:type="spellEnd"/>
      <w:r w:rsidRPr="00356252">
        <w:rPr>
          <w:lang w:val="en-US"/>
        </w:rPr>
        <w:t xml:space="preserve"> </w:t>
      </w:r>
      <w:proofErr w:type="spellStart"/>
      <w:r w:rsidRPr="00356252">
        <w:t>Київського</w:t>
      </w:r>
      <w:proofErr w:type="spellEnd"/>
      <w:r w:rsidRPr="00356252">
        <w:rPr>
          <w:lang w:val="en-US"/>
        </w:rPr>
        <w:t xml:space="preserve"> </w:t>
      </w:r>
      <w:proofErr w:type="spellStart"/>
      <w:r w:rsidRPr="00356252">
        <w:t>національного</w:t>
      </w:r>
      <w:proofErr w:type="spellEnd"/>
      <w:r w:rsidRPr="00356252">
        <w:rPr>
          <w:lang w:val="en-US"/>
        </w:rPr>
        <w:t xml:space="preserve"> </w:t>
      </w:r>
      <w:proofErr w:type="spellStart"/>
      <w:r w:rsidRPr="00356252">
        <w:t>університету</w:t>
      </w:r>
      <w:proofErr w:type="spellEnd"/>
      <w:r w:rsidRPr="00356252">
        <w:rPr>
          <w:lang w:val="en-US"/>
        </w:rPr>
        <w:t xml:space="preserve"> </w:t>
      </w:r>
      <w:proofErr w:type="spellStart"/>
      <w:r w:rsidRPr="00356252">
        <w:t>ім</w:t>
      </w:r>
      <w:proofErr w:type="spellEnd"/>
      <w:r w:rsidRPr="00356252">
        <w:rPr>
          <w:lang w:val="en-US"/>
        </w:rPr>
        <w:t xml:space="preserve">. </w:t>
      </w:r>
      <w:r w:rsidRPr="00356252">
        <w:t>Т</w:t>
      </w:r>
      <w:r w:rsidRPr="00131960">
        <w:rPr>
          <w:lang w:val="en-US"/>
        </w:rPr>
        <w:t>.</w:t>
      </w:r>
      <w:r w:rsidRPr="00356252">
        <w:t>Шевченко</w:t>
      </w:r>
      <w:r w:rsidRPr="00131960">
        <w:rPr>
          <w:lang w:val="en-US"/>
        </w:rPr>
        <w:t xml:space="preserve">. –  2016. – №5. – </w:t>
      </w:r>
      <w:r w:rsidRPr="00356252">
        <w:rPr>
          <w:lang w:val="en-US"/>
        </w:rPr>
        <w:t>C</w:t>
      </w:r>
      <w:r w:rsidRPr="00131960">
        <w:rPr>
          <w:lang w:val="en-US"/>
        </w:rPr>
        <w:t>. 41.</w:t>
      </w:r>
    </w:p>
  </w:footnote>
  <w:footnote w:id="201">
    <w:p w14:paraId="585EFFF9" w14:textId="5A7435A0"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Association agreement between the European Union and its Member States, of the one part, and Ukraine, of the other part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European Union External Action.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eeas</w:t>
      </w:r>
      <w:proofErr w:type="spellEnd"/>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sites</w:t>
      </w:r>
      <w:r w:rsidRPr="00513CF5">
        <w:rPr>
          <w:rFonts w:cs="Times New Roman"/>
        </w:rPr>
        <w:t>/</w:t>
      </w:r>
      <w:r w:rsidRPr="00513CF5">
        <w:rPr>
          <w:rFonts w:cs="Times New Roman"/>
          <w:lang w:val="en-US"/>
        </w:rPr>
        <w:t>default</w:t>
      </w:r>
      <w:r w:rsidRPr="00513CF5">
        <w:rPr>
          <w:rFonts w:cs="Times New Roman"/>
        </w:rPr>
        <w:t>/</w:t>
      </w:r>
      <w:r w:rsidRPr="00513CF5">
        <w:rPr>
          <w:rFonts w:cs="Times New Roman"/>
          <w:lang w:val="en-US"/>
        </w:rPr>
        <w:t>files</w:t>
      </w:r>
      <w:r w:rsidRPr="00513CF5">
        <w:rPr>
          <w:rFonts w:cs="Times New Roman"/>
        </w:rPr>
        <w:t>/</w:t>
      </w:r>
      <w:r w:rsidRPr="00513CF5">
        <w:rPr>
          <w:rFonts w:cs="Times New Roman"/>
          <w:lang w:val="en-US"/>
        </w:rPr>
        <w:t>association</w:t>
      </w:r>
      <w:r w:rsidRPr="00513CF5">
        <w:rPr>
          <w:rFonts w:cs="Times New Roman"/>
        </w:rPr>
        <w:t>_</w:t>
      </w:r>
      <w:r w:rsidRPr="00513CF5">
        <w:rPr>
          <w:rFonts w:cs="Times New Roman"/>
          <w:lang w:val="en-US"/>
        </w:rPr>
        <w:t>agreement</w:t>
      </w:r>
      <w:r w:rsidRPr="00513CF5">
        <w:rPr>
          <w:rFonts w:cs="Times New Roman"/>
        </w:rPr>
        <w:t>_</w:t>
      </w:r>
      <w:proofErr w:type="spellStart"/>
      <w:r w:rsidRPr="00513CF5">
        <w:rPr>
          <w:rFonts w:cs="Times New Roman"/>
          <w:lang w:val="en-US"/>
        </w:rPr>
        <w:t>ukraine</w:t>
      </w:r>
      <w:proofErr w:type="spellEnd"/>
      <w:r w:rsidRPr="00513CF5">
        <w:rPr>
          <w:rFonts w:cs="Times New Roman"/>
        </w:rPr>
        <w:t>_2014_</w:t>
      </w:r>
      <w:proofErr w:type="spellStart"/>
      <w:r w:rsidRPr="00513CF5">
        <w:rPr>
          <w:rFonts w:cs="Times New Roman"/>
          <w:lang w:val="en-US"/>
        </w:rPr>
        <w:t>en</w:t>
      </w:r>
      <w:proofErr w:type="spellEnd"/>
      <w:r w:rsidRPr="00513CF5">
        <w:rPr>
          <w:rFonts w:cs="Times New Roman"/>
        </w:rPr>
        <w:t>.</w:t>
      </w:r>
      <w:r w:rsidRPr="00513CF5">
        <w:rPr>
          <w:rFonts w:cs="Times New Roman"/>
          <w:lang w:val="en-US"/>
        </w:rPr>
        <w:t>pdf</w:t>
      </w:r>
      <w:r w:rsidRPr="00513CF5">
        <w:rPr>
          <w:rFonts w:cs="Times New Roman"/>
        </w:rPr>
        <w:t xml:space="preserve"> (Дата обращения: 12.04.2021).</w:t>
      </w:r>
    </w:p>
  </w:footnote>
  <w:footnote w:id="202">
    <w:p w14:paraId="146FAD3D" w14:textId="09A293ED"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proofErr w:type="spellStart"/>
      <w:r w:rsidRPr="00513CF5">
        <w:rPr>
          <w:rFonts w:cs="Times New Roman"/>
        </w:rPr>
        <w:t>Програма</w:t>
      </w:r>
      <w:proofErr w:type="spellEnd"/>
      <w:r w:rsidRPr="00513CF5">
        <w:rPr>
          <w:rFonts w:cs="Times New Roman"/>
        </w:rPr>
        <w:t xml:space="preserve"> </w:t>
      </w:r>
      <w:proofErr w:type="spellStart"/>
      <w:r w:rsidRPr="00513CF5">
        <w:rPr>
          <w:rFonts w:cs="Times New Roman"/>
        </w:rPr>
        <w:t>діяльності</w:t>
      </w:r>
      <w:proofErr w:type="spellEnd"/>
      <w:r w:rsidRPr="00513CF5">
        <w:rPr>
          <w:rFonts w:cs="Times New Roman"/>
        </w:rPr>
        <w:t xml:space="preserve"> </w:t>
      </w:r>
      <w:proofErr w:type="spellStart"/>
      <w:r w:rsidRPr="00513CF5">
        <w:rPr>
          <w:rFonts w:cs="Times New Roman"/>
        </w:rPr>
        <w:t>Кабінету</w:t>
      </w:r>
      <w:proofErr w:type="spellEnd"/>
      <w:r w:rsidRPr="00513CF5">
        <w:rPr>
          <w:rFonts w:cs="Times New Roman"/>
        </w:rPr>
        <w:t xml:space="preserve"> </w:t>
      </w:r>
      <w:proofErr w:type="spellStart"/>
      <w:r w:rsidRPr="00513CF5">
        <w:rPr>
          <w:rFonts w:cs="Times New Roman"/>
        </w:rPr>
        <w:t>Міністрів</w:t>
      </w:r>
      <w:proofErr w:type="spellEnd"/>
      <w:r w:rsidRPr="00513CF5">
        <w:rPr>
          <w:rFonts w:cs="Times New Roman"/>
        </w:rPr>
        <w:t xml:space="preserve"> </w:t>
      </w:r>
      <w:proofErr w:type="spellStart"/>
      <w:r w:rsidRPr="00513CF5">
        <w:rPr>
          <w:rFonts w:cs="Times New Roman"/>
        </w:rPr>
        <w:t>України</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1994-2021. URL: http://w1.c1.rada.gov.ua/pls/zweb2/webproc4_1?pf3511=66959 (Дата обращения: 12.04.2021).</w:t>
      </w:r>
    </w:p>
  </w:footnote>
  <w:footnote w:id="203">
    <w:p w14:paraId="33E0D1B0" w14:textId="1290A01F"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Там же.</w:t>
      </w:r>
    </w:p>
  </w:footnote>
  <w:footnote w:id="204">
    <w:p w14:paraId="3121FDA2" w14:textId="43915A8D"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w:t>
      </w:r>
      <w:proofErr w:type="spellStart"/>
      <w:r w:rsidRPr="00513CF5">
        <w:rPr>
          <w:rFonts w:cs="Times New Roman"/>
        </w:rPr>
        <w:t>Марциновский</w:t>
      </w:r>
      <w:proofErr w:type="spellEnd"/>
      <w:r w:rsidRPr="00513CF5">
        <w:rPr>
          <w:rFonts w:cs="Times New Roman"/>
        </w:rPr>
        <w:t xml:space="preserve"> А., Панченко Ю. «Евроинтеграция в правительственной программе: амбициозные цели с многими нюансами» [Электронный ресурс] / Европейская правда. 2014 – 2019. URL: https://www.eurointegration.com.ua/rus/articles/2019/10/1/7101401/ (Дата обращения: 12.04.2021).</w:t>
      </w:r>
    </w:p>
  </w:footnote>
  <w:footnote w:id="205">
    <w:p w14:paraId="61CCA045" w14:textId="2E174079"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Там же.</w:t>
      </w:r>
    </w:p>
  </w:footnote>
  <w:footnote w:id="206">
    <w:p w14:paraId="24504AE9" w14:textId="187F599D"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внесення</w:t>
      </w:r>
      <w:proofErr w:type="spellEnd"/>
      <w:r w:rsidRPr="00513CF5">
        <w:rPr>
          <w:rFonts w:cs="Times New Roman"/>
        </w:rPr>
        <w:t xml:space="preserve"> </w:t>
      </w:r>
      <w:proofErr w:type="spellStart"/>
      <w:r w:rsidRPr="00513CF5">
        <w:rPr>
          <w:rFonts w:cs="Times New Roman"/>
        </w:rPr>
        <w:t>змін</w:t>
      </w:r>
      <w:proofErr w:type="spellEnd"/>
      <w:r w:rsidRPr="00513CF5">
        <w:rPr>
          <w:rFonts w:cs="Times New Roman"/>
        </w:rPr>
        <w:t xml:space="preserve"> до </w:t>
      </w:r>
      <w:proofErr w:type="spellStart"/>
      <w:r w:rsidRPr="00513CF5">
        <w:rPr>
          <w:rFonts w:cs="Times New Roman"/>
        </w:rPr>
        <w:t>деяких</w:t>
      </w:r>
      <w:proofErr w:type="spellEnd"/>
      <w:r w:rsidRPr="00513CF5">
        <w:rPr>
          <w:rFonts w:cs="Times New Roman"/>
        </w:rPr>
        <w:t xml:space="preserve"> </w:t>
      </w:r>
      <w:proofErr w:type="spellStart"/>
      <w:r w:rsidRPr="00513CF5">
        <w:rPr>
          <w:rFonts w:cs="Times New Roman"/>
        </w:rPr>
        <w:t>законодавчих</w:t>
      </w:r>
      <w:proofErr w:type="spellEnd"/>
      <w:r w:rsidRPr="00513CF5">
        <w:rPr>
          <w:rFonts w:cs="Times New Roman"/>
        </w:rPr>
        <w:t xml:space="preserve"> </w:t>
      </w:r>
      <w:proofErr w:type="spellStart"/>
      <w:r w:rsidRPr="00513CF5">
        <w:rPr>
          <w:rFonts w:cs="Times New Roman"/>
        </w:rPr>
        <w:t>актів</w:t>
      </w:r>
      <w:proofErr w:type="spellEnd"/>
      <w:r w:rsidRPr="00513CF5">
        <w:rPr>
          <w:rFonts w:cs="Times New Roman"/>
        </w:rPr>
        <w:t xml:space="preserve"> </w:t>
      </w:r>
      <w:proofErr w:type="spellStart"/>
      <w:r w:rsidRPr="00513CF5">
        <w:rPr>
          <w:rFonts w:cs="Times New Roman"/>
        </w:rPr>
        <w:t>України</w:t>
      </w:r>
      <w:proofErr w:type="spellEnd"/>
      <w:r w:rsidRPr="00513CF5">
        <w:rPr>
          <w:rFonts w:cs="Times New Roman"/>
        </w:rPr>
        <w:t xml:space="preserve"> </w:t>
      </w:r>
      <w:proofErr w:type="spellStart"/>
      <w:r w:rsidRPr="00513CF5">
        <w:rPr>
          <w:rFonts w:cs="Times New Roman"/>
        </w:rPr>
        <w:t>щодо</w:t>
      </w:r>
      <w:proofErr w:type="spellEnd"/>
      <w:r w:rsidRPr="00513CF5">
        <w:rPr>
          <w:rFonts w:cs="Times New Roman"/>
        </w:rPr>
        <w:t xml:space="preserve"> </w:t>
      </w:r>
      <w:proofErr w:type="spellStart"/>
      <w:r w:rsidRPr="00513CF5">
        <w:rPr>
          <w:rFonts w:cs="Times New Roman"/>
        </w:rPr>
        <w:t>харчових</w:t>
      </w:r>
      <w:proofErr w:type="spellEnd"/>
      <w:r w:rsidRPr="00513CF5">
        <w:rPr>
          <w:rFonts w:cs="Times New Roman"/>
        </w:rPr>
        <w:t xml:space="preserve"> </w:t>
      </w:r>
      <w:proofErr w:type="spellStart"/>
      <w:r w:rsidRPr="00513CF5">
        <w:rPr>
          <w:rFonts w:cs="Times New Roman"/>
        </w:rPr>
        <w:t>продуктів</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1994-2021. URL: https://zakon.rada.gov.ua/laws/show/1602-18#Text (Дата обращения: 12.04.2021).</w:t>
      </w:r>
    </w:p>
  </w:footnote>
  <w:footnote w:id="207">
    <w:p w14:paraId="59DD1897" w14:textId="5DBF5B86"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Шульга Д. «Евроинтеграция де-факто: что осталось сделать Украине для внедрения СА» [Электронный ресурс] / Европейская правда. 2014 – 2019. URL: https://www.eurointegration.com.ua/rus/articles/2019/07/29/7098924/ (Дата обращения: 12.04.2021).</w:t>
      </w:r>
    </w:p>
  </w:footnote>
  <w:footnote w:id="208">
    <w:p w14:paraId="5FE5ED6B" w14:textId="7C44D1FD"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Borrell J. EU-Ukraine: Remarks by High Representative </w:t>
      </w:r>
      <w:proofErr w:type="spellStart"/>
      <w:r w:rsidRPr="00513CF5">
        <w:rPr>
          <w:rFonts w:cs="Times New Roman"/>
          <w:lang w:val="en-US"/>
        </w:rPr>
        <w:t>Josep</w:t>
      </w:r>
      <w:proofErr w:type="spellEnd"/>
      <w:r w:rsidRPr="00513CF5">
        <w:rPr>
          <w:rFonts w:cs="Times New Roman"/>
          <w:lang w:val="en-US"/>
        </w:rPr>
        <w:t xml:space="preserve"> Borrell at the press conference after the Association Council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Delegation of the European Union to Ukraine. URL</w:t>
      </w:r>
      <w:r w:rsidRPr="00513CF5">
        <w:rPr>
          <w:rFonts w:cs="Times New Roman"/>
        </w:rPr>
        <w:t xml:space="preserve">: </w:t>
      </w:r>
      <w:r w:rsidRPr="00513CF5">
        <w:rPr>
          <w:rFonts w:cs="Times New Roman"/>
          <w:lang w:val="en-US"/>
        </w:rPr>
        <w:t>https</w:t>
      </w:r>
      <w:r w:rsidRPr="00513CF5">
        <w:rPr>
          <w:rFonts w:cs="Times New Roman"/>
        </w:rPr>
        <w:t>://</w:t>
      </w:r>
      <w:proofErr w:type="spellStart"/>
      <w:r w:rsidRPr="00513CF5">
        <w:rPr>
          <w:rFonts w:cs="Times New Roman"/>
          <w:lang w:val="en-US"/>
        </w:rPr>
        <w:t>eeas</w:t>
      </w:r>
      <w:proofErr w:type="spellEnd"/>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r w:rsidRPr="00513CF5">
        <w:rPr>
          <w:rFonts w:cs="Times New Roman"/>
          <w:lang w:val="en-US"/>
        </w:rPr>
        <w:t>delegations</w:t>
      </w:r>
      <w:r w:rsidRPr="00513CF5">
        <w:rPr>
          <w:rFonts w:cs="Times New Roman"/>
        </w:rPr>
        <w:t>/</w:t>
      </w:r>
      <w:proofErr w:type="spellStart"/>
      <w:r w:rsidRPr="00513CF5">
        <w:rPr>
          <w:rFonts w:cs="Times New Roman"/>
          <w:lang w:val="en-US"/>
        </w:rPr>
        <w:t>ukraine</w:t>
      </w:r>
      <w:proofErr w:type="spellEnd"/>
      <w:r w:rsidRPr="00513CF5">
        <w:rPr>
          <w:rFonts w:cs="Times New Roman"/>
        </w:rPr>
        <w:t>/73598/</w:t>
      </w:r>
      <w:proofErr w:type="spellStart"/>
      <w:r w:rsidRPr="00513CF5">
        <w:rPr>
          <w:rFonts w:cs="Times New Roman"/>
          <w:lang w:val="en-US"/>
        </w:rPr>
        <w:t>eu</w:t>
      </w:r>
      <w:proofErr w:type="spellEnd"/>
      <w:r w:rsidRPr="00513CF5">
        <w:rPr>
          <w:rFonts w:cs="Times New Roman"/>
        </w:rPr>
        <w:t>-</w:t>
      </w:r>
      <w:proofErr w:type="spellStart"/>
      <w:r w:rsidRPr="00513CF5">
        <w:rPr>
          <w:rFonts w:cs="Times New Roman"/>
          <w:lang w:val="en-US"/>
        </w:rPr>
        <w:t>ukraine</w:t>
      </w:r>
      <w:proofErr w:type="spellEnd"/>
      <w:r w:rsidRPr="00513CF5">
        <w:rPr>
          <w:rFonts w:cs="Times New Roman"/>
        </w:rPr>
        <w:t>-</w:t>
      </w:r>
      <w:r w:rsidRPr="00513CF5">
        <w:rPr>
          <w:rFonts w:cs="Times New Roman"/>
          <w:lang w:val="en-US"/>
        </w:rPr>
        <w:t>remarks</w:t>
      </w:r>
      <w:r w:rsidRPr="00513CF5">
        <w:rPr>
          <w:rFonts w:cs="Times New Roman"/>
        </w:rPr>
        <w:t>-</w:t>
      </w:r>
      <w:r w:rsidRPr="00513CF5">
        <w:rPr>
          <w:rFonts w:cs="Times New Roman"/>
          <w:lang w:val="en-US"/>
        </w:rPr>
        <w:t>high</w:t>
      </w:r>
      <w:r w:rsidRPr="00513CF5">
        <w:rPr>
          <w:rFonts w:cs="Times New Roman"/>
        </w:rPr>
        <w:t>-</w:t>
      </w:r>
      <w:r w:rsidRPr="00513CF5">
        <w:rPr>
          <w:rFonts w:cs="Times New Roman"/>
          <w:lang w:val="en-US"/>
        </w:rPr>
        <w:t>representative</w:t>
      </w:r>
      <w:r w:rsidRPr="00513CF5">
        <w:rPr>
          <w:rFonts w:cs="Times New Roman"/>
        </w:rPr>
        <w:t>-</w:t>
      </w:r>
      <w:proofErr w:type="spellStart"/>
      <w:r w:rsidRPr="00513CF5">
        <w:rPr>
          <w:rFonts w:cs="Times New Roman"/>
          <w:lang w:val="en-US"/>
        </w:rPr>
        <w:t>josep</w:t>
      </w:r>
      <w:proofErr w:type="spellEnd"/>
      <w:r w:rsidRPr="00513CF5">
        <w:rPr>
          <w:rFonts w:cs="Times New Roman"/>
        </w:rPr>
        <w:t>-</w:t>
      </w:r>
      <w:proofErr w:type="spellStart"/>
      <w:r w:rsidRPr="00513CF5">
        <w:rPr>
          <w:rFonts w:cs="Times New Roman"/>
          <w:lang w:val="en-US"/>
        </w:rPr>
        <w:t>borrell</w:t>
      </w:r>
      <w:proofErr w:type="spellEnd"/>
      <w:r w:rsidRPr="00513CF5">
        <w:rPr>
          <w:rFonts w:cs="Times New Roman"/>
        </w:rPr>
        <w:t>-</w:t>
      </w:r>
      <w:r w:rsidRPr="00513CF5">
        <w:rPr>
          <w:rFonts w:cs="Times New Roman"/>
          <w:lang w:val="en-US"/>
        </w:rPr>
        <w:t>press</w:t>
      </w:r>
      <w:r w:rsidRPr="00513CF5">
        <w:rPr>
          <w:rFonts w:cs="Times New Roman"/>
        </w:rPr>
        <w:t>-</w:t>
      </w:r>
      <w:r w:rsidRPr="00513CF5">
        <w:rPr>
          <w:rFonts w:cs="Times New Roman"/>
          <w:lang w:val="en-US"/>
        </w:rPr>
        <w:t>conference</w:t>
      </w:r>
      <w:r w:rsidRPr="00513CF5">
        <w:rPr>
          <w:rFonts w:cs="Times New Roman"/>
        </w:rPr>
        <w:t>-</w:t>
      </w:r>
      <w:r w:rsidRPr="00513CF5">
        <w:rPr>
          <w:rFonts w:cs="Times New Roman"/>
          <w:lang w:val="en-US"/>
        </w:rPr>
        <w:t>after</w:t>
      </w:r>
      <w:r w:rsidRPr="00513CF5">
        <w:rPr>
          <w:rFonts w:cs="Times New Roman"/>
        </w:rPr>
        <w:t>-</w:t>
      </w:r>
      <w:r w:rsidRPr="00513CF5">
        <w:rPr>
          <w:rFonts w:cs="Times New Roman"/>
          <w:lang w:val="en-US"/>
        </w:rPr>
        <w:t>association</w:t>
      </w:r>
      <w:r w:rsidRPr="00513CF5">
        <w:rPr>
          <w:rFonts w:cs="Times New Roman"/>
        </w:rPr>
        <w:t>_</w:t>
      </w:r>
      <w:proofErr w:type="spellStart"/>
      <w:r w:rsidRPr="00513CF5">
        <w:rPr>
          <w:rFonts w:cs="Times New Roman"/>
          <w:lang w:val="en-US"/>
        </w:rPr>
        <w:t>en</w:t>
      </w:r>
      <w:proofErr w:type="spellEnd"/>
      <w:r w:rsidRPr="00513CF5">
        <w:rPr>
          <w:rFonts w:cs="Times New Roman"/>
        </w:rPr>
        <w:t xml:space="preserve"> (Дата обращения: 22.04.2021).</w:t>
      </w:r>
    </w:p>
  </w:footnote>
  <w:footnote w:id="209">
    <w:p w14:paraId="02673C88" w14:textId="512A37BA"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Doing Business 2020 [</w:t>
      </w:r>
      <w:r w:rsidRPr="00513CF5">
        <w:rPr>
          <w:rFonts w:cs="Times New Roman"/>
        </w:rPr>
        <w:t>Электронный</w:t>
      </w:r>
      <w:r w:rsidRPr="00513CF5">
        <w:rPr>
          <w:rFonts w:cs="Times New Roman"/>
          <w:lang w:val="en-US"/>
        </w:rPr>
        <w:t xml:space="preserve"> </w:t>
      </w:r>
      <w:r w:rsidRPr="00513CF5">
        <w:rPr>
          <w:rFonts w:cs="Times New Roman"/>
        </w:rPr>
        <w:t>ресурс</w:t>
      </w:r>
      <w:r w:rsidRPr="00513CF5">
        <w:rPr>
          <w:rFonts w:cs="Times New Roman"/>
          <w:lang w:val="en-US"/>
        </w:rPr>
        <w:t xml:space="preserve">] / The World Bank Group. </w:t>
      </w:r>
      <w:r w:rsidRPr="00513CF5">
        <w:rPr>
          <w:rFonts w:cs="Times New Roman"/>
        </w:rPr>
        <w:t>2021. URL: https://www.doingbusiness.org/en/reports/global-reports/doing-business-2020 (Дата обращения: 20.04.2021).</w:t>
      </w:r>
    </w:p>
  </w:footnote>
  <w:footnote w:id="210">
    <w:p w14:paraId="777B16C8" w14:textId="4F7F6C67"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Ministry for Development of Economy, Trade and Agriculture of Ukraine </w:t>
      </w:r>
      <w:proofErr w:type="spellStart"/>
      <w:r w:rsidRPr="00513CF5">
        <w:rPr>
          <w:rFonts w:cs="Times New Roman"/>
          <w:lang w:val="en-US"/>
        </w:rPr>
        <w:t>Ukraine</w:t>
      </w:r>
      <w:proofErr w:type="spellEnd"/>
      <w:r w:rsidRPr="00513CF5">
        <w:rPr>
          <w:rFonts w:cs="Times New Roman"/>
          <w:lang w:val="en-US"/>
        </w:rPr>
        <w:t xml:space="preserve"> in 2020-2021: Aftermath of the Pandemic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Ministry for Development of Economy, Trade and Agriculture of Ukraine. 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r w:rsidRPr="00513CF5">
        <w:rPr>
          <w:rFonts w:cs="Times New Roman"/>
          <w:lang w:val="en-US"/>
        </w:rPr>
        <w:t>me</w:t>
      </w:r>
      <w:r w:rsidRPr="00513CF5">
        <w:rPr>
          <w:rFonts w:cs="Times New Roman"/>
        </w:rPr>
        <w:t>.</w:t>
      </w:r>
      <w:r w:rsidRPr="00513CF5">
        <w:rPr>
          <w:rFonts w:cs="Times New Roman"/>
          <w:lang w:val="en-US"/>
        </w:rPr>
        <w:t>gov</w:t>
      </w:r>
      <w:r w:rsidRPr="00513CF5">
        <w:rPr>
          <w:rFonts w:cs="Times New Roman"/>
        </w:rPr>
        <w:t>.</w:t>
      </w:r>
      <w:proofErr w:type="spellStart"/>
      <w:r w:rsidRPr="00513CF5">
        <w:rPr>
          <w:rFonts w:cs="Times New Roman"/>
          <w:lang w:val="en-US"/>
        </w:rPr>
        <w:t>ua</w:t>
      </w:r>
      <w:proofErr w:type="spellEnd"/>
      <w:r w:rsidRPr="00513CF5">
        <w:rPr>
          <w:rFonts w:cs="Times New Roman"/>
        </w:rPr>
        <w:t>/</w:t>
      </w:r>
      <w:r w:rsidRPr="00513CF5">
        <w:rPr>
          <w:rFonts w:cs="Times New Roman"/>
          <w:lang w:val="en-US"/>
        </w:rPr>
        <w:t>Documents</w:t>
      </w:r>
      <w:r w:rsidRPr="00513CF5">
        <w:rPr>
          <w:rFonts w:cs="Times New Roman"/>
        </w:rPr>
        <w:t>/</w:t>
      </w:r>
      <w:r w:rsidRPr="00513CF5">
        <w:rPr>
          <w:rFonts w:cs="Times New Roman"/>
          <w:lang w:val="en-US"/>
        </w:rPr>
        <w:t>Detail</w:t>
      </w:r>
      <w:r w:rsidRPr="00513CF5">
        <w:rPr>
          <w:rFonts w:cs="Times New Roman"/>
        </w:rPr>
        <w:t>?</w:t>
      </w:r>
      <w:r w:rsidRPr="00513CF5">
        <w:rPr>
          <w:rFonts w:cs="Times New Roman"/>
          <w:lang w:val="en-US"/>
        </w:rPr>
        <w:t>lang</w:t>
      </w:r>
      <w:r w:rsidRPr="00513CF5">
        <w:rPr>
          <w:rFonts w:cs="Times New Roman"/>
        </w:rPr>
        <w:t>=</w:t>
      </w:r>
      <w:proofErr w:type="spellStart"/>
      <w:r w:rsidRPr="00513CF5">
        <w:rPr>
          <w:rFonts w:cs="Times New Roman"/>
          <w:lang w:val="en-US"/>
        </w:rPr>
        <w:t>en</w:t>
      </w:r>
      <w:proofErr w:type="spellEnd"/>
      <w:r w:rsidRPr="00513CF5">
        <w:rPr>
          <w:rFonts w:cs="Times New Roman"/>
        </w:rPr>
        <w:t>-</w:t>
      </w:r>
      <w:r w:rsidRPr="00513CF5">
        <w:rPr>
          <w:rFonts w:cs="Times New Roman"/>
          <w:lang w:val="en-US"/>
        </w:rPr>
        <w:t>GB</w:t>
      </w:r>
      <w:r w:rsidRPr="00513CF5">
        <w:rPr>
          <w:rFonts w:cs="Times New Roman"/>
        </w:rPr>
        <w:t>&amp;</w:t>
      </w:r>
      <w:r w:rsidRPr="00513CF5">
        <w:rPr>
          <w:rFonts w:cs="Times New Roman"/>
          <w:lang w:val="en-US"/>
        </w:rPr>
        <w:t>id</w:t>
      </w:r>
      <w:r w:rsidRPr="00513CF5">
        <w:rPr>
          <w:rFonts w:cs="Times New Roman"/>
        </w:rPr>
        <w:t>=</w:t>
      </w:r>
      <w:r w:rsidRPr="00513CF5">
        <w:rPr>
          <w:rFonts w:cs="Times New Roman"/>
          <w:lang w:val="en-US"/>
        </w:rPr>
        <w:t>a</w:t>
      </w:r>
      <w:r w:rsidRPr="00513CF5">
        <w:rPr>
          <w:rFonts w:cs="Times New Roman"/>
        </w:rPr>
        <w:t>00</w:t>
      </w:r>
      <w:r w:rsidRPr="00513CF5">
        <w:rPr>
          <w:rFonts w:cs="Times New Roman"/>
          <w:lang w:val="en-US"/>
        </w:rPr>
        <w:t>c</w:t>
      </w:r>
      <w:r w:rsidRPr="00513CF5">
        <w:rPr>
          <w:rFonts w:cs="Times New Roman"/>
        </w:rPr>
        <w:t>801</w:t>
      </w:r>
      <w:r w:rsidRPr="00513CF5">
        <w:rPr>
          <w:rFonts w:cs="Times New Roman"/>
          <w:lang w:val="en-US"/>
        </w:rPr>
        <w:t>f</w:t>
      </w:r>
      <w:r w:rsidRPr="00513CF5">
        <w:rPr>
          <w:rFonts w:cs="Times New Roman"/>
        </w:rPr>
        <w:t>-00</w:t>
      </w:r>
      <w:r w:rsidRPr="00513CF5">
        <w:rPr>
          <w:rFonts w:cs="Times New Roman"/>
          <w:lang w:val="en-US"/>
        </w:rPr>
        <w:t>da</w:t>
      </w:r>
      <w:r w:rsidRPr="00513CF5">
        <w:rPr>
          <w:rFonts w:cs="Times New Roman"/>
        </w:rPr>
        <w:t>-40</w:t>
      </w:r>
      <w:r w:rsidRPr="00513CF5">
        <w:rPr>
          <w:rFonts w:cs="Times New Roman"/>
          <w:lang w:val="en-US"/>
        </w:rPr>
        <w:t>f</w:t>
      </w:r>
      <w:r w:rsidRPr="00513CF5">
        <w:rPr>
          <w:rFonts w:cs="Times New Roman"/>
        </w:rPr>
        <w:t>4-936</w:t>
      </w:r>
      <w:r w:rsidRPr="00513CF5">
        <w:rPr>
          <w:rFonts w:cs="Times New Roman"/>
          <w:lang w:val="en-US"/>
        </w:rPr>
        <w:t>b</w:t>
      </w:r>
      <w:r w:rsidRPr="00513CF5">
        <w:rPr>
          <w:rFonts w:cs="Times New Roman"/>
        </w:rPr>
        <w:t>-7185</w:t>
      </w:r>
      <w:r w:rsidRPr="00513CF5">
        <w:rPr>
          <w:rFonts w:cs="Times New Roman"/>
          <w:lang w:val="en-US"/>
        </w:rPr>
        <w:t>e</w:t>
      </w:r>
      <w:r w:rsidRPr="00513CF5">
        <w:rPr>
          <w:rFonts w:cs="Times New Roman"/>
        </w:rPr>
        <w:t>583</w:t>
      </w:r>
      <w:r w:rsidRPr="00513CF5">
        <w:rPr>
          <w:rFonts w:cs="Times New Roman"/>
          <w:lang w:val="en-US"/>
        </w:rPr>
        <w:t>d</w:t>
      </w:r>
      <w:r w:rsidRPr="00513CF5">
        <w:rPr>
          <w:rFonts w:cs="Times New Roman"/>
        </w:rPr>
        <w:t>782&amp;</w:t>
      </w:r>
      <w:r w:rsidRPr="00513CF5">
        <w:rPr>
          <w:rFonts w:cs="Times New Roman"/>
          <w:lang w:val="en-US"/>
        </w:rPr>
        <w:t>title</w:t>
      </w:r>
      <w:r w:rsidRPr="00513CF5">
        <w:rPr>
          <w:rFonts w:cs="Times New Roman"/>
        </w:rPr>
        <w:t>=</w:t>
      </w:r>
      <w:proofErr w:type="spellStart"/>
      <w:r w:rsidRPr="00513CF5">
        <w:rPr>
          <w:rFonts w:cs="Times New Roman"/>
          <w:lang w:val="en-US"/>
        </w:rPr>
        <w:t>UkraineIn</w:t>
      </w:r>
      <w:proofErr w:type="spellEnd"/>
      <w:r w:rsidRPr="00513CF5">
        <w:rPr>
          <w:rFonts w:cs="Times New Roman"/>
        </w:rPr>
        <w:t>2020-2021-</w:t>
      </w:r>
      <w:proofErr w:type="spellStart"/>
      <w:r w:rsidRPr="00513CF5">
        <w:rPr>
          <w:rFonts w:cs="Times New Roman"/>
          <w:lang w:val="en-US"/>
        </w:rPr>
        <w:t>AftermathOfThePandemicConsensusForecast</w:t>
      </w:r>
      <w:proofErr w:type="spellEnd"/>
      <w:r w:rsidRPr="00513CF5">
        <w:rPr>
          <w:rFonts w:cs="Times New Roman"/>
        </w:rPr>
        <w:t>&amp;</w:t>
      </w:r>
      <w:proofErr w:type="spellStart"/>
      <w:r w:rsidRPr="00513CF5">
        <w:rPr>
          <w:rFonts w:cs="Times New Roman"/>
          <w:lang w:val="en-US"/>
        </w:rPr>
        <w:t>isSpecial</w:t>
      </w:r>
      <w:proofErr w:type="spellEnd"/>
      <w:r w:rsidRPr="00513CF5">
        <w:rPr>
          <w:rFonts w:cs="Times New Roman"/>
        </w:rPr>
        <w:t>=</w:t>
      </w:r>
      <w:r w:rsidRPr="00513CF5">
        <w:rPr>
          <w:rFonts w:cs="Times New Roman"/>
          <w:lang w:val="en-US"/>
        </w:rPr>
        <w:t>true</w:t>
      </w:r>
      <w:r w:rsidRPr="00513CF5">
        <w:rPr>
          <w:rFonts w:cs="Times New Roman"/>
        </w:rPr>
        <w:t xml:space="preserve"> (Дата обращения: 22.04.2021).</w:t>
      </w:r>
    </w:p>
  </w:footnote>
  <w:footnote w:id="211">
    <w:p w14:paraId="4D77DBE2" w14:textId="7266807C" w:rsidR="006B44FC" w:rsidRPr="00131960"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r>
        <w:rPr>
          <w:rFonts w:cs="Times New Roman"/>
        </w:rPr>
        <w:t>Там</w:t>
      </w:r>
      <w:r w:rsidRPr="00131960">
        <w:rPr>
          <w:rFonts w:cs="Times New Roman"/>
          <w:lang w:val="en-US"/>
        </w:rPr>
        <w:t xml:space="preserve"> </w:t>
      </w:r>
      <w:r>
        <w:rPr>
          <w:rFonts w:cs="Times New Roman"/>
        </w:rPr>
        <w:t>же</w:t>
      </w:r>
      <w:r w:rsidRPr="00131960">
        <w:rPr>
          <w:rFonts w:cs="Times New Roman"/>
          <w:lang w:val="en-US"/>
        </w:rPr>
        <w:t>.</w:t>
      </w:r>
    </w:p>
  </w:footnote>
  <w:footnote w:id="212">
    <w:p w14:paraId="08424023" w14:textId="19593116"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European Parliament resolution of 11 February 2021 on the implementation of the EU Association Agreement with Ukraine (2019/2202(INI))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European Parliament. 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proofErr w:type="spellStart"/>
      <w:r w:rsidRPr="00513CF5">
        <w:rPr>
          <w:rFonts w:cs="Times New Roman"/>
          <w:lang w:val="en-US"/>
        </w:rPr>
        <w:t>europarl</w:t>
      </w:r>
      <w:proofErr w:type="spellEnd"/>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proofErr w:type="spellStart"/>
      <w:r w:rsidRPr="00513CF5">
        <w:rPr>
          <w:rFonts w:cs="Times New Roman"/>
          <w:lang w:val="en-US"/>
        </w:rPr>
        <w:t>doceo</w:t>
      </w:r>
      <w:proofErr w:type="spellEnd"/>
      <w:r w:rsidRPr="00513CF5">
        <w:rPr>
          <w:rFonts w:cs="Times New Roman"/>
        </w:rPr>
        <w:t>/</w:t>
      </w:r>
      <w:r w:rsidRPr="00513CF5">
        <w:rPr>
          <w:rFonts w:cs="Times New Roman"/>
          <w:lang w:val="en-US"/>
        </w:rPr>
        <w:t>document</w:t>
      </w:r>
      <w:r w:rsidRPr="00513CF5">
        <w:rPr>
          <w:rFonts w:cs="Times New Roman"/>
        </w:rPr>
        <w:t>/</w:t>
      </w:r>
      <w:r w:rsidRPr="00513CF5">
        <w:rPr>
          <w:rFonts w:cs="Times New Roman"/>
          <w:lang w:val="en-US"/>
        </w:rPr>
        <w:t>TA</w:t>
      </w:r>
      <w:r w:rsidRPr="00513CF5">
        <w:rPr>
          <w:rFonts w:cs="Times New Roman"/>
        </w:rPr>
        <w:t>-9-2021-0050_</w:t>
      </w:r>
      <w:r w:rsidRPr="00513CF5">
        <w:rPr>
          <w:rFonts w:cs="Times New Roman"/>
          <w:lang w:val="en-US"/>
        </w:rPr>
        <w:t>EN</w:t>
      </w:r>
      <w:r w:rsidRPr="00513CF5">
        <w:rPr>
          <w:rFonts w:cs="Times New Roman"/>
        </w:rPr>
        <w:t>.</w:t>
      </w:r>
      <w:r w:rsidRPr="00513CF5">
        <w:rPr>
          <w:rFonts w:cs="Times New Roman"/>
          <w:lang w:val="en-US"/>
        </w:rPr>
        <w:t>html</w:t>
      </w:r>
      <w:r w:rsidRPr="00513CF5">
        <w:rPr>
          <w:rFonts w:cs="Times New Roman"/>
        </w:rPr>
        <w:t xml:space="preserve"> (Дата обращения: 20.04.2021).</w:t>
      </w:r>
    </w:p>
  </w:footnote>
  <w:footnote w:id="213">
    <w:p w14:paraId="4A09504D" w14:textId="73048E0B" w:rsidR="006B44FC" w:rsidRPr="00131960"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r>
        <w:rPr>
          <w:rFonts w:cs="Times New Roman"/>
        </w:rPr>
        <w:t>Там</w:t>
      </w:r>
      <w:r w:rsidRPr="00131960">
        <w:rPr>
          <w:rFonts w:cs="Times New Roman"/>
          <w:lang w:val="en-US"/>
        </w:rPr>
        <w:t xml:space="preserve"> </w:t>
      </w:r>
      <w:r>
        <w:rPr>
          <w:rFonts w:cs="Times New Roman"/>
        </w:rPr>
        <w:t>же</w:t>
      </w:r>
      <w:r w:rsidRPr="00131960">
        <w:rPr>
          <w:rFonts w:cs="Times New Roman"/>
          <w:lang w:val="en-US"/>
        </w:rPr>
        <w:t>.</w:t>
      </w:r>
    </w:p>
  </w:footnote>
  <w:footnote w:id="214">
    <w:p w14:paraId="3F6CB642" w14:textId="2104B3E7" w:rsidR="006B44FC" w:rsidRPr="00131960"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r>
        <w:rPr>
          <w:rFonts w:cs="Times New Roman"/>
        </w:rPr>
        <w:t>Там</w:t>
      </w:r>
      <w:r w:rsidRPr="00131960">
        <w:rPr>
          <w:rFonts w:cs="Times New Roman"/>
          <w:lang w:val="en-US"/>
        </w:rPr>
        <w:t xml:space="preserve"> </w:t>
      </w:r>
      <w:r>
        <w:rPr>
          <w:rFonts w:cs="Times New Roman"/>
        </w:rPr>
        <w:t>же</w:t>
      </w:r>
      <w:r w:rsidRPr="00131960">
        <w:rPr>
          <w:rFonts w:cs="Times New Roman"/>
          <w:lang w:val="en-US"/>
        </w:rPr>
        <w:t>.</w:t>
      </w:r>
    </w:p>
  </w:footnote>
  <w:footnote w:id="215">
    <w:p w14:paraId="7BA0E640" w14:textId="7DC68B03"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European Parliament resolution of 11 February 2021 on the implementation of the EU Association Agreement with Ukraine (2019/2202(INI))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European Parliament. 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proofErr w:type="spellStart"/>
      <w:r w:rsidRPr="00513CF5">
        <w:rPr>
          <w:rFonts w:cs="Times New Roman"/>
          <w:lang w:val="en-US"/>
        </w:rPr>
        <w:t>europarl</w:t>
      </w:r>
      <w:proofErr w:type="spellEnd"/>
      <w:r w:rsidRPr="00513CF5">
        <w:rPr>
          <w:rFonts w:cs="Times New Roman"/>
        </w:rPr>
        <w:t>.</w:t>
      </w:r>
      <w:proofErr w:type="spellStart"/>
      <w:r w:rsidRPr="00513CF5">
        <w:rPr>
          <w:rFonts w:cs="Times New Roman"/>
          <w:lang w:val="en-US"/>
        </w:rPr>
        <w:t>europa</w:t>
      </w:r>
      <w:proofErr w:type="spellEnd"/>
      <w:r w:rsidRPr="00513CF5">
        <w:rPr>
          <w:rFonts w:cs="Times New Roman"/>
        </w:rPr>
        <w:t>.</w:t>
      </w:r>
      <w:proofErr w:type="spellStart"/>
      <w:r w:rsidRPr="00513CF5">
        <w:rPr>
          <w:rFonts w:cs="Times New Roman"/>
          <w:lang w:val="en-US"/>
        </w:rPr>
        <w:t>eu</w:t>
      </w:r>
      <w:proofErr w:type="spellEnd"/>
      <w:r w:rsidRPr="00513CF5">
        <w:rPr>
          <w:rFonts w:cs="Times New Roman"/>
        </w:rPr>
        <w:t>/</w:t>
      </w:r>
      <w:proofErr w:type="spellStart"/>
      <w:r w:rsidRPr="00513CF5">
        <w:rPr>
          <w:rFonts w:cs="Times New Roman"/>
          <w:lang w:val="en-US"/>
        </w:rPr>
        <w:t>doceo</w:t>
      </w:r>
      <w:proofErr w:type="spellEnd"/>
      <w:r w:rsidRPr="00513CF5">
        <w:rPr>
          <w:rFonts w:cs="Times New Roman"/>
        </w:rPr>
        <w:t>/</w:t>
      </w:r>
      <w:r w:rsidRPr="00513CF5">
        <w:rPr>
          <w:rFonts w:cs="Times New Roman"/>
          <w:lang w:val="en-US"/>
        </w:rPr>
        <w:t>document</w:t>
      </w:r>
      <w:r w:rsidRPr="00513CF5">
        <w:rPr>
          <w:rFonts w:cs="Times New Roman"/>
        </w:rPr>
        <w:t>/</w:t>
      </w:r>
      <w:r w:rsidRPr="00513CF5">
        <w:rPr>
          <w:rFonts w:cs="Times New Roman"/>
          <w:lang w:val="en-US"/>
        </w:rPr>
        <w:t>TA</w:t>
      </w:r>
      <w:r w:rsidRPr="00513CF5">
        <w:rPr>
          <w:rFonts w:cs="Times New Roman"/>
        </w:rPr>
        <w:t>-9-2021-0050_</w:t>
      </w:r>
      <w:r w:rsidRPr="00513CF5">
        <w:rPr>
          <w:rFonts w:cs="Times New Roman"/>
          <w:lang w:val="en-US"/>
        </w:rPr>
        <w:t>EN</w:t>
      </w:r>
      <w:r w:rsidRPr="00513CF5">
        <w:rPr>
          <w:rFonts w:cs="Times New Roman"/>
        </w:rPr>
        <w:t>.</w:t>
      </w:r>
      <w:r w:rsidRPr="00513CF5">
        <w:rPr>
          <w:rFonts w:cs="Times New Roman"/>
          <w:lang w:val="en-US"/>
        </w:rPr>
        <w:t>html</w:t>
      </w:r>
      <w:r w:rsidRPr="00513CF5">
        <w:rPr>
          <w:rFonts w:cs="Times New Roman"/>
        </w:rPr>
        <w:t xml:space="preserve"> (Дата обращения: 20.04.2021).</w:t>
      </w:r>
    </w:p>
  </w:footnote>
  <w:footnote w:id="216">
    <w:p w14:paraId="5B4D5407" w14:textId="2ECD50C6"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lang w:val="en-US"/>
        </w:rPr>
        <w:t xml:space="preserve"> Van der Loo G. The EU-Ukraine Association Agreement and Deep and Comprehensive Free Trade Area. A New Legal Instrument for EU Integration Without Membership / Van der Loo G. – Brill. – 2016. –  P.  </w:t>
      </w:r>
      <w:r w:rsidRPr="00513CF5">
        <w:rPr>
          <w:rFonts w:cs="Times New Roman"/>
        </w:rPr>
        <w:t>358.</w:t>
      </w:r>
    </w:p>
  </w:footnote>
  <w:footnote w:id="217">
    <w:p w14:paraId="7A26EBDD" w14:textId="7DB4244F" w:rsidR="006B44FC" w:rsidRPr="00513CF5" w:rsidRDefault="006B44FC" w:rsidP="00513CF5">
      <w:pPr>
        <w:pStyle w:val="a4"/>
        <w:jc w:val="both"/>
        <w:rPr>
          <w:rFonts w:cs="Times New Roman"/>
        </w:rPr>
      </w:pPr>
      <w:r w:rsidRPr="00513CF5">
        <w:rPr>
          <w:rStyle w:val="a7"/>
          <w:rFonts w:cs="Times New Roman"/>
        </w:rPr>
        <w:footnoteRef/>
      </w:r>
      <w:r w:rsidRPr="00513CF5">
        <w:rPr>
          <w:rFonts w:cs="Times New Roman"/>
        </w:rPr>
        <w:t xml:space="preserve"> Про </w:t>
      </w:r>
      <w:proofErr w:type="spellStart"/>
      <w:r w:rsidRPr="00513CF5">
        <w:rPr>
          <w:rFonts w:cs="Times New Roman"/>
        </w:rPr>
        <w:t>стандартизацію</w:t>
      </w:r>
      <w:proofErr w:type="spellEnd"/>
      <w:r w:rsidRPr="00513CF5">
        <w:rPr>
          <w:rFonts w:cs="Times New Roman"/>
        </w:rPr>
        <w:t xml:space="preserve"> [Электронный ресурс] / </w:t>
      </w:r>
      <w:proofErr w:type="spellStart"/>
      <w:r w:rsidRPr="00513CF5">
        <w:rPr>
          <w:rFonts w:cs="Times New Roman"/>
        </w:rPr>
        <w:t>Верховна</w:t>
      </w:r>
      <w:proofErr w:type="spellEnd"/>
      <w:r w:rsidRPr="00513CF5">
        <w:rPr>
          <w:rFonts w:cs="Times New Roman"/>
        </w:rPr>
        <w:t xml:space="preserve"> Рада </w:t>
      </w:r>
      <w:proofErr w:type="spellStart"/>
      <w:r w:rsidRPr="00513CF5">
        <w:rPr>
          <w:rFonts w:cs="Times New Roman"/>
        </w:rPr>
        <w:t>України</w:t>
      </w:r>
      <w:proofErr w:type="spellEnd"/>
      <w:r w:rsidRPr="00513CF5">
        <w:rPr>
          <w:rFonts w:cs="Times New Roman"/>
        </w:rPr>
        <w:t xml:space="preserve">, 1994-2020. </w:t>
      </w:r>
      <w:r w:rsidRPr="00513CF5">
        <w:rPr>
          <w:rFonts w:cs="Times New Roman"/>
          <w:lang w:val="en-US"/>
        </w:rPr>
        <w:t>URL</w:t>
      </w:r>
      <w:r w:rsidRPr="00513CF5">
        <w:rPr>
          <w:rFonts w:cs="Times New Roman"/>
        </w:rPr>
        <w:t xml:space="preserve">: </w:t>
      </w:r>
      <w:r w:rsidRPr="00513CF5">
        <w:rPr>
          <w:rFonts w:cs="Times New Roman"/>
          <w:lang w:val="en-US"/>
        </w:rPr>
        <w:t>http</w:t>
      </w:r>
      <w:r w:rsidRPr="00513CF5">
        <w:rPr>
          <w:rFonts w:cs="Times New Roman"/>
        </w:rPr>
        <w:t>://</w:t>
      </w:r>
      <w:proofErr w:type="spellStart"/>
      <w:r w:rsidRPr="00513CF5">
        <w:rPr>
          <w:rFonts w:cs="Times New Roman"/>
          <w:lang w:val="en-US"/>
        </w:rPr>
        <w:t>zakon</w:t>
      </w:r>
      <w:proofErr w:type="spellEnd"/>
      <w:r w:rsidRPr="00513CF5">
        <w:rPr>
          <w:rFonts w:cs="Times New Roman"/>
        </w:rPr>
        <w:t>3.</w:t>
      </w:r>
      <w:proofErr w:type="spellStart"/>
      <w:r w:rsidRPr="00513CF5">
        <w:rPr>
          <w:rFonts w:cs="Times New Roman"/>
          <w:lang w:val="en-US"/>
        </w:rPr>
        <w:t>rada</w:t>
      </w:r>
      <w:proofErr w:type="spellEnd"/>
      <w:r w:rsidRPr="00513CF5">
        <w:rPr>
          <w:rFonts w:cs="Times New Roman"/>
        </w:rPr>
        <w:t>.</w:t>
      </w:r>
      <w:r w:rsidRPr="00513CF5">
        <w:rPr>
          <w:rFonts w:cs="Times New Roman"/>
          <w:lang w:val="en-US"/>
        </w:rPr>
        <w:t>gov</w:t>
      </w:r>
      <w:r w:rsidRPr="00513CF5">
        <w:rPr>
          <w:rFonts w:cs="Times New Roman"/>
        </w:rPr>
        <w:t>.</w:t>
      </w:r>
      <w:proofErr w:type="spellStart"/>
      <w:r w:rsidRPr="00513CF5">
        <w:rPr>
          <w:rFonts w:cs="Times New Roman"/>
          <w:lang w:val="en-US"/>
        </w:rPr>
        <w:t>ua</w:t>
      </w:r>
      <w:proofErr w:type="spellEnd"/>
      <w:r w:rsidRPr="00513CF5">
        <w:rPr>
          <w:rFonts w:cs="Times New Roman"/>
        </w:rPr>
        <w:t>/</w:t>
      </w:r>
      <w:r w:rsidRPr="00513CF5">
        <w:rPr>
          <w:rFonts w:cs="Times New Roman"/>
          <w:lang w:val="en-US"/>
        </w:rPr>
        <w:t>laws</w:t>
      </w:r>
      <w:r w:rsidRPr="00513CF5">
        <w:rPr>
          <w:rFonts w:cs="Times New Roman"/>
        </w:rPr>
        <w:t>/</w:t>
      </w:r>
      <w:r w:rsidRPr="00513CF5">
        <w:rPr>
          <w:rFonts w:cs="Times New Roman"/>
          <w:lang w:val="en-US"/>
        </w:rPr>
        <w:t>show</w:t>
      </w:r>
      <w:r w:rsidRPr="00513CF5">
        <w:rPr>
          <w:rFonts w:cs="Times New Roman"/>
        </w:rPr>
        <w:t>/1315-18 (Дата обращения: 12.04.2021).</w:t>
      </w:r>
    </w:p>
  </w:footnote>
  <w:footnote w:id="218">
    <w:p w14:paraId="55250A4C" w14:textId="77777777"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Technical regulation system in Ukraine (standardization, conformity assessment and accreditation, scientific and applied metrology) [</w:t>
      </w:r>
      <w:proofErr w:type="spellStart"/>
      <w:r w:rsidRPr="00513CF5">
        <w:rPr>
          <w:rFonts w:cs="Times New Roman"/>
          <w:lang w:val="en-US"/>
        </w:rPr>
        <w:t>Электронный</w:t>
      </w:r>
      <w:proofErr w:type="spellEnd"/>
      <w:r w:rsidRPr="00513CF5">
        <w:rPr>
          <w:rFonts w:cs="Times New Roman"/>
          <w:lang w:val="en-US"/>
        </w:rPr>
        <w:t xml:space="preserve"> </w:t>
      </w:r>
      <w:proofErr w:type="spellStart"/>
      <w:r w:rsidRPr="00513CF5">
        <w:rPr>
          <w:rFonts w:cs="Times New Roman"/>
          <w:lang w:val="en-US"/>
        </w:rPr>
        <w:t>ресурс</w:t>
      </w:r>
      <w:proofErr w:type="spellEnd"/>
      <w:r w:rsidRPr="00513CF5">
        <w:rPr>
          <w:rFonts w:cs="Times New Roman"/>
          <w:lang w:val="en-US"/>
        </w:rPr>
        <w:t>] / Ministry for Development of Economy,</w:t>
      </w:r>
    </w:p>
    <w:p w14:paraId="2773E050" w14:textId="0908F256" w:rsidR="006B44FC" w:rsidRPr="00513CF5" w:rsidRDefault="006B44FC" w:rsidP="00513CF5">
      <w:pPr>
        <w:pStyle w:val="a4"/>
        <w:jc w:val="both"/>
        <w:rPr>
          <w:rFonts w:cs="Times New Roman"/>
        </w:rPr>
      </w:pPr>
      <w:r w:rsidRPr="00513CF5">
        <w:rPr>
          <w:rFonts w:cs="Times New Roman"/>
          <w:lang w:val="en-US"/>
        </w:rPr>
        <w:t>Trade and Agriculture of Ukraine. URL</w:t>
      </w:r>
      <w:r w:rsidRPr="00513CF5">
        <w:rPr>
          <w:rFonts w:cs="Times New Roman"/>
        </w:rPr>
        <w:t xml:space="preserve">: </w:t>
      </w:r>
      <w:r w:rsidRPr="00513CF5">
        <w:rPr>
          <w:rFonts w:cs="Times New Roman"/>
          <w:lang w:val="en-US"/>
        </w:rPr>
        <w:t>https</w:t>
      </w:r>
      <w:r w:rsidRPr="00513CF5">
        <w:rPr>
          <w:rFonts w:cs="Times New Roman"/>
        </w:rPr>
        <w:t>://</w:t>
      </w:r>
      <w:r w:rsidRPr="00513CF5">
        <w:rPr>
          <w:rFonts w:cs="Times New Roman"/>
          <w:lang w:val="en-US"/>
        </w:rPr>
        <w:t>www</w:t>
      </w:r>
      <w:r w:rsidRPr="00513CF5">
        <w:rPr>
          <w:rFonts w:cs="Times New Roman"/>
        </w:rPr>
        <w:t>.</w:t>
      </w:r>
      <w:r w:rsidRPr="00513CF5">
        <w:rPr>
          <w:rFonts w:cs="Times New Roman"/>
          <w:lang w:val="en-US"/>
        </w:rPr>
        <w:t>me</w:t>
      </w:r>
      <w:r w:rsidRPr="00513CF5">
        <w:rPr>
          <w:rFonts w:cs="Times New Roman"/>
        </w:rPr>
        <w:t>.</w:t>
      </w:r>
      <w:r w:rsidRPr="00513CF5">
        <w:rPr>
          <w:rFonts w:cs="Times New Roman"/>
          <w:lang w:val="en-US"/>
        </w:rPr>
        <w:t>gov</w:t>
      </w:r>
      <w:r w:rsidRPr="00513CF5">
        <w:rPr>
          <w:rFonts w:cs="Times New Roman"/>
        </w:rPr>
        <w:t>.</w:t>
      </w:r>
      <w:proofErr w:type="spellStart"/>
      <w:r w:rsidRPr="00513CF5">
        <w:rPr>
          <w:rFonts w:cs="Times New Roman"/>
          <w:lang w:val="en-US"/>
        </w:rPr>
        <w:t>ua</w:t>
      </w:r>
      <w:proofErr w:type="spellEnd"/>
      <w:r w:rsidRPr="00513CF5">
        <w:rPr>
          <w:rFonts w:cs="Times New Roman"/>
        </w:rPr>
        <w:t>/</w:t>
      </w:r>
      <w:r w:rsidRPr="00513CF5">
        <w:rPr>
          <w:rFonts w:cs="Times New Roman"/>
          <w:lang w:val="en-US"/>
        </w:rPr>
        <w:t>Documents</w:t>
      </w:r>
      <w:r w:rsidRPr="00513CF5">
        <w:rPr>
          <w:rFonts w:cs="Times New Roman"/>
        </w:rPr>
        <w:t>/</w:t>
      </w:r>
      <w:r w:rsidRPr="00513CF5">
        <w:rPr>
          <w:rFonts w:cs="Times New Roman"/>
          <w:lang w:val="en-US"/>
        </w:rPr>
        <w:t>Detail</w:t>
      </w:r>
      <w:r w:rsidRPr="00513CF5">
        <w:rPr>
          <w:rFonts w:cs="Times New Roman"/>
        </w:rPr>
        <w:t>?</w:t>
      </w:r>
      <w:r w:rsidRPr="00513CF5">
        <w:rPr>
          <w:rFonts w:cs="Times New Roman"/>
          <w:lang w:val="en-US"/>
        </w:rPr>
        <w:t>lang</w:t>
      </w:r>
      <w:r w:rsidRPr="00513CF5">
        <w:rPr>
          <w:rFonts w:cs="Times New Roman"/>
        </w:rPr>
        <w:t>=</w:t>
      </w:r>
      <w:proofErr w:type="spellStart"/>
      <w:r w:rsidRPr="00513CF5">
        <w:rPr>
          <w:rFonts w:cs="Times New Roman"/>
          <w:lang w:val="en-US"/>
        </w:rPr>
        <w:t>en</w:t>
      </w:r>
      <w:proofErr w:type="spellEnd"/>
      <w:r w:rsidRPr="00513CF5">
        <w:rPr>
          <w:rFonts w:cs="Times New Roman"/>
        </w:rPr>
        <w:t>-</w:t>
      </w:r>
      <w:r w:rsidRPr="00513CF5">
        <w:rPr>
          <w:rFonts w:cs="Times New Roman"/>
          <w:lang w:val="en-US"/>
        </w:rPr>
        <w:t>GB</w:t>
      </w:r>
      <w:r w:rsidRPr="00513CF5">
        <w:rPr>
          <w:rFonts w:cs="Times New Roman"/>
        </w:rPr>
        <w:t>&amp;</w:t>
      </w:r>
      <w:r w:rsidRPr="00513CF5">
        <w:rPr>
          <w:rFonts w:cs="Times New Roman"/>
          <w:lang w:val="en-US"/>
        </w:rPr>
        <w:t>id</w:t>
      </w:r>
      <w:r w:rsidRPr="00513CF5">
        <w:rPr>
          <w:rFonts w:cs="Times New Roman"/>
        </w:rPr>
        <w:t>=4</w:t>
      </w:r>
      <w:r w:rsidRPr="00513CF5">
        <w:rPr>
          <w:rFonts w:cs="Times New Roman"/>
          <w:lang w:val="en-US"/>
        </w:rPr>
        <w:t>d</w:t>
      </w:r>
      <w:r w:rsidRPr="00513CF5">
        <w:rPr>
          <w:rFonts w:cs="Times New Roman"/>
        </w:rPr>
        <w:t>124447-546</w:t>
      </w:r>
      <w:r w:rsidRPr="00513CF5">
        <w:rPr>
          <w:rFonts w:cs="Times New Roman"/>
          <w:lang w:val="en-US"/>
        </w:rPr>
        <w:t>e</w:t>
      </w:r>
      <w:r w:rsidRPr="00513CF5">
        <w:rPr>
          <w:rFonts w:cs="Times New Roman"/>
        </w:rPr>
        <w:t>-4</w:t>
      </w:r>
      <w:proofErr w:type="spellStart"/>
      <w:r w:rsidRPr="00513CF5">
        <w:rPr>
          <w:rFonts w:cs="Times New Roman"/>
          <w:lang w:val="en-US"/>
        </w:rPr>
        <w:t>fe</w:t>
      </w:r>
      <w:proofErr w:type="spellEnd"/>
      <w:r w:rsidRPr="00513CF5">
        <w:rPr>
          <w:rFonts w:cs="Times New Roman"/>
        </w:rPr>
        <w:t>8-</w:t>
      </w:r>
      <w:proofErr w:type="spellStart"/>
      <w:r w:rsidRPr="00513CF5">
        <w:rPr>
          <w:rFonts w:cs="Times New Roman"/>
          <w:lang w:val="en-US"/>
        </w:rPr>
        <w:t>bc</w:t>
      </w:r>
      <w:proofErr w:type="spellEnd"/>
      <w:r w:rsidRPr="00513CF5">
        <w:rPr>
          <w:rFonts w:cs="Times New Roman"/>
        </w:rPr>
        <w:t>1</w:t>
      </w:r>
      <w:r w:rsidRPr="00513CF5">
        <w:rPr>
          <w:rFonts w:cs="Times New Roman"/>
          <w:lang w:val="en-US"/>
        </w:rPr>
        <w:t>b</w:t>
      </w:r>
      <w:r w:rsidRPr="00513CF5">
        <w:rPr>
          <w:rFonts w:cs="Times New Roman"/>
        </w:rPr>
        <w:t>-</w:t>
      </w:r>
      <w:r w:rsidRPr="00513CF5">
        <w:rPr>
          <w:rFonts w:cs="Times New Roman"/>
          <w:lang w:val="en-US"/>
        </w:rPr>
        <w:t>e</w:t>
      </w:r>
      <w:r w:rsidRPr="00513CF5">
        <w:rPr>
          <w:rFonts w:cs="Times New Roman"/>
        </w:rPr>
        <w:t>1</w:t>
      </w:r>
      <w:r w:rsidRPr="00513CF5">
        <w:rPr>
          <w:rFonts w:cs="Times New Roman"/>
          <w:lang w:val="en-US"/>
        </w:rPr>
        <w:t>da</w:t>
      </w:r>
      <w:r w:rsidRPr="00513CF5">
        <w:rPr>
          <w:rFonts w:cs="Times New Roman"/>
        </w:rPr>
        <w:t>490</w:t>
      </w:r>
      <w:r w:rsidRPr="00513CF5">
        <w:rPr>
          <w:rFonts w:cs="Times New Roman"/>
          <w:lang w:val="en-US"/>
        </w:rPr>
        <w:t>da</w:t>
      </w:r>
      <w:r w:rsidRPr="00513CF5">
        <w:rPr>
          <w:rFonts w:cs="Times New Roman"/>
        </w:rPr>
        <w:t>1</w:t>
      </w:r>
      <w:proofErr w:type="spellStart"/>
      <w:r w:rsidRPr="00513CF5">
        <w:rPr>
          <w:rFonts w:cs="Times New Roman"/>
          <w:lang w:val="en-US"/>
        </w:rPr>
        <w:t>ee</w:t>
      </w:r>
      <w:proofErr w:type="spellEnd"/>
      <w:r w:rsidRPr="00513CF5">
        <w:rPr>
          <w:rFonts w:cs="Times New Roman"/>
        </w:rPr>
        <w:t>&amp;</w:t>
      </w:r>
      <w:r w:rsidRPr="00513CF5">
        <w:rPr>
          <w:rFonts w:cs="Times New Roman"/>
          <w:lang w:val="en-US"/>
        </w:rPr>
        <w:t>title</w:t>
      </w:r>
      <w:r w:rsidRPr="00513CF5">
        <w:rPr>
          <w:rFonts w:cs="Times New Roman"/>
        </w:rPr>
        <w:t>=</w:t>
      </w:r>
      <w:proofErr w:type="spellStart"/>
      <w:r w:rsidRPr="00513CF5">
        <w:rPr>
          <w:rFonts w:cs="Times New Roman"/>
          <w:lang w:val="en-US"/>
        </w:rPr>
        <w:t>TechnicalRegulationSystemOfUkraine</w:t>
      </w:r>
      <w:proofErr w:type="spellEnd"/>
      <w:r w:rsidRPr="00513CF5">
        <w:rPr>
          <w:rFonts w:cs="Times New Roman"/>
        </w:rPr>
        <w:t>-</w:t>
      </w:r>
      <w:r w:rsidRPr="00513CF5">
        <w:rPr>
          <w:rFonts w:cs="Times New Roman"/>
          <w:lang w:val="en-US"/>
        </w:rPr>
        <w:t>standardization</w:t>
      </w:r>
      <w:r w:rsidRPr="00513CF5">
        <w:rPr>
          <w:rFonts w:cs="Times New Roman"/>
        </w:rPr>
        <w:t>-</w:t>
      </w:r>
      <w:proofErr w:type="spellStart"/>
      <w:r w:rsidRPr="00513CF5">
        <w:rPr>
          <w:rFonts w:cs="Times New Roman"/>
          <w:lang w:val="en-US"/>
        </w:rPr>
        <w:t>ConformityAssessmentAndAccreditation</w:t>
      </w:r>
      <w:proofErr w:type="spellEnd"/>
      <w:r w:rsidRPr="00513CF5">
        <w:rPr>
          <w:rFonts w:cs="Times New Roman"/>
        </w:rPr>
        <w:t>-</w:t>
      </w:r>
      <w:proofErr w:type="spellStart"/>
      <w:r w:rsidRPr="00513CF5">
        <w:rPr>
          <w:rFonts w:cs="Times New Roman"/>
          <w:lang w:val="en-US"/>
        </w:rPr>
        <w:t>MetrologyAndMetrologicalActivity</w:t>
      </w:r>
      <w:proofErr w:type="spellEnd"/>
      <w:r w:rsidRPr="00513CF5">
        <w:rPr>
          <w:rFonts w:cs="Times New Roman"/>
        </w:rPr>
        <w:t>- (Дата обращения: 12.04.2021).</w:t>
      </w:r>
    </w:p>
  </w:footnote>
  <w:footnote w:id="219">
    <w:p w14:paraId="5861DDDB" w14:textId="20772962" w:rsidR="006B44FC" w:rsidRPr="00513CF5" w:rsidRDefault="006B44FC" w:rsidP="00513CF5">
      <w:pPr>
        <w:pStyle w:val="a4"/>
        <w:jc w:val="both"/>
        <w:rPr>
          <w:rFonts w:cs="Times New Roman"/>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Åslund</w:t>
      </w:r>
      <w:proofErr w:type="spellEnd"/>
      <w:r w:rsidRPr="00513CF5">
        <w:rPr>
          <w:rFonts w:cs="Times New Roman"/>
          <w:lang w:val="en-US"/>
        </w:rPr>
        <w:t xml:space="preserve"> A. Ukraine: what went wrong and how to fix it / </w:t>
      </w:r>
      <w:proofErr w:type="spellStart"/>
      <w:r w:rsidRPr="00513CF5">
        <w:rPr>
          <w:rFonts w:cs="Times New Roman"/>
          <w:lang w:val="en-US"/>
        </w:rPr>
        <w:t>Åslund</w:t>
      </w:r>
      <w:proofErr w:type="spellEnd"/>
      <w:r w:rsidRPr="00513CF5">
        <w:rPr>
          <w:rFonts w:cs="Times New Roman"/>
          <w:lang w:val="en-US"/>
        </w:rPr>
        <w:t xml:space="preserve"> A. – Washington, DC. –  Peterson Institute for International Economics. –  2015. – P. 25.</w:t>
      </w:r>
    </w:p>
  </w:footnote>
  <w:footnote w:id="220">
    <w:p w14:paraId="64089086" w14:textId="5C01116B" w:rsidR="006B44FC" w:rsidRPr="008A36E5" w:rsidRDefault="006B44FC" w:rsidP="00513CF5">
      <w:pPr>
        <w:pStyle w:val="a4"/>
        <w:jc w:val="both"/>
        <w:rPr>
          <w:lang w:val="en-US"/>
        </w:rPr>
      </w:pPr>
      <w:r w:rsidRPr="00513CF5">
        <w:rPr>
          <w:rStyle w:val="a7"/>
          <w:rFonts w:cs="Times New Roman"/>
        </w:rPr>
        <w:footnoteRef/>
      </w:r>
      <w:r w:rsidRPr="00513CF5">
        <w:rPr>
          <w:rFonts w:cs="Times New Roman"/>
          <w:lang w:val="en-US"/>
        </w:rPr>
        <w:t xml:space="preserve"> </w:t>
      </w:r>
      <w:proofErr w:type="spellStart"/>
      <w:r w:rsidRPr="00513CF5">
        <w:rPr>
          <w:rFonts w:cs="Times New Roman"/>
          <w:lang w:val="en-US"/>
        </w:rPr>
        <w:t>Åslund</w:t>
      </w:r>
      <w:proofErr w:type="spellEnd"/>
      <w:r w:rsidRPr="00513CF5">
        <w:rPr>
          <w:rFonts w:cs="Times New Roman"/>
          <w:lang w:val="en-US"/>
        </w:rPr>
        <w:t xml:space="preserve"> A. Ukraine: what went wrong and how to fix it / </w:t>
      </w:r>
      <w:proofErr w:type="spellStart"/>
      <w:r w:rsidRPr="00513CF5">
        <w:rPr>
          <w:rFonts w:cs="Times New Roman"/>
          <w:lang w:val="en-US"/>
        </w:rPr>
        <w:t>Åslund</w:t>
      </w:r>
      <w:proofErr w:type="spellEnd"/>
      <w:r w:rsidRPr="00513CF5">
        <w:rPr>
          <w:rFonts w:cs="Times New Roman"/>
          <w:lang w:val="en-US"/>
        </w:rPr>
        <w:t xml:space="preserve"> A. – Washington, DC. –  Peterson Institute for </w:t>
      </w:r>
      <w:r w:rsidRPr="008A36E5">
        <w:rPr>
          <w:lang w:val="en-US"/>
        </w:rPr>
        <w:t>International Economics. –  2015. – P.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29E"/>
    <w:multiLevelType w:val="hybridMultilevel"/>
    <w:tmpl w:val="C04A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35EAB"/>
    <w:multiLevelType w:val="hybridMultilevel"/>
    <w:tmpl w:val="FEC8C30E"/>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08E14F02"/>
    <w:multiLevelType w:val="hybridMultilevel"/>
    <w:tmpl w:val="B22CEFF0"/>
    <w:lvl w:ilvl="0" w:tplc="8618E50C">
      <w:start w:val="1"/>
      <w:numFmt w:val="decimal"/>
      <w:lvlText w:val="%1."/>
      <w:lvlJc w:val="left"/>
      <w:pPr>
        <w:ind w:left="720" w:hanging="360"/>
      </w:pPr>
      <w:rPr>
        <w:b/>
        <w:bCs/>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17591"/>
    <w:multiLevelType w:val="multilevel"/>
    <w:tmpl w:val="2BB8B8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84170D"/>
    <w:multiLevelType w:val="hybridMultilevel"/>
    <w:tmpl w:val="0D20E99C"/>
    <w:lvl w:ilvl="0" w:tplc="2CECCD9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64530"/>
    <w:multiLevelType w:val="multilevel"/>
    <w:tmpl w:val="08364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B07FF7"/>
    <w:multiLevelType w:val="hybridMultilevel"/>
    <w:tmpl w:val="2D825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743E68"/>
    <w:multiLevelType w:val="hybridMultilevel"/>
    <w:tmpl w:val="CBE6B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111D3"/>
    <w:multiLevelType w:val="multilevel"/>
    <w:tmpl w:val="EF1A6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6F2048"/>
    <w:multiLevelType w:val="hybridMultilevel"/>
    <w:tmpl w:val="EFE4A9A2"/>
    <w:lvl w:ilvl="0" w:tplc="DC6A7CDC">
      <w:start w:val="1"/>
      <w:numFmt w:val="decimal"/>
      <w:lvlText w:val="%1."/>
      <w:lvlJc w:val="left"/>
      <w:pPr>
        <w:ind w:left="1429" w:hanging="720"/>
      </w:pPr>
      <w:rPr>
        <w:rFonts w:hint="default"/>
        <w:b/>
        <w:bCs/>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800E1E"/>
    <w:multiLevelType w:val="hybridMultilevel"/>
    <w:tmpl w:val="5D18CAA0"/>
    <w:lvl w:ilvl="0" w:tplc="F110A688">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4C12643"/>
    <w:multiLevelType w:val="hybridMultilevel"/>
    <w:tmpl w:val="EEFAA2A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33E0644F"/>
    <w:multiLevelType w:val="hybridMultilevel"/>
    <w:tmpl w:val="14020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5F7495"/>
    <w:multiLevelType w:val="hybridMultilevel"/>
    <w:tmpl w:val="7D386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176D81"/>
    <w:multiLevelType w:val="hybridMultilevel"/>
    <w:tmpl w:val="87926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925A5F"/>
    <w:multiLevelType w:val="hybridMultilevel"/>
    <w:tmpl w:val="A0FEB9FE"/>
    <w:lvl w:ilvl="0" w:tplc="F110A688">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184E05"/>
    <w:multiLevelType w:val="hybridMultilevel"/>
    <w:tmpl w:val="CF28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C30F31"/>
    <w:multiLevelType w:val="hybridMultilevel"/>
    <w:tmpl w:val="C7E061A2"/>
    <w:lvl w:ilvl="0" w:tplc="F034A9A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3C64F0"/>
    <w:multiLevelType w:val="hybridMultilevel"/>
    <w:tmpl w:val="7116D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2C16C7"/>
    <w:multiLevelType w:val="multilevel"/>
    <w:tmpl w:val="E52A19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D6D572B"/>
    <w:multiLevelType w:val="hybridMultilevel"/>
    <w:tmpl w:val="8C201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6C12F5"/>
    <w:multiLevelType w:val="multilevel"/>
    <w:tmpl w:val="0652EACC"/>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68DC1A29"/>
    <w:multiLevelType w:val="hybridMultilevel"/>
    <w:tmpl w:val="4FE80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D20643"/>
    <w:multiLevelType w:val="hybridMultilevel"/>
    <w:tmpl w:val="E99E0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7C5F29"/>
    <w:multiLevelType w:val="hybridMultilevel"/>
    <w:tmpl w:val="C4DC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C45AF3"/>
    <w:multiLevelType w:val="multilevel"/>
    <w:tmpl w:val="AA18D6E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E794A0D"/>
    <w:multiLevelType w:val="hybridMultilevel"/>
    <w:tmpl w:val="04C67768"/>
    <w:lvl w:ilvl="0" w:tplc="50B6EC1C">
      <w:start w:val="1"/>
      <w:numFmt w:val="upperRoman"/>
      <w:lvlText w:val="%1."/>
      <w:lvlJc w:val="righ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FCF7701"/>
    <w:multiLevelType w:val="hybridMultilevel"/>
    <w:tmpl w:val="4406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13"/>
  </w:num>
  <w:num w:numId="5">
    <w:abstractNumId w:val="22"/>
  </w:num>
  <w:num w:numId="6">
    <w:abstractNumId w:val="26"/>
  </w:num>
  <w:num w:numId="7">
    <w:abstractNumId w:val="7"/>
  </w:num>
  <w:num w:numId="8">
    <w:abstractNumId w:val="2"/>
  </w:num>
  <w:num w:numId="9">
    <w:abstractNumId w:val="9"/>
  </w:num>
  <w:num w:numId="10">
    <w:abstractNumId w:val="11"/>
  </w:num>
  <w:num w:numId="11">
    <w:abstractNumId w:val="19"/>
  </w:num>
  <w:num w:numId="12">
    <w:abstractNumId w:val="17"/>
  </w:num>
  <w:num w:numId="13">
    <w:abstractNumId w:val="6"/>
  </w:num>
  <w:num w:numId="14">
    <w:abstractNumId w:val="25"/>
  </w:num>
  <w:num w:numId="15">
    <w:abstractNumId w:val="21"/>
  </w:num>
  <w:num w:numId="16">
    <w:abstractNumId w:val="18"/>
  </w:num>
  <w:num w:numId="17">
    <w:abstractNumId w:val="15"/>
  </w:num>
  <w:num w:numId="18">
    <w:abstractNumId w:val="10"/>
  </w:num>
  <w:num w:numId="19">
    <w:abstractNumId w:val="12"/>
  </w:num>
  <w:num w:numId="20">
    <w:abstractNumId w:val="24"/>
  </w:num>
  <w:num w:numId="21">
    <w:abstractNumId w:val="23"/>
  </w:num>
  <w:num w:numId="22">
    <w:abstractNumId w:val="16"/>
  </w:num>
  <w:num w:numId="23">
    <w:abstractNumId w:val="0"/>
  </w:num>
  <w:num w:numId="24">
    <w:abstractNumId w:val="27"/>
  </w:num>
  <w:num w:numId="25">
    <w:abstractNumId w:val="14"/>
  </w:num>
  <w:num w:numId="26">
    <w:abstractNumId w:val="8"/>
  </w:num>
  <w:num w:numId="27">
    <w:abstractNumId w:val="5"/>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B8"/>
    <w:rsid w:val="0000459C"/>
    <w:rsid w:val="00007AB5"/>
    <w:rsid w:val="00011DBB"/>
    <w:rsid w:val="000132D4"/>
    <w:rsid w:val="00013517"/>
    <w:rsid w:val="00015A6C"/>
    <w:rsid w:val="00015DDB"/>
    <w:rsid w:val="00020FDE"/>
    <w:rsid w:val="000227E4"/>
    <w:rsid w:val="00024831"/>
    <w:rsid w:val="000300F4"/>
    <w:rsid w:val="0003019E"/>
    <w:rsid w:val="00031888"/>
    <w:rsid w:val="00034EE3"/>
    <w:rsid w:val="00043DF0"/>
    <w:rsid w:val="0004542F"/>
    <w:rsid w:val="00045630"/>
    <w:rsid w:val="00045709"/>
    <w:rsid w:val="00047C2D"/>
    <w:rsid w:val="00054819"/>
    <w:rsid w:val="000549DA"/>
    <w:rsid w:val="00055521"/>
    <w:rsid w:val="00055A2E"/>
    <w:rsid w:val="00056742"/>
    <w:rsid w:val="0006094F"/>
    <w:rsid w:val="00064AC9"/>
    <w:rsid w:val="00067035"/>
    <w:rsid w:val="0007352B"/>
    <w:rsid w:val="00073D26"/>
    <w:rsid w:val="00074001"/>
    <w:rsid w:val="0007467C"/>
    <w:rsid w:val="000765CD"/>
    <w:rsid w:val="0008042E"/>
    <w:rsid w:val="000808BC"/>
    <w:rsid w:val="00084723"/>
    <w:rsid w:val="0008690C"/>
    <w:rsid w:val="000875C8"/>
    <w:rsid w:val="000878D4"/>
    <w:rsid w:val="0009213C"/>
    <w:rsid w:val="000927E3"/>
    <w:rsid w:val="00093479"/>
    <w:rsid w:val="00096AA4"/>
    <w:rsid w:val="000A1C98"/>
    <w:rsid w:val="000A26DC"/>
    <w:rsid w:val="000A2D83"/>
    <w:rsid w:val="000A4622"/>
    <w:rsid w:val="000A6636"/>
    <w:rsid w:val="000B063C"/>
    <w:rsid w:val="000B068A"/>
    <w:rsid w:val="000B11AF"/>
    <w:rsid w:val="000B17E3"/>
    <w:rsid w:val="000B2F7C"/>
    <w:rsid w:val="000B47EA"/>
    <w:rsid w:val="000B7B4D"/>
    <w:rsid w:val="000C1D20"/>
    <w:rsid w:val="000C2B07"/>
    <w:rsid w:val="000C2CC0"/>
    <w:rsid w:val="000C4F00"/>
    <w:rsid w:val="000C7A7B"/>
    <w:rsid w:val="000D19AD"/>
    <w:rsid w:val="000D2E21"/>
    <w:rsid w:val="000D6450"/>
    <w:rsid w:val="000E0194"/>
    <w:rsid w:val="000E2D90"/>
    <w:rsid w:val="000E35E9"/>
    <w:rsid w:val="000E3A56"/>
    <w:rsid w:val="000E6ACA"/>
    <w:rsid w:val="000E7E41"/>
    <w:rsid w:val="000F0049"/>
    <w:rsid w:val="000F28A5"/>
    <w:rsid w:val="000F3B69"/>
    <w:rsid w:val="000F4846"/>
    <w:rsid w:val="001020C0"/>
    <w:rsid w:val="00103655"/>
    <w:rsid w:val="001037C9"/>
    <w:rsid w:val="001067A7"/>
    <w:rsid w:val="00106F79"/>
    <w:rsid w:val="0010741C"/>
    <w:rsid w:val="00110115"/>
    <w:rsid w:val="001102CE"/>
    <w:rsid w:val="001113F9"/>
    <w:rsid w:val="00111B1F"/>
    <w:rsid w:val="001129FE"/>
    <w:rsid w:val="00113D07"/>
    <w:rsid w:val="0011715A"/>
    <w:rsid w:val="00120C9E"/>
    <w:rsid w:val="0012295C"/>
    <w:rsid w:val="001232A4"/>
    <w:rsid w:val="001233CE"/>
    <w:rsid w:val="00130C9B"/>
    <w:rsid w:val="00131960"/>
    <w:rsid w:val="00133A8E"/>
    <w:rsid w:val="00134408"/>
    <w:rsid w:val="0013561B"/>
    <w:rsid w:val="001371F6"/>
    <w:rsid w:val="00140D34"/>
    <w:rsid w:val="00144829"/>
    <w:rsid w:val="00146F23"/>
    <w:rsid w:val="00147762"/>
    <w:rsid w:val="0015144F"/>
    <w:rsid w:val="001521D6"/>
    <w:rsid w:val="00153865"/>
    <w:rsid w:val="001564F0"/>
    <w:rsid w:val="00156DF0"/>
    <w:rsid w:val="001623D9"/>
    <w:rsid w:val="00166926"/>
    <w:rsid w:val="00170534"/>
    <w:rsid w:val="0017076B"/>
    <w:rsid w:val="00170F87"/>
    <w:rsid w:val="00171DB9"/>
    <w:rsid w:val="00172A02"/>
    <w:rsid w:val="001738B3"/>
    <w:rsid w:val="00174AE1"/>
    <w:rsid w:val="00177544"/>
    <w:rsid w:val="001800A7"/>
    <w:rsid w:val="0018027F"/>
    <w:rsid w:val="00181181"/>
    <w:rsid w:val="00181294"/>
    <w:rsid w:val="0018403E"/>
    <w:rsid w:val="001866BE"/>
    <w:rsid w:val="00186BE7"/>
    <w:rsid w:val="00187DE4"/>
    <w:rsid w:val="00191962"/>
    <w:rsid w:val="001940F2"/>
    <w:rsid w:val="00194D8B"/>
    <w:rsid w:val="001955E5"/>
    <w:rsid w:val="00197451"/>
    <w:rsid w:val="00197FF6"/>
    <w:rsid w:val="001A0003"/>
    <w:rsid w:val="001A05C7"/>
    <w:rsid w:val="001A2164"/>
    <w:rsid w:val="001A49BF"/>
    <w:rsid w:val="001A686B"/>
    <w:rsid w:val="001A78C0"/>
    <w:rsid w:val="001B173A"/>
    <w:rsid w:val="001B1D93"/>
    <w:rsid w:val="001B5403"/>
    <w:rsid w:val="001D14F1"/>
    <w:rsid w:val="001D266D"/>
    <w:rsid w:val="001D2B17"/>
    <w:rsid w:val="001D66C9"/>
    <w:rsid w:val="001E00C7"/>
    <w:rsid w:val="001E5518"/>
    <w:rsid w:val="001E59A1"/>
    <w:rsid w:val="001F1FE5"/>
    <w:rsid w:val="002016A1"/>
    <w:rsid w:val="002017A5"/>
    <w:rsid w:val="00201A88"/>
    <w:rsid w:val="00201BC2"/>
    <w:rsid w:val="00202FEB"/>
    <w:rsid w:val="00206BBB"/>
    <w:rsid w:val="00207007"/>
    <w:rsid w:val="0021386F"/>
    <w:rsid w:val="002142CE"/>
    <w:rsid w:val="00215C7F"/>
    <w:rsid w:val="00216379"/>
    <w:rsid w:val="00216D8D"/>
    <w:rsid w:val="00217BE4"/>
    <w:rsid w:val="00221293"/>
    <w:rsid w:val="00221A99"/>
    <w:rsid w:val="00221DA4"/>
    <w:rsid w:val="00221F66"/>
    <w:rsid w:val="0022394A"/>
    <w:rsid w:val="002240A0"/>
    <w:rsid w:val="00224FE0"/>
    <w:rsid w:val="00225193"/>
    <w:rsid w:val="00227249"/>
    <w:rsid w:val="002312F1"/>
    <w:rsid w:val="00237D7A"/>
    <w:rsid w:val="00245495"/>
    <w:rsid w:val="002525CE"/>
    <w:rsid w:val="00257DD4"/>
    <w:rsid w:val="0026372E"/>
    <w:rsid w:val="00263762"/>
    <w:rsid w:val="0026380A"/>
    <w:rsid w:val="0026499A"/>
    <w:rsid w:val="00266CD0"/>
    <w:rsid w:val="00267299"/>
    <w:rsid w:val="00270B17"/>
    <w:rsid w:val="0027242C"/>
    <w:rsid w:val="00273339"/>
    <w:rsid w:val="00275690"/>
    <w:rsid w:val="002830D5"/>
    <w:rsid w:val="002830FC"/>
    <w:rsid w:val="002909B3"/>
    <w:rsid w:val="00292820"/>
    <w:rsid w:val="00292F88"/>
    <w:rsid w:val="002A19FA"/>
    <w:rsid w:val="002A264D"/>
    <w:rsid w:val="002A28A0"/>
    <w:rsid w:val="002A3356"/>
    <w:rsid w:val="002A3CE0"/>
    <w:rsid w:val="002A4D79"/>
    <w:rsid w:val="002A56B9"/>
    <w:rsid w:val="002B1818"/>
    <w:rsid w:val="002B184E"/>
    <w:rsid w:val="002B4D91"/>
    <w:rsid w:val="002C2BF9"/>
    <w:rsid w:val="002C3127"/>
    <w:rsid w:val="002C5FB4"/>
    <w:rsid w:val="002C7ACB"/>
    <w:rsid w:val="002C7FD2"/>
    <w:rsid w:val="002D07CF"/>
    <w:rsid w:val="002D1284"/>
    <w:rsid w:val="002D1C39"/>
    <w:rsid w:val="002D52DD"/>
    <w:rsid w:val="002D6D70"/>
    <w:rsid w:val="002D78F8"/>
    <w:rsid w:val="002E14A5"/>
    <w:rsid w:val="002E4676"/>
    <w:rsid w:val="002F0E8B"/>
    <w:rsid w:val="002F2CA2"/>
    <w:rsid w:val="002F349D"/>
    <w:rsid w:val="00301B31"/>
    <w:rsid w:val="00302823"/>
    <w:rsid w:val="003036A1"/>
    <w:rsid w:val="00310A59"/>
    <w:rsid w:val="00312421"/>
    <w:rsid w:val="0031278A"/>
    <w:rsid w:val="003134DC"/>
    <w:rsid w:val="00314A77"/>
    <w:rsid w:val="00316071"/>
    <w:rsid w:val="003228AF"/>
    <w:rsid w:val="00322E21"/>
    <w:rsid w:val="00324F13"/>
    <w:rsid w:val="003303C0"/>
    <w:rsid w:val="00331808"/>
    <w:rsid w:val="00332EA7"/>
    <w:rsid w:val="00334D68"/>
    <w:rsid w:val="00335543"/>
    <w:rsid w:val="00335788"/>
    <w:rsid w:val="003364DF"/>
    <w:rsid w:val="00340346"/>
    <w:rsid w:val="003441C3"/>
    <w:rsid w:val="0034495D"/>
    <w:rsid w:val="00344D0D"/>
    <w:rsid w:val="0034593C"/>
    <w:rsid w:val="003463C8"/>
    <w:rsid w:val="00346EF4"/>
    <w:rsid w:val="00350A4D"/>
    <w:rsid w:val="0035597A"/>
    <w:rsid w:val="00356252"/>
    <w:rsid w:val="00356E2B"/>
    <w:rsid w:val="00357F61"/>
    <w:rsid w:val="0036129F"/>
    <w:rsid w:val="00362D98"/>
    <w:rsid w:val="00363F61"/>
    <w:rsid w:val="00364DEB"/>
    <w:rsid w:val="00370595"/>
    <w:rsid w:val="003720E7"/>
    <w:rsid w:val="0037323A"/>
    <w:rsid w:val="00375EF5"/>
    <w:rsid w:val="0037795A"/>
    <w:rsid w:val="00380DD2"/>
    <w:rsid w:val="00382646"/>
    <w:rsid w:val="00382996"/>
    <w:rsid w:val="0039132B"/>
    <w:rsid w:val="003927A8"/>
    <w:rsid w:val="003927DA"/>
    <w:rsid w:val="00392D10"/>
    <w:rsid w:val="003A2210"/>
    <w:rsid w:val="003A3C80"/>
    <w:rsid w:val="003A5252"/>
    <w:rsid w:val="003A6202"/>
    <w:rsid w:val="003B06FF"/>
    <w:rsid w:val="003B08BF"/>
    <w:rsid w:val="003B1CA7"/>
    <w:rsid w:val="003B6341"/>
    <w:rsid w:val="003B686A"/>
    <w:rsid w:val="003C3DE5"/>
    <w:rsid w:val="003C3EE4"/>
    <w:rsid w:val="003C61E4"/>
    <w:rsid w:val="003C64A9"/>
    <w:rsid w:val="003C656F"/>
    <w:rsid w:val="003C72D4"/>
    <w:rsid w:val="003C7F51"/>
    <w:rsid w:val="003D07FB"/>
    <w:rsid w:val="003D0FA1"/>
    <w:rsid w:val="003D14EB"/>
    <w:rsid w:val="003D44B0"/>
    <w:rsid w:val="003E1708"/>
    <w:rsid w:val="003E40BE"/>
    <w:rsid w:val="003E7445"/>
    <w:rsid w:val="003F035E"/>
    <w:rsid w:val="003F373A"/>
    <w:rsid w:val="003F5268"/>
    <w:rsid w:val="003F5DDE"/>
    <w:rsid w:val="004016B1"/>
    <w:rsid w:val="00401BB1"/>
    <w:rsid w:val="004066C1"/>
    <w:rsid w:val="004079CB"/>
    <w:rsid w:val="00414EAF"/>
    <w:rsid w:val="00417120"/>
    <w:rsid w:val="0042148D"/>
    <w:rsid w:val="00422D6A"/>
    <w:rsid w:val="00427114"/>
    <w:rsid w:val="0043316A"/>
    <w:rsid w:val="00434370"/>
    <w:rsid w:val="00434928"/>
    <w:rsid w:val="00435552"/>
    <w:rsid w:val="0043794A"/>
    <w:rsid w:val="004422B6"/>
    <w:rsid w:val="00443C00"/>
    <w:rsid w:val="0044658A"/>
    <w:rsid w:val="004501F8"/>
    <w:rsid w:val="00452F2E"/>
    <w:rsid w:val="00454B71"/>
    <w:rsid w:val="004565EC"/>
    <w:rsid w:val="00460FCE"/>
    <w:rsid w:val="0046197F"/>
    <w:rsid w:val="00461ED1"/>
    <w:rsid w:val="00462008"/>
    <w:rsid w:val="00462767"/>
    <w:rsid w:val="00463496"/>
    <w:rsid w:val="00466EB0"/>
    <w:rsid w:val="00472075"/>
    <w:rsid w:val="00474BF6"/>
    <w:rsid w:val="004820EA"/>
    <w:rsid w:val="00483502"/>
    <w:rsid w:val="00484A3A"/>
    <w:rsid w:val="00485704"/>
    <w:rsid w:val="004903F0"/>
    <w:rsid w:val="004927F3"/>
    <w:rsid w:val="00492BA6"/>
    <w:rsid w:val="00493672"/>
    <w:rsid w:val="00493FD7"/>
    <w:rsid w:val="004944B2"/>
    <w:rsid w:val="00497DF0"/>
    <w:rsid w:val="004A1F58"/>
    <w:rsid w:val="004A49A3"/>
    <w:rsid w:val="004A5582"/>
    <w:rsid w:val="004A6F71"/>
    <w:rsid w:val="004B079B"/>
    <w:rsid w:val="004B2E4B"/>
    <w:rsid w:val="004B34D7"/>
    <w:rsid w:val="004B590E"/>
    <w:rsid w:val="004B7F6C"/>
    <w:rsid w:val="004C0BCB"/>
    <w:rsid w:val="004C3ABC"/>
    <w:rsid w:val="004C69A9"/>
    <w:rsid w:val="004C745F"/>
    <w:rsid w:val="004D0A4F"/>
    <w:rsid w:val="004D178B"/>
    <w:rsid w:val="004D1CA3"/>
    <w:rsid w:val="004D3C53"/>
    <w:rsid w:val="004E0EAE"/>
    <w:rsid w:val="004E1026"/>
    <w:rsid w:val="004E1761"/>
    <w:rsid w:val="004E2927"/>
    <w:rsid w:val="004E47F7"/>
    <w:rsid w:val="004E6B39"/>
    <w:rsid w:val="004E6EC1"/>
    <w:rsid w:val="004E6F74"/>
    <w:rsid w:val="004F0329"/>
    <w:rsid w:val="004F0E2F"/>
    <w:rsid w:val="004F2021"/>
    <w:rsid w:val="004F4CF0"/>
    <w:rsid w:val="0050163D"/>
    <w:rsid w:val="00501C13"/>
    <w:rsid w:val="0050554F"/>
    <w:rsid w:val="00511CF6"/>
    <w:rsid w:val="00512580"/>
    <w:rsid w:val="005128CE"/>
    <w:rsid w:val="00513CF5"/>
    <w:rsid w:val="00515D11"/>
    <w:rsid w:val="00521801"/>
    <w:rsid w:val="00521953"/>
    <w:rsid w:val="00521D74"/>
    <w:rsid w:val="005233D2"/>
    <w:rsid w:val="005249E9"/>
    <w:rsid w:val="00525634"/>
    <w:rsid w:val="005265DC"/>
    <w:rsid w:val="0052762A"/>
    <w:rsid w:val="00530DBC"/>
    <w:rsid w:val="00531931"/>
    <w:rsid w:val="00534797"/>
    <w:rsid w:val="00537699"/>
    <w:rsid w:val="00537AB9"/>
    <w:rsid w:val="0054277A"/>
    <w:rsid w:val="0054286F"/>
    <w:rsid w:val="00543BBF"/>
    <w:rsid w:val="00544888"/>
    <w:rsid w:val="00545D82"/>
    <w:rsid w:val="005535F3"/>
    <w:rsid w:val="00556BF8"/>
    <w:rsid w:val="00561913"/>
    <w:rsid w:val="005619D9"/>
    <w:rsid w:val="00562188"/>
    <w:rsid w:val="005642B5"/>
    <w:rsid w:val="00572AEC"/>
    <w:rsid w:val="00573E44"/>
    <w:rsid w:val="0057613D"/>
    <w:rsid w:val="00577C5B"/>
    <w:rsid w:val="00582124"/>
    <w:rsid w:val="00585B5D"/>
    <w:rsid w:val="00587F8B"/>
    <w:rsid w:val="00590546"/>
    <w:rsid w:val="00591B8F"/>
    <w:rsid w:val="00596A6C"/>
    <w:rsid w:val="005B0289"/>
    <w:rsid w:val="005B2A2C"/>
    <w:rsid w:val="005C13AD"/>
    <w:rsid w:val="005C208D"/>
    <w:rsid w:val="005C2B8F"/>
    <w:rsid w:val="005C4B2B"/>
    <w:rsid w:val="005C59C3"/>
    <w:rsid w:val="005C7165"/>
    <w:rsid w:val="005D237A"/>
    <w:rsid w:val="005D2BE1"/>
    <w:rsid w:val="005D4D26"/>
    <w:rsid w:val="005D5EF9"/>
    <w:rsid w:val="005E28ED"/>
    <w:rsid w:val="005E47C6"/>
    <w:rsid w:val="005E4984"/>
    <w:rsid w:val="005E56DF"/>
    <w:rsid w:val="005E7B36"/>
    <w:rsid w:val="005F38DD"/>
    <w:rsid w:val="005F4004"/>
    <w:rsid w:val="005F44D0"/>
    <w:rsid w:val="006008F4"/>
    <w:rsid w:val="00600AE9"/>
    <w:rsid w:val="00601F0C"/>
    <w:rsid w:val="00604688"/>
    <w:rsid w:val="00604F79"/>
    <w:rsid w:val="00605C77"/>
    <w:rsid w:val="00605DAB"/>
    <w:rsid w:val="00607EDB"/>
    <w:rsid w:val="00612CC0"/>
    <w:rsid w:val="0061302E"/>
    <w:rsid w:val="006138D1"/>
    <w:rsid w:val="00614725"/>
    <w:rsid w:val="00615075"/>
    <w:rsid w:val="00615468"/>
    <w:rsid w:val="00616610"/>
    <w:rsid w:val="0061745E"/>
    <w:rsid w:val="00623368"/>
    <w:rsid w:val="00623F59"/>
    <w:rsid w:val="00625652"/>
    <w:rsid w:val="006260D9"/>
    <w:rsid w:val="00627891"/>
    <w:rsid w:val="00627EB0"/>
    <w:rsid w:val="006334F8"/>
    <w:rsid w:val="00633A83"/>
    <w:rsid w:val="00637C61"/>
    <w:rsid w:val="00642FB7"/>
    <w:rsid w:val="0064383F"/>
    <w:rsid w:val="00647A9A"/>
    <w:rsid w:val="00650B41"/>
    <w:rsid w:val="00651C96"/>
    <w:rsid w:val="00651E3F"/>
    <w:rsid w:val="00654237"/>
    <w:rsid w:val="006542D5"/>
    <w:rsid w:val="00654A1B"/>
    <w:rsid w:val="006564FA"/>
    <w:rsid w:val="00656A30"/>
    <w:rsid w:val="00665D22"/>
    <w:rsid w:val="006712D4"/>
    <w:rsid w:val="00671F19"/>
    <w:rsid w:val="00672807"/>
    <w:rsid w:val="006728F2"/>
    <w:rsid w:val="00672F14"/>
    <w:rsid w:val="0067526D"/>
    <w:rsid w:val="00677369"/>
    <w:rsid w:val="00677621"/>
    <w:rsid w:val="00682D23"/>
    <w:rsid w:val="00683727"/>
    <w:rsid w:val="006876CF"/>
    <w:rsid w:val="00687A96"/>
    <w:rsid w:val="00697565"/>
    <w:rsid w:val="006A1C4C"/>
    <w:rsid w:val="006A440D"/>
    <w:rsid w:val="006A4F75"/>
    <w:rsid w:val="006A57FB"/>
    <w:rsid w:val="006A6E8D"/>
    <w:rsid w:val="006B0712"/>
    <w:rsid w:val="006B44FC"/>
    <w:rsid w:val="006B52EB"/>
    <w:rsid w:val="006B5E91"/>
    <w:rsid w:val="006B67FC"/>
    <w:rsid w:val="006C54A4"/>
    <w:rsid w:val="006D2776"/>
    <w:rsid w:val="006D724F"/>
    <w:rsid w:val="006E36BB"/>
    <w:rsid w:val="006E394E"/>
    <w:rsid w:val="006E4D14"/>
    <w:rsid w:val="006E4D78"/>
    <w:rsid w:val="006F0528"/>
    <w:rsid w:val="006F1B48"/>
    <w:rsid w:val="006F3D19"/>
    <w:rsid w:val="006F5886"/>
    <w:rsid w:val="007032F9"/>
    <w:rsid w:val="00705EC3"/>
    <w:rsid w:val="0071156B"/>
    <w:rsid w:val="00714253"/>
    <w:rsid w:val="0071486F"/>
    <w:rsid w:val="0071615D"/>
    <w:rsid w:val="00720D41"/>
    <w:rsid w:val="00725A0A"/>
    <w:rsid w:val="00733AE8"/>
    <w:rsid w:val="00734696"/>
    <w:rsid w:val="00735A63"/>
    <w:rsid w:val="00737250"/>
    <w:rsid w:val="00740E7B"/>
    <w:rsid w:val="0074166B"/>
    <w:rsid w:val="00743866"/>
    <w:rsid w:val="00743959"/>
    <w:rsid w:val="00744176"/>
    <w:rsid w:val="0074449B"/>
    <w:rsid w:val="00746A30"/>
    <w:rsid w:val="00747294"/>
    <w:rsid w:val="0075292F"/>
    <w:rsid w:val="00752F42"/>
    <w:rsid w:val="00762852"/>
    <w:rsid w:val="007629C4"/>
    <w:rsid w:val="007629E1"/>
    <w:rsid w:val="00767697"/>
    <w:rsid w:val="00770C7A"/>
    <w:rsid w:val="00771866"/>
    <w:rsid w:val="007778F2"/>
    <w:rsid w:val="00780967"/>
    <w:rsid w:val="00782B77"/>
    <w:rsid w:val="007835E6"/>
    <w:rsid w:val="00786AD6"/>
    <w:rsid w:val="007904D0"/>
    <w:rsid w:val="00790B03"/>
    <w:rsid w:val="00792D8D"/>
    <w:rsid w:val="007943A2"/>
    <w:rsid w:val="0079792D"/>
    <w:rsid w:val="007A405C"/>
    <w:rsid w:val="007A6BF1"/>
    <w:rsid w:val="007B0528"/>
    <w:rsid w:val="007B1AD1"/>
    <w:rsid w:val="007B67CA"/>
    <w:rsid w:val="007B7A5C"/>
    <w:rsid w:val="007C2554"/>
    <w:rsid w:val="007C45E5"/>
    <w:rsid w:val="007C6DAA"/>
    <w:rsid w:val="007C7AC6"/>
    <w:rsid w:val="007D0643"/>
    <w:rsid w:val="007D2B0D"/>
    <w:rsid w:val="007D3061"/>
    <w:rsid w:val="007D6FD3"/>
    <w:rsid w:val="007E08D8"/>
    <w:rsid w:val="007E266A"/>
    <w:rsid w:val="007E58F5"/>
    <w:rsid w:val="007E69D8"/>
    <w:rsid w:val="007E7EDD"/>
    <w:rsid w:val="007F00DD"/>
    <w:rsid w:val="007F4EEE"/>
    <w:rsid w:val="007F5A51"/>
    <w:rsid w:val="007F5FE9"/>
    <w:rsid w:val="00800892"/>
    <w:rsid w:val="00804343"/>
    <w:rsid w:val="00804CA5"/>
    <w:rsid w:val="0080586C"/>
    <w:rsid w:val="00805CC2"/>
    <w:rsid w:val="008146C5"/>
    <w:rsid w:val="0081508B"/>
    <w:rsid w:val="008245F8"/>
    <w:rsid w:val="00825BB5"/>
    <w:rsid w:val="00826B73"/>
    <w:rsid w:val="0082702D"/>
    <w:rsid w:val="00833FE5"/>
    <w:rsid w:val="00835021"/>
    <w:rsid w:val="00840379"/>
    <w:rsid w:val="00843F65"/>
    <w:rsid w:val="00846454"/>
    <w:rsid w:val="00846A5E"/>
    <w:rsid w:val="0085019F"/>
    <w:rsid w:val="008511B4"/>
    <w:rsid w:val="0085363F"/>
    <w:rsid w:val="00856970"/>
    <w:rsid w:val="00862637"/>
    <w:rsid w:val="0086710F"/>
    <w:rsid w:val="0087080A"/>
    <w:rsid w:val="008745F1"/>
    <w:rsid w:val="0087484B"/>
    <w:rsid w:val="00877EE6"/>
    <w:rsid w:val="008826C7"/>
    <w:rsid w:val="00885838"/>
    <w:rsid w:val="008862B2"/>
    <w:rsid w:val="00892FD8"/>
    <w:rsid w:val="0089361A"/>
    <w:rsid w:val="008A0762"/>
    <w:rsid w:val="008A1270"/>
    <w:rsid w:val="008A297E"/>
    <w:rsid w:val="008A2D60"/>
    <w:rsid w:val="008A36E5"/>
    <w:rsid w:val="008A55EA"/>
    <w:rsid w:val="008A68A6"/>
    <w:rsid w:val="008B02EC"/>
    <w:rsid w:val="008B2C1E"/>
    <w:rsid w:val="008B36C2"/>
    <w:rsid w:val="008B5C49"/>
    <w:rsid w:val="008B5EAA"/>
    <w:rsid w:val="008C1356"/>
    <w:rsid w:val="008C6748"/>
    <w:rsid w:val="008C6BDF"/>
    <w:rsid w:val="008C760E"/>
    <w:rsid w:val="008D079E"/>
    <w:rsid w:val="008D0A36"/>
    <w:rsid w:val="008D2A04"/>
    <w:rsid w:val="008D3765"/>
    <w:rsid w:val="008D3CCA"/>
    <w:rsid w:val="008D48AC"/>
    <w:rsid w:val="008D55BC"/>
    <w:rsid w:val="008D6012"/>
    <w:rsid w:val="008D602F"/>
    <w:rsid w:val="008E3C82"/>
    <w:rsid w:val="008E4FC2"/>
    <w:rsid w:val="008F1AE1"/>
    <w:rsid w:val="008F23B3"/>
    <w:rsid w:val="008F3F6F"/>
    <w:rsid w:val="008F505E"/>
    <w:rsid w:val="00900308"/>
    <w:rsid w:val="00900511"/>
    <w:rsid w:val="00901144"/>
    <w:rsid w:val="00901EC5"/>
    <w:rsid w:val="00903CCA"/>
    <w:rsid w:val="009064D8"/>
    <w:rsid w:val="0090694F"/>
    <w:rsid w:val="00916D38"/>
    <w:rsid w:val="00920C88"/>
    <w:rsid w:val="00921296"/>
    <w:rsid w:val="0092357D"/>
    <w:rsid w:val="00923FA7"/>
    <w:rsid w:val="009240A0"/>
    <w:rsid w:val="0092552F"/>
    <w:rsid w:val="00927387"/>
    <w:rsid w:val="00932028"/>
    <w:rsid w:val="00935E69"/>
    <w:rsid w:val="00936AFB"/>
    <w:rsid w:val="00936B5A"/>
    <w:rsid w:val="0094309F"/>
    <w:rsid w:val="00944D21"/>
    <w:rsid w:val="009462FD"/>
    <w:rsid w:val="00952A94"/>
    <w:rsid w:val="00957824"/>
    <w:rsid w:val="00957DE9"/>
    <w:rsid w:val="00962925"/>
    <w:rsid w:val="00963A73"/>
    <w:rsid w:val="0096620A"/>
    <w:rsid w:val="009674A1"/>
    <w:rsid w:val="00976245"/>
    <w:rsid w:val="00976637"/>
    <w:rsid w:val="009815D4"/>
    <w:rsid w:val="0098169A"/>
    <w:rsid w:val="00990A3F"/>
    <w:rsid w:val="00990F17"/>
    <w:rsid w:val="009924E6"/>
    <w:rsid w:val="00993DF9"/>
    <w:rsid w:val="00997DF3"/>
    <w:rsid w:val="009A085B"/>
    <w:rsid w:val="009A17A4"/>
    <w:rsid w:val="009A1A60"/>
    <w:rsid w:val="009A607A"/>
    <w:rsid w:val="009B0A6B"/>
    <w:rsid w:val="009B2349"/>
    <w:rsid w:val="009B4DC7"/>
    <w:rsid w:val="009B544E"/>
    <w:rsid w:val="009B5BB4"/>
    <w:rsid w:val="009B610F"/>
    <w:rsid w:val="009B74D7"/>
    <w:rsid w:val="009C2203"/>
    <w:rsid w:val="009C4224"/>
    <w:rsid w:val="009D0D2C"/>
    <w:rsid w:val="009D3AF9"/>
    <w:rsid w:val="009E18BA"/>
    <w:rsid w:val="009E1E54"/>
    <w:rsid w:val="009E31E3"/>
    <w:rsid w:val="009E34A0"/>
    <w:rsid w:val="009F35D7"/>
    <w:rsid w:val="009F7808"/>
    <w:rsid w:val="00A02C4A"/>
    <w:rsid w:val="00A03138"/>
    <w:rsid w:val="00A04EBB"/>
    <w:rsid w:val="00A105AC"/>
    <w:rsid w:val="00A142BC"/>
    <w:rsid w:val="00A15E4A"/>
    <w:rsid w:val="00A31026"/>
    <w:rsid w:val="00A31AA9"/>
    <w:rsid w:val="00A33645"/>
    <w:rsid w:val="00A336E6"/>
    <w:rsid w:val="00A34FAB"/>
    <w:rsid w:val="00A365AF"/>
    <w:rsid w:val="00A40ADD"/>
    <w:rsid w:val="00A41C4A"/>
    <w:rsid w:val="00A429FA"/>
    <w:rsid w:val="00A43804"/>
    <w:rsid w:val="00A439EC"/>
    <w:rsid w:val="00A503F1"/>
    <w:rsid w:val="00A51BA0"/>
    <w:rsid w:val="00A532C4"/>
    <w:rsid w:val="00A535AB"/>
    <w:rsid w:val="00A543F3"/>
    <w:rsid w:val="00A54992"/>
    <w:rsid w:val="00A54D16"/>
    <w:rsid w:val="00A555C8"/>
    <w:rsid w:val="00A57BBD"/>
    <w:rsid w:val="00A62801"/>
    <w:rsid w:val="00A640C5"/>
    <w:rsid w:val="00A65403"/>
    <w:rsid w:val="00A65E15"/>
    <w:rsid w:val="00A700E7"/>
    <w:rsid w:val="00A719B2"/>
    <w:rsid w:val="00A72754"/>
    <w:rsid w:val="00A728E5"/>
    <w:rsid w:val="00A738C4"/>
    <w:rsid w:val="00A740C0"/>
    <w:rsid w:val="00A74FFE"/>
    <w:rsid w:val="00A761F5"/>
    <w:rsid w:val="00A7767D"/>
    <w:rsid w:val="00A8002A"/>
    <w:rsid w:val="00A8211B"/>
    <w:rsid w:val="00A82E50"/>
    <w:rsid w:val="00A84F7A"/>
    <w:rsid w:val="00A91161"/>
    <w:rsid w:val="00A915EE"/>
    <w:rsid w:val="00A95549"/>
    <w:rsid w:val="00A95C6B"/>
    <w:rsid w:val="00A960A2"/>
    <w:rsid w:val="00A978AD"/>
    <w:rsid w:val="00AA0B3B"/>
    <w:rsid w:val="00AA35FF"/>
    <w:rsid w:val="00AA661E"/>
    <w:rsid w:val="00AB1298"/>
    <w:rsid w:val="00AB2384"/>
    <w:rsid w:val="00AB2687"/>
    <w:rsid w:val="00AB37A4"/>
    <w:rsid w:val="00AB40D4"/>
    <w:rsid w:val="00AB650D"/>
    <w:rsid w:val="00AB6832"/>
    <w:rsid w:val="00AB6FD2"/>
    <w:rsid w:val="00AC7F25"/>
    <w:rsid w:val="00AD2D46"/>
    <w:rsid w:val="00AD315F"/>
    <w:rsid w:val="00AD3648"/>
    <w:rsid w:val="00AD4E47"/>
    <w:rsid w:val="00AD5F55"/>
    <w:rsid w:val="00AE07FA"/>
    <w:rsid w:val="00AE1817"/>
    <w:rsid w:val="00AE1CD8"/>
    <w:rsid w:val="00AE40F5"/>
    <w:rsid w:val="00AE420A"/>
    <w:rsid w:val="00AE49DF"/>
    <w:rsid w:val="00AE645E"/>
    <w:rsid w:val="00AF298D"/>
    <w:rsid w:val="00AF2E3F"/>
    <w:rsid w:val="00AF2FF7"/>
    <w:rsid w:val="00AF53F6"/>
    <w:rsid w:val="00B059FB"/>
    <w:rsid w:val="00B12B21"/>
    <w:rsid w:val="00B228EB"/>
    <w:rsid w:val="00B244C1"/>
    <w:rsid w:val="00B25A0B"/>
    <w:rsid w:val="00B263BC"/>
    <w:rsid w:val="00B26CB2"/>
    <w:rsid w:val="00B27482"/>
    <w:rsid w:val="00B30190"/>
    <w:rsid w:val="00B32545"/>
    <w:rsid w:val="00B350F7"/>
    <w:rsid w:val="00B509EE"/>
    <w:rsid w:val="00B51F29"/>
    <w:rsid w:val="00B53B73"/>
    <w:rsid w:val="00B551AD"/>
    <w:rsid w:val="00B573C9"/>
    <w:rsid w:val="00B604F3"/>
    <w:rsid w:val="00B65F91"/>
    <w:rsid w:val="00B66054"/>
    <w:rsid w:val="00B67780"/>
    <w:rsid w:val="00B70FA1"/>
    <w:rsid w:val="00B71D1A"/>
    <w:rsid w:val="00B8309F"/>
    <w:rsid w:val="00B8313C"/>
    <w:rsid w:val="00B878A3"/>
    <w:rsid w:val="00B9018F"/>
    <w:rsid w:val="00B913B2"/>
    <w:rsid w:val="00B92E08"/>
    <w:rsid w:val="00B93D8E"/>
    <w:rsid w:val="00B94C47"/>
    <w:rsid w:val="00B95A3F"/>
    <w:rsid w:val="00BB06CB"/>
    <w:rsid w:val="00BC67DF"/>
    <w:rsid w:val="00BC6E29"/>
    <w:rsid w:val="00BC7479"/>
    <w:rsid w:val="00BD016F"/>
    <w:rsid w:val="00BD1ED8"/>
    <w:rsid w:val="00BD4A0E"/>
    <w:rsid w:val="00BD4E3C"/>
    <w:rsid w:val="00BD50F2"/>
    <w:rsid w:val="00BE0681"/>
    <w:rsid w:val="00BE1475"/>
    <w:rsid w:val="00BE1882"/>
    <w:rsid w:val="00BE3075"/>
    <w:rsid w:val="00BE4E41"/>
    <w:rsid w:val="00BE5CD3"/>
    <w:rsid w:val="00BE5DEE"/>
    <w:rsid w:val="00BE63E2"/>
    <w:rsid w:val="00BF136C"/>
    <w:rsid w:val="00BF1887"/>
    <w:rsid w:val="00BF32E4"/>
    <w:rsid w:val="00BF5B47"/>
    <w:rsid w:val="00BF6B4B"/>
    <w:rsid w:val="00C0129A"/>
    <w:rsid w:val="00C015A7"/>
    <w:rsid w:val="00C01C0C"/>
    <w:rsid w:val="00C0203F"/>
    <w:rsid w:val="00C029F6"/>
    <w:rsid w:val="00C04E12"/>
    <w:rsid w:val="00C0502F"/>
    <w:rsid w:val="00C055D5"/>
    <w:rsid w:val="00C0716A"/>
    <w:rsid w:val="00C10194"/>
    <w:rsid w:val="00C123C2"/>
    <w:rsid w:val="00C129B9"/>
    <w:rsid w:val="00C12AF2"/>
    <w:rsid w:val="00C1565D"/>
    <w:rsid w:val="00C168BB"/>
    <w:rsid w:val="00C2252F"/>
    <w:rsid w:val="00C2255A"/>
    <w:rsid w:val="00C2791C"/>
    <w:rsid w:val="00C4226F"/>
    <w:rsid w:val="00C43A3B"/>
    <w:rsid w:val="00C5361D"/>
    <w:rsid w:val="00C54D16"/>
    <w:rsid w:val="00C613CC"/>
    <w:rsid w:val="00C6581D"/>
    <w:rsid w:val="00C66500"/>
    <w:rsid w:val="00C77310"/>
    <w:rsid w:val="00C81666"/>
    <w:rsid w:val="00C82349"/>
    <w:rsid w:val="00C85A1A"/>
    <w:rsid w:val="00C87690"/>
    <w:rsid w:val="00C87C29"/>
    <w:rsid w:val="00C9378E"/>
    <w:rsid w:val="00C97837"/>
    <w:rsid w:val="00C97F85"/>
    <w:rsid w:val="00CA28F0"/>
    <w:rsid w:val="00CA2C85"/>
    <w:rsid w:val="00CA4880"/>
    <w:rsid w:val="00CA5E00"/>
    <w:rsid w:val="00CB05B9"/>
    <w:rsid w:val="00CB1EFD"/>
    <w:rsid w:val="00CB3EB4"/>
    <w:rsid w:val="00CB60A7"/>
    <w:rsid w:val="00CC2100"/>
    <w:rsid w:val="00CC236C"/>
    <w:rsid w:val="00CD36A1"/>
    <w:rsid w:val="00CD49AE"/>
    <w:rsid w:val="00CD4BE2"/>
    <w:rsid w:val="00CD5B86"/>
    <w:rsid w:val="00CE03D2"/>
    <w:rsid w:val="00CE2FA7"/>
    <w:rsid w:val="00CE4A3C"/>
    <w:rsid w:val="00CE748F"/>
    <w:rsid w:val="00CE7EC3"/>
    <w:rsid w:val="00CF129F"/>
    <w:rsid w:val="00CF16A8"/>
    <w:rsid w:val="00CF3041"/>
    <w:rsid w:val="00CF3E21"/>
    <w:rsid w:val="00CF4A8D"/>
    <w:rsid w:val="00D04C80"/>
    <w:rsid w:val="00D074BB"/>
    <w:rsid w:val="00D137A5"/>
    <w:rsid w:val="00D1451A"/>
    <w:rsid w:val="00D145C2"/>
    <w:rsid w:val="00D15C19"/>
    <w:rsid w:val="00D17FCA"/>
    <w:rsid w:val="00D21E23"/>
    <w:rsid w:val="00D226A9"/>
    <w:rsid w:val="00D30F47"/>
    <w:rsid w:val="00D30F7F"/>
    <w:rsid w:val="00D367A9"/>
    <w:rsid w:val="00D405F6"/>
    <w:rsid w:val="00D418CC"/>
    <w:rsid w:val="00D41DFD"/>
    <w:rsid w:val="00D42BA3"/>
    <w:rsid w:val="00D466B3"/>
    <w:rsid w:val="00D538C6"/>
    <w:rsid w:val="00D54832"/>
    <w:rsid w:val="00D54F76"/>
    <w:rsid w:val="00D574E4"/>
    <w:rsid w:val="00D576CE"/>
    <w:rsid w:val="00D63790"/>
    <w:rsid w:val="00D6416C"/>
    <w:rsid w:val="00D64714"/>
    <w:rsid w:val="00D6546A"/>
    <w:rsid w:val="00D67AF4"/>
    <w:rsid w:val="00D71827"/>
    <w:rsid w:val="00D72D89"/>
    <w:rsid w:val="00D72FB8"/>
    <w:rsid w:val="00D81DEE"/>
    <w:rsid w:val="00D8220C"/>
    <w:rsid w:val="00D84572"/>
    <w:rsid w:val="00D90081"/>
    <w:rsid w:val="00D90EE6"/>
    <w:rsid w:val="00D92C23"/>
    <w:rsid w:val="00D93A57"/>
    <w:rsid w:val="00D9628D"/>
    <w:rsid w:val="00DA01C2"/>
    <w:rsid w:val="00DA18A4"/>
    <w:rsid w:val="00DA1A97"/>
    <w:rsid w:val="00DA611E"/>
    <w:rsid w:val="00DB5B1F"/>
    <w:rsid w:val="00DB67D1"/>
    <w:rsid w:val="00DC170B"/>
    <w:rsid w:val="00DC55BC"/>
    <w:rsid w:val="00DC566D"/>
    <w:rsid w:val="00DC74F3"/>
    <w:rsid w:val="00DD196B"/>
    <w:rsid w:val="00DD3105"/>
    <w:rsid w:val="00DD52C4"/>
    <w:rsid w:val="00DD6875"/>
    <w:rsid w:val="00DE39DF"/>
    <w:rsid w:val="00DE46CC"/>
    <w:rsid w:val="00DE4F47"/>
    <w:rsid w:val="00DE576F"/>
    <w:rsid w:val="00DE6711"/>
    <w:rsid w:val="00DF10B8"/>
    <w:rsid w:val="00DF6936"/>
    <w:rsid w:val="00E0732B"/>
    <w:rsid w:val="00E112E4"/>
    <w:rsid w:val="00E11622"/>
    <w:rsid w:val="00E128DE"/>
    <w:rsid w:val="00E135D8"/>
    <w:rsid w:val="00E149DD"/>
    <w:rsid w:val="00E1613B"/>
    <w:rsid w:val="00E212CB"/>
    <w:rsid w:val="00E238DB"/>
    <w:rsid w:val="00E24BBD"/>
    <w:rsid w:val="00E2516F"/>
    <w:rsid w:val="00E256DD"/>
    <w:rsid w:val="00E259C3"/>
    <w:rsid w:val="00E260AF"/>
    <w:rsid w:val="00E27835"/>
    <w:rsid w:val="00E27968"/>
    <w:rsid w:val="00E30255"/>
    <w:rsid w:val="00E353BF"/>
    <w:rsid w:val="00E40996"/>
    <w:rsid w:val="00E46A0A"/>
    <w:rsid w:val="00E46FD1"/>
    <w:rsid w:val="00E50C67"/>
    <w:rsid w:val="00E51986"/>
    <w:rsid w:val="00E52AC1"/>
    <w:rsid w:val="00E5525A"/>
    <w:rsid w:val="00E5529A"/>
    <w:rsid w:val="00E60585"/>
    <w:rsid w:val="00E62C1E"/>
    <w:rsid w:val="00E63CDF"/>
    <w:rsid w:val="00E64386"/>
    <w:rsid w:val="00E705A3"/>
    <w:rsid w:val="00E70E3F"/>
    <w:rsid w:val="00E755A4"/>
    <w:rsid w:val="00E7700A"/>
    <w:rsid w:val="00E77E81"/>
    <w:rsid w:val="00E822C8"/>
    <w:rsid w:val="00E84CDE"/>
    <w:rsid w:val="00E9102D"/>
    <w:rsid w:val="00E94247"/>
    <w:rsid w:val="00E96EE9"/>
    <w:rsid w:val="00EA2968"/>
    <w:rsid w:val="00EA3A65"/>
    <w:rsid w:val="00EA490B"/>
    <w:rsid w:val="00EA5C84"/>
    <w:rsid w:val="00EB3920"/>
    <w:rsid w:val="00EB4735"/>
    <w:rsid w:val="00EB485D"/>
    <w:rsid w:val="00EB6037"/>
    <w:rsid w:val="00EB71BA"/>
    <w:rsid w:val="00EC0ECA"/>
    <w:rsid w:val="00EC2C75"/>
    <w:rsid w:val="00EC38B7"/>
    <w:rsid w:val="00EC51B6"/>
    <w:rsid w:val="00ED593D"/>
    <w:rsid w:val="00ED6A4C"/>
    <w:rsid w:val="00EE1E71"/>
    <w:rsid w:val="00EE29B5"/>
    <w:rsid w:val="00EE30A1"/>
    <w:rsid w:val="00EF0024"/>
    <w:rsid w:val="00EF0A5C"/>
    <w:rsid w:val="00EF2937"/>
    <w:rsid w:val="00EF6D36"/>
    <w:rsid w:val="00F048EC"/>
    <w:rsid w:val="00F058D1"/>
    <w:rsid w:val="00F06466"/>
    <w:rsid w:val="00F07D53"/>
    <w:rsid w:val="00F108DA"/>
    <w:rsid w:val="00F201EE"/>
    <w:rsid w:val="00F224A6"/>
    <w:rsid w:val="00F23729"/>
    <w:rsid w:val="00F2630C"/>
    <w:rsid w:val="00F26EB8"/>
    <w:rsid w:val="00F270DA"/>
    <w:rsid w:val="00F305CD"/>
    <w:rsid w:val="00F32498"/>
    <w:rsid w:val="00F3297A"/>
    <w:rsid w:val="00F34FE1"/>
    <w:rsid w:val="00F36DCF"/>
    <w:rsid w:val="00F37240"/>
    <w:rsid w:val="00F37D95"/>
    <w:rsid w:val="00F43FE2"/>
    <w:rsid w:val="00F449A9"/>
    <w:rsid w:val="00F46AE0"/>
    <w:rsid w:val="00F51D36"/>
    <w:rsid w:val="00F54BFD"/>
    <w:rsid w:val="00F61920"/>
    <w:rsid w:val="00F67AC2"/>
    <w:rsid w:val="00F67FD8"/>
    <w:rsid w:val="00F70DEF"/>
    <w:rsid w:val="00F770D7"/>
    <w:rsid w:val="00F777BF"/>
    <w:rsid w:val="00F807AC"/>
    <w:rsid w:val="00F80ADC"/>
    <w:rsid w:val="00F8233C"/>
    <w:rsid w:val="00F859E6"/>
    <w:rsid w:val="00F92DCB"/>
    <w:rsid w:val="00F94632"/>
    <w:rsid w:val="00F95864"/>
    <w:rsid w:val="00F96B1E"/>
    <w:rsid w:val="00F96CF3"/>
    <w:rsid w:val="00F970B6"/>
    <w:rsid w:val="00FA18BD"/>
    <w:rsid w:val="00FA3C98"/>
    <w:rsid w:val="00FA5A64"/>
    <w:rsid w:val="00FA795F"/>
    <w:rsid w:val="00FB34DA"/>
    <w:rsid w:val="00FB49EC"/>
    <w:rsid w:val="00FB7A9A"/>
    <w:rsid w:val="00FC4A91"/>
    <w:rsid w:val="00FC6C78"/>
    <w:rsid w:val="00FC78D7"/>
    <w:rsid w:val="00FD0682"/>
    <w:rsid w:val="00FD2488"/>
    <w:rsid w:val="00FD2D6E"/>
    <w:rsid w:val="00FD4142"/>
    <w:rsid w:val="00FD4DA5"/>
    <w:rsid w:val="00FD5DCE"/>
    <w:rsid w:val="00FE3716"/>
    <w:rsid w:val="00FE3A97"/>
    <w:rsid w:val="00FF1472"/>
    <w:rsid w:val="00FF1EB3"/>
    <w:rsid w:val="00FF2C33"/>
    <w:rsid w:val="00FF43F8"/>
    <w:rsid w:val="00FF4A2A"/>
    <w:rsid w:val="00FF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783C"/>
  <w15:chartTrackingRefBased/>
  <w15:docId w15:val="{EB29E63D-00D8-410B-8D6C-8CC97AF2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77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2FD8"/>
    <w:rPr>
      <w:color w:val="0000FF"/>
      <w:u w:val="single"/>
    </w:rPr>
  </w:style>
  <w:style w:type="paragraph" w:styleId="a4">
    <w:name w:val="footnote text"/>
    <w:basedOn w:val="a"/>
    <w:link w:val="a5"/>
    <w:uiPriority w:val="99"/>
    <w:unhideWhenUsed/>
    <w:rsid w:val="00892FD8"/>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rsid w:val="00892FD8"/>
    <w:rPr>
      <w:rFonts w:ascii="Times New Roman" w:hAnsi="Times New Roman"/>
      <w:sz w:val="20"/>
      <w:szCs w:val="20"/>
    </w:rPr>
  </w:style>
  <w:style w:type="paragraph" w:styleId="a6">
    <w:name w:val="List Paragraph"/>
    <w:basedOn w:val="a"/>
    <w:uiPriority w:val="34"/>
    <w:qFormat/>
    <w:rsid w:val="00892FD8"/>
    <w:pPr>
      <w:spacing w:after="200" w:line="240" w:lineRule="auto"/>
      <w:ind w:left="720"/>
      <w:contextualSpacing/>
    </w:pPr>
    <w:rPr>
      <w:rFonts w:ascii="Times New Roman" w:hAnsi="Times New Roman"/>
      <w:sz w:val="24"/>
    </w:rPr>
  </w:style>
  <w:style w:type="character" w:styleId="a7">
    <w:name w:val="footnote reference"/>
    <w:basedOn w:val="a0"/>
    <w:uiPriority w:val="99"/>
    <w:semiHidden/>
    <w:unhideWhenUsed/>
    <w:rsid w:val="00892FD8"/>
    <w:rPr>
      <w:vertAlign w:val="superscript"/>
    </w:rPr>
  </w:style>
  <w:style w:type="character" w:customStyle="1" w:styleId="1">
    <w:name w:val="Неразрешенное упоминание1"/>
    <w:basedOn w:val="a0"/>
    <w:uiPriority w:val="99"/>
    <w:semiHidden/>
    <w:unhideWhenUsed/>
    <w:rsid w:val="000E7E41"/>
    <w:rPr>
      <w:color w:val="605E5C"/>
      <w:shd w:val="clear" w:color="auto" w:fill="E1DFDD"/>
    </w:rPr>
  </w:style>
  <w:style w:type="character" w:customStyle="1" w:styleId="dat1">
    <w:name w:val="dat1"/>
    <w:basedOn w:val="a0"/>
    <w:rsid w:val="00A15E4A"/>
  </w:style>
  <w:style w:type="character" w:styleId="a8">
    <w:name w:val="annotation reference"/>
    <w:basedOn w:val="a0"/>
    <w:uiPriority w:val="99"/>
    <w:semiHidden/>
    <w:unhideWhenUsed/>
    <w:rsid w:val="00AE1CD8"/>
    <w:rPr>
      <w:sz w:val="16"/>
      <w:szCs w:val="16"/>
    </w:rPr>
  </w:style>
  <w:style w:type="paragraph" w:styleId="a9">
    <w:name w:val="annotation text"/>
    <w:basedOn w:val="a"/>
    <w:link w:val="aa"/>
    <w:uiPriority w:val="99"/>
    <w:unhideWhenUsed/>
    <w:rsid w:val="00AE1CD8"/>
    <w:pPr>
      <w:spacing w:line="240" w:lineRule="auto"/>
    </w:pPr>
    <w:rPr>
      <w:sz w:val="20"/>
      <w:szCs w:val="20"/>
    </w:rPr>
  </w:style>
  <w:style w:type="character" w:customStyle="1" w:styleId="aa">
    <w:name w:val="Текст примечания Знак"/>
    <w:basedOn w:val="a0"/>
    <w:link w:val="a9"/>
    <w:uiPriority w:val="99"/>
    <w:rsid w:val="00AE1CD8"/>
    <w:rPr>
      <w:sz w:val="20"/>
      <w:szCs w:val="20"/>
    </w:rPr>
  </w:style>
  <w:style w:type="paragraph" w:styleId="ab">
    <w:name w:val="annotation subject"/>
    <w:basedOn w:val="a9"/>
    <w:next w:val="a9"/>
    <w:link w:val="ac"/>
    <w:uiPriority w:val="99"/>
    <w:semiHidden/>
    <w:unhideWhenUsed/>
    <w:rsid w:val="00AE1CD8"/>
    <w:rPr>
      <w:b/>
      <w:bCs/>
    </w:rPr>
  </w:style>
  <w:style w:type="character" w:customStyle="1" w:styleId="ac">
    <w:name w:val="Тема примечания Знак"/>
    <w:basedOn w:val="aa"/>
    <w:link w:val="ab"/>
    <w:uiPriority w:val="99"/>
    <w:semiHidden/>
    <w:rsid w:val="00AE1CD8"/>
    <w:rPr>
      <w:b/>
      <w:bCs/>
      <w:sz w:val="20"/>
      <w:szCs w:val="20"/>
    </w:rPr>
  </w:style>
  <w:style w:type="paragraph" w:styleId="ad">
    <w:name w:val="header"/>
    <w:basedOn w:val="a"/>
    <w:link w:val="ae"/>
    <w:uiPriority w:val="99"/>
    <w:unhideWhenUsed/>
    <w:rsid w:val="00CA28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A28F0"/>
  </w:style>
  <w:style w:type="paragraph" w:styleId="af">
    <w:name w:val="footer"/>
    <w:basedOn w:val="a"/>
    <w:link w:val="af0"/>
    <w:uiPriority w:val="99"/>
    <w:unhideWhenUsed/>
    <w:rsid w:val="00CA28F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A28F0"/>
  </w:style>
  <w:style w:type="paragraph" w:styleId="af1">
    <w:name w:val="Balloon Text"/>
    <w:basedOn w:val="a"/>
    <w:link w:val="af2"/>
    <w:uiPriority w:val="99"/>
    <w:semiHidden/>
    <w:unhideWhenUsed/>
    <w:rsid w:val="00201A88"/>
    <w:pPr>
      <w:spacing w:after="0" w:line="240" w:lineRule="auto"/>
    </w:pPr>
    <w:rPr>
      <w:rFonts w:ascii="Times New Roman" w:hAnsi="Times New Roman" w:cs="Times New Roman"/>
      <w:sz w:val="18"/>
      <w:szCs w:val="18"/>
    </w:rPr>
  </w:style>
  <w:style w:type="character" w:customStyle="1" w:styleId="af2">
    <w:name w:val="Текст выноски Знак"/>
    <w:basedOn w:val="a0"/>
    <w:link w:val="af1"/>
    <w:uiPriority w:val="99"/>
    <w:semiHidden/>
    <w:rsid w:val="00201A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8287">
      <w:bodyDiv w:val="1"/>
      <w:marLeft w:val="0"/>
      <w:marRight w:val="0"/>
      <w:marTop w:val="0"/>
      <w:marBottom w:val="0"/>
      <w:divBdr>
        <w:top w:val="none" w:sz="0" w:space="0" w:color="auto"/>
        <w:left w:val="none" w:sz="0" w:space="0" w:color="auto"/>
        <w:bottom w:val="none" w:sz="0" w:space="0" w:color="auto"/>
        <w:right w:val="none" w:sz="0" w:space="0" w:color="auto"/>
      </w:divBdr>
    </w:div>
    <w:div w:id="319116772">
      <w:bodyDiv w:val="1"/>
      <w:marLeft w:val="0"/>
      <w:marRight w:val="0"/>
      <w:marTop w:val="0"/>
      <w:marBottom w:val="0"/>
      <w:divBdr>
        <w:top w:val="none" w:sz="0" w:space="0" w:color="auto"/>
        <w:left w:val="none" w:sz="0" w:space="0" w:color="auto"/>
        <w:bottom w:val="none" w:sz="0" w:space="0" w:color="auto"/>
        <w:right w:val="none" w:sz="0" w:space="0" w:color="auto"/>
      </w:divBdr>
    </w:div>
    <w:div w:id="323052589">
      <w:bodyDiv w:val="1"/>
      <w:marLeft w:val="0"/>
      <w:marRight w:val="0"/>
      <w:marTop w:val="0"/>
      <w:marBottom w:val="0"/>
      <w:divBdr>
        <w:top w:val="none" w:sz="0" w:space="0" w:color="auto"/>
        <w:left w:val="none" w:sz="0" w:space="0" w:color="auto"/>
        <w:bottom w:val="none" w:sz="0" w:space="0" w:color="auto"/>
        <w:right w:val="none" w:sz="0" w:space="0" w:color="auto"/>
      </w:divBdr>
    </w:div>
    <w:div w:id="363332648">
      <w:bodyDiv w:val="1"/>
      <w:marLeft w:val="0"/>
      <w:marRight w:val="0"/>
      <w:marTop w:val="0"/>
      <w:marBottom w:val="0"/>
      <w:divBdr>
        <w:top w:val="none" w:sz="0" w:space="0" w:color="auto"/>
        <w:left w:val="none" w:sz="0" w:space="0" w:color="auto"/>
        <w:bottom w:val="none" w:sz="0" w:space="0" w:color="auto"/>
        <w:right w:val="none" w:sz="0" w:space="0" w:color="auto"/>
      </w:divBdr>
    </w:div>
    <w:div w:id="506792495">
      <w:bodyDiv w:val="1"/>
      <w:marLeft w:val="0"/>
      <w:marRight w:val="0"/>
      <w:marTop w:val="0"/>
      <w:marBottom w:val="0"/>
      <w:divBdr>
        <w:top w:val="none" w:sz="0" w:space="0" w:color="auto"/>
        <w:left w:val="none" w:sz="0" w:space="0" w:color="auto"/>
        <w:bottom w:val="none" w:sz="0" w:space="0" w:color="auto"/>
        <w:right w:val="none" w:sz="0" w:space="0" w:color="auto"/>
      </w:divBdr>
    </w:div>
    <w:div w:id="604310177">
      <w:bodyDiv w:val="1"/>
      <w:marLeft w:val="0"/>
      <w:marRight w:val="0"/>
      <w:marTop w:val="0"/>
      <w:marBottom w:val="0"/>
      <w:divBdr>
        <w:top w:val="none" w:sz="0" w:space="0" w:color="auto"/>
        <w:left w:val="none" w:sz="0" w:space="0" w:color="auto"/>
        <w:bottom w:val="none" w:sz="0" w:space="0" w:color="auto"/>
        <w:right w:val="none" w:sz="0" w:space="0" w:color="auto"/>
      </w:divBdr>
    </w:div>
    <w:div w:id="644436115">
      <w:bodyDiv w:val="1"/>
      <w:marLeft w:val="0"/>
      <w:marRight w:val="0"/>
      <w:marTop w:val="0"/>
      <w:marBottom w:val="0"/>
      <w:divBdr>
        <w:top w:val="none" w:sz="0" w:space="0" w:color="auto"/>
        <w:left w:val="none" w:sz="0" w:space="0" w:color="auto"/>
        <w:bottom w:val="none" w:sz="0" w:space="0" w:color="auto"/>
        <w:right w:val="none" w:sz="0" w:space="0" w:color="auto"/>
      </w:divBdr>
    </w:div>
    <w:div w:id="695890000">
      <w:bodyDiv w:val="1"/>
      <w:marLeft w:val="0"/>
      <w:marRight w:val="0"/>
      <w:marTop w:val="0"/>
      <w:marBottom w:val="0"/>
      <w:divBdr>
        <w:top w:val="none" w:sz="0" w:space="0" w:color="auto"/>
        <w:left w:val="none" w:sz="0" w:space="0" w:color="auto"/>
        <w:bottom w:val="none" w:sz="0" w:space="0" w:color="auto"/>
        <w:right w:val="none" w:sz="0" w:space="0" w:color="auto"/>
      </w:divBdr>
    </w:div>
    <w:div w:id="697972576">
      <w:bodyDiv w:val="1"/>
      <w:marLeft w:val="0"/>
      <w:marRight w:val="0"/>
      <w:marTop w:val="0"/>
      <w:marBottom w:val="0"/>
      <w:divBdr>
        <w:top w:val="none" w:sz="0" w:space="0" w:color="auto"/>
        <w:left w:val="none" w:sz="0" w:space="0" w:color="auto"/>
        <w:bottom w:val="none" w:sz="0" w:space="0" w:color="auto"/>
        <w:right w:val="none" w:sz="0" w:space="0" w:color="auto"/>
      </w:divBdr>
    </w:div>
    <w:div w:id="700013833">
      <w:bodyDiv w:val="1"/>
      <w:marLeft w:val="0"/>
      <w:marRight w:val="0"/>
      <w:marTop w:val="0"/>
      <w:marBottom w:val="0"/>
      <w:divBdr>
        <w:top w:val="none" w:sz="0" w:space="0" w:color="auto"/>
        <w:left w:val="none" w:sz="0" w:space="0" w:color="auto"/>
        <w:bottom w:val="none" w:sz="0" w:space="0" w:color="auto"/>
        <w:right w:val="none" w:sz="0" w:space="0" w:color="auto"/>
      </w:divBdr>
    </w:div>
    <w:div w:id="705720991">
      <w:bodyDiv w:val="1"/>
      <w:marLeft w:val="0"/>
      <w:marRight w:val="0"/>
      <w:marTop w:val="0"/>
      <w:marBottom w:val="0"/>
      <w:divBdr>
        <w:top w:val="none" w:sz="0" w:space="0" w:color="auto"/>
        <w:left w:val="none" w:sz="0" w:space="0" w:color="auto"/>
        <w:bottom w:val="none" w:sz="0" w:space="0" w:color="auto"/>
        <w:right w:val="none" w:sz="0" w:space="0" w:color="auto"/>
      </w:divBdr>
    </w:div>
    <w:div w:id="732046787">
      <w:bodyDiv w:val="1"/>
      <w:marLeft w:val="0"/>
      <w:marRight w:val="0"/>
      <w:marTop w:val="0"/>
      <w:marBottom w:val="0"/>
      <w:divBdr>
        <w:top w:val="none" w:sz="0" w:space="0" w:color="auto"/>
        <w:left w:val="none" w:sz="0" w:space="0" w:color="auto"/>
        <w:bottom w:val="none" w:sz="0" w:space="0" w:color="auto"/>
        <w:right w:val="none" w:sz="0" w:space="0" w:color="auto"/>
      </w:divBdr>
    </w:div>
    <w:div w:id="872963928">
      <w:bodyDiv w:val="1"/>
      <w:marLeft w:val="0"/>
      <w:marRight w:val="0"/>
      <w:marTop w:val="0"/>
      <w:marBottom w:val="0"/>
      <w:divBdr>
        <w:top w:val="none" w:sz="0" w:space="0" w:color="auto"/>
        <w:left w:val="none" w:sz="0" w:space="0" w:color="auto"/>
        <w:bottom w:val="none" w:sz="0" w:space="0" w:color="auto"/>
        <w:right w:val="none" w:sz="0" w:space="0" w:color="auto"/>
      </w:divBdr>
    </w:div>
    <w:div w:id="883057009">
      <w:bodyDiv w:val="1"/>
      <w:marLeft w:val="0"/>
      <w:marRight w:val="0"/>
      <w:marTop w:val="0"/>
      <w:marBottom w:val="0"/>
      <w:divBdr>
        <w:top w:val="none" w:sz="0" w:space="0" w:color="auto"/>
        <w:left w:val="none" w:sz="0" w:space="0" w:color="auto"/>
        <w:bottom w:val="none" w:sz="0" w:space="0" w:color="auto"/>
        <w:right w:val="none" w:sz="0" w:space="0" w:color="auto"/>
      </w:divBdr>
    </w:div>
    <w:div w:id="914978089">
      <w:bodyDiv w:val="1"/>
      <w:marLeft w:val="0"/>
      <w:marRight w:val="0"/>
      <w:marTop w:val="0"/>
      <w:marBottom w:val="0"/>
      <w:divBdr>
        <w:top w:val="none" w:sz="0" w:space="0" w:color="auto"/>
        <w:left w:val="none" w:sz="0" w:space="0" w:color="auto"/>
        <w:bottom w:val="none" w:sz="0" w:space="0" w:color="auto"/>
        <w:right w:val="none" w:sz="0" w:space="0" w:color="auto"/>
      </w:divBdr>
    </w:div>
    <w:div w:id="1003555087">
      <w:bodyDiv w:val="1"/>
      <w:marLeft w:val="0"/>
      <w:marRight w:val="0"/>
      <w:marTop w:val="0"/>
      <w:marBottom w:val="0"/>
      <w:divBdr>
        <w:top w:val="none" w:sz="0" w:space="0" w:color="auto"/>
        <w:left w:val="none" w:sz="0" w:space="0" w:color="auto"/>
        <w:bottom w:val="none" w:sz="0" w:space="0" w:color="auto"/>
        <w:right w:val="none" w:sz="0" w:space="0" w:color="auto"/>
      </w:divBdr>
    </w:div>
    <w:div w:id="1025015322">
      <w:bodyDiv w:val="1"/>
      <w:marLeft w:val="0"/>
      <w:marRight w:val="0"/>
      <w:marTop w:val="0"/>
      <w:marBottom w:val="0"/>
      <w:divBdr>
        <w:top w:val="none" w:sz="0" w:space="0" w:color="auto"/>
        <w:left w:val="none" w:sz="0" w:space="0" w:color="auto"/>
        <w:bottom w:val="none" w:sz="0" w:space="0" w:color="auto"/>
        <w:right w:val="none" w:sz="0" w:space="0" w:color="auto"/>
      </w:divBdr>
    </w:div>
    <w:div w:id="1025599765">
      <w:bodyDiv w:val="1"/>
      <w:marLeft w:val="0"/>
      <w:marRight w:val="0"/>
      <w:marTop w:val="0"/>
      <w:marBottom w:val="0"/>
      <w:divBdr>
        <w:top w:val="none" w:sz="0" w:space="0" w:color="auto"/>
        <w:left w:val="none" w:sz="0" w:space="0" w:color="auto"/>
        <w:bottom w:val="none" w:sz="0" w:space="0" w:color="auto"/>
        <w:right w:val="none" w:sz="0" w:space="0" w:color="auto"/>
      </w:divBdr>
    </w:div>
    <w:div w:id="1084230512">
      <w:bodyDiv w:val="1"/>
      <w:marLeft w:val="0"/>
      <w:marRight w:val="0"/>
      <w:marTop w:val="0"/>
      <w:marBottom w:val="0"/>
      <w:divBdr>
        <w:top w:val="none" w:sz="0" w:space="0" w:color="auto"/>
        <w:left w:val="none" w:sz="0" w:space="0" w:color="auto"/>
        <w:bottom w:val="none" w:sz="0" w:space="0" w:color="auto"/>
        <w:right w:val="none" w:sz="0" w:space="0" w:color="auto"/>
      </w:divBdr>
    </w:div>
    <w:div w:id="1185098406">
      <w:bodyDiv w:val="1"/>
      <w:marLeft w:val="0"/>
      <w:marRight w:val="0"/>
      <w:marTop w:val="0"/>
      <w:marBottom w:val="0"/>
      <w:divBdr>
        <w:top w:val="none" w:sz="0" w:space="0" w:color="auto"/>
        <w:left w:val="none" w:sz="0" w:space="0" w:color="auto"/>
        <w:bottom w:val="none" w:sz="0" w:space="0" w:color="auto"/>
        <w:right w:val="none" w:sz="0" w:space="0" w:color="auto"/>
      </w:divBdr>
    </w:div>
    <w:div w:id="1238125898">
      <w:bodyDiv w:val="1"/>
      <w:marLeft w:val="0"/>
      <w:marRight w:val="0"/>
      <w:marTop w:val="0"/>
      <w:marBottom w:val="0"/>
      <w:divBdr>
        <w:top w:val="none" w:sz="0" w:space="0" w:color="auto"/>
        <w:left w:val="none" w:sz="0" w:space="0" w:color="auto"/>
        <w:bottom w:val="none" w:sz="0" w:space="0" w:color="auto"/>
        <w:right w:val="none" w:sz="0" w:space="0" w:color="auto"/>
      </w:divBdr>
    </w:div>
    <w:div w:id="1241063273">
      <w:bodyDiv w:val="1"/>
      <w:marLeft w:val="0"/>
      <w:marRight w:val="0"/>
      <w:marTop w:val="0"/>
      <w:marBottom w:val="0"/>
      <w:divBdr>
        <w:top w:val="none" w:sz="0" w:space="0" w:color="auto"/>
        <w:left w:val="none" w:sz="0" w:space="0" w:color="auto"/>
        <w:bottom w:val="none" w:sz="0" w:space="0" w:color="auto"/>
        <w:right w:val="none" w:sz="0" w:space="0" w:color="auto"/>
      </w:divBdr>
    </w:div>
    <w:div w:id="1398478657">
      <w:bodyDiv w:val="1"/>
      <w:marLeft w:val="0"/>
      <w:marRight w:val="0"/>
      <w:marTop w:val="0"/>
      <w:marBottom w:val="0"/>
      <w:divBdr>
        <w:top w:val="none" w:sz="0" w:space="0" w:color="auto"/>
        <w:left w:val="none" w:sz="0" w:space="0" w:color="auto"/>
        <w:bottom w:val="none" w:sz="0" w:space="0" w:color="auto"/>
        <w:right w:val="none" w:sz="0" w:space="0" w:color="auto"/>
      </w:divBdr>
      <w:divsChild>
        <w:div w:id="1787894711">
          <w:marLeft w:val="0"/>
          <w:marRight w:val="0"/>
          <w:marTop w:val="0"/>
          <w:marBottom w:val="0"/>
          <w:divBdr>
            <w:top w:val="none" w:sz="0" w:space="0" w:color="auto"/>
            <w:left w:val="none" w:sz="0" w:space="0" w:color="auto"/>
            <w:bottom w:val="none" w:sz="0" w:space="0" w:color="auto"/>
            <w:right w:val="none" w:sz="0" w:space="0" w:color="auto"/>
          </w:divBdr>
          <w:divsChild>
            <w:div w:id="297565262">
              <w:marLeft w:val="0"/>
              <w:marRight w:val="0"/>
              <w:marTop w:val="0"/>
              <w:marBottom w:val="0"/>
              <w:divBdr>
                <w:top w:val="none" w:sz="0" w:space="0" w:color="auto"/>
                <w:left w:val="none" w:sz="0" w:space="0" w:color="auto"/>
                <w:bottom w:val="none" w:sz="0" w:space="0" w:color="auto"/>
                <w:right w:val="none" w:sz="0" w:space="0" w:color="auto"/>
              </w:divBdr>
              <w:divsChild>
                <w:div w:id="10532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5560">
      <w:bodyDiv w:val="1"/>
      <w:marLeft w:val="0"/>
      <w:marRight w:val="0"/>
      <w:marTop w:val="0"/>
      <w:marBottom w:val="0"/>
      <w:divBdr>
        <w:top w:val="none" w:sz="0" w:space="0" w:color="auto"/>
        <w:left w:val="none" w:sz="0" w:space="0" w:color="auto"/>
        <w:bottom w:val="none" w:sz="0" w:space="0" w:color="auto"/>
        <w:right w:val="none" w:sz="0" w:space="0" w:color="auto"/>
      </w:divBdr>
      <w:divsChild>
        <w:div w:id="1921985930">
          <w:marLeft w:val="0"/>
          <w:marRight w:val="0"/>
          <w:marTop w:val="0"/>
          <w:marBottom w:val="0"/>
          <w:divBdr>
            <w:top w:val="none" w:sz="0" w:space="0" w:color="auto"/>
            <w:left w:val="none" w:sz="0" w:space="0" w:color="auto"/>
            <w:bottom w:val="none" w:sz="0" w:space="0" w:color="auto"/>
            <w:right w:val="none" w:sz="0" w:space="0" w:color="auto"/>
          </w:divBdr>
          <w:divsChild>
            <w:div w:id="1735083733">
              <w:marLeft w:val="0"/>
              <w:marRight w:val="0"/>
              <w:marTop w:val="0"/>
              <w:marBottom w:val="0"/>
              <w:divBdr>
                <w:top w:val="none" w:sz="0" w:space="0" w:color="auto"/>
                <w:left w:val="none" w:sz="0" w:space="0" w:color="auto"/>
                <w:bottom w:val="none" w:sz="0" w:space="0" w:color="auto"/>
                <w:right w:val="none" w:sz="0" w:space="0" w:color="auto"/>
              </w:divBdr>
              <w:divsChild>
                <w:div w:id="611548505">
                  <w:marLeft w:val="0"/>
                  <w:marRight w:val="0"/>
                  <w:marTop w:val="0"/>
                  <w:marBottom w:val="0"/>
                  <w:divBdr>
                    <w:top w:val="none" w:sz="0" w:space="0" w:color="auto"/>
                    <w:left w:val="none" w:sz="0" w:space="0" w:color="auto"/>
                    <w:bottom w:val="none" w:sz="0" w:space="0" w:color="auto"/>
                    <w:right w:val="none" w:sz="0" w:space="0" w:color="auto"/>
                  </w:divBdr>
                  <w:divsChild>
                    <w:div w:id="18983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1783">
          <w:marLeft w:val="0"/>
          <w:marRight w:val="0"/>
          <w:marTop w:val="100"/>
          <w:marBottom w:val="0"/>
          <w:divBdr>
            <w:top w:val="none" w:sz="0" w:space="0" w:color="auto"/>
            <w:left w:val="none" w:sz="0" w:space="0" w:color="auto"/>
            <w:bottom w:val="none" w:sz="0" w:space="0" w:color="auto"/>
            <w:right w:val="none" w:sz="0" w:space="0" w:color="auto"/>
          </w:divBdr>
          <w:divsChild>
            <w:div w:id="690957860">
              <w:marLeft w:val="0"/>
              <w:marRight w:val="0"/>
              <w:marTop w:val="0"/>
              <w:marBottom w:val="0"/>
              <w:divBdr>
                <w:top w:val="none" w:sz="0" w:space="0" w:color="auto"/>
                <w:left w:val="none" w:sz="0" w:space="0" w:color="auto"/>
                <w:bottom w:val="none" w:sz="0" w:space="0" w:color="auto"/>
                <w:right w:val="none" w:sz="0" w:space="0" w:color="auto"/>
              </w:divBdr>
              <w:divsChild>
                <w:div w:id="363949462">
                  <w:marLeft w:val="0"/>
                  <w:marRight w:val="0"/>
                  <w:marTop w:val="0"/>
                  <w:marBottom w:val="0"/>
                  <w:divBdr>
                    <w:top w:val="none" w:sz="0" w:space="0" w:color="auto"/>
                    <w:left w:val="none" w:sz="0" w:space="0" w:color="auto"/>
                    <w:bottom w:val="none" w:sz="0" w:space="0" w:color="auto"/>
                    <w:right w:val="none" w:sz="0" w:space="0" w:color="auto"/>
                  </w:divBdr>
                  <w:divsChild>
                    <w:div w:id="467016987">
                      <w:marLeft w:val="0"/>
                      <w:marRight w:val="0"/>
                      <w:marTop w:val="0"/>
                      <w:marBottom w:val="0"/>
                      <w:divBdr>
                        <w:top w:val="none" w:sz="0" w:space="0" w:color="auto"/>
                        <w:left w:val="none" w:sz="0" w:space="0" w:color="auto"/>
                        <w:bottom w:val="none" w:sz="0" w:space="0" w:color="auto"/>
                        <w:right w:val="none" w:sz="0" w:space="0" w:color="auto"/>
                      </w:divBdr>
                      <w:divsChild>
                        <w:div w:id="1590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2780">
              <w:marLeft w:val="0"/>
              <w:marRight w:val="0"/>
              <w:marTop w:val="60"/>
              <w:marBottom w:val="0"/>
              <w:divBdr>
                <w:top w:val="none" w:sz="0" w:space="0" w:color="auto"/>
                <w:left w:val="none" w:sz="0" w:space="0" w:color="auto"/>
                <w:bottom w:val="none" w:sz="0" w:space="0" w:color="auto"/>
                <w:right w:val="none" w:sz="0" w:space="0" w:color="auto"/>
              </w:divBdr>
            </w:div>
          </w:divsChild>
        </w:div>
        <w:div w:id="1540432267">
          <w:marLeft w:val="0"/>
          <w:marRight w:val="0"/>
          <w:marTop w:val="0"/>
          <w:marBottom w:val="0"/>
          <w:divBdr>
            <w:top w:val="none" w:sz="0" w:space="0" w:color="auto"/>
            <w:left w:val="none" w:sz="0" w:space="0" w:color="auto"/>
            <w:bottom w:val="none" w:sz="0" w:space="0" w:color="auto"/>
            <w:right w:val="none" w:sz="0" w:space="0" w:color="auto"/>
          </w:divBdr>
          <w:divsChild>
            <w:div w:id="1161237858">
              <w:marLeft w:val="0"/>
              <w:marRight w:val="0"/>
              <w:marTop w:val="0"/>
              <w:marBottom w:val="0"/>
              <w:divBdr>
                <w:top w:val="none" w:sz="0" w:space="0" w:color="auto"/>
                <w:left w:val="none" w:sz="0" w:space="0" w:color="auto"/>
                <w:bottom w:val="none" w:sz="0" w:space="0" w:color="auto"/>
                <w:right w:val="none" w:sz="0" w:space="0" w:color="auto"/>
              </w:divBdr>
              <w:divsChild>
                <w:div w:id="4444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11555">
      <w:bodyDiv w:val="1"/>
      <w:marLeft w:val="0"/>
      <w:marRight w:val="0"/>
      <w:marTop w:val="0"/>
      <w:marBottom w:val="0"/>
      <w:divBdr>
        <w:top w:val="none" w:sz="0" w:space="0" w:color="auto"/>
        <w:left w:val="none" w:sz="0" w:space="0" w:color="auto"/>
        <w:bottom w:val="none" w:sz="0" w:space="0" w:color="auto"/>
        <w:right w:val="none" w:sz="0" w:space="0" w:color="auto"/>
      </w:divBdr>
    </w:div>
    <w:div w:id="1820343623">
      <w:bodyDiv w:val="1"/>
      <w:marLeft w:val="0"/>
      <w:marRight w:val="0"/>
      <w:marTop w:val="0"/>
      <w:marBottom w:val="0"/>
      <w:divBdr>
        <w:top w:val="none" w:sz="0" w:space="0" w:color="auto"/>
        <w:left w:val="none" w:sz="0" w:space="0" w:color="auto"/>
        <w:bottom w:val="none" w:sz="0" w:space="0" w:color="auto"/>
        <w:right w:val="none" w:sz="0" w:space="0" w:color="auto"/>
      </w:divBdr>
    </w:div>
    <w:div w:id="2081243152">
      <w:bodyDiv w:val="1"/>
      <w:marLeft w:val="0"/>
      <w:marRight w:val="0"/>
      <w:marTop w:val="0"/>
      <w:marBottom w:val="0"/>
      <w:divBdr>
        <w:top w:val="none" w:sz="0" w:space="0" w:color="auto"/>
        <w:left w:val="none" w:sz="0" w:space="0" w:color="auto"/>
        <w:bottom w:val="none" w:sz="0" w:space="0" w:color="auto"/>
        <w:right w:val="none" w:sz="0" w:space="0" w:color="auto"/>
      </w:divBdr>
    </w:div>
    <w:div w:id="2099131181">
      <w:bodyDiv w:val="1"/>
      <w:marLeft w:val="0"/>
      <w:marRight w:val="0"/>
      <w:marTop w:val="0"/>
      <w:marBottom w:val="0"/>
      <w:divBdr>
        <w:top w:val="none" w:sz="0" w:space="0" w:color="auto"/>
        <w:left w:val="none" w:sz="0" w:space="0" w:color="auto"/>
        <w:bottom w:val="none" w:sz="0" w:space="0" w:color="auto"/>
        <w:right w:val="none" w:sz="0" w:space="0" w:color="auto"/>
      </w:divBdr>
    </w:div>
    <w:div w:id="2107575569">
      <w:bodyDiv w:val="1"/>
      <w:marLeft w:val="0"/>
      <w:marRight w:val="0"/>
      <w:marTop w:val="0"/>
      <w:marBottom w:val="0"/>
      <w:divBdr>
        <w:top w:val="none" w:sz="0" w:space="0" w:color="auto"/>
        <w:left w:val="none" w:sz="0" w:space="0" w:color="auto"/>
        <w:bottom w:val="none" w:sz="0" w:space="0" w:color="auto"/>
        <w:right w:val="none" w:sz="0" w:space="0" w:color="auto"/>
      </w:divBdr>
    </w:div>
    <w:div w:id="21423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URL:https://zakon2.rada.gov.ua/laws/show/248/94-%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CE3C-5D09-534D-919F-A85E66CD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92</Pages>
  <Words>27445</Words>
  <Characters>156443</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Дарья Бекасова</cp:lastModifiedBy>
  <cp:revision>29</cp:revision>
  <dcterms:created xsi:type="dcterms:W3CDTF">2021-05-11T20:22:00Z</dcterms:created>
  <dcterms:modified xsi:type="dcterms:W3CDTF">2021-05-30T20:19:00Z</dcterms:modified>
</cp:coreProperties>
</file>