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6D9D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p w14:paraId="41431719" w14:textId="77777777" w:rsidR="00641D29" w:rsidRDefault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641D29" w:rsidRPr="000F7EB1" w14:paraId="69954C0D" w14:textId="77777777" w:rsidTr="00D42E6A">
        <w:tc>
          <w:tcPr>
            <w:tcW w:w="1702" w:type="dxa"/>
          </w:tcPr>
          <w:p w14:paraId="45D9E59C" w14:textId="77777777" w:rsidR="00641D29" w:rsidRPr="000F7EB1" w:rsidRDefault="00641D29" w:rsidP="00D42E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0F7EB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534A6F1B" w14:textId="77777777" w:rsidR="00641D29" w:rsidRPr="000F7EB1" w:rsidRDefault="000F7EB1" w:rsidP="00343379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</w:rPr>
            </w:pPr>
            <w:proofErr w:type="gramStart"/>
            <w:r w:rsidRPr="000F7EB1">
              <w:rPr>
                <w:rFonts w:ascii="Times New Roman" w:hAnsi="Times New Roman"/>
                <w:szCs w:val="24"/>
              </w:rPr>
              <w:t>Master in Urban Management</w:t>
            </w:r>
            <w:proofErr w:type="gramEnd"/>
            <w:r w:rsidRPr="000F7EB1">
              <w:rPr>
                <w:rFonts w:ascii="Times New Roman" w:hAnsi="Times New Roman"/>
                <w:szCs w:val="24"/>
              </w:rPr>
              <w:t xml:space="preserve"> and Development</w:t>
            </w:r>
          </w:p>
        </w:tc>
      </w:tr>
      <w:tr w:rsidR="00641D29" w:rsidRPr="000F7EB1" w14:paraId="49602B5C" w14:textId="77777777" w:rsidTr="00D42E6A">
        <w:tc>
          <w:tcPr>
            <w:tcW w:w="1702" w:type="dxa"/>
          </w:tcPr>
          <w:p w14:paraId="1F93887C" w14:textId="77777777" w:rsidR="00641D29" w:rsidRPr="000F7EB1" w:rsidRDefault="00641D29" w:rsidP="00D42E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0F7EB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79E7B6E3" w14:textId="77777777" w:rsidR="00641D29" w:rsidRPr="000F7EB1" w:rsidRDefault="000F7EB1" w:rsidP="00D42E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bookmarkStart w:id="0" w:name="_Hlk74473825"/>
            <w:proofErr w:type="spellStart"/>
            <w:r w:rsidRPr="000F7EB1">
              <w:rPr>
                <w:rFonts w:ascii="Times New Roman" w:hAnsi="Times New Roman"/>
                <w:color w:val="000000"/>
                <w:szCs w:val="24"/>
                <w:lang w:eastAsia="ru-RU"/>
              </w:rPr>
              <w:t>Tsvetkova</w:t>
            </w:r>
            <w:proofErr w:type="spellEnd"/>
            <w:r w:rsidRPr="000F7EB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Tatiana </w:t>
            </w:r>
            <w:bookmarkEnd w:id="0"/>
            <w:proofErr w:type="spellStart"/>
            <w:r w:rsidRPr="000F7EB1">
              <w:rPr>
                <w:rFonts w:ascii="Times New Roman" w:hAnsi="Times New Roman"/>
                <w:color w:val="000000"/>
                <w:szCs w:val="24"/>
                <w:lang w:eastAsia="ru-RU"/>
              </w:rPr>
              <w:t>Dmitrievna</w:t>
            </w:r>
            <w:proofErr w:type="spellEnd"/>
          </w:p>
        </w:tc>
      </w:tr>
      <w:tr w:rsidR="00641D29" w:rsidRPr="000F7EB1" w14:paraId="63EF425A" w14:textId="77777777" w:rsidTr="00D42E6A">
        <w:tc>
          <w:tcPr>
            <w:tcW w:w="1702" w:type="dxa"/>
          </w:tcPr>
          <w:p w14:paraId="096C3CDF" w14:textId="77777777" w:rsidR="00641D29" w:rsidRPr="000F7EB1" w:rsidRDefault="00641D29" w:rsidP="00D42E6A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0F7EB1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1867DF53" w14:textId="77777777" w:rsidR="00641D29" w:rsidRPr="000F7EB1" w:rsidRDefault="000F7EB1" w:rsidP="003C7A50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0F7EB1">
              <w:rPr>
                <w:rFonts w:ascii="Times New Roman" w:hAnsi="Times New Roman"/>
                <w:szCs w:val="24"/>
              </w:rPr>
              <w:t xml:space="preserve">Smart </w:t>
            </w:r>
            <w:r w:rsidR="005F7265" w:rsidRPr="000F7EB1">
              <w:rPr>
                <w:rFonts w:ascii="Times New Roman" w:hAnsi="Times New Roman"/>
                <w:szCs w:val="24"/>
              </w:rPr>
              <w:t>learning approach in higher education</w:t>
            </w:r>
            <w:r w:rsidRPr="000F7EB1">
              <w:rPr>
                <w:rFonts w:ascii="Times New Roman" w:hAnsi="Times New Roman"/>
                <w:szCs w:val="24"/>
              </w:rPr>
              <w:t xml:space="preserve">: The </w:t>
            </w:r>
            <w:r w:rsidR="005F7265" w:rsidRPr="000F7EB1">
              <w:rPr>
                <w:rFonts w:ascii="Times New Roman" w:hAnsi="Times New Roman"/>
                <w:szCs w:val="24"/>
              </w:rPr>
              <w:t>case o</w:t>
            </w:r>
            <w:r w:rsidRPr="000F7EB1">
              <w:rPr>
                <w:rFonts w:ascii="Times New Roman" w:hAnsi="Times New Roman"/>
                <w:szCs w:val="24"/>
              </w:rPr>
              <w:t>f St. Petersburg</w:t>
            </w:r>
          </w:p>
        </w:tc>
      </w:tr>
    </w:tbl>
    <w:p w14:paraId="6CD1504F" w14:textId="77777777" w:rsidR="00647BFD" w:rsidRPr="000B0B84" w:rsidRDefault="00647BFD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C63F7" w:rsidRPr="00647BFD" w14:paraId="4705AFD8" w14:textId="77777777" w:rsidTr="00FB4632">
        <w:tc>
          <w:tcPr>
            <w:tcW w:w="10314" w:type="dxa"/>
          </w:tcPr>
          <w:p w14:paraId="3502C9D5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343DBF" w14:paraId="027FA753" w14:textId="77777777" w:rsidTr="00FB4632">
        <w:tc>
          <w:tcPr>
            <w:tcW w:w="10314" w:type="dxa"/>
          </w:tcPr>
          <w:p w14:paraId="4037C58A" w14:textId="77777777" w:rsidR="0066198A" w:rsidRDefault="0097482A" w:rsidP="00343DB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8B0D29">
              <w:rPr>
                <w:rFonts w:ascii="Times New Roman" w:hAnsi="Times New Roman"/>
                <w:szCs w:val="24"/>
                <w:lang w:eastAsia="ru-RU"/>
              </w:rPr>
              <w:t xml:space="preserve">The </w:t>
            </w:r>
            <w:r w:rsidR="00723295" w:rsidRPr="006A600A">
              <w:rPr>
                <w:rFonts w:ascii="Times New Roman" w:hAnsi="Times New Roman"/>
                <w:spacing w:val="-3"/>
                <w:szCs w:val="24"/>
              </w:rPr>
              <w:t>master</w:t>
            </w:r>
            <w:r w:rsidR="00723295">
              <w:rPr>
                <w:rFonts w:ascii="Times New Roman" w:hAnsi="Times New Roman"/>
                <w:spacing w:val="-3"/>
                <w:szCs w:val="24"/>
              </w:rPr>
              <w:t>’s</w:t>
            </w:r>
            <w:r w:rsidR="00723295" w:rsidRPr="006A600A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8B0D29">
              <w:rPr>
                <w:rFonts w:ascii="Times New Roman" w:hAnsi="Times New Roman"/>
                <w:szCs w:val="24"/>
                <w:lang w:eastAsia="ru-RU"/>
              </w:rPr>
              <w:t xml:space="preserve">thesis of </w:t>
            </w:r>
            <w:r w:rsidR="00723295" w:rsidRPr="000F7EB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Tatiana </w:t>
            </w:r>
            <w:proofErr w:type="spellStart"/>
            <w:r w:rsidR="00B34382" w:rsidRPr="000F7EB1">
              <w:rPr>
                <w:rFonts w:ascii="Times New Roman" w:hAnsi="Times New Roman"/>
                <w:color w:val="000000"/>
                <w:szCs w:val="24"/>
                <w:lang w:eastAsia="ru-RU"/>
              </w:rPr>
              <w:t>Tsvetkova</w:t>
            </w:r>
            <w:proofErr w:type="spellEnd"/>
            <w:r w:rsidR="00B34382" w:rsidRPr="000F7EB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8B0D29">
              <w:rPr>
                <w:rFonts w:ascii="Times New Roman" w:hAnsi="Times New Roman"/>
                <w:szCs w:val="24"/>
                <w:lang w:eastAsia="ru-RU"/>
              </w:rPr>
              <w:t xml:space="preserve">focuses on </w:t>
            </w:r>
            <w:r w:rsidR="00B34382">
              <w:rPr>
                <w:rFonts w:ascii="Times New Roman" w:hAnsi="Times New Roman"/>
                <w:szCs w:val="24"/>
                <w:lang w:eastAsia="ru-RU"/>
              </w:rPr>
              <w:t xml:space="preserve">improvement of smart education environment </w:t>
            </w:r>
            <w:r w:rsidR="00343DBF">
              <w:rPr>
                <w:rFonts w:ascii="Times New Roman" w:hAnsi="Times New Roman"/>
                <w:szCs w:val="24"/>
                <w:lang w:eastAsia="ru-RU"/>
              </w:rPr>
              <w:t>through increasing</w:t>
            </w:r>
            <w:r w:rsidRPr="008B0D29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5F7265" w:rsidRPr="005F7265">
              <w:rPr>
                <w:rFonts w:ascii="Times New Roman" w:hAnsi="Times New Roman"/>
                <w:szCs w:val="24"/>
                <w:lang w:eastAsia="ru-RU"/>
              </w:rPr>
              <w:t>eff</w:t>
            </w:r>
            <w:r w:rsidR="005F7265">
              <w:rPr>
                <w:rFonts w:ascii="Times New Roman" w:hAnsi="Times New Roman"/>
                <w:szCs w:val="24"/>
                <w:lang w:eastAsia="ru-RU"/>
              </w:rPr>
              <w:t>ectiveness</w:t>
            </w:r>
            <w:r w:rsidR="005F7265" w:rsidRPr="005F7265">
              <w:rPr>
                <w:rFonts w:ascii="Times New Roman" w:hAnsi="Times New Roman"/>
                <w:szCs w:val="24"/>
                <w:lang w:eastAsia="ru-RU"/>
              </w:rPr>
              <w:t xml:space="preserve"> of information transmission. </w:t>
            </w:r>
            <w:r w:rsidR="00723295">
              <w:rPr>
                <w:rFonts w:ascii="Times New Roman" w:hAnsi="Times New Roman"/>
                <w:szCs w:val="24"/>
                <w:lang w:eastAsia="ru-RU"/>
              </w:rPr>
              <w:t xml:space="preserve">The particular attention is paid to </w:t>
            </w:r>
            <w:r w:rsidR="00723295" w:rsidRPr="009360DE">
              <w:rPr>
                <w:rFonts w:ascii="Times New Roman" w:hAnsi="Times New Roman"/>
                <w:szCs w:val="24"/>
              </w:rPr>
              <w:t>extracurricular activities</w:t>
            </w:r>
            <w:r w:rsidR="00723295">
              <w:rPr>
                <w:rFonts w:ascii="Times New Roman" w:hAnsi="Times New Roman"/>
                <w:szCs w:val="24"/>
              </w:rPr>
              <w:t xml:space="preserve">. </w:t>
            </w:r>
            <w:r w:rsidR="00723295" w:rsidRPr="00723295">
              <w:rPr>
                <w:rFonts w:ascii="Times New Roman" w:hAnsi="Times New Roman"/>
                <w:spacing w:val="-3"/>
                <w:szCs w:val="24"/>
                <w:lang w:val="en-GB"/>
              </w:rPr>
              <w:t>This is an interesting and insufficiently studied problem</w:t>
            </w:r>
            <w:r w:rsidRPr="008B0D29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. </w:t>
            </w:r>
            <w:r w:rsidR="00723295">
              <w:rPr>
                <w:rFonts w:ascii="Times New Roman" w:hAnsi="Times New Roman"/>
                <w:spacing w:val="-3"/>
                <w:szCs w:val="24"/>
                <w:lang w:val="en-GB"/>
              </w:rPr>
              <w:t>Thus,</w:t>
            </w:r>
            <w:r w:rsidR="00723295" w:rsidRPr="008B0D29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the goal set by the author </w:t>
            </w:r>
            <w:r w:rsidR="00723295">
              <w:rPr>
                <w:rFonts w:ascii="Times New Roman" w:hAnsi="Times New Roman"/>
                <w:spacing w:val="-3"/>
                <w:szCs w:val="24"/>
                <w:lang w:val="en-GB"/>
              </w:rPr>
              <w:t>i</w:t>
            </w:r>
            <w:r w:rsidR="00723295" w:rsidRPr="008B0D29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s rather new and ambitious. </w:t>
            </w:r>
            <w:r w:rsidR="00343DBF">
              <w:rPr>
                <w:rFonts w:ascii="Times New Roman" w:hAnsi="Times New Roman"/>
                <w:spacing w:val="-3"/>
                <w:szCs w:val="24"/>
                <w:lang w:val="en-GB"/>
              </w:rPr>
              <w:t>T</w:t>
            </w:r>
            <w:r w:rsidR="00343DBF" w:rsidRPr="008B0D29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here is no research revealing </w:t>
            </w:r>
            <w:r w:rsidR="005F7265">
              <w:rPr>
                <w:rFonts w:ascii="Times New Roman" w:hAnsi="Times New Roman"/>
                <w:spacing w:val="-3"/>
                <w:szCs w:val="24"/>
                <w:lang w:val="en-GB"/>
              </w:rPr>
              <w:t>such</w:t>
            </w:r>
            <w:r w:rsidR="00343DBF" w:rsidRPr="008B0D29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experience </w:t>
            </w:r>
            <w:r w:rsidR="00343DBF" w:rsidRPr="008B0D29">
              <w:rPr>
                <w:rFonts w:ascii="Times New Roman" w:hAnsi="Times New Roman"/>
                <w:szCs w:val="24"/>
                <w:lang w:eastAsia="ru-RU"/>
              </w:rPr>
              <w:t xml:space="preserve">in Saint Petersburg </w:t>
            </w:r>
            <w:r w:rsidR="00343DBF">
              <w:rPr>
                <w:rFonts w:ascii="Times New Roman" w:hAnsi="Times New Roman"/>
                <w:szCs w:val="24"/>
                <w:lang w:eastAsia="ru-RU"/>
              </w:rPr>
              <w:t>higher education</w:t>
            </w:r>
            <w:r w:rsidR="00343DBF" w:rsidRPr="008B0D29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. </w:t>
            </w:r>
            <w:r w:rsidR="00723295">
              <w:rPr>
                <w:rFonts w:ascii="Times New Roman" w:hAnsi="Times New Roman"/>
                <w:szCs w:val="24"/>
              </w:rPr>
              <w:t>The r</w:t>
            </w:r>
            <w:r w:rsidR="00723295" w:rsidRPr="006A600A">
              <w:rPr>
                <w:rFonts w:ascii="Times New Roman" w:hAnsi="Times New Roman"/>
                <w:szCs w:val="24"/>
                <w:lang w:eastAsia="ru-RU"/>
              </w:rPr>
              <w:t xml:space="preserve">esearch problem, </w:t>
            </w:r>
            <w:r w:rsidR="00723295">
              <w:rPr>
                <w:rFonts w:ascii="Times New Roman" w:hAnsi="Times New Roman"/>
                <w:szCs w:val="24"/>
                <w:lang w:eastAsia="ru-RU"/>
              </w:rPr>
              <w:t xml:space="preserve">the </w:t>
            </w:r>
            <w:r w:rsidR="00723295" w:rsidRPr="006A600A">
              <w:rPr>
                <w:rFonts w:ascii="Times New Roman" w:hAnsi="Times New Roman"/>
                <w:szCs w:val="24"/>
                <w:lang w:eastAsia="ru-RU"/>
              </w:rPr>
              <w:t>goal and objectives</w:t>
            </w:r>
            <w:r w:rsidR="00723295" w:rsidRPr="006A600A">
              <w:rPr>
                <w:rFonts w:ascii="Times New Roman" w:hAnsi="Times New Roman"/>
                <w:spacing w:val="-3"/>
                <w:szCs w:val="24"/>
              </w:rPr>
              <w:t xml:space="preserve"> of the research</w:t>
            </w:r>
            <w:r w:rsidR="00723295" w:rsidRPr="006A600A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723295">
              <w:rPr>
                <w:rFonts w:ascii="Times New Roman" w:hAnsi="Times New Roman"/>
                <w:szCs w:val="24"/>
                <w:lang w:eastAsia="ru-RU"/>
              </w:rPr>
              <w:t>are</w:t>
            </w:r>
            <w:r w:rsidR="00723295" w:rsidRPr="006A600A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723295">
              <w:rPr>
                <w:rFonts w:ascii="Times New Roman" w:hAnsi="Times New Roman"/>
                <w:szCs w:val="24"/>
                <w:lang w:eastAsia="ru-RU"/>
              </w:rPr>
              <w:t>properly</w:t>
            </w:r>
            <w:r w:rsidR="00723295" w:rsidRPr="006A600A">
              <w:rPr>
                <w:rFonts w:ascii="Times New Roman" w:hAnsi="Times New Roman"/>
                <w:szCs w:val="24"/>
                <w:lang w:eastAsia="ru-RU"/>
              </w:rPr>
              <w:t xml:space="preserve"> defin</w:t>
            </w:r>
            <w:r w:rsidR="00723295">
              <w:rPr>
                <w:rFonts w:ascii="Times New Roman" w:hAnsi="Times New Roman"/>
                <w:szCs w:val="24"/>
                <w:lang w:eastAsia="ru-RU"/>
              </w:rPr>
              <w:t>ed</w:t>
            </w:r>
            <w:r w:rsidR="00723295" w:rsidRPr="006A600A">
              <w:rPr>
                <w:rFonts w:ascii="Times New Roman" w:hAnsi="Times New Roman"/>
                <w:szCs w:val="24"/>
                <w:lang w:eastAsia="ru-RU"/>
              </w:rPr>
              <w:t xml:space="preserve"> and aligned</w:t>
            </w:r>
            <w:r w:rsidR="00723295">
              <w:rPr>
                <w:rFonts w:ascii="Times New Roman" w:hAnsi="Times New Roman"/>
                <w:szCs w:val="24"/>
                <w:lang w:eastAsia="ru-RU"/>
              </w:rPr>
              <w:t xml:space="preserve">. </w:t>
            </w:r>
          </w:p>
          <w:p w14:paraId="36A21154" w14:textId="77777777" w:rsidR="00343DBF" w:rsidRPr="00343DBF" w:rsidRDefault="00343DBF" w:rsidP="00343DB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7BAD4BC8" w14:textId="77777777" w:rsidTr="00FB4632">
        <w:tc>
          <w:tcPr>
            <w:tcW w:w="10314" w:type="dxa"/>
          </w:tcPr>
          <w:p w14:paraId="7642CC87" w14:textId="77777777" w:rsidR="004C63F7" w:rsidRPr="00D73C66" w:rsidRDefault="004C63F7" w:rsidP="004C63F7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Logic of research; full scope of the thesis; alignment of thesis’ structural parts, i.e. theoretical and empirical parts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36491305" w14:textId="77777777" w:rsidTr="00FB4632">
        <w:tc>
          <w:tcPr>
            <w:tcW w:w="10314" w:type="dxa"/>
          </w:tcPr>
          <w:p w14:paraId="4241286C" w14:textId="77777777" w:rsidR="00723295" w:rsidRDefault="000F7EB1" w:rsidP="000F7EB1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4" w:lineRule="exact"/>
              <w:ind w:left="5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3C6548">
              <w:rPr>
                <w:rFonts w:ascii="Times New Roman" w:hAnsi="Times New Roman"/>
                <w:szCs w:val="24"/>
                <w:lang w:eastAsia="ru-RU"/>
              </w:rPr>
              <w:t xml:space="preserve">The thesis is well-structured with the clear logic of research. </w:t>
            </w:r>
            <w:r w:rsidRPr="003C6548">
              <w:rPr>
                <w:rFonts w:ascii="Times New Roman" w:hAnsi="Times New Roman"/>
                <w:spacing w:val="-3"/>
                <w:szCs w:val="24"/>
                <w:lang w:val="en-GB"/>
              </w:rPr>
              <w:t>The author starts with the literature review where presents major conceptual approaches to</w:t>
            </w:r>
            <w:r w:rsidR="00723295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s</w:t>
            </w:r>
            <w:r w:rsidR="00723295" w:rsidRPr="00410A40">
              <w:rPr>
                <w:rFonts w:ascii="Times New Roman" w:hAnsi="Times New Roman"/>
                <w:szCs w:val="24"/>
              </w:rPr>
              <w:t>mart learning</w:t>
            </w:r>
            <w:r w:rsidR="00723295">
              <w:rPr>
                <w:rFonts w:ascii="Times New Roman" w:hAnsi="Times New Roman"/>
                <w:szCs w:val="24"/>
              </w:rPr>
              <w:t xml:space="preserve"> and self-</w:t>
            </w:r>
            <w:r w:rsidR="00723295" w:rsidRPr="00410A40">
              <w:rPr>
                <w:rFonts w:ascii="Times New Roman" w:hAnsi="Times New Roman"/>
                <w:szCs w:val="24"/>
              </w:rPr>
              <w:t>learning</w:t>
            </w:r>
            <w:r w:rsidR="00526231">
              <w:rPr>
                <w:rFonts w:ascii="Times New Roman" w:hAnsi="Times New Roman"/>
                <w:szCs w:val="24"/>
              </w:rPr>
              <w:t xml:space="preserve"> analyzing their definitions and attributes</w:t>
            </w:r>
            <w:r w:rsidRPr="003C6548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. </w:t>
            </w:r>
          </w:p>
          <w:p w14:paraId="58B89F4F" w14:textId="77777777" w:rsidR="00526231" w:rsidRDefault="000F7EB1" w:rsidP="000F7EB1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4" w:lineRule="exact"/>
              <w:ind w:left="5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3C6548">
              <w:rPr>
                <w:rFonts w:ascii="Times New Roman" w:hAnsi="Times New Roman"/>
                <w:szCs w:val="24"/>
                <w:lang w:eastAsia="ru-RU"/>
              </w:rPr>
              <w:t xml:space="preserve">The second chapter </w:t>
            </w:r>
            <w:r w:rsidR="00526231" w:rsidRPr="00A62E92">
              <w:rPr>
                <w:rFonts w:ascii="Times New Roman" w:hAnsi="Times New Roman"/>
                <w:szCs w:val="24"/>
              </w:rPr>
              <w:t>reveals</w:t>
            </w:r>
            <w:r w:rsidRPr="003C6548">
              <w:rPr>
                <w:rFonts w:ascii="Times New Roman" w:hAnsi="Times New Roman"/>
                <w:szCs w:val="24"/>
                <w:lang w:eastAsia="ru-RU"/>
              </w:rPr>
              <w:t xml:space="preserve"> research methodology and presents research findings. </w:t>
            </w:r>
            <w:r w:rsidRPr="003C6548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The empirical part is based on </w:t>
            </w:r>
            <w:r w:rsidR="00526231">
              <w:rPr>
                <w:rFonts w:ascii="Times New Roman" w:hAnsi="Times New Roman"/>
                <w:spacing w:val="-3"/>
                <w:szCs w:val="24"/>
              </w:rPr>
              <w:t>s</w:t>
            </w:r>
            <w:r w:rsidR="00526231" w:rsidRPr="00410A40">
              <w:rPr>
                <w:rFonts w:ascii="Times New Roman" w:hAnsi="Times New Roman"/>
                <w:szCs w:val="24"/>
              </w:rPr>
              <w:t>tudents</w:t>
            </w:r>
            <w:r w:rsidR="00526231">
              <w:rPr>
                <w:rFonts w:ascii="Times New Roman" w:hAnsi="Times New Roman"/>
                <w:szCs w:val="24"/>
              </w:rPr>
              <w:t>’</w:t>
            </w:r>
            <w:r w:rsidR="00526231" w:rsidRPr="00410A40">
              <w:rPr>
                <w:rFonts w:ascii="Times New Roman" w:hAnsi="Times New Roman"/>
                <w:szCs w:val="24"/>
              </w:rPr>
              <w:t xml:space="preserve"> survey</w:t>
            </w:r>
            <w:r w:rsidR="00526231">
              <w:rPr>
                <w:rFonts w:ascii="Times New Roman" w:hAnsi="Times New Roman"/>
                <w:szCs w:val="24"/>
              </w:rPr>
              <w:t xml:space="preserve">, </w:t>
            </w:r>
            <w:r w:rsidR="00C64D72" w:rsidRPr="00A62E92">
              <w:rPr>
                <w:rFonts w:ascii="Times New Roman" w:hAnsi="Times New Roman"/>
                <w:szCs w:val="24"/>
                <w:lang w:eastAsia="ru-RU"/>
              </w:rPr>
              <w:t>semi-structured interviews</w:t>
            </w:r>
            <w:r w:rsidR="00526231">
              <w:rPr>
                <w:rFonts w:ascii="Times New Roman" w:hAnsi="Times New Roman"/>
                <w:szCs w:val="24"/>
              </w:rPr>
              <w:t xml:space="preserve"> with</w:t>
            </w:r>
            <w:r w:rsidR="00526231" w:rsidRPr="00410A40">
              <w:rPr>
                <w:rFonts w:ascii="Times New Roman" w:hAnsi="Times New Roman"/>
                <w:szCs w:val="24"/>
              </w:rPr>
              <w:t xml:space="preserve"> representatives of higher educational institutions</w:t>
            </w:r>
            <w:r w:rsidR="00526231">
              <w:rPr>
                <w:rFonts w:ascii="Times New Roman" w:hAnsi="Times New Roman"/>
                <w:szCs w:val="24"/>
              </w:rPr>
              <w:t>,</w:t>
            </w:r>
            <w:r w:rsidR="00526231" w:rsidRPr="00410A40">
              <w:rPr>
                <w:rFonts w:ascii="Times New Roman" w:hAnsi="Times New Roman"/>
                <w:szCs w:val="24"/>
              </w:rPr>
              <w:t xml:space="preserve"> </w:t>
            </w:r>
            <w:r w:rsidR="00526231">
              <w:rPr>
                <w:rFonts w:ascii="Times New Roman" w:hAnsi="Times New Roman"/>
                <w:szCs w:val="24"/>
              </w:rPr>
              <w:t>St. Petersburg administration</w:t>
            </w:r>
            <w:r w:rsidR="00526231" w:rsidRPr="00410A40">
              <w:rPr>
                <w:rFonts w:ascii="Times New Roman" w:hAnsi="Times New Roman"/>
                <w:szCs w:val="24"/>
              </w:rPr>
              <w:t xml:space="preserve"> in the field of higher education</w:t>
            </w:r>
            <w:r w:rsidR="00526231">
              <w:rPr>
                <w:rFonts w:ascii="Times New Roman" w:hAnsi="Times New Roman"/>
                <w:szCs w:val="24"/>
              </w:rPr>
              <w:t>,</w:t>
            </w:r>
            <w:r w:rsidR="00526231" w:rsidRPr="00410A40">
              <w:rPr>
                <w:rFonts w:ascii="Times New Roman" w:hAnsi="Times New Roman"/>
                <w:szCs w:val="24"/>
              </w:rPr>
              <w:t xml:space="preserve"> organizers of extracurricular activities</w:t>
            </w:r>
            <w:r w:rsidR="00526231">
              <w:rPr>
                <w:rFonts w:ascii="Times New Roman" w:hAnsi="Times New Roman"/>
                <w:szCs w:val="24"/>
              </w:rPr>
              <w:t xml:space="preserve"> and </w:t>
            </w:r>
            <w:r w:rsidR="00526231" w:rsidRPr="00410A40">
              <w:rPr>
                <w:rFonts w:ascii="Times New Roman" w:hAnsi="Times New Roman"/>
                <w:szCs w:val="24"/>
              </w:rPr>
              <w:t>Director of the Coordination Center for International Scientific, Technical and Educational Programs</w:t>
            </w:r>
            <w:r w:rsidR="00526231">
              <w:rPr>
                <w:rFonts w:ascii="Times New Roman" w:hAnsi="Times New Roman"/>
                <w:szCs w:val="24"/>
              </w:rPr>
              <w:t>.</w:t>
            </w:r>
          </w:p>
          <w:p w14:paraId="3DC47F01" w14:textId="77777777" w:rsidR="0066198A" w:rsidRPr="000571EE" w:rsidRDefault="0066198A" w:rsidP="00C64D72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4" w:lineRule="exact"/>
              <w:ind w:left="5"/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0571EE" w:rsidRPr="00647BFD" w14:paraId="30A13C52" w14:textId="77777777" w:rsidTr="00FB4632">
        <w:tc>
          <w:tcPr>
            <w:tcW w:w="10314" w:type="dxa"/>
          </w:tcPr>
          <w:p w14:paraId="2C6B6F80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5FFB485A" w14:textId="77777777" w:rsidTr="00FB4632">
        <w:tc>
          <w:tcPr>
            <w:tcW w:w="10314" w:type="dxa"/>
          </w:tcPr>
          <w:p w14:paraId="3493DFD2" w14:textId="77777777" w:rsidR="000F7EB1" w:rsidRDefault="000F7EB1" w:rsidP="000F7EB1">
            <w:pPr>
              <w:tabs>
                <w:tab w:val="left" w:pos="2592"/>
              </w:tabs>
              <w:rPr>
                <w:rFonts w:ascii="Times New Roman" w:hAnsi="Times New Roman"/>
                <w:szCs w:val="24"/>
                <w:lang w:eastAsia="ru-RU"/>
              </w:rPr>
            </w:pPr>
            <w:r w:rsidRPr="00F50126">
              <w:rPr>
                <w:rFonts w:ascii="Times New Roman" w:hAnsi="Times New Roman"/>
                <w:szCs w:val="24"/>
                <w:lang w:eastAsia="ru-RU"/>
              </w:rPr>
              <w:t xml:space="preserve">The </w:t>
            </w:r>
            <w:r w:rsidRPr="00F50126">
              <w:rPr>
                <w:rFonts w:ascii="Times New Roman" w:hAnsi="Times New Roman"/>
                <w:spacing w:val="-3"/>
                <w:szCs w:val="24"/>
              </w:rPr>
              <w:t>master</w:t>
            </w:r>
            <w:r w:rsidR="00636641">
              <w:rPr>
                <w:rFonts w:ascii="Times New Roman" w:hAnsi="Times New Roman"/>
                <w:spacing w:val="-3"/>
                <w:szCs w:val="24"/>
              </w:rPr>
              <w:t>’s</w:t>
            </w:r>
            <w:r w:rsidRPr="00F50126">
              <w:rPr>
                <w:rFonts w:ascii="Times New Roman" w:hAnsi="Times New Roman"/>
                <w:szCs w:val="24"/>
                <w:lang w:eastAsia="ru-RU"/>
              </w:rPr>
              <w:t xml:space="preserve"> thesis </w:t>
            </w:r>
            <w:r w:rsidRPr="00F50126">
              <w:rPr>
                <w:rFonts w:ascii="Times New Roman" w:hAnsi="Times New Roman"/>
                <w:szCs w:val="24"/>
              </w:rPr>
              <w:t xml:space="preserve">is properly contextualized within current literature in the field. </w:t>
            </w:r>
            <w:r w:rsidRPr="00F50126">
              <w:rPr>
                <w:rFonts w:ascii="Times New Roman" w:hAnsi="Times New Roman"/>
                <w:spacing w:val="-3"/>
                <w:szCs w:val="24"/>
                <w:lang w:val="en-GB"/>
              </w:rPr>
              <w:t>During the research process the author proved the ability to</w:t>
            </w:r>
            <w:r w:rsidRPr="00F50126">
              <w:rPr>
                <w:rFonts w:ascii="Times New Roman" w:hAnsi="Times New Roman"/>
                <w:szCs w:val="24"/>
                <w:lang w:eastAsia="ru-RU"/>
              </w:rPr>
              <w:t xml:space="preserve"> formulate the clear research problem based on the </w:t>
            </w:r>
            <w:r w:rsidRPr="00F50126">
              <w:rPr>
                <w:rFonts w:ascii="Times New Roman" w:hAnsi="Times New Roman"/>
                <w:szCs w:val="24"/>
              </w:rPr>
              <w:t xml:space="preserve">well-organized critical </w:t>
            </w:r>
            <w:r w:rsidRPr="00F50126">
              <w:rPr>
                <w:rFonts w:ascii="Times New Roman" w:hAnsi="Times New Roman"/>
                <w:szCs w:val="24"/>
                <w:lang w:eastAsia="ru-RU"/>
              </w:rPr>
              <w:t>literature review</w:t>
            </w:r>
            <w:r w:rsidRPr="00F50126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. Objectives set by the author are relevant to the title and the goal of the research. </w:t>
            </w:r>
            <w:r w:rsidRPr="00A14C40">
              <w:rPr>
                <w:rFonts w:ascii="Times New Roman" w:hAnsi="Times New Roman"/>
                <w:spacing w:val="-3"/>
                <w:szCs w:val="24"/>
                <w:lang w:val="en-GB"/>
              </w:rPr>
              <w:t>Chosen research</w:t>
            </w:r>
            <w:r w:rsidRPr="00A14C40">
              <w:rPr>
                <w:rFonts w:ascii="Times New Roman" w:hAnsi="Times New Roman"/>
                <w:szCs w:val="24"/>
                <w:lang w:eastAsia="ru-RU"/>
              </w:rPr>
              <w:t xml:space="preserve"> approach ensured achieving the research objectives and deriving the valuable solutions.</w:t>
            </w:r>
          </w:p>
          <w:p w14:paraId="27FE4073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78933547" w14:textId="77777777" w:rsidTr="00FB4632">
        <w:tc>
          <w:tcPr>
            <w:tcW w:w="10314" w:type="dxa"/>
          </w:tcPr>
          <w:p w14:paraId="461396F6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0C9CDDB6" w14:textId="77777777" w:rsidTr="00FB4632">
        <w:tc>
          <w:tcPr>
            <w:tcW w:w="10314" w:type="dxa"/>
          </w:tcPr>
          <w:p w14:paraId="426FE3CC" w14:textId="77777777" w:rsidR="00196DBC" w:rsidRPr="00636641" w:rsidRDefault="000F7EB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636641">
              <w:rPr>
                <w:rFonts w:ascii="Times New Roman" w:hAnsi="Times New Roman"/>
                <w:szCs w:val="24"/>
                <w:lang w:eastAsia="ru-RU"/>
              </w:rPr>
              <w:t xml:space="preserve">The main </w:t>
            </w:r>
            <w:r w:rsidR="00343DBF">
              <w:rPr>
                <w:rFonts w:ascii="Times New Roman" w:hAnsi="Times New Roman"/>
                <w:szCs w:val="24"/>
                <w:lang w:eastAsia="ru-RU"/>
              </w:rPr>
              <w:t>outcomes</w:t>
            </w:r>
            <w:r w:rsidRPr="00636641">
              <w:rPr>
                <w:rFonts w:ascii="Times New Roman" w:hAnsi="Times New Roman"/>
                <w:szCs w:val="24"/>
                <w:lang w:eastAsia="ru-RU"/>
              </w:rPr>
              <w:t xml:space="preserve"> derived from the interview with </w:t>
            </w:r>
            <w:r w:rsidR="00636641" w:rsidRPr="00636641">
              <w:rPr>
                <w:rFonts w:ascii="Times New Roman" w:hAnsi="Times New Roman"/>
                <w:szCs w:val="24"/>
                <w:lang w:eastAsia="ru-RU"/>
              </w:rPr>
              <w:t>stakeholders</w:t>
            </w:r>
            <w:r w:rsidRPr="00636641">
              <w:rPr>
                <w:rFonts w:ascii="Times New Roman" w:hAnsi="Times New Roman"/>
                <w:szCs w:val="24"/>
                <w:lang w:eastAsia="ru-RU"/>
              </w:rPr>
              <w:t xml:space="preserve"> make the validity of results and recommendations much higher. </w:t>
            </w:r>
            <w:r w:rsidR="00636641" w:rsidRPr="00636641">
              <w:rPr>
                <w:rStyle w:val="st1"/>
                <w:rFonts w:ascii="Times New Roman" w:hAnsi="Times New Roman"/>
              </w:rPr>
              <w:t xml:space="preserve">A designed questionnaire and interview guidelines in general </w:t>
            </w:r>
            <w:r w:rsidR="00636641" w:rsidRPr="00636641">
              <w:rPr>
                <w:rStyle w:val="af5"/>
                <w:rFonts w:ascii="Times New Roman" w:hAnsi="Times New Roman"/>
                <w:b w:val="0"/>
                <w:bCs w:val="0"/>
              </w:rPr>
              <w:t>meet research objectives</w:t>
            </w:r>
            <w:r w:rsidR="00636641">
              <w:rPr>
                <w:rStyle w:val="af5"/>
                <w:rFonts w:ascii="Times New Roman" w:hAnsi="Times New Roman"/>
                <w:b w:val="0"/>
                <w:bCs w:val="0"/>
              </w:rPr>
              <w:t>.</w:t>
            </w:r>
            <w:r w:rsidR="005F7265">
              <w:rPr>
                <w:rStyle w:val="af5"/>
                <w:rFonts w:ascii="Times New Roman" w:hAnsi="Times New Roman"/>
                <w:b w:val="0"/>
                <w:bCs w:val="0"/>
              </w:rPr>
              <w:t xml:space="preserve"> </w:t>
            </w:r>
            <w:r w:rsidRPr="00636641">
              <w:rPr>
                <w:rFonts w:ascii="Times New Roman" w:hAnsi="Times New Roman"/>
                <w:szCs w:val="24"/>
                <w:lang w:eastAsia="ru-RU"/>
              </w:rPr>
              <w:t>T</w:t>
            </w:r>
            <w:r w:rsidRPr="00636641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he list of references includes </w:t>
            </w:r>
            <w:r w:rsidR="00636641" w:rsidRPr="00636641">
              <w:rPr>
                <w:rFonts w:ascii="Times New Roman" w:hAnsi="Times New Roman"/>
                <w:spacing w:val="-3"/>
                <w:szCs w:val="24"/>
                <w:lang w:val="en-GB"/>
              </w:rPr>
              <w:t>76</w:t>
            </w:r>
            <w:r w:rsidRPr="00636641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items.</w:t>
            </w:r>
          </w:p>
          <w:p w14:paraId="5982DE74" w14:textId="77777777" w:rsidR="0066198A" w:rsidRPr="00636641" w:rsidRDefault="0066198A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036FB62F" w14:textId="77777777" w:rsidTr="00FB4632">
        <w:tc>
          <w:tcPr>
            <w:tcW w:w="10314" w:type="dxa"/>
          </w:tcPr>
          <w:p w14:paraId="78F25339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756298DB" w14:textId="77777777" w:rsidTr="00FB4632">
        <w:tc>
          <w:tcPr>
            <w:tcW w:w="10314" w:type="dxa"/>
          </w:tcPr>
          <w:p w14:paraId="6FACE1F1" w14:textId="77777777" w:rsidR="000F7EB1" w:rsidRDefault="000F7EB1" w:rsidP="000F7EB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561DDE">
              <w:rPr>
                <w:rFonts w:ascii="Times New Roman" w:hAnsi="Times New Roman"/>
                <w:szCs w:val="24"/>
                <w:lang w:eastAsia="ru-RU"/>
              </w:rPr>
              <w:t xml:space="preserve">The author demonstrates the independent thinking in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solving </w:t>
            </w:r>
            <w:r w:rsidRPr="00561DDE">
              <w:rPr>
                <w:rFonts w:ascii="Times New Roman" w:hAnsi="Times New Roman"/>
                <w:szCs w:val="24"/>
                <w:lang w:eastAsia="ru-RU"/>
              </w:rPr>
              <w:t xml:space="preserve">the </w:t>
            </w:r>
            <w:r>
              <w:rPr>
                <w:rFonts w:ascii="Times New Roman" w:hAnsi="Times New Roman"/>
                <w:szCs w:val="24"/>
                <w:lang w:eastAsia="ru-RU"/>
              </w:rPr>
              <w:t>set</w:t>
            </w:r>
            <w:r w:rsidRPr="00561DDE">
              <w:rPr>
                <w:rFonts w:ascii="Times New Roman" w:hAnsi="Times New Roman"/>
                <w:szCs w:val="24"/>
                <w:lang w:eastAsia="ru-RU"/>
              </w:rPr>
              <w:t xml:space="preserve"> problem. The existing theories and </w:t>
            </w:r>
            <w:r w:rsidRPr="00343DBF">
              <w:rPr>
                <w:rFonts w:ascii="Times New Roman" w:hAnsi="Times New Roman"/>
                <w:szCs w:val="24"/>
                <w:lang w:eastAsia="ru-RU"/>
              </w:rPr>
              <w:t xml:space="preserve">practice of </w:t>
            </w:r>
            <w:r w:rsidR="00343DBF" w:rsidRPr="00343DBF">
              <w:rPr>
                <w:rFonts w:ascii="Times New Roman" w:hAnsi="Times New Roman"/>
                <w:szCs w:val="24"/>
                <w:lang w:eastAsia="ru-RU"/>
              </w:rPr>
              <w:t>smart learning</w:t>
            </w:r>
            <w:r w:rsidRPr="00343DBF">
              <w:rPr>
                <w:rFonts w:ascii="Times New Roman" w:hAnsi="Times New Roman"/>
                <w:szCs w:val="24"/>
              </w:rPr>
              <w:t xml:space="preserve"> are examined thoroughly. On this base t</w:t>
            </w:r>
            <w:r w:rsidRPr="00343DBF">
              <w:rPr>
                <w:rFonts w:ascii="Times New Roman" w:hAnsi="Times New Roman"/>
                <w:szCs w:val="24"/>
                <w:lang w:eastAsia="ru-RU"/>
              </w:rPr>
              <w:t xml:space="preserve">he author manages to formulate original research question and develop the </w:t>
            </w:r>
            <w:r w:rsidRPr="00343DBF"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appropriate </w:t>
            </w:r>
            <w:r w:rsidRPr="00343DBF">
              <w:rPr>
                <w:rFonts w:ascii="Times New Roman" w:hAnsi="Times New Roman"/>
                <w:szCs w:val="24"/>
                <w:lang w:eastAsia="ru-RU"/>
              </w:rPr>
              <w:t>research methodology.</w:t>
            </w:r>
            <w:r w:rsidRPr="00343DBF">
              <w:rPr>
                <w:rFonts w:ascii="Times New Roman" w:hAnsi="Times New Roman"/>
                <w:szCs w:val="24"/>
              </w:rPr>
              <w:t xml:space="preserve"> T</w:t>
            </w:r>
            <w:r w:rsidRPr="00343DBF">
              <w:rPr>
                <w:rFonts w:ascii="Times New Roman" w:hAnsi="Times New Roman"/>
                <w:spacing w:val="-3"/>
                <w:szCs w:val="24"/>
                <w:lang w:val="en-GB"/>
              </w:rPr>
              <w:t>he research methods used are relevant for set research goal and objectives.</w:t>
            </w:r>
          </w:p>
          <w:p w14:paraId="5664D595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231A7F50" w14:textId="77777777" w:rsidTr="00FB4632">
        <w:tc>
          <w:tcPr>
            <w:tcW w:w="10314" w:type="dxa"/>
          </w:tcPr>
          <w:p w14:paraId="628F00B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21694198" w14:textId="77777777" w:rsidTr="00FB4632">
        <w:tc>
          <w:tcPr>
            <w:tcW w:w="10314" w:type="dxa"/>
          </w:tcPr>
          <w:p w14:paraId="4A92E0F3" w14:textId="77777777" w:rsidR="000303C5" w:rsidRDefault="000303C5" w:rsidP="005F7265">
            <w:pPr>
              <w:pStyle w:val="Default"/>
              <w:jc w:val="both"/>
              <w:rPr>
                <w:lang w:val="en-US"/>
              </w:rPr>
            </w:pPr>
            <w:r w:rsidRPr="000303C5">
              <w:rPr>
                <w:lang w:val="en-US"/>
              </w:rPr>
              <w:lastRenderedPageBreak/>
              <w:t xml:space="preserve">The methods of </w:t>
            </w:r>
            <w:r>
              <w:rPr>
                <w:lang w:val="en-US"/>
              </w:rPr>
              <w:t>communicating</w:t>
            </w:r>
            <w:r w:rsidRPr="000303C5">
              <w:rPr>
                <w:lang w:val="en-US"/>
              </w:rPr>
              <w:t xml:space="preserve"> information on the </w:t>
            </w:r>
            <w:r>
              <w:rPr>
                <w:lang w:val="en-US"/>
              </w:rPr>
              <w:t>selected</w:t>
            </w:r>
            <w:r w:rsidRPr="000303C5">
              <w:rPr>
                <w:lang w:val="en-US"/>
              </w:rPr>
              <w:t xml:space="preserve"> topic (extracurricular activities) </w:t>
            </w:r>
            <w:r>
              <w:rPr>
                <w:lang w:val="en-US"/>
              </w:rPr>
              <w:t>were</w:t>
            </w:r>
            <w:r w:rsidRPr="000303C5">
              <w:rPr>
                <w:lang w:val="en-US"/>
              </w:rPr>
              <w:t xml:space="preserve"> </w:t>
            </w:r>
            <w:r>
              <w:rPr>
                <w:lang w:val="en-US"/>
              </w:rPr>
              <w:t>identi</w:t>
            </w:r>
            <w:r w:rsidRPr="000303C5">
              <w:rPr>
                <w:lang w:val="en-US"/>
              </w:rPr>
              <w:t>fied and clarified</w:t>
            </w:r>
            <w:r>
              <w:rPr>
                <w:lang w:val="en-US"/>
              </w:rPr>
              <w:t>. T</w:t>
            </w:r>
            <w:r w:rsidRPr="000303C5">
              <w:rPr>
                <w:lang w:val="en-US"/>
              </w:rPr>
              <w:t xml:space="preserve">he main conclusions </w:t>
            </w:r>
            <w:r>
              <w:rPr>
                <w:lang w:val="en-US"/>
              </w:rPr>
              <w:t xml:space="preserve">were drawn </w:t>
            </w:r>
            <w:r w:rsidRPr="000303C5">
              <w:rPr>
                <w:lang w:val="en-US"/>
              </w:rPr>
              <w:t xml:space="preserve">that the methods used to </w:t>
            </w:r>
            <w:r>
              <w:rPr>
                <w:lang w:val="en-US"/>
              </w:rPr>
              <w:t xml:space="preserve">convey </w:t>
            </w:r>
            <w:r w:rsidRPr="000303C5">
              <w:rPr>
                <w:lang w:val="en-US"/>
              </w:rPr>
              <w:t>the message</w:t>
            </w:r>
            <w:r w:rsidR="00B66497">
              <w:rPr>
                <w:lang w:val="en-US"/>
              </w:rPr>
              <w:t>s</w:t>
            </w:r>
            <w:r w:rsidRPr="000303C5">
              <w:rPr>
                <w:lang w:val="en-US"/>
              </w:rPr>
              <w:t xml:space="preserve"> are complex, outdated and expensive.</w:t>
            </w:r>
          </w:p>
          <w:p w14:paraId="7FCCAFA7" w14:textId="77777777" w:rsidR="000F7337" w:rsidRPr="000F7EB1" w:rsidRDefault="00343DBF" w:rsidP="005F7265">
            <w:pPr>
              <w:pStyle w:val="Default"/>
              <w:jc w:val="both"/>
              <w:rPr>
                <w:spacing w:val="-2"/>
                <w:sz w:val="22"/>
                <w:szCs w:val="22"/>
                <w:lang w:val="en-US"/>
              </w:rPr>
            </w:pPr>
            <w:r w:rsidRPr="008A32C9">
              <w:rPr>
                <w:lang w:val="en-US"/>
              </w:rPr>
              <w:t xml:space="preserve">From a practical point of view, the results of the research </w:t>
            </w:r>
            <w:r>
              <w:rPr>
                <w:lang w:val="en-US"/>
              </w:rPr>
              <w:t xml:space="preserve">and recommendations </w:t>
            </w:r>
            <w:r w:rsidRPr="008A32C9">
              <w:rPr>
                <w:lang w:val="en-US"/>
              </w:rPr>
              <w:t xml:space="preserve">could be </w:t>
            </w:r>
            <w:r w:rsidR="00B66497">
              <w:rPr>
                <w:lang w:val="en-US"/>
              </w:rPr>
              <w:t xml:space="preserve">very </w:t>
            </w:r>
            <w:r w:rsidRPr="008A32C9">
              <w:rPr>
                <w:lang w:val="en-US"/>
              </w:rPr>
              <w:t>useful</w:t>
            </w:r>
            <w:r w:rsidR="00B66497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B66497">
              <w:rPr>
                <w:lang w:val="en-US"/>
              </w:rPr>
              <w:t>T</w:t>
            </w:r>
            <w:r w:rsidR="00636641" w:rsidRPr="00636641">
              <w:rPr>
                <w:lang w:val="en-US"/>
              </w:rPr>
              <w:t xml:space="preserve">he </w:t>
            </w:r>
            <w:r>
              <w:rPr>
                <w:lang w:val="en-US"/>
              </w:rPr>
              <w:t xml:space="preserve">author’s </w:t>
            </w:r>
            <w:r w:rsidR="00636641" w:rsidRPr="00636641">
              <w:rPr>
                <w:lang w:val="en-US"/>
              </w:rPr>
              <w:t>idea to create a platform that hosts information about extracurricular activities</w:t>
            </w:r>
            <w:r w:rsidR="00B66497">
              <w:rPr>
                <w:lang w:val="en-US"/>
              </w:rPr>
              <w:t xml:space="preserve"> was supported by stakeholders.</w:t>
            </w:r>
          </w:p>
          <w:p w14:paraId="6A7B90A7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2BEFEC04" w14:textId="77777777" w:rsidTr="00FB4632">
        <w:tc>
          <w:tcPr>
            <w:tcW w:w="10314" w:type="dxa"/>
          </w:tcPr>
          <w:p w14:paraId="5E061F69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00CCEC07" w14:textId="77777777" w:rsidTr="00FB4632">
        <w:tc>
          <w:tcPr>
            <w:tcW w:w="10314" w:type="dxa"/>
          </w:tcPr>
          <w:p w14:paraId="2E3E2C5F" w14:textId="77777777" w:rsidR="0066198A" w:rsidRPr="00C64D72" w:rsidRDefault="000F7EB1" w:rsidP="0010497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1"/>
                <w:szCs w:val="24"/>
                <w:lang w:eastAsia="ru-RU"/>
              </w:rPr>
            </w:pPr>
            <w:r w:rsidRPr="00C64D72">
              <w:rPr>
                <w:rFonts w:ascii="Times New Roman" w:hAnsi="Times New Roman"/>
                <w:spacing w:val="-1"/>
                <w:szCs w:val="24"/>
                <w:lang w:eastAsia="ru-RU"/>
              </w:rPr>
              <w:t xml:space="preserve">In general layout fulfils the requirements of the Regulations for master thesis preparation and defense. </w:t>
            </w:r>
          </w:p>
          <w:p w14:paraId="223906F7" w14:textId="77777777" w:rsidR="0010497C" w:rsidRPr="00C64D72" w:rsidRDefault="0010497C" w:rsidP="0010497C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</w:tc>
      </w:tr>
      <w:tr w:rsidR="000F7337" w:rsidRPr="00647BFD" w14:paraId="7A7F4889" w14:textId="77777777" w:rsidTr="00FB4632">
        <w:tc>
          <w:tcPr>
            <w:tcW w:w="10314" w:type="dxa"/>
          </w:tcPr>
          <w:p w14:paraId="50878828" w14:textId="77777777" w:rsidR="000F7337" w:rsidRPr="00C64D72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64D72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 w:rsidRPr="00C64D72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76D424D4" w14:textId="77777777" w:rsidTr="00FB4632">
        <w:tc>
          <w:tcPr>
            <w:tcW w:w="10314" w:type="dxa"/>
          </w:tcPr>
          <w:p w14:paraId="000EAB8E" w14:textId="77777777" w:rsidR="000F7337" w:rsidRPr="00C64D72" w:rsidRDefault="000F7EB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C64D72">
              <w:rPr>
                <w:lang w:val="en-US"/>
              </w:rPr>
              <w:t>The thesis text is original and does not contain elements of plagiarism.</w:t>
            </w:r>
          </w:p>
          <w:p w14:paraId="4DD81CC2" w14:textId="77777777" w:rsidR="0066198A" w:rsidRPr="00C64D72" w:rsidRDefault="0066198A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4395C523" w14:textId="77777777" w:rsidR="00647BFD" w:rsidRPr="000F7EB1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63B8ADBF" w14:textId="77777777" w:rsidR="001373F6" w:rsidRPr="000F7EB1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0F7EB1">
        <w:rPr>
          <w:spacing w:val="-1"/>
          <w:sz w:val="24"/>
          <w:lang w:val="en-US"/>
        </w:rPr>
        <w:t xml:space="preserve">The Master thesis of </w:t>
      </w:r>
      <w:r w:rsidR="000F7EB1" w:rsidRPr="000F7EB1">
        <w:rPr>
          <w:sz w:val="24"/>
          <w:lang w:val="en-US"/>
        </w:rPr>
        <w:t>Tatiana D</w:t>
      </w:r>
      <w:r w:rsidR="000F7EB1">
        <w:rPr>
          <w:sz w:val="24"/>
          <w:lang w:val="en-US"/>
        </w:rPr>
        <w:t xml:space="preserve">. </w:t>
      </w:r>
      <w:proofErr w:type="spellStart"/>
      <w:r w:rsidR="000F7EB1" w:rsidRPr="000F7EB1">
        <w:rPr>
          <w:sz w:val="24"/>
          <w:lang w:val="en-US"/>
        </w:rPr>
        <w:t>Tsvetkova</w:t>
      </w:r>
      <w:proofErr w:type="spellEnd"/>
      <w:r w:rsidR="000F7EB1" w:rsidRPr="000F7EB1">
        <w:rPr>
          <w:sz w:val="24"/>
          <w:lang w:val="en-US"/>
        </w:rPr>
        <w:t xml:space="preserve"> </w:t>
      </w:r>
      <w:r w:rsidR="00406EB4" w:rsidRPr="000F7EB1">
        <w:rPr>
          <w:bCs/>
          <w:sz w:val="24"/>
          <w:lang w:val="en-US"/>
        </w:rPr>
        <w:t>meets</w:t>
      </w:r>
      <w:r w:rsidR="00406EB4" w:rsidRPr="000F7EB1">
        <w:rPr>
          <w:sz w:val="24"/>
          <w:lang w:val="en-US"/>
        </w:rPr>
        <w:t xml:space="preserve"> </w:t>
      </w:r>
      <w:r w:rsidR="00AC78E1" w:rsidRPr="000F7EB1">
        <w:rPr>
          <w:spacing w:val="-1"/>
          <w:sz w:val="24"/>
          <w:lang w:val="en-US"/>
        </w:rPr>
        <w:t xml:space="preserve">the requirements </w:t>
      </w:r>
      <w:r w:rsidRPr="000F7EB1">
        <w:rPr>
          <w:spacing w:val="-1"/>
          <w:sz w:val="24"/>
          <w:lang w:val="en-US"/>
        </w:rPr>
        <w:t xml:space="preserve">for master thesis of </w:t>
      </w:r>
      <w:r w:rsidR="000571EE" w:rsidRPr="000F7EB1">
        <w:rPr>
          <w:spacing w:val="-1"/>
          <w:sz w:val="24"/>
          <w:lang w:val="en-US"/>
        </w:rPr>
        <w:t>M</w:t>
      </w:r>
      <w:r w:rsidR="000F7EB1" w:rsidRPr="000F7EB1">
        <w:rPr>
          <w:spacing w:val="-1"/>
          <w:sz w:val="24"/>
          <w:lang w:val="en-US"/>
        </w:rPr>
        <w:t>UMD</w:t>
      </w:r>
      <w:r w:rsidR="0066198A" w:rsidRPr="000F7EB1">
        <w:rPr>
          <w:spacing w:val="-1"/>
          <w:sz w:val="24"/>
          <w:lang w:val="en-US"/>
        </w:rPr>
        <w:t xml:space="preserve"> </w:t>
      </w:r>
      <w:r w:rsidRPr="000F7EB1">
        <w:rPr>
          <w:spacing w:val="-1"/>
          <w:sz w:val="24"/>
          <w:lang w:val="en-US"/>
        </w:rPr>
        <w:t xml:space="preserve">program thus the author of the thesis can be </w:t>
      </w:r>
      <w:r w:rsidR="00FB4632" w:rsidRPr="000F7EB1">
        <w:rPr>
          <w:spacing w:val="-1"/>
          <w:sz w:val="24"/>
          <w:lang w:val="en-US"/>
        </w:rPr>
        <w:t>awarded</w:t>
      </w:r>
      <w:r w:rsidRPr="000F7EB1">
        <w:rPr>
          <w:spacing w:val="-1"/>
          <w:sz w:val="24"/>
          <w:lang w:val="en-US"/>
        </w:rPr>
        <w:t xml:space="preserve"> the required degree.</w:t>
      </w:r>
    </w:p>
    <w:p w14:paraId="3EEE7704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5D58AD3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2DFB06BB" w14:textId="77777777" w:rsidR="000571EE" w:rsidRDefault="000571EE" w:rsidP="000F7EB1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0F7EB1">
        <w:rPr>
          <w:rFonts w:ascii="Times New Roman" w:hAnsi="Times New Roman"/>
          <w:spacing w:val="-3"/>
          <w:szCs w:val="24"/>
          <w:lang w:val="en-GB"/>
        </w:rPr>
        <w:t>09.06.2021</w:t>
      </w:r>
    </w:p>
    <w:p w14:paraId="123DFA4B" w14:textId="77777777" w:rsidR="000F7EB1" w:rsidRDefault="000F7EB1" w:rsidP="000F7EB1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6EB7D839" w14:textId="77777777" w:rsidR="000F7EB1" w:rsidRDefault="000571EE" w:rsidP="000571EE">
      <w:pPr>
        <w:pStyle w:val="af1"/>
        <w:ind w:left="0"/>
        <w:rPr>
          <w:rFonts w:ascii="Times New Roman" w:hAnsi="Times New Roman"/>
          <w:spacing w:val="-3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</w:p>
    <w:p w14:paraId="1DEEFFC4" w14:textId="77777777" w:rsidR="00F3641B" w:rsidRPr="00AC78E1" w:rsidRDefault="000F7EB1" w:rsidP="000F7EB1">
      <w:pPr>
        <w:pStyle w:val="af1"/>
        <w:ind w:left="0"/>
        <w:rPr>
          <w:rFonts w:ascii="Times New Roman" w:hAnsi="Times New Roman"/>
          <w:sz w:val="24"/>
          <w:szCs w:val="24"/>
          <w:lang w:val="en-US"/>
        </w:rPr>
      </w:pPr>
      <w:r w:rsidRPr="00B2725B">
        <w:rPr>
          <w:rFonts w:ascii="Times New Roman" w:hAnsi="Times New Roman"/>
          <w:sz w:val="24"/>
          <w:szCs w:val="24"/>
          <w:lang w:val="en-US"/>
        </w:rPr>
        <w:t>Associate Professor, Natalia P. Drozdova</w:t>
      </w:r>
    </w:p>
    <w:sectPr w:rsidR="00F3641B" w:rsidRPr="00AC78E1" w:rsidSect="00B66497">
      <w:headerReference w:type="default" r:id="rId10"/>
      <w:endnotePr>
        <w:numFmt w:val="decimal"/>
      </w:endnotePr>
      <w:pgSz w:w="11907" w:h="16840" w:code="9"/>
      <w:pgMar w:top="1418" w:right="851" w:bottom="1418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7FE1" w14:textId="77777777" w:rsidR="00417741" w:rsidRDefault="00417741">
      <w:pPr>
        <w:spacing w:line="20" w:lineRule="exact"/>
        <w:rPr>
          <w:szCs w:val="24"/>
        </w:rPr>
      </w:pPr>
    </w:p>
  </w:endnote>
  <w:endnote w:type="continuationSeparator" w:id="0">
    <w:p w14:paraId="03C0031C" w14:textId="77777777" w:rsidR="00417741" w:rsidRDefault="00417741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6403B52E" w14:textId="77777777" w:rsidR="00417741" w:rsidRDefault="00417741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BBD2" w14:textId="77777777" w:rsidR="00417741" w:rsidRDefault="0041774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BEA9386" w14:textId="77777777" w:rsidR="00417741" w:rsidRDefault="0041774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E85F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581"/>
    <w:rsid w:val="000303C5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0F7EB1"/>
    <w:rsid w:val="0010497C"/>
    <w:rsid w:val="00107FDB"/>
    <w:rsid w:val="00116D6C"/>
    <w:rsid w:val="00124F92"/>
    <w:rsid w:val="00127584"/>
    <w:rsid w:val="001373F6"/>
    <w:rsid w:val="0014089F"/>
    <w:rsid w:val="00167F4A"/>
    <w:rsid w:val="00170135"/>
    <w:rsid w:val="00196DBC"/>
    <w:rsid w:val="001C04E9"/>
    <w:rsid w:val="001C42C2"/>
    <w:rsid w:val="001E05B3"/>
    <w:rsid w:val="00213916"/>
    <w:rsid w:val="00227D70"/>
    <w:rsid w:val="002329E9"/>
    <w:rsid w:val="00241019"/>
    <w:rsid w:val="002469E1"/>
    <w:rsid w:val="00254765"/>
    <w:rsid w:val="002B60CA"/>
    <w:rsid w:val="002E2FB1"/>
    <w:rsid w:val="002E5CCB"/>
    <w:rsid w:val="003067E7"/>
    <w:rsid w:val="0030710A"/>
    <w:rsid w:val="00316EA9"/>
    <w:rsid w:val="00343379"/>
    <w:rsid w:val="00343DBF"/>
    <w:rsid w:val="003503B9"/>
    <w:rsid w:val="00390049"/>
    <w:rsid w:val="003C7A50"/>
    <w:rsid w:val="00406EB4"/>
    <w:rsid w:val="00417741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50794B"/>
    <w:rsid w:val="0052374D"/>
    <w:rsid w:val="00526231"/>
    <w:rsid w:val="00551FC2"/>
    <w:rsid w:val="00566A70"/>
    <w:rsid w:val="00574E03"/>
    <w:rsid w:val="00595586"/>
    <w:rsid w:val="005B1DD0"/>
    <w:rsid w:val="005C2B6C"/>
    <w:rsid w:val="005D0423"/>
    <w:rsid w:val="005E5225"/>
    <w:rsid w:val="005F7265"/>
    <w:rsid w:val="00626505"/>
    <w:rsid w:val="00636641"/>
    <w:rsid w:val="00641D29"/>
    <w:rsid w:val="00647BFD"/>
    <w:rsid w:val="0065035D"/>
    <w:rsid w:val="0066198A"/>
    <w:rsid w:val="006670F6"/>
    <w:rsid w:val="00675773"/>
    <w:rsid w:val="00687D8C"/>
    <w:rsid w:val="00696C1D"/>
    <w:rsid w:val="006A5EC4"/>
    <w:rsid w:val="006A62E0"/>
    <w:rsid w:val="006B7353"/>
    <w:rsid w:val="006C6788"/>
    <w:rsid w:val="00723295"/>
    <w:rsid w:val="00733C2C"/>
    <w:rsid w:val="00734D10"/>
    <w:rsid w:val="00764180"/>
    <w:rsid w:val="00780272"/>
    <w:rsid w:val="007864C2"/>
    <w:rsid w:val="007874A2"/>
    <w:rsid w:val="007A31FC"/>
    <w:rsid w:val="007B4879"/>
    <w:rsid w:val="007C1060"/>
    <w:rsid w:val="007C139D"/>
    <w:rsid w:val="007D1718"/>
    <w:rsid w:val="007D3CB8"/>
    <w:rsid w:val="00810112"/>
    <w:rsid w:val="00846C20"/>
    <w:rsid w:val="00856ED7"/>
    <w:rsid w:val="009024CA"/>
    <w:rsid w:val="00904FFE"/>
    <w:rsid w:val="00911F07"/>
    <w:rsid w:val="009153DE"/>
    <w:rsid w:val="00922106"/>
    <w:rsid w:val="0093457D"/>
    <w:rsid w:val="00972241"/>
    <w:rsid w:val="0097482A"/>
    <w:rsid w:val="00984BBB"/>
    <w:rsid w:val="00985F5E"/>
    <w:rsid w:val="009A784F"/>
    <w:rsid w:val="009B1E13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34382"/>
    <w:rsid w:val="00B422AD"/>
    <w:rsid w:val="00B447FF"/>
    <w:rsid w:val="00B44B2E"/>
    <w:rsid w:val="00B62581"/>
    <w:rsid w:val="00B66497"/>
    <w:rsid w:val="00B73DD3"/>
    <w:rsid w:val="00B973CC"/>
    <w:rsid w:val="00BC2C17"/>
    <w:rsid w:val="00C1703C"/>
    <w:rsid w:val="00C21CC2"/>
    <w:rsid w:val="00C52545"/>
    <w:rsid w:val="00C64D72"/>
    <w:rsid w:val="00C92CC4"/>
    <w:rsid w:val="00C93BC5"/>
    <w:rsid w:val="00C9755F"/>
    <w:rsid w:val="00CA056D"/>
    <w:rsid w:val="00CA13A1"/>
    <w:rsid w:val="00CE47EE"/>
    <w:rsid w:val="00D42E6A"/>
    <w:rsid w:val="00D47979"/>
    <w:rsid w:val="00D50E87"/>
    <w:rsid w:val="00D71DC0"/>
    <w:rsid w:val="00D77099"/>
    <w:rsid w:val="00D77CFC"/>
    <w:rsid w:val="00D86307"/>
    <w:rsid w:val="00DA1302"/>
    <w:rsid w:val="00DB39E3"/>
    <w:rsid w:val="00DF27D9"/>
    <w:rsid w:val="00E101C5"/>
    <w:rsid w:val="00E1602B"/>
    <w:rsid w:val="00E77EEC"/>
    <w:rsid w:val="00E828A5"/>
    <w:rsid w:val="00EC2BDC"/>
    <w:rsid w:val="00EC342D"/>
    <w:rsid w:val="00ED538C"/>
    <w:rsid w:val="00F14FF6"/>
    <w:rsid w:val="00F22EB4"/>
    <w:rsid w:val="00F3641B"/>
    <w:rsid w:val="00F57867"/>
    <w:rsid w:val="00FA3FF4"/>
    <w:rsid w:val="00FA769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A3604"/>
  <w15:chartTrackingRefBased/>
  <w15:docId w15:val="{D3E28FAC-1B91-45DC-9538-EAC7BCD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A95391"/>
  </w:style>
  <w:style w:type="character" w:customStyle="1" w:styleId="a4">
    <w:name w:val="Текст концевой сноски Знак"/>
    <w:link w:val="a3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5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95391"/>
  </w:style>
  <w:style w:type="character" w:customStyle="1" w:styleId="a7">
    <w:name w:val="Текст сноски Знак"/>
    <w:link w:val="a6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1">
    <w:name w:val="toc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uiPriority w:val="99"/>
    <w:semiHidden/>
    <w:rsid w:val="00A95391"/>
    <w:pPr>
      <w:suppressAutoHyphens/>
      <w:ind w:left="720" w:hanging="720"/>
    </w:pPr>
  </w:style>
  <w:style w:type="paragraph" w:styleId="8">
    <w:name w:val="toc 8"/>
    <w:basedOn w:val="a"/>
    <w:next w:val="a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9">
    <w:name w:val="toc 9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10">
    <w:name w:val="index 1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a9">
    <w:name w:val="toa heading"/>
    <w:basedOn w:val="a"/>
    <w:next w:val="a"/>
    <w:uiPriority w:val="99"/>
    <w:semiHidden/>
    <w:rsid w:val="00A95391"/>
    <w:pPr>
      <w:tabs>
        <w:tab w:val="right" w:pos="9360"/>
      </w:tabs>
      <w:suppressAutoHyphens/>
    </w:pPr>
  </w:style>
  <w:style w:type="paragraph" w:styleId="aa">
    <w:name w:val="caption"/>
    <w:basedOn w:val="a"/>
    <w:next w:val="a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ab">
    <w:name w:val="header"/>
    <w:basedOn w:val="a"/>
    <w:link w:val="ac"/>
    <w:uiPriority w:val="99"/>
    <w:rsid w:val="00A9539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rFonts w:ascii="Times New Roman" w:hAnsi="Times New Roman"/>
      <w:b/>
      <w:spacing w:val="-3"/>
      <w:lang w:val="fi-FI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95391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a"/>
    <w:next w:val="a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f2">
    <w:name w:val="Table Grid"/>
    <w:basedOn w:val="a1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F7EB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0F7EB1"/>
    <w:rPr>
      <w:rFonts w:ascii="Segoe UI" w:hAnsi="Segoe UI" w:cs="Segoe UI"/>
      <w:sz w:val="18"/>
      <w:szCs w:val="18"/>
      <w:lang w:val="en-US" w:eastAsia="fi-FI"/>
    </w:rPr>
  </w:style>
  <w:style w:type="character" w:styleId="af5">
    <w:name w:val="Emphasis"/>
    <w:uiPriority w:val="20"/>
    <w:qFormat/>
    <w:locked/>
    <w:rsid w:val="000F7EB1"/>
    <w:rPr>
      <w:b/>
      <w:bCs/>
      <w:i w:val="0"/>
      <w:iCs w:val="0"/>
    </w:rPr>
  </w:style>
  <w:style w:type="character" w:customStyle="1" w:styleId="st1">
    <w:name w:val="st1"/>
    <w:rsid w:val="000F7EB1"/>
  </w:style>
  <w:style w:type="character" w:customStyle="1" w:styleId="jlqj4b">
    <w:name w:val="jlqj4b"/>
    <w:rsid w:val="00343DBF"/>
  </w:style>
  <w:style w:type="character" w:customStyle="1" w:styleId="fszzbb">
    <w:name w:val="fszzbb"/>
    <w:rsid w:val="0034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8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3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73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0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76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8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64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0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05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3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8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75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797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8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06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519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3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9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8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7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5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1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47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18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26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2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17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62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2FEE6884222F43A4A752426553865A" ma:contentTypeVersion="11" ma:contentTypeDescription="Создание документа." ma:contentTypeScope="" ma:versionID="a761393caa90ec3969bdc3bec653bd32">
  <xsd:schema xmlns:xsd="http://www.w3.org/2001/XMLSchema" xmlns:xs="http://www.w3.org/2001/XMLSchema" xmlns:p="http://schemas.microsoft.com/office/2006/metadata/properties" xmlns:ns2="3e87982e-78d0-47ae-9f82-42304e3232c6" xmlns:ns3="cd12f2bc-40ee-4583-a548-0b77de947cc4" targetNamespace="http://schemas.microsoft.com/office/2006/metadata/properties" ma:root="true" ma:fieldsID="37c362066cb6f9cfe1fed5ce5da49139" ns2:_="" ns3:_="">
    <xsd:import namespace="3e87982e-78d0-47ae-9f82-42304e3232c6"/>
    <xsd:import namespace="cd12f2bc-40ee-4583-a548-0b77de947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982e-78d0-47ae-9f82-42304e323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f2bc-40ee-4583-a548-0b77de947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57A26-D634-4ECF-837B-A66CAA3DF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B1B9-0485-4490-AC06-A6DA06DA8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9BE2A-196F-4412-90F4-8DA92B104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982e-78d0-47ae-9f82-42304e3232c6"/>
    <ds:schemaRef ds:uri="cd12f2bc-40ee-4583-a548-0b77de947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</dc:creator>
  <cp:keywords/>
  <cp:lastModifiedBy>Sokolova Ekaterina Vladimirovna</cp:lastModifiedBy>
  <cp:revision>2</cp:revision>
  <cp:lastPrinted>2016-06-02T06:46:00Z</cp:lastPrinted>
  <dcterms:created xsi:type="dcterms:W3CDTF">2021-06-14T12:32:00Z</dcterms:created>
  <dcterms:modified xsi:type="dcterms:W3CDTF">2021-06-14T12:32:00Z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