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5F13" w14:textId="77777777" w:rsidR="00EF614E" w:rsidRDefault="00EF614E" w:rsidP="00C2045B">
      <w:pPr>
        <w:spacing w:line="360" w:lineRule="auto"/>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14:paraId="406057BF" w14:textId="074E02EB" w:rsidR="00EF614E" w:rsidRDefault="00EF614E" w:rsidP="00EF614E">
      <w:pPr>
        <w:jc w:val="center"/>
        <w:rPr>
          <w:rFonts w:ascii="Times New Roman" w:hAnsi="Times New Roman" w:cs="Times New Roman"/>
          <w:sz w:val="28"/>
          <w:szCs w:val="28"/>
        </w:rPr>
      </w:pPr>
    </w:p>
    <w:p w14:paraId="56D2AB4A" w14:textId="77777777" w:rsidR="003D7654" w:rsidRDefault="003D7654" w:rsidP="00EF614E">
      <w:pPr>
        <w:jc w:val="center"/>
        <w:rPr>
          <w:rFonts w:ascii="Times New Roman" w:hAnsi="Times New Roman" w:cs="Times New Roman"/>
          <w:sz w:val="28"/>
          <w:szCs w:val="28"/>
        </w:rPr>
      </w:pPr>
    </w:p>
    <w:p w14:paraId="4B130BD5" w14:textId="77777777" w:rsidR="00EF614E" w:rsidRDefault="00EF614E" w:rsidP="00EF614E">
      <w:pPr>
        <w:jc w:val="center"/>
        <w:rPr>
          <w:rFonts w:ascii="Times New Roman" w:hAnsi="Times New Roman" w:cs="Times New Roman"/>
          <w:sz w:val="28"/>
          <w:szCs w:val="28"/>
        </w:rPr>
      </w:pPr>
    </w:p>
    <w:p w14:paraId="61F788F4" w14:textId="77777777" w:rsidR="003D7654" w:rsidRDefault="003D7654" w:rsidP="00EF614E">
      <w:pPr>
        <w:jc w:val="center"/>
        <w:rPr>
          <w:rFonts w:ascii="Times New Roman" w:hAnsi="Times New Roman" w:cs="Times New Roman"/>
          <w:b/>
          <w:bCs/>
          <w:sz w:val="28"/>
          <w:szCs w:val="28"/>
        </w:rPr>
      </w:pPr>
    </w:p>
    <w:p w14:paraId="74A1C994" w14:textId="77777777" w:rsidR="003D7654" w:rsidRDefault="003D7654" w:rsidP="00EF614E">
      <w:pPr>
        <w:jc w:val="center"/>
        <w:rPr>
          <w:rFonts w:ascii="Times New Roman" w:hAnsi="Times New Roman" w:cs="Times New Roman"/>
          <w:b/>
          <w:bCs/>
          <w:sz w:val="28"/>
          <w:szCs w:val="28"/>
        </w:rPr>
      </w:pPr>
    </w:p>
    <w:p w14:paraId="274D514C" w14:textId="77777777" w:rsidR="003D7654" w:rsidRDefault="003D7654" w:rsidP="00EF614E">
      <w:pPr>
        <w:jc w:val="center"/>
        <w:rPr>
          <w:rFonts w:ascii="Times New Roman" w:hAnsi="Times New Roman" w:cs="Times New Roman"/>
          <w:b/>
          <w:bCs/>
          <w:sz w:val="28"/>
          <w:szCs w:val="28"/>
        </w:rPr>
      </w:pPr>
    </w:p>
    <w:p w14:paraId="27C4DA06" w14:textId="5D935841" w:rsidR="00EF614E" w:rsidRPr="003D7654" w:rsidRDefault="00CE1C61" w:rsidP="00EF614E">
      <w:pPr>
        <w:jc w:val="center"/>
        <w:rPr>
          <w:rFonts w:ascii="Times New Roman" w:hAnsi="Times New Roman" w:cs="Times New Roman"/>
          <w:b/>
          <w:bCs/>
          <w:sz w:val="28"/>
          <w:szCs w:val="28"/>
        </w:rPr>
      </w:pPr>
      <w:r w:rsidRPr="003D7654">
        <w:rPr>
          <w:rFonts w:ascii="Times New Roman" w:hAnsi="Times New Roman" w:cs="Times New Roman"/>
          <w:b/>
          <w:bCs/>
          <w:sz w:val="28"/>
          <w:szCs w:val="28"/>
        </w:rPr>
        <w:t>Б</w:t>
      </w:r>
      <w:r>
        <w:rPr>
          <w:rFonts w:ascii="Times New Roman" w:hAnsi="Times New Roman" w:cs="Times New Roman"/>
          <w:b/>
          <w:bCs/>
          <w:sz w:val="28"/>
          <w:szCs w:val="28"/>
        </w:rPr>
        <w:t>ОРИСОВ</w:t>
      </w:r>
      <w:r w:rsidRPr="003D7654">
        <w:rPr>
          <w:rFonts w:ascii="Times New Roman" w:hAnsi="Times New Roman" w:cs="Times New Roman"/>
          <w:b/>
          <w:bCs/>
          <w:sz w:val="28"/>
          <w:szCs w:val="28"/>
        </w:rPr>
        <w:t xml:space="preserve"> </w:t>
      </w:r>
      <w:r w:rsidR="003D7654" w:rsidRPr="003D7654">
        <w:rPr>
          <w:rFonts w:ascii="Times New Roman" w:hAnsi="Times New Roman" w:cs="Times New Roman"/>
          <w:b/>
          <w:bCs/>
          <w:sz w:val="28"/>
          <w:szCs w:val="28"/>
        </w:rPr>
        <w:t>Виктор Андреевич</w:t>
      </w:r>
    </w:p>
    <w:p w14:paraId="2163F375" w14:textId="5E91C1B5" w:rsidR="003D7654" w:rsidRPr="003D7654" w:rsidRDefault="003D7654" w:rsidP="00EF614E">
      <w:pPr>
        <w:jc w:val="center"/>
        <w:rPr>
          <w:rFonts w:ascii="Times New Roman" w:hAnsi="Times New Roman" w:cs="Times New Roman"/>
          <w:b/>
          <w:bCs/>
          <w:sz w:val="28"/>
          <w:szCs w:val="28"/>
        </w:rPr>
      </w:pPr>
      <w:r w:rsidRPr="003D7654">
        <w:rPr>
          <w:rFonts w:ascii="Times New Roman" w:hAnsi="Times New Roman" w:cs="Times New Roman"/>
          <w:b/>
          <w:bCs/>
          <w:sz w:val="28"/>
          <w:szCs w:val="28"/>
        </w:rPr>
        <w:t>Выпускная квалификационная работа</w:t>
      </w:r>
    </w:p>
    <w:p w14:paraId="3BF726EE" w14:textId="1FE7DBC0" w:rsidR="00780433" w:rsidRDefault="00780433" w:rsidP="00136854">
      <w:pPr>
        <w:jc w:val="center"/>
        <w:rPr>
          <w:rFonts w:ascii="Times New Roman" w:hAnsi="Times New Roman" w:cs="Times New Roman"/>
          <w:b/>
          <w:sz w:val="32"/>
          <w:szCs w:val="32"/>
        </w:rPr>
      </w:pPr>
      <w:r w:rsidRPr="003D7654">
        <w:rPr>
          <w:rFonts w:ascii="Times New Roman" w:hAnsi="Times New Roman" w:cs="Times New Roman"/>
          <w:b/>
          <w:sz w:val="28"/>
          <w:szCs w:val="28"/>
        </w:rPr>
        <w:t>Смарт-контракт: понятие, проблемные аспекты применения и арбитрабельности</w:t>
      </w:r>
    </w:p>
    <w:p w14:paraId="1CE60D1A" w14:textId="31C6F399" w:rsidR="003D7654" w:rsidRDefault="003D7654" w:rsidP="00136854">
      <w:pPr>
        <w:jc w:val="center"/>
        <w:rPr>
          <w:rFonts w:ascii="Times New Roman" w:hAnsi="Times New Roman" w:cs="Times New Roman"/>
          <w:b/>
          <w:sz w:val="32"/>
          <w:szCs w:val="32"/>
        </w:rPr>
      </w:pPr>
    </w:p>
    <w:p w14:paraId="67430013" w14:textId="77777777" w:rsidR="003D7654" w:rsidRDefault="003D7654" w:rsidP="003D7654">
      <w:pPr>
        <w:spacing w:after="0"/>
        <w:jc w:val="center"/>
        <w:rPr>
          <w:rFonts w:ascii="Times New Roman" w:hAnsi="Times New Roman" w:cs="Times New Roman"/>
          <w:bCs/>
          <w:sz w:val="28"/>
          <w:szCs w:val="28"/>
        </w:rPr>
      </w:pPr>
    </w:p>
    <w:p w14:paraId="12668414" w14:textId="77777777" w:rsidR="003D7654" w:rsidRDefault="003D7654" w:rsidP="003D7654">
      <w:pPr>
        <w:spacing w:after="0"/>
        <w:jc w:val="center"/>
        <w:rPr>
          <w:rFonts w:ascii="Times New Roman" w:hAnsi="Times New Roman" w:cs="Times New Roman"/>
          <w:bCs/>
          <w:sz w:val="28"/>
          <w:szCs w:val="28"/>
        </w:rPr>
      </w:pPr>
    </w:p>
    <w:p w14:paraId="387BF133" w14:textId="41847AC4" w:rsidR="003D7654" w:rsidRDefault="003D7654" w:rsidP="003D7654">
      <w:pPr>
        <w:spacing w:after="0"/>
        <w:jc w:val="center"/>
        <w:rPr>
          <w:rFonts w:ascii="Times New Roman" w:hAnsi="Times New Roman" w:cs="Times New Roman"/>
          <w:bCs/>
          <w:sz w:val="28"/>
          <w:szCs w:val="28"/>
        </w:rPr>
      </w:pPr>
      <w:r w:rsidRPr="003D7654">
        <w:rPr>
          <w:rFonts w:ascii="Times New Roman" w:hAnsi="Times New Roman" w:cs="Times New Roman"/>
          <w:bCs/>
          <w:sz w:val="28"/>
          <w:szCs w:val="28"/>
        </w:rPr>
        <w:t>Уровень образования:</w:t>
      </w:r>
      <w:r>
        <w:rPr>
          <w:rFonts w:ascii="Times New Roman" w:hAnsi="Times New Roman" w:cs="Times New Roman"/>
          <w:bCs/>
          <w:sz w:val="28"/>
          <w:szCs w:val="28"/>
        </w:rPr>
        <w:t xml:space="preserve"> магистратура</w:t>
      </w:r>
    </w:p>
    <w:p w14:paraId="4A912868" w14:textId="69791FBD" w:rsidR="003D7654" w:rsidRDefault="003D7654" w:rsidP="003D7654">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Направление: </w:t>
      </w:r>
      <w:r w:rsidRPr="003D7654">
        <w:rPr>
          <w:rFonts w:ascii="Times New Roman" w:hAnsi="Times New Roman" w:cs="Times New Roman"/>
          <w:bCs/>
          <w:sz w:val="28"/>
          <w:szCs w:val="28"/>
        </w:rPr>
        <w:t>40.04.01</w:t>
      </w:r>
      <w:r>
        <w:rPr>
          <w:rFonts w:ascii="Times New Roman" w:hAnsi="Times New Roman" w:cs="Times New Roman"/>
          <w:bCs/>
          <w:sz w:val="28"/>
          <w:szCs w:val="28"/>
        </w:rPr>
        <w:t xml:space="preserve"> </w:t>
      </w:r>
      <w:r>
        <w:rPr>
          <w:rFonts w:ascii="Times New Roman" w:hAnsi="Times New Roman" w:cs="Times New Roman"/>
          <w:sz w:val="28"/>
          <w:szCs w:val="28"/>
        </w:rPr>
        <w:t>«Юриспруденция»</w:t>
      </w:r>
    </w:p>
    <w:p w14:paraId="4668128A" w14:textId="01E5A2B3" w:rsidR="003D7654" w:rsidRDefault="003D7654" w:rsidP="003D7654">
      <w:pPr>
        <w:spacing w:after="0"/>
        <w:jc w:val="center"/>
        <w:rPr>
          <w:rFonts w:ascii="Times New Roman" w:hAnsi="Times New Roman" w:cs="Times New Roman"/>
          <w:bCs/>
          <w:sz w:val="28"/>
          <w:szCs w:val="28"/>
        </w:rPr>
      </w:pPr>
      <w:r w:rsidRPr="003D7654">
        <w:rPr>
          <w:rFonts w:ascii="Times New Roman" w:hAnsi="Times New Roman" w:cs="Times New Roman"/>
          <w:bCs/>
          <w:sz w:val="28"/>
          <w:szCs w:val="28"/>
        </w:rPr>
        <w:t>Основная образовательная программа</w:t>
      </w:r>
      <w:r>
        <w:rPr>
          <w:rFonts w:ascii="Times New Roman" w:hAnsi="Times New Roman" w:cs="Times New Roman"/>
          <w:bCs/>
          <w:sz w:val="28"/>
          <w:szCs w:val="28"/>
        </w:rPr>
        <w:t xml:space="preserve">: </w:t>
      </w:r>
      <w:r w:rsidRPr="003D7654">
        <w:rPr>
          <w:rFonts w:ascii="Times New Roman" w:hAnsi="Times New Roman" w:cs="Times New Roman"/>
          <w:bCs/>
          <w:sz w:val="28"/>
          <w:szCs w:val="28"/>
        </w:rPr>
        <w:t>ВМ.5530.2019</w:t>
      </w:r>
      <w:r>
        <w:rPr>
          <w:rFonts w:ascii="Times New Roman" w:hAnsi="Times New Roman" w:cs="Times New Roman"/>
          <w:bCs/>
          <w:sz w:val="28"/>
          <w:szCs w:val="28"/>
        </w:rPr>
        <w:t xml:space="preserve"> «</w:t>
      </w:r>
      <w:r w:rsidRPr="003D7654">
        <w:rPr>
          <w:rFonts w:ascii="Times New Roman" w:hAnsi="Times New Roman" w:cs="Times New Roman"/>
          <w:bCs/>
          <w:sz w:val="28"/>
          <w:szCs w:val="28"/>
        </w:rPr>
        <w:t>Предпринимательское право</w:t>
      </w:r>
      <w:r>
        <w:rPr>
          <w:rFonts w:ascii="Times New Roman" w:hAnsi="Times New Roman" w:cs="Times New Roman"/>
          <w:bCs/>
          <w:sz w:val="28"/>
          <w:szCs w:val="28"/>
        </w:rPr>
        <w:t>»</w:t>
      </w:r>
    </w:p>
    <w:p w14:paraId="619F5FAD" w14:textId="3A2667F6" w:rsidR="003D7654" w:rsidRDefault="003D7654" w:rsidP="003D7654">
      <w:pPr>
        <w:spacing w:after="0"/>
        <w:jc w:val="center"/>
        <w:rPr>
          <w:rFonts w:ascii="Times New Roman" w:hAnsi="Times New Roman" w:cs="Times New Roman"/>
          <w:bCs/>
          <w:sz w:val="28"/>
          <w:szCs w:val="28"/>
        </w:rPr>
      </w:pPr>
    </w:p>
    <w:p w14:paraId="6E6F195D" w14:textId="030917D4" w:rsidR="003D7654" w:rsidRDefault="003D7654" w:rsidP="003D7654">
      <w:pPr>
        <w:spacing w:after="0"/>
        <w:jc w:val="center"/>
        <w:rPr>
          <w:rFonts w:ascii="Times New Roman" w:hAnsi="Times New Roman" w:cs="Times New Roman"/>
          <w:bCs/>
          <w:sz w:val="28"/>
          <w:szCs w:val="28"/>
        </w:rPr>
      </w:pPr>
    </w:p>
    <w:p w14:paraId="0EE3DDC3" w14:textId="77777777" w:rsidR="003D7654" w:rsidRDefault="003D7654" w:rsidP="003D7654">
      <w:pPr>
        <w:spacing w:after="0"/>
        <w:jc w:val="center"/>
        <w:rPr>
          <w:rFonts w:ascii="Times New Roman" w:hAnsi="Times New Roman" w:cs="Times New Roman"/>
          <w:bCs/>
          <w:sz w:val="28"/>
          <w:szCs w:val="28"/>
        </w:rPr>
      </w:pPr>
    </w:p>
    <w:p w14:paraId="42E0FF5A" w14:textId="77777777" w:rsidR="00EF614E" w:rsidRDefault="00EF614E" w:rsidP="005204F1">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62E0DF37" w14:textId="77777777" w:rsidR="0061640F" w:rsidRDefault="0061640F" w:rsidP="005204F1">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доктор юридических наук, </w:t>
      </w:r>
    </w:p>
    <w:p w14:paraId="4CB0E4EE" w14:textId="6E4B8958" w:rsidR="00EF614E" w:rsidRDefault="00D1212B" w:rsidP="005204F1">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профессор</w:t>
      </w:r>
      <w:r w:rsidR="0061640F">
        <w:rPr>
          <w:rFonts w:ascii="Times New Roman" w:hAnsi="Times New Roman" w:cs="Times New Roman"/>
          <w:sz w:val="28"/>
          <w:szCs w:val="28"/>
        </w:rPr>
        <w:t xml:space="preserve"> </w:t>
      </w:r>
      <w:r w:rsidR="0061640F" w:rsidRPr="0061640F">
        <w:rPr>
          <w:rFonts w:ascii="Times New Roman" w:hAnsi="Times New Roman" w:cs="Times New Roman"/>
          <w:sz w:val="28"/>
          <w:szCs w:val="28"/>
        </w:rPr>
        <w:t>Кафедры коммерческого права</w:t>
      </w:r>
      <w:r w:rsidR="00EF614E">
        <w:rPr>
          <w:rFonts w:ascii="Times New Roman" w:hAnsi="Times New Roman" w:cs="Times New Roman"/>
          <w:sz w:val="28"/>
          <w:szCs w:val="28"/>
        </w:rPr>
        <w:t xml:space="preserve"> </w:t>
      </w:r>
    </w:p>
    <w:p w14:paraId="394B5202" w14:textId="42069A37" w:rsidR="00EF614E" w:rsidRDefault="00D1212B" w:rsidP="005204F1">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Скворцов Олег Юрьевич</w:t>
      </w:r>
    </w:p>
    <w:p w14:paraId="12570AB9" w14:textId="30430D69" w:rsidR="003D7654" w:rsidRDefault="003D7654" w:rsidP="005204F1">
      <w:pPr>
        <w:spacing w:after="0" w:line="240" w:lineRule="auto"/>
        <w:ind w:left="4820"/>
        <w:rPr>
          <w:rFonts w:ascii="Times New Roman" w:hAnsi="Times New Roman" w:cs="Times New Roman"/>
          <w:sz w:val="28"/>
          <w:szCs w:val="28"/>
        </w:rPr>
      </w:pPr>
    </w:p>
    <w:p w14:paraId="17664373" w14:textId="40C1275D" w:rsidR="003D7654" w:rsidRDefault="003D7654" w:rsidP="005204F1">
      <w:pPr>
        <w:spacing w:after="0" w:line="240" w:lineRule="auto"/>
        <w:ind w:left="4820"/>
        <w:rPr>
          <w:rFonts w:ascii="Times New Roman" w:hAnsi="Times New Roman" w:cs="Times New Roman"/>
          <w:sz w:val="28"/>
          <w:szCs w:val="28"/>
        </w:rPr>
      </w:pPr>
      <w:r w:rsidRPr="003D7654">
        <w:rPr>
          <w:rFonts w:ascii="Times New Roman" w:hAnsi="Times New Roman" w:cs="Times New Roman"/>
          <w:sz w:val="28"/>
          <w:szCs w:val="28"/>
        </w:rPr>
        <w:t>Рецензент:</w:t>
      </w:r>
    </w:p>
    <w:p w14:paraId="3D461405" w14:textId="77777777" w:rsidR="00A60AAF" w:rsidRDefault="00BD7D71" w:rsidP="005204F1">
      <w:pPr>
        <w:spacing w:after="0" w:line="240" w:lineRule="auto"/>
        <w:ind w:left="4820"/>
        <w:rPr>
          <w:rFonts w:ascii="Times New Roman" w:hAnsi="Times New Roman" w:cs="Times New Roman"/>
          <w:sz w:val="28"/>
          <w:szCs w:val="28"/>
        </w:rPr>
      </w:pPr>
      <w:r w:rsidRPr="00BD7D71">
        <w:rPr>
          <w:rFonts w:ascii="Times New Roman" w:hAnsi="Times New Roman" w:cs="Times New Roman"/>
          <w:sz w:val="28"/>
          <w:szCs w:val="28"/>
        </w:rPr>
        <w:t>адвокат, Санкт</w:t>
      </w:r>
      <w:r>
        <w:rPr>
          <w:rFonts w:ascii="Times New Roman" w:hAnsi="Times New Roman" w:cs="Times New Roman"/>
          <w:sz w:val="28"/>
          <w:szCs w:val="28"/>
        </w:rPr>
        <w:t>-</w:t>
      </w:r>
      <w:r w:rsidRPr="00BD7D71">
        <w:rPr>
          <w:rFonts w:ascii="Times New Roman" w:hAnsi="Times New Roman" w:cs="Times New Roman"/>
          <w:sz w:val="28"/>
          <w:szCs w:val="28"/>
        </w:rPr>
        <w:t>Петербургская городская коллегия адвокатов</w:t>
      </w:r>
    </w:p>
    <w:p w14:paraId="4D0FEC4F" w14:textId="227D068A" w:rsidR="003D7654" w:rsidRDefault="00A60AAF" w:rsidP="005204F1">
      <w:pPr>
        <w:spacing w:after="0" w:line="240" w:lineRule="auto"/>
        <w:ind w:left="4820"/>
        <w:rPr>
          <w:rFonts w:ascii="Times New Roman" w:hAnsi="Times New Roman" w:cs="Times New Roman"/>
          <w:sz w:val="28"/>
          <w:szCs w:val="28"/>
        </w:rPr>
      </w:pPr>
      <w:r w:rsidRPr="00A60AAF">
        <w:rPr>
          <w:rFonts w:ascii="Times New Roman" w:hAnsi="Times New Roman" w:cs="Times New Roman"/>
          <w:sz w:val="28"/>
          <w:szCs w:val="28"/>
        </w:rPr>
        <w:t>Репников Александр Борисович</w:t>
      </w:r>
    </w:p>
    <w:p w14:paraId="0673BD12" w14:textId="21290BB8" w:rsidR="003D7654" w:rsidRDefault="003D7654" w:rsidP="00677F3F">
      <w:pPr>
        <w:spacing w:after="0" w:line="240" w:lineRule="auto"/>
        <w:ind w:left="5387"/>
        <w:rPr>
          <w:rFonts w:ascii="Times New Roman" w:hAnsi="Times New Roman" w:cs="Times New Roman"/>
          <w:sz w:val="28"/>
          <w:szCs w:val="28"/>
        </w:rPr>
      </w:pPr>
    </w:p>
    <w:p w14:paraId="3EB363D1" w14:textId="77777777" w:rsidR="003D7654" w:rsidRDefault="003D7654" w:rsidP="00677F3F">
      <w:pPr>
        <w:spacing w:after="0" w:line="240" w:lineRule="auto"/>
        <w:ind w:left="5387"/>
        <w:rPr>
          <w:rFonts w:ascii="Times New Roman" w:hAnsi="Times New Roman" w:cs="Times New Roman"/>
          <w:sz w:val="28"/>
          <w:szCs w:val="28"/>
        </w:rPr>
      </w:pPr>
    </w:p>
    <w:p w14:paraId="1995DE83" w14:textId="77777777" w:rsidR="00EF614E" w:rsidRDefault="00EF614E" w:rsidP="00EF614E">
      <w:pPr>
        <w:spacing w:after="0" w:line="240" w:lineRule="auto"/>
        <w:ind w:left="5664"/>
        <w:rPr>
          <w:rFonts w:ascii="Times New Roman" w:hAnsi="Times New Roman" w:cs="Times New Roman"/>
          <w:sz w:val="28"/>
          <w:szCs w:val="28"/>
        </w:rPr>
      </w:pPr>
    </w:p>
    <w:p w14:paraId="469FACFC" w14:textId="76BC11E4" w:rsidR="003D7654" w:rsidRDefault="003D7654" w:rsidP="00EF614E">
      <w:pPr>
        <w:spacing w:after="0" w:line="240" w:lineRule="auto"/>
        <w:ind w:left="5664"/>
        <w:rPr>
          <w:rFonts w:ascii="Times New Roman" w:hAnsi="Times New Roman" w:cs="Times New Roman"/>
          <w:sz w:val="28"/>
          <w:szCs w:val="28"/>
        </w:rPr>
      </w:pPr>
    </w:p>
    <w:p w14:paraId="28074992" w14:textId="77777777" w:rsidR="003D7654" w:rsidRDefault="003D7654" w:rsidP="003D7654">
      <w:pPr>
        <w:spacing w:after="0" w:line="240" w:lineRule="auto"/>
        <w:rPr>
          <w:rFonts w:ascii="Times New Roman" w:hAnsi="Times New Roman" w:cs="Times New Roman"/>
          <w:sz w:val="28"/>
          <w:szCs w:val="28"/>
        </w:rPr>
      </w:pPr>
    </w:p>
    <w:p w14:paraId="336A6A4D" w14:textId="209122A6" w:rsidR="00EF614E" w:rsidRDefault="00EF614E" w:rsidP="000D02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8F38C7C" w14:textId="12CB187E" w:rsidR="00EF614E" w:rsidRPr="00DE21AB" w:rsidRDefault="00EF614E" w:rsidP="003D76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D1212B">
        <w:rPr>
          <w:rFonts w:ascii="Times New Roman" w:hAnsi="Times New Roman" w:cs="Times New Roman"/>
          <w:sz w:val="28"/>
          <w:szCs w:val="28"/>
        </w:rPr>
        <w:t>2</w:t>
      </w:r>
      <w:r w:rsidR="00136854">
        <w:rPr>
          <w:rFonts w:ascii="Times New Roman" w:hAnsi="Times New Roman" w:cs="Times New Roman"/>
          <w:sz w:val="28"/>
          <w:szCs w:val="28"/>
        </w:rPr>
        <w:t>1</w:t>
      </w:r>
      <w:r>
        <w:rPr>
          <w:rFonts w:ascii="Times New Roman" w:hAnsi="Times New Roman" w:cs="Times New Roman"/>
          <w:sz w:val="28"/>
          <w:szCs w:val="28"/>
        </w:rPr>
        <w:t xml:space="preserve"> год</w:t>
      </w:r>
      <w:r w:rsidR="003D7654">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490029789"/>
        <w:docPartObj>
          <w:docPartGallery w:val="Table of Contents"/>
          <w:docPartUnique/>
        </w:docPartObj>
      </w:sdtPr>
      <w:sdtEndPr>
        <w:rPr>
          <w:rFonts w:ascii="Times New Roman" w:hAnsi="Times New Roman" w:cs="Times New Roman"/>
          <w:b/>
          <w:bCs/>
          <w:sz w:val="28"/>
          <w:szCs w:val="28"/>
        </w:rPr>
      </w:sdtEndPr>
      <w:sdtContent>
        <w:p w14:paraId="327A94AD" w14:textId="1094ED87" w:rsidR="00DE77FE" w:rsidRPr="00AB06F5" w:rsidRDefault="0076637D" w:rsidP="00F0603E">
          <w:pPr>
            <w:pStyle w:val="a7"/>
            <w:spacing w:line="360" w:lineRule="auto"/>
            <w:jc w:val="center"/>
            <w:rPr>
              <w:rFonts w:ascii="Times New Roman" w:hAnsi="Times New Roman" w:cs="Times New Roman"/>
              <w:color w:val="000000" w:themeColor="text1"/>
              <w:sz w:val="28"/>
              <w:szCs w:val="28"/>
            </w:rPr>
          </w:pPr>
          <w:r w:rsidRPr="00AB06F5">
            <w:rPr>
              <w:rFonts w:ascii="Times New Roman" w:hAnsi="Times New Roman" w:cs="Times New Roman"/>
              <w:color w:val="000000" w:themeColor="text1"/>
              <w:sz w:val="28"/>
              <w:szCs w:val="28"/>
            </w:rPr>
            <w:t>Содержание</w:t>
          </w:r>
        </w:p>
        <w:p w14:paraId="65865662" w14:textId="29756846" w:rsidR="00020483" w:rsidRPr="00020483" w:rsidRDefault="00DE77FE"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r w:rsidRPr="005404AC">
            <w:rPr>
              <w:rFonts w:ascii="Times New Roman" w:hAnsi="Times New Roman" w:cs="Times New Roman"/>
              <w:color w:val="000000" w:themeColor="text1"/>
              <w:sz w:val="28"/>
              <w:szCs w:val="28"/>
            </w:rPr>
            <w:fldChar w:fldCharType="begin"/>
          </w:r>
          <w:r w:rsidRPr="005404AC">
            <w:rPr>
              <w:rFonts w:ascii="Times New Roman" w:hAnsi="Times New Roman" w:cs="Times New Roman"/>
              <w:color w:val="000000" w:themeColor="text1"/>
              <w:sz w:val="28"/>
              <w:szCs w:val="28"/>
            </w:rPr>
            <w:instrText xml:space="preserve"> TOC \o "1-3" \h \z \u </w:instrText>
          </w:r>
          <w:r w:rsidRPr="005404AC">
            <w:rPr>
              <w:rFonts w:ascii="Times New Roman" w:hAnsi="Times New Roman" w:cs="Times New Roman"/>
              <w:color w:val="000000" w:themeColor="text1"/>
              <w:sz w:val="28"/>
              <w:szCs w:val="28"/>
            </w:rPr>
            <w:fldChar w:fldCharType="separate"/>
          </w:r>
          <w:hyperlink w:anchor="_Toc71532775" w:history="1">
            <w:r w:rsidR="00020483" w:rsidRPr="00020483">
              <w:rPr>
                <w:rStyle w:val="a9"/>
                <w:rFonts w:ascii="Times New Roman" w:hAnsi="Times New Roman" w:cs="Times New Roman"/>
                <w:noProof/>
                <w:sz w:val="28"/>
                <w:szCs w:val="28"/>
              </w:rPr>
              <w:t>Введение</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_Toc71532775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3</w:t>
            </w:r>
            <w:r w:rsidR="00020483" w:rsidRPr="00020483">
              <w:rPr>
                <w:rFonts w:ascii="Times New Roman" w:hAnsi="Times New Roman" w:cs="Times New Roman"/>
                <w:noProof/>
                <w:webHidden/>
                <w:sz w:val="28"/>
                <w:szCs w:val="28"/>
              </w:rPr>
              <w:fldChar w:fldCharType="end"/>
            </w:r>
          </w:hyperlink>
        </w:p>
        <w:p w14:paraId="6DACE70F" w14:textId="0E452ECE" w:rsidR="00020483" w:rsidRPr="00020483" w:rsidRDefault="00B17B84"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76" w:history="1">
            <w:r w:rsidR="00020483" w:rsidRPr="00020483">
              <w:rPr>
                <w:rStyle w:val="a9"/>
                <w:rFonts w:ascii="Times New Roman" w:hAnsi="Times New Roman" w:cs="Times New Roman"/>
                <w:noProof/>
                <w:sz w:val="28"/>
                <w:szCs w:val="28"/>
              </w:rPr>
              <w:t>Глава 1. Lex Cryp</w:t>
            </w:r>
            <w:r w:rsidR="005567B6">
              <w:rPr>
                <w:rStyle w:val="a9"/>
                <w:rFonts w:ascii="Times New Roman" w:hAnsi="Times New Roman" w:cs="Times New Roman"/>
                <w:noProof/>
                <w:sz w:val="28"/>
                <w:szCs w:val="28"/>
                <w:lang w:val="en-US"/>
              </w:rPr>
              <w:t>t</w:t>
            </w:r>
            <w:r w:rsidR="00020483" w:rsidRPr="00020483">
              <w:rPr>
                <w:rStyle w:val="a9"/>
                <w:rFonts w:ascii="Times New Roman" w:hAnsi="Times New Roman" w:cs="Times New Roman"/>
                <w:noProof/>
                <w:sz w:val="28"/>
                <w:szCs w:val="28"/>
              </w:rPr>
              <w:t>ographia: Блокчейн как базис функционирования смарт-контрактов</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_Toc71532776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8</w:t>
            </w:r>
            <w:r w:rsidR="00020483" w:rsidRPr="00020483">
              <w:rPr>
                <w:rFonts w:ascii="Times New Roman" w:hAnsi="Times New Roman" w:cs="Times New Roman"/>
                <w:noProof/>
                <w:webHidden/>
                <w:sz w:val="28"/>
                <w:szCs w:val="28"/>
              </w:rPr>
              <w:fldChar w:fldCharType="end"/>
            </w:r>
          </w:hyperlink>
        </w:p>
        <w:p w14:paraId="1D291526" w14:textId="08E8ED5F" w:rsidR="00020483" w:rsidRPr="00020483" w:rsidRDefault="00B17B84" w:rsidP="00F04608">
          <w:pPr>
            <w:pStyle w:val="12"/>
            <w:tabs>
              <w:tab w:val="left" w:pos="660"/>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77" w:history="1">
            <w:r w:rsidR="00020483" w:rsidRPr="00020483">
              <w:rPr>
                <w:rStyle w:val="a9"/>
                <w:rFonts w:ascii="Times New Roman" w:hAnsi="Times New Roman" w:cs="Times New Roman"/>
                <w:noProof/>
                <w:sz w:val="28"/>
                <w:szCs w:val="28"/>
              </w:rPr>
              <w:t>1.1.</w:t>
            </w:r>
            <w:r w:rsidR="00020483" w:rsidRPr="00020483">
              <w:rPr>
                <w:rFonts w:ascii="Times New Roman" w:eastAsiaTheme="minorEastAsia" w:hAnsi="Times New Roman" w:cs="Times New Roman"/>
                <w:noProof/>
                <w:sz w:val="28"/>
                <w:szCs w:val="28"/>
                <w:lang w:eastAsia="ru-RU"/>
              </w:rPr>
              <w:tab/>
            </w:r>
            <w:r w:rsidR="00020483" w:rsidRPr="00020483">
              <w:rPr>
                <w:rStyle w:val="a9"/>
                <w:rFonts w:ascii="Times New Roman" w:hAnsi="Times New Roman" w:cs="Times New Roman"/>
                <w:noProof/>
                <w:sz w:val="28"/>
                <w:szCs w:val="28"/>
              </w:rPr>
              <w:t>Общая характеристика технологии Блокчейн</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_Toc71532777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8</w:t>
            </w:r>
            <w:r w:rsidR="00020483" w:rsidRPr="00020483">
              <w:rPr>
                <w:rFonts w:ascii="Times New Roman" w:hAnsi="Times New Roman" w:cs="Times New Roman"/>
                <w:noProof/>
                <w:webHidden/>
                <w:sz w:val="28"/>
                <w:szCs w:val="28"/>
              </w:rPr>
              <w:fldChar w:fldCharType="end"/>
            </w:r>
          </w:hyperlink>
        </w:p>
        <w:p w14:paraId="4C1D1F75" w14:textId="3B1751AE" w:rsidR="00020483" w:rsidRPr="00020483" w:rsidRDefault="00B17B84" w:rsidP="00F04608">
          <w:pPr>
            <w:pStyle w:val="12"/>
            <w:tabs>
              <w:tab w:val="left" w:pos="660"/>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78" w:history="1">
            <w:r w:rsidR="00020483" w:rsidRPr="00020483">
              <w:rPr>
                <w:rStyle w:val="a9"/>
                <w:rFonts w:ascii="Times New Roman" w:hAnsi="Times New Roman" w:cs="Times New Roman"/>
                <w:noProof/>
                <w:sz w:val="28"/>
                <w:szCs w:val="28"/>
                <w:lang w:bidi="ru-RU"/>
              </w:rPr>
              <w:t>1.2.</w:t>
            </w:r>
            <w:r w:rsidR="00020483" w:rsidRPr="00020483">
              <w:rPr>
                <w:rFonts w:ascii="Times New Roman" w:eastAsiaTheme="minorEastAsia" w:hAnsi="Times New Roman" w:cs="Times New Roman"/>
                <w:noProof/>
                <w:sz w:val="28"/>
                <w:szCs w:val="28"/>
                <w:lang w:eastAsia="ru-RU"/>
              </w:rPr>
              <w:tab/>
            </w:r>
            <w:r w:rsidR="00020483" w:rsidRPr="00020483">
              <w:rPr>
                <w:rStyle w:val="a9"/>
                <w:rFonts w:ascii="Times New Roman" w:hAnsi="Times New Roman" w:cs="Times New Roman"/>
                <w:noProof/>
                <w:sz w:val="28"/>
                <w:szCs w:val="28"/>
                <w:lang w:bidi="ru-RU"/>
              </w:rPr>
              <w:t>Механизм работы технологии Блокчейн</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_Toc71532778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14</w:t>
            </w:r>
            <w:r w:rsidR="00020483" w:rsidRPr="00020483">
              <w:rPr>
                <w:rFonts w:ascii="Times New Roman" w:hAnsi="Times New Roman" w:cs="Times New Roman"/>
                <w:noProof/>
                <w:webHidden/>
                <w:sz w:val="28"/>
                <w:szCs w:val="28"/>
              </w:rPr>
              <w:fldChar w:fldCharType="end"/>
            </w:r>
          </w:hyperlink>
        </w:p>
        <w:p w14:paraId="144C9E61" w14:textId="48C1CA4F" w:rsidR="00020483" w:rsidRPr="00020483" w:rsidRDefault="00B17B84" w:rsidP="00F04608">
          <w:pPr>
            <w:pStyle w:val="12"/>
            <w:tabs>
              <w:tab w:val="left" w:pos="660"/>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79" w:history="1">
            <w:r w:rsidR="00020483" w:rsidRPr="00020483">
              <w:rPr>
                <w:rStyle w:val="a9"/>
                <w:rFonts w:ascii="Times New Roman" w:hAnsi="Times New Roman" w:cs="Times New Roman"/>
                <w:noProof/>
                <w:sz w:val="28"/>
                <w:szCs w:val="28"/>
              </w:rPr>
              <w:t>1.3.</w:t>
            </w:r>
            <w:r w:rsidR="00020483" w:rsidRPr="00020483">
              <w:rPr>
                <w:rFonts w:ascii="Times New Roman" w:eastAsiaTheme="minorEastAsia" w:hAnsi="Times New Roman" w:cs="Times New Roman"/>
                <w:noProof/>
                <w:sz w:val="28"/>
                <w:szCs w:val="28"/>
                <w:lang w:eastAsia="ru-RU"/>
              </w:rPr>
              <w:tab/>
            </w:r>
            <w:r w:rsidR="00020483" w:rsidRPr="00020483">
              <w:rPr>
                <w:rStyle w:val="a9"/>
                <w:rFonts w:ascii="Times New Roman" w:hAnsi="Times New Roman" w:cs="Times New Roman"/>
                <w:noProof/>
                <w:sz w:val="28"/>
                <w:szCs w:val="28"/>
              </w:rPr>
              <w:t>Правовой статус технологии Блокчейн в Российской Федерации</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_Toc71532779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22</w:t>
            </w:r>
            <w:r w:rsidR="00020483" w:rsidRPr="00020483">
              <w:rPr>
                <w:rFonts w:ascii="Times New Roman" w:hAnsi="Times New Roman" w:cs="Times New Roman"/>
                <w:noProof/>
                <w:webHidden/>
                <w:sz w:val="28"/>
                <w:szCs w:val="28"/>
              </w:rPr>
              <w:fldChar w:fldCharType="end"/>
            </w:r>
          </w:hyperlink>
        </w:p>
        <w:p w14:paraId="5A649EAB" w14:textId="0890E6A2" w:rsidR="00020483" w:rsidRPr="00020483" w:rsidRDefault="00B17B84"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0" w:history="1">
            <w:r w:rsidR="00020483" w:rsidRPr="00020483">
              <w:rPr>
                <w:rStyle w:val="a9"/>
                <w:rFonts w:ascii="Times New Roman" w:hAnsi="Times New Roman" w:cs="Times New Roman"/>
                <w:noProof/>
                <w:sz w:val="28"/>
                <w:szCs w:val="28"/>
              </w:rPr>
              <w:t>Глава 2. Правовая природа смарт-контрактов: проблема юридизации</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_Toc71532780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26</w:t>
            </w:r>
            <w:r w:rsidR="00020483" w:rsidRPr="00020483">
              <w:rPr>
                <w:rFonts w:ascii="Times New Roman" w:hAnsi="Times New Roman" w:cs="Times New Roman"/>
                <w:noProof/>
                <w:webHidden/>
                <w:sz w:val="28"/>
                <w:szCs w:val="28"/>
              </w:rPr>
              <w:fldChar w:fldCharType="end"/>
            </w:r>
          </w:hyperlink>
        </w:p>
        <w:p w14:paraId="6127DF22" w14:textId="40E39F73" w:rsidR="00020483" w:rsidRPr="00020483" w:rsidRDefault="00B17B84" w:rsidP="00F04608">
          <w:pPr>
            <w:pStyle w:val="12"/>
            <w:tabs>
              <w:tab w:val="left" w:pos="660"/>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1" w:history="1">
            <w:r w:rsidR="00020483" w:rsidRPr="00020483">
              <w:rPr>
                <w:rStyle w:val="a9"/>
                <w:rFonts w:ascii="Times New Roman" w:hAnsi="Times New Roman" w:cs="Times New Roman"/>
                <w:noProof/>
                <w:sz w:val="28"/>
                <w:szCs w:val="28"/>
              </w:rPr>
              <w:t>2.1.</w:t>
            </w:r>
            <w:r w:rsidR="00020483" w:rsidRPr="00020483">
              <w:rPr>
                <w:rFonts w:ascii="Times New Roman" w:eastAsiaTheme="minorEastAsia" w:hAnsi="Times New Roman" w:cs="Times New Roman"/>
                <w:noProof/>
                <w:sz w:val="28"/>
                <w:szCs w:val="28"/>
                <w:lang w:eastAsia="ru-RU"/>
              </w:rPr>
              <w:tab/>
            </w:r>
            <w:r w:rsidR="00020483" w:rsidRPr="00020483">
              <w:rPr>
                <w:rStyle w:val="a9"/>
                <w:rFonts w:ascii="Times New Roman" w:hAnsi="Times New Roman" w:cs="Times New Roman"/>
                <w:noProof/>
                <w:sz w:val="28"/>
                <w:szCs w:val="28"/>
              </w:rPr>
              <w:t>Общая характеристика смарт-контрактов</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_Toc71532781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26</w:t>
            </w:r>
            <w:r w:rsidR="00020483" w:rsidRPr="00020483">
              <w:rPr>
                <w:rFonts w:ascii="Times New Roman" w:hAnsi="Times New Roman" w:cs="Times New Roman"/>
                <w:noProof/>
                <w:webHidden/>
                <w:sz w:val="28"/>
                <w:szCs w:val="28"/>
              </w:rPr>
              <w:fldChar w:fldCharType="end"/>
            </w:r>
          </w:hyperlink>
        </w:p>
        <w:p w14:paraId="51A81376" w14:textId="0A5C8D51" w:rsidR="00020483" w:rsidRPr="00020483" w:rsidRDefault="00B17B84" w:rsidP="00F04608">
          <w:pPr>
            <w:pStyle w:val="12"/>
            <w:tabs>
              <w:tab w:val="left" w:pos="660"/>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2" w:history="1">
            <w:r w:rsidR="00020483" w:rsidRPr="00020483">
              <w:rPr>
                <w:rStyle w:val="a9"/>
                <w:rFonts w:ascii="Times New Roman" w:hAnsi="Times New Roman" w:cs="Times New Roman"/>
                <w:noProof/>
                <w:sz w:val="28"/>
                <w:szCs w:val="28"/>
              </w:rPr>
              <w:t>2.2.</w:t>
            </w:r>
            <w:r w:rsidR="00020483" w:rsidRPr="00020483">
              <w:rPr>
                <w:rFonts w:ascii="Times New Roman" w:eastAsiaTheme="minorEastAsia" w:hAnsi="Times New Roman" w:cs="Times New Roman"/>
                <w:noProof/>
                <w:sz w:val="28"/>
                <w:szCs w:val="28"/>
                <w:lang w:eastAsia="ru-RU"/>
              </w:rPr>
              <w:tab/>
            </w:r>
            <w:r w:rsidR="00020483" w:rsidRPr="00020483">
              <w:rPr>
                <w:rStyle w:val="a9"/>
                <w:rFonts w:ascii="Times New Roman" w:hAnsi="Times New Roman" w:cs="Times New Roman"/>
                <w:noProof/>
                <w:sz w:val="28"/>
                <w:szCs w:val="28"/>
              </w:rPr>
              <w:t>Основные доктринальные подходы к проблеме определения правовой природы смарт-контрактов</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_Toc71532782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28</w:t>
            </w:r>
            <w:r w:rsidR="00020483" w:rsidRPr="00020483">
              <w:rPr>
                <w:rFonts w:ascii="Times New Roman" w:hAnsi="Times New Roman" w:cs="Times New Roman"/>
                <w:noProof/>
                <w:webHidden/>
                <w:sz w:val="28"/>
                <w:szCs w:val="28"/>
              </w:rPr>
              <w:fldChar w:fldCharType="end"/>
            </w:r>
          </w:hyperlink>
        </w:p>
        <w:p w14:paraId="37FF763A" w14:textId="4F6EC38D" w:rsidR="00020483" w:rsidRPr="00020483" w:rsidRDefault="00B17B84" w:rsidP="00F04608">
          <w:pPr>
            <w:pStyle w:val="12"/>
            <w:tabs>
              <w:tab w:val="left" w:pos="660"/>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3" w:history="1">
            <w:r w:rsidR="00020483" w:rsidRPr="00020483">
              <w:rPr>
                <w:rStyle w:val="a9"/>
                <w:rFonts w:ascii="Times New Roman" w:hAnsi="Times New Roman" w:cs="Times New Roman"/>
                <w:noProof/>
                <w:sz w:val="28"/>
                <w:szCs w:val="28"/>
              </w:rPr>
              <w:t>2.3.</w:t>
            </w:r>
            <w:r w:rsidR="00020483" w:rsidRPr="00020483">
              <w:rPr>
                <w:rFonts w:ascii="Times New Roman" w:eastAsiaTheme="minorEastAsia" w:hAnsi="Times New Roman" w:cs="Times New Roman"/>
                <w:noProof/>
                <w:sz w:val="28"/>
                <w:szCs w:val="28"/>
                <w:lang w:eastAsia="ru-RU"/>
              </w:rPr>
              <w:tab/>
            </w:r>
            <w:r w:rsidR="00020483" w:rsidRPr="00020483">
              <w:rPr>
                <w:rStyle w:val="a9"/>
                <w:rFonts w:ascii="Times New Roman" w:hAnsi="Times New Roman" w:cs="Times New Roman"/>
                <w:noProof/>
                <w:sz w:val="28"/>
                <w:szCs w:val="28"/>
              </w:rPr>
              <w:t>Особенности правового регулирования смарт-контрактов в российском и иностранном законодательстве</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_Toc71532783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37</w:t>
            </w:r>
            <w:r w:rsidR="00020483" w:rsidRPr="00020483">
              <w:rPr>
                <w:rFonts w:ascii="Times New Roman" w:hAnsi="Times New Roman" w:cs="Times New Roman"/>
                <w:noProof/>
                <w:webHidden/>
                <w:sz w:val="28"/>
                <w:szCs w:val="28"/>
              </w:rPr>
              <w:fldChar w:fldCharType="end"/>
            </w:r>
          </w:hyperlink>
        </w:p>
        <w:p w14:paraId="5E67592C" w14:textId="23C833C7" w:rsidR="00020483" w:rsidRPr="00020483" w:rsidRDefault="00B17B84" w:rsidP="00F04608">
          <w:pPr>
            <w:pStyle w:val="12"/>
            <w:tabs>
              <w:tab w:val="left" w:pos="660"/>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4" w:history="1">
            <w:r w:rsidR="00020483" w:rsidRPr="00020483">
              <w:rPr>
                <w:rStyle w:val="a9"/>
                <w:rFonts w:ascii="Times New Roman" w:hAnsi="Times New Roman" w:cs="Times New Roman"/>
                <w:noProof/>
                <w:sz w:val="28"/>
                <w:szCs w:val="28"/>
              </w:rPr>
              <w:t>2.4.</w:t>
            </w:r>
            <w:r w:rsidR="00020483" w:rsidRPr="00020483">
              <w:rPr>
                <w:rFonts w:ascii="Times New Roman" w:eastAsiaTheme="minorEastAsia" w:hAnsi="Times New Roman" w:cs="Times New Roman"/>
                <w:noProof/>
                <w:sz w:val="28"/>
                <w:szCs w:val="28"/>
                <w:lang w:eastAsia="ru-RU"/>
              </w:rPr>
              <w:tab/>
            </w:r>
            <w:r w:rsidR="00020483" w:rsidRPr="00020483">
              <w:rPr>
                <w:rStyle w:val="a9"/>
                <w:rFonts w:ascii="Times New Roman" w:hAnsi="Times New Roman" w:cs="Times New Roman"/>
                <w:noProof/>
                <w:sz w:val="28"/>
                <w:szCs w:val="28"/>
              </w:rPr>
              <w:t>Проблемные аспекты применения смарт-контрактов</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_Toc71532784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44</w:t>
            </w:r>
            <w:r w:rsidR="00020483" w:rsidRPr="00020483">
              <w:rPr>
                <w:rFonts w:ascii="Times New Roman" w:hAnsi="Times New Roman" w:cs="Times New Roman"/>
                <w:noProof/>
                <w:webHidden/>
                <w:sz w:val="28"/>
                <w:szCs w:val="28"/>
              </w:rPr>
              <w:fldChar w:fldCharType="end"/>
            </w:r>
          </w:hyperlink>
        </w:p>
        <w:p w14:paraId="3DD4DF7A" w14:textId="3FA70B68" w:rsidR="00020483" w:rsidRPr="00020483" w:rsidRDefault="00B17B84"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5" w:history="1">
            <w:r w:rsidR="00020483" w:rsidRPr="00020483">
              <w:rPr>
                <w:rStyle w:val="a9"/>
                <w:rFonts w:ascii="Times New Roman" w:eastAsia="Calibri" w:hAnsi="Times New Roman" w:cs="Times New Roman"/>
                <w:noProof/>
                <w:sz w:val="28"/>
                <w:szCs w:val="28"/>
              </w:rPr>
              <w:t>2.5. Смарт-контракты будущего: преодоление разрыва между технологиями и юриспруденцией</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_Toc71532785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68</w:t>
            </w:r>
            <w:r w:rsidR="00020483" w:rsidRPr="00020483">
              <w:rPr>
                <w:rFonts w:ascii="Times New Roman" w:hAnsi="Times New Roman" w:cs="Times New Roman"/>
                <w:noProof/>
                <w:webHidden/>
                <w:sz w:val="28"/>
                <w:szCs w:val="28"/>
              </w:rPr>
              <w:fldChar w:fldCharType="end"/>
            </w:r>
          </w:hyperlink>
        </w:p>
        <w:p w14:paraId="2A8E13C7" w14:textId="2EA9E1E7" w:rsidR="00020483" w:rsidRPr="00020483" w:rsidRDefault="00B17B84"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6" w:history="1">
            <w:r w:rsidR="00020483" w:rsidRPr="00020483">
              <w:rPr>
                <w:rStyle w:val="a9"/>
                <w:rFonts w:ascii="Times New Roman" w:hAnsi="Times New Roman" w:cs="Times New Roman"/>
                <w:noProof/>
                <w:sz w:val="28"/>
                <w:szCs w:val="28"/>
              </w:rPr>
              <w:t>Глава 3. Смарт-контракт и международный коммерческий арбитраж: проблемы арбитрирования</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_Toc71532786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78</w:t>
            </w:r>
            <w:r w:rsidR="00020483" w:rsidRPr="00020483">
              <w:rPr>
                <w:rFonts w:ascii="Times New Roman" w:hAnsi="Times New Roman" w:cs="Times New Roman"/>
                <w:noProof/>
                <w:webHidden/>
                <w:sz w:val="28"/>
                <w:szCs w:val="28"/>
              </w:rPr>
              <w:fldChar w:fldCharType="end"/>
            </w:r>
          </w:hyperlink>
        </w:p>
        <w:p w14:paraId="27998592" w14:textId="70E1F291" w:rsidR="00020483" w:rsidRPr="00020483" w:rsidRDefault="00B17B84"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7" w:history="1">
            <w:r w:rsidR="00020483" w:rsidRPr="00020483">
              <w:rPr>
                <w:rStyle w:val="a9"/>
                <w:rFonts w:ascii="Times New Roman" w:hAnsi="Times New Roman" w:cs="Times New Roman"/>
                <w:noProof/>
                <w:sz w:val="28"/>
                <w:szCs w:val="28"/>
              </w:rPr>
              <w:t>3.1. Возможность применения смарт-контрактов в международном коммерческом арбитраже</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_Toc71532787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78</w:t>
            </w:r>
            <w:r w:rsidR="00020483" w:rsidRPr="00020483">
              <w:rPr>
                <w:rFonts w:ascii="Times New Roman" w:hAnsi="Times New Roman" w:cs="Times New Roman"/>
                <w:noProof/>
                <w:webHidden/>
                <w:sz w:val="28"/>
                <w:szCs w:val="28"/>
              </w:rPr>
              <w:fldChar w:fldCharType="end"/>
            </w:r>
          </w:hyperlink>
        </w:p>
        <w:p w14:paraId="47A6086E" w14:textId="190110F6" w:rsidR="00020483" w:rsidRPr="00020483" w:rsidRDefault="00B17B84"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8" w:history="1">
            <w:r w:rsidR="00020483" w:rsidRPr="00020483">
              <w:rPr>
                <w:rStyle w:val="a9"/>
                <w:rFonts w:ascii="Times New Roman" w:hAnsi="Times New Roman" w:cs="Times New Roman"/>
                <w:noProof/>
                <w:sz w:val="28"/>
                <w:szCs w:val="28"/>
              </w:rPr>
              <w:t>3.2. Смарт-контракты в рамках Венской Конвенции 1980 года и принципов УНИДРУА</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_Toc71532788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88</w:t>
            </w:r>
            <w:r w:rsidR="00020483" w:rsidRPr="00020483">
              <w:rPr>
                <w:rFonts w:ascii="Times New Roman" w:hAnsi="Times New Roman" w:cs="Times New Roman"/>
                <w:noProof/>
                <w:webHidden/>
                <w:sz w:val="28"/>
                <w:szCs w:val="28"/>
              </w:rPr>
              <w:fldChar w:fldCharType="end"/>
            </w:r>
          </w:hyperlink>
        </w:p>
        <w:p w14:paraId="479E4E5C" w14:textId="31C3F52F" w:rsidR="00020483" w:rsidRPr="00020483" w:rsidRDefault="00B17B84"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89" w:history="1">
            <w:r w:rsidR="00020483" w:rsidRPr="00020483">
              <w:rPr>
                <w:rStyle w:val="a9"/>
                <w:rFonts w:ascii="Times New Roman" w:hAnsi="Times New Roman" w:cs="Times New Roman"/>
                <w:noProof/>
                <w:sz w:val="28"/>
                <w:szCs w:val="28"/>
              </w:rPr>
              <w:t>3.3. Децентрализованные системы разрешения споров в сфере смарт-контрактов</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_Toc71532789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96</w:t>
            </w:r>
            <w:r w:rsidR="00020483" w:rsidRPr="00020483">
              <w:rPr>
                <w:rFonts w:ascii="Times New Roman" w:hAnsi="Times New Roman" w:cs="Times New Roman"/>
                <w:noProof/>
                <w:webHidden/>
                <w:sz w:val="28"/>
                <w:szCs w:val="28"/>
              </w:rPr>
              <w:fldChar w:fldCharType="end"/>
            </w:r>
          </w:hyperlink>
        </w:p>
        <w:p w14:paraId="1F30F691" w14:textId="7003A7E9" w:rsidR="00020483" w:rsidRPr="00020483" w:rsidRDefault="00B17B84" w:rsidP="00F04608">
          <w:pPr>
            <w:pStyle w:val="12"/>
            <w:tabs>
              <w:tab w:val="right" w:leader="dot" w:pos="9911"/>
            </w:tabs>
            <w:spacing w:line="360" w:lineRule="auto"/>
            <w:jc w:val="both"/>
            <w:rPr>
              <w:rFonts w:ascii="Times New Roman" w:eastAsiaTheme="minorEastAsia" w:hAnsi="Times New Roman" w:cs="Times New Roman"/>
              <w:noProof/>
              <w:sz w:val="28"/>
              <w:szCs w:val="28"/>
              <w:lang w:eastAsia="ru-RU"/>
            </w:rPr>
          </w:pPr>
          <w:hyperlink w:anchor="_Toc71532790" w:history="1">
            <w:r w:rsidR="00020483" w:rsidRPr="00020483">
              <w:rPr>
                <w:rStyle w:val="a9"/>
                <w:rFonts w:ascii="Times New Roman" w:hAnsi="Times New Roman" w:cs="Times New Roman"/>
                <w:noProof/>
                <w:sz w:val="28"/>
                <w:szCs w:val="28"/>
              </w:rPr>
              <w:t>Заключение</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_Toc71532790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100</w:t>
            </w:r>
            <w:r w:rsidR="00020483" w:rsidRPr="00020483">
              <w:rPr>
                <w:rFonts w:ascii="Times New Roman" w:hAnsi="Times New Roman" w:cs="Times New Roman"/>
                <w:noProof/>
                <w:webHidden/>
                <w:sz w:val="28"/>
                <w:szCs w:val="28"/>
              </w:rPr>
              <w:fldChar w:fldCharType="end"/>
            </w:r>
          </w:hyperlink>
        </w:p>
        <w:p w14:paraId="346FD5AB" w14:textId="51F40B9F" w:rsidR="00020483" w:rsidRDefault="00B17B84" w:rsidP="00F04608">
          <w:pPr>
            <w:pStyle w:val="12"/>
            <w:tabs>
              <w:tab w:val="right" w:leader="dot" w:pos="9911"/>
            </w:tabs>
            <w:spacing w:line="360" w:lineRule="auto"/>
            <w:jc w:val="both"/>
            <w:rPr>
              <w:rFonts w:eastAsiaTheme="minorEastAsia"/>
              <w:noProof/>
              <w:lang w:eastAsia="ru-RU"/>
            </w:rPr>
          </w:pPr>
          <w:hyperlink w:anchor="_Toc71532791" w:history="1">
            <w:r w:rsidR="00020483" w:rsidRPr="00020483">
              <w:rPr>
                <w:rStyle w:val="a9"/>
                <w:rFonts w:ascii="Times New Roman" w:hAnsi="Times New Roman" w:cs="Times New Roman"/>
                <w:noProof/>
                <w:sz w:val="28"/>
                <w:szCs w:val="28"/>
              </w:rPr>
              <w:t>Библиографический список:</w:t>
            </w:r>
            <w:r w:rsidR="00020483" w:rsidRPr="00020483">
              <w:rPr>
                <w:rFonts w:ascii="Times New Roman" w:hAnsi="Times New Roman" w:cs="Times New Roman"/>
                <w:noProof/>
                <w:webHidden/>
                <w:sz w:val="28"/>
                <w:szCs w:val="28"/>
              </w:rPr>
              <w:tab/>
            </w:r>
            <w:r w:rsidR="00020483" w:rsidRPr="00020483">
              <w:rPr>
                <w:rFonts w:ascii="Times New Roman" w:hAnsi="Times New Roman" w:cs="Times New Roman"/>
                <w:noProof/>
                <w:webHidden/>
                <w:sz w:val="28"/>
                <w:szCs w:val="28"/>
              </w:rPr>
              <w:fldChar w:fldCharType="begin"/>
            </w:r>
            <w:r w:rsidR="00020483" w:rsidRPr="00020483">
              <w:rPr>
                <w:rFonts w:ascii="Times New Roman" w:hAnsi="Times New Roman" w:cs="Times New Roman"/>
                <w:noProof/>
                <w:webHidden/>
                <w:sz w:val="28"/>
                <w:szCs w:val="28"/>
              </w:rPr>
              <w:instrText xml:space="preserve"> PAGEREF _Toc71532791 \h </w:instrText>
            </w:r>
            <w:r w:rsidR="00020483" w:rsidRPr="00020483">
              <w:rPr>
                <w:rFonts w:ascii="Times New Roman" w:hAnsi="Times New Roman" w:cs="Times New Roman"/>
                <w:noProof/>
                <w:webHidden/>
                <w:sz w:val="28"/>
                <w:szCs w:val="28"/>
              </w:rPr>
            </w:r>
            <w:r w:rsidR="00020483" w:rsidRPr="00020483">
              <w:rPr>
                <w:rFonts w:ascii="Times New Roman" w:hAnsi="Times New Roman" w:cs="Times New Roman"/>
                <w:noProof/>
                <w:webHidden/>
                <w:sz w:val="28"/>
                <w:szCs w:val="28"/>
              </w:rPr>
              <w:fldChar w:fldCharType="separate"/>
            </w:r>
            <w:r w:rsidR="001A7DDF">
              <w:rPr>
                <w:rFonts w:ascii="Times New Roman" w:hAnsi="Times New Roman" w:cs="Times New Roman"/>
                <w:noProof/>
                <w:webHidden/>
                <w:sz w:val="28"/>
                <w:szCs w:val="28"/>
              </w:rPr>
              <w:t>105</w:t>
            </w:r>
            <w:r w:rsidR="00020483" w:rsidRPr="00020483">
              <w:rPr>
                <w:rFonts w:ascii="Times New Roman" w:hAnsi="Times New Roman" w:cs="Times New Roman"/>
                <w:noProof/>
                <w:webHidden/>
                <w:sz w:val="28"/>
                <w:szCs w:val="28"/>
              </w:rPr>
              <w:fldChar w:fldCharType="end"/>
            </w:r>
          </w:hyperlink>
        </w:p>
        <w:p w14:paraId="23A67183" w14:textId="617FF946" w:rsidR="00DE77FE" w:rsidRPr="00216E16" w:rsidRDefault="00DE77FE" w:rsidP="005404AC">
          <w:pPr>
            <w:pStyle w:val="12"/>
            <w:tabs>
              <w:tab w:val="right" w:leader="dot" w:pos="9911"/>
            </w:tabs>
            <w:spacing w:line="360" w:lineRule="auto"/>
            <w:jc w:val="both"/>
            <w:rPr>
              <w:rFonts w:ascii="Times New Roman" w:hAnsi="Times New Roman" w:cs="Times New Roman"/>
              <w:sz w:val="28"/>
              <w:szCs w:val="28"/>
            </w:rPr>
          </w:pPr>
          <w:r w:rsidRPr="005404AC">
            <w:rPr>
              <w:rFonts w:ascii="Times New Roman" w:hAnsi="Times New Roman" w:cs="Times New Roman"/>
              <w:color w:val="000000" w:themeColor="text1"/>
              <w:sz w:val="28"/>
              <w:szCs w:val="28"/>
            </w:rPr>
            <w:fldChar w:fldCharType="end"/>
          </w:r>
        </w:p>
      </w:sdtContent>
    </w:sdt>
    <w:p w14:paraId="5FD57584" w14:textId="0A32D46E" w:rsidR="00C774BD" w:rsidRDefault="00C774BD" w:rsidP="00472B3E">
      <w:pPr>
        <w:pStyle w:val="11"/>
        <w:spacing w:before="0" w:line="360" w:lineRule="auto"/>
      </w:pPr>
      <w:bookmarkStart w:id="0" w:name="_Toc71532775"/>
      <w:r>
        <w:lastRenderedPageBreak/>
        <w:t>Введение</w:t>
      </w:r>
      <w:bookmarkEnd w:id="0"/>
    </w:p>
    <w:p w14:paraId="650F2F58" w14:textId="3BBC81DD" w:rsidR="00C774BD" w:rsidRPr="00C774BD" w:rsidRDefault="00C774BD" w:rsidP="00472B3E">
      <w:pPr>
        <w:spacing w:after="0" w:line="360" w:lineRule="auto"/>
        <w:ind w:firstLine="709"/>
        <w:jc w:val="both"/>
        <w:rPr>
          <w:rFonts w:ascii="Times New Roman" w:hAnsi="Times New Roman" w:cs="Times New Roman"/>
          <w:sz w:val="28"/>
          <w:szCs w:val="28"/>
          <w:lang w:bidi="ru-RU"/>
        </w:rPr>
      </w:pPr>
      <w:r w:rsidRPr="00C774BD">
        <w:rPr>
          <w:rFonts w:ascii="Times New Roman" w:hAnsi="Times New Roman" w:cs="Times New Roman"/>
          <w:sz w:val="28"/>
          <w:szCs w:val="28"/>
          <w:lang w:bidi="ru-RU"/>
        </w:rPr>
        <w:t xml:space="preserve">Современные технологии уверенными темпами внедряются в нашу жизнь. Понятие </w:t>
      </w:r>
      <w:r w:rsidR="00644906">
        <w:rPr>
          <w:rFonts w:ascii="Times New Roman" w:hAnsi="Times New Roman" w:cs="Times New Roman"/>
          <w:sz w:val="28"/>
          <w:szCs w:val="28"/>
          <w:lang w:bidi="ru-RU"/>
        </w:rPr>
        <w:t>«</w:t>
      </w:r>
      <w:r w:rsidRPr="00C774BD">
        <w:rPr>
          <w:rFonts w:ascii="Times New Roman" w:hAnsi="Times New Roman" w:cs="Times New Roman"/>
          <w:sz w:val="28"/>
          <w:szCs w:val="28"/>
          <w:lang w:bidi="ru-RU"/>
        </w:rPr>
        <w:t>Цифровизация</w:t>
      </w:r>
      <w:r w:rsidR="00644906">
        <w:rPr>
          <w:rFonts w:ascii="Times New Roman" w:hAnsi="Times New Roman" w:cs="Times New Roman"/>
          <w:sz w:val="28"/>
          <w:szCs w:val="28"/>
          <w:lang w:bidi="ru-RU"/>
        </w:rPr>
        <w:t>»</w:t>
      </w:r>
      <w:r w:rsidRPr="00C774BD">
        <w:rPr>
          <w:rFonts w:ascii="Times New Roman" w:hAnsi="Times New Roman" w:cs="Times New Roman"/>
          <w:sz w:val="28"/>
          <w:szCs w:val="28"/>
          <w:lang w:bidi="ru-RU"/>
        </w:rPr>
        <w:t xml:space="preserve"> уже нередко можно услышать не только на научных конференциях, но и в повседневной жизни. В то время как некоторые люди все еще спорят о пользе или вреде процесса цифровизации, тенденции внедрения инновационных технологий в нашу жизнь уже становятся обыденностью. Именно создание смарт-контрактов является одним из наиболее ярких примеров. </w:t>
      </w:r>
    </w:p>
    <w:p w14:paraId="4D18D146" w14:textId="3F3A3C88" w:rsidR="00A01170" w:rsidRPr="00A01170" w:rsidRDefault="00A01170" w:rsidP="00A01170">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На сегодняшний день</w:t>
      </w:r>
      <w:r w:rsidR="008F46C9">
        <w:rPr>
          <w:rFonts w:ascii="Times New Roman" w:hAnsi="Times New Roman" w:cs="Times New Roman"/>
          <w:sz w:val="28"/>
          <w:szCs w:val="28"/>
          <w:lang w:bidi="ru-RU"/>
        </w:rPr>
        <w:t xml:space="preserve"> проблема изучения</w:t>
      </w:r>
      <w:r>
        <w:rPr>
          <w:rFonts w:ascii="Times New Roman" w:hAnsi="Times New Roman" w:cs="Times New Roman"/>
          <w:sz w:val="28"/>
          <w:szCs w:val="28"/>
          <w:lang w:bidi="ru-RU"/>
        </w:rPr>
        <w:t xml:space="preserve"> </w:t>
      </w:r>
      <w:r w:rsidR="008F46C9">
        <w:rPr>
          <w:rFonts w:ascii="Times New Roman" w:hAnsi="Times New Roman" w:cs="Times New Roman"/>
          <w:sz w:val="28"/>
          <w:szCs w:val="28"/>
          <w:lang w:bidi="ru-RU"/>
        </w:rPr>
        <w:t>смарт-контрактов</w:t>
      </w:r>
      <w:r>
        <w:rPr>
          <w:rFonts w:ascii="Times New Roman" w:hAnsi="Times New Roman" w:cs="Times New Roman"/>
          <w:sz w:val="28"/>
          <w:szCs w:val="28"/>
          <w:lang w:bidi="ru-RU"/>
        </w:rPr>
        <w:t xml:space="preserve"> актуальн</w:t>
      </w:r>
      <w:r w:rsidR="008F46C9">
        <w:rPr>
          <w:rFonts w:ascii="Times New Roman" w:hAnsi="Times New Roman" w:cs="Times New Roman"/>
          <w:sz w:val="28"/>
          <w:szCs w:val="28"/>
          <w:lang w:bidi="ru-RU"/>
        </w:rPr>
        <w:t>а</w:t>
      </w:r>
      <w:r>
        <w:rPr>
          <w:rFonts w:ascii="Times New Roman" w:hAnsi="Times New Roman" w:cs="Times New Roman"/>
          <w:sz w:val="28"/>
          <w:szCs w:val="28"/>
          <w:lang w:bidi="ru-RU"/>
        </w:rPr>
        <w:t xml:space="preserve"> как никогда ранее. В условиях глобальной пандемии </w:t>
      </w:r>
      <w:r>
        <w:rPr>
          <w:rFonts w:ascii="Times New Roman" w:hAnsi="Times New Roman" w:cs="Times New Roman"/>
          <w:sz w:val="28"/>
          <w:szCs w:val="28"/>
          <w:lang w:val="en-US" w:bidi="ru-RU"/>
        </w:rPr>
        <w:t>Covid</w:t>
      </w:r>
      <w:r w:rsidRPr="00A01170">
        <w:rPr>
          <w:rFonts w:ascii="Times New Roman" w:hAnsi="Times New Roman" w:cs="Times New Roman"/>
          <w:sz w:val="28"/>
          <w:szCs w:val="28"/>
          <w:lang w:bidi="ru-RU"/>
        </w:rPr>
        <w:t xml:space="preserve">-19 </w:t>
      </w:r>
      <w:r>
        <w:rPr>
          <w:rFonts w:ascii="Times New Roman" w:hAnsi="Times New Roman" w:cs="Times New Roman"/>
          <w:sz w:val="28"/>
          <w:szCs w:val="28"/>
          <w:lang w:bidi="ru-RU"/>
        </w:rPr>
        <w:t xml:space="preserve">мир был вынужден кардинально поменяться. Многие люди в меру своих возможностей стали переводить свою деятельность в цифровую среду. </w:t>
      </w:r>
      <w:r w:rsidR="008F46C9">
        <w:rPr>
          <w:rFonts w:ascii="Times New Roman" w:hAnsi="Times New Roman" w:cs="Times New Roman"/>
          <w:sz w:val="28"/>
          <w:szCs w:val="28"/>
          <w:lang w:bidi="ru-RU"/>
        </w:rPr>
        <w:t xml:space="preserve">Законодательство также было вынуждено подстраиваться под меняющуюся реальность. </w:t>
      </w:r>
      <w:r>
        <w:rPr>
          <w:rFonts w:ascii="Times New Roman" w:hAnsi="Times New Roman" w:cs="Times New Roman"/>
          <w:sz w:val="28"/>
          <w:szCs w:val="28"/>
          <w:lang w:bidi="ru-RU"/>
        </w:rPr>
        <w:t>Удаленная работа и обучение, электронный документооборот, онлайн судопроизводство, автоматизация рабочего процесса</w:t>
      </w:r>
      <w:proofErr w:type="gramStart"/>
      <w:r>
        <w:rPr>
          <w:rFonts w:ascii="Times New Roman" w:hAnsi="Times New Roman" w:cs="Times New Roman"/>
          <w:sz w:val="28"/>
          <w:szCs w:val="28"/>
          <w:lang w:bidi="ru-RU"/>
        </w:rPr>
        <w:t>- все это</w:t>
      </w:r>
      <w:proofErr w:type="gramEnd"/>
      <w:r>
        <w:rPr>
          <w:rFonts w:ascii="Times New Roman" w:hAnsi="Times New Roman" w:cs="Times New Roman"/>
          <w:sz w:val="28"/>
          <w:szCs w:val="28"/>
          <w:lang w:bidi="ru-RU"/>
        </w:rPr>
        <w:t xml:space="preserve"> лишь малый перечень того, что повлекло за собой проведение </w:t>
      </w:r>
      <w:proofErr w:type="spellStart"/>
      <w:r>
        <w:rPr>
          <w:rFonts w:ascii="Times New Roman" w:hAnsi="Times New Roman" w:cs="Times New Roman"/>
          <w:sz w:val="28"/>
          <w:szCs w:val="28"/>
          <w:lang w:bidi="ru-RU"/>
        </w:rPr>
        <w:t>антикоронавирусной</w:t>
      </w:r>
      <w:proofErr w:type="spellEnd"/>
      <w:r>
        <w:rPr>
          <w:rFonts w:ascii="Times New Roman" w:hAnsi="Times New Roman" w:cs="Times New Roman"/>
          <w:sz w:val="28"/>
          <w:szCs w:val="28"/>
          <w:lang w:bidi="ru-RU"/>
        </w:rPr>
        <w:t xml:space="preserve"> политики. </w:t>
      </w:r>
      <w:r w:rsidR="008F46C9">
        <w:rPr>
          <w:rFonts w:ascii="Times New Roman" w:hAnsi="Times New Roman" w:cs="Times New Roman"/>
          <w:sz w:val="28"/>
          <w:szCs w:val="28"/>
          <w:lang w:bidi="ru-RU"/>
        </w:rPr>
        <w:t>Интерес общества к смарт-контрактам легко объясним, поскольку их применение способно автоматизировать жизненные и деловые процессы, исключив человеческий фактор.</w:t>
      </w:r>
    </w:p>
    <w:p w14:paraId="714880F1" w14:textId="5367DDC5" w:rsidR="008F46C9" w:rsidRDefault="008F46C9" w:rsidP="00472B3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Однако не стоит забывать, что с юридической точки зрения с</w:t>
      </w:r>
      <w:r w:rsidR="00C774BD" w:rsidRPr="00C774BD">
        <w:rPr>
          <w:rFonts w:ascii="Times New Roman" w:hAnsi="Times New Roman" w:cs="Times New Roman"/>
          <w:sz w:val="28"/>
          <w:szCs w:val="28"/>
          <w:lang w:bidi="ru-RU"/>
        </w:rPr>
        <w:t xml:space="preserve">март-контракты являются совершенно новым и практически неизученным явлением. </w:t>
      </w:r>
    </w:p>
    <w:p w14:paraId="129841C1" w14:textId="1EC5B9D1" w:rsidR="00C774BD" w:rsidRDefault="00C774BD" w:rsidP="00472B3E">
      <w:pPr>
        <w:spacing w:after="0" w:line="360" w:lineRule="auto"/>
        <w:ind w:firstLine="709"/>
        <w:jc w:val="both"/>
        <w:rPr>
          <w:rFonts w:ascii="Times New Roman" w:hAnsi="Times New Roman" w:cs="Times New Roman"/>
          <w:sz w:val="28"/>
          <w:szCs w:val="28"/>
          <w:lang w:bidi="ru-RU"/>
        </w:rPr>
      </w:pPr>
      <w:r w:rsidRPr="00C774BD">
        <w:rPr>
          <w:rFonts w:ascii="Times New Roman" w:hAnsi="Times New Roman" w:cs="Times New Roman"/>
          <w:sz w:val="28"/>
          <w:szCs w:val="28"/>
          <w:lang w:bidi="ru-RU"/>
        </w:rPr>
        <w:t xml:space="preserve">На сегодняшний день одни ученые, в частности профессор Нью-Йоркского Университета </w:t>
      </w:r>
      <w:proofErr w:type="spellStart"/>
      <w:r w:rsidRPr="00C774BD">
        <w:rPr>
          <w:rFonts w:ascii="Times New Roman" w:hAnsi="Times New Roman" w:cs="Times New Roman"/>
          <w:sz w:val="28"/>
          <w:szCs w:val="28"/>
          <w:lang w:bidi="ru-RU"/>
        </w:rPr>
        <w:t>Нуриэль</w:t>
      </w:r>
      <w:proofErr w:type="spellEnd"/>
      <w:r w:rsidRPr="00C774BD">
        <w:rPr>
          <w:rFonts w:ascii="Times New Roman" w:hAnsi="Times New Roman" w:cs="Times New Roman"/>
          <w:sz w:val="28"/>
          <w:szCs w:val="28"/>
          <w:lang w:bidi="ru-RU"/>
        </w:rPr>
        <w:t xml:space="preserve"> </w:t>
      </w:r>
      <w:proofErr w:type="spellStart"/>
      <w:r w:rsidRPr="00C774BD">
        <w:rPr>
          <w:rFonts w:ascii="Times New Roman" w:hAnsi="Times New Roman" w:cs="Times New Roman"/>
          <w:sz w:val="28"/>
          <w:szCs w:val="28"/>
          <w:lang w:bidi="ru-RU"/>
        </w:rPr>
        <w:t>Рубини</w:t>
      </w:r>
      <w:proofErr w:type="spellEnd"/>
      <w:r w:rsidRPr="00C774BD">
        <w:rPr>
          <w:rFonts w:ascii="Times New Roman" w:hAnsi="Times New Roman" w:cs="Times New Roman"/>
          <w:sz w:val="28"/>
          <w:szCs w:val="28"/>
          <w:lang w:bidi="ru-RU"/>
        </w:rPr>
        <w:t xml:space="preserve">, скептически относятся к применению смарт-контрактов, указывая на то, что </w:t>
      </w:r>
      <w:r w:rsidR="00644906">
        <w:rPr>
          <w:rFonts w:ascii="Times New Roman" w:hAnsi="Times New Roman" w:cs="Times New Roman"/>
          <w:sz w:val="28"/>
          <w:szCs w:val="28"/>
          <w:lang w:bidi="ru-RU"/>
        </w:rPr>
        <w:t>«</w:t>
      </w:r>
      <w:r w:rsidRPr="00C774BD">
        <w:rPr>
          <w:rFonts w:ascii="Times New Roman" w:hAnsi="Times New Roman" w:cs="Times New Roman"/>
          <w:sz w:val="28"/>
          <w:szCs w:val="28"/>
          <w:lang w:bidi="ru-RU"/>
        </w:rPr>
        <w:t xml:space="preserve">технология состоит из сбоев и не может </w:t>
      </w:r>
      <w:r w:rsidR="008F46C9">
        <w:rPr>
          <w:rFonts w:ascii="Times New Roman" w:hAnsi="Times New Roman" w:cs="Times New Roman"/>
          <w:sz w:val="28"/>
          <w:szCs w:val="28"/>
          <w:lang w:bidi="ru-RU"/>
        </w:rPr>
        <w:t xml:space="preserve">всерьез </w:t>
      </w:r>
      <w:r w:rsidRPr="00C774BD">
        <w:rPr>
          <w:rFonts w:ascii="Times New Roman" w:hAnsi="Times New Roman" w:cs="Times New Roman"/>
          <w:sz w:val="28"/>
          <w:szCs w:val="28"/>
          <w:lang w:bidi="ru-RU"/>
        </w:rPr>
        <w:t>рассматриваться</w:t>
      </w:r>
      <w:r w:rsidR="008F46C9">
        <w:rPr>
          <w:rFonts w:ascii="Times New Roman" w:hAnsi="Times New Roman" w:cs="Times New Roman"/>
          <w:sz w:val="28"/>
          <w:szCs w:val="28"/>
          <w:lang w:bidi="ru-RU"/>
        </w:rPr>
        <w:t xml:space="preserve"> </w:t>
      </w:r>
      <w:r w:rsidR="00A625F9">
        <w:rPr>
          <w:rFonts w:ascii="Times New Roman" w:hAnsi="Times New Roman" w:cs="Times New Roman"/>
          <w:sz w:val="28"/>
          <w:szCs w:val="28"/>
          <w:lang w:bidi="ru-RU"/>
        </w:rPr>
        <w:t>как экономикой, так и юриспруденцией</w:t>
      </w:r>
      <w:r w:rsidR="00644906">
        <w:rPr>
          <w:rFonts w:ascii="Times New Roman" w:hAnsi="Times New Roman" w:cs="Times New Roman"/>
          <w:sz w:val="28"/>
          <w:szCs w:val="28"/>
          <w:lang w:bidi="ru-RU"/>
        </w:rPr>
        <w:t>»</w:t>
      </w:r>
      <w:r w:rsidR="00D9714C">
        <w:rPr>
          <w:rStyle w:val="af3"/>
          <w:rFonts w:ascii="Times New Roman" w:hAnsi="Times New Roman" w:cs="Times New Roman"/>
          <w:sz w:val="28"/>
          <w:szCs w:val="28"/>
          <w:lang w:bidi="ru-RU"/>
        </w:rPr>
        <w:footnoteReference w:id="1"/>
      </w:r>
      <w:r w:rsidRPr="00C774BD">
        <w:rPr>
          <w:rFonts w:ascii="Times New Roman" w:hAnsi="Times New Roman" w:cs="Times New Roman"/>
          <w:sz w:val="28"/>
          <w:szCs w:val="28"/>
          <w:lang w:bidi="ru-RU"/>
        </w:rPr>
        <w:t xml:space="preserve">. Другие же, наоборот, активно рассуждают о потенциальной пользе смарт-контрактов в </w:t>
      </w:r>
      <w:r w:rsidR="00A625F9">
        <w:rPr>
          <w:rFonts w:ascii="Times New Roman" w:hAnsi="Times New Roman" w:cs="Times New Roman"/>
          <w:sz w:val="28"/>
          <w:szCs w:val="28"/>
          <w:lang w:bidi="ru-RU"/>
        </w:rPr>
        <w:t>юриспруденции будущего</w:t>
      </w:r>
      <w:r w:rsidRPr="00C774BD">
        <w:rPr>
          <w:rFonts w:ascii="Times New Roman" w:hAnsi="Times New Roman" w:cs="Times New Roman"/>
          <w:sz w:val="28"/>
          <w:szCs w:val="28"/>
          <w:lang w:bidi="ru-RU"/>
        </w:rPr>
        <w:t xml:space="preserve">, </w:t>
      </w:r>
      <w:r w:rsidR="00A625F9">
        <w:rPr>
          <w:rFonts w:ascii="Times New Roman" w:hAnsi="Times New Roman" w:cs="Times New Roman"/>
          <w:sz w:val="28"/>
          <w:szCs w:val="28"/>
          <w:lang w:bidi="ru-RU"/>
        </w:rPr>
        <w:t>особенно применительно к международному коммерческому праву</w:t>
      </w:r>
      <w:r w:rsidR="00D9714C">
        <w:rPr>
          <w:rStyle w:val="af3"/>
          <w:rFonts w:ascii="Times New Roman" w:hAnsi="Times New Roman" w:cs="Times New Roman"/>
          <w:sz w:val="28"/>
          <w:szCs w:val="28"/>
          <w:lang w:bidi="ru-RU"/>
        </w:rPr>
        <w:footnoteReference w:id="2"/>
      </w:r>
      <w:r w:rsidRPr="00C774BD">
        <w:rPr>
          <w:rFonts w:ascii="Times New Roman" w:hAnsi="Times New Roman" w:cs="Times New Roman"/>
          <w:sz w:val="28"/>
          <w:szCs w:val="28"/>
          <w:lang w:bidi="ru-RU"/>
        </w:rPr>
        <w:t xml:space="preserve">. </w:t>
      </w:r>
    </w:p>
    <w:p w14:paraId="13C78B55" w14:textId="4BEF3D71" w:rsidR="00B561E1" w:rsidRPr="00B561E1" w:rsidRDefault="00B561E1" w:rsidP="00B561E1">
      <w:pPr>
        <w:spacing w:after="0" w:line="360" w:lineRule="auto"/>
        <w:ind w:firstLine="709"/>
        <w:jc w:val="both"/>
        <w:rPr>
          <w:rFonts w:ascii="Times New Roman" w:hAnsi="Times New Roman" w:cs="Times New Roman"/>
          <w:sz w:val="28"/>
          <w:szCs w:val="28"/>
          <w:lang w:bidi="ru-RU"/>
        </w:rPr>
      </w:pPr>
      <w:r w:rsidRPr="00B561E1">
        <w:rPr>
          <w:rFonts w:ascii="Times New Roman" w:hAnsi="Times New Roman" w:cs="Times New Roman"/>
          <w:sz w:val="28"/>
          <w:szCs w:val="28"/>
          <w:lang w:bidi="ru-RU"/>
        </w:rPr>
        <w:t xml:space="preserve">Автономия воли – главный институт, который должен браться в учет при изучении правовой природы смарт-контрактов. Именно автономия воли, свобода </w:t>
      </w:r>
      <w:r w:rsidRPr="00B561E1">
        <w:rPr>
          <w:rFonts w:ascii="Times New Roman" w:hAnsi="Times New Roman" w:cs="Times New Roman"/>
          <w:sz w:val="28"/>
          <w:szCs w:val="28"/>
          <w:lang w:bidi="ru-RU"/>
        </w:rPr>
        <w:lastRenderedPageBreak/>
        <w:t xml:space="preserve">договора позволяет сторонам заключать договоры в форме смарт-контракта. Мир не стоит на месте, и право обязано приспосабливаться к изменениям общественной жизни. Законодательство же не должно этому препятствовать, а, наоборот, должно способствовать развитию цифровых правоотношений в современном обществе. Для этого требуется выработать специальные нормы, касающиеся специфики заключения смарт-контракта, его интерпретации и способов защиты. В связи с чем, в рамках исследования предлагается концепция, которая определяет правовую природу смарт-контракта и предлагает возможные способы правового регулирования отношений, возникающих при его применении. </w:t>
      </w:r>
    </w:p>
    <w:p w14:paraId="44FD521E" w14:textId="7E3A2194" w:rsidR="007706F3" w:rsidRPr="007706F3" w:rsidRDefault="0075270C" w:rsidP="00472B3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тоже время, активное применение смарт-контрактов в будущем неизбежно приведет к возникновению споров. </w:t>
      </w:r>
      <w:r w:rsidR="00A625F9">
        <w:rPr>
          <w:rFonts w:ascii="Times New Roman" w:hAnsi="Times New Roman" w:cs="Times New Roman"/>
          <w:sz w:val="28"/>
          <w:szCs w:val="28"/>
          <w:lang w:bidi="ru-RU"/>
        </w:rPr>
        <w:t xml:space="preserve">Стоит отметить, что государственные судебные органы еще не готовы к рассмотрению споров, вытекающих из нарушения смарт-контракта, написанного на программном коде. </w:t>
      </w:r>
      <w:r w:rsidR="00C632B6">
        <w:rPr>
          <w:rFonts w:ascii="Times New Roman" w:hAnsi="Times New Roman" w:cs="Times New Roman"/>
          <w:sz w:val="28"/>
          <w:szCs w:val="28"/>
          <w:lang w:bidi="ru-RU"/>
        </w:rPr>
        <w:t xml:space="preserve">В свою очередь, международный коммерческий арбитраж </w:t>
      </w:r>
      <w:r w:rsidR="00E200D7">
        <w:rPr>
          <w:rFonts w:ascii="Times New Roman" w:hAnsi="Times New Roman" w:cs="Times New Roman"/>
          <w:sz w:val="28"/>
          <w:szCs w:val="28"/>
          <w:lang w:bidi="ru-RU"/>
        </w:rPr>
        <w:t xml:space="preserve">является более гибким учреждением, который способен в сжатые сроки подстраивать свою деятельность под нужды коммерческого рынка. </w:t>
      </w:r>
      <w:r>
        <w:rPr>
          <w:rFonts w:ascii="Times New Roman" w:hAnsi="Times New Roman" w:cs="Times New Roman"/>
          <w:sz w:val="28"/>
          <w:szCs w:val="28"/>
          <w:lang w:bidi="ru-RU"/>
        </w:rPr>
        <w:t>Именно м</w:t>
      </w:r>
      <w:r w:rsidR="007706F3">
        <w:rPr>
          <w:rFonts w:ascii="Times New Roman" w:hAnsi="Times New Roman" w:cs="Times New Roman"/>
          <w:sz w:val="28"/>
          <w:szCs w:val="28"/>
          <w:lang w:bidi="ru-RU"/>
        </w:rPr>
        <w:t>еждународный коммерческий арбитраж</w:t>
      </w:r>
      <w:r>
        <w:rPr>
          <w:rFonts w:ascii="Times New Roman" w:hAnsi="Times New Roman" w:cs="Times New Roman"/>
          <w:sz w:val="28"/>
          <w:szCs w:val="28"/>
          <w:lang w:bidi="ru-RU"/>
        </w:rPr>
        <w:t>, построенный на схожих со смарт-контрактом фундаментальных принципах</w:t>
      </w:r>
      <w:r w:rsidRPr="0075270C">
        <w:rPr>
          <w:rFonts w:ascii="Times New Roman" w:hAnsi="Times New Roman" w:cs="Times New Roman"/>
          <w:sz w:val="28"/>
          <w:szCs w:val="28"/>
          <w:lang w:bidi="ru-RU"/>
        </w:rPr>
        <w:t xml:space="preserve"> автономии воли и свободы </w:t>
      </w:r>
      <w:r w:rsidR="007E0C7F" w:rsidRPr="0075270C">
        <w:rPr>
          <w:rFonts w:ascii="Times New Roman" w:hAnsi="Times New Roman" w:cs="Times New Roman"/>
          <w:sz w:val="28"/>
          <w:szCs w:val="28"/>
          <w:lang w:bidi="ru-RU"/>
        </w:rPr>
        <w:t>договора</w:t>
      </w:r>
      <w:r w:rsidR="007E0C7F">
        <w:rPr>
          <w:rFonts w:ascii="Times New Roman" w:hAnsi="Times New Roman" w:cs="Times New Roman"/>
          <w:sz w:val="28"/>
          <w:szCs w:val="28"/>
          <w:lang w:bidi="ru-RU"/>
        </w:rPr>
        <w:t xml:space="preserve">, </w:t>
      </w:r>
      <w:r w:rsidR="007E0C7F" w:rsidRPr="0075270C">
        <w:rPr>
          <w:rFonts w:ascii="Times New Roman" w:hAnsi="Times New Roman" w:cs="Times New Roman"/>
          <w:sz w:val="28"/>
          <w:szCs w:val="28"/>
          <w:lang w:bidi="ru-RU"/>
        </w:rPr>
        <w:t>представляется</w:t>
      </w:r>
      <w:r>
        <w:rPr>
          <w:rFonts w:ascii="Times New Roman" w:hAnsi="Times New Roman" w:cs="Times New Roman"/>
          <w:sz w:val="28"/>
          <w:szCs w:val="28"/>
          <w:lang w:bidi="ru-RU"/>
        </w:rPr>
        <w:t xml:space="preserve"> наиболее приемлемым учреждением для разрешения частноправовых споров.</w:t>
      </w:r>
    </w:p>
    <w:p w14:paraId="32077834" w14:textId="4A97E616" w:rsidR="002B2D2C" w:rsidRPr="002B2D2C" w:rsidRDefault="00A625F9" w:rsidP="00472B3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рамках </w:t>
      </w:r>
      <w:r w:rsidR="00A13FB5">
        <w:rPr>
          <w:rFonts w:ascii="Times New Roman" w:hAnsi="Times New Roman" w:cs="Times New Roman"/>
          <w:sz w:val="28"/>
          <w:szCs w:val="28"/>
          <w:lang w:bidi="ru-RU"/>
        </w:rPr>
        <w:t>выпускной квалификационной</w:t>
      </w:r>
      <w:r>
        <w:rPr>
          <w:rFonts w:ascii="Times New Roman" w:hAnsi="Times New Roman" w:cs="Times New Roman"/>
          <w:sz w:val="28"/>
          <w:szCs w:val="28"/>
          <w:lang w:bidi="ru-RU"/>
        </w:rPr>
        <w:t xml:space="preserve"> работы в качестве </w:t>
      </w:r>
      <w:r w:rsidR="00522174">
        <w:rPr>
          <w:rFonts w:ascii="Times New Roman" w:hAnsi="Times New Roman" w:cs="Times New Roman"/>
          <w:sz w:val="28"/>
          <w:szCs w:val="28"/>
          <w:lang w:bidi="ru-RU"/>
        </w:rPr>
        <w:t>о</w:t>
      </w:r>
      <w:r w:rsidR="00522174" w:rsidRPr="002B2D2C">
        <w:rPr>
          <w:rFonts w:ascii="Times New Roman" w:hAnsi="Times New Roman" w:cs="Times New Roman"/>
          <w:sz w:val="28"/>
          <w:szCs w:val="28"/>
          <w:lang w:bidi="ru-RU"/>
        </w:rPr>
        <w:t>бъект</w:t>
      </w:r>
      <w:r w:rsidR="00522174">
        <w:rPr>
          <w:rFonts w:ascii="Times New Roman" w:hAnsi="Times New Roman" w:cs="Times New Roman"/>
          <w:sz w:val="28"/>
          <w:szCs w:val="28"/>
          <w:lang w:bidi="ru-RU"/>
        </w:rPr>
        <w:t>а исследуются</w:t>
      </w:r>
      <w:r w:rsidR="002B2D2C" w:rsidRPr="002B2D2C">
        <w:rPr>
          <w:rFonts w:ascii="Times New Roman" w:hAnsi="Times New Roman" w:cs="Times New Roman"/>
          <w:sz w:val="28"/>
          <w:szCs w:val="28"/>
          <w:lang w:bidi="ru-RU"/>
        </w:rPr>
        <w:t xml:space="preserve"> общественные отношения в сфере применения технологии </w:t>
      </w:r>
      <w:r w:rsidR="00725455">
        <w:rPr>
          <w:rFonts w:ascii="Times New Roman" w:hAnsi="Times New Roman" w:cs="Times New Roman"/>
          <w:sz w:val="28"/>
          <w:szCs w:val="28"/>
          <w:lang w:bidi="ru-RU"/>
        </w:rPr>
        <w:t>Блокчейн</w:t>
      </w:r>
      <w:r w:rsidR="002B2D2C" w:rsidRPr="002B2D2C">
        <w:rPr>
          <w:rFonts w:ascii="Times New Roman" w:hAnsi="Times New Roman" w:cs="Times New Roman"/>
          <w:sz w:val="28"/>
          <w:szCs w:val="28"/>
          <w:lang w:bidi="ru-RU"/>
        </w:rPr>
        <w:t xml:space="preserve">, а также правовые коллизии, возникающие при ее внедрении в материю современного права. </w:t>
      </w:r>
    </w:p>
    <w:p w14:paraId="639B414C" w14:textId="489B4DFF" w:rsidR="002B2D2C" w:rsidRPr="002B2D2C" w:rsidRDefault="002B2D2C" w:rsidP="00472B3E">
      <w:pPr>
        <w:spacing w:after="0" w:line="360" w:lineRule="auto"/>
        <w:ind w:firstLine="709"/>
        <w:jc w:val="both"/>
        <w:rPr>
          <w:rFonts w:ascii="Times New Roman" w:hAnsi="Times New Roman" w:cs="Times New Roman"/>
          <w:sz w:val="28"/>
          <w:szCs w:val="28"/>
          <w:lang w:bidi="ru-RU"/>
        </w:rPr>
      </w:pPr>
      <w:r w:rsidRPr="002B2D2C">
        <w:rPr>
          <w:rFonts w:ascii="Times New Roman" w:hAnsi="Times New Roman" w:cs="Times New Roman"/>
          <w:sz w:val="28"/>
          <w:szCs w:val="28"/>
          <w:lang w:bidi="ru-RU"/>
        </w:rPr>
        <w:t>Предметом</w:t>
      </w:r>
      <w:r w:rsidR="002A2C05">
        <w:rPr>
          <w:rFonts w:ascii="Times New Roman" w:hAnsi="Times New Roman" w:cs="Times New Roman"/>
          <w:sz w:val="28"/>
          <w:szCs w:val="28"/>
          <w:lang w:bidi="ru-RU"/>
        </w:rPr>
        <w:t xml:space="preserve"> </w:t>
      </w:r>
      <w:r w:rsidR="00A13FB5">
        <w:rPr>
          <w:rFonts w:ascii="Times New Roman" w:hAnsi="Times New Roman" w:cs="Times New Roman"/>
          <w:sz w:val="28"/>
          <w:szCs w:val="28"/>
          <w:lang w:bidi="ru-RU"/>
        </w:rPr>
        <w:t>выпускной квалификационной</w:t>
      </w:r>
      <w:r w:rsidRPr="002B2D2C">
        <w:rPr>
          <w:rFonts w:ascii="Times New Roman" w:hAnsi="Times New Roman" w:cs="Times New Roman"/>
          <w:sz w:val="28"/>
          <w:szCs w:val="28"/>
          <w:lang w:bidi="ru-RU"/>
        </w:rPr>
        <w:t xml:space="preserve"> работы выступают:</w:t>
      </w:r>
    </w:p>
    <w:p w14:paraId="5624FBB7" w14:textId="1ACCF00C" w:rsidR="002B2D2C" w:rsidRPr="002B2D2C" w:rsidRDefault="002B2D2C" w:rsidP="00472B3E">
      <w:pPr>
        <w:numPr>
          <w:ilvl w:val="0"/>
          <w:numId w:val="8"/>
        </w:numPr>
        <w:spacing w:after="0" w:line="360" w:lineRule="auto"/>
        <w:jc w:val="both"/>
        <w:rPr>
          <w:rFonts w:ascii="Times New Roman" w:hAnsi="Times New Roman" w:cs="Times New Roman"/>
          <w:sz w:val="28"/>
          <w:szCs w:val="28"/>
          <w:lang w:bidi="ru-RU"/>
        </w:rPr>
      </w:pPr>
      <w:r w:rsidRPr="002B2D2C">
        <w:rPr>
          <w:rFonts w:ascii="Times New Roman" w:hAnsi="Times New Roman" w:cs="Times New Roman"/>
          <w:sz w:val="28"/>
          <w:szCs w:val="28"/>
          <w:lang w:bidi="ru-RU"/>
        </w:rPr>
        <w:t xml:space="preserve">Смарт-контракты, основанные на технологии </w:t>
      </w:r>
      <w:r w:rsidR="00725455">
        <w:rPr>
          <w:rFonts w:ascii="Times New Roman" w:hAnsi="Times New Roman" w:cs="Times New Roman"/>
          <w:sz w:val="28"/>
          <w:szCs w:val="28"/>
          <w:lang w:bidi="ru-RU"/>
        </w:rPr>
        <w:t>Блокчейн</w:t>
      </w:r>
      <w:r w:rsidRPr="002B2D2C">
        <w:rPr>
          <w:rFonts w:ascii="Times New Roman" w:hAnsi="Times New Roman" w:cs="Times New Roman"/>
          <w:sz w:val="28"/>
          <w:szCs w:val="28"/>
          <w:lang w:bidi="ru-RU"/>
        </w:rPr>
        <w:t>, и их правовая природа;</w:t>
      </w:r>
    </w:p>
    <w:p w14:paraId="63D98607" w14:textId="4DDCBCDD" w:rsidR="002B2D2C" w:rsidRPr="002B2D2C" w:rsidRDefault="002B2D2C" w:rsidP="00472B3E">
      <w:pPr>
        <w:numPr>
          <w:ilvl w:val="0"/>
          <w:numId w:val="8"/>
        </w:numPr>
        <w:spacing w:after="0" w:line="360" w:lineRule="auto"/>
        <w:jc w:val="both"/>
        <w:rPr>
          <w:rFonts w:ascii="Times New Roman" w:hAnsi="Times New Roman" w:cs="Times New Roman"/>
          <w:sz w:val="28"/>
          <w:szCs w:val="28"/>
          <w:lang w:bidi="ru-RU"/>
        </w:rPr>
      </w:pPr>
      <w:r w:rsidRPr="002B2D2C">
        <w:rPr>
          <w:rFonts w:ascii="Times New Roman" w:hAnsi="Times New Roman" w:cs="Times New Roman"/>
          <w:sz w:val="28"/>
          <w:szCs w:val="28"/>
          <w:lang w:bidi="ru-RU"/>
        </w:rPr>
        <w:t>Способы правового регулирования смарт</w:t>
      </w:r>
      <w:r w:rsidR="002C5BDA">
        <w:rPr>
          <w:rFonts w:ascii="Times New Roman" w:hAnsi="Times New Roman" w:cs="Times New Roman"/>
          <w:sz w:val="28"/>
          <w:szCs w:val="28"/>
          <w:lang w:bidi="ru-RU"/>
        </w:rPr>
        <w:t>-</w:t>
      </w:r>
      <w:r w:rsidRPr="002B2D2C">
        <w:rPr>
          <w:rFonts w:ascii="Times New Roman" w:hAnsi="Times New Roman" w:cs="Times New Roman"/>
          <w:sz w:val="28"/>
          <w:szCs w:val="28"/>
          <w:lang w:bidi="ru-RU"/>
        </w:rPr>
        <w:t>контрактов в российском и иностранном законодательстве;</w:t>
      </w:r>
    </w:p>
    <w:p w14:paraId="2AF79F9F" w14:textId="16DB02F2" w:rsidR="002B2D2C" w:rsidRPr="002B2D2C" w:rsidRDefault="00F100CA" w:rsidP="00472B3E">
      <w:pPr>
        <w:numPr>
          <w:ilvl w:val="0"/>
          <w:numId w:val="8"/>
        </w:num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Международные и национальные</w:t>
      </w:r>
      <w:r w:rsidR="002B2D2C" w:rsidRPr="002B2D2C">
        <w:rPr>
          <w:rFonts w:ascii="Times New Roman" w:hAnsi="Times New Roman" w:cs="Times New Roman"/>
          <w:sz w:val="28"/>
          <w:szCs w:val="28"/>
          <w:lang w:bidi="ru-RU"/>
        </w:rPr>
        <w:t xml:space="preserve"> правовые акты в области международного арбитража в контексте </w:t>
      </w:r>
      <w:r w:rsidR="002B2D2C">
        <w:rPr>
          <w:rFonts w:ascii="Times New Roman" w:hAnsi="Times New Roman" w:cs="Times New Roman"/>
          <w:sz w:val="28"/>
          <w:szCs w:val="28"/>
          <w:lang w:bidi="ru-RU"/>
        </w:rPr>
        <w:t>интерпретации смарт-контрактов, а также возможности их арбитрирования</w:t>
      </w:r>
      <w:r w:rsidR="002B2D2C" w:rsidRPr="002B2D2C">
        <w:rPr>
          <w:rFonts w:ascii="Times New Roman" w:hAnsi="Times New Roman" w:cs="Times New Roman"/>
          <w:sz w:val="28"/>
          <w:szCs w:val="28"/>
          <w:lang w:bidi="ru-RU"/>
        </w:rPr>
        <w:t>.</w:t>
      </w:r>
    </w:p>
    <w:p w14:paraId="57747472" w14:textId="15797D7A" w:rsidR="002B2D2C" w:rsidRPr="00C774BD" w:rsidRDefault="002B2D2C" w:rsidP="00472B3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Целями настоящего</w:t>
      </w:r>
      <w:r w:rsidRPr="00C774BD">
        <w:rPr>
          <w:rFonts w:ascii="Times New Roman" w:hAnsi="Times New Roman" w:cs="Times New Roman"/>
          <w:sz w:val="28"/>
          <w:szCs w:val="28"/>
          <w:lang w:bidi="ru-RU"/>
        </w:rPr>
        <w:t xml:space="preserve"> исследовани</w:t>
      </w:r>
      <w:r>
        <w:rPr>
          <w:rFonts w:ascii="Times New Roman" w:hAnsi="Times New Roman" w:cs="Times New Roman"/>
          <w:sz w:val="28"/>
          <w:szCs w:val="28"/>
          <w:lang w:bidi="ru-RU"/>
        </w:rPr>
        <w:t>я является</w:t>
      </w:r>
      <w:r w:rsidRPr="00C774BD">
        <w:rPr>
          <w:rFonts w:ascii="Times New Roman" w:hAnsi="Times New Roman" w:cs="Times New Roman"/>
          <w:sz w:val="28"/>
          <w:szCs w:val="28"/>
          <w:lang w:bidi="ru-RU"/>
        </w:rPr>
        <w:t xml:space="preserve"> </w:t>
      </w:r>
      <w:r w:rsidR="000A2DFD">
        <w:rPr>
          <w:rFonts w:ascii="Times New Roman" w:hAnsi="Times New Roman" w:cs="Times New Roman"/>
          <w:sz w:val="28"/>
          <w:szCs w:val="28"/>
          <w:lang w:bidi="ru-RU"/>
        </w:rPr>
        <w:t xml:space="preserve">изучение правовой природы смарт-контракта, а также </w:t>
      </w:r>
      <w:r w:rsidRPr="00C774BD">
        <w:rPr>
          <w:rFonts w:ascii="Times New Roman" w:hAnsi="Times New Roman" w:cs="Times New Roman"/>
          <w:sz w:val="28"/>
          <w:szCs w:val="28"/>
          <w:lang w:bidi="ru-RU"/>
        </w:rPr>
        <w:t>выяв</w:t>
      </w:r>
      <w:r>
        <w:rPr>
          <w:rFonts w:ascii="Times New Roman" w:hAnsi="Times New Roman" w:cs="Times New Roman"/>
          <w:sz w:val="28"/>
          <w:szCs w:val="28"/>
          <w:lang w:bidi="ru-RU"/>
        </w:rPr>
        <w:t>ление</w:t>
      </w:r>
      <w:r w:rsidRPr="00C774BD">
        <w:rPr>
          <w:rFonts w:ascii="Times New Roman" w:hAnsi="Times New Roman" w:cs="Times New Roman"/>
          <w:sz w:val="28"/>
          <w:szCs w:val="28"/>
          <w:lang w:bidi="ru-RU"/>
        </w:rPr>
        <w:t xml:space="preserve"> основны</w:t>
      </w:r>
      <w:r>
        <w:rPr>
          <w:rFonts w:ascii="Times New Roman" w:hAnsi="Times New Roman" w:cs="Times New Roman"/>
          <w:sz w:val="28"/>
          <w:szCs w:val="28"/>
          <w:lang w:bidi="ru-RU"/>
        </w:rPr>
        <w:t>х</w:t>
      </w:r>
      <w:r w:rsidRPr="00C774BD">
        <w:rPr>
          <w:rFonts w:ascii="Times New Roman" w:hAnsi="Times New Roman" w:cs="Times New Roman"/>
          <w:sz w:val="28"/>
          <w:szCs w:val="28"/>
          <w:lang w:bidi="ru-RU"/>
        </w:rPr>
        <w:t xml:space="preserve"> проблем </w:t>
      </w:r>
      <w:r w:rsidR="000A2DFD">
        <w:rPr>
          <w:rFonts w:ascii="Times New Roman" w:hAnsi="Times New Roman" w:cs="Times New Roman"/>
          <w:sz w:val="28"/>
          <w:szCs w:val="28"/>
          <w:lang w:bidi="ru-RU"/>
        </w:rPr>
        <w:t>их арбитр</w:t>
      </w:r>
      <w:r w:rsidR="00997079">
        <w:rPr>
          <w:rFonts w:ascii="Times New Roman" w:hAnsi="Times New Roman" w:cs="Times New Roman"/>
          <w:sz w:val="28"/>
          <w:szCs w:val="28"/>
          <w:lang w:bidi="ru-RU"/>
        </w:rPr>
        <w:t>абельности</w:t>
      </w:r>
      <w:r w:rsidRPr="00C774BD">
        <w:rPr>
          <w:rFonts w:ascii="Times New Roman" w:hAnsi="Times New Roman" w:cs="Times New Roman"/>
          <w:sz w:val="28"/>
          <w:szCs w:val="28"/>
          <w:lang w:bidi="ru-RU"/>
        </w:rPr>
        <w:t xml:space="preserve"> в международном</w:t>
      </w:r>
      <w:r>
        <w:rPr>
          <w:rFonts w:ascii="Times New Roman" w:hAnsi="Times New Roman" w:cs="Times New Roman"/>
          <w:sz w:val="28"/>
          <w:szCs w:val="28"/>
          <w:lang w:bidi="ru-RU"/>
        </w:rPr>
        <w:t xml:space="preserve"> коммерческом арбитраже</w:t>
      </w:r>
      <w:r w:rsidR="00F100CA">
        <w:rPr>
          <w:rFonts w:ascii="Times New Roman" w:hAnsi="Times New Roman" w:cs="Times New Roman"/>
          <w:sz w:val="28"/>
          <w:szCs w:val="28"/>
          <w:lang w:bidi="ru-RU"/>
        </w:rPr>
        <w:t>.</w:t>
      </w:r>
      <w:r w:rsidRPr="00C774BD">
        <w:rPr>
          <w:rFonts w:ascii="Times New Roman" w:hAnsi="Times New Roman" w:cs="Times New Roman"/>
          <w:sz w:val="28"/>
          <w:szCs w:val="28"/>
          <w:lang w:bidi="ru-RU"/>
        </w:rPr>
        <w:t xml:space="preserve"> </w:t>
      </w:r>
      <w:r w:rsidR="00F100CA" w:rsidRPr="00F100CA">
        <w:rPr>
          <w:rFonts w:ascii="Times New Roman" w:hAnsi="Times New Roman" w:cs="Times New Roman"/>
          <w:sz w:val="28"/>
          <w:szCs w:val="28"/>
          <w:lang w:bidi="ru-RU"/>
        </w:rPr>
        <w:t>Исходя из поставленной цели, ставятся следующие задачи исследования:</w:t>
      </w:r>
    </w:p>
    <w:p w14:paraId="29A42384" w14:textId="55FE6C0A" w:rsidR="002B2D2C" w:rsidRDefault="002B2D2C" w:rsidP="00472B3E">
      <w:pPr>
        <w:spacing w:after="0" w:line="360" w:lineRule="auto"/>
        <w:ind w:firstLine="709"/>
        <w:jc w:val="both"/>
        <w:rPr>
          <w:rFonts w:ascii="Times New Roman" w:hAnsi="Times New Roman" w:cs="Times New Roman"/>
          <w:sz w:val="28"/>
          <w:szCs w:val="28"/>
          <w:lang w:bidi="ru-RU"/>
        </w:rPr>
      </w:pPr>
      <w:r w:rsidRPr="00C774BD">
        <w:rPr>
          <w:rFonts w:ascii="Times New Roman" w:hAnsi="Times New Roman" w:cs="Times New Roman"/>
          <w:sz w:val="28"/>
          <w:szCs w:val="28"/>
          <w:lang w:bidi="ru-RU"/>
        </w:rPr>
        <w:t xml:space="preserve">- </w:t>
      </w:r>
      <w:r>
        <w:rPr>
          <w:rFonts w:ascii="Times New Roman" w:hAnsi="Times New Roman" w:cs="Times New Roman"/>
          <w:sz w:val="28"/>
          <w:szCs w:val="28"/>
          <w:lang w:bidi="ru-RU"/>
        </w:rPr>
        <w:tab/>
      </w:r>
      <w:r w:rsidR="00F100CA">
        <w:rPr>
          <w:rFonts w:ascii="Times New Roman" w:hAnsi="Times New Roman" w:cs="Times New Roman"/>
          <w:sz w:val="28"/>
          <w:szCs w:val="28"/>
          <w:lang w:bidi="ru-RU"/>
        </w:rPr>
        <w:t>Дать общую характеристику п</w:t>
      </w:r>
      <w:r w:rsidRPr="00C774BD">
        <w:rPr>
          <w:rFonts w:ascii="Times New Roman" w:hAnsi="Times New Roman" w:cs="Times New Roman"/>
          <w:sz w:val="28"/>
          <w:szCs w:val="28"/>
          <w:lang w:bidi="ru-RU"/>
        </w:rPr>
        <w:t>равов</w:t>
      </w:r>
      <w:r w:rsidR="00F100CA">
        <w:rPr>
          <w:rFonts w:ascii="Times New Roman" w:hAnsi="Times New Roman" w:cs="Times New Roman"/>
          <w:sz w:val="28"/>
          <w:szCs w:val="28"/>
          <w:lang w:bidi="ru-RU"/>
        </w:rPr>
        <w:t>ой</w:t>
      </w:r>
      <w:r w:rsidRPr="00C774BD">
        <w:rPr>
          <w:rFonts w:ascii="Times New Roman" w:hAnsi="Times New Roman" w:cs="Times New Roman"/>
          <w:sz w:val="28"/>
          <w:szCs w:val="28"/>
          <w:lang w:bidi="ru-RU"/>
        </w:rPr>
        <w:t xml:space="preserve"> природ</w:t>
      </w:r>
      <w:r w:rsidR="00F100CA">
        <w:rPr>
          <w:rFonts w:ascii="Times New Roman" w:hAnsi="Times New Roman" w:cs="Times New Roman"/>
          <w:sz w:val="28"/>
          <w:szCs w:val="28"/>
          <w:lang w:bidi="ru-RU"/>
        </w:rPr>
        <w:t>е</w:t>
      </w:r>
      <w:r w:rsidRPr="00C774BD">
        <w:rPr>
          <w:rFonts w:ascii="Times New Roman" w:hAnsi="Times New Roman" w:cs="Times New Roman"/>
          <w:sz w:val="28"/>
          <w:szCs w:val="28"/>
          <w:lang w:bidi="ru-RU"/>
        </w:rPr>
        <w:t xml:space="preserve"> смарт-контракта;</w:t>
      </w:r>
    </w:p>
    <w:p w14:paraId="1C83A7FB" w14:textId="509ED80F" w:rsidR="000A2DFD" w:rsidRDefault="000A2DFD" w:rsidP="00472B3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w:t>
      </w:r>
      <w:r>
        <w:rPr>
          <w:rFonts w:ascii="Times New Roman" w:hAnsi="Times New Roman" w:cs="Times New Roman"/>
          <w:sz w:val="28"/>
          <w:szCs w:val="28"/>
          <w:lang w:bidi="ru-RU"/>
        </w:rPr>
        <w:tab/>
        <w:t xml:space="preserve">Исследовать основные проблемные аспекты применения смарт-контракта в </w:t>
      </w:r>
      <w:r w:rsidR="000762E3">
        <w:rPr>
          <w:rFonts w:ascii="Times New Roman" w:hAnsi="Times New Roman" w:cs="Times New Roman"/>
          <w:sz w:val="28"/>
          <w:szCs w:val="28"/>
          <w:lang w:bidi="ru-RU"/>
        </w:rPr>
        <w:t>частноправовых</w:t>
      </w:r>
      <w:r>
        <w:rPr>
          <w:rFonts w:ascii="Times New Roman" w:hAnsi="Times New Roman" w:cs="Times New Roman"/>
          <w:sz w:val="28"/>
          <w:szCs w:val="28"/>
          <w:lang w:bidi="ru-RU"/>
        </w:rPr>
        <w:t xml:space="preserve"> отношениях</w:t>
      </w:r>
      <w:r w:rsidRPr="000A2DFD">
        <w:rPr>
          <w:rFonts w:ascii="Times New Roman" w:hAnsi="Times New Roman" w:cs="Times New Roman"/>
          <w:sz w:val="28"/>
          <w:szCs w:val="28"/>
          <w:lang w:bidi="ru-RU"/>
        </w:rPr>
        <w:t>;</w:t>
      </w:r>
    </w:p>
    <w:p w14:paraId="2191F2F5" w14:textId="0A64268A" w:rsidR="000A2DFD" w:rsidRPr="000A2DFD" w:rsidRDefault="000A2DFD" w:rsidP="00472B3E">
      <w:pPr>
        <w:spacing w:after="0" w:line="360" w:lineRule="auto"/>
        <w:ind w:firstLine="709"/>
        <w:jc w:val="both"/>
        <w:rPr>
          <w:rFonts w:ascii="Times New Roman" w:hAnsi="Times New Roman" w:cs="Times New Roman"/>
          <w:sz w:val="28"/>
          <w:szCs w:val="28"/>
          <w:lang w:bidi="ru-RU"/>
        </w:rPr>
      </w:pPr>
      <w:r w:rsidRPr="000A2DFD">
        <w:rPr>
          <w:rFonts w:ascii="Times New Roman" w:hAnsi="Times New Roman" w:cs="Times New Roman"/>
          <w:sz w:val="28"/>
          <w:szCs w:val="28"/>
          <w:lang w:bidi="ru-RU"/>
        </w:rPr>
        <w:t>-</w:t>
      </w:r>
      <w:r w:rsidRPr="000A2DFD">
        <w:rPr>
          <w:rFonts w:ascii="Times New Roman" w:hAnsi="Times New Roman" w:cs="Times New Roman"/>
          <w:sz w:val="28"/>
          <w:szCs w:val="28"/>
          <w:lang w:bidi="ru-RU"/>
        </w:rPr>
        <w:tab/>
      </w:r>
      <w:r>
        <w:rPr>
          <w:rFonts w:ascii="Times New Roman" w:hAnsi="Times New Roman" w:cs="Times New Roman"/>
          <w:sz w:val="28"/>
          <w:szCs w:val="28"/>
          <w:lang w:bidi="ru-RU"/>
        </w:rPr>
        <w:t>Сравнить российскую и зарубежную правовою модель законодательного регулирования смарт-контракта</w:t>
      </w:r>
      <w:r w:rsidRPr="000A2DFD">
        <w:rPr>
          <w:rFonts w:ascii="Times New Roman" w:hAnsi="Times New Roman" w:cs="Times New Roman"/>
          <w:sz w:val="28"/>
          <w:szCs w:val="28"/>
          <w:lang w:bidi="ru-RU"/>
        </w:rPr>
        <w:t>;</w:t>
      </w:r>
    </w:p>
    <w:p w14:paraId="18F33A39" w14:textId="52528A28" w:rsidR="002B2D2C" w:rsidRDefault="002B2D2C" w:rsidP="00472B3E">
      <w:pPr>
        <w:spacing w:after="0" w:line="360" w:lineRule="auto"/>
        <w:ind w:firstLine="709"/>
        <w:jc w:val="both"/>
        <w:rPr>
          <w:rFonts w:ascii="Times New Roman" w:hAnsi="Times New Roman" w:cs="Times New Roman"/>
          <w:sz w:val="28"/>
          <w:szCs w:val="28"/>
          <w:lang w:bidi="ru-RU"/>
        </w:rPr>
      </w:pPr>
      <w:r w:rsidRPr="00C774BD">
        <w:rPr>
          <w:rFonts w:ascii="Times New Roman" w:hAnsi="Times New Roman" w:cs="Times New Roman"/>
          <w:sz w:val="28"/>
          <w:szCs w:val="28"/>
          <w:lang w:bidi="ru-RU"/>
        </w:rPr>
        <w:t>-</w:t>
      </w:r>
      <w:r>
        <w:rPr>
          <w:rFonts w:ascii="Times New Roman" w:hAnsi="Times New Roman" w:cs="Times New Roman"/>
          <w:sz w:val="28"/>
          <w:szCs w:val="28"/>
          <w:lang w:bidi="ru-RU"/>
        </w:rPr>
        <w:tab/>
      </w:r>
      <w:r w:rsidR="00F100CA">
        <w:rPr>
          <w:rFonts w:ascii="Times New Roman" w:hAnsi="Times New Roman" w:cs="Times New Roman"/>
          <w:sz w:val="28"/>
          <w:szCs w:val="28"/>
          <w:lang w:bidi="ru-RU"/>
        </w:rPr>
        <w:t>Проанализировать с</w:t>
      </w:r>
      <w:r w:rsidRPr="00C774BD">
        <w:rPr>
          <w:rFonts w:ascii="Times New Roman" w:hAnsi="Times New Roman" w:cs="Times New Roman"/>
          <w:sz w:val="28"/>
          <w:szCs w:val="28"/>
          <w:lang w:bidi="ru-RU"/>
        </w:rPr>
        <w:t>март-контракт в контексте международного коммерческого арбитража</w:t>
      </w:r>
      <w:r w:rsidR="00F100CA">
        <w:rPr>
          <w:rFonts w:ascii="Times New Roman" w:hAnsi="Times New Roman" w:cs="Times New Roman"/>
          <w:sz w:val="28"/>
          <w:szCs w:val="28"/>
          <w:lang w:bidi="ru-RU"/>
        </w:rPr>
        <w:t xml:space="preserve">, а также </w:t>
      </w:r>
      <w:r w:rsidRPr="00C774BD">
        <w:rPr>
          <w:rFonts w:ascii="Times New Roman" w:hAnsi="Times New Roman" w:cs="Times New Roman"/>
          <w:sz w:val="28"/>
          <w:szCs w:val="28"/>
          <w:lang w:bidi="ru-RU"/>
        </w:rPr>
        <w:t>применимы</w:t>
      </w:r>
      <w:r w:rsidR="00F100CA">
        <w:rPr>
          <w:rFonts w:ascii="Times New Roman" w:hAnsi="Times New Roman" w:cs="Times New Roman"/>
          <w:sz w:val="28"/>
          <w:szCs w:val="28"/>
          <w:lang w:bidi="ru-RU"/>
        </w:rPr>
        <w:t>е</w:t>
      </w:r>
      <w:r w:rsidRPr="00C774BD">
        <w:rPr>
          <w:rFonts w:ascii="Times New Roman" w:hAnsi="Times New Roman" w:cs="Times New Roman"/>
          <w:sz w:val="28"/>
          <w:szCs w:val="28"/>
          <w:lang w:bidi="ru-RU"/>
        </w:rPr>
        <w:t xml:space="preserve"> в этой сфере международны</w:t>
      </w:r>
      <w:r w:rsidR="00F100CA">
        <w:rPr>
          <w:rFonts w:ascii="Times New Roman" w:hAnsi="Times New Roman" w:cs="Times New Roman"/>
          <w:sz w:val="28"/>
          <w:szCs w:val="28"/>
          <w:lang w:bidi="ru-RU"/>
        </w:rPr>
        <w:t>е</w:t>
      </w:r>
      <w:r w:rsidRPr="00C774BD">
        <w:rPr>
          <w:rFonts w:ascii="Times New Roman" w:hAnsi="Times New Roman" w:cs="Times New Roman"/>
          <w:sz w:val="28"/>
          <w:szCs w:val="28"/>
          <w:lang w:bidi="ru-RU"/>
        </w:rPr>
        <w:t xml:space="preserve"> правовы</w:t>
      </w:r>
      <w:r w:rsidR="00F100CA">
        <w:rPr>
          <w:rFonts w:ascii="Times New Roman" w:hAnsi="Times New Roman" w:cs="Times New Roman"/>
          <w:sz w:val="28"/>
          <w:szCs w:val="28"/>
          <w:lang w:bidi="ru-RU"/>
        </w:rPr>
        <w:t>е</w:t>
      </w:r>
      <w:r w:rsidRPr="00C774BD">
        <w:rPr>
          <w:rFonts w:ascii="Times New Roman" w:hAnsi="Times New Roman" w:cs="Times New Roman"/>
          <w:sz w:val="28"/>
          <w:szCs w:val="28"/>
          <w:lang w:bidi="ru-RU"/>
        </w:rPr>
        <w:t xml:space="preserve"> акт</w:t>
      </w:r>
      <w:r w:rsidR="00F100CA">
        <w:rPr>
          <w:rFonts w:ascii="Times New Roman" w:hAnsi="Times New Roman" w:cs="Times New Roman"/>
          <w:sz w:val="28"/>
          <w:szCs w:val="28"/>
          <w:lang w:bidi="ru-RU"/>
        </w:rPr>
        <w:t>ы</w:t>
      </w:r>
      <w:r w:rsidRPr="00C774BD">
        <w:rPr>
          <w:rFonts w:ascii="Times New Roman" w:hAnsi="Times New Roman" w:cs="Times New Roman"/>
          <w:sz w:val="28"/>
          <w:szCs w:val="28"/>
          <w:lang w:bidi="ru-RU"/>
        </w:rPr>
        <w:t>;</w:t>
      </w:r>
    </w:p>
    <w:p w14:paraId="266C8F55" w14:textId="56057841" w:rsidR="00F100CA" w:rsidRPr="00F100CA" w:rsidRDefault="00F100CA" w:rsidP="00472B3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Pr>
          <w:rFonts w:ascii="Times New Roman" w:hAnsi="Times New Roman" w:cs="Times New Roman"/>
          <w:sz w:val="28"/>
          <w:szCs w:val="28"/>
          <w:lang w:bidi="ru-RU"/>
        </w:rPr>
        <w:tab/>
        <w:t>Выявить основные проблемы интерпретации смарт</w:t>
      </w:r>
      <w:r w:rsidRPr="00F100CA">
        <w:rPr>
          <w:rFonts w:ascii="Times New Roman" w:hAnsi="Times New Roman" w:cs="Times New Roman"/>
          <w:sz w:val="28"/>
          <w:szCs w:val="28"/>
          <w:lang w:bidi="ru-RU"/>
        </w:rPr>
        <w:t>-</w:t>
      </w:r>
      <w:r>
        <w:rPr>
          <w:rFonts w:ascii="Times New Roman" w:hAnsi="Times New Roman" w:cs="Times New Roman"/>
          <w:sz w:val="28"/>
          <w:szCs w:val="28"/>
          <w:lang w:bidi="ru-RU"/>
        </w:rPr>
        <w:t>контракта международным коммерческим арбитражем и найти варианты их разрешения</w:t>
      </w:r>
      <w:r w:rsidR="0028642D">
        <w:rPr>
          <w:rFonts w:ascii="Times New Roman" w:hAnsi="Times New Roman" w:cs="Times New Roman"/>
          <w:sz w:val="28"/>
          <w:szCs w:val="28"/>
          <w:lang w:bidi="ru-RU"/>
        </w:rPr>
        <w:t>.</w:t>
      </w:r>
    </w:p>
    <w:p w14:paraId="4E5BB916" w14:textId="74FA165E" w:rsidR="00D06E60" w:rsidRPr="00D06E60" w:rsidRDefault="00D06E60" w:rsidP="00472B3E">
      <w:pPr>
        <w:spacing w:after="0" w:line="360" w:lineRule="auto"/>
        <w:ind w:firstLine="709"/>
        <w:jc w:val="both"/>
        <w:rPr>
          <w:rFonts w:ascii="Times New Roman" w:hAnsi="Times New Roman" w:cs="Times New Roman"/>
          <w:sz w:val="28"/>
          <w:szCs w:val="28"/>
          <w:lang w:bidi="ru-RU"/>
        </w:rPr>
      </w:pPr>
      <w:r w:rsidRPr="00D06E60">
        <w:rPr>
          <w:rFonts w:ascii="Times New Roman" w:hAnsi="Times New Roman" w:cs="Times New Roman"/>
          <w:sz w:val="28"/>
          <w:szCs w:val="28"/>
          <w:lang w:bidi="ru-RU"/>
        </w:rPr>
        <w:t>Теоретическую основу</w:t>
      </w:r>
      <w:r>
        <w:rPr>
          <w:rFonts w:ascii="Times New Roman" w:hAnsi="Times New Roman" w:cs="Times New Roman"/>
          <w:sz w:val="28"/>
          <w:szCs w:val="28"/>
          <w:lang w:bidi="ru-RU"/>
        </w:rPr>
        <w:t xml:space="preserve"> настоящего</w:t>
      </w:r>
      <w:r w:rsidRPr="00D06E60">
        <w:rPr>
          <w:rFonts w:ascii="Times New Roman" w:hAnsi="Times New Roman" w:cs="Times New Roman"/>
          <w:sz w:val="28"/>
          <w:szCs w:val="28"/>
          <w:lang w:bidi="ru-RU"/>
        </w:rPr>
        <w:t xml:space="preserve"> исследования </w:t>
      </w:r>
      <w:r w:rsidR="000A2DFD">
        <w:rPr>
          <w:rFonts w:ascii="Times New Roman" w:hAnsi="Times New Roman" w:cs="Times New Roman"/>
          <w:sz w:val="28"/>
          <w:szCs w:val="28"/>
          <w:lang w:bidi="ru-RU"/>
        </w:rPr>
        <w:t>составляют</w:t>
      </w:r>
      <w:r w:rsidRPr="00D06E60">
        <w:rPr>
          <w:rFonts w:ascii="Times New Roman" w:hAnsi="Times New Roman" w:cs="Times New Roman"/>
          <w:sz w:val="28"/>
          <w:szCs w:val="28"/>
          <w:lang w:bidi="ru-RU"/>
        </w:rPr>
        <w:t xml:space="preserve"> труды отечественных и зарубежных ученых. Их работы можно условно разделить на несколько подгрупп. Во-первых, это труды, в которых проводится комплексное исследование проблем</w:t>
      </w:r>
      <w:r>
        <w:rPr>
          <w:rFonts w:ascii="Times New Roman" w:hAnsi="Times New Roman" w:cs="Times New Roman"/>
          <w:sz w:val="28"/>
          <w:szCs w:val="28"/>
          <w:lang w:bidi="ru-RU"/>
        </w:rPr>
        <w:t xml:space="preserve"> смарт-контракта (</w:t>
      </w:r>
      <w:r w:rsidR="000762E3" w:rsidRPr="000762E3">
        <w:rPr>
          <w:rFonts w:ascii="Times New Roman" w:hAnsi="Times New Roman" w:cs="Times New Roman"/>
          <w:sz w:val="28"/>
          <w:szCs w:val="28"/>
          <w:lang w:bidi="ru-RU"/>
        </w:rPr>
        <w:t xml:space="preserve">А. И. Савельев, А.А. Волос, О.Ф. </w:t>
      </w:r>
      <w:proofErr w:type="spellStart"/>
      <w:r w:rsidR="000762E3" w:rsidRPr="000762E3">
        <w:rPr>
          <w:rFonts w:ascii="Times New Roman" w:hAnsi="Times New Roman" w:cs="Times New Roman"/>
          <w:sz w:val="28"/>
          <w:szCs w:val="28"/>
          <w:lang w:bidi="ru-RU"/>
        </w:rPr>
        <w:t>Засемкова</w:t>
      </w:r>
      <w:proofErr w:type="spellEnd"/>
      <w:r w:rsidR="000762E3" w:rsidRPr="000762E3">
        <w:rPr>
          <w:rFonts w:ascii="Times New Roman" w:hAnsi="Times New Roman" w:cs="Times New Roman"/>
          <w:sz w:val="28"/>
          <w:szCs w:val="28"/>
          <w:lang w:bidi="ru-RU"/>
        </w:rPr>
        <w:t xml:space="preserve">, М. </w:t>
      </w:r>
      <w:proofErr w:type="spellStart"/>
      <w:r w:rsidR="000762E3" w:rsidRPr="000762E3">
        <w:rPr>
          <w:rFonts w:ascii="Times New Roman" w:hAnsi="Times New Roman" w:cs="Times New Roman"/>
          <w:sz w:val="28"/>
          <w:szCs w:val="28"/>
          <w:lang w:bidi="ru-RU"/>
        </w:rPr>
        <w:t>Колварт</w:t>
      </w:r>
      <w:proofErr w:type="spellEnd"/>
      <w:r w:rsidR="000762E3">
        <w:rPr>
          <w:rFonts w:ascii="Times New Roman" w:hAnsi="Times New Roman" w:cs="Times New Roman"/>
          <w:sz w:val="28"/>
          <w:szCs w:val="28"/>
          <w:lang w:bidi="ru-RU"/>
        </w:rPr>
        <w:t xml:space="preserve">, Ларри. А. </w:t>
      </w:r>
      <w:proofErr w:type="spellStart"/>
      <w:r w:rsidR="000762E3">
        <w:rPr>
          <w:rFonts w:ascii="Times New Roman" w:hAnsi="Times New Roman" w:cs="Times New Roman"/>
          <w:sz w:val="28"/>
          <w:szCs w:val="28"/>
          <w:lang w:bidi="ru-RU"/>
        </w:rPr>
        <w:t>ДиМаттео</w:t>
      </w:r>
      <w:proofErr w:type="spellEnd"/>
      <w:r w:rsidR="00EE59FE" w:rsidRPr="000762E3">
        <w:rPr>
          <w:rFonts w:ascii="Times New Roman" w:hAnsi="Times New Roman" w:cs="Times New Roman"/>
          <w:sz w:val="28"/>
          <w:szCs w:val="28"/>
          <w:lang w:bidi="ru-RU"/>
        </w:rPr>
        <w:t>, В.</w:t>
      </w:r>
      <w:r w:rsidR="00EE59FE">
        <w:rPr>
          <w:rFonts w:ascii="Times New Roman" w:hAnsi="Times New Roman" w:cs="Times New Roman"/>
          <w:sz w:val="28"/>
          <w:szCs w:val="28"/>
          <w:lang w:bidi="ru-RU"/>
        </w:rPr>
        <w:t>В</w:t>
      </w:r>
      <w:r w:rsidR="00EE59FE" w:rsidRPr="000762E3">
        <w:rPr>
          <w:rFonts w:ascii="Times New Roman" w:hAnsi="Times New Roman" w:cs="Times New Roman"/>
          <w:sz w:val="28"/>
          <w:szCs w:val="28"/>
          <w:lang w:bidi="ru-RU"/>
        </w:rPr>
        <w:t>.</w:t>
      </w:r>
      <w:r w:rsidR="00EE59FE">
        <w:rPr>
          <w:rFonts w:ascii="Times New Roman" w:hAnsi="Times New Roman" w:cs="Times New Roman"/>
          <w:sz w:val="28"/>
          <w:szCs w:val="28"/>
          <w:lang w:bidi="ru-RU"/>
        </w:rPr>
        <w:t xml:space="preserve"> Архипов</w:t>
      </w:r>
      <w:r w:rsidR="000762E3" w:rsidRPr="000762E3">
        <w:rPr>
          <w:rFonts w:ascii="Times New Roman" w:hAnsi="Times New Roman" w:cs="Times New Roman"/>
          <w:sz w:val="28"/>
          <w:szCs w:val="28"/>
          <w:lang w:bidi="ru-RU"/>
        </w:rPr>
        <w:t xml:space="preserve"> и другие</w:t>
      </w:r>
      <w:r>
        <w:rPr>
          <w:rFonts w:ascii="Times New Roman" w:hAnsi="Times New Roman" w:cs="Times New Roman"/>
          <w:sz w:val="28"/>
          <w:szCs w:val="28"/>
          <w:lang w:bidi="ru-RU"/>
        </w:rPr>
        <w:t>).</w:t>
      </w:r>
    </w:p>
    <w:p w14:paraId="2FD86C24" w14:textId="430673C9" w:rsidR="00D06E60" w:rsidRDefault="00D06E60" w:rsidP="00472B3E">
      <w:pPr>
        <w:spacing w:after="0" w:line="360" w:lineRule="auto"/>
        <w:ind w:firstLine="709"/>
        <w:jc w:val="both"/>
        <w:rPr>
          <w:rFonts w:ascii="Times New Roman" w:hAnsi="Times New Roman" w:cs="Times New Roman"/>
          <w:sz w:val="28"/>
          <w:szCs w:val="28"/>
          <w:lang w:bidi="ru-RU"/>
        </w:rPr>
      </w:pPr>
      <w:r w:rsidRPr="00D06E60">
        <w:rPr>
          <w:rFonts w:ascii="Times New Roman" w:hAnsi="Times New Roman" w:cs="Times New Roman"/>
          <w:sz w:val="28"/>
          <w:szCs w:val="28"/>
          <w:lang w:bidi="ru-RU"/>
        </w:rPr>
        <w:t xml:space="preserve">Во-вторых, работы, посвященные исследованию </w:t>
      </w:r>
      <w:r>
        <w:rPr>
          <w:rFonts w:ascii="Times New Roman" w:hAnsi="Times New Roman" w:cs="Times New Roman"/>
          <w:sz w:val="28"/>
          <w:szCs w:val="28"/>
          <w:lang w:bidi="ru-RU"/>
        </w:rPr>
        <w:t>международного коммерческого арбитража (</w:t>
      </w:r>
      <w:r w:rsidR="00585B00">
        <w:rPr>
          <w:rFonts w:ascii="Times New Roman" w:hAnsi="Times New Roman" w:cs="Times New Roman"/>
          <w:sz w:val="28"/>
          <w:szCs w:val="28"/>
          <w:lang w:bidi="ru-RU"/>
        </w:rPr>
        <w:t xml:space="preserve">В.А. Мусин, О.Ю. Скворцов, </w:t>
      </w:r>
      <w:r w:rsidR="00585B00" w:rsidRPr="00585B00">
        <w:rPr>
          <w:rFonts w:ascii="Times New Roman" w:hAnsi="Times New Roman" w:cs="Times New Roman"/>
          <w:sz w:val="28"/>
          <w:szCs w:val="28"/>
          <w:lang w:bidi="ru-RU"/>
        </w:rPr>
        <w:t>М.Ю. Савранский, Г.В.</w:t>
      </w:r>
      <w:r w:rsidR="00F907BB">
        <w:rPr>
          <w:rFonts w:ascii="Times New Roman" w:hAnsi="Times New Roman" w:cs="Times New Roman"/>
          <w:sz w:val="28"/>
          <w:szCs w:val="28"/>
          <w:lang w:val="en-US" w:bidi="ru-RU"/>
        </w:rPr>
        <w:t> </w:t>
      </w:r>
      <w:r w:rsidR="00585B00" w:rsidRPr="00585B00">
        <w:rPr>
          <w:rFonts w:ascii="Times New Roman" w:hAnsi="Times New Roman" w:cs="Times New Roman"/>
          <w:sz w:val="28"/>
          <w:szCs w:val="28"/>
          <w:lang w:bidi="ru-RU"/>
        </w:rPr>
        <w:t>Севастьянов</w:t>
      </w:r>
      <w:r w:rsidR="00585B00">
        <w:rPr>
          <w:rFonts w:ascii="Times New Roman" w:hAnsi="Times New Roman" w:cs="Times New Roman"/>
          <w:sz w:val="28"/>
          <w:szCs w:val="28"/>
          <w:lang w:bidi="ru-RU"/>
        </w:rPr>
        <w:t xml:space="preserve">, В.В. </w:t>
      </w:r>
      <w:proofErr w:type="spellStart"/>
      <w:r w:rsidR="00585B00">
        <w:rPr>
          <w:rFonts w:ascii="Times New Roman" w:hAnsi="Times New Roman" w:cs="Times New Roman"/>
          <w:sz w:val="28"/>
          <w:szCs w:val="28"/>
          <w:lang w:bidi="ru-RU"/>
        </w:rPr>
        <w:t>Хвалей</w:t>
      </w:r>
      <w:proofErr w:type="spellEnd"/>
      <w:r w:rsidR="00585B00">
        <w:rPr>
          <w:rFonts w:ascii="Times New Roman" w:hAnsi="Times New Roman" w:cs="Times New Roman"/>
          <w:sz w:val="28"/>
          <w:szCs w:val="28"/>
          <w:lang w:bidi="ru-RU"/>
        </w:rPr>
        <w:t xml:space="preserve"> и другие</w:t>
      </w:r>
      <w:r>
        <w:rPr>
          <w:rFonts w:ascii="Times New Roman" w:hAnsi="Times New Roman" w:cs="Times New Roman"/>
          <w:sz w:val="28"/>
          <w:szCs w:val="28"/>
          <w:lang w:bidi="ru-RU"/>
        </w:rPr>
        <w:t>).</w:t>
      </w:r>
    </w:p>
    <w:p w14:paraId="0E23879A" w14:textId="1C5B7B5F" w:rsidR="000762E3" w:rsidRDefault="000762E3" w:rsidP="00472B3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В-третьих, материалы технического характера. Стоит отметить, что без </w:t>
      </w:r>
      <w:r w:rsidRPr="000762E3">
        <w:rPr>
          <w:rFonts w:ascii="Times New Roman" w:hAnsi="Times New Roman" w:cs="Times New Roman"/>
          <w:sz w:val="28"/>
          <w:szCs w:val="28"/>
          <w:lang w:bidi="ru-RU"/>
        </w:rPr>
        <w:t xml:space="preserve">уяснения технической природы смарт-контракта невозможно его исследование с правовой точки зрения. Для этого, были изучены работы </w:t>
      </w:r>
      <w:proofErr w:type="spellStart"/>
      <w:r w:rsidRPr="000762E3">
        <w:rPr>
          <w:rFonts w:ascii="Times New Roman" w:hAnsi="Times New Roman" w:cs="Times New Roman"/>
          <w:sz w:val="28"/>
          <w:szCs w:val="28"/>
          <w:lang w:bidi="ru-RU"/>
        </w:rPr>
        <w:t>Сатоши</w:t>
      </w:r>
      <w:proofErr w:type="spellEnd"/>
      <w:r w:rsidRPr="000762E3">
        <w:rPr>
          <w:rFonts w:ascii="Times New Roman" w:hAnsi="Times New Roman" w:cs="Times New Roman"/>
          <w:sz w:val="28"/>
          <w:szCs w:val="28"/>
          <w:lang w:bidi="ru-RU"/>
        </w:rPr>
        <w:t xml:space="preserve"> </w:t>
      </w:r>
      <w:proofErr w:type="spellStart"/>
      <w:r w:rsidRPr="000762E3">
        <w:rPr>
          <w:rFonts w:ascii="Times New Roman" w:hAnsi="Times New Roman" w:cs="Times New Roman"/>
          <w:sz w:val="28"/>
          <w:szCs w:val="28"/>
          <w:lang w:bidi="ru-RU"/>
        </w:rPr>
        <w:t>Накамото</w:t>
      </w:r>
      <w:proofErr w:type="spellEnd"/>
      <w:r w:rsidRPr="000762E3">
        <w:rPr>
          <w:rFonts w:ascii="Times New Roman" w:hAnsi="Times New Roman" w:cs="Times New Roman"/>
          <w:sz w:val="28"/>
          <w:szCs w:val="28"/>
          <w:lang w:bidi="ru-RU"/>
        </w:rPr>
        <w:t xml:space="preserve"> (создателя </w:t>
      </w:r>
      <w:r w:rsidR="003E17DE">
        <w:rPr>
          <w:rFonts w:ascii="Times New Roman" w:hAnsi="Times New Roman" w:cs="Times New Roman"/>
          <w:sz w:val="28"/>
          <w:szCs w:val="28"/>
          <w:lang w:bidi="ru-RU"/>
        </w:rPr>
        <w:t>Битко</w:t>
      </w:r>
      <w:r w:rsidRPr="000762E3">
        <w:rPr>
          <w:rFonts w:ascii="Times New Roman" w:hAnsi="Times New Roman" w:cs="Times New Roman"/>
          <w:sz w:val="28"/>
          <w:szCs w:val="28"/>
          <w:lang w:bidi="ru-RU"/>
        </w:rPr>
        <w:t xml:space="preserve">ина), Виталика </w:t>
      </w:r>
      <w:proofErr w:type="spellStart"/>
      <w:r w:rsidRPr="000762E3">
        <w:rPr>
          <w:rFonts w:ascii="Times New Roman" w:hAnsi="Times New Roman" w:cs="Times New Roman"/>
          <w:sz w:val="28"/>
          <w:szCs w:val="28"/>
          <w:lang w:bidi="ru-RU"/>
        </w:rPr>
        <w:t>Бутерина</w:t>
      </w:r>
      <w:proofErr w:type="spellEnd"/>
      <w:r w:rsidRPr="000762E3">
        <w:rPr>
          <w:rFonts w:ascii="Times New Roman" w:hAnsi="Times New Roman" w:cs="Times New Roman"/>
          <w:sz w:val="28"/>
          <w:szCs w:val="28"/>
          <w:lang w:bidi="ru-RU"/>
        </w:rPr>
        <w:t xml:space="preserve"> (создателя Эфира), Ника Сабо (человека, описавшего смарт-контракт еще в 1994г.)</w:t>
      </w:r>
      <w:r w:rsidR="00B427B9">
        <w:rPr>
          <w:rFonts w:ascii="Times New Roman" w:hAnsi="Times New Roman" w:cs="Times New Roman"/>
          <w:sz w:val="28"/>
          <w:szCs w:val="28"/>
          <w:lang w:bidi="ru-RU"/>
        </w:rPr>
        <w:t xml:space="preserve"> и другие</w:t>
      </w:r>
      <w:r w:rsidRPr="000762E3">
        <w:rPr>
          <w:rFonts w:ascii="Times New Roman" w:hAnsi="Times New Roman" w:cs="Times New Roman"/>
          <w:sz w:val="28"/>
          <w:szCs w:val="28"/>
          <w:lang w:bidi="ru-RU"/>
        </w:rPr>
        <w:t>.</w:t>
      </w:r>
    </w:p>
    <w:p w14:paraId="5623B7E2" w14:textId="3C673E1A" w:rsidR="003B31F8" w:rsidRPr="00C83883" w:rsidRDefault="003B31F8" w:rsidP="003B31F8">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Важное значение для </w:t>
      </w:r>
      <w:r w:rsidR="00A13FB5">
        <w:rPr>
          <w:rFonts w:ascii="Times New Roman" w:hAnsi="Times New Roman" w:cs="Times New Roman"/>
          <w:sz w:val="28"/>
          <w:szCs w:val="28"/>
          <w:lang w:bidi="ru-RU"/>
        </w:rPr>
        <w:t>выпускной квалификационной</w:t>
      </w:r>
      <w:r>
        <w:rPr>
          <w:rFonts w:ascii="Times New Roman" w:hAnsi="Times New Roman" w:cs="Times New Roman"/>
          <w:sz w:val="28"/>
          <w:szCs w:val="28"/>
          <w:lang w:bidi="ru-RU"/>
        </w:rPr>
        <w:t xml:space="preserve"> работы составили материалы всероссийских и международных конференций</w:t>
      </w:r>
      <w:r w:rsidR="006D0A9D">
        <w:rPr>
          <w:rFonts w:ascii="Times New Roman" w:hAnsi="Times New Roman" w:cs="Times New Roman"/>
          <w:sz w:val="28"/>
          <w:szCs w:val="28"/>
          <w:lang w:bidi="ru-RU"/>
        </w:rPr>
        <w:t xml:space="preserve"> и форумов</w:t>
      </w:r>
      <w:r>
        <w:rPr>
          <w:rFonts w:ascii="Times New Roman" w:hAnsi="Times New Roman" w:cs="Times New Roman"/>
          <w:sz w:val="28"/>
          <w:szCs w:val="28"/>
          <w:lang w:bidi="ru-RU"/>
        </w:rPr>
        <w:t xml:space="preserve"> в сфере </w:t>
      </w:r>
      <w:r w:rsidR="00635659">
        <w:rPr>
          <w:rFonts w:ascii="Times New Roman" w:hAnsi="Times New Roman" w:cs="Times New Roman"/>
          <w:sz w:val="28"/>
          <w:szCs w:val="28"/>
          <w:lang w:bidi="ru-RU"/>
        </w:rPr>
        <w:t xml:space="preserve">юриспруденции, </w:t>
      </w:r>
      <w:r w:rsidR="00725455">
        <w:rPr>
          <w:rFonts w:ascii="Times New Roman" w:hAnsi="Times New Roman" w:cs="Times New Roman"/>
          <w:sz w:val="28"/>
          <w:szCs w:val="28"/>
          <w:lang w:bidi="ru-RU"/>
        </w:rPr>
        <w:t>Блокчейн</w:t>
      </w:r>
      <w:r>
        <w:rPr>
          <w:rFonts w:ascii="Times New Roman" w:hAnsi="Times New Roman" w:cs="Times New Roman"/>
          <w:sz w:val="28"/>
          <w:szCs w:val="28"/>
          <w:lang w:bidi="ru-RU"/>
        </w:rPr>
        <w:t>а, криптовалют и смарт-контрактов (Молодые юристы России</w:t>
      </w:r>
      <w:r w:rsidR="006D0A9D" w:rsidRPr="006D0A9D">
        <w:rPr>
          <w:rFonts w:ascii="Times New Roman" w:hAnsi="Times New Roman" w:cs="Times New Roman"/>
          <w:sz w:val="28"/>
          <w:szCs w:val="28"/>
          <w:lang w:bidi="ru-RU"/>
        </w:rPr>
        <w:t>:</w:t>
      </w:r>
      <w:r>
        <w:rPr>
          <w:rFonts w:ascii="Times New Roman" w:hAnsi="Times New Roman" w:cs="Times New Roman"/>
          <w:sz w:val="28"/>
          <w:szCs w:val="28"/>
          <w:lang w:bidi="ru-RU"/>
        </w:rPr>
        <w:t xml:space="preserve"> Москва</w:t>
      </w:r>
      <w:r w:rsidR="006D0A9D" w:rsidRPr="006D0A9D">
        <w:rPr>
          <w:rFonts w:ascii="Times New Roman" w:hAnsi="Times New Roman" w:cs="Times New Roman"/>
          <w:sz w:val="28"/>
          <w:szCs w:val="28"/>
          <w:lang w:bidi="ru-RU"/>
        </w:rPr>
        <w:t>,</w:t>
      </w:r>
      <w:r>
        <w:rPr>
          <w:rFonts w:ascii="Times New Roman" w:hAnsi="Times New Roman" w:cs="Times New Roman"/>
          <w:sz w:val="28"/>
          <w:szCs w:val="28"/>
          <w:lang w:bidi="ru-RU"/>
        </w:rPr>
        <w:t xml:space="preserve"> 2018-2020</w:t>
      </w:r>
      <w:r w:rsidRPr="003B31F8">
        <w:rPr>
          <w:rFonts w:ascii="Times New Roman" w:hAnsi="Times New Roman" w:cs="Times New Roman"/>
          <w:sz w:val="28"/>
          <w:szCs w:val="28"/>
          <w:lang w:bidi="ru-RU"/>
        </w:rPr>
        <w:t xml:space="preserve">; </w:t>
      </w:r>
      <w:proofErr w:type="spellStart"/>
      <w:r>
        <w:rPr>
          <w:rFonts w:ascii="Times New Roman" w:hAnsi="Times New Roman" w:cs="Times New Roman"/>
          <w:sz w:val="28"/>
          <w:szCs w:val="28"/>
          <w:lang w:val="en-US" w:bidi="ru-RU"/>
        </w:rPr>
        <w:t>SibLegalWeek</w:t>
      </w:r>
      <w:proofErr w:type="spellEnd"/>
      <w:r w:rsidR="006D0A9D">
        <w:rPr>
          <w:rFonts w:ascii="Times New Roman" w:hAnsi="Times New Roman" w:cs="Times New Roman"/>
          <w:sz w:val="28"/>
          <w:szCs w:val="28"/>
          <w:lang w:bidi="ru-RU"/>
        </w:rPr>
        <w:t>:</w:t>
      </w:r>
      <w:r>
        <w:rPr>
          <w:rFonts w:ascii="Times New Roman" w:hAnsi="Times New Roman" w:cs="Times New Roman"/>
          <w:sz w:val="28"/>
          <w:szCs w:val="28"/>
          <w:lang w:bidi="ru-RU"/>
        </w:rPr>
        <w:t xml:space="preserve"> Новосибирск</w:t>
      </w:r>
      <w:r w:rsidR="006D0A9D" w:rsidRPr="006D0A9D">
        <w:rPr>
          <w:rFonts w:ascii="Times New Roman" w:hAnsi="Times New Roman" w:cs="Times New Roman"/>
          <w:sz w:val="28"/>
          <w:szCs w:val="28"/>
          <w:lang w:bidi="ru-RU"/>
        </w:rPr>
        <w:t>,</w:t>
      </w:r>
      <w:r>
        <w:rPr>
          <w:rFonts w:ascii="Times New Roman" w:hAnsi="Times New Roman" w:cs="Times New Roman"/>
          <w:sz w:val="28"/>
          <w:szCs w:val="28"/>
          <w:lang w:bidi="ru-RU"/>
        </w:rPr>
        <w:t xml:space="preserve"> 2018-2020</w:t>
      </w:r>
      <w:r w:rsidRPr="003B31F8">
        <w:rPr>
          <w:rFonts w:ascii="Times New Roman" w:hAnsi="Times New Roman" w:cs="Times New Roman"/>
          <w:sz w:val="28"/>
          <w:szCs w:val="28"/>
          <w:lang w:bidi="ru-RU"/>
        </w:rPr>
        <w:t xml:space="preserve">; </w:t>
      </w:r>
      <w:r>
        <w:rPr>
          <w:rFonts w:ascii="Times New Roman" w:hAnsi="Times New Roman" w:cs="Times New Roman"/>
          <w:sz w:val="28"/>
          <w:szCs w:val="28"/>
          <w:lang w:val="en-US" w:bidi="ru-RU"/>
        </w:rPr>
        <w:t>Blockchain</w:t>
      </w:r>
      <w:r w:rsidRPr="003B31F8">
        <w:rPr>
          <w:rFonts w:ascii="Times New Roman" w:hAnsi="Times New Roman" w:cs="Times New Roman"/>
          <w:sz w:val="28"/>
          <w:szCs w:val="28"/>
          <w:lang w:bidi="ru-RU"/>
        </w:rPr>
        <w:t xml:space="preserve"> </w:t>
      </w:r>
      <w:r>
        <w:rPr>
          <w:rFonts w:ascii="Times New Roman" w:hAnsi="Times New Roman" w:cs="Times New Roman"/>
          <w:sz w:val="28"/>
          <w:szCs w:val="28"/>
          <w:lang w:val="en-US" w:bidi="ru-RU"/>
        </w:rPr>
        <w:t>life</w:t>
      </w:r>
      <w:r w:rsidR="006D0A9D" w:rsidRPr="006D0A9D">
        <w:rPr>
          <w:rFonts w:ascii="Times New Roman" w:hAnsi="Times New Roman" w:cs="Times New Roman"/>
          <w:sz w:val="28"/>
          <w:szCs w:val="28"/>
          <w:lang w:bidi="ru-RU"/>
        </w:rPr>
        <w:t>:</w:t>
      </w:r>
      <w:r>
        <w:rPr>
          <w:rFonts w:ascii="Times New Roman" w:hAnsi="Times New Roman" w:cs="Times New Roman"/>
          <w:sz w:val="28"/>
          <w:szCs w:val="28"/>
          <w:lang w:bidi="ru-RU"/>
        </w:rPr>
        <w:t xml:space="preserve"> Москва</w:t>
      </w:r>
      <w:r w:rsidR="006D0A9D" w:rsidRPr="006D0A9D">
        <w:rPr>
          <w:rFonts w:ascii="Times New Roman" w:hAnsi="Times New Roman" w:cs="Times New Roman"/>
          <w:sz w:val="28"/>
          <w:szCs w:val="28"/>
          <w:lang w:bidi="ru-RU"/>
        </w:rPr>
        <w:t>,</w:t>
      </w:r>
      <w:r w:rsidRPr="003B31F8">
        <w:rPr>
          <w:rFonts w:ascii="Times New Roman" w:hAnsi="Times New Roman" w:cs="Times New Roman"/>
          <w:sz w:val="28"/>
          <w:szCs w:val="28"/>
          <w:lang w:bidi="ru-RU"/>
        </w:rPr>
        <w:t xml:space="preserve"> 2020</w:t>
      </w:r>
      <w:r w:rsidR="002B5D7A">
        <w:rPr>
          <w:rFonts w:ascii="Times New Roman" w:hAnsi="Times New Roman" w:cs="Times New Roman"/>
          <w:sz w:val="28"/>
          <w:szCs w:val="28"/>
          <w:lang w:bidi="ru-RU"/>
        </w:rPr>
        <w:t>-2021</w:t>
      </w:r>
      <w:r w:rsidRPr="003B31F8">
        <w:rPr>
          <w:rFonts w:ascii="Times New Roman" w:hAnsi="Times New Roman" w:cs="Times New Roman"/>
          <w:sz w:val="28"/>
          <w:szCs w:val="28"/>
          <w:lang w:bidi="ru-RU"/>
        </w:rPr>
        <w:t xml:space="preserve">; </w:t>
      </w:r>
      <w:r>
        <w:rPr>
          <w:rFonts w:ascii="Times New Roman" w:hAnsi="Times New Roman" w:cs="Times New Roman"/>
          <w:sz w:val="28"/>
          <w:szCs w:val="28"/>
          <w:lang w:bidi="ru-RU"/>
        </w:rPr>
        <w:t>Трансформация права в информационном обществе</w:t>
      </w:r>
      <w:r w:rsidR="006D0A9D" w:rsidRPr="006D0A9D">
        <w:rPr>
          <w:rFonts w:ascii="Times New Roman" w:hAnsi="Times New Roman" w:cs="Times New Roman"/>
          <w:sz w:val="28"/>
          <w:szCs w:val="28"/>
          <w:lang w:bidi="ru-RU"/>
        </w:rPr>
        <w:t>:</w:t>
      </w:r>
      <w:r>
        <w:rPr>
          <w:rFonts w:ascii="Times New Roman" w:hAnsi="Times New Roman" w:cs="Times New Roman"/>
          <w:sz w:val="28"/>
          <w:szCs w:val="28"/>
          <w:lang w:bidi="ru-RU"/>
        </w:rPr>
        <w:t xml:space="preserve"> Екатеринбург</w:t>
      </w:r>
      <w:r w:rsidR="006D0A9D" w:rsidRPr="006D0A9D">
        <w:rPr>
          <w:rFonts w:ascii="Times New Roman" w:hAnsi="Times New Roman" w:cs="Times New Roman"/>
          <w:sz w:val="28"/>
          <w:szCs w:val="28"/>
          <w:lang w:bidi="ru-RU"/>
        </w:rPr>
        <w:t>,</w:t>
      </w:r>
      <w:r>
        <w:rPr>
          <w:rFonts w:ascii="Times New Roman" w:hAnsi="Times New Roman" w:cs="Times New Roman"/>
          <w:sz w:val="28"/>
          <w:szCs w:val="28"/>
          <w:lang w:bidi="ru-RU"/>
        </w:rPr>
        <w:t xml:space="preserve"> 2019) и международного коммерческого арбитража (Российский арбитражный день</w:t>
      </w:r>
      <w:r w:rsidR="00D22B4B">
        <w:rPr>
          <w:rFonts w:ascii="Times New Roman" w:hAnsi="Times New Roman" w:cs="Times New Roman"/>
          <w:sz w:val="28"/>
          <w:szCs w:val="28"/>
          <w:lang w:bidi="ru-RU"/>
        </w:rPr>
        <w:t>: Москва,</w:t>
      </w:r>
      <w:r>
        <w:rPr>
          <w:rFonts w:ascii="Times New Roman" w:hAnsi="Times New Roman" w:cs="Times New Roman"/>
          <w:sz w:val="28"/>
          <w:szCs w:val="28"/>
          <w:lang w:bidi="ru-RU"/>
        </w:rPr>
        <w:t xml:space="preserve"> 2020</w:t>
      </w:r>
      <w:r w:rsidR="006D0A9D" w:rsidRPr="006D0A9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3B31F8">
        <w:rPr>
          <w:rFonts w:ascii="Times New Roman" w:hAnsi="Times New Roman" w:cs="Times New Roman"/>
          <w:sz w:val="28"/>
          <w:szCs w:val="28"/>
          <w:lang w:bidi="ru-RU"/>
        </w:rPr>
        <w:t>Петербургский Международный Юридический Форум</w:t>
      </w:r>
      <w:r w:rsidR="00D22B4B">
        <w:rPr>
          <w:rFonts w:ascii="Times New Roman" w:hAnsi="Times New Roman" w:cs="Times New Roman"/>
          <w:sz w:val="28"/>
          <w:szCs w:val="28"/>
          <w:lang w:bidi="ru-RU"/>
        </w:rPr>
        <w:t>: Санкт-Петербург,</w:t>
      </w:r>
      <w:r>
        <w:rPr>
          <w:rFonts w:ascii="Times New Roman" w:hAnsi="Times New Roman" w:cs="Times New Roman"/>
          <w:sz w:val="28"/>
          <w:szCs w:val="28"/>
          <w:lang w:bidi="ru-RU"/>
        </w:rPr>
        <w:t xml:space="preserve"> </w:t>
      </w:r>
      <w:r w:rsidR="006D0A9D">
        <w:rPr>
          <w:rFonts w:ascii="Times New Roman" w:hAnsi="Times New Roman" w:cs="Times New Roman"/>
          <w:sz w:val="28"/>
          <w:szCs w:val="28"/>
          <w:lang w:bidi="ru-RU"/>
        </w:rPr>
        <w:t xml:space="preserve">2020 и </w:t>
      </w:r>
      <w:r w:rsidR="00DC4092">
        <w:rPr>
          <w:rFonts w:ascii="Times New Roman" w:hAnsi="Times New Roman" w:cs="Times New Roman"/>
          <w:sz w:val="28"/>
          <w:szCs w:val="28"/>
          <w:lang w:bidi="ru-RU"/>
        </w:rPr>
        <w:t>т.д.</w:t>
      </w:r>
      <w:r w:rsidR="006D0A9D">
        <w:rPr>
          <w:rFonts w:ascii="Times New Roman" w:hAnsi="Times New Roman" w:cs="Times New Roman"/>
          <w:sz w:val="28"/>
          <w:szCs w:val="28"/>
          <w:lang w:bidi="ru-RU"/>
        </w:rPr>
        <w:t>).</w:t>
      </w:r>
    </w:p>
    <w:p w14:paraId="3719F915" w14:textId="11E8CC20" w:rsidR="00F759FA" w:rsidRDefault="00D06E60" w:rsidP="00472B3E">
      <w:pPr>
        <w:spacing w:after="0" w:line="360" w:lineRule="auto"/>
        <w:ind w:firstLine="709"/>
        <w:jc w:val="both"/>
        <w:rPr>
          <w:rFonts w:ascii="Times New Roman" w:hAnsi="Times New Roman" w:cs="Times New Roman"/>
          <w:sz w:val="28"/>
          <w:szCs w:val="28"/>
          <w:lang w:bidi="ru-RU"/>
        </w:rPr>
      </w:pPr>
      <w:r w:rsidRPr="00D06E60">
        <w:rPr>
          <w:rFonts w:ascii="Times New Roman" w:hAnsi="Times New Roman" w:cs="Times New Roman"/>
          <w:sz w:val="28"/>
          <w:szCs w:val="28"/>
          <w:lang w:bidi="ru-RU"/>
        </w:rPr>
        <w:t xml:space="preserve">Нормативная основа </w:t>
      </w:r>
      <w:r w:rsidR="00161A07">
        <w:rPr>
          <w:rFonts w:ascii="Times New Roman" w:hAnsi="Times New Roman" w:cs="Times New Roman"/>
          <w:sz w:val="28"/>
          <w:szCs w:val="28"/>
          <w:lang w:bidi="ru-RU"/>
        </w:rPr>
        <w:t xml:space="preserve">выпускной квалификационной </w:t>
      </w:r>
      <w:r w:rsidRPr="00D06E60">
        <w:rPr>
          <w:rFonts w:ascii="Times New Roman" w:hAnsi="Times New Roman" w:cs="Times New Roman"/>
          <w:sz w:val="28"/>
          <w:szCs w:val="28"/>
          <w:lang w:bidi="ru-RU"/>
        </w:rPr>
        <w:t xml:space="preserve">работы представлена прежде всего </w:t>
      </w:r>
      <w:r>
        <w:rPr>
          <w:rFonts w:ascii="Times New Roman" w:hAnsi="Times New Roman" w:cs="Times New Roman"/>
          <w:sz w:val="28"/>
          <w:szCs w:val="28"/>
          <w:lang w:bidi="ru-RU"/>
        </w:rPr>
        <w:t>международными правовыми актами</w:t>
      </w:r>
      <w:r w:rsidRPr="00D06E60">
        <w:rPr>
          <w:rFonts w:ascii="Times New Roman" w:hAnsi="Times New Roman" w:cs="Times New Roman"/>
          <w:sz w:val="28"/>
          <w:szCs w:val="28"/>
          <w:lang w:bidi="ru-RU"/>
        </w:rPr>
        <w:t>.</w:t>
      </w:r>
      <w:r>
        <w:rPr>
          <w:rFonts w:ascii="Times New Roman" w:hAnsi="Times New Roman" w:cs="Times New Roman"/>
          <w:sz w:val="28"/>
          <w:szCs w:val="28"/>
          <w:lang w:bidi="ru-RU"/>
        </w:rPr>
        <w:t xml:space="preserve"> В частности, исследуется </w:t>
      </w:r>
      <w:r w:rsidR="00452736" w:rsidRPr="00F759FA">
        <w:rPr>
          <w:rFonts w:ascii="Times New Roman" w:hAnsi="Times New Roman" w:cs="Times New Roman"/>
          <w:sz w:val="28"/>
          <w:szCs w:val="28"/>
          <w:lang w:bidi="ru-RU"/>
        </w:rPr>
        <w:t>Конвенци</w:t>
      </w:r>
      <w:r w:rsidR="00452736">
        <w:rPr>
          <w:rFonts w:ascii="Times New Roman" w:hAnsi="Times New Roman" w:cs="Times New Roman"/>
          <w:sz w:val="28"/>
          <w:szCs w:val="28"/>
          <w:lang w:bidi="ru-RU"/>
        </w:rPr>
        <w:t>я</w:t>
      </w:r>
      <w:r w:rsidR="00452736" w:rsidRPr="00F759FA">
        <w:rPr>
          <w:rFonts w:ascii="Times New Roman" w:hAnsi="Times New Roman" w:cs="Times New Roman"/>
          <w:sz w:val="28"/>
          <w:szCs w:val="28"/>
          <w:lang w:bidi="ru-RU"/>
        </w:rPr>
        <w:t xml:space="preserve"> Организации Объединенных Наций о договорах международной купли-продажи товаров 1980 года, Конвенци</w:t>
      </w:r>
      <w:r w:rsidR="00452736">
        <w:rPr>
          <w:rFonts w:ascii="Times New Roman" w:hAnsi="Times New Roman" w:cs="Times New Roman"/>
          <w:sz w:val="28"/>
          <w:szCs w:val="28"/>
          <w:lang w:bidi="ru-RU"/>
        </w:rPr>
        <w:t>я</w:t>
      </w:r>
      <w:r w:rsidR="00452736" w:rsidRPr="00F759FA">
        <w:rPr>
          <w:rFonts w:ascii="Times New Roman" w:hAnsi="Times New Roman" w:cs="Times New Roman"/>
          <w:sz w:val="28"/>
          <w:szCs w:val="28"/>
          <w:lang w:bidi="ru-RU"/>
        </w:rPr>
        <w:t xml:space="preserve"> ООН об использовании электронных сообщений в международных договорах 2005 г. и Принцип</w:t>
      </w:r>
      <w:r w:rsidR="00452736">
        <w:rPr>
          <w:rFonts w:ascii="Times New Roman" w:hAnsi="Times New Roman" w:cs="Times New Roman"/>
          <w:sz w:val="28"/>
          <w:szCs w:val="28"/>
          <w:lang w:bidi="ru-RU"/>
        </w:rPr>
        <w:t>ы</w:t>
      </w:r>
      <w:r w:rsidR="00452736" w:rsidRPr="00F759FA">
        <w:rPr>
          <w:rFonts w:ascii="Times New Roman" w:hAnsi="Times New Roman" w:cs="Times New Roman"/>
          <w:sz w:val="28"/>
          <w:szCs w:val="28"/>
          <w:lang w:bidi="ru-RU"/>
        </w:rPr>
        <w:t xml:space="preserve"> международных коммерческих контрактов УНИДРУА 2016 года.</w:t>
      </w:r>
      <w:r w:rsidRPr="00D06E60">
        <w:rPr>
          <w:rFonts w:ascii="Times New Roman" w:hAnsi="Times New Roman" w:cs="Times New Roman"/>
          <w:sz w:val="28"/>
          <w:szCs w:val="28"/>
          <w:lang w:bidi="ru-RU"/>
        </w:rPr>
        <w:t xml:space="preserve"> </w:t>
      </w:r>
    </w:p>
    <w:p w14:paraId="550F9380" w14:textId="307F06F9" w:rsidR="00F759FA" w:rsidRPr="00F759FA" w:rsidRDefault="00F759FA" w:rsidP="00F759FA">
      <w:pPr>
        <w:spacing w:after="0" w:line="360" w:lineRule="auto"/>
        <w:ind w:firstLine="709"/>
        <w:jc w:val="both"/>
        <w:rPr>
          <w:rFonts w:ascii="Times New Roman" w:hAnsi="Times New Roman" w:cs="Times New Roman"/>
          <w:sz w:val="28"/>
          <w:szCs w:val="28"/>
          <w:lang w:bidi="ru-RU"/>
        </w:rPr>
      </w:pPr>
      <w:r w:rsidRPr="00F759FA">
        <w:rPr>
          <w:rFonts w:ascii="Times New Roman" w:hAnsi="Times New Roman" w:cs="Times New Roman"/>
          <w:sz w:val="28"/>
          <w:szCs w:val="28"/>
          <w:lang w:bidi="ru-RU"/>
        </w:rPr>
        <w:t xml:space="preserve">Отдельное место уделяется </w:t>
      </w:r>
      <w:r w:rsidR="00452736" w:rsidRPr="00D06E60">
        <w:rPr>
          <w:rFonts w:ascii="Times New Roman" w:hAnsi="Times New Roman" w:cs="Times New Roman"/>
          <w:sz w:val="28"/>
          <w:szCs w:val="28"/>
          <w:lang w:bidi="ru-RU"/>
        </w:rPr>
        <w:t>Конвенци</w:t>
      </w:r>
      <w:r w:rsidR="00452736">
        <w:rPr>
          <w:rFonts w:ascii="Times New Roman" w:hAnsi="Times New Roman" w:cs="Times New Roman"/>
          <w:sz w:val="28"/>
          <w:szCs w:val="28"/>
          <w:lang w:bidi="ru-RU"/>
        </w:rPr>
        <w:t>и</w:t>
      </w:r>
      <w:r w:rsidR="00452736" w:rsidRPr="00D06E60">
        <w:rPr>
          <w:rFonts w:ascii="Times New Roman" w:hAnsi="Times New Roman" w:cs="Times New Roman"/>
          <w:sz w:val="28"/>
          <w:szCs w:val="28"/>
          <w:lang w:bidi="ru-RU"/>
        </w:rPr>
        <w:t xml:space="preserve"> о признании и приведении в исполнение иностранных арбитражных решений </w:t>
      </w:r>
      <w:r w:rsidR="00452736">
        <w:rPr>
          <w:rFonts w:ascii="Times New Roman" w:hAnsi="Times New Roman" w:cs="Times New Roman"/>
          <w:sz w:val="28"/>
          <w:szCs w:val="28"/>
          <w:lang w:bidi="ru-RU"/>
        </w:rPr>
        <w:t xml:space="preserve">1958 года, </w:t>
      </w:r>
      <w:r w:rsidR="00452736" w:rsidRPr="00D06E60">
        <w:rPr>
          <w:rFonts w:ascii="Times New Roman" w:hAnsi="Times New Roman" w:cs="Times New Roman"/>
          <w:sz w:val="28"/>
          <w:szCs w:val="28"/>
          <w:lang w:bidi="ru-RU"/>
        </w:rPr>
        <w:t>Европейск</w:t>
      </w:r>
      <w:r w:rsidR="00452736">
        <w:rPr>
          <w:rFonts w:ascii="Times New Roman" w:hAnsi="Times New Roman" w:cs="Times New Roman"/>
          <w:sz w:val="28"/>
          <w:szCs w:val="28"/>
          <w:lang w:bidi="ru-RU"/>
        </w:rPr>
        <w:t>ой</w:t>
      </w:r>
      <w:r w:rsidR="00452736" w:rsidRPr="00D06E60">
        <w:rPr>
          <w:rFonts w:ascii="Times New Roman" w:hAnsi="Times New Roman" w:cs="Times New Roman"/>
          <w:sz w:val="28"/>
          <w:szCs w:val="28"/>
          <w:lang w:bidi="ru-RU"/>
        </w:rPr>
        <w:t xml:space="preserve"> Конвенци</w:t>
      </w:r>
      <w:r w:rsidR="00452736">
        <w:rPr>
          <w:rFonts w:ascii="Times New Roman" w:hAnsi="Times New Roman" w:cs="Times New Roman"/>
          <w:sz w:val="28"/>
          <w:szCs w:val="28"/>
          <w:lang w:bidi="ru-RU"/>
        </w:rPr>
        <w:t>и</w:t>
      </w:r>
      <w:r w:rsidR="00452736" w:rsidRPr="00D06E60">
        <w:rPr>
          <w:rFonts w:ascii="Times New Roman" w:hAnsi="Times New Roman" w:cs="Times New Roman"/>
          <w:sz w:val="28"/>
          <w:szCs w:val="28"/>
          <w:lang w:bidi="ru-RU"/>
        </w:rPr>
        <w:t xml:space="preserve"> о внешнеторговом арбитраже</w:t>
      </w:r>
      <w:r w:rsidR="00452736">
        <w:rPr>
          <w:rFonts w:ascii="Times New Roman" w:hAnsi="Times New Roman" w:cs="Times New Roman"/>
          <w:sz w:val="28"/>
          <w:szCs w:val="28"/>
          <w:lang w:bidi="ru-RU"/>
        </w:rPr>
        <w:t xml:space="preserve"> 1961 года, а также типовым актам ЮНСИТРАЛ.</w:t>
      </w:r>
    </w:p>
    <w:p w14:paraId="519A8990" w14:textId="77777777" w:rsidR="00F759FA" w:rsidRPr="00F759FA" w:rsidRDefault="00F759FA" w:rsidP="00F759FA">
      <w:pPr>
        <w:spacing w:after="0" w:line="360" w:lineRule="auto"/>
        <w:ind w:firstLine="709"/>
        <w:jc w:val="both"/>
        <w:rPr>
          <w:rFonts w:ascii="Times New Roman" w:hAnsi="Times New Roman" w:cs="Times New Roman"/>
          <w:sz w:val="28"/>
          <w:szCs w:val="28"/>
          <w:lang w:bidi="ru-RU"/>
        </w:rPr>
      </w:pPr>
      <w:r w:rsidRPr="00F759FA">
        <w:rPr>
          <w:rFonts w:ascii="Times New Roman" w:hAnsi="Times New Roman" w:cs="Times New Roman"/>
          <w:sz w:val="28"/>
          <w:szCs w:val="28"/>
          <w:lang w:bidi="ru-RU"/>
        </w:rPr>
        <w:t xml:space="preserve">Подобные международные акты представляют наивысшую ценность для научно-исследовательской работы, поскольку они практически дословно имплементируются в национальное законодательство, а значит позволяют выявить и оценить основные направления нормотворчества одновременно во множестве национальных юрисдикций.  </w:t>
      </w:r>
    </w:p>
    <w:p w14:paraId="1CB9712E" w14:textId="12D47A82" w:rsidR="00D06E60" w:rsidRPr="00B37E95" w:rsidRDefault="00D06E60" w:rsidP="00472B3E">
      <w:pPr>
        <w:spacing w:after="0" w:line="360" w:lineRule="auto"/>
        <w:ind w:firstLine="709"/>
        <w:jc w:val="both"/>
        <w:rPr>
          <w:rFonts w:ascii="Times New Roman" w:hAnsi="Times New Roman" w:cs="Times New Roman"/>
          <w:sz w:val="28"/>
          <w:szCs w:val="28"/>
          <w:lang w:bidi="ru-RU"/>
        </w:rPr>
      </w:pPr>
      <w:r w:rsidRPr="00D06E60">
        <w:rPr>
          <w:rFonts w:ascii="Times New Roman" w:hAnsi="Times New Roman" w:cs="Times New Roman"/>
          <w:sz w:val="28"/>
          <w:szCs w:val="28"/>
          <w:lang w:bidi="ru-RU"/>
        </w:rPr>
        <w:t>Большое значение для данной работы име</w:t>
      </w:r>
      <w:r w:rsidR="00175007">
        <w:rPr>
          <w:rFonts w:ascii="Times New Roman" w:hAnsi="Times New Roman" w:cs="Times New Roman"/>
          <w:sz w:val="28"/>
          <w:szCs w:val="28"/>
          <w:lang w:bidi="ru-RU"/>
        </w:rPr>
        <w:t>е</w:t>
      </w:r>
      <w:r w:rsidRPr="00D06E60">
        <w:rPr>
          <w:rFonts w:ascii="Times New Roman" w:hAnsi="Times New Roman" w:cs="Times New Roman"/>
          <w:sz w:val="28"/>
          <w:szCs w:val="28"/>
          <w:lang w:bidi="ru-RU"/>
        </w:rPr>
        <w:t xml:space="preserve">т также </w:t>
      </w:r>
      <w:r>
        <w:rPr>
          <w:rFonts w:ascii="Times New Roman" w:hAnsi="Times New Roman" w:cs="Times New Roman"/>
          <w:sz w:val="28"/>
          <w:szCs w:val="28"/>
          <w:lang w:bidi="ru-RU"/>
        </w:rPr>
        <w:t xml:space="preserve">национальное законодательство государств, прежде всего Российской </w:t>
      </w:r>
      <w:r w:rsidR="002E097F">
        <w:rPr>
          <w:rFonts w:ascii="Times New Roman" w:hAnsi="Times New Roman" w:cs="Times New Roman"/>
          <w:sz w:val="28"/>
          <w:szCs w:val="28"/>
          <w:lang w:bidi="ru-RU"/>
        </w:rPr>
        <w:t>Ф</w:t>
      </w:r>
      <w:r>
        <w:rPr>
          <w:rFonts w:ascii="Times New Roman" w:hAnsi="Times New Roman" w:cs="Times New Roman"/>
          <w:sz w:val="28"/>
          <w:szCs w:val="28"/>
          <w:lang w:bidi="ru-RU"/>
        </w:rPr>
        <w:t>едерации.</w:t>
      </w:r>
      <w:r w:rsidR="00B37E95" w:rsidRPr="00B37E95">
        <w:rPr>
          <w:rFonts w:ascii="Times New Roman" w:hAnsi="Times New Roman" w:cs="Times New Roman"/>
          <w:sz w:val="28"/>
          <w:szCs w:val="28"/>
          <w:lang w:bidi="ru-RU"/>
        </w:rPr>
        <w:t xml:space="preserve"> </w:t>
      </w:r>
      <w:r w:rsidR="00B37E95">
        <w:rPr>
          <w:rFonts w:ascii="Times New Roman" w:hAnsi="Times New Roman" w:cs="Times New Roman"/>
          <w:sz w:val="28"/>
          <w:szCs w:val="28"/>
          <w:lang w:bidi="ru-RU"/>
        </w:rPr>
        <w:t xml:space="preserve">В частности, особое внимание уделено Гражданскому Кодексу РФ и </w:t>
      </w:r>
      <w:r w:rsidR="00B37E95" w:rsidRPr="00B37E95">
        <w:rPr>
          <w:rFonts w:ascii="Times New Roman" w:hAnsi="Times New Roman" w:cs="Times New Roman"/>
          <w:sz w:val="28"/>
          <w:szCs w:val="28"/>
          <w:lang w:bidi="ru-RU"/>
        </w:rPr>
        <w:t>Федеральн</w:t>
      </w:r>
      <w:r w:rsidR="00B37E95">
        <w:rPr>
          <w:rFonts w:ascii="Times New Roman" w:hAnsi="Times New Roman" w:cs="Times New Roman"/>
          <w:sz w:val="28"/>
          <w:szCs w:val="28"/>
          <w:lang w:bidi="ru-RU"/>
        </w:rPr>
        <w:t>ому</w:t>
      </w:r>
      <w:r w:rsidR="00B37E95" w:rsidRPr="00B37E95">
        <w:rPr>
          <w:rFonts w:ascii="Times New Roman" w:hAnsi="Times New Roman" w:cs="Times New Roman"/>
          <w:sz w:val="28"/>
          <w:szCs w:val="28"/>
          <w:lang w:bidi="ru-RU"/>
        </w:rPr>
        <w:t xml:space="preserve"> закон</w:t>
      </w:r>
      <w:r w:rsidR="00B37E95">
        <w:rPr>
          <w:rFonts w:ascii="Times New Roman" w:hAnsi="Times New Roman" w:cs="Times New Roman"/>
          <w:sz w:val="28"/>
          <w:szCs w:val="28"/>
          <w:lang w:bidi="ru-RU"/>
        </w:rPr>
        <w:t>у</w:t>
      </w:r>
      <w:r w:rsidR="00B37E95" w:rsidRPr="00B37E95">
        <w:rPr>
          <w:rFonts w:ascii="Times New Roman" w:hAnsi="Times New Roman" w:cs="Times New Roman"/>
          <w:sz w:val="28"/>
          <w:szCs w:val="28"/>
          <w:lang w:bidi="ru-RU"/>
        </w:rPr>
        <w:t xml:space="preserve"> от 31.07.2020 </w:t>
      </w:r>
      <w:r w:rsidR="004016C6">
        <w:rPr>
          <w:rFonts w:ascii="Times New Roman" w:hAnsi="Times New Roman" w:cs="Times New Roman"/>
          <w:sz w:val="28"/>
          <w:szCs w:val="28"/>
          <w:lang w:bidi="ru-RU"/>
        </w:rPr>
        <w:t>№</w:t>
      </w:r>
      <w:r w:rsidR="00B37E95" w:rsidRPr="00B37E95">
        <w:rPr>
          <w:rFonts w:ascii="Times New Roman" w:hAnsi="Times New Roman" w:cs="Times New Roman"/>
          <w:sz w:val="28"/>
          <w:szCs w:val="28"/>
          <w:lang w:bidi="ru-RU"/>
        </w:rPr>
        <w:t xml:space="preserve">259-ФЗ </w:t>
      </w:r>
      <w:r w:rsidR="00644906">
        <w:rPr>
          <w:rFonts w:ascii="Times New Roman" w:hAnsi="Times New Roman" w:cs="Times New Roman"/>
          <w:sz w:val="28"/>
          <w:szCs w:val="28"/>
          <w:lang w:bidi="ru-RU"/>
        </w:rPr>
        <w:t>«</w:t>
      </w:r>
      <w:r w:rsidR="00B37E95" w:rsidRPr="00B37E95">
        <w:rPr>
          <w:rFonts w:ascii="Times New Roman" w:hAnsi="Times New Roman" w:cs="Times New Roman"/>
          <w:sz w:val="28"/>
          <w:szCs w:val="28"/>
          <w:lang w:bidi="ru-RU"/>
        </w:rPr>
        <w:t>О цифровых финансовых активах, цифровой валюте и о внесении изменений в отдельные законодательные акты РФ</w:t>
      </w:r>
      <w:r w:rsidR="00644906">
        <w:rPr>
          <w:rFonts w:ascii="Times New Roman" w:hAnsi="Times New Roman" w:cs="Times New Roman"/>
          <w:sz w:val="28"/>
          <w:szCs w:val="28"/>
          <w:lang w:bidi="ru-RU"/>
        </w:rPr>
        <w:t>»</w:t>
      </w:r>
      <w:r w:rsidR="00B37E95">
        <w:rPr>
          <w:rFonts w:ascii="Times New Roman" w:hAnsi="Times New Roman" w:cs="Times New Roman"/>
          <w:sz w:val="28"/>
          <w:szCs w:val="28"/>
          <w:lang w:bidi="ru-RU"/>
        </w:rPr>
        <w:t>.</w:t>
      </w:r>
    </w:p>
    <w:p w14:paraId="1FC8C89A" w14:textId="748A2C7F" w:rsidR="00D06E60" w:rsidRPr="00D06E60" w:rsidRDefault="00D06E60" w:rsidP="00472B3E">
      <w:pPr>
        <w:spacing w:after="0" w:line="360" w:lineRule="auto"/>
        <w:ind w:firstLine="709"/>
        <w:jc w:val="both"/>
        <w:rPr>
          <w:rFonts w:ascii="Times New Roman" w:hAnsi="Times New Roman" w:cs="Times New Roman"/>
          <w:sz w:val="28"/>
          <w:szCs w:val="28"/>
          <w:lang w:bidi="ru-RU"/>
        </w:rPr>
      </w:pPr>
      <w:r w:rsidRPr="00D06E60">
        <w:rPr>
          <w:rFonts w:ascii="Times New Roman" w:hAnsi="Times New Roman" w:cs="Times New Roman"/>
          <w:sz w:val="28"/>
          <w:szCs w:val="28"/>
          <w:lang w:bidi="ru-RU"/>
        </w:rPr>
        <w:t xml:space="preserve">Эмпирическую основу </w:t>
      </w:r>
      <w:r w:rsidR="00D1399B">
        <w:rPr>
          <w:rFonts w:ascii="Times New Roman" w:hAnsi="Times New Roman" w:cs="Times New Roman"/>
          <w:sz w:val="28"/>
          <w:szCs w:val="28"/>
          <w:lang w:bidi="ru-RU"/>
        </w:rPr>
        <w:t>исследования</w:t>
      </w:r>
      <w:r w:rsidRPr="00D06E60">
        <w:rPr>
          <w:rFonts w:ascii="Times New Roman" w:hAnsi="Times New Roman" w:cs="Times New Roman"/>
          <w:sz w:val="28"/>
          <w:szCs w:val="28"/>
          <w:lang w:bidi="ru-RU"/>
        </w:rPr>
        <w:t xml:space="preserve"> составляет практика </w:t>
      </w:r>
      <w:r>
        <w:rPr>
          <w:rFonts w:ascii="Times New Roman" w:hAnsi="Times New Roman" w:cs="Times New Roman"/>
          <w:sz w:val="28"/>
          <w:szCs w:val="28"/>
          <w:lang w:bidi="ru-RU"/>
        </w:rPr>
        <w:t xml:space="preserve">международного коммерческого арбитража, </w:t>
      </w:r>
      <w:r w:rsidRPr="00D06E60">
        <w:rPr>
          <w:rFonts w:ascii="Times New Roman" w:hAnsi="Times New Roman" w:cs="Times New Roman"/>
          <w:sz w:val="28"/>
          <w:szCs w:val="28"/>
          <w:lang w:bidi="ru-RU"/>
        </w:rPr>
        <w:t xml:space="preserve">Суда </w:t>
      </w:r>
      <w:r w:rsidR="001B0D1C" w:rsidRPr="00D06E60">
        <w:rPr>
          <w:rFonts w:ascii="Times New Roman" w:hAnsi="Times New Roman" w:cs="Times New Roman"/>
          <w:sz w:val="28"/>
          <w:szCs w:val="28"/>
          <w:lang w:bidi="ru-RU"/>
        </w:rPr>
        <w:t xml:space="preserve">Европейского </w:t>
      </w:r>
      <w:r w:rsidR="001B0D1C">
        <w:rPr>
          <w:rFonts w:ascii="Times New Roman" w:hAnsi="Times New Roman" w:cs="Times New Roman"/>
          <w:sz w:val="28"/>
          <w:szCs w:val="28"/>
          <w:lang w:bidi="ru-RU"/>
        </w:rPr>
        <w:t>Союза</w:t>
      </w:r>
      <w:r w:rsidRPr="00D06E60">
        <w:rPr>
          <w:rFonts w:ascii="Times New Roman" w:hAnsi="Times New Roman" w:cs="Times New Roman"/>
          <w:sz w:val="28"/>
          <w:szCs w:val="28"/>
          <w:lang w:bidi="ru-RU"/>
        </w:rPr>
        <w:t>, в части</w:t>
      </w:r>
      <w:r>
        <w:rPr>
          <w:rFonts w:ascii="Times New Roman" w:hAnsi="Times New Roman" w:cs="Times New Roman"/>
          <w:sz w:val="28"/>
          <w:szCs w:val="28"/>
          <w:lang w:bidi="ru-RU"/>
        </w:rPr>
        <w:t xml:space="preserve"> трактовки </w:t>
      </w:r>
      <w:r>
        <w:rPr>
          <w:rFonts w:ascii="Times New Roman" w:hAnsi="Times New Roman" w:cs="Times New Roman"/>
          <w:sz w:val="28"/>
          <w:szCs w:val="28"/>
          <w:lang w:bidi="ru-RU"/>
        </w:rPr>
        <w:lastRenderedPageBreak/>
        <w:t>криптовалюты</w:t>
      </w:r>
      <w:r w:rsidRPr="00D06E60">
        <w:rPr>
          <w:rFonts w:ascii="Times New Roman" w:hAnsi="Times New Roman" w:cs="Times New Roman"/>
          <w:sz w:val="28"/>
          <w:szCs w:val="28"/>
          <w:lang w:bidi="ru-RU"/>
        </w:rPr>
        <w:t xml:space="preserve">, </w:t>
      </w:r>
      <w:r w:rsidR="00A452CB" w:rsidRPr="00D06E60">
        <w:rPr>
          <w:rFonts w:ascii="Times New Roman" w:hAnsi="Times New Roman" w:cs="Times New Roman"/>
          <w:sz w:val="28"/>
          <w:szCs w:val="28"/>
          <w:lang w:bidi="ru-RU"/>
        </w:rPr>
        <w:t xml:space="preserve">а также </w:t>
      </w:r>
      <w:r w:rsidRPr="00D06E60">
        <w:rPr>
          <w:rFonts w:ascii="Times New Roman" w:hAnsi="Times New Roman" w:cs="Times New Roman"/>
          <w:sz w:val="28"/>
          <w:szCs w:val="28"/>
          <w:lang w:bidi="ru-RU"/>
        </w:rPr>
        <w:t xml:space="preserve">деятельность </w:t>
      </w:r>
      <w:r>
        <w:rPr>
          <w:rFonts w:ascii="Times New Roman" w:hAnsi="Times New Roman" w:cs="Times New Roman"/>
          <w:sz w:val="28"/>
          <w:szCs w:val="28"/>
          <w:lang w:bidi="ru-RU"/>
        </w:rPr>
        <w:t>национальных судебных органов</w:t>
      </w:r>
      <w:r w:rsidRPr="00D06E60">
        <w:rPr>
          <w:rFonts w:ascii="Times New Roman" w:hAnsi="Times New Roman" w:cs="Times New Roman"/>
          <w:sz w:val="28"/>
          <w:szCs w:val="28"/>
          <w:lang w:bidi="ru-RU"/>
        </w:rPr>
        <w:t>.</w:t>
      </w:r>
      <w:r w:rsidR="000762E3">
        <w:rPr>
          <w:rFonts w:ascii="Times New Roman" w:hAnsi="Times New Roman" w:cs="Times New Roman"/>
          <w:sz w:val="28"/>
          <w:szCs w:val="28"/>
          <w:lang w:bidi="ru-RU"/>
        </w:rPr>
        <w:t xml:space="preserve"> Стоит отметить, что с</w:t>
      </w:r>
      <w:r w:rsidR="000762E3" w:rsidRPr="000762E3">
        <w:rPr>
          <w:rFonts w:ascii="Times New Roman" w:hAnsi="Times New Roman" w:cs="Times New Roman"/>
          <w:sz w:val="28"/>
          <w:szCs w:val="28"/>
          <w:lang w:bidi="ru-RU"/>
        </w:rPr>
        <w:t xml:space="preserve">март-контракты уникальны и ввиду </w:t>
      </w:r>
      <w:r w:rsidR="00644906">
        <w:rPr>
          <w:rFonts w:ascii="Times New Roman" w:hAnsi="Times New Roman" w:cs="Times New Roman"/>
          <w:sz w:val="28"/>
          <w:szCs w:val="28"/>
          <w:lang w:bidi="ru-RU"/>
        </w:rPr>
        <w:t>«</w:t>
      </w:r>
      <w:r w:rsidR="000762E3" w:rsidRPr="000762E3">
        <w:rPr>
          <w:rFonts w:ascii="Times New Roman" w:hAnsi="Times New Roman" w:cs="Times New Roman"/>
          <w:sz w:val="28"/>
          <w:szCs w:val="28"/>
          <w:lang w:bidi="ru-RU"/>
        </w:rPr>
        <w:t>незрелости</w:t>
      </w:r>
      <w:r w:rsidR="00644906">
        <w:rPr>
          <w:rFonts w:ascii="Times New Roman" w:hAnsi="Times New Roman" w:cs="Times New Roman"/>
          <w:sz w:val="28"/>
          <w:szCs w:val="28"/>
          <w:lang w:bidi="ru-RU"/>
        </w:rPr>
        <w:t>»</w:t>
      </w:r>
      <w:r w:rsidR="000762E3" w:rsidRPr="000762E3">
        <w:rPr>
          <w:rFonts w:ascii="Times New Roman" w:hAnsi="Times New Roman" w:cs="Times New Roman"/>
          <w:sz w:val="28"/>
          <w:szCs w:val="28"/>
          <w:lang w:bidi="ru-RU"/>
        </w:rPr>
        <w:t xml:space="preserve"> </w:t>
      </w:r>
      <w:r w:rsidR="00A1245A">
        <w:rPr>
          <w:rFonts w:ascii="Times New Roman" w:hAnsi="Times New Roman" w:cs="Times New Roman"/>
          <w:sz w:val="28"/>
          <w:szCs w:val="28"/>
          <w:lang w:bidi="ru-RU"/>
        </w:rPr>
        <w:t xml:space="preserve">технологии, </w:t>
      </w:r>
      <w:r w:rsidR="000762E3" w:rsidRPr="000762E3">
        <w:rPr>
          <w:rFonts w:ascii="Times New Roman" w:hAnsi="Times New Roman" w:cs="Times New Roman"/>
          <w:sz w:val="28"/>
          <w:szCs w:val="28"/>
          <w:lang w:bidi="ru-RU"/>
        </w:rPr>
        <w:t>права и общества еще не исследовались в судебной практике.</w:t>
      </w:r>
    </w:p>
    <w:p w14:paraId="78B371DF" w14:textId="4270DA62" w:rsidR="002B2D2C" w:rsidRPr="002B2D2C" w:rsidRDefault="000A2DFD" w:rsidP="00472B3E">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рамках </w:t>
      </w:r>
      <w:r w:rsidR="00EF3FA4">
        <w:rPr>
          <w:rFonts w:ascii="Times New Roman" w:hAnsi="Times New Roman" w:cs="Times New Roman"/>
          <w:sz w:val="28"/>
          <w:szCs w:val="28"/>
          <w:lang w:bidi="ru-RU"/>
        </w:rPr>
        <w:t>настоящей</w:t>
      </w:r>
      <w:r>
        <w:rPr>
          <w:rFonts w:ascii="Times New Roman" w:hAnsi="Times New Roman" w:cs="Times New Roman"/>
          <w:sz w:val="28"/>
          <w:szCs w:val="28"/>
          <w:lang w:bidi="ru-RU"/>
        </w:rPr>
        <w:t xml:space="preserve"> работы в качестве м</w:t>
      </w:r>
      <w:r w:rsidR="002B2D2C" w:rsidRPr="002B2D2C">
        <w:rPr>
          <w:rFonts w:ascii="Times New Roman" w:hAnsi="Times New Roman" w:cs="Times New Roman"/>
          <w:sz w:val="28"/>
          <w:szCs w:val="28"/>
          <w:lang w:bidi="ru-RU"/>
        </w:rPr>
        <w:t>етодо</w:t>
      </w:r>
      <w:r>
        <w:rPr>
          <w:rFonts w:ascii="Times New Roman" w:hAnsi="Times New Roman" w:cs="Times New Roman"/>
          <w:sz w:val="28"/>
          <w:szCs w:val="28"/>
          <w:lang w:bidi="ru-RU"/>
        </w:rPr>
        <w:t>в</w:t>
      </w:r>
      <w:r w:rsidR="002B2D2C" w:rsidRPr="002B2D2C">
        <w:rPr>
          <w:rFonts w:ascii="Times New Roman" w:hAnsi="Times New Roman" w:cs="Times New Roman"/>
          <w:sz w:val="28"/>
          <w:szCs w:val="28"/>
          <w:lang w:bidi="ru-RU"/>
        </w:rPr>
        <w:t xml:space="preserve"> </w:t>
      </w:r>
      <w:r>
        <w:rPr>
          <w:rFonts w:ascii="Times New Roman" w:hAnsi="Times New Roman" w:cs="Times New Roman"/>
          <w:sz w:val="28"/>
          <w:szCs w:val="28"/>
          <w:lang w:bidi="ru-RU"/>
        </w:rPr>
        <w:t>используются</w:t>
      </w:r>
      <w:r w:rsidR="002B2D2C" w:rsidRPr="002B2D2C">
        <w:rPr>
          <w:rFonts w:ascii="Times New Roman" w:hAnsi="Times New Roman" w:cs="Times New Roman"/>
          <w:sz w:val="28"/>
          <w:szCs w:val="28"/>
          <w:lang w:bidi="ru-RU"/>
        </w:rPr>
        <w:t xml:space="preserve"> общенаучные, частнонаучные и специальные методы. Особое значение уделяется применению частноправовых методов: сравнительно-правового (при сопоставлении различных правовых систем в сфере регулирования смарт-контрактов) и формально-юридического (при формулировании основных понятий, применяемых в рамках </w:t>
      </w:r>
      <w:r w:rsidR="00FA4672">
        <w:rPr>
          <w:rFonts w:ascii="Times New Roman" w:hAnsi="Times New Roman" w:cs="Times New Roman"/>
          <w:sz w:val="28"/>
          <w:szCs w:val="28"/>
          <w:lang w:bidi="ru-RU"/>
        </w:rPr>
        <w:t>настоящего</w:t>
      </w:r>
      <w:r w:rsidR="002B2D2C" w:rsidRPr="002B2D2C">
        <w:rPr>
          <w:rFonts w:ascii="Times New Roman" w:hAnsi="Times New Roman" w:cs="Times New Roman"/>
          <w:sz w:val="28"/>
          <w:szCs w:val="28"/>
          <w:lang w:bidi="ru-RU"/>
        </w:rPr>
        <w:t xml:space="preserve"> исследования).</w:t>
      </w:r>
    </w:p>
    <w:p w14:paraId="31FF27EB" w14:textId="7D87C599" w:rsidR="000762E3" w:rsidRDefault="002B2D2C" w:rsidP="00472B3E">
      <w:pPr>
        <w:spacing w:after="0" w:line="360" w:lineRule="auto"/>
        <w:ind w:firstLine="709"/>
        <w:jc w:val="both"/>
        <w:rPr>
          <w:rFonts w:ascii="Times New Roman" w:hAnsi="Times New Roman" w:cs="Times New Roman"/>
          <w:sz w:val="28"/>
          <w:szCs w:val="28"/>
          <w:lang w:bidi="ru-RU"/>
        </w:rPr>
      </w:pPr>
      <w:r w:rsidRPr="002B2D2C">
        <w:rPr>
          <w:rFonts w:ascii="Times New Roman" w:hAnsi="Times New Roman" w:cs="Times New Roman"/>
          <w:sz w:val="28"/>
          <w:szCs w:val="28"/>
          <w:lang w:bidi="ru-RU"/>
        </w:rPr>
        <w:t xml:space="preserve"> </w:t>
      </w:r>
      <w:r w:rsidR="000762E3" w:rsidRPr="000762E3">
        <w:rPr>
          <w:rFonts w:ascii="Times New Roman" w:hAnsi="Times New Roman" w:cs="Times New Roman"/>
          <w:sz w:val="28"/>
          <w:szCs w:val="28"/>
          <w:lang w:bidi="ru-RU"/>
        </w:rPr>
        <w:t xml:space="preserve">С помощью применения историко-динамического метода было проведено исследование зарождения, формирования и развития технологии Блокчейн, смарт-контрактов и криптовалюты как в Российской Федерации, так и во всем мире. </w:t>
      </w:r>
    </w:p>
    <w:p w14:paraId="1724736C" w14:textId="7604D227" w:rsidR="002B2D2C" w:rsidRDefault="002B2D2C" w:rsidP="00472B3E">
      <w:pPr>
        <w:spacing w:after="0" w:line="360" w:lineRule="auto"/>
        <w:ind w:firstLine="709"/>
        <w:jc w:val="both"/>
        <w:rPr>
          <w:rFonts w:ascii="Times New Roman" w:hAnsi="Times New Roman" w:cs="Times New Roman"/>
          <w:sz w:val="28"/>
          <w:szCs w:val="28"/>
          <w:lang w:bidi="ru-RU"/>
        </w:rPr>
      </w:pPr>
      <w:r w:rsidRPr="002B2D2C">
        <w:rPr>
          <w:rFonts w:ascii="Times New Roman" w:hAnsi="Times New Roman" w:cs="Times New Roman"/>
          <w:sz w:val="28"/>
          <w:szCs w:val="28"/>
          <w:lang w:bidi="ru-RU"/>
        </w:rPr>
        <w:t>Отдельно следует отметить также метод теоретического моделирования и интерпретации. Его применение в данной работе предполагает моделирование возможных общественных отношений в сфере использования смарт-контрактов в будущем, а также создание моделей возможных норм позитивного права. В данном исследовании была дана попытка интерпретировать смарт-контракты через призму права, с одновременным раскрытием возможных проблем их применения.</w:t>
      </w:r>
    </w:p>
    <w:p w14:paraId="2BBEE27A" w14:textId="41D38661" w:rsidR="006055F8" w:rsidRDefault="00B34EB9" w:rsidP="00732992">
      <w:pP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w:t>
      </w:r>
      <w:r w:rsidR="00A01170">
        <w:rPr>
          <w:rFonts w:ascii="Times New Roman" w:eastAsia="Times New Roman" w:hAnsi="Times New Roman" w:cs="Times New Roman"/>
          <w:color w:val="000000"/>
          <w:sz w:val="28"/>
          <w:szCs w:val="28"/>
        </w:rPr>
        <w:t xml:space="preserve"> </w:t>
      </w:r>
      <w:r w:rsidR="00335F27">
        <w:rPr>
          <w:rFonts w:ascii="Times New Roman" w:eastAsia="Times New Roman" w:hAnsi="Times New Roman" w:cs="Times New Roman"/>
          <w:color w:val="000000"/>
          <w:sz w:val="28"/>
          <w:szCs w:val="28"/>
        </w:rPr>
        <w:t xml:space="preserve">выпускной квалификационной </w:t>
      </w:r>
      <w:r w:rsidR="00A01170" w:rsidRPr="004E4B63">
        <w:rPr>
          <w:rFonts w:ascii="Times New Roman" w:eastAsia="Times New Roman" w:hAnsi="Times New Roman" w:cs="Times New Roman"/>
          <w:color w:val="000000"/>
          <w:sz w:val="28"/>
          <w:szCs w:val="28"/>
        </w:rPr>
        <w:t>работы предопределен</w:t>
      </w:r>
      <w:r>
        <w:rPr>
          <w:rFonts w:ascii="Times New Roman" w:eastAsia="Times New Roman" w:hAnsi="Times New Roman" w:cs="Times New Roman"/>
          <w:color w:val="000000"/>
          <w:sz w:val="28"/>
          <w:szCs w:val="28"/>
        </w:rPr>
        <w:t>а</w:t>
      </w:r>
      <w:r w:rsidR="00A01170" w:rsidRPr="004E4B63">
        <w:rPr>
          <w:rFonts w:ascii="Times New Roman" w:eastAsia="Times New Roman" w:hAnsi="Times New Roman" w:cs="Times New Roman"/>
          <w:color w:val="000000"/>
          <w:sz w:val="28"/>
          <w:szCs w:val="28"/>
        </w:rPr>
        <w:t xml:space="preserve"> целью и задачами исследования</w:t>
      </w:r>
      <w:r>
        <w:rPr>
          <w:rFonts w:ascii="Times New Roman" w:eastAsia="Times New Roman" w:hAnsi="Times New Roman" w:cs="Times New Roman"/>
          <w:color w:val="000000"/>
          <w:sz w:val="28"/>
          <w:szCs w:val="28"/>
        </w:rPr>
        <w:t>. Основные результаты работы</w:t>
      </w:r>
      <w:r w:rsidR="00A01170">
        <w:rPr>
          <w:rFonts w:ascii="Times New Roman" w:eastAsia="Times New Roman" w:hAnsi="Times New Roman" w:cs="Times New Roman"/>
          <w:color w:val="000000"/>
          <w:sz w:val="28"/>
          <w:szCs w:val="28"/>
        </w:rPr>
        <w:t xml:space="preserve"> изложен</w:t>
      </w:r>
      <w:r>
        <w:rPr>
          <w:rFonts w:ascii="Times New Roman" w:eastAsia="Times New Roman" w:hAnsi="Times New Roman" w:cs="Times New Roman"/>
          <w:color w:val="000000"/>
          <w:sz w:val="28"/>
          <w:szCs w:val="28"/>
        </w:rPr>
        <w:t>ы</w:t>
      </w:r>
      <w:r w:rsidR="00A01170">
        <w:rPr>
          <w:rFonts w:ascii="Times New Roman" w:eastAsia="Times New Roman" w:hAnsi="Times New Roman" w:cs="Times New Roman"/>
          <w:color w:val="000000"/>
          <w:sz w:val="28"/>
          <w:szCs w:val="28"/>
        </w:rPr>
        <w:t xml:space="preserve"> в рамках</w:t>
      </w:r>
      <w:r w:rsidR="00A01170" w:rsidRPr="004E4B63">
        <w:rPr>
          <w:rFonts w:ascii="Times New Roman" w:eastAsia="Times New Roman" w:hAnsi="Times New Roman" w:cs="Times New Roman"/>
          <w:color w:val="000000"/>
          <w:sz w:val="28"/>
          <w:szCs w:val="28"/>
        </w:rPr>
        <w:t xml:space="preserve"> </w:t>
      </w:r>
      <w:r w:rsidR="008632F8">
        <w:rPr>
          <w:rFonts w:ascii="Times New Roman" w:eastAsia="Times New Roman" w:hAnsi="Times New Roman" w:cs="Times New Roman"/>
          <w:color w:val="000000"/>
          <w:sz w:val="28"/>
          <w:szCs w:val="28"/>
        </w:rPr>
        <w:t>трех</w:t>
      </w:r>
      <w:r w:rsidR="00A01170" w:rsidRPr="004E4B63">
        <w:rPr>
          <w:rFonts w:ascii="Times New Roman" w:eastAsia="Times New Roman" w:hAnsi="Times New Roman" w:cs="Times New Roman"/>
          <w:color w:val="000000"/>
          <w:sz w:val="28"/>
          <w:szCs w:val="28"/>
        </w:rPr>
        <w:t xml:space="preserve"> глав, объединяющи</w:t>
      </w:r>
      <w:r w:rsidR="00A01170">
        <w:rPr>
          <w:rFonts w:ascii="Times New Roman" w:eastAsia="Times New Roman" w:hAnsi="Times New Roman" w:cs="Times New Roman"/>
          <w:color w:val="000000"/>
          <w:sz w:val="28"/>
          <w:szCs w:val="28"/>
        </w:rPr>
        <w:t>х</w:t>
      </w:r>
      <w:r w:rsidR="00A01170" w:rsidRPr="004E4B63">
        <w:rPr>
          <w:rFonts w:ascii="Times New Roman" w:eastAsia="Times New Roman" w:hAnsi="Times New Roman" w:cs="Times New Roman"/>
          <w:color w:val="000000"/>
          <w:sz w:val="28"/>
          <w:szCs w:val="28"/>
        </w:rPr>
        <w:t xml:space="preserve"> </w:t>
      </w:r>
      <w:r w:rsidR="00C87B60" w:rsidRPr="00C87B60">
        <w:rPr>
          <w:rFonts w:ascii="Times New Roman" w:eastAsia="Times New Roman" w:hAnsi="Times New Roman" w:cs="Times New Roman"/>
          <w:color w:val="000000"/>
          <w:sz w:val="28"/>
          <w:szCs w:val="28"/>
        </w:rPr>
        <w:t>одиннадцать</w:t>
      </w:r>
      <w:r w:rsidR="00A01170" w:rsidRPr="004E4B63">
        <w:rPr>
          <w:rFonts w:ascii="Times New Roman" w:eastAsia="Times New Roman" w:hAnsi="Times New Roman" w:cs="Times New Roman"/>
          <w:color w:val="000000"/>
          <w:sz w:val="28"/>
          <w:szCs w:val="28"/>
        </w:rPr>
        <w:t xml:space="preserve"> параграфов, заключение и библиографический список.</w:t>
      </w:r>
      <w:bookmarkStart w:id="1" w:name="_Hlk61714873"/>
    </w:p>
    <w:p w14:paraId="1DF306AE" w14:textId="2180A4E7" w:rsidR="00703F74" w:rsidRDefault="00B34EB9" w:rsidP="00732992">
      <w:pPr>
        <w:tabs>
          <w:tab w:val="left" w:pos="0"/>
        </w:tabs>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Результаты, полученные в рамках </w:t>
      </w:r>
      <w:r w:rsidR="00335F27">
        <w:rPr>
          <w:rFonts w:ascii="Times New Roman" w:hAnsi="Times New Roman" w:cs="Times New Roman"/>
          <w:sz w:val="28"/>
          <w:szCs w:val="28"/>
          <w:lang w:bidi="ru-RU"/>
        </w:rPr>
        <w:t>выпускной квалификационной</w:t>
      </w:r>
      <w:r w:rsidRPr="00B34EB9">
        <w:rPr>
          <w:rFonts w:ascii="Times New Roman" w:hAnsi="Times New Roman" w:cs="Times New Roman"/>
          <w:sz w:val="28"/>
          <w:szCs w:val="28"/>
          <w:lang w:bidi="ru-RU"/>
        </w:rPr>
        <w:t xml:space="preserve"> работы</w:t>
      </w:r>
      <w:r>
        <w:rPr>
          <w:rFonts w:ascii="Times New Roman" w:hAnsi="Times New Roman" w:cs="Times New Roman"/>
          <w:sz w:val="28"/>
          <w:szCs w:val="28"/>
          <w:lang w:bidi="ru-RU"/>
        </w:rPr>
        <w:t>,</w:t>
      </w:r>
      <w:r w:rsidRPr="00B34EB9">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также нашли свое </w:t>
      </w:r>
      <w:bookmarkEnd w:id="1"/>
      <w:r>
        <w:rPr>
          <w:rFonts w:ascii="Times New Roman" w:hAnsi="Times New Roman" w:cs="Times New Roman"/>
          <w:sz w:val="28"/>
          <w:szCs w:val="28"/>
          <w:lang w:bidi="ru-RU"/>
        </w:rPr>
        <w:t>отражение в научных трудах</w:t>
      </w:r>
      <w:r w:rsidR="00522174" w:rsidRPr="00B34EB9">
        <w:rPr>
          <w:rFonts w:ascii="Times New Roman" w:hAnsi="Times New Roman" w:cs="Times New Roman"/>
          <w:sz w:val="28"/>
          <w:szCs w:val="28"/>
          <w:vertAlign w:val="superscript"/>
          <w:lang w:bidi="ru-RU"/>
        </w:rPr>
        <w:footnoteReference w:id="3"/>
      </w:r>
      <w:r>
        <w:rPr>
          <w:rFonts w:ascii="Times New Roman" w:hAnsi="Times New Roman" w:cs="Times New Roman"/>
          <w:sz w:val="28"/>
          <w:szCs w:val="28"/>
          <w:lang w:bidi="ru-RU"/>
        </w:rPr>
        <w:t>, написанных автором</w:t>
      </w:r>
      <w:r w:rsidRPr="00B34EB9">
        <w:rPr>
          <w:rFonts w:ascii="Times New Roman" w:hAnsi="Times New Roman" w:cs="Times New Roman"/>
          <w:sz w:val="28"/>
          <w:szCs w:val="28"/>
          <w:lang w:bidi="ru-RU"/>
        </w:rPr>
        <w:t xml:space="preserve">, </w:t>
      </w:r>
      <w:r>
        <w:rPr>
          <w:rFonts w:ascii="Times New Roman" w:hAnsi="Times New Roman" w:cs="Times New Roman"/>
          <w:sz w:val="28"/>
          <w:szCs w:val="28"/>
          <w:lang w:bidi="ru-RU"/>
        </w:rPr>
        <w:t>и</w:t>
      </w:r>
      <w:r w:rsidRPr="00B34EB9">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были </w:t>
      </w:r>
      <w:r w:rsidR="00BC3FEA">
        <w:rPr>
          <w:rFonts w:ascii="Times New Roman" w:hAnsi="Times New Roman" w:cs="Times New Roman"/>
          <w:sz w:val="28"/>
          <w:szCs w:val="28"/>
          <w:lang w:bidi="ru-RU"/>
        </w:rPr>
        <w:t xml:space="preserve">неоднократно </w:t>
      </w:r>
      <w:r w:rsidRPr="00B34EB9">
        <w:rPr>
          <w:rFonts w:ascii="Times New Roman" w:hAnsi="Times New Roman" w:cs="Times New Roman"/>
          <w:sz w:val="28"/>
          <w:szCs w:val="28"/>
          <w:lang w:bidi="ru-RU"/>
        </w:rPr>
        <w:t>апробированы на юридических конференциях и форумах</w:t>
      </w:r>
      <w:r w:rsidRPr="00B34EB9">
        <w:rPr>
          <w:rFonts w:ascii="Times New Roman" w:hAnsi="Times New Roman" w:cs="Times New Roman"/>
          <w:sz w:val="28"/>
          <w:szCs w:val="28"/>
          <w:vertAlign w:val="superscript"/>
          <w:lang w:bidi="ru-RU"/>
        </w:rPr>
        <w:footnoteReference w:id="4"/>
      </w:r>
      <w:r w:rsidRPr="00B34EB9">
        <w:rPr>
          <w:rFonts w:ascii="Times New Roman" w:hAnsi="Times New Roman" w:cs="Times New Roman"/>
          <w:sz w:val="28"/>
          <w:szCs w:val="28"/>
          <w:lang w:bidi="ru-RU"/>
        </w:rPr>
        <w:t xml:space="preserve">. </w:t>
      </w:r>
    </w:p>
    <w:p w14:paraId="0A9178AA" w14:textId="42423F69" w:rsidR="00E67AD2" w:rsidRDefault="00703F74" w:rsidP="009B5883">
      <w:pPr>
        <w:pStyle w:val="11"/>
      </w:pPr>
      <w:r>
        <w:rPr>
          <w:lang w:bidi="ru-RU"/>
        </w:rPr>
        <w:br w:type="page"/>
      </w:r>
      <w:bookmarkStart w:id="2" w:name="_Toc71532776"/>
      <w:r w:rsidR="00E67AD2">
        <w:lastRenderedPageBreak/>
        <w:t xml:space="preserve">Глава 1. </w:t>
      </w:r>
      <w:r w:rsidR="00F6458C" w:rsidRPr="00F6458C">
        <w:t>Lex Cryp</w:t>
      </w:r>
      <w:r w:rsidR="005567B6">
        <w:rPr>
          <w:lang w:val="en-US"/>
        </w:rPr>
        <w:t>t</w:t>
      </w:r>
      <w:r w:rsidR="00F6458C" w:rsidRPr="00F6458C">
        <w:t>ographia</w:t>
      </w:r>
      <w:r w:rsidR="00F6458C">
        <w:t>:</w:t>
      </w:r>
      <w:r w:rsidR="00F24F9F">
        <w:t xml:space="preserve"> </w:t>
      </w:r>
      <w:r w:rsidR="00725455">
        <w:t>Блокчейн</w:t>
      </w:r>
      <w:r w:rsidR="00F24F9F">
        <w:t xml:space="preserve"> </w:t>
      </w:r>
      <w:r w:rsidR="003850B5">
        <w:t xml:space="preserve">как </w:t>
      </w:r>
      <w:r w:rsidR="0096526D">
        <w:t>базис</w:t>
      </w:r>
      <w:r w:rsidR="003850B5">
        <w:t xml:space="preserve"> функционирования смарт-контрактов</w:t>
      </w:r>
      <w:bookmarkEnd w:id="2"/>
    </w:p>
    <w:p w14:paraId="09CEC490" w14:textId="5FA37B15" w:rsidR="00E67AD2" w:rsidRPr="00F24F9F" w:rsidRDefault="003850B5" w:rsidP="00E67AD2">
      <w:pPr>
        <w:pStyle w:val="11"/>
        <w:numPr>
          <w:ilvl w:val="1"/>
          <w:numId w:val="9"/>
        </w:numPr>
        <w:spacing w:before="0" w:line="360" w:lineRule="auto"/>
      </w:pPr>
      <w:bookmarkStart w:id="3" w:name="_Toc71532777"/>
      <w:r>
        <w:t xml:space="preserve">Общая характеристика технологии </w:t>
      </w:r>
      <w:r w:rsidR="00725455">
        <w:t>Блокчейн</w:t>
      </w:r>
      <w:bookmarkEnd w:id="3"/>
    </w:p>
    <w:p w14:paraId="5C5781A2" w14:textId="5E1581B6" w:rsidR="00E67AD2" w:rsidRPr="00C774BD" w:rsidRDefault="00E67AD2" w:rsidP="00E67AD2">
      <w:pPr>
        <w:spacing w:after="0" w:line="360" w:lineRule="auto"/>
        <w:ind w:firstLine="709"/>
        <w:jc w:val="both"/>
        <w:rPr>
          <w:rFonts w:ascii="Times New Roman" w:hAnsi="Times New Roman" w:cs="Times New Roman"/>
          <w:sz w:val="28"/>
          <w:szCs w:val="28"/>
          <w:lang w:bidi="ru-RU"/>
        </w:rPr>
      </w:pPr>
      <w:r w:rsidRPr="00C774BD">
        <w:rPr>
          <w:rFonts w:ascii="Times New Roman" w:hAnsi="Times New Roman" w:cs="Times New Roman"/>
          <w:sz w:val="28"/>
          <w:szCs w:val="28"/>
          <w:lang w:bidi="ru-RU"/>
        </w:rPr>
        <w:t xml:space="preserve">Для того, чтобы непосредственно перейти к проблематике исследования, необходимо </w:t>
      </w:r>
      <w:r>
        <w:rPr>
          <w:rFonts w:ascii="Times New Roman" w:hAnsi="Times New Roman" w:cs="Times New Roman"/>
          <w:sz w:val="28"/>
          <w:szCs w:val="28"/>
          <w:lang w:bidi="ru-RU"/>
        </w:rPr>
        <w:t xml:space="preserve">изучить технологию </w:t>
      </w:r>
      <w:r w:rsidR="00725455">
        <w:rPr>
          <w:rFonts w:ascii="Times New Roman" w:hAnsi="Times New Roman" w:cs="Times New Roman"/>
          <w:sz w:val="28"/>
          <w:szCs w:val="28"/>
          <w:lang w:bidi="ru-RU"/>
        </w:rPr>
        <w:t>Блокчейн</w:t>
      </w:r>
      <w:r>
        <w:rPr>
          <w:rFonts w:ascii="Times New Roman" w:hAnsi="Times New Roman" w:cs="Times New Roman"/>
          <w:sz w:val="28"/>
          <w:szCs w:val="28"/>
          <w:lang w:bidi="ru-RU"/>
        </w:rPr>
        <w:t>, на основе которой функционируют практически все современные смарт-контракты</w:t>
      </w:r>
      <w:r w:rsidRPr="00C774BD">
        <w:rPr>
          <w:rFonts w:ascii="Times New Roman" w:hAnsi="Times New Roman" w:cs="Times New Roman"/>
          <w:sz w:val="28"/>
          <w:szCs w:val="28"/>
          <w:lang w:bidi="ru-RU"/>
        </w:rPr>
        <w:t xml:space="preserve">. </w:t>
      </w:r>
    </w:p>
    <w:p w14:paraId="551B7647" w14:textId="303C3027" w:rsidR="00F266D7"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Упоминания</w:t>
      </w:r>
      <w:r w:rsidRPr="00F876F9">
        <w:rPr>
          <w:rFonts w:ascii="Times New Roman" w:hAnsi="Times New Roman" w:cs="Times New Roman"/>
          <w:sz w:val="28"/>
          <w:szCs w:val="28"/>
        </w:rPr>
        <w:t xml:space="preserve"> </w:t>
      </w:r>
      <w:r>
        <w:rPr>
          <w:rFonts w:ascii="Times New Roman" w:hAnsi="Times New Roman" w:cs="Times New Roman"/>
          <w:sz w:val="28"/>
          <w:szCs w:val="28"/>
        </w:rPr>
        <w:t xml:space="preserve">о технологии </w:t>
      </w:r>
      <w:r w:rsidR="00725455">
        <w:rPr>
          <w:rFonts w:ascii="Times New Roman" w:hAnsi="Times New Roman" w:cs="Times New Roman"/>
          <w:sz w:val="28"/>
          <w:szCs w:val="28"/>
        </w:rPr>
        <w:t>Блокчейн</w:t>
      </w:r>
      <w:r>
        <w:rPr>
          <w:rFonts w:ascii="Times New Roman" w:hAnsi="Times New Roman" w:cs="Times New Roman"/>
          <w:sz w:val="28"/>
          <w:szCs w:val="28"/>
        </w:rPr>
        <w:t>, начиная с конца 2017 года, бьют все рекорды. Сейчас данная технология находится под пристальным вниманием ученых из разных областей наук. И это не удивительно, ведь и</w:t>
      </w:r>
      <w:r w:rsidRPr="00C774BD">
        <w:rPr>
          <w:rFonts w:ascii="Times New Roman" w:hAnsi="Times New Roman" w:cs="Times New Roman"/>
          <w:sz w:val="28"/>
          <w:szCs w:val="28"/>
        </w:rPr>
        <w:t xml:space="preserve">з-за прорыва технологии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 xml:space="preserve"> мир </w:t>
      </w:r>
      <w:r>
        <w:rPr>
          <w:rFonts w:ascii="Times New Roman" w:hAnsi="Times New Roman" w:cs="Times New Roman"/>
          <w:sz w:val="28"/>
          <w:szCs w:val="28"/>
        </w:rPr>
        <w:t xml:space="preserve">сейчас </w:t>
      </w:r>
      <w:r w:rsidRPr="00C774BD">
        <w:rPr>
          <w:rFonts w:ascii="Times New Roman" w:hAnsi="Times New Roman" w:cs="Times New Roman"/>
          <w:sz w:val="28"/>
          <w:szCs w:val="28"/>
        </w:rPr>
        <w:t xml:space="preserve">переживает то же самое удивление, которое испытал Марко Поло в 13 веке, </w:t>
      </w:r>
      <w:r w:rsidR="004B439E">
        <w:rPr>
          <w:rFonts w:ascii="Times New Roman" w:hAnsi="Times New Roman" w:cs="Times New Roman"/>
          <w:sz w:val="28"/>
          <w:szCs w:val="28"/>
        </w:rPr>
        <w:t>увидев</w:t>
      </w:r>
      <w:r w:rsidRPr="00C774BD">
        <w:rPr>
          <w:rFonts w:ascii="Times New Roman" w:hAnsi="Times New Roman" w:cs="Times New Roman"/>
          <w:sz w:val="28"/>
          <w:szCs w:val="28"/>
        </w:rPr>
        <w:t>, что</w:t>
      </w:r>
      <w:r>
        <w:rPr>
          <w:rFonts w:ascii="Times New Roman" w:hAnsi="Times New Roman" w:cs="Times New Roman"/>
          <w:sz w:val="28"/>
          <w:szCs w:val="28"/>
        </w:rPr>
        <w:t xml:space="preserve"> жители Китая</w:t>
      </w:r>
      <w:r w:rsidRPr="00C774BD">
        <w:rPr>
          <w:rFonts w:ascii="Times New Roman" w:hAnsi="Times New Roman" w:cs="Times New Roman"/>
          <w:sz w:val="28"/>
          <w:szCs w:val="28"/>
        </w:rPr>
        <w:t xml:space="preserve"> используют бумажные деньги в качестве средства платежа вместо привычных металлических монет</w:t>
      </w:r>
      <w:r>
        <w:rPr>
          <w:rStyle w:val="af3"/>
          <w:rFonts w:ascii="Times New Roman" w:hAnsi="Times New Roman" w:cs="Times New Roman"/>
          <w:sz w:val="28"/>
          <w:szCs w:val="28"/>
        </w:rPr>
        <w:footnoteReference w:id="5"/>
      </w:r>
      <w:r w:rsidRPr="00C774BD">
        <w:rPr>
          <w:rFonts w:ascii="Times New Roman" w:hAnsi="Times New Roman" w:cs="Times New Roman"/>
          <w:sz w:val="28"/>
          <w:szCs w:val="28"/>
        </w:rPr>
        <w:t xml:space="preserve">. </w:t>
      </w:r>
      <w:r w:rsidR="005B2519">
        <w:rPr>
          <w:rFonts w:ascii="Times New Roman" w:hAnsi="Times New Roman" w:cs="Times New Roman"/>
          <w:sz w:val="28"/>
          <w:szCs w:val="28"/>
        </w:rPr>
        <w:t>Примечательно, что именно Китай стал первым государством, который создал свою официальную цифровую валюту (цифровой юань), приравнял ее к законному средству платежа и стал активно внедрять ее во все сферы экономики (с перспективой полного замещения наличных денег)</w:t>
      </w:r>
      <w:r w:rsidR="00730D7E">
        <w:rPr>
          <w:rStyle w:val="af3"/>
          <w:rFonts w:ascii="Times New Roman" w:hAnsi="Times New Roman" w:cs="Times New Roman"/>
          <w:sz w:val="28"/>
          <w:szCs w:val="28"/>
        </w:rPr>
        <w:footnoteReference w:id="6"/>
      </w:r>
      <w:r w:rsidR="005B2519">
        <w:rPr>
          <w:rFonts w:ascii="Times New Roman" w:hAnsi="Times New Roman" w:cs="Times New Roman"/>
          <w:sz w:val="28"/>
          <w:szCs w:val="28"/>
        </w:rPr>
        <w:t xml:space="preserve">. </w:t>
      </w:r>
      <w:r>
        <w:rPr>
          <w:rFonts w:ascii="Times New Roman" w:hAnsi="Times New Roman" w:cs="Times New Roman"/>
          <w:sz w:val="28"/>
          <w:szCs w:val="28"/>
        </w:rPr>
        <w:t xml:space="preserve">Вот только технологию </w:t>
      </w:r>
      <w:r w:rsidR="00725455">
        <w:rPr>
          <w:rFonts w:ascii="Times New Roman" w:hAnsi="Times New Roman" w:cs="Times New Roman"/>
          <w:sz w:val="28"/>
          <w:szCs w:val="28"/>
        </w:rPr>
        <w:t>Блокчейн</w:t>
      </w:r>
      <w:r>
        <w:rPr>
          <w:rFonts w:ascii="Times New Roman" w:hAnsi="Times New Roman" w:cs="Times New Roman"/>
          <w:sz w:val="28"/>
          <w:szCs w:val="28"/>
        </w:rPr>
        <w:t xml:space="preserve"> можно использовать практически во всех сферах общественной жизни.</w:t>
      </w:r>
      <w:r w:rsidRPr="00536280">
        <w:rPr>
          <w:rFonts w:ascii="Times New Roman" w:hAnsi="Times New Roman" w:cs="Times New Roman"/>
          <w:sz w:val="28"/>
          <w:szCs w:val="28"/>
        </w:rPr>
        <w:t xml:space="preserve"> </w:t>
      </w:r>
    </w:p>
    <w:p w14:paraId="541323F2" w14:textId="57F96207" w:rsidR="00E67AD2" w:rsidRPr="00807109"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ученые и вовсе считают технологию </w:t>
      </w:r>
      <w:r w:rsidR="00725455">
        <w:rPr>
          <w:rFonts w:ascii="Times New Roman" w:hAnsi="Times New Roman" w:cs="Times New Roman"/>
          <w:sz w:val="28"/>
          <w:szCs w:val="28"/>
        </w:rPr>
        <w:t>Блокчейн</w:t>
      </w:r>
      <w:r>
        <w:rPr>
          <w:rFonts w:ascii="Times New Roman" w:hAnsi="Times New Roman" w:cs="Times New Roman"/>
          <w:sz w:val="28"/>
          <w:szCs w:val="28"/>
        </w:rPr>
        <w:t xml:space="preserve"> новой ступенью </w:t>
      </w:r>
      <w:r w:rsidRPr="00536280">
        <w:rPr>
          <w:rFonts w:ascii="Times New Roman" w:hAnsi="Times New Roman" w:cs="Times New Roman"/>
          <w:sz w:val="28"/>
          <w:szCs w:val="28"/>
          <w:lang w:val="en-US"/>
        </w:rPr>
        <w:t>Lex</w:t>
      </w:r>
      <w:r w:rsidRPr="00536280">
        <w:rPr>
          <w:rFonts w:ascii="Times New Roman" w:hAnsi="Times New Roman" w:cs="Times New Roman"/>
          <w:sz w:val="28"/>
          <w:szCs w:val="28"/>
        </w:rPr>
        <w:t xml:space="preserve"> </w:t>
      </w:r>
      <w:r w:rsidRPr="00536280">
        <w:rPr>
          <w:rFonts w:ascii="Times New Roman" w:hAnsi="Times New Roman" w:cs="Times New Roman"/>
          <w:sz w:val="28"/>
          <w:szCs w:val="28"/>
          <w:lang w:val="en-US"/>
        </w:rPr>
        <w:t>Mercatoria</w:t>
      </w:r>
      <w:r>
        <w:rPr>
          <w:rStyle w:val="af3"/>
          <w:rFonts w:ascii="Times New Roman" w:hAnsi="Times New Roman" w:cs="Times New Roman"/>
          <w:sz w:val="28"/>
          <w:szCs w:val="28"/>
          <w:lang w:val="en-US"/>
        </w:rPr>
        <w:footnoteReference w:id="7"/>
      </w:r>
      <w:r>
        <w:rPr>
          <w:rFonts w:ascii="Times New Roman" w:hAnsi="Times New Roman" w:cs="Times New Roman"/>
          <w:sz w:val="28"/>
          <w:szCs w:val="28"/>
        </w:rPr>
        <w:t>.</w:t>
      </w:r>
      <w:r w:rsidR="00F266D7" w:rsidRPr="00F266D7">
        <w:rPr>
          <w:rFonts w:ascii="Times New Roman" w:hAnsi="Times New Roman" w:cs="Times New Roman"/>
          <w:sz w:val="28"/>
          <w:szCs w:val="28"/>
        </w:rPr>
        <w:t xml:space="preserve"> </w:t>
      </w:r>
      <w:r w:rsidRPr="00807109">
        <w:rPr>
          <w:rFonts w:ascii="Times New Roman" w:hAnsi="Times New Roman" w:cs="Times New Roman"/>
          <w:sz w:val="28"/>
          <w:szCs w:val="28"/>
        </w:rPr>
        <w:t xml:space="preserve">И такое сходство действительно можно проследить. История </w:t>
      </w:r>
      <w:r>
        <w:rPr>
          <w:rFonts w:ascii="Times New Roman" w:hAnsi="Times New Roman" w:cs="Times New Roman"/>
          <w:sz w:val="28"/>
          <w:szCs w:val="28"/>
        </w:rPr>
        <w:t xml:space="preserve">всегда </w:t>
      </w:r>
      <w:r w:rsidRPr="00807109">
        <w:rPr>
          <w:rFonts w:ascii="Times New Roman" w:hAnsi="Times New Roman" w:cs="Times New Roman"/>
          <w:sz w:val="28"/>
          <w:szCs w:val="28"/>
        </w:rPr>
        <w:t>складывалась так</w:t>
      </w:r>
      <w:r>
        <w:rPr>
          <w:rFonts w:ascii="Times New Roman" w:hAnsi="Times New Roman" w:cs="Times New Roman"/>
          <w:sz w:val="28"/>
          <w:szCs w:val="28"/>
        </w:rPr>
        <w:t>им образом</w:t>
      </w:r>
      <w:r w:rsidRPr="00807109">
        <w:rPr>
          <w:rFonts w:ascii="Times New Roman" w:hAnsi="Times New Roman" w:cs="Times New Roman"/>
          <w:sz w:val="28"/>
          <w:szCs w:val="28"/>
        </w:rPr>
        <w:t xml:space="preserve">, что стремительно развивающиеся рыночные отношения не помещались в рамки существующего на тот момент права. </w:t>
      </w:r>
      <w:r>
        <w:rPr>
          <w:rFonts w:ascii="Times New Roman" w:hAnsi="Times New Roman" w:cs="Times New Roman"/>
          <w:sz w:val="28"/>
          <w:szCs w:val="28"/>
        </w:rPr>
        <w:t>В средние века из-за такого расхождения</w:t>
      </w:r>
      <w:r w:rsidRPr="00807109">
        <w:rPr>
          <w:rFonts w:ascii="Times New Roman" w:hAnsi="Times New Roman" w:cs="Times New Roman"/>
          <w:sz w:val="28"/>
          <w:szCs w:val="28"/>
        </w:rPr>
        <w:t xml:space="preserve"> торговая практика постепенно стала превращаться в торговый обычай, который и стал широко применяться в коммерческих спорах</w:t>
      </w:r>
      <w:r w:rsidRPr="00807109">
        <w:rPr>
          <w:rStyle w:val="af3"/>
          <w:rFonts w:ascii="Times New Roman" w:hAnsi="Times New Roman" w:cs="Times New Roman"/>
          <w:sz w:val="28"/>
          <w:szCs w:val="28"/>
        </w:rPr>
        <w:footnoteReference w:id="8"/>
      </w:r>
      <w:r w:rsidRPr="00807109">
        <w:rPr>
          <w:rFonts w:ascii="Times New Roman" w:hAnsi="Times New Roman" w:cs="Times New Roman"/>
          <w:sz w:val="28"/>
          <w:szCs w:val="28"/>
        </w:rPr>
        <w:t>. Созданные</w:t>
      </w:r>
      <w:r>
        <w:rPr>
          <w:rFonts w:ascii="Times New Roman" w:hAnsi="Times New Roman" w:cs="Times New Roman"/>
          <w:sz w:val="28"/>
          <w:szCs w:val="28"/>
        </w:rPr>
        <w:t xml:space="preserve"> тогда</w:t>
      </w:r>
      <w:r w:rsidRPr="00807109">
        <w:rPr>
          <w:rFonts w:ascii="Times New Roman" w:hAnsi="Times New Roman" w:cs="Times New Roman"/>
          <w:sz w:val="28"/>
          <w:szCs w:val="28"/>
        </w:rPr>
        <w:t xml:space="preserve"> коммерческие суды начали работать по новым правилам, которые в конечном итоге интегрировались в общую правовую систему. Так зародилось международное коммерческое право (Lex Mercatoria)</w:t>
      </w:r>
    </w:p>
    <w:p w14:paraId="09D04366" w14:textId="67FFB616" w:rsidR="00E67AD2" w:rsidRPr="00807109"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807109">
        <w:rPr>
          <w:rFonts w:ascii="Times New Roman" w:hAnsi="Times New Roman" w:cs="Times New Roman"/>
          <w:sz w:val="28"/>
          <w:szCs w:val="28"/>
        </w:rPr>
        <w:t xml:space="preserve"> Европе,</w:t>
      </w:r>
      <w:r>
        <w:rPr>
          <w:rFonts w:ascii="Times New Roman" w:hAnsi="Times New Roman" w:cs="Times New Roman"/>
          <w:sz w:val="28"/>
          <w:szCs w:val="28"/>
        </w:rPr>
        <w:t xml:space="preserve"> например,</w:t>
      </w:r>
      <w:r w:rsidRPr="00807109">
        <w:rPr>
          <w:rFonts w:ascii="Times New Roman" w:hAnsi="Times New Roman" w:cs="Times New Roman"/>
          <w:sz w:val="28"/>
          <w:szCs w:val="28"/>
        </w:rPr>
        <w:t xml:space="preserve"> торговцы </w:t>
      </w:r>
      <w:r>
        <w:rPr>
          <w:rFonts w:ascii="Times New Roman" w:hAnsi="Times New Roman" w:cs="Times New Roman"/>
          <w:sz w:val="28"/>
          <w:szCs w:val="28"/>
        </w:rPr>
        <w:t xml:space="preserve">в это время </w:t>
      </w:r>
      <w:r w:rsidRPr="00807109">
        <w:rPr>
          <w:rFonts w:ascii="Times New Roman" w:hAnsi="Times New Roman" w:cs="Times New Roman"/>
          <w:sz w:val="28"/>
          <w:szCs w:val="28"/>
        </w:rPr>
        <w:t xml:space="preserve">начали создавать новые правила для совместного ведения своих дел, вокруг торговых узлов стали создаваться коммерческие суды. Они признавали, что нормы </w:t>
      </w:r>
      <w:r w:rsidRPr="00807109">
        <w:rPr>
          <w:rFonts w:ascii="Times New Roman" w:hAnsi="Times New Roman" w:cs="Times New Roman"/>
          <w:sz w:val="28"/>
          <w:szCs w:val="28"/>
          <w:lang w:val="en-US"/>
        </w:rPr>
        <w:t>Lex</w:t>
      </w:r>
      <w:r w:rsidRPr="00807109">
        <w:rPr>
          <w:rFonts w:ascii="Times New Roman" w:hAnsi="Times New Roman" w:cs="Times New Roman"/>
          <w:sz w:val="28"/>
          <w:szCs w:val="28"/>
        </w:rPr>
        <w:t xml:space="preserve"> </w:t>
      </w:r>
      <w:r w:rsidRPr="00807109">
        <w:rPr>
          <w:rFonts w:ascii="Times New Roman" w:hAnsi="Times New Roman" w:cs="Times New Roman"/>
          <w:sz w:val="28"/>
          <w:szCs w:val="28"/>
          <w:lang w:val="en-US"/>
        </w:rPr>
        <w:t>Mercatoria</w:t>
      </w:r>
      <w:r w:rsidRPr="00807109">
        <w:rPr>
          <w:rFonts w:ascii="Times New Roman" w:hAnsi="Times New Roman" w:cs="Times New Roman"/>
          <w:sz w:val="28"/>
          <w:szCs w:val="28"/>
        </w:rPr>
        <w:t xml:space="preserve"> применимы для всех, независимо от их географического положения.</w:t>
      </w:r>
      <w:r w:rsidR="00573469">
        <w:rPr>
          <w:rFonts w:ascii="Times New Roman" w:hAnsi="Times New Roman" w:cs="Times New Roman"/>
          <w:sz w:val="28"/>
          <w:szCs w:val="28"/>
        </w:rPr>
        <w:t xml:space="preserve"> </w:t>
      </w:r>
      <w:r w:rsidRPr="00807109">
        <w:rPr>
          <w:rFonts w:ascii="Times New Roman" w:hAnsi="Times New Roman" w:cs="Times New Roman"/>
          <w:sz w:val="28"/>
          <w:szCs w:val="28"/>
        </w:rPr>
        <w:t xml:space="preserve">Новые суды были необходимы для обеспечения жизнеспособности международных сделок, поскольку национальные суды, как правило, избегали рассмотрения </w:t>
      </w:r>
      <w:r w:rsidR="00573469">
        <w:rPr>
          <w:rFonts w:ascii="Times New Roman" w:hAnsi="Times New Roman" w:cs="Times New Roman"/>
          <w:sz w:val="28"/>
          <w:szCs w:val="28"/>
        </w:rPr>
        <w:t xml:space="preserve">таких </w:t>
      </w:r>
      <w:r w:rsidRPr="00807109">
        <w:rPr>
          <w:rFonts w:ascii="Times New Roman" w:hAnsi="Times New Roman" w:cs="Times New Roman"/>
          <w:sz w:val="28"/>
          <w:szCs w:val="28"/>
        </w:rPr>
        <w:t>дел или же просто отказывали в действительности иностранных соглашений</w:t>
      </w:r>
      <w:r w:rsidRPr="00807109">
        <w:rPr>
          <w:rStyle w:val="af3"/>
          <w:rFonts w:ascii="Times New Roman" w:hAnsi="Times New Roman" w:cs="Times New Roman"/>
          <w:sz w:val="28"/>
          <w:szCs w:val="28"/>
        </w:rPr>
        <w:footnoteReference w:id="9"/>
      </w:r>
      <w:r w:rsidRPr="00807109">
        <w:rPr>
          <w:rFonts w:ascii="Times New Roman" w:hAnsi="Times New Roman" w:cs="Times New Roman"/>
          <w:sz w:val="28"/>
          <w:szCs w:val="28"/>
        </w:rPr>
        <w:t xml:space="preserve">. </w:t>
      </w:r>
    </w:p>
    <w:p w14:paraId="15B649CB" w14:textId="77777777" w:rsidR="00E67AD2" w:rsidRPr="00C774BD" w:rsidRDefault="00E67AD2" w:rsidP="00E67AD2">
      <w:pPr>
        <w:spacing w:after="0" w:line="360" w:lineRule="auto"/>
        <w:ind w:firstLine="709"/>
        <w:jc w:val="both"/>
        <w:rPr>
          <w:rFonts w:ascii="Times New Roman" w:hAnsi="Times New Roman" w:cs="Times New Roman"/>
          <w:sz w:val="28"/>
          <w:szCs w:val="28"/>
        </w:rPr>
      </w:pPr>
      <w:r w:rsidRPr="00807109">
        <w:rPr>
          <w:rFonts w:ascii="Times New Roman" w:hAnsi="Times New Roman" w:cs="Times New Roman"/>
          <w:sz w:val="28"/>
          <w:szCs w:val="28"/>
        </w:rPr>
        <w:t>Вторая мировая война была толчком для возрождения мировой торговли, что побудило ученых вернуться к идее транснационального коммерческого права и было катализатором развития международного коммерческого арбитража, который сегодня преимущественно называют новым Lex Mercatoria.</w:t>
      </w:r>
      <w:r w:rsidRPr="00C774BD">
        <w:rPr>
          <w:rFonts w:ascii="Times New Roman" w:hAnsi="Times New Roman" w:cs="Times New Roman"/>
          <w:sz w:val="28"/>
          <w:szCs w:val="28"/>
        </w:rPr>
        <w:t xml:space="preserve"> </w:t>
      </w:r>
    </w:p>
    <w:p w14:paraId="0D39AAE5" w14:textId="09B8E4EF" w:rsidR="00E67AD2" w:rsidRPr="00C774BD" w:rsidRDefault="00E67AD2" w:rsidP="00E67AD2">
      <w:pPr>
        <w:spacing w:after="0" w:line="360" w:lineRule="auto"/>
        <w:ind w:firstLine="709"/>
        <w:jc w:val="both"/>
        <w:rPr>
          <w:rFonts w:ascii="Times New Roman" w:hAnsi="Times New Roman" w:cs="Times New Roman"/>
          <w:sz w:val="28"/>
          <w:szCs w:val="28"/>
        </w:rPr>
      </w:pPr>
      <w:r w:rsidRPr="00807109">
        <w:rPr>
          <w:rFonts w:ascii="Times New Roman" w:hAnsi="Times New Roman" w:cs="Times New Roman"/>
          <w:sz w:val="28"/>
          <w:szCs w:val="28"/>
        </w:rPr>
        <w:t xml:space="preserve">Наконец, </w:t>
      </w:r>
      <w:r w:rsidR="00B90AFF">
        <w:rPr>
          <w:rFonts w:ascii="Times New Roman" w:hAnsi="Times New Roman" w:cs="Times New Roman"/>
          <w:sz w:val="28"/>
          <w:szCs w:val="28"/>
        </w:rPr>
        <w:t>продолжением этого процесса можно считать</w:t>
      </w:r>
      <w:r w:rsidRPr="00807109">
        <w:rPr>
          <w:rFonts w:ascii="Times New Roman" w:hAnsi="Times New Roman" w:cs="Times New Roman"/>
          <w:sz w:val="28"/>
          <w:szCs w:val="28"/>
        </w:rPr>
        <w:t xml:space="preserve"> распространение интернета в 90-х годах, которое изменило всю коммерческую жизнь</w:t>
      </w:r>
      <w:r w:rsidR="00D843DE">
        <w:rPr>
          <w:rFonts w:ascii="Times New Roman" w:hAnsi="Times New Roman" w:cs="Times New Roman"/>
          <w:sz w:val="28"/>
          <w:szCs w:val="28"/>
        </w:rPr>
        <w:t xml:space="preserve">. Это </w:t>
      </w:r>
      <w:r w:rsidRPr="00807109">
        <w:rPr>
          <w:rFonts w:ascii="Times New Roman" w:hAnsi="Times New Roman" w:cs="Times New Roman"/>
          <w:sz w:val="28"/>
          <w:szCs w:val="28"/>
        </w:rPr>
        <w:t xml:space="preserve">создало серьезную проблему для традиционных правовых систем, основанных на национальных границах и юрисдикциях. Интернет </w:t>
      </w:r>
      <w:r w:rsidR="00D843DE">
        <w:rPr>
          <w:rFonts w:ascii="Times New Roman" w:hAnsi="Times New Roman" w:cs="Times New Roman"/>
          <w:sz w:val="28"/>
          <w:szCs w:val="28"/>
        </w:rPr>
        <w:t xml:space="preserve">размывал эти границы, что требовало </w:t>
      </w:r>
      <w:r w:rsidR="00B90AFF">
        <w:rPr>
          <w:rFonts w:ascii="Times New Roman" w:hAnsi="Times New Roman" w:cs="Times New Roman"/>
          <w:sz w:val="28"/>
          <w:szCs w:val="28"/>
        </w:rPr>
        <w:t>особо</w:t>
      </w:r>
      <w:r w:rsidR="00B04704">
        <w:rPr>
          <w:rFonts w:ascii="Times New Roman" w:hAnsi="Times New Roman" w:cs="Times New Roman"/>
          <w:sz w:val="28"/>
          <w:szCs w:val="28"/>
        </w:rPr>
        <w:t>го</w:t>
      </w:r>
      <w:r w:rsidRPr="00807109">
        <w:rPr>
          <w:rFonts w:ascii="Times New Roman" w:hAnsi="Times New Roman" w:cs="Times New Roman"/>
          <w:sz w:val="28"/>
          <w:szCs w:val="28"/>
        </w:rPr>
        <w:t xml:space="preserve"> </w:t>
      </w:r>
      <w:r w:rsidR="00F266D7">
        <w:rPr>
          <w:rFonts w:ascii="Times New Roman" w:hAnsi="Times New Roman" w:cs="Times New Roman"/>
          <w:sz w:val="28"/>
          <w:szCs w:val="28"/>
        </w:rPr>
        <w:t>правово</w:t>
      </w:r>
      <w:r w:rsidR="00B04704">
        <w:rPr>
          <w:rFonts w:ascii="Times New Roman" w:hAnsi="Times New Roman" w:cs="Times New Roman"/>
          <w:sz w:val="28"/>
          <w:szCs w:val="28"/>
        </w:rPr>
        <w:t>го</w:t>
      </w:r>
      <w:r w:rsidR="00F266D7">
        <w:rPr>
          <w:rFonts w:ascii="Times New Roman" w:hAnsi="Times New Roman" w:cs="Times New Roman"/>
          <w:sz w:val="28"/>
          <w:szCs w:val="28"/>
        </w:rPr>
        <w:t xml:space="preserve"> </w:t>
      </w:r>
      <w:r w:rsidRPr="00807109">
        <w:rPr>
          <w:rFonts w:ascii="Times New Roman" w:hAnsi="Times New Roman" w:cs="Times New Roman"/>
          <w:sz w:val="28"/>
          <w:szCs w:val="28"/>
        </w:rPr>
        <w:t>регулировани</w:t>
      </w:r>
      <w:r w:rsidR="00B04704">
        <w:rPr>
          <w:rFonts w:ascii="Times New Roman" w:hAnsi="Times New Roman" w:cs="Times New Roman"/>
          <w:sz w:val="28"/>
          <w:szCs w:val="28"/>
        </w:rPr>
        <w:t>я</w:t>
      </w:r>
      <w:r w:rsidR="00F266D7">
        <w:rPr>
          <w:rFonts w:ascii="Times New Roman" w:hAnsi="Times New Roman" w:cs="Times New Roman"/>
          <w:sz w:val="28"/>
          <w:szCs w:val="28"/>
        </w:rPr>
        <w:t xml:space="preserve"> для</w:t>
      </w:r>
      <w:r w:rsidRPr="00807109">
        <w:rPr>
          <w:rFonts w:ascii="Times New Roman" w:hAnsi="Times New Roman" w:cs="Times New Roman"/>
          <w:sz w:val="28"/>
          <w:szCs w:val="28"/>
        </w:rPr>
        <w:t xml:space="preserve"> удовлетвор</w:t>
      </w:r>
      <w:r w:rsidR="00F266D7">
        <w:rPr>
          <w:rFonts w:ascii="Times New Roman" w:hAnsi="Times New Roman" w:cs="Times New Roman"/>
          <w:sz w:val="28"/>
          <w:szCs w:val="28"/>
        </w:rPr>
        <w:t>ения</w:t>
      </w:r>
      <w:r w:rsidRPr="00807109">
        <w:rPr>
          <w:rFonts w:ascii="Times New Roman" w:hAnsi="Times New Roman" w:cs="Times New Roman"/>
          <w:sz w:val="28"/>
          <w:szCs w:val="28"/>
        </w:rPr>
        <w:t xml:space="preserve"> </w:t>
      </w:r>
      <w:r w:rsidR="00D843DE">
        <w:rPr>
          <w:rFonts w:ascii="Times New Roman" w:hAnsi="Times New Roman" w:cs="Times New Roman"/>
          <w:sz w:val="28"/>
          <w:szCs w:val="28"/>
        </w:rPr>
        <w:t xml:space="preserve">новых </w:t>
      </w:r>
      <w:r w:rsidRPr="00807109">
        <w:rPr>
          <w:rFonts w:ascii="Times New Roman" w:hAnsi="Times New Roman" w:cs="Times New Roman"/>
          <w:sz w:val="28"/>
          <w:szCs w:val="28"/>
        </w:rPr>
        <w:t>потребност</w:t>
      </w:r>
      <w:r w:rsidR="00F266D7">
        <w:rPr>
          <w:rFonts w:ascii="Times New Roman" w:hAnsi="Times New Roman" w:cs="Times New Roman"/>
          <w:sz w:val="28"/>
          <w:szCs w:val="28"/>
        </w:rPr>
        <w:t>ей</w:t>
      </w:r>
      <w:r w:rsidRPr="00807109">
        <w:rPr>
          <w:rFonts w:ascii="Times New Roman" w:hAnsi="Times New Roman" w:cs="Times New Roman"/>
          <w:sz w:val="28"/>
          <w:szCs w:val="28"/>
        </w:rPr>
        <w:t xml:space="preserve"> в информационном обществе. Интернет-компании отреагировали на этот правовой пробел, разработав стандартизированные условия договоров, которые в большинстве своем игнорировали положения</w:t>
      </w:r>
      <w:r w:rsidR="003E1A24">
        <w:rPr>
          <w:rFonts w:ascii="Times New Roman" w:hAnsi="Times New Roman" w:cs="Times New Roman"/>
          <w:sz w:val="28"/>
          <w:szCs w:val="28"/>
          <w:lang w:val="en-US"/>
        </w:rPr>
        <w:t> </w:t>
      </w:r>
      <w:r w:rsidRPr="00807109">
        <w:rPr>
          <w:rFonts w:ascii="Times New Roman" w:hAnsi="Times New Roman" w:cs="Times New Roman"/>
          <w:sz w:val="28"/>
          <w:szCs w:val="28"/>
        </w:rPr>
        <w:t>национальных</w:t>
      </w:r>
      <w:r w:rsidR="003E1A24">
        <w:rPr>
          <w:rFonts w:ascii="Times New Roman" w:hAnsi="Times New Roman" w:cs="Times New Roman"/>
          <w:sz w:val="28"/>
          <w:szCs w:val="28"/>
          <w:lang w:val="en-US"/>
        </w:rPr>
        <w:t> </w:t>
      </w:r>
      <w:r w:rsidRPr="00807109">
        <w:rPr>
          <w:rFonts w:ascii="Times New Roman" w:hAnsi="Times New Roman" w:cs="Times New Roman"/>
          <w:sz w:val="28"/>
          <w:szCs w:val="28"/>
        </w:rPr>
        <w:t xml:space="preserve">законов, регулирующих их взаимодействие с клиентами. Так Lex Mercatoria нашло свое отражение в праве электронной торговли (Lex </w:t>
      </w:r>
      <w:proofErr w:type="spellStart"/>
      <w:r w:rsidRPr="00807109">
        <w:rPr>
          <w:rFonts w:ascii="Times New Roman" w:hAnsi="Times New Roman" w:cs="Times New Roman"/>
          <w:sz w:val="28"/>
          <w:szCs w:val="28"/>
        </w:rPr>
        <w:t>informatica</w:t>
      </w:r>
      <w:proofErr w:type="spellEnd"/>
      <w:r w:rsidRPr="00807109">
        <w:rPr>
          <w:rFonts w:ascii="Times New Roman" w:hAnsi="Times New Roman" w:cs="Times New Roman"/>
          <w:sz w:val="28"/>
          <w:szCs w:val="28"/>
        </w:rPr>
        <w:t>)</w:t>
      </w:r>
      <w:r w:rsidRPr="00807109">
        <w:rPr>
          <w:rStyle w:val="af3"/>
          <w:rFonts w:ascii="Times New Roman" w:hAnsi="Times New Roman" w:cs="Times New Roman"/>
          <w:sz w:val="28"/>
          <w:szCs w:val="28"/>
        </w:rPr>
        <w:footnoteReference w:id="10"/>
      </w:r>
      <w:r w:rsidRPr="00807109">
        <w:rPr>
          <w:rFonts w:ascii="Times New Roman" w:hAnsi="Times New Roman" w:cs="Times New Roman"/>
          <w:sz w:val="28"/>
          <w:szCs w:val="28"/>
        </w:rPr>
        <w:t>.</w:t>
      </w:r>
      <w:r w:rsidRPr="00C774BD">
        <w:rPr>
          <w:rFonts w:ascii="Times New Roman" w:hAnsi="Times New Roman" w:cs="Times New Roman"/>
          <w:sz w:val="28"/>
          <w:szCs w:val="28"/>
        </w:rPr>
        <w:t xml:space="preserve"> </w:t>
      </w:r>
    </w:p>
    <w:p w14:paraId="785DC4DE" w14:textId="6B4A1E15" w:rsidR="00E67AD2" w:rsidRPr="00C774BD" w:rsidRDefault="00E67AD2" w:rsidP="00E67AD2">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Сегодня мы вступили на новую ступень развития рыночных отношений. </w:t>
      </w:r>
      <w:r>
        <w:rPr>
          <w:rFonts w:ascii="Times New Roman" w:hAnsi="Times New Roman" w:cs="Times New Roman"/>
          <w:sz w:val="28"/>
          <w:szCs w:val="28"/>
        </w:rPr>
        <w:t>Можно сказать, что т</w:t>
      </w:r>
      <w:r w:rsidRPr="00C774BD">
        <w:rPr>
          <w:rFonts w:ascii="Times New Roman" w:hAnsi="Times New Roman" w:cs="Times New Roman"/>
          <w:sz w:val="28"/>
          <w:szCs w:val="28"/>
        </w:rPr>
        <w:t>ехнология распределенного реестра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 xml:space="preserve">) </w:t>
      </w:r>
      <w:r>
        <w:rPr>
          <w:rFonts w:ascii="Times New Roman" w:hAnsi="Times New Roman" w:cs="Times New Roman"/>
          <w:sz w:val="28"/>
          <w:szCs w:val="28"/>
        </w:rPr>
        <w:t>стала</w:t>
      </w:r>
      <w:r w:rsidRPr="00C774BD">
        <w:rPr>
          <w:rFonts w:ascii="Times New Roman" w:hAnsi="Times New Roman" w:cs="Times New Roman"/>
          <w:sz w:val="28"/>
          <w:szCs w:val="28"/>
        </w:rPr>
        <w:t xml:space="preserve"> широко применяться в</w:t>
      </w:r>
      <w:r w:rsidR="00D843DE">
        <w:rPr>
          <w:rFonts w:ascii="Times New Roman" w:hAnsi="Times New Roman" w:cs="Times New Roman"/>
          <w:sz w:val="28"/>
          <w:szCs w:val="28"/>
        </w:rPr>
        <w:t xml:space="preserve"> различных</w:t>
      </w:r>
      <w:r w:rsidRPr="00C774BD">
        <w:rPr>
          <w:rFonts w:ascii="Times New Roman" w:hAnsi="Times New Roman" w:cs="Times New Roman"/>
          <w:sz w:val="28"/>
          <w:szCs w:val="28"/>
        </w:rPr>
        <w:t xml:space="preserve"> сфер</w:t>
      </w:r>
      <w:r w:rsidR="00D843DE">
        <w:rPr>
          <w:rFonts w:ascii="Times New Roman" w:hAnsi="Times New Roman" w:cs="Times New Roman"/>
          <w:sz w:val="28"/>
          <w:szCs w:val="28"/>
        </w:rPr>
        <w:t>ах общественной жизни (например,</w:t>
      </w:r>
      <w:r w:rsidRPr="00C774BD">
        <w:rPr>
          <w:rFonts w:ascii="Times New Roman" w:hAnsi="Times New Roman" w:cs="Times New Roman"/>
          <w:sz w:val="28"/>
          <w:szCs w:val="28"/>
        </w:rPr>
        <w:t xml:space="preserve"> финансовы</w:t>
      </w:r>
      <w:r w:rsidR="00D843DE">
        <w:rPr>
          <w:rFonts w:ascii="Times New Roman" w:hAnsi="Times New Roman" w:cs="Times New Roman"/>
          <w:sz w:val="28"/>
          <w:szCs w:val="28"/>
        </w:rPr>
        <w:t>е</w:t>
      </w:r>
      <w:r w:rsidRPr="00C774BD">
        <w:rPr>
          <w:rFonts w:ascii="Times New Roman" w:hAnsi="Times New Roman" w:cs="Times New Roman"/>
          <w:sz w:val="28"/>
          <w:szCs w:val="28"/>
        </w:rPr>
        <w:t xml:space="preserve"> услуг</w:t>
      </w:r>
      <w:r w:rsidR="00D843DE">
        <w:rPr>
          <w:rFonts w:ascii="Times New Roman" w:hAnsi="Times New Roman" w:cs="Times New Roman"/>
          <w:sz w:val="28"/>
          <w:szCs w:val="28"/>
        </w:rPr>
        <w:t>и</w:t>
      </w:r>
      <w:r w:rsidRPr="00C774BD">
        <w:rPr>
          <w:rFonts w:ascii="Times New Roman" w:hAnsi="Times New Roman" w:cs="Times New Roman"/>
          <w:sz w:val="28"/>
          <w:szCs w:val="28"/>
        </w:rPr>
        <w:t>, транспорт, здравоохранени</w:t>
      </w:r>
      <w:r w:rsidR="00D843DE">
        <w:rPr>
          <w:rFonts w:ascii="Times New Roman" w:hAnsi="Times New Roman" w:cs="Times New Roman"/>
          <w:sz w:val="28"/>
          <w:szCs w:val="28"/>
        </w:rPr>
        <w:t>е</w:t>
      </w:r>
      <w:r w:rsidRPr="00C774BD">
        <w:rPr>
          <w:rFonts w:ascii="Times New Roman" w:hAnsi="Times New Roman" w:cs="Times New Roman"/>
          <w:sz w:val="28"/>
          <w:szCs w:val="28"/>
        </w:rPr>
        <w:t xml:space="preserve"> и т.д.</w:t>
      </w:r>
      <w:r w:rsidR="00D843DE">
        <w:rPr>
          <w:rFonts w:ascii="Times New Roman" w:hAnsi="Times New Roman" w:cs="Times New Roman"/>
          <w:sz w:val="28"/>
          <w:szCs w:val="28"/>
        </w:rPr>
        <w:t>).</w:t>
      </w:r>
      <w:r w:rsidRPr="00C774BD">
        <w:rPr>
          <w:rFonts w:ascii="Times New Roman" w:hAnsi="Times New Roman" w:cs="Times New Roman"/>
          <w:sz w:val="28"/>
          <w:szCs w:val="28"/>
        </w:rPr>
        <w:t xml:space="preserve"> </w:t>
      </w:r>
      <w:r>
        <w:rPr>
          <w:rFonts w:ascii="Times New Roman" w:hAnsi="Times New Roman" w:cs="Times New Roman"/>
          <w:sz w:val="28"/>
          <w:szCs w:val="28"/>
        </w:rPr>
        <w:t xml:space="preserve">Однако далеко не все страны приступили к ее законодательному регулированию. Из-за такого расхождения стали появляться позиции </w:t>
      </w:r>
      <w:r w:rsidR="00644906">
        <w:rPr>
          <w:rFonts w:ascii="Times New Roman" w:hAnsi="Times New Roman" w:cs="Times New Roman"/>
          <w:sz w:val="28"/>
          <w:szCs w:val="28"/>
        </w:rPr>
        <w:t>«</w:t>
      </w:r>
      <w:r>
        <w:rPr>
          <w:rFonts w:ascii="Times New Roman" w:hAnsi="Times New Roman" w:cs="Times New Roman"/>
          <w:sz w:val="28"/>
          <w:szCs w:val="28"/>
          <w:lang w:val="en-US"/>
        </w:rPr>
        <w:t>Code</w:t>
      </w:r>
      <w:r w:rsidRPr="00807109">
        <w:rPr>
          <w:rFonts w:ascii="Times New Roman" w:hAnsi="Times New Roman" w:cs="Times New Roman"/>
          <w:sz w:val="28"/>
          <w:szCs w:val="28"/>
        </w:rPr>
        <w:t xml:space="preserve"> </w:t>
      </w:r>
      <w:r>
        <w:rPr>
          <w:rFonts w:ascii="Times New Roman" w:hAnsi="Times New Roman" w:cs="Times New Roman"/>
          <w:sz w:val="28"/>
          <w:szCs w:val="28"/>
          <w:lang w:val="en-US"/>
        </w:rPr>
        <w:t>is</w:t>
      </w:r>
      <w:r w:rsidRPr="00807109">
        <w:rPr>
          <w:rFonts w:ascii="Times New Roman" w:hAnsi="Times New Roman" w:cs="Times New Roman"/>
          <w:sz w:val="28"/>
          <w:szCs w:val="28"/>
        </w:rPr>
        <w:t xml:space="preserve"> </w:t>
      </w:r>
      <w:r>
        <w:rPr>
          <w:rFonts w:ascii="Times New Roman" w:hAnsi="Times New Roman" w:cs="Times New Roman"/>
          <w:sz w:val="28"/>
          <w:szCs w:val="28"/>
          <w:lang w:val="en-US"/>
        </w:rPr>
        <w:t>law</w:t>
      </w:r>
      <w:r w:rsidR="00644906">
        <w:rPr>
          <w:rFonts w:ascii="Times New Roman" w:hAnsi="Times New Roman" w:cs="Times New Roman"/>
          <w:sz w:val="28"/>
          <w:szCs w:val="28"/>
        </w:rPr>
        <w:t>»</w:t>
      </w:r>
      <w:r>
        <w:rPr>
          <w:rFonts w:ascii="Times New Roman" w:hAnsi="Times New Roman" w:cs="Times New Roman"/>
          <w:sz w:val="28"/>
          <w:szCs w:val="28"/>
        </w:rPr>
        <w:t xml:space="preserve">, которые полностью игнорируют действующие правовые системы. </w:t>
      </w:r>
      <w:r w:rsidR="00A3184A">
        <w:rPr>
          <w:rFonts w:ascii="Times New Roman" w:hAnsi="Times New Roman" w:cs="Times New Roman"/>
          <w:sz w:val="28"/>
          <w:szCs w:val="28"/>
        </w:rPr>
        <w:t xml:space="preserve">Постепенно начинают складываться новые </w:t>
      </w:r>
      <w:r w:rsidR="00A3184A">
        <w:rPr>
          <w:rFonts w:ascii="Times New Roman" w:hAnsi="Times New Roman" w:cs="Times New Roman"/>
          <w:sz w:val="28"/>
          <w:szCs w:val="28"/>
        </w:rPr>
        <w:lastRenderedPageBreak/>
        <w:t xml:space="preserve">обычаи торгового права в сфере Блокчейна и смарт-контрактов. </w:t>
      </w:r>
      <w:r w:rsidRPr="00C774BD">
        <w:rPr>
          <w:rFonts w:ascii="Times New Roman" w:hAnsi="Times New Roman" w:cs="Times New Roman"/>
          <w:sz w:val="28"/>
          <w:szCs w:val="28"/>
        </w:rPr>
        <w:t xml:space="preserve">В этом контексте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 xml:space="preserve"> может оказывать аналогичное влияние на современное право. Поэтому есть смысл говорить о зарождающемся </w:t>
      </w:r>
      <w:bookmarkStart w:id="5" w:name="_Hlk70450473"/>
      <w:r w:rsidRPr="00C774BD">
        <w:rPr>
          <w:rFonts w:ascii="Times New Roman" w:hAnsi="Times New Roman" w:cs="Times New Roman"/>
          <w:sz w:val="28"/>
          <w:szCs w:val="28"/>
        </w:rPr>
        <w:t xml:space="preserve">Lex </w:t>
      </w:r>
      <w:proofErr w:type="spellStart"/>
      <w:r w:rsidRPr="00C774BD">
        <w:rPr>
          <w:rFonts w:ascii="Times New Roman" w:hAnsi="Times New Roman" w:cs="Times New Roman"/>
          <w:sz w:val="28"/>
          <w:szCs w:val="28"/>
        </w:rPr>
        <w:t>Cryprographia</w:t>
      </w:r>
      <w:proofErr w:type="spellEnd"/>
      <w:r w:rsidRPr="00C774BD">
        <w:rPr>
          <w:rFonts w:ascii="Times New Roman" w:hAnsi="Times New Roman" w:cs="Times New Roman"/>
          <w:sz w:val="28"/>
          <w:szCs w:val="28"/>
        </w:rPr>
        <w:t xml:space="preserve"> </w:t>
      </w:r>
      <w:bookmarkEnd w:id="5"/>
      <w:r w:rsidRPr="00C774BD">
        <w:rPr>
          <w:rFonts w:ascii="Times New Roman" w:hAnsi="Times New Roman" w:cs="Times New Roman"/>
          <w:sz w:val="28"/>
          <w:szCs w:val="28"/>
        </w:rPr>
        <w:t>(</w:t>
      </w:r>
      <w:r w:rsidR="00644906">
        <w:rPr>
          <w:rFonts w:ascii="Times New Roman" w:hAnsi="Times New Roman" w:cs="Times New Roman"/>
          <w:sz w:val="28"/>
          <w:szCs w:val="28"/>
        </w:rPr>
        <w:t>«</w:t>
      </w:r>
      <w:r w:rsidRPr="00C774BD">
        <w:rPr>
          <w:rFonts w:ascii="Times New Roman" w:hAnsi="Times New Roman" w:cs="Times New Roman"/>
          <w:sz w:val="28"/>
          <w:szCs w:val="28"/>
        </w:rPr>
        <w:t>Криптографическое право</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который, вероятно, будет активно применяться в ближайшее время. </w:t>
      </w:r>
    </w:p>
    <w:p w14:paraId="405662E6" w14:textId="0BED4C0A" w:rsidR="00E67AD2" w:rsidRDefault="00E67AD2" w:rsidP="00E67AD2">
      <w:pPr>
        <w:spacing w:after="0" w:line="360" w:lineRule="auto"/>
        <w:ind w:firstLine="709"/>
        <w:jc w:val="both"/>
        <w:rPr>
          <w:rFonts w:ascii="Times New Roman" w:hAnsi="Times New Roman" w:cs="Times New Roman"/>
          <w:sz w:val="28"/>
          <w:szCs w:val="28"/>
          <w:lang w:bidi="ru-RU"/>
        </w:rPr>
      </w:pPr>
      <w:r w:rsidRPr="00C774BD">
        <w:rPr>
          <w:rFonts w:ascii="Times New Roman" w:hAnsi="Times New Roman" w:cs="Times New Roman"/>
          <w:sz w:val="28"/>
          <w:szCs w:val="28"/>
          <w:lang w:bidi="ru-RU"/>
        </w:rPr>
        <w:t xml:space="preserve">В основе смарт-контрактов лежит технология </w:t>
      </w:r>
      <w:r w:rsidR="00725455">
        <w:rPr>
          <w:rFonts w:ascii="Times New Roman" w:hAnsi="Times New Roman" w:cs="Times New Roman"/>
          <w:sz w:val="28"/>
          <w:szCs w:val="28"/>
          <w:lang w:bidi="ru-RU"/>
        </w:rPr>
        <w:t>Блокчейн</w:t>
      </w:r>
      <w:r w:rsidRPr="00C774BD">
        <w:rPr>
          <w:rFonts w:ascii="Times New Roman" w:hAnsi="Times New Roman" w:cs="Times New Roman"/>
          <w:sz w:val="28"/>
          <w:szCs w:val="28"/>
          <w:lang w:bidi="ru-RU"/>
        </w:rPr>
        <w:t>, представля</w:t>
      </w:r>
      <w:r w:rsidR="00A242CE">
        <w:rPr>
          <w:rFonts w:ascii="Times New Roman" w:hAnsi="Times New Roman" w:cs="Times New Roman"/>
          <w:sz w:val="28"/>
          <w:szCs w:val="28"/>
          <w:lang w:bidi="ru-RU"/>
        </w:rPr>
        <w:t>ющая</w:t>
      </w:r>
      <w:r w:rsidRPr="00C774BD">
        <w:rPr>
          <w:rFonts w:ascii="Times New Roman" w:hAnsi="Times New Roman" w:cs="Times New Roman"/>
          <w:sz w:val="28"/>
          <w:szCs w:val="28"/>
          <w:lang w:bidi="ru-RU"/>
        </w:rPr>
        <w:t xml:space="preserve"> собой децентрализованный </w:t>
      </w:r>
      <w:r>
        <w:rPr>
          <w:rFonts w:ascii="Times New Roman" w:hAnsi="Times New Roman" w:cs="Times New Roman"/>
          <w:sz w:val="28"/>
          <w:szCs w:val="28"/>
          <w:lang w:bidi="ru-RU"/>
        </w:rPr>
        <w:t xml:space="preserve">и распределенный </w:t>
      </w:r>
      <w:r w:rsidRPr="00C774BD">
        <w:rPr>
          <w:rFonts w:ascii="Times New Roman" w:hAnsi="Times New Roman" w:cs="Times New Roman"/>
          <w:sz w:val="28"/>
          <w:szCs w:val="28"/>
          <w:lang w:bidi="ru-RU"/>
        </w:rPr>
        <w:t xml:space="preserve">реестр данных (транзакций, смарт-контрактов), состоящий из блоков информации и содержащий записи обо всех операциях, которые совершены анонимными участниками данной системы. Иначе говоря, это все то, что нуждается в индивидуальной записи и проверке. </w:t>
      </w:r>
    </w:p>
    <w:p w14:paraId="3FBB7870" w14:textId="77777777" w:rsidR="00073C34" w:rsidRDefault="00E67AD2" w:rsidP="00E67AD2">
      <w:pPr>
        <w:spacing w:after="0" w:line="360" w:lineRule="auto"/>
        <w:ind w:firstLine="709"/>
        <w:jc w:val="both"/>
        <w:rPr>
          <w:rFonts w:ascii="Times New Roman" w:hAnsi="Times New Roman" w:cs="Times New Roman"/>
          <w:sz w:val="28"/>
          <w:szCs w:val="28"/>
          <w:lang w:bidi="ru-RU"/>
        </w:rPr>
      </w:pPr>
      <w:r w:rsidRPr="0081185E">
        <w:rPr>
          <w:rFonts w:ascii="Times New Roman" w:hAnsi="Times New Roman" w:cs="Times New Roman"/>
          <w:sz w:val="28"/>
          <w:szCs w:val="28"/>
          <w:lang w:bidi="ru-RU"/>
        </w:rPr>
        <w:t xml:space="preserve">Сразу оговоримся, что в науке до сих пор не утихают споры среди ученых о том, можно ли рассматривать смарт-контакты отдельно от технологии </w:t>
      </w:r>
      <w:r w:rsidR="00725455">
        <w:rPr>
          <w:rFonts w:ascii="Times New Roman" w:hAnsi="Times New Roman" w:cs="Times New Roman"/>
          <w:sz w:val="28"/>
          <w:szCs w:val="28"/>
          <w:lang w:bidi="ru-RU"/>
        </w:rPr>
        <w:t>Блокчейн</w:t>
      </w:r>
      <w:r w:rsidRPr="0081185E">
        <w:rPr>
          <w:rFonts w:ascii="Times New Roman" w:hAnsi="Times New Roman" w:cs="Times New Roman"/>
          <w:sz w:val="28"/>
          <w:szCs w:val="28"/>
          <w:lang w:bidi="ru-RU"/>
        </w:rPr>
        <w:t xml:space="preserve">. </w:t>
      </w:r>
      <w:r w:rsidR="00073C34" w:rsidRPr="0081185E">
        <w:rPr>
          <w:rFonts w:ascii="Times New Roman" w:hAnsi="Times New Roman" w:cs="Times New Roman"/>
          <w:sz w:val="28"/>
          <w:szCs w:val="28"/>
          <w:lang w:bidi="ru-RU"/>
        </w:rPr>
        <w:t>В литературе можно встретить как ученых, поддерживающих широкое определение смарт-контрактов</w:t>
      </w:r>
      <w:r w:rsidR="00073C34">
        <w:rPr>
          <w:rStyle w:val="af3"/>
          <w:rFonts w:ascii="Times New Roman" w:hAnsi="Times New Roman" w:cs="Times New Roman"/>
          <w:sz w:val="28"/>
          <w:szCs w:val="28"/>
          <w:lang w:bidi="ru-RU"/>
        </w:rPr>
        <w:footnoteReference w:id="11"/>
      </w:r>
      <w:r w:rsidR="00073C34" w:rsidRPr="0081185E">
        <w:rPr>
          <w:rFonts w:ascii="Times New Roman" w:hAnsi="Times New Roman" w:cs="Times New Roman"/>
          <w:sz w:val="28"/>
          <w:szCs w:val="28"/>
          <w:lang w:bidi="ru-RU"/>
        </w:rPr>
        <w:t xml:space="preserve">, так и тех, которые настаивают на </w:t>
      </w:r>
      <w:r w:rsidR="00073C34">
        <w:rPr>
          <w:rFonts w:ascii="Times New Roman" w:hAnsi="Times New Roman" w:cs="Times New Roman"/>
          <w:sz w:val="28"/>
          <w:szCs w:val="28"/>
          <w:lang w:bidi="ru-RU"/>
        </w:rPr>
        <w:t xml:space="preserve">более </w:t>
      </w:r>
      <w:r w:rsidR="00073C34" w:rsidRPr="0081185E">
        <w:rPr>
          <w:rFonts w:ascii="Times New Roman" w:hAnsi="Times New Roman" w:cs="Times New Roman"/>
          <w:sz w:val="28"/>
          <w:szCs w:val="28"/>
          <w:lang w:bidi="ru-RU"/>
        </w:rPr>
        <w:t>узком</w:t>
      </w:r>
      <w:r w:rsidR="00073C34">
        <w:rPr>
          <w:rFonts w:ascii="Times New Roman" w:hAnsi="Times New Roman" w:cs="Times New Roman"/>
          <w:sz w:val="28"/>
          <w:szCs w:val="28"/>
          <w:lang w:bidi="ru-RU"/>
        </w:rPr>
        <w:t xml:space="preserve"> подходе</w:t>
      </w:r>
      <w:r w:rsidR="00073C34">
        <w:rPr>
          <w:rStyle w:val="af3"/>
          <w:rFonts w:ascii="Times New Roman" w:hAnsi="Times New Roman" w:cs="Times New Roman"/>
          <w:sz w:val="28"/>
          <w:szCs w:val="28"/>
          <w:lang w:bidi="ru-RU"/>
        </w:rPr>
        <w:footnoteReference w:id="12"/>
      </w:r>
      <w:r w:rsidR="00073C34" w:rsidRPr="0081185E">
        <w:rPr>
          <w:rFonts w:ascii="Times New Roman" w:hAnsi="Times New Roman" w:cs="Times New Roman"/>
          <w:sz w:val="28"/>
          <w:szCs w:val="28"/>
          <w:lang w:bidi="ru-RU"/>
        </w:rPr>
        <w:t>. Стоит отметить, что ни один из этих подходов не является истинным.</w:t>
      </w:r>
    </w:p>
    <w:p w14:paraId="39BF61C4" w14:textId="2F2FD0B0" w:rsidR="00F266D7" w:rsidRDefault="00E67AD2" w:rsidP="00E67AD2">
      <w:pPr>
        <w:spacing w:after="0" w:line="360" w:lineRule="auto"/>
        <w:ind w:firstLine="709"/>
        <w:jc w:val="both"/>
        <w:rPr>
          <w:rFonts w:ascii="Times New Roman" w:hAnsi="Times New Roman" w:cs="Times New Roman"/>
          <w:sz w:val="28"/>
          <w:szCs w:val="28"/>
          <w:lang w:bidi="ru-RU"/>
        </w:rPr>
      </w:pPr>
      <w:r w:rsidRPr="0081185E">
        <w:rPr>
          <w:rFonts w:ascii="Times New Roman" w:hAnsi="Times New Roman" w:cs="Times New Roman"/>
          <w:sz w:val="28"/>
          <w:szCs w:val="28"/>
          <w:lang w:bidi="ru-RU"/>
        </w:rPr>
        <w:t xml:space="preserve">На самом деле, даже сама первоначальная концепция </w:t>
      </w:r>
      <w:r w:rsidR="00644906">
        <w:rPr>
          <w:rFonts w:ascii="Times New Roman" w:hAnsi="Times New Roman" w:cs="Times New Roman"/>
          <w:sz w:val="28"/>
          <w:szCs w:val="28"/>
          <w:lang w:bidi="ru-RU"/>
        </w:rPr>
        <w:t>«</w:t>
      </w:r>
      <w:r w:rsidRPr="0081185E">
        <w:rPr>
          <w:rFonts w:ascii="Times New Roman" w:hAnsi="Times New Roman" w:cs="Times New Roman"/>
          <w:sz w:val="28"/>
          <w:szCs w:val="28"/>
          <w:lang w:bidi="ru-RU"/>
        </w:rPr>
        <w:t>умных</w:t>
      </w:r>
      <w:r w:rsidR="00644906">
        <w:rPr>
          <w:rFonts w:ascii="Times New Roman" w:hAnsi="Times New Roman" w:cs="Times New Roman"/>
          <w:sz w:val="28"/>
          <w:szCs w:val="28"/>
          <w:lang w:bidi="ru-RU"/>
        </w:rPr>
        <w:t>»</w:t>
      </w:r>
      <w:r w:rsidRPr="0081185E">
        <w:rPr>
          <w:rFonts w:ascii="Times New Roman" w:hAnsi="Times New Roman" w:cs="Times New Roman"/>
          <w:sz w:val="28"/>
          <w:szCs w:val="28"/>
          <w:lang w:bidi="ru-RU"/>
        </w:rPr>
        <w:t xml:space="preserve"> контрактов была введена Ником Сабо задолго до появления технологии </w:t>
      </w:r>
      <w:r w:rsidR="00073C34">
        <w:rPr>
          <w:rFonts w:ascii="Times New Roman" w:hAnsi="Times New Roman" w:cs="Times New Roman"/>
          <w:sz w:val="28"/>
          <w:szCs w:val="28"/>
          <w:lang w:bidi="ru-RU"/>
        </w:rPr>
        <w:t>Блокчейн</w:t>
      </w:r>
      <w:r w:rsidRPr="0081185E">
        <w:rPr>
          <w:rFonts w:ascii="Times New Roman" w:hAnsi="Times New Roman" w:cs="Times New Roman"/>
          <w:sz w:val="28"/>
          <w:szCs w:val="28"/>
          <w:lang w:bidi="ru-RU"/>
        </w:rPr>
        <w:t xml:space="preserve">. </w:t>
      </w:r>
      <w:r w:rsidR="00073C34">
        <w:rPr>
          <w:rFonts w:ascii="Times New Roman" w:hAnsi="Times New Roman" w:cs="Times New Roman"/>
          <w:sz w:val="28"/>
          <w:szCs w:val="28"/>
          <w:lang w:bidi="ru-RU"/>
        </w:rPr>
        <w:t>Да и</w:t>
      </w:r>
      <w:r w:rsidRPr="0081185E">
        <w:rPr>
          <w:rFonts w:ascii="Times New Roman" w:hAnsi="Times New Roman" w:cs="Times New Roman"/>
          <w:sz w:val="28"/>
          <w:szCs w:val="28"/>
          <w:lang w:bidi="ru-RU"/>
        </w:rPr>
        <w:t xml:space="preserve"> сегодня </w:t>
      </w:r>
      <w:r w:rsidR="00073C34">
        <w:rPr>
          <w:rFonts w:ascii="Times New Roman" w:hAnsi="Times New Roman" w:cs="Times New Roman"/>
          <w:sz w:val="28"/>
          <w:szCs w:val="28"/>
          <w:lang w:bidi="ru-RU"/>
        </w:rPr>
        <w:t xml:space="preserve">можно найти </w:t>
      </w:r>
      <w:r w:rsidR="00A242CE">
        <w:rPr>
          <w:rFonts w:ascii="Times New Roman" w:hAnsi="Times New Roman" w:cs="Times New Roman"/>
          <w:sz w:val="28"/>
          <w:szCs w:val="28"/>
          <w:lang w:bidi="ru-RU"/>
        </w:rPr>
        <w:t>смарт-контракты</w:t>
      </w:r>
      <w:r w:rsidRPr="0081185E">
        <w:rPr>
          <w:rFonts w:ascii="Times New Roman" w:hAnsi="Times New Roman" w:cs="Times New Roman"/>
          <w:sz w:val="28"/>
          <w:szCs w:val="28"/>
          <w:lang w:bidi="ru-RU"/>
        </w:rPr>
        <w:t xml:space="preserve">, основанные на иных технологиях (например, </w:t>
      </w:r>
      <w:r w:rsidRPr="0081185E">
        <w:rPr>
          <w:rFonts w:ascii="Times New Roman" w:hAnsi="Times New Roman" w:cs="Times New Roman"/>
          <w:sz w:val="28"/>
          <w:szCs w:val="28"/>
          <w:lang w:val="en-US" w:bidi="ru-RU"/>
        </w:rPr>
        <w:t>IOTA</w:t>
      </w:r>
      <w:r w:rsidRPr="0081185E">
        <w:rPr>
          <w:rFonts w:ascii="Times New Roman" w:hAnsi="Times New Roman" w:cs="Times New Roman"/>
          <w:sz w:val="28"/>
          <w:szCs w:val="28"/>
          <w:lang w:bidi="ru-RU"/>
        </w:rPr>
        <w:t>).</w:t>
      </w:r>
      <w:r w:rsidR="00073C34">
        <w:rPr>
          <w:rFonts w:ascii="Times New Roman" w:hAnsi="Times New Roman" w:cs="Times New Roman"/>
          <w:sz w:val="28"/>
          <w:szCs w:val="28"/>
          <w:lang w:bidi="ru-RU"/>
        </w:rPr>
        <w:t xml:space="preserve"> </w:t>
      </w:r>
      <w:r w:rsidRPr="0081185E">
        <w:rPr>
          <w:rFonts w:ascii="Times New Roman" w:hAnsi="Times New Roman" w:cs="Times New Roman"/>
          <w:sz w:val="28"/>
          <w:szCs w:val="28"/>
          <w:lang w:bidi="ru-RU"/>
        </w:rPr>
        <w:t xml:space="preserve">Однако именно технология </w:t>
      </w:r>
      <w:r w:rsidR="00725455">
        <w:rPr>
          <w:rFonts w:ascii="Times New Roman" w:hAnsi="Times New Roman" w:cs="Times New Roman"/>
          <w:sz w:val="28"/>
          <w:szCs w:val="28"/>
          <w:lang w:bidi="ru-RU"/>
        </w:rPr>
        <w:t>Блокчейн</w:t>
      </w:r>
      <w:r w:rsidRPr="0081185E">
        <w:rPr>
          <w:rFonts w:ascii="Times New Roman" w:hAnsi="Times New Roman" w:cs="Times New Roman"/>
          <w:sz w:val="28"/>
          <w:szCs w:val="28"/>
          <w:lang w:bidi="ru-RU"/>
        </w:rPr>
        <w:t xml:space="preserve"> дала смарт-контрактам шанс на существование. Поэтому в рамках данной работы основной акцент будет сделан именно на смарт-контрактах, в основе которых лежит технология </w:t>
      </w:r>
      <w:r w:rsidR="00725455">
        <w:rPr>
          <w:rFonts w:ascii="Times New Roman" w:hAnsi="Times New Roman" w:cs="Times New Roman"/>
          <w:sz w:val="28"/>
          <w:szCs w:val="28"/>
          <w:lang w:bidi="ru-RU"/>
        </w:rPr>
        <w:t>Блокчейн</w:t>
      </w:r>
      <w:r w:rsidRPr="0081185E">
        <w:rPr>
          <w:rFonts w:ascii="Times New Roman" w:hAnsi="Times New Roman" w:cs="Times New Roman"/>
          <w:sz w:val="28"/>
          <w:szCs w:val="28"/>
          <w:lang w:bidi="ru-RU"/>
        </w:rPr>
        <w:t xml:space="preserve">. </w:t>
      </w:r>
    </w:p>
    <w:p w14:paraId="102AF03B" w14:textId="148B3242" w:rsidR="00E67AD2" w:rsidRDefault="00E67AD2" w:rsidP="00E67AD2">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Законодательное определение технологии </w:t>
      </w:r>
      <w:r w:rsidR="00725455">
        <w:rPr>
          <w:rFonts w:ascii="Times New Roman" w:hAnsi="Times New Roman" w:cs="Times New Roman"/>
          <w:sz w:val="28"/>
          <w:szCs w:val="28"/>
          <w:lang w:bidi="ru-RU"/>
        </w:rPr>
        <w:t>Блокчейн</w:t>
      </w:r>
      <w:r>
        <w:rPr>
          <w:rFonts w:ascii="Times New Roman" w:hAnsi="Times New Roman" w:cs="Times New Roman"/>
          <w:sz w:val="28"/>
          <w:szCs w:val="28"/>
          <w:lang w:bidi="ru-RU"/>
        </w:rPr>
        <w:t xml:space="preserve"> дано в п.7 ст. 1 Федерального Закона </w:t>
      </w:r>
      <w:r w:rsidRPr="004C5F7F">
        <w:rPr>
          <w:rFonts w:ascii="Times New Roman" w:hAnsi="Times New Roman" w:cs="Times New Roman"/>
          <w:sz w:val="28"/>
          <w:szCs w:val="28"/>
          <w:lang w:bidi="ru-RU"/>
        </w:rPr>
        <w:t xml:space="preserve">от 31.07.2020 </w:t>
      </w:r>
      <w:r w:rsidR="00C83883">
        <w:rPr>
          <w:rFonts w:ascii="Times New Roman" w:hAnsi="Times New Roman" w:cs="Times New Roman"/>
          <w:sz w:val="28"/>
          <w:szCs w:val="28"/>
          <w:lang w:bidi="ru-RU"/>
        </w:rPr>
        <w:t>№</w:t>
      </w:r>
      <w:r w:rsidRPr="004C5F7F">
        <w:rPr>
          <w:rFonts w:ascii="Times New Roman" w:hAnsi="Times New Roman" w:cs="Times New Roman"/>
          <w:sz w:val="28"/>
          <w:szCs w:val="28"/>
          <w:lang w:bidi="ru-RU"/>
        </w:rPr>
        <w:t xml:space="preserve"> 259-ФЗ </w:t>
      </w:r>
      <w:r w:rsidR="00644906">
        <w:rPr>
          <w:rFonts w:ascii="Times New Roman" w:hAnsi="Times New Roman" w:cs="Times New Roman"/>
          <w:sz w:val="28"/>
          <w:szCs w:val="28"/>
          <w:lang w:bidi="ru-RU"/>
        </w:rPr>
        <w:t>«</w:t>
      </w:r>
      <w:r w:rsidRPr="004C5F7F">
        <w:rPr>
          <w:rFonts w:ascii="Times New Roman" w:hAnsi="Times New Roman" w:cs="Times New Roman"/>
          <w:sz w:val="28"/>
          <w:szCs w:val="28"/>
          <w:lang w:bidi="ru-RU"/>
        </w:rPr>
        <w:t>О цифровых финансовых активах, цифровой валюте и о внесении изменений в отдельные законодательные акты РФ</w:t>
      </w:r>
      <w:r w:rsidR="00644906">
        <w:rPr>
          <w:rFonts w:ascii="Times New Roman" w:hAnsi="Times New Roman" w:cs="Times New Roman"/>
          <w:sz w:val="28"/>
          <w:szCs w:val="28"/>
          <w:lang w:bidi="ru-RU"/>
        </w:rPr>
        <w:t>»</w:t>
      </w:r>
      <w:r>
        <w:rPr>
          <w:rFonts w:ascii="Times New Roman" w:hAnsi="Times New Roman" w:cs="Times New Roman"/>
          <w:sz w:val="28"/>
          <w:szCs w:val="28"/>
          <w:lang w:bidi="ru-RU"/>
        </w:rPr>
        <w:t>:</w:t>
      </w:r>
    </w:p>
    <w:p w14:paraId="5A4ECFF7" w14:textId="0C61B594" w:rsidR="00E67AD2" w:rsidRDefault="00644906" w:rsidP="00E67AD2">
      <w:pPr>
        <w:spacing w:after="0" w:line="360" w:lineRule="auto"/>
        <w:ind w:firstLine="709"/>
        <w:jc w:val="both"/>
        <w:rPr>
          <w:rFonts w:ascii="Times New Roman" w:hAnsi="Times New Roman" w:cs="Times New Roman"/>
          <w:i/>
          <w:sz w:val="28"/>
          <w:szCs w:val="28"/>
          <w:lang w:bidi="ru-RU"/>
        </w:rPr>
      </w:pPr>
      <w:r>
        <w:rPr>
          <w:rFonts w:ascii="Times New Roman" w:hAnsi="Times New Roman" w:cs="Times New Roman"/>
          <w:i/>
          <w:sz w:val="28"/>
          <w:szCs w:val="28"/>
          <w:lang w:bidi="ru-RU"/>
        </w:rPr>
        <w:t>«</w:t>
      </w:r>
      <w:r w:rsidR="00E67AD2" w:rsidRPr="004C5F7F">
        <w:rPr>
          <w:rFonts w:ascii="Times New Roman" w:hAnsi="Times New Roman" w:cs="Times New Roman"/>
          <w:i/>
          <w:sz w:val="28"/>
          <w:szCs w:val="28"/>
          <w:lang w:bidi="ru-RU"/>
        </w:rPr>
        <w:t>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r>
        <w:rPr>
          <w:rFonts w:ascii="Times New Roman" w:hAnsi="Times New Roman" w:cs="Times New Roman"/>
          <w:i/>
          <w:sz w:val="28"/>
          <w:szCs w:val="28"/>
          <w:lang w:bidi="ru-RU"/>
        </w:rPr>
        <w:t>»</w:t>
      </w:r>
      <w:r w:rsidR="00345E9B">
        <w:rPr>
          <w:rFonts w:ascii="Times New Roman" w:hAnsi="Times New Roman" w:cs="Times New Roman"/>
          <w:i/>
          <w:sz w:val="28"/>
          <w:szCs w:val="28"/>
          <w:lang w:bidi="ru-RU"/>
        </w:rPr>
        <w:t xml:space="preserve"> </w:t>
      </w:r>
      <w:r w:rsidR="006E516F" w:rsidRPr="002C5B2A">
        <w:rPr>
          <w:rFonts w:ascii="Times New Roman" w:hAnsi="Times New Roman" w:cs="Times New Roman"/>
          <w:sz w:val="28"/>
          <w:szCs w:val="28"/>
        </w:rPr>
        <w:t xml:space="preserve">(выделено </w:t>
      </w:r>
      <w:r w:rsidR="006E516F">
        <w:rPr>
          <w:rFonts w:ascii="Times New Roman" w:hAnsi="Times New Roman" w:cs="Times New Roman"/>
          <w:sz w:val="28"/>
          <w:szCs w:val="28"/>
        </w:rPr>
        <w:t>мной</w:t>
      </w:r>
      <w:r w:rsidR="006E516F" w:rsidRPr="002C5B2A">
        <w:rPr>
          <w:rFonts w:ascii="Times New Roman" w:hAnsi="Times New Roman" w:cs="Times New Roman"/>
          <w:sz w:val="28"/>
          <w:szCs w:val="28"/>
        </w:rPr>
        <w:t xml:space="preserve">. </w:t>
      </w:r>
      <w:r w:rsidR="006E516F">
        <w:rPr>
          <w:rFonts w:ascii="Times New Roman" w:hAnsi="Times New Roman" w:cs="Times New Roman"/>
          <w:sz w:val="28"/>
          <w:szCs w:val="28"/>
        </w:rPr>
        <w:t>– В.</w:t>
      </w:r>
      <w:r w:rsidR="00FF1BC1">
        <w:rPr>
          <w:rFonts w:ascii="Times New Roman" w:hAnsi="Times New Roman" w:cs="Times New Roman"/>
          <w:sz w:val="28"/>
          <w:szCs w:val="28"/>
        </w:rPr>
        <w:t>Б</w:t>
      </w:r>
      <w:r w:rsidR="006E516F">
        <w:rPr>
          <w:rFonts w:ascii="Times New Roman" w:hAnsi="Times New Roman" w:cs="Times New Roman"/>
          <w:sz w:val="28"/>
          <w:szCs w:val="28"/>
        </w:rPr>
        <w:t>.</w:t>
      </w:r>
      <w:r w:rsidR="006E516F" w:rsidRPr="002C5B2A">
        <w:rPr>
          <w:rFonts w:ascii="Times New Roman" w:hAnsi="Times New Roman" w:cs="Times New Roman"/>
          <w:sz w:val="28"/>
          <w:szCs w:val="28"/>
        </w:rPr>
        <w:t>)</w:t>
      </w:r>
      <w:r w:rsidR="00E67AD2" w:rsidRPr="004C5F7F">
        <w:rPr>
          <w:rFonts w:ascii="Times New Roman" w:hAnsi="Times New Roman" w:cs="Times New Roman"/>
          <w:i/>
          <w:sz w:val="28"/>
          <w:szCs w:val="28"/>
          <w:lang w:bidi="ru-RU"/>
        </w:rPr>
        <w:t>.</w:t>
      </w:r>
    </w:p>
    <w:p w14:paraId="1C8D09FA" w14:textId="106713A0" w:rsidR="00E67AD2" w:rsidRPr="004C5F7F" w:rsidRDefault="00E67AD2" w:rsidP="00E67AD2">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Данное определение очень поверхностно раскрывает сущность технологии </w:t>
      </w:r>
      <w:r w:rsidR="00725455">
        <w:rPr>
          <w:rFonts w:ascii="Times New Roman" w:hAnsi="Times New Roman" w:cs="Times New Roman"/>
          <w:sz w:val="28"/>
          <w:szCs w:val="28"/>
          <w:lang w:bidi="ru-RU"/>
        </w:rPr>
        <w:t>Блокчейн</w:t>
      </w:r>
      <w:r>
        <w:rPr>
          <w:rFonts w:ascii="Times New Roman" w:hAnsi="Times New Roman" w:cs="Times New Roman"/>
          <w:sz w:val="28"/>
          <w:szCs w:val="28"/>
          <w:lang w:bidi="ru-RU"/>
        </w:rPr>
        <w:t xml:space="preserve">, затрагивая только одну ее существенную характеристику: </w:t>
      </w:r>
      <w:r>
        <w:rPr>
          <w:rFonts w:ascii="Times New Roman" w:hAnsi="Times New Roman" w:cs="Times New Roman"/>
          <w:sz w:val="28"/>
          <w:szCs w:val="28"/>
          <w:lang w:bidi="ru-RU"/>
        </w:rPr>
        <w:lastRenderedPageBreak/>
        <w:t xml:space="preserve">тождественность. При этом не упоминаются такие характеристики как децентрализованность, </w:t>
      </w:r>
      <w:r w:rsidR="00644906">
        <w:rPr>
          <w:rFonts w:ascii="Times New Roman" w:hAnsi="Times New Roman" w:cs="Times New Roman"/>
          <w:sz w:val="28"/>
          <w:szCs w:val="28"/>
          <w:lang w:bidi="ru-RU"/>
        </w:rPr>
        <w:t>«</w:t>
      </w:r>
      <w:r>
        <w:rPr>
          <w:rFonts w:ascii="Times New Roman" w:hAnsi="Times New Roman" w:cs="Times New Roman"/>
          <w:sz w:val="28"/>
          <w:szCs w:val="28"/>
          <w:lang w:bidi="ru-RU"/>
        </w:rPr>
        <w:t>н</w:t>
      </w:r>
      <w:r w:rsidRPr="00C27131">
        <w:rPr>
          <w:rFonts w:ascii="Times New Roman" w:hAnsi="Times New Roman" w:cs="Times New Roman"/>
          <w:sz w:val="28"/>
          <w:szCs w:val="28"/>
          <w:lang w:bidi="ru-RU"/>
        </w:rPr>
        <w:t>еизменяемость</w:t>
      </w:r>
      <w:r w:rsidR="00644906">
        <w:rPr>
          <w:rFonts w:ascii="Times New Roman" w:hAnsi="Times New Roman" w:cs="Times New Roman"/>
          <w:sz w:val="28"/>
          <w:szCs w:val="28"/>
          <w:lang w:bidi="ru-RU"/>
        </w:rPr>
        <w:t>»</w:t>
      </w:r>
      <w:r w:rsidRPr="00C27131">
        <w:rPr>
          <w:rFonts w:ascii="Times New Roman" w:hAnsi="Times New Roman" w:cs="Times New Roman"/>
          <w:sz w:val="28"/>
          <w:szCs w:val="28"/>
          <w:lang w:bidi="ru-RU"/>
        </w:rPr>
        <w:t xml:space="preserve"> и целостность данных</w:t>
      </w:r>
      <w:r>
        <w:rPr>
          <w:rFonts w:ascii="Times New Roman" w:hAnsi="Times New Roman" w:cs="Times New Roman"/>
          <w:sz w:val="28"/>
          <w:szCs w:val="28"/>
          <w:lang w:bidi="ru-RU"/>
        </w:rPr>
        <w:t xml:space="preserve">, анонимность и т.д. Стоит отметить, что и в законодательствах зарубежных стран нет сформировавшегося четкого определения </w:t>
      </w:r>
      <w:r w:rsidR="00725455">
        <w:rPr>
          <w:rFonts w:ascii="Times New Roman" w:hAnsi="Times New Roman" w:cs="Times New Roman"/>
          <w:sz w:val="28"/>
          <w:szCs w:val="28"/>
          <w:lang w:bidi="ru-RU"/>
        </w:rPr>
        <w:t>Блокчейн</w:t>
      </w:r>
      <w:r>
        <w:rPr>
          <w:rFonts w:ascii="Times New Roman" w:hAnsi="Times New Roman" w:cs="Times New Roman"/>
          <w:sz w:val="28"/>
          <w:szCs w:val="28"/>
          <w:lang w:bidi="ru-RU"/>
        </w:rPr>
        <w:t xml:space="preserve">а, которое бы </w:t>
      </w:r>
      <w:r w:rsidR="009E4274">
        <w:rPr>
          <w:rFonts w:ascii="Times New Roman" w:hAnsi="Times New Roman" w:cs="Times New Roman"/>
          <w:sz w:val="28"/>
          <w:szCs w:val="28"/>
          <w:lang w:bidi="ru-RU"/>
        </w:rPr>
        <w:t xml:space="preserve">полностью </w:t>
      </w:r>
      <w:r>
        <w:rPr>
          <w:rFonts w:ascii="Times New Roman" w:hAnsi="Times New Roman" w:cs="Times New Roman"/>
          <w:sz w:val="28"/>
          <w:szCs w:val="28"/>
          <w:lang w:bidi="ru-RU"/>
        </w:rPr>
        <w:t>раскрывал</w:t>
      </w:r>
      <w:r w:rsidR="009634D9">
        <w:rPr>
          <w:rFonts w:ascii="Times New Roman" w:hAnsi="Times New Roman" w:cs="Times New Roman"/>
          <w:sz w:val="28"/>
          <w:szCs w:val="28"/>
          <w:lang w:bidi="ru-RU"/>
        </w:rPr>
        <w:t>о</w:t>
      </w:r>
      <w:r>
        <w:rPr>
          <w:rFonts w:ascii="Times New Roman" w:hAnsi="Times New Roman" w:cs="Times New Roman"/>
          <w:sz w:val="28"/>
          <w:szCs w:val="28"/>
          <w:lang w:bidi="ru-RU"/>
        </w:rPr>
        <w:t xml:space="preserve"> его природу. Однако нет ничего удивительного в том, что государства опасаются признавать децентрализованный и анонимный характер </w:t>
      </w:r>
      <w:r w:rsidR="00725455">
        <w:rPr>
          <w:rFonts w:ascii="Times New Roman" w:hAnsi="Times New Roman" w:cs="Times New Roman"/>
          <w:sz w:val="28"/>
          <w:szCs w:val="28"/>
          <w:lang w:bidi="ru-RU"/>
        </w:rPr>
        <w:t>Блокчейн</w:t>
      </w:r>
      <w:r>
        <w:rPr>
          <w:rFonts w:ascii="Times New Roman" w:hAnsi="Times New Roman" w:cs="Times New Roman"/>
          <w:sz w:val="28"/>
          <w:szCs w:val="28"/>
          <w:lang w:bidi="ru-RU"/>
        </w:rPr>
        <w:t>а, ведь это фактически подразумевает отсутствие у них какого-либо контроля за</w:t>
      </w:r>
      <w:r w:rsidR="009E4274">
        <w:rPr>
          <w:rFonts w:ascii="Times New Roman" w:hAnsi="Times New Roman" w:cs="Times New Roman"/>
          <w:sz w:val="28"/>
          <w:szCs w:val="28"/>
          <w:lang w:bidi="ru-RU"/>
        </w:rPr>
        <w:t xml:space="preserve"> </w:t>
      </w:r>
      <w:r w:rsidR="00050F23">
        <w:rPr>
          <w:rFonts w:ascii="Times New Roman" w:hAnsi="Times New Roman" w:cs="Times New Roman"/>
          <w:sz w:val="28"/>
          <w:szCs w:val="28"/>
          <w:lang w:bidi="ru-RU"/>
        </w:rPr>
        <w:t>реестром</w:t>
      </w:r>
      <w:r>
        <w:rPr>
          <w:rFonts w:ascii="Times New Roman" w:hAnsi="Times New Roman" w:cs="Times New Roman"/>
          <w:sz w:val="28"/>
          <w:szCs w:val="28"/>
          <w:lang w:bidi="ru-RU"/>
        </w:rPr>
        <w:t>.</w:t>
      </w:r>
    </w:p>
    <w:p w14:paraId="69C48E17" w14:textId="3D2C0A86" w:rsidR="00E67AD2" w:rsidRPr="00C27131" w:rsidRDefault="00E67AD2" w:rsidP="00E67AD2">
      <w:pPr>
        <w:spacing w:after="0" w:line="360" w:lineRule="auto"/>
        <w:ind w:firstLine="709"/>
        <w:jc w:val="both"/>
        <w:rPr>
          <w:rFonts w:ascii="Times New Roman" w:hAnsi="Times New Roman" w:cs="Times New Roman"/>
          <w:strike/>
          <w:sz w:val="28"/>
          <w:szCs w:val="28"/>
          <w:lang w:bidi="ru-RU"/>
        </w:rPr>
      </w:pPr>
      <w:r>
        <w:rPr>
          <w:rFonts w:ascii="Times New Roman" w:hAnsi="Times New Roman" w:cs="Times New Roman"/>
          <w:sz w:val="28"/>
          <w:szCs w:val="28"/>
          <w:lang w:bidi="ru-RU"/>
        </w:rPr>
        <w:t xml:space="preserve">В науке также нет единства. </w:t>
      </w:r>
      <w:r w:rsidRPr="0081185E">
        <w:rPr>
          <w:rFonts w:ascii="Times New Roman" w:hAnsi="Times New Roman" w:cs="Times New Roman"/>
          <w:sz w:val="28"/>
          <w:szCs w:val="28"/>
          <w:lang w:bidi="ru-RU"/>
        </w:rPr>
        <w:t xml:space="preserve">Существует неисчислимое множество определений технологии распределенного реестра </w:t>
      </w:r>
      <w:r w:rsidR="00725455">
        <w:rPr>
          <w:rFonts w:ascii="Times New Roman" w:hAnsi="Times New Roman" w:cs="Times New Roman"/>
          <w:sz w:val="28"/>
          <w:szCs w:val="28"/>
          <w:lang w:bidi="ru-RU"/>
        </w:rPr>
        <w:t>Блокчейн</w:t>
      </w:r>
      <w:r w:rsidRPr="0081185E">
        <w:rPr>
          <w:rFonts w:ascii="Times New Roman" w:hAnsi="Times New Roman" w:cs="Times New Roman"/>
          <w:sz w:val="28"/>
          <w:szCs w:val="28"/>
          <w:lang w:bidi="ru-RU"/>
        </w:rPr>
        <w:t xml:space="preserve">. </w:t>
      </w:r>
      <w:r>
        <w:rPr>
          <w:rFonts w:ascii="Times New Roman" w:hAnsi="Times New Roman" w:cs="Times New Roman"/>
          <w:sz w:val="28"/>
          <w:szCs w:val="28"/>
          <w:lang w:bidi="ru-RU"/>
        </w:rPr>
        <w:t>Так что можно с уверенностью сказать</w:t>
      </w:r>
      <w:r w:rsidRPr="0081185E">
        <w:rPr>
          <w:rFonts w:ascii="Times New Roman" w:hAnsi="Times New Roman" w:cs="Times New Roman"/>
          <w:sz w:val="28"/>
          <w:szCs w:val="28"/>
          <w:lang w:bidi="ru-RU"/>
        </w:rPr>
        <w:t xml:space="preserve">, что никакого универсального определения не существует. </w:t>
      </w:r>
    </w:p>
    <w:p w14:paraId="17EE1C2C" w14:textId="6B59681D" w:rsidR="00AD4F46" w:rsidRDefault="00AD4F46" w:rsidP="00AD4F46">
      <w:pPr>
        <w:spacing w:after="0" w:line="360" w:lineRule="auto"/>
        <w:ind w:firstLine="709"/>
        <w:jc w:val="both"/>
        <w:rPr>
          <w:rFonts w:ascii="Times New Roman" w:hAnsi="Times New Roman" w:cs="Times New Roman"/>
          <w:sz w:val="28"/>
          <w:szCs w:val="28"/>
          <w:lang w:bidi="ru-RU"/>
        </w:rPr>
      </w:pPr>
      <w:r w:rsidRPr="00C774BD">
        <w:rPr>
          <w:rFonts w:ascii="Times New Roman" w:hAnsi="Times New Roman" w:cs="Times New Roman"/>
          <w:sz w:val="28"/>
          <w:szCs w:val="28"/>
          <w:lang w:bidi="ru-RU"/>
        </w:rPr>
        <w:t xml:space="preserve">Для того, чтобы понять, как действует технология </w:t>
      </w:r>
      <w:r w:rsidRPr="00C774BD">
        <w:rPr>
          <w:rFonts w:ascii="Times New Roman" w:hAnsi="Times New Roman" w:cs="Times New Roman"/>
          <w:sz w:val="28"/>
          <w:szCs w:val="28"/>
          <w:lang w:val="en-US"/>
        </w:rPr>
        <w:t>B</w:t>
      </w:r>
      <w:r w:rsidRPr="00C774BD">
        <w:rPr>
          <w:rFonts w:ascii="Times New Roman" w:hAnsi="Times New Roman" w:cs="Times New Roman"/>
          <w:sz w:val="28"/>
          <w:szCs w:val="28"/>
          <w:lang w:bidi="ru-RU"/>
        </w:rPr>
        <w:t>lockchain, можно представить л</w:t>
      </w:r>
      <w:r w:rsidR="00541864">
        <w:rPr>
          <w:rFonts w:ascii="Times New Roman" w:hAnsi="Times New Roman" w:cs="Times New Roman"/>
          <w:sz w:val="28"/>
          <w:szCs w:val="28"/>
          <w:lang w:bidi="ru-RU"/>
        </w:rPr>
        <w:t>ю</w:t>
      </w:r>
      <w:r w:rsidRPr="00C774BD">
        <w:rPr>
          <w:rFonts w:ascii="Times New Roman" w:hAnsi="Times New Roman" w:cs="Times New Roman"/>
          <w:sz w:val="28"/>
          <w:szCs w:val="28"/>
          <w:lang w:bidi="ru-RU"/>
        </w:rPr>
        <w:t>бо</w:t>
      </w:r>
      <w:r w:rsidR="00541864">
        <w:rPr>
          <w:rFonts w:ascii="Times New Roman" w:hAnsi="Times New Roman" w:cs="Times New Roman"/>
          <w:sz w:val="28"/>
          <w:szCs w:val="28"/>
          <w:lang w:bidi="ru-RU"/>
        </w:rPr>
        <w:t>е</w:t>
      </w:r>
      <w:r w:rsidRPr="00C774BD">
        <w:rPr>
          <w:rFonts w:ascii="Times New Roman" w:hAnsi="Times New Roman" w:cs="Times New Roman"/>
          <w:sz w:val="28"/>
          <w:szCs w:val="28"/>
          <w:lang w:bidi="ru-RU"/>
        </w:rPr>
        <w:t xml:space="preserve"> событие, свидетелями которого являются несколько человек. Каждый из них видит происходящее и обязан это впоследствии подтвердить</w:t>
      </w:r>
      <w:r>
        <w:rPr>
          <w:rFonts w:ascii="Times New Roman" w:hAnsi="Times New Roman" w:cs="Times New Roman"/>
          <w:sz w:val="28"/>
          <w:szCs w:val="28"/>
          <w:lang w:bidi="ru-RU"/>
        </w:rPr>
        <w:t xml:space="preserve"> в определенном реестре</w:t>
      </w:r>
      <w:r w:rsidRPr="00C774BD">
        <w:rPr>
          <w:rFonts w:ascii="Times New Roman" w:hAnsi="Times New Roman" w:cs="Times New Roman"/>
          <w:sz w:val="28"/>
          <w:szCs w:val="28"/>
          <w:lang w:bidi="ru-RU"/>
        </w:rPr>
        <w:t xml:space="preserve">. Особенность в том, что </w:t>
      </w:r>
      <w:r>
        <w:rPr>
          <w:rFonts w:ascii="Times New Roman" w:hAnsi="Times New Roman" w:cs="Times New Roman"/>
          <w:sz w:val="28"/>
          <w:szCs w:val="28"/>
          <w:lang w:bidi="ru-RU"/>
        </w:rPr>
        <w:t xml:space="preserve">лица </w:t>
      </w:r>
      <w:r w:rsidRPr="00C774BD">
        <w:rPr>
          <w:rFonts w:ascii="Times New Roman" w:hAnsi="Times New Roman" w:cs="Times New Roman"/>
          <w:sz w:val="28"/>
          <w:szCs w:val="28"/>
          <w:lang w:bidi="ru-RU"/>
        </w:rPr>
        <w:t xml:space="preserve">обязаны говорить только то, что было на самом деле. Это приводит к тому, что общая картина происходящего в любом случае будет объективна и не может быть изменена кем-либо из свидетелей. Аналогично действует и технология </w:t>
      </w:r>
      <w:r w:rsidRPr="00C774BD">
        <w:rPr>
          <w:rFonts w:ascii="Times New Roman" w:hAnsi="Times New Roman" w:cs="Times New Roman"/>
          <w:sz w:val="28"/>
          <w:szCs w:val="28"/>
          <w:lang w:val="en-US"/>
        </w:rPr>
        <w:t>Blockchain</w:t>
      </w:r>
      <w:r w:rsidRPr="00C774BD">
        <w:rPr>
          <w:rFonts w:ascii="Times New Roman" w:hAnsi="Times New Roman" w:cs="Times New Roman"/>
          <w:sz w:val="28"/>
          <w:szCs w:val="28"/>
          <w:lang w:bidi="ru-RU"/>
        </w:rPr>
        <w:t>, где вместо события происходит транзакция, а свидетелями являются майнеры, подтверждающие транзакции.</w:t>
      </w:r>
    </w:p>
    <w:p w14:paraId="348BF321" w14:textId="5801E67F" w:rsidR="00E67AD2" w:rsidRPr="0081185E" w:rsidRDefault="00E67AD2" w:rsidP="00E67AD2">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Условно, </w:t>
      </w:r>
      <w:r w:rsidR="00725455">
        <w:rPr>
          <w:rFonts w:ascii="Times New Roman" w:hAnsi="Times New Roman" w:cs="Times New Roman"/>
          <w:sz w:val="28"/>
          <w:szCs w:val="28"/>
          <w:lang w:bidi="ru-RU"/>
        </w:rPr>
        <w:t>Блокчейн</w:t>
      </w:r>
      <w:r w:rsidRPr="0081185E">
        <w:rPr>
          <w:rFonts w:ascii="Times New Roman" w:hAnsi="Times New Roman" w:cs="Times New Roman"/>
          <w:sz w:val="28"/>
          <w:szCs w:val="28"/>
          <w:lang w:bidi="ru-RU"/>
        </w:rPr>
        <w:t xml:space="preserve"> </w:t>
      </w:r>
      <w:r>
        <w:rPr>
          <w:rFonts w:ascii="Times New Roman" w:hAnsi="Times New Roman" w:cs="Times New Roman"/>
          <w:sz w:val="28"/>
          <w:szCs w:val="28"/>
          <w:lang w:bidi="ru-RU"/>
        </w:rPr>
        <w:t>можно определить как</w:t>
      </w:r>
      <w:r w:rsidRPr="0081185E">
        <w:rPr>
          <w:rFonts w:ascii="Times New Roman" w:hAnsi="Times New Roman" w:cs="Times New Roman"/>
          <w:sz w:val="28"/>
          <w:szCs w:val="28"/>
          <w:lang w:bidi="ru-RU"/>
        </w:rPr>
        <w:t xml:space="preserve"> децентрализованный и распределенный криптографический цифровой </w:t>
      </w:r>
      <w:r w:rsidR="00644906">
        <w:rPr>
          <w:rFonts w:ascii="Times New Roman" w:hAnsi="Times New Roman" w:cs="Times New Roman"/>
          <w:sz w:val="28"/>
          <w:szCs w:val="28"/>
          <w:lang w:bidi="ru-RU"/>
        </w:rPr>
        <w:t>«</w:t>
      </w:r>
      <w:r w:rsidRPr="0081185E">
        <w:rPr>
          <w:rFonts w:ascii="Times New Roman" w:hAnsi="Times New Roman" w:cs="Times New Roman"/>
          <w:sz w:val="28"/>
          <w:szCs w:val="28"/>
          <w:lang w:bidi="ru-RU"/>
        </w:rPr>
        <w:t>реестр</w:t>
      </w:r>
      <w:r w:rsidR="00644906">
        <w:rPr>
          <w:rFonts w:ascii="Times New Roman" w:hAnsi="Times New Roman" w:cs="Times New Roman"/>
          <w:sz w:val="28"/>
          <w:szCs w:val="28"/>
          <w:lang w:bidi="ru-RU"/>
        </w:rPr>
        <w:t>»</w:t>
      </w:r>
      <w:r w:rsidRPr="0081185E">
        <w:rPr>
          <w:rFonts w:ascii="Times New Roman" w:hAnsi="Times New Roman" w:cs="Times New Roman"/>
          <w:sz w:val="28"/>
          <w:szCs w:val="28"/>
          <w:lang w:bidi="ru-RU"/>
        </w:rPr>
        <w:t>. Принципы, лежащие в основе этой технологии, дают возможность людям, которые не знают друг друга или не доверяют друг другу, создать единый реестр достоверной информации</w:t>
      </w:r>
      <w:r w:rsidR="002846A7">
        <w:rPr>
          <w:rStyle w:val="af3"/>
          <w:rFonts w:ascii="Times New Roman" w:hAnsi="Times New Roman" w:cs="Times New Roman"/>
          <w:sz w:val="28"/>
          <w:szCs w:val="28"/>
          <w:lang w:bidi="ru-RU"/>
        </w:rPr>
        <w:footnoteReference w:id="13"/>
      </w:r>
      <w:r w:rsidRPr="0081185E">
        <w:rPr>
          <w:rFonts w:ascii="Times New Roman" w:hAnsi="Times New Roman" w:cs="Times New Roman"/>
          <w:sz w:val="28"/>
          <w:szCs w:val="28"/>
          <w:lang w:bidi="ru-RU"/>
        </w:rPr>
        <w:t xml:space="preserve">.  </w:t>
      </w:r>
    </w:p>
    <w:p w14:paraId="751F8B6B" w14:textId="0D62DA22" w:rsidR="00E67AD2" w:rsidRDefault="00AD4F46" w:rsidP="00E67AD2">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Наиболее</w:t>
      </w:r>
      <w:r w:rsidR="00E67AD2">
        <w:rPr>
          <w:rFonts w:ascii="Times New Roman" w:hAnsi="Times New Roman" w:cs="Times New Roman"/>
          <w:sz w:val="28"/>
          <w:szCs w:val="28"/>
          <w:lang w:bidi="ru-RU"/>
        </w:rPr>
        <w:t xml:space="preserve"> упрощенно технологию </w:t>
      </w:r>
      <w:r w:rsidR="00725455">
        <w:rPr>
          <w:rFonts w:ascii="Times New Roman" w:hAnsi="Times New Roman" w:cs="Times New Roman"/>
          <w:sz w:val="28"/>
          <w:szCs w:val="28"/>
          <w:lang w:bidi="ru-RU"/>
        </w:rPr>
        <w:t>Блокчейн</w:t>
      </w:r>
      <w:r w:rsidR="00E67AD2">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можно сравнить </w:t>
      </w:r>
      <w:r w:rsidR="00E67AD2">
        <w:rPr>
          <w:rFonts w:ascii="Times New Roman" w:hAnsi="Times New Roman" w:cs="Times New Roman"/>
          <w:sz w:val="28"/>
          <w:szCs w:val="28"/>
          <w:lang w:bidi="ru-RU"/>
        </w:rPr>
        <w:t>с электронн</w:t>
      </w:r>
      <w:r w:rsidR="00302A9C">
        <w:rPr>
          <w:rFonts w:ascii="Times New Roman" w:hAnsi="Times New Roman" w:cs="Times New Roman"/>
          <w:sz w:val="28"/>
          <w:szCs w:val="28"/>
          <w:lang w:bidi="ru-RU"/>
        </w:rPr>
        <w:t>ой</w:t>
      </w:r>
      <w:r w:rsidR="00E67AD2">
        <w:rPr>
          <w:rFonts w:ascii="Times New Roman" w:hAnsi="Times New Roman" w:cs="Times New Roman"/>
          <w:sz w:val="28"/>
          <w:szCs w:val="28"/>
          <w:lang w:bidi="ru-RU"/>
        </w:rPr>
        <w:t xml:space="preserve"> таблиц</w:t>
      </w:r>
      <w:r w:rsidR="0000695C">
        <w:rPr>
          <w:rFonts w:ascii="Times New Roman" w:hAnsi="Times New Roman" w:cs="Times New Roman"/>
          <w:sz w:val="28"/>
          <w:szCs w:val="28"/>
          <w:lang w:bidi="ru-RU"/>
        </w:rPr>
        <w:t>ей</w:t>
      </w:r>
      <w:r w:rsidR="00E67AD2">
        <w:rPr>
          <w:rFonts w:ascii="Times New Roman" w:hAnsi="Times New Roman" w:cs="Times New Roman"/>
          <w:sz w:val="28"/>
          <w:szCs w:val="28"/>
          <w:lang w:bidi="ru-RU"/>
        </w:rPr>
        <w:t xml:space="preserve"> </w:t>
      </w:r>
      <w:r w:rsidR="00E67AD2">
        <w:rPr>
          <w:rFonts w:ascii="Times New Roman" w:hAnsi="Times New Roman" w:cs="Times New Roman"/>
          <w:sz w:val="28"/>
          <w:szCs w:val="28"/>
          <w:lang w:val="en-US" w:bidi="ru-RU"/>
        </w:rPr>
        <w:t>Google</w:t>
      </w:r>
      <w:r w:rsidR="00E67AD2">
        <w:rPr>
          <w:rFonts w:ascii="Times New Roman" w:hAnsi="Times New Roman" w:cs="Times New Roman"/>
          <w:sz w:val="28"/>
          <w:szCs w:val="28"/>
          <w:lang w:bidi="ru-RU"/>
        </w:rPr>
        <w:t xml:space="preserve"> </w:t>
      </w:r>
      <w:r w:rsidR="00E67AD2" w:rsidRPr="0081185E">
        <w:rPr>
          <w:rFonts w:ascii="Times New Roman" w:hAnsi="Times New Roman" w:cs="Times New Roman"/>
          <w:sz w:val="28"/>
          <w:szCs w:val="28"/>
          <w:lang w:bidi="ru-RU"/>
        </w:rPr>
        <w:t>(</w:t>
      </w:r>
      <w:r w:rsidR="00E67AD2">
        <w:rPr>
          <w:rFonts w:ascii="Times New Roman" w:hAnsi="Times New Roman" w:cs="Times New Roman"/>
          <w:sz w:val="28"/>
          <w:szCs w:val="28"/>
          <w:lang w:bidi="ru-RU"/>
        </w:rPr>
        <w:t xml:space="preserve">или </w:t>
      </w:r>
      <w:r w:rsidR="00E67AD2">
        <w:rPr>
          <w:rFonts w:ascii="Times New Roman" w:hAnsi="Times New Roman" w:cs="Times New Roman"/>
          <w:sz w:val="28"/>
          <w:szCs w:val="28"/>
          <w:lang w:val="en-US" w:bidi="ru-RU"/>
        </w:rPr>
        <w:t>Excel</w:t>
      </w:r>
      <w:r w:rsidR="00E67AD2" w:rsidRPr="0081185E">
        <w:rPr>
          <w:rFonts w:ascii="Times New Roman" w:hAnsi="Times New Roman" w:cs="Times New Roman"/>
          <w:sz w:val="28"/>
          <w:szCs w:val="28"/>
          <w:lang w:bidi="ru-RU"/>
        </w:rPr>
        <w:t>)</w:t>
      </w:r>
      <w:r w:rsidR="002846A7">
        <w:rPr>
          <w:rStyle w:val="af3"/>
          <w:rFonts w:ascii="Times New Roman" w:hAnsi="Times New Roman" w:cs="Times New Roman"/>
          <w:sz w:val="28"/>
          <w:szCs w:val="28"/>
          <w:lang w:bidi="ru-RU"/>
        </w:rPr>
        <w:footnoteReference w:id="14"/>
      </w:r>
      <w:r w:rsidR="00E67AD2">
        <w:rPr>
          <w:rFonts w:ascii="Times New Roman" w:hAnsi="Times New Roman" w:cs="Times New Roman"/>
          <w:sz w:val="28"/>
          <w:szCs w:val="28"/>
          <w:lang w:bidi="ru-RU"/>
        </w:rPr>
        <w:t xml:space="preserve">. </w:t>
      </w:r>
      <w:r w:rsidR="00E67AD2" w:rsidRPr="0081185E">
        <w:rPr>
          <w:rFonts w:ascii="Times New Roman" w:hAnsi="Times New Roman" w:cs="Times New Roman"/>
          <w:sz w:val="28"/>
          <w:szCs w:val="28"/>
          <w:lang w:bidi="ru-RU"/>
        </w:rPr>
        <w:t xml:space="preserve">В </w:t>
      </w:r>
      <w:r w:rsidR="00725455">
        <w:rPr>
          <w:rFonts w:ascii="Times New Roman" w:hAnsi="Times New Roman" w:cs="Times New Roman"/>
          <w:sz w:val="28"/>
          <w:szCs w:val="28"/>
          <w:lang w:bidi="ru-RU"/>
        </w:rPr>
        <w:t>Блокчейн</w:t>
      </w:r>
      <w:r w:rsidR="00E67AD2" w:rsidRPr="0081185E">
        <w:rPr>
          <w:rFonts w:ascii="Times New Roman" w:hAnsi="Times New Roman" w:cs="Times New Roman"/>
          <w:sz w:val="28"/>
          <w:szCs w:val="28"/>
          <w:lang w:bidi="ru-RU"/>
        </w:rPr>
        <w:t xml:space="preserve">е </w:t>
      </w:r>
      <w:r>
        <w:rPr>
          <w:rFonts w:ascii="Times New Roman" w:hAnsi="Times New Roman" w:cs="Times New Roman"/>
          <w:sz w:val="28"/>
          <w:szCs w:val="28"/>
          <w:lang w:bidi="ru-RU"/>
        </w:rPr>
        <w:t>такая таблица</w:t>
      </w:r>
      <w:r w:rsidR="00E67AD2" w:rsidRPr="0081185E">
        <w:rPr>
          <w:rFonts w:ascii="Times New Roman" w:hAnsi="Times New Roman" w:cs="Times New Roman"/>
          <w:sz w:val="28"/>
          <w:szCs w:val="28"/>
          <w:lang w:bidi="ru-RU"/>
        </w:rPr>
        <w:t xml:space="preserve"> хранится на каждом устройстве в сети, и содержащиеся в таблице данные идентичны у всех участников. Порядок внесения изменений в таблицу зависит от адаптированного сетью </w:t>
      </w:r>
      <w:r w:rsidR="00E67AD2" w:rsidRPr="0081185E">
        <w:rPr>
          <w:rFonts w:ascii="Times New Roman" w:hAnsi="Times New Roman" w:cs="Times New Roman"/>
          <w:sz w:val="28"/>
          <w:szCs w:val="28"/>
          <w:lang w:bidi="ru-RU"/>
        </w:rPr>
        <w:lastRenderedPageBreak/>
        <w:t xml:space="preserve">механизма консенсуса, по достижении которого </w:t>
      </w:r>
      <w:r w:rsidR="00CD628A">
        <w:rPr>
          <w:rFonts w:ascii="Times New Roman" w:hAnsi="Times New Roman" w:cs="Times New Roman"/>
          <w:sz w:val="28"/>
          <w:szCs w:val="28"/>
          <w:lang w:bidi="ru-RU"/>
        </w:rPr>
        <w:t xml:space="preserve">такие </w:t>
      </w:r>
      <w:r w:rsidR="00E67AD2" w:rsidRPr="0081185E">
        <w:rPr>
          <w:rFonts w:ascii="Times New Roman" w:hAnsi="Times New Roman" w:cs="Times New Roman"/>
          <w:sz w:val="28"/>
          <w:szCs w:val="28"/>
          <w:lang w:bidi="ru-RU"/>
        </w:rPr>
        <w:t xml:space="preserve">изменения принимаются каждым участником. </w:t>
      </w:r>
    </w:p>
    <w:p w14:paraId="5634847A" w14:textId="5EC9692E" w:rsidR="00E67AD2" w:rsidRPr="0052065D" w:rsidRDefault="00E67AD2" w:rsidP="00E67AD2">
      <w:pPr>
        <w:spacing w:after="0" w:line="360" w:lineRule="auto"/>
        <w:ind w:firstLine="709"/>
        <w:jc w:val="both"/>
        <w:rPr>
          <w:rFonts w:ascii="Times New Roman" w:hAnsi="Times New Roman" w:cs="Times New Roman"/>
          <w:sz w:val="28"/>
          <w:szCs w:val="28"/>
          <w:lang w:bidi="ru-RU"/>
        </w:rPr>
      </w:pPr>
      <w:r w:rsidRPr="0052065D">
        <w:rPr>
          <w:rFonts w:ascii="Times New Roman" w:hAnsi="Times New Roman" w:cs="Times New Roman"/>
          <w:sz w:val="28"/>
          <w:szCs w:val="28"/>
          <w:lang w:bidi="ru-RU"/>
        </w:rPr>
        <w:t xml:space="preserve">Поскольку </w:t>
      </w:r>
      <w:r w:rsidR="00131C20">
        <w:rPr>
          <w:rFonts w:ascii="Times New Roman" w:hAnsi="Times New Roman" w:cs="Times New Roman"/>
          <w:sz w:val="28"/>
          <w:szCs w:val="28"/>
          <w:lang w:bidi="ru-RU"/>
        </w:rPr>
        <w:t>до сих пор нет единства</w:t>
      </w:r>
      <w:r w:rsidRPr="0052065D">
        <w:rPr>
          <w:rFonts w:ascii="Times New Roman" w:hAnsi="Times New Roman" w:cs="Times New Roman"/>
          <w:sz w:val="28"/>
          <w:szCs w:val="28"/>
          <w:lang w:bidi="ru-RU"/>
        </w:rPr>
        <w:t xml:space="preserve"> </w:t>
      </w:r>
      <w:r w:rsidR="00131C20">
        <w:rPr>
          <w:rFonts w:ascii="Times New Roman" w:hAnsi="Times New Roman" w:cs="Times New Roman"/>
          <w:sz w:val="28"/>
          <w:szCs w:val="28"/>
          <w:lang w:bidi="ru-RU"/>
        </w:rPr>
        <w:t>в дефиниции понятия</w:t>
      </w:r>
      <w:r w:rsidRPr="0052065D">
        <w:rPr>
          <w:rFonts w:ascii="Times New Roman" w:hAnsi="Times New Roman" w:cs="Times New Roman"/>
          <w:sz w:val="28"/>
          <w:szCs w:val="28"/>
          <w:lang w:bidi="ru-RU"/>
        </w:rPr>
        <w:t xml:space="preserve"> </w:t>
      </w:r>
      <w:r w:rsidR="00725455">
        <w:rPr>
          <w:rFonts w:ascii="Times New Roman" w:hAnsi="Times New Roman" w:cs="Times New Roman"/>
          <w:sz w:val="28"/>
          <w:szCs w:val="28"/>
          <w:lang w:bidi="ru-RU"/>
        </w:rPr>
        <w:t>Блокчейн</w:t>
      </w:r>
      <w:r w:rsidRPr="0052065D">
        <w:rPr>
          <w:rFonts w:ascii="Times New Roman" w:hAnsi="Times New Roman" w:cs="Times New Roman"/>
          <w:sz w:val="28"/>
          <w:szCs w:val="28"/>
          <w:lang w:bidi="ru-RU"/>
        </w:rPr>
        <w:t xml:space="preserve">а, представляется </w:t>
      </w:r>
      <w:r w:rsidR="00131C20">
        <w:rPr>
          <w:rFonts w:ascii="Times New Roman" w:hAnsi="Times New Roman" w:cs="Times New Roman"/>
          <w:sz w:val="28"/>
          <w:szCs w:val="28"/>
          <w:lang w:bidi="ru-RU"/>
        </w:rPr>
        <w:t>разумным выделить его</w:t>
      </w:r>
      <w:r w:rsidRPr="0052065D">
        <w:rPr>
          <w:rFonts w:ascii="Times New Roman" w:hAnsi="Times New Roman" w:cs="Times New Roman"/>
          <w:sz w:val="28"/>
          <w:szCs w:val="28"/>
          <w:lang w:bidi="ru-RU"/>
        </w:rPr>
        <w:t xml:space="preserve"> </w:t>
      </w:r>
      <w:r w:rsidR="00131C20">
        <w:rPr>
          <w:rFonts w:ascii="Times New Roman" w:hAnsi="Times New Roman" w:cs="Times New Roman"/>
          <w:sz w:val="28"/>
          <w:szCs w:val="28"/>
          <w:lang w:bidi="ru-RU"/>
        </w:rPr>
        <w:t xml:space="preserve">отличительные </w:t>
      </w:r>
      <w:r w:rsidRPr="0052065D">
        <w:rPr>
          <w:rFonts w:ascii="Times New Roman" w:hAnsi="Times New Roman" w:cs="Times New Roman"/>
          <w:sz w:val="28"/>
          <w:szCs w:val="28"/>
          <w:lang w:bidi="ru-RU"/>
        </w:rPr>
        <w:t>характеристик</w:t>
      </w:r>
      <w:r w:rsidR="00131C20">
        <w:rPr>
          <w:rFonts w:ascii="Times New Roman" w:hAnsi="Times New Roman" w:cs="Times New Roman"/>
          <w:sz w:val="28"/>
          <w:szCs w:val="28"/>
          <w:lang w:bidi="ru-RU"/>
        </w:rPr>
        <w:t>и</w:t>
      </w:r>
      <w:r w:rsidRPr="0052065D">
        <w:rPr>
          <w:rFonts w:ascii="Times New Roman" w:hAnsi="Times New Roman" w:cs="Times New Roman"/>
          <w:sz w:val="28"/>
          <w:szCs w:val="28"/>
          <w:lang w:bidi="ru-RU"/>
        </w:rPr>
        <w:t>.</w:t>
      </w:r>
    </w:p>
    <w:p w14:paraId="37CB18DC" w14:textId="64A76FDC" w:rsidR="00E67AD2" w:rsidRPr="00D51DFD" w:rsidRDefault="00E67AD2" w:rsidP="00E67AD2">
      <w:pPr>
        <w:spacing w:after="0" w:line="360" w:lineRule="auto"/>
        <w:ind w:firstLine="709"/>
        <w:jc w:val="both"/>
        <w:rPr>
          <w:rFonts w:ascii="Times New Roman" w:hAnsi="Times New Roman" w:cs="Times New Roman"/>
          <w:sz w:val="28"/>
          <w:szCs w:val="28"/>
          <w:lang w:bidi="ru-RU"/>
        </w:rPr>
      </w:pPr>
      <w:r w:rsidRPr="00D51DFD">
        <w:rPr>
          <w:rFonts w:ascii="Times New Roman" w:hAnsi="Times New Roman" w:cs="Times New Roman"/>
          <w:sz w:val="28"/>
          <w:szCs w:val="28"/>
          <w:lang w:bidi="ru-RU"/>
        </w:rPr>
        <w:t xml:space="preserve">Центр аналитических исследований </w:t>
      </w:r>
      <w:r w:rsidR="00644906">
        <w:rPr>
          <w:rFonts w:ascii="Times New Roman" w:hAnsi="Times New Roman" w:cs="Times New Roman"/>
          <w:sz w:val="28"/>
          <w:szCs w:val="28"/>
          <w:lang w:bidi="ru-RU"/>
        </w:rPr>
        <w:t>«</w:t>
      </w:r>
      <w:r w:rsidRPr="00D51DFD">
        <w:rPr>
          <w:rFonts w:ascii="Times New Roman" w:hAnsi="Times New Roman" w:cs="Times New Roman"/>
          <w:sz w:val="28"/>
          <w:szCs w:val="28"/>
          <w:lang w:bidi="ru-RU"/>
        </w:rPr>
        <w:t>Сбера</w:t>
      </w:r>
      <w:r w:rsidR="00644906">
        <w:rPr>
          <w:rFonts w:ascii="Times New Roman" w:hAnsi="Times New Roman" w:cs="Times New Roman"/>
          <w:sz w:val="28"/>
          <w:szCs w:val="28"/>
          <w:lang w:bidi="ru-RU"/>
        </w:rPr>
        <w:t>»</w:t>
      </w:r>
      <w:r w:rsidRPr="00D51DFD">
        <w:rPr>
          <w:rFonts w:ascii="Times New Roman" w:hAnsi="Times New Roman" w:cs="Times New Roman"/>
          <w:sz w:val="28"/>
          <w:szCs w:val="28"/>
          <w:lang w:bidi="ru-RU"/>
        </w:rPr>
        <w:t xml:space="preserve"> определил </w:t>
      </w:r>
      <w:r w:rsidR="00725455">
        <w:rPr>
          <w:rFonts w:ascii="Times New Roman" w:hAnsi="Times New Roman" w:cs="Times New Roman"/>
          <w:sz w:val="28"/>
          <w:szCs w:val="28"/>
          <w:lang w:bidi="ru-RU"/>
        </w:rPr>
        <w:t>Блокчейн</w:t>
      </w:r>
      <w:r w:rsidRPr="00D51DFD">
        <w:rPr>
          <w:rFonts w:ascii="Times New Roman" w:hAnsi="Times New Roman" w:cs="Times New Roman"/>
          <w:sz w:val="28"/>
          <w:szCs w:val="28"/>
          <w:lang w:bidi="ru-RU"/>
        </w:rPr>
        <w:t xml:space="preserve"> как систему (сеть), в которой данные о совершенных транзакциях структурируются и фиксируются в виде цепи (последовательности) связанных блоков транзакций</w:t>
      </w:r>
      <w:r w:rsidR="001D66FB" w:rsidRPr="00D51DFD">
        <w:rPr>
          <w:rFonts w:ascii="Times New Roman" w:hAnsi="Times New Roman" w:cs="Times New Roman"/>
          <w:sz w:val="28"/>
          <w:szCs w:val="28"/>
          <w:vertAlign w:val="superscript"/>
          <w:lang w:bidi="ru-RU"/>
        </w:rPr>
        <w:footnoteReference w:id="15"/>
      </w:r>
      <w:r w:rsidRPr="00D51DFD">
        <w:rPr>
          <w:rFonts w:ascii="Times New Roman" w:hAnsi="Times New Roman" w:cs="Times New Roman"/>
          <w:sz w:val="28"/>
          <w:szCs w:val="28"/>
          <w:lang w:bidi="ru-RU"/>
        </w:rPr>
        <w:t>. Сама технология, по мнению банка, обладает следующими особенностями:</w:t>
      </w:r>
    </w:p>
    <w:p w14:paraId="05856FEA" w14:textId="77777777" w:rsidR="00E67AD2" w:rsidRPr="00D51DFD" w:rsidRDefault="00E67AD2" w:rsidP="00E67AD2">
      <w:pPr>
        <w:spacing w:after="0" w:line="360" w:lineRule="auto"/>
        <w:ind w:firstLine="709"/>
        <w:jc w:val="both"/>
        <w:rPr>
          <w:rFonts w:ascii="Times New Roman" w:hAnsi="Times New Roman" w:cs="Times New Roman"/>
          <w:sz w:val="28"/>
          <w:szCs w:val="28"/>
          <w:lang w:bidi="ru-RU"/>
        </w:rPr>
      </w:pPr>
      <w:r w:rsidRPr="00D51DFD">
        <w:rPr>
          <w:rFonts w:ascii="Times New Roman" w:hAnsi="Times New Roman" w:cs="Times New Roman"/>
          <w:sz w:val="28"/>
          <w:szCs w:val="28"/>
          <w:lang w:bidi="ru-RU"/>
        </w:rPr>
        <w:t>- каждый участник обладает полноценной копией данных;</w:t>
      </w:r>
    </w:p>
    <w:p w14:paraId="6B231C20" w14:textId="7A54EBAB" w:rsidR="00E67AD2" w:rsidRPr="00D51DFD" w:rsidRDefault="00E67AD2" w:rsidP="00E67AD2">
      <w:pPr>
        <w:spacing w:after="0" w:line="360" w:lineRule="auto"/>
        <w:ind w:firstLine="709"/>
        <w:jc w:val="both"/>
        <w:rPr>
          <w:rFonts w:ascii="Times New Roman" w:hAnsi="Times New Roman" w:cs="Times New Roman"/>
          <w:sz w:val="28"/>
          <w:szCs w:val="28"/>
          <w:lang w:bidi="ru-RU"/>
        </w:rPr>
      </w:pPr>
      <w:r w:rsidRPr="00D51DFD">
        <w:rPr>
          <w:rFonts w:ascii="Times New Roman" w:hAnsi="Times New Roman" w:cs="Times New Roman"/>
          <w:sz w:val="28"/>
          <w:szCs w:val="28"/>
          <w:lang w:bidi="ru-RU"/>
        </w:rPr>
        <w:t>-</w:t>
      </w:r>
      <w:r w:rsidR="00F575A5" w:rsidRPr="00F575A5">
        <w:rPr>
          <w:rFonts w:ascii="Times New Roman" w:hAnsi="Times New Roman" w:cs="Times New Roman"/>
          <w:sz w:val="28"/>
          <w:szCs w:val="28"/>
          <w:lang w:bidi="ru-RU"/>
        </w:rPr>
        <w:t xml:space="preserve"> </w:t>
      </w:r>
      <w:r w:rsidRPr="00D51DFD">
        <w:rPr>
          <w:rFonts w:ascii="Times New Roman" w:hAnsi="Times New Roman" w:cs="Times New Roman"/>
          <w:sz w:val="28"/>
          <w:szCs w:val="28"/>
          <w:lang w:bidi="ru-RU"/>
        </w:rPr>
        <w:t>данные всех участников идентичны;</w:t>
      </w:r>
    </w:p>
    <w:p w14:paraId="3CFAF9B3" w14:textId="377E042F" w:rsidR="00E67AD2" w:rsidRPr="00D51DFD" w:rsidRDefault="00E67AD2" w:rsidP="00E67AD2">
      <w:pPr>
        <w:spacing w:after="0" w:line="360" w:lineRule="auto"/>
        <w:ind w:firstLine="709"/>
        <w:jc w:val="both"/>
        <w:rPr>
          <w:rFonts w:ascii="Times New Roman" w:hAnsi="Times New Roman" w:cs="Times New Roman"/>
          <w:sz w:val="28"/>
          <w:szCs w:val="28"/>
          <w:lang w:bidi="ru-RU"/>
        </w:rPr>
      </w:pPr>
      <w:r w:rsidRPr="00D51DFD">
        <w:rPr>
          <w:rFonts w:ascii="Times New Roman" w:hAnsi="Times New Roman" w:cs="Times New Roman"/>
          <w:sz w:val="28"/>
          <w:szCs w:val="28"/>
          <w:lang w:bidi="ru-RU"/>
        </w:rPr>
        <w:t>-</w:t>
      </w:r>
      <w:r w:rsidR="00F575A5" w:rsidRPr="00F575A5">
        <w:rPr>
          <w:rFonts w:ascii="Times New Roman" w:hAnsi="Times New Roman" w:cs="Times New Roman"/>
          <w:sz w:val="28"/>
          <w:szCs w:val="28"/>
          <w:lang w:bidi="ru-RU"/>
        </w:rPr>
        <w:t xml:space="preserve"> </w:t>
      </w:r>
      <w:r w:rsidRPr="00D51DFD">
        <w:rPr>
          <w:rFonts w:ascii="Times New Roman" w:hAnsi="Times New Roman" w:cs="Times New Roman"/>
          <w:sz w:val="28"/>
          <w:szCs w:val="28"/>
          <w:lang w:bidi="ru-RU"/>
        </w:rPr>
        <w:t xml:space="preserve">синхронизация всех участников происходит автоматически на основе протокола достижения распределенного консенсуса, а не за счет действий </w:t>
      </w:r>
      <w:r w:rsidR="00644906">
        <w:rPr>
          <w:rFonts w:ascii="Times New Roman" w:hAnsi="Times New Roman" w:cs="Times New Roman"/>
          <w:sz w:val="28"/>
          <w:szCs w:val="28"/>
          <w:lang w:bidi="ru-RU"/>
        </w:rPr>
        <w:t>«</w:t>
      </w:r>
      <w:r w:rsidRPr="00D51DFD">
        <w:rPr>
          <w:rFonts w:ascii="Times New Roman" w:hAnsi="Times New Roman" w:cs="Times New Roman"/>
          <w:sz w:val="28"/>
          <w:szCs w:val="28"/>
          <w:lang w:bidi="ru-RU"/>
        </w:rPr>
        <w:t>центрального контрагента</w:t>
      </w:r>
      <w:r w:rsidR="00644906">
        <w:rPr>
          <w:rFonts w:ascii="Times New Roman" w:hAnsi="Times New Roman" w:cs="Times New Roman"/>
          <w:sz w:val="28"/>
          <w:szCs w:val="28"/>
          <w:lang w:bidi="ru-RU"/>
        </w:rPr>
        <w:t>»</w:t>
      </w:r>
      <w:r w:rsidRPr="00D51DFD">
        <w:rPr>
          <w:rFonts w:ascii="Times New Roman" w:hAnsi="Times New Roman" w:cs="Times New Roman"/>
          <w:sz w:val="28"/>
          <w:szCs w:val="28"/>
          <w:lang w:bidi="ru-RU"/>
        </w:rPr>
        <w:t xml:space="preserve"> (посредника);</w:t>
      </w:r>
    </w:p>
    <w:p w14:paraId="034A2E75" w14:textId="77777777" w:rsidR="00E67AD2" w:rsidRPr="00D51DFD" w:rsidRDefault="00E67AD2" w:rsidP="00E67AD2">
      <w:pPr>
        <w:spacing w:after="0" w:line="360" w:lineRule="auto"/>
        <w:ind w:firstLine="709"/>
        <w:jc w:val="both"/>
        <w:rPr>
          <w:rFonts w:ascii="Times New Roman" w:hAnsi="Times New Roman" w:cs="Times New Roman"/>
          <w:sz w:val="28"/>
          <w:szCs w:val="28"/>
          <w:lang w:bidi="ru-RU"/>
        </w:rPr>
      </w:pPr>
      <w:r w:rsidRPr="00D51DFD">
        <w:rPr>
          <w:rFonts w:ascii="Times New Roman" w:hAnsi="Times New Roman" w:cs="Times New Roman"/>
          <w:sz w:val="28"/>
          <w:szCs w:val="28"/>
          <w:lang w:bidi="ru-RU"/>
        </w:rPr>
        <w:t>- каждый участник взаимодействия имеет доступ к полной истории транзакций - реестру истории взаимодействия.</w:t>
      </w:r>
    </w:p>
    <w:p w14:paraId="4FE4FD98" w14:textId="180D40B1" w:rsidR="00E67AD2" w:rsidRPr="00D51DFD" w:rsidRDefault="00E67AD2" w:rsidP="00E67AD2">
      <w:pPr>
        <w:spacing w:after="0" w:line="360" w:lineRule="auto"/>
        <w:ind w:firstLine="709"/>
        <w:jc w:val="both"/>
        <w:rPr>
          <w:rFonts w:ascii="Times New Roman" w:hAnsi="Times New Roman" w:cs="Times New Roman"/>
          <w:sz w:val="28"/>
          <w:szCs w:val="28"/>
          <w:lang w:bidi="ru-RU"/>
        </w:rPr>
      </w:pPr>
      <w:r w:rsidRPr="00D51DFD">
        <w:rPr>
          <w:rFonts w:ascii="Times New Roman" w:hAnsi="Times New Roman" w:cs="Times New Roman"/>
          <w:sz w:val="28"/>
          <w:szCs w:val="28"/>
          <w:lang w:bidi="ru-RU"/>
        </w:rPr>
        <w:t xml:space="preserve">В целом, можно согласиться с характеристиками, предложенными специалистами </w:t>
      </w:r>
      <w:r w:rsidR="00644906">
        <w:rPr>
          <w:rFonts w:ascii="Times New Roman" w:hAnsi="Times New Roman" w:cs="Times New Roman"/>
          <w:sz w:val="28"/>
          <w:szCs w:val="28"/>
          <w:lang w:bidi="ru-RU"/>
        </w:rPr>
        <w:t>«</w:t>
      </w:r>
      <w:r w:rsidRPr="00D51DFD">
        <w:rPr>
          <w:rFonts w:ascii="Times New Roman" w:hAnsi="Times New Roman" w:cs="Times New Roman"/>
          <w:sz w:val="28"/>
          <w:szCs w:val="28"/>
          <w:lang w:bidi="ru-RU"/>
        </w:rPr>
        <w:t>Сбера</w:t>
      </w:r>
      <w:r w:rsidR="00644906">
        <w:rPr>
          <w:rFonts w:ascii="Times New Roman" w:hAnsi="Times New Roman" w:cs="Times New Roman"/>
          <w:sz w:val="28"/>
          <w:szCs w:val="28"/>
          <w:lang w:bidi="ru-RU"/>
        </w:rPr>
        <w:t>»</w:t>
      </w:r>
      <w:r w:rsidRPr="00D51DFD">
        <w:rPr>
          <w:rFonts w:ascii="Times New Roman" w:hAnsi="Times New Roman" w:cs="Times New Roman"/>
          <w:sz w:val="28"/>
          <w:szCs w:val="28"/>
          <w:lang w:bidi="ru-RU"/>
        </w:rPr>
        <w:t xml:space="preserve">. Однако позволим себе добавить к предложенному перечню еще следующие базисные характеристики </w:t>
      </w:r>
      <w:r w:rsidR="00725455">
        <w:rPr>
          <w:rFonts w:ascii="Times New Roman" w:hAnsi="Times New Roman" w:cs="Times New Roman"/>
          <w:sz w:val="28"/>
          <w:szCs w:val="28"/>
          <w:lang w:bidi="ru-RU"/>
        </w:rPr>
        <w:t>Блокчейн</w:t>
      </w:r>
      <w:r w:rsidRPr="00D51DFD">
        <w:rPr>
          <w:rFonts w:ascii="Times New Roman" w:hAnsi="Times New Roman" w:cs="Times New Roman"/>
          <w:sz w:val="28"/>
          <w:szCs w:val="28"/>
          <w:lang w:bidi="ru-RU"/>
        </w:rPr>
        <w:t>а:</w:t>
      </w:r>
    </w:p>
    <w:p w14:paraId="1EE187D1" w14:textId="5E812901" w:rsidR="00E67AD2" w:rsidRDefault="00E67AD2" w:rsidP="00E67AD2">
      <w:pPr>
        <w:numPr>
          <w:ilvl w:val="0"/>
          <w:numId w:val="17"/>
        </w:numPr>
        <w:spacing w:after="0" w:line="360" w:lineRule="auto"/>
        <w:jc w:val="both"/>
        <w:rPr>
          <w:rFonts w:ascii="Times New Roman" w:hAnsi="Times New Roman" w:cs="Times New Roman"/>
          <w:sz w:val="28"/>
          <w:szCs w:val="28"/>
          <w:lang w:bidi="ru-RU"/>
        </w:rPr>
      </w:pPr>
      <w:r w:rsidRPr="00D8729A">
        <w:rPr>
          <w:rFonts w:ascii="Times New Roman" w:hAnsi="Times New Roman" w:cs="Times New Roman"/>
          <w:sz w:val="28"/>
          <w:szCs w:val="28"/>
          <w:lang w:bidi="ru-RU"/>
        </w:rPr>
        <w:t>Децентрализованная распределенная инфраструктура.</w:t>
      </w:r>
    </w:p>
    <w:p w14:paraId="7E4D3C3D" w14:textId="4E8A6C2A" w:rsidR="00E67AD2" w:rsidRPr="00D51DFD" w:rsidRDefault="00E67AD2" w:rsidP="00E67AD2">
      <w:pPr>
        <w:spacing w:after="0" w:line="360" w:lineRule="auto"/>
        <w:ind w:firstLine="709"/>
        <w:jc w:val="both"/>
        <w:rPr>
          <w:rFonts w:ascii="Times New Roman" w:hAnsi="Times New Roman" w:cs="Times New Roman"/>
          <w:bCs/>
          <w:sz w:val="28"/>
          <w:szCs w:val="28"/>
          <w:lang w:bidi="ru-RU"/>
        </w:rPr>
      </w:pPr>
      <w:r w:rsidRPr="00D51DFD">
        <w:rPr>
          <w:rFonts w:ascii="Times New Roman" w:hAnsi="Times New Roman" w:cs="Times New Roman"/>
          <w:sz w:val="28"/>
          <w:szCs w:val="28"/>
          <w:lang w:bidi="ru-RU"/>
        </w:rPr>
        <w:t>Децентрализация позволяет любому количеству компьютеров (узлов)</w:t>
      </w:r>
      <w:r w:rsidR="00AD4F46" w:rsidRPr="00D51DFD">
        <w:rPr>
          <w:rFonts w:ascii="Times New Roman" w:hAnsi="Times New Roman" w:cs="Times New Roman"/>
          <w:sz w:val="28"/>
          <w:szCs w:val="28"/>
          <w:lang w:bidi="ru-RU"/>
        </w:rPr>
        <w:t>, подключенны</w:t>
      </w:r>
      <w:r w:rsidR="00AD4F46">
        <w:rPr>
          <w:rFonts w:ascii="Times New Roman" w:hAnsi="Times New Roman" w:cs="Times New Roman"/>
          <w:sz w:val="28"/>
          <w:szCs w:val="28"/>
          <w:lang w:bidi="ru-RU"/>
        </w:rPr>
        <w:t>х</w:t>
      </w:r>
      <w:r w:rsidR="00AD4F46" w:rsidRPr="00D51DFD">
        <w:rPr>
          <w:rFonts w:ascii="Times New Roman" w:hAnsi="Times New Roman" w:cs="Times New Roman"/>
          <w:sz w:val="28"/>
          <w:szCs w:val="28"/>
          <w:lang w:bidi="ru-RU"/>
        </w:rPr>
        <w:t xml:space="preserve"> к реестру,</w:t>
      </w:r>
      <w:r w:rsidRPr="00D51DFD">
        <w:rPr>
          <w:rFonts w:ascii="Times New Roman" w:hAnsi="Times New Roman" w:cs="Times New Roman"/>
          <w:sz w:val="28"/>
          <w:szCs w:val="28"/>
          <w:lang w:bidi="ru-RU"/>
        </w:rPr>
        <w:t xml:space="preserve"> вести идентичный учет информации без обращения к центральной оригинальной мастер-копии реестра, никакой мастер-копии попросту не существует. </w:t>
      </w:r>
      <w:r w:rsidR="00AD4F46">
        <w:rPr>
          <w:rFonts w:ascii="Times New Roman" w:hAnsi="Times New Roman" w:cs="Times New Roman"/>
          <w:sz w:val="28"/>
          <w:szCs w:val="28"/>
          <w:lang w:bidi="ru-RU"/>
        </w:rPr>
        <w:t>П</w:t>
      </w:r>
      <w:r w:rsidR="00AD4F46" w:rsidRPr="00D51DFD">
        <w:rPr>
          <w:rFonts w:ascii="Times New Roman" w:hAnsi="Times New Roman" w:cs="Times New Roman"/>
          <w:sz w:val="28"/>
          <w:szCs w:val="28"/>
          <w:lang w:bidi="ru-RU"/>
        </w:rPr>
        <w:t>олн</w:t>
      </w:r>
      <w:r w:rsidR="00AD4F46">
        <w:rPr>
          <w:rFonts w:ascii="Times New Roman" w:hAnsi="Times New Roman" w:cs="Times New Roman"/>
          <w:sz w:val="28"/>
          <w:szCs w:val="28"/>
          <w:lang w:bidi="ru-RU"/>
        </w:rPr>
        <w:t>ая</w:t>
      </w:r>
      <w:r w:rsidR="00AD4F46" w:rsidRPr="00D51DFD">
        <w:rPr>
          <w:rFonts w:ascii="Times New Roman" w:hAnsi="Times New Roman" w:cs="Times New Roman"/>
          <w:sz w:val="28"/>
          <w:szCs w:val="28"/>
          <w:lang w:bidi="ru-RU"/>
        </w:rPr>
        <w:t xml:space="preserve"> копи</w:t>
      </w:r>
      <w:r w:rsidR="00AD4F46">
        <w:rPr>
          <w:rFonts w:ascii="Times New Roman" w:hAnsi="Times New Roman" w:cs="Times New Roman"/>
          <w:sz w:val="28"/>
          <w:szCs w:val="28"/>
          <w:lang w:bidi="ru-RU"/>
        </w:rPr>
        <w:t>я реестра хранится на каждом компьютере, а</w:t>
      </w:r>
      <w:r w:rsidR="00AD4F46" w:rsidRPr="00D51DFD">
        <w:rPr>
          <w:rFonts w:ascii="Times New Roman" w:hAnsi="Times New Roman" w:cs="Times New Roman"/>
          <w:sz w:val="28"/>
          <w:szCs w:val="28"/>
          <w:lang w:bidi="ru-RU"/>
        </w:rPr>
        <w:t xml:space="preserve"> любое его изменение автоматически распространяется по всей сети.</w:t>
      </w:r>
      <w:r w:rsidR="00AD4F46">
        <w:rPr>
          <w:rFonts w:ascii="Times New Roman" w:hAnsi="Times New Roman" w:cs="Times New Roman"/>
          <w:sz w:val="28"/>
          <w:szCs w:val="28"/>
          <w:lang w:bidi="ru-RU"/>
        </w:rPr>
        <w:t xml:space="preserve"> </w:t>
      </w:r>
      <w:r w:rsidRPr="00D51DFD">
        <w:rPr>
          <w:rFonts w:ascii="Times New Roman" w:hAnsi="Times New Roman" w:cs="Times New Roman"/>
          <w:bCs/>
          <w:sz w:val="28"/>
          <w:szCs w:val="28"/>
          <w:lang w:bidi="ru-RU"/>
        </w:rPr>
        <w:t xml:space="preserve">Существование </w:t>
      </w:r>
      <w:r w:rsidR="00725455">
        <w:rPr>
          <w:rFonts w:ascii="Times New Roman" w:hAnsi="Times New Roman" w:cs="Times New Roman"/>
          <w:bCs/>
          <w:sz w:val="28"/>
          <w:szCs w:val="28"/>
          <w:lang w:bidi="ru-RU"/>
        </w:rPr>
        <w:t>Блокчейн</w:t>
      </w:r>
      <w:r w:rsidRPr="00D51DFD">
        <w:rPr>
          <w:rFonts w:ascii="Times New Roman" w:hAnsi="Times New Roman" w:cs="Times New Roman"/>
          <w:bCs/>
          <w:sz w:val="28"/>
          <w:szCs w:val="28"/>
          <w:lang w:bidi="ru-RU"/>
        </w:rPr>
        <w:t xml:space="preserve">а зависит только от готовности майнеров продолжать обрабатывать и верифицировать транзакции, объединяя их в цепочки блоков в </w:t>
      </w:r>
      <w:r w:rsidR="00DC0C33">
        <w:rPr>
          <w:rFonts w:ascii="Times New Roman" w:hAnsi="Times New Roman" w:cs="Times New Roman"/>
          <w:bCs/>
          <w:sz w:val="28"/>
          <w:szCs w:val="28"/>
          <w:lang w:bidi="ru-RU"/>
        </w:rPr>
        <w:t>единый</w:t>
      </w:r>
      <w:r w:rsidRPr="00D51DFD">
        <w:rPr>
          <w:rFonts w:ascii="Times New Roman" w:hAnsi="Times New Roman" w:cs="Times New Roman"/>
          <w:bCs/>
          <w:sz w:val="28"/>
          <w:szCs w:val="28"/>
          <w:lang w:bidi="ru-RU"/>
        </w:rPr>
        <w:t xml:space="preserve"> реестр.</w:t>
      </w:r>
    </w:p>
    <w:p w14:paraId="740CFF32" w14:textId="605D55EF" w:rsidR="00E67AD2" w:rsidRPr="00D51DFD" w:rsidRDefault="00E67AD2" w:rsidP="00E67AD2">
      <w:pPr>
        <w:spacing w:after="0" w:line="360" w:lineRule="auto"/>
        <w:ind w:firstLine="709"/>
        <w:jc w:val="both"/>
        <w:rPr>
          <w:rFonts w:ascii="Times New Roman" w:hAnsi="Times New Roman" w:cs="Times New Roman"/>
          <w:sz w:val="28"/>
          <w:szCs w:val="28"/>
          <w:lang w:bidi="ru-RU"/>
        </w:rPr>
      </w:pPr>
      <w:r w:rsidRPr="00D51DFD">
        <w:rPr>
          <w:rFonts w:ascii="Times New Roman" w:hAnsi="Times New Roman" w:cs="Times New Roman"/>
          <w:sz w:val="28"/>
          <w:szCs w:val="28"/>
          <w:lang w:bidi="ru-RU"/>
        </w:rPr>
        <w:t xml:space="preserve">Именно децентрализация позволяет </w:t>
      </w:r>
      <w:r w:rsidRPr="00D51DFD">
        <w:rPr>
          <w:rFonts w:ascii="Times New Roman" w:hAnsi="Times New Roman" w:cs="Times New Roman"/>
          <w:sz w:val="28"/>
          <w:szCs w:val="28"/>
          <w:lang w:val="en-US" w:bidi="ru-RU"/>
        </w:rPr>
        <w:t>prima</w:t>
      </w:r>
      <w:r w:rsidRPr="00D51DFD">
        <w:rPr>
          <w:rFonts w:ascii="Times New Roman" w:hAnsi="Times New Roman" w:cs="Times New Roman"/>
          <w:sz w:val="28"/>
          <w:szCs w:val="28"/>
          <w:lang w:bidi="ru-RU"/>
        </w:rPr>
        <w:t xml:space="preserve"> </w:t>
      </w:r>
      <w:r w:rsidRPr="00D51DFD">
        <w:rPr>
          <w:rFonts w:ascii="Times New Roman" w:hAnsi="Times New Roman" w:cs="Times New Roman"/>
          <w:sz w:val="28"/>
          <w:szCs w:val="28"/>
          <w:lang w:val="en-US" w:bidi="ru-RU"/>
        </w:rPr>
        <w:t>facie</w:t>
      </w:r>
      <w:r w:rsidRPr="00D51DFD">
        <w:rPr>
          <w:rFonts w:ascii="Times New Roman" w:hAnsi="Times New Roman" w:cs="Times New Roman"/>
          <w:sz w:val="28"/>
          <w:szCs w:val="28"/>
          <w:lang w:bidi="ru-RU"/>
        </w:rPr>
        <w:t xml:space="preserve"> предотвращать потенциальные кибератаки, поскольку информация распределяется между всеми </w:t>
      </w:r>
      <w:r w:rsidRPr="00D51DFD">
        <w:rPr>
          <w:rFonts w:ascii="Times New Roman" w:hAnsi="Times New Roman" w:cs="Times New Roman"/>
          <w:sz w:val="28"/>
          <w:szCs w:val="28"/>
          <w:lang w:bidi="ru-RU"/>
        </w:rPr>
        <w:lastRenderedPageBreak/>
        <w:t xml:space="preserve">вычислительными узлами одновременно. </w:t>
      </w:r>
      <w:r w:rsidR="00440EE9">
        <w:rPr>
          <w:rFonts w:ascii="Times New Roman" w:hAnsi="Times New Roman" w:cs="Times New Roman"/>
          <w:sz w:val="28"/>
          <w:szCs w:val="28"/>
          <w:lang w:bidi="ru-RU"/>
        </w:rPr>
        <w:t>Никто</w:t>
      </w:r>
      <w:r w:rsidR="00440EE9" w:rsidRPr="00440EE9">
        <w:rPr>
          <w:rFonts w:ascii="Times New Roman" w:hAnsi="Times New Roman" w:cs="Times New Roman"/>
          <w:sz w:val="28"/>
          <w:szCs w:val="28"/>
          <w:lang w:bidi="ru-RU"/>
        </w:rPr>
        <w:t xml:space="preserve"> (включая публичные органы) не имеет права вносить изменения в одностороннем порядке.</w:t>
      </w:r>
      <w:r w:rsidR="00440EE9">
        <w:rPr>
          <w:rFonts w:ascii="Times New Roman" w:hAnsi="Times New Roman" w:cs="Times New Roman"/>
          <w:sz w:val="28"/>
          <w:szCs w:val="28"/>
          <w:lang w:bidi="ru-RU"/>
        </w:rPr>
        <w:t xml:space="preserve"> </w:t>
      </w:r>
      <w:r w:rsidRPr="00D51DFD">
        <w:rPr>
          <w:rFonts w:ascii="Times New Roman" w:hAnsi="Times New Roman" w:cs="Times New Roman"/>
          <w:sz w:val="28"/>
          <w:szCs w:val="28"/>
          <w:lang w:bidi="ru-RU"/>
        </w:rPr>
        <w:t xml:space="preserve">Взломщику пришлось бы атаковать каждый отдельный компьютер, а не </w:t>
      </w:r>
      <w:r w:rsidR="00EB3AFB">
        <w:rPr>
          <w:rFonts w:ascii="Times New Roman" w:hAnsi="Times New Roman" w:cs="Times New Roman"/>
          <w:sz w:val="28"/>
          <w:szCs w:val="28"/>
          <w:lang w:bidi="ru-RU"/>
        </w:rPr>
        <w:t>одну</w:t>
      </w:r>
      <w:r w:rsidRPr="00D51DFD">
        <w:rPr>
          <w:rFonts w:ascii="Times New Roman" w:hAnsi="Times New Roman" w:cs="Times New Roman"/>
          <w:sz w:val="28"/>
          <w:szCs w:val="28"/>
          <w:lang w:bidi="ru-RU"/>
        </w:rPr>
        <w:t xml:space="preserve"> централизованн</w:t>
      </w:r>
      <w:r w:rsidR="00EB3AFB">
        <w:rPr>
          <w:rFonts w:ascii="Times New Roman" w:hAnsi="Times New Roman" w:cs="Times New Roman"/>
          <w:sz w:val="28"/>
          <w:szCs w:val="28"/>
          <w:lang w:bidi="ru-RU"/>
        </w:rPr>
        <w:t>ую</w:t>
      </w:r>
      <w:r w:rsidRPr="00D51DFD">
        <w:rPr>
          <w:rFonts w:ascii="Times New Roman" w:hAnsi="Times New Roman" w:cs="Times New Roman"/>
          <w:sz w:val="28"/>
          <w:szCs w:val="28"/>
          <w:lang w:bidi="ru-RU"/>
        </w:rPr>
        <w:t xml:space="preserve"> баз</w:t>
      </w:r>
      <w:r w:rsidR="00EB3AFB">
        <w:rPr>
          <w:rFonts w:ascii="Times New Roman" w:hAnsi="Times New Roman" w:cs="Times New Roman"/>
          <w:sz w:val="28"/>
          <w:szCs w:val="28"/>
          <w:lang w:bidi="ru-RU"/>
        </w:rPr>
        <w:t>у</w:t>
      </w:r>
      <w:r w:rsidRPr="00D51DFD">
        <w:rPr>
          <w:rFonts w:ascii="Times New Roman" w:hAnsi="Times New Roman" w:cs="Times New Roman"/>
          <w:sz w:val="28"/>
          <w:szCs w:val="28"/>
          <w:lang w:bidi="ru-RU"/>
        </w:rPr>
        <w:t xml:space="preserve"> данных. В таком случае риск взлома практически равен нулю. </w:t>
      </w:r>
    </w:p>
    <w:p w14:paraId="724DB530" w14:textId="77777777" w:rsidR="00E67AD2" w:rsidRPr="00D8729A" w:rsidRDefault="00E67AD2" w:rsidP="00E67AD2">
      <w:pPr>
        <w:numPr>
          <w:ilvl w:val="0"/>
          <w:numId w:val="17"/>
        </w:numPr>
        <w:spacing w:after="0" w:line="360" w:lineRule="auto"/>
        <w:jc w:val="both"/>
        <w:rPr>
          <w:rFonts w:ascii="Times New Roman" w:hAnsi="Times New Roman" w:cs="Times New Roman"/>
          <w:bCs/>
          <w:sz w:val="28"/>
          <w:szCs w:val="28"/>
          <w:lang w:bidi="ru-RU"/>
        </w:rPr>
      </w:pPr>
      <w:r w:rsidRPr="00D8729A">
        <w:rPr>
          <w:rFonts w:ascii="Times New Roman" w:hAnsi="Times New Roman" w:cs="Times New Roman"/>
          <w:sz w:val="28"/>
          <w:szCs w:val="28"/>
          <w:lang w:bidi="ru-RU"/>
        </w:rPr>
        <w:t>Безоговорочное доверие</w:t>
      </w:r>
    </w:p>
    <w:p w14:paraId="2A2CE754" w14:textId="25B72BA9" w:rsidR="00E67AD2" w:rsidRPr="00D51DFD" w:rsidRDefault="00E67AD2" w:rsidP="00E67AD2">
      <w:pPr>
        <w:spacing w:after="0" w:line="360" w:lineRule="auto"/>
        <w:ind w:firstLine="709"/>
        <w:jc w:val="both"/>
        <w:rPr>
          <w:rFonts w:ascii="Times New Roman" w:hAnsi="Times New Roman" w:cs="Times New Roman"/>
          <w:bCs/>
          <w:sz w:val="28"/>
          <w:szCs w:val="28"/>
          <w:lang w:bidi="ru-RU"/>
        </w:rPr>
      </w:pPr>
      <w:r w:rsidRPr="00D51DFD">
        <w:rPr>
          <w:rFonts w:ascii="Times New Roman" w:hAnsi="Times New Roman" w:cs="Times New Roman"/>
          <w:bCs/>
          <w:sz w:val="28"/>
          <w:szCs w:val="28"/>
          <w:lang w:bidi="ru-RU"/>
        </w:rPr>
        <w:t xml:space="preserve">Кевин Вербах и Николас Корнелл в своей работе указывают на еще один революционный аспект технологии </w:t>
      </w:r>
      <w:r w:rsidR="00725455">
        <w:rPr>
          <w:rFonts w:ascii="Times New Roman" w:hAnsi="Times New Roman" w:cs="Times New Roman"/>
          <w:bCs/>
          <w:sz w:val="28"/>
          <w:szCs w:val="28"/>
          <w:lang w:bidi="ru-RU"/>
        </w:rPr>
        <w:t>Блокчейн</w:t>
      </w:r>
      <w:r w:rsidRPr="00D51DFD">
        <w:rPr>
          <w:rFonts w:ascii="Times New Roman" w:hAnsi="Times New Roman" w:cs="Times New Roman"/>
          <w:bCs/>
          <w:sz w:val="28"/>
          <w:szCs w:val="28"/>
          <w:lang w:bidi="ru-RU"/>
        </w:rPr>
        <w:t xml:space="preserve"> </w:t>
      </w:r>
      <w:r w:rsidR="00440EE9">
        <w:rPr>
          <w:rFonts w:ascii="Times New Roman" w:hAnsi="Times New Roman" w:cs="Times New Roman"/>
          <w:bCs/>
          <w:sz w:val="28"/>
          <w:szCs w:val="28"/>
          <w:lang w:bidi="ru-RU"/>
        </w:rPr>
        <w:t>–</w:t>
      </w:r>
      <w:r w:rsidRPr="00D51DFD">
        <w:rPr>
          <w:rFonts w:ascii="Times New Roman" w:hAnsi="Times New Roman" w:cs="Times New Roman"/>
          <w:bCs/>
          <w:sz w:val="28"/>
          <w:szCs w:val="28"/>
          <w:lang w:bidi="ru-RU"/>
        </w:rPr>
        <w:t xml:space="preserve"> </w:t>
      </w:r>
      <w:r w:rsidR="00440EE9">
        <w:rPr>
          <w:rFonts w:ascii="Times New Roman" w:hAnsi="Times New Roman" w:cs="Times New Roman"/>
          <w:bCs/>
          <w:sz w:val="28"/>
          <w:szCs w:val="28"/>
          <w:lang w:bidi="ru-RU"/>
        </w:rPr>
        <w:t xml:space="preserve">безоговорочное </w:t>
      </w:r>
      <w:r w:rsidRPr="00D51DFD">
        <w:rPr>
          <w:rFonts w:ascii="Times New Roman" w:hAnsi="Times New Roman" w:cs="Times New Roman"/>
          <w:bCs/>
          <w:sz w:val="28"/>
          <w:szCs w:val="28"/>
          <w:lang w:bidi="ru-RU"/>
        </w:rPr>
        <w:t>доверие</w:t>
      </w:r>
      <w:r w:rsidR="002846A7">
        <w:rPr>
          <w:rStyle w:val="af3"/>
          <w:rFonts w:ascii="Times New Roman" w:hAnsi="Times New Roman" w:cs="Times New Roman"/>
          <w:bCs/>
          <w:sz w:val="28"/>
          <w:szCs w:val="28"/>
          <w:lang w:bidi="ru-RU"/>
        </w:rPr>
        <w:footnoteReference w:id="16"/>
      </w:r>
      <w:r w:rsidRPr="00D51DFD">
        <w:rPr>
          <w:rFonts w:ascii="Times New Roman" w:hAnsi="Times New Roman" w:cs="Times New Roman"/>
          <w:bCs/>
          <w:sz w:val="28"/>
          <w:szCs w:val="28"/>
          <w:lang w:bidi="ru-RU"/>
        </w:rPr>
        <w:t xml:space="preserve">. </w:t>
      </w:r>
    </w:p>
    <w:p w14:paraId="17B342C8" w14:textId="4F5C0AC1" w:rsidR="00E67AD2" w:rsidRPr="00D51DFD" w:rsidRDefault="00B4770C"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Такое д</w:t>
      </w:r>
      <w:r w:rsidR="00E67AD2" w:rsidRPr="00D51DFD">
        <w:rPr>
          <w:rFonts w:ascii="Times New Roman" w:hAnsi="Times New Roman" w:cs="Times New Roman"/>
          <w:bCs/>
          <w:sz w:val="28"/>
          <w:szCs w:val="28"/>
          <w:lang w:bidi="ru-RU"/>
        </w:rPr>
        <w:t>оверие объясняется открытостью</w:t>
      </w:r>
      <w:r w:rsidRPr="00B4770C">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Блокчейна</w:t>
      </w:r>
      <w:r w:rsidR="00E67AD2" w:rsidRPr="00D51DFD">
        <w:rPr>
          <w:rFonts w:ascii="Times New Roman" w:hAnsi="Times New Roman" w:cs="Times New Roman"/>
          <w:bCs/>
          <w:sz w:val="28"/>
          <w:szCs w:val="28"/>
          <w:lang w:bidi="ru-RU"/>
        </w:rPr>
        <w:t>: люб</w:t>
      </w:r>
      <w:r>
        <w:rPr>
          <w:rFonts w:ascii="Times New Roman" w:hAnsi="Times New Roman" w:cs="Times New Roman"/>
          <w:bCs/>
          <w:sz w:val="28"/>
          <w:szCs w:val="28"/>
          <w:lang w:bidi="ru-RU"/>
        </w:rPr>
        <w:t>ой</w:t>
      </w:r>
      <w:r w:rsidR="00E67AD2" w:rsidRPr="00D51DFD">
        <w:rPr>
          <w:rFonts w:ascii="Times New Roman" w:hAnsi="Times New Roman" w:cs="Times New Roman"/>
          <w:bCs/>
          <w:sz w:val="28"/>
          <w:szCs w:val="28"/>
          <w:lang w:bidi="ru-RU"/>
        </w:rPr>
        <w:t xml:space="preserve"> может просмотреть всю историю операций по каждому токену, используя публичный ключ кошелька владельца или хэш-значение транзакции. </w:t>
      </w:r>
      <w:r w:rsidR="00D02321">
        <w:rPr>
          <w:rFonts w:ascii="Times New Roman" w:hAnsi="Times New Roman" w:cs="Times New Roman"/>
          <w:bCs/>
          <w:sz w:val="28"/>
          <w:szCs w:val="28"/>
          <w:lang w:bidi="ru-RU"/>
        </w:rPr>
        <w:t xml:space="preserve">Природа Блокчейна </w:t>
      </w:r>
      <w:r w:rsidR="00E67AD2" w:rsidRPr="00D51DFD">
        <w:rPr>
          <w:rFonts w:ascii="Times New Roman" w:hAnsi="Times New Roman" w:cs="Times New Roman"/>
          <w:bCs/>
          <w:sz w:val="28"/>
          <w:szCs w:val="28"/>
          <w:lang w:bidi="ru-RU"/>
        </w:rPr>
        <w:t xml:space="preserve">позволяет пользователям полагаться и доверять, что одна и та же информация является общей для всех участников сети, поскольку она верифицируется всеми вычислительными узлами в постоянно обновляемом распределенном реестре. С другой стороны, сама личность пользователей и вычислительных узлов скрыта под псевдонимом. Таким образом получается система </w:t>
      </w:r>
      <w:r w:rsidR="00644906">
        <w:rPr>
          <w:rFonts w:ascii="Times New Roman" w:hAnsi="Times New Roman" w:cs="Times New Roman"/>
          <w:bCs/>
          <w:sz w:val="28"/>
          <w:szCs w:val="28"/>
          <w:lang w:bidi="ru-RU"/>
        </w:rPr>
        <w:t>«</w:t>
      </w:r>
      <w:r w:rsidR="00E67AD2" w:rsidRPr="00D51DFD">
        <w:rPr>
          <w:rFonts w:ascii="Times New Roman" w:hAnsi="Times New Roman" w:cs="Times New Roman"/>
          <w:bCs/>
          <w:sz w:val="28"/>
          <w:szCs w:val="28"/>
          <w:lang w:bidi="ru-RU"/>
        </w:rPr>
        <w:t>Безоговорочного доверия</w:t>
      </w:r>
      <w:r w:rsidR="00644906">
        <w:rPr>
          <w:rFonts w:ascii="Times New Roman" w:hAnsi="Times New Roman" w:cs="Times New Roman"/>
          <w:bCs/>
          <w:sz w:val="28"/>
          <w:szCs w:val="28"/>
          <w:lang w:bidi="ru-RU"/>
        </w:rPr>
        <w:t>»</w:t>
      </w:r>
      <w:r w:rsidR="00FC4CD5">
        <w:rPr>
          <w:rStyle w:val="af3"/>
          <w:rFonts w:ascii="Times New Roman" w:hAnsi="Times New Roman" w:cs="Times New Roman"/>
          <w:bCs/>
          <w:sz w:val="28"/>
          <w:szCs w:val="28"/>
          <w:lang w:bidi="ru-RU"/>
        </w:rPr>
        <w:footnoteReference w:id="17"/>
      </w:r>
      <w:r w:rsidR="00E67AD2" w:rsidRPr="00D51DFD">
        <w:rPr>
          <w:rFonts w:ascii="Times New Roman" w:hAnsi="Times New Roman" w:cs="Times New Roman"/>
          <w:bCs/>
          <w:sz w:val="28"/>
          <w:szCs w:val="28"/>
          <w:lang w:bidi="ru-RU"/>
        </w:rPr>
        <w:t xml:space="preserve">. </w:t>
      </w:r>
    </w:p>
    <w:p w14:paraId="5315AE26" w14:textId="77777777" w:rsidR="00E67AD2" w:rsidRPr="00D8729A" w:rsidRDefault="00E67AD2" w:rsidP="00E67AD2">
      <w:pPr>
        <w:numPr>
          <w:ilvl w:val="0"/>
          <w:numId w:val="17"/>
        </w:numPr>
        <w:spacing w:after="0" w:line="360" w:lineRule="auto"/>
        <w:jc w:val="both"/>
        <w:rPr>
          <w:rFonts w:ascii="Times New Roman" w:hAnsi="Times New Roman" w:cs="Times New Roman"/>
          <w:bCs/>
          <w:sz w:val="28"/>
          <w:szCs w:val="28"/>
          <w:lang w:bidi="ru-RU"/>
        </w:rPr>
      </w:pPr>
      <w:bookmarkStart w:id="7" w:name="_Hlk69151456"/>
      <w:r w:rsidRPr="00D8729A">
        <w:rPr>
          <w:rFonts w:ascii="Times New Roman" w:hAnsi="Times New Roman" w:cs="Times New Roman"/>
          <w:sz w:val="28"/>
          <w:szCs w:val="28"/>
          <w:lang w:bidi="ru-RU"/>
        </w:rPr>
        <w:t>Неизменность и целостность данных</w:t>
      </w:r>
      <w:bookmarkEnd w:id="7"/>
      <w:r w:rsidRPr="00D8729A">
        <w:rPr>
          <w:rFonts w:ascii="Times New Roman" w:hAnsi="Times New Roman" w:cs="Times New Roman"/>
          <w:bCs/>
          <w:sz w:val="28"/>
          <w:szCs w:val="28"/>
          <w:lang w:bidi="ru-RU"/>
        </w:rPr>
        <w:t xml:space="preserve">. </w:t>
      </w:r>
    </w:p>
    <w:p w14:paraId="01C6CA31" w14:textId="474CC1D7" w:rsidR="00E67AD2" w:rsidRPr="00D51DFD" w:rsidRDefault="00E67AD2" w:rsidP="00E67AD2">
      <w:pPr>
        <w:spacing w:after="0" w:line="360" w:lineRule="auto"/>
        <w:ind w:firstLine="709"/>
        <w:jc w:val="both"/>
        <w:rPr>
          <w:rFonts w:ascii="Times New Roman" w:hAnsi="Times New Roman" w:cs="Times New Roman"/>
          <w:bCs/>
          <w:sz w:val="28"/>
          <w:szCs w:val="28"/>
          <w:lang w:bidi="ru-RU"/>
        </w:rPr>
      </w:pPr>
      <w:r w:rsidRPr="00D51DFD">
        <w:rPr>
          <w:rFonts w:ascii="Times New Roman" w:hAnsi="Times New Roman" w:cs="Times New Roman"/>
          <w:bCs/>
          <w:sz w:val="28"/>
          <w:szCs w:val="28"/>
          <w:lang w:bidi="ru-RU"/>
        </w:rPr>
        <w:t xml:space="preserve">Еще одним ключевым аспектом технологии </w:t>
      </w:r>
      <w:r w:rsidR="00725455">
        <w:rPr>
          <w:rFonts w:ascii="Times New Roman" w:hAnsi="Times New Roman" w:cs="Times New Roman"/>
          <w:bCs/>
          <w:sz w:val="28"/>
          <w:szCs w:val="28"/>
          <w:lang w:bidi="ru-RU"/>
        </w:rPr>
        <w:t>Блокчейн</w:t>
      </w:r>
      <w:r w:rsidRPr="00D51DFD">
        <w:rPr>
          <w:rFonts w:ascii="Times New Roman" w:hAnsi="Times New Roman" w:cs="Times New Roman"/>
          <w:bCs/>
          <w:sz w:val="28"/>
          <w:szCs w:val="28"/>
          <w:lang w:bidi="ru-RU"/>
        </w:rPr>
        <w:t xml:space="preserve"> является </w:t>
      </w:r>
      <w:r w:rsidR="00477441" w:rsidRPr="00D51DFD">
        <w:rPr>
          <w:rFonts w:ascii="Times New Roman" w:hAnsi="Times New Roman" w:cs="Times New Roman"/>
          <w:bCs/>
          <w:sz w:val="28"/>
          <w:szCs w:val="28"/>
          <w:lang w:bidi="ru-RU"/>
        </w:rPr>
        <w:t>неизменность</w:t>
      </w:r>
      <w:r w:rsidRPr="00D51DFD">
        <w:rPr>
          <w:rFonts w:ascii="Times New Roman" w:hAnsi="Times New Roman" w:cs="Times New Roman"/>
          <w:bCs/>
          <w:sz w:val="28"/>
          <w:szCs w:val="28"/>
          <w:lang w:bidi="ru-RU"/>
        </w:rPr>
        <w:t xml:space="preserve"> и целостность данных. Это означает, что все транзакции, верифицированные вычислительными узлами в процессе майнинга и добавленные в цепочку блоков реестра, не могут быть отменены, а следовательно, они являются неизменными</w:t>
      </w:r>
      <w:r w:rsidR="00FC4CD5">
        <w:rPr>
          <w:rStyle w:val="af3"/>
          <w:rFonts w:ascii="Times New Roman" w:hAnsi="Times New Roman" w:cs="Times New Roman"/>
          <w:bCs/>
          <w:sz w:val="28"/>
          <w:szCs w:val="28"/>
          <w:lang w:bidi="ru-RU"/>
        </w:rPr>
        <w:footnoteReference w:id="18"/>
      </w:r>
      <w:r w:rsidRPr="00D51DFD">
        <w:rPr>
          <w:rFonts w:ascii="Times New Roman" w:hAnsi="Times New Roman" w:cs="Times New Roman"/>
          <w:bCs/>
          <w:sz w:val="28"/>
          <w:szCs w:val="28"/>
          <w:lang w:bidi="ru-RU"/>
        </w:rPr>
        <w:t>.</w:t>
      </w:r>
    </w:p>
    <w:p w14:paraId="272215E4" w14:textId="3C3AD87E" w:rsidR="00210049" w:rsidRDefault="00A65DF8"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Т</w:t>
      </w:r>
      <w:r w:rsidR="00E67AD2" w:rsidRPr="00D51DFD">
        <w:rPr>
          <w:rFonts w:ascii="Times New Roman" w:hAnsi="Times New Roman" w:cs="Times New Roman"/>
          <w:bCs/>
          <w:sz w:val="28"/>
          <w:szCs w:val="28"/>
          <w:lang w:bidi="ru-RU"/>
        </w:rPr>
        <w:t>радиционны</w:t>
      </w:r>
      <w:r>
        <w:rPr>
          <w:rFonts w:ascii="Times New Roman" w:hAnsi="Times New Roman" w:cs="Times New Roman"/>
          <w:bCs/>
          <w:sz w:val="28"/>
          <w:szCs w:val="28"/>
          <w:lang w:bidi="ru-RU"/>
        </w:rPr>
        <w:t>м</w:t>
      </w:r>
      <w:r w:rsidR="00E67AD2" w:rsidRPr="00D51DFD">
        <w:rPr>
          <w:rFonts w:ascii="Times New Roman" w:hAnsi="Times New Roman" w:cs="Times New Roman"/>
          <w:bCs/>
          <w:sz w:val="28"/>
          <w:szCs w:val="28"/>
          <w:lang w:bidi="ru-RU"/>
        </w:rPr>
        <w:t xml:space="preserve"> реестр</w:t>
      </w:r>
      <w:r>
        <w:rPr>
          <w:rFonts w:ascii="Times New Roman" w:hAnsi="Times New Roman" w:cs="Times New Roman"/>
          <w:bCs/>
          <w:sz w:val="28"/>
          <w:szCs w:val="28"/>
          <w:lang w:bidi="ru-RU"/>
        </w:rPr>
        <w:t>ам</w:t>
      </w:r>
      <w:r w:rsidR="00E67AD2" w:rsidRPr="00D51DFD">
        <w:rPr>
          <w:rFonts w:ascii="Times New Roman" w:hAnsi="Times New Roman" w:cs="Times New Roman"/>
          <w:bCs/>
          <w:sz w:val="28"/>
          <w:szCs w:val="28"/>
          <w:lang w:bidi="ru-RU"/>
        </w:rPr>
        <w:t xml:space="preserve"> характерно, что все данные хранятся на едином централизованном сервере, который управляется </w:t>
      </w:r>
      <w:r>
        <w:rPr>
          <w:rFonts w:ascii="Times New Roman" w:hAnsi="Times New Roman" w:cs="Times New Roman"/>
          <w:bCs/>
          <w:sz w:val="28"/>
          <w:szCs w:val="28"/>
          <w:lang w:bidi="ru-RU"/>
        </w:rPr>
        <w:t xml:space="preserve">определенным </w:t>
      </w:r>
      <w:r w:rsidR="00E67AD2" w:rsidRPr="00D51DFD">
        <w:rPr>
          <w:rFonts w:ascii="Times New Roman" w:hAnsi="Times New Roman" w:cs="Times New Roman"/>
          <w:bCs/>
          <w:sz w:val="28"/>
          <w:szCs w:val="28"/>
          <w:lang w:bidi="ru-RU"/>
        </w:rPr>
        <w:t>лицом. В так</w:t>
      </w:r>
      <w:r>
        <w:rPr>
          <w:rFonts w:ascii="Times New Roman" w:hAnsi="Times New Roman" w:cs="Times New Roman"/>
          <w:bCs/>
          <w:sz w:val="28"/>
          <w:szCs w:val="28"/>
          <w:lang w:bidi="ru-RU"/>
        </w:rPr>
        <w:t>их</w:t>
      </w:r>
      <w:r w:rsidR="00E67AD2" w:rsidRPr="00D51DFD">
        <w:rPr>
          <w:rFonts w:ascii="Times New Roman" w:hAnsi="Times New Roman" w:cs="Times New Roman"/>
          <w:bCs/>
          <w:sz w:val="28"/>
          <w:szCs w:val="28"/>
          <w:lang w:bidi="ru-RU"/>
        </w:rPr>
        <w:t xml:space="preserve"> реестр</w:t>
      </w:r>
      <w:r>
        <w:rPr>
          <w:rFonts w:ascii="Times New Roman" w:hAnsi="Times New Roman" w:cs="Times New Roman"/>
          <w:bCs/>
          <w:sz w:val="28"/>
          <w:szCs w:val="28"/>
          <w:lang w:bidi="ru-RU"/>
        </w:rPr>
        <w:t>ах</w:t>
      </w:r>
      <w:r w:rsidR="00D42A0C">
        <w:rPr>
          <w:rFonts w:ascii="Times New Roman" w:hAnsi="Times New Roman" w:cs="Times New Roman"/>
          <w:bCs/>
          <w:sz w:val="28"/>
          <w:szCs w:val="28"/>
          <w:lang w:bidi="ru-RU"/>
        </w:rPr>
        <w:t>,</w:t>
      </w:r>
      <w:r w:rsidR="00E67AD2" w:rsidRPr="00D51DFD">
        <w:rPr>
          <w:rFonts w:ascii="Times New Roman" w:hAnsi="Times New Roman" w:cs="Times New Roman"/>
          <w:bCs/>
          <w:sz w:val="28"/>
          <w:szCs w:val="28"/>
          <w:lang w:bidi="ru-RU"/>
        </w:rPr>
        <w:t xml:space="preserve"> как правило</w:t>
      </w:r>
      <w:r w:rsidR="00D42A0C">
        <w:rPr>
          <w:rFonts w:ascii="Times New Roman" w:hAnsi="Times New Roman" w:cs="Times New Roman"/>
          <w:bCs/>
          <w:sz w:val="28"/>
          <w:szCs w:val="28"/>
          <w:lang w:bidi="ru-RU"/>
        </w:rPr>
        <w:t>,</w:t>
      </w:r>
      <w:r w:rsidR="00E67AD2" w:rsidRPr="00D51DFD">
        <w:rPr>
          <w:rFonts w:ascii="Times New Roman" w:hAnsi="Times New Roman" w:cs="Times New Roman"/>
          <w:bCs/>
          <w:sz w:val="28"/>
          <w:szCs w:val="28"/>
          <w:lang w:bidi="ru-RU"/>
        </w:rPr>
        <w:t xml:space="preserve"> отсутствует независимый контроль, что напрямую сказывается на </w:t>
      </w:r>
      <w:r>
        <w:rPr>
          <w:rFonts w:ascii="Times New Roman" w:hAnsi="Times New Roman" w:cs="Times New Roman"/>
          <w:bCs/>
          <w:sz w:val="28"/>
          <w:szCs w:val="28"/>
          <w:lang w:bidi="ru-RU"/>
        </w:rPr>
        <w:t xml:space="preserve">их </w:t>
      </w:r>
      <w:r w:rsidR="00E67AD2" w:rsidRPr="00D51DFD">
        <w:rPr>
          <w:rFonts w:ascii="Times New Roman" w:hAnsi="Times New Roman" w:cs="Times New Roman"/>
          <w:bCs/>
          <w:sz w:val="28"/>
          <w:szCs w:val="28"/>
          <w:lang w:bidi="ru-RU"/>
        </w:rPr>
        <w:t>безопасности и на степен</w:t>
      </w:r>
      <w:r>
        <w:rPr>
          <w:rFonts w:ascii="Times New Roman" w:hAnsi="Times New Roman" w:cs="Times New Roman"/>
          <w:bCs/>
          <w:sz w:val="28"/>
          <w:szCs w:val="28"/>
          <w:lang w:bidi="ru-RU"/>
        </w:rPr>
        <w:t>и</w:t>
      </w:r>
      <w:r w:rsidR="00E67AD2" w:rsidRPr="00D51DFD">
        <w:rPr>
          <w:rFonts w:ascii="Times New Roman" w:hAnsi="Times New Roman" w:cs="Times New Roman"/>
          <w:bCs/>
          <w:sz w:val="28"/>
          <w:szCs w:val="28"/>
          <w:lang w:bidi="ru-RU"/>
        </w:rPr>
        <w:t xml:space="preserve"> доверия со стороны пользователей. </w:t>
      </w:r>
    </w:p>
    <w:p w14:paraId="464F8FF6" w14:textId="4FE1DE83" w:rsidR="00E67AD2" w:rsidRDefault="00E67AD2" w:rsidP="00E67AD2">
      <w:pPr>
        <w:spacing w:after="0" w:line="360" w:lineRule="auto"/>
        <w:ind w:firstLine="709"/>
        <w:jc w:val="both"/>
        <w:rPr>
          <w:rFonts w:ascii="Times New Roman" w:hAnsi="Times New Roman" w:cs="Times New Roman"/>
          <w:bCs/>
          <w:sz w:val="28"/>
          <w:szCs w:val="28"/>
          <w:lang w:bidi="ru-RU"/>
        </w:rPr>
      </w:pPr>
      <w:r w:rsidRPr="00D51DFD">
        <w:rPr>
          <w:rFonts w:ascii="Times New Roman" w:hAnsi="Times New Roman" w:cs="Times New Roman"/>
          <w:bCs/>
          <w:sz w:val="28"/>
          <w:szCs w:val="28"/>
          <w:lang w:bidi="ru-RU"/>
        </w:rPr>
        <w:t>В системе распределенного реестра, все подключенные участники обладают одинаковым объемом информации (эффект информационной симметрии), а данные реестра не могут быть изменены без разрешения большинства узлов.</w:t>
      </w:r>
    </w:p>
    <w:p w14:paraId="7552B9F0" w14:textId="21CF4371" w:rsidR="00E67AD2" w:rsidRPr="00EB054E" w:rsidRDefault="00A30F05" w:rsidP="00A30F05">
      <w:pPr>
        <w:pStyle w:val="1"/>
        <w:numPr>
          <w:ilvl w:val="1"/>
          <w:numId w:val="9"/>
        </w:numPr>
        <w:jc w:val="center"/>
        <w:rPr>
          <w:rFonts w:ascii="Times New Roman" w:hAnsi="Times New Roman" w:cs="Times New Roman"/>
          <w:b/>
          <w:color w:val="000000" w:themeColor="text1"/>
          <w:sz w:val="28"/>
          <w:szCs w:val="28"/>
          <w:lang w:bidi="ru-RU"/>
        </w:rPr>
      </w:pPr>
      <w:bookmarkStart w:id="8" w:name="_Toc71532778"/>
      <w:r w:rsidRPr="00EB054E">
        <w:rPr>
          <w:rFonts w:ascii="Times New Roman" w:hAnsi="Times New Roman" w:cs="Times New Roman"/>
          <w:b/>
          <w:color w:val="000000" w:themeColor="text1"/>
          <w:sz w:val="28"/>
          <w:szCs w:val="28"/>
          <w:lang w:bidi="ru-RU"/>
        </w:rPr>
        <w:lastRenderedPageBreak/>
        <w:t xml:space="preserve">Механизм работы технологии </w:t>
      </w:r>
      <w:r w:rsidR="00725455" w:rsidRPr="00EB054E">
        <w:rPr>
          <w:rFonts w:ascii="Times New Roman" w:hAnsi="Times New Roman" w:cs="Times New Roman"/>
          <w:b/>
          <w:color w:val="000000" w:themeColor="text1"/>
          <w:sz w:val="28"/>
          <w:szCs w:val="28"/>
          <w:lang w:bidi="ru-RU"/>
        </w:rPr>
        <w:t>Блокчейн</w:t>
      </w:r>
      <w:bookmarkEnd w:id="8"/>
    </w:p>
    <w:p w14:paraId="01B429C5" w14:textId="58636A36" w:rsidR="00E67AD2"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В этом </w:t>
      </w:r>
      <w:r w:rsidR="00351FE7">
        <w:rPr>
          <w:rFonts w:ascii="Times New Roman" w:hAnsi="Times New Roman" w:cs="Times New Roman"/>
          <w:bCs/>
          <w:sz w:val="28"/>
          <w:szCs w:val="28"/>
          <w:lang w:bidi="ru-RU"/>
        </w:rPr>
        <w:t>под</w:t>
      </w:r>
      <w:r w:rsidRPr="007E6588">
        <w:rPr>
          <w:rFonts w:ascii="Times New Roman" w:hAnsi="Times New Roman" w:cs="Times New Roman"/>
          <w:bCs/>
          <w:sz w:val="28"/>
          <w:szCs w:val="28"/>
          <w:lang w:bidi="ru-RU"/>
        </w:rPr>
        <w:t>разделе буд</w:t>
      </w:r>
      <w:r w:rsidR="00501B7E">
        <w:rPr>
          <w:rFonts w:ascii="Times New Roman" w:hAnsi="Times New Roman" w:cs="Times New Roman"/>
          <w:bCs/>
          <w:sz w:val="28"/>
          <w:szCs w:val="28"/>
          <w:lang w:bidi="ru-RU"/>
        </w:rPr>
        <w:t>у</w:t>
      </w:r>
      <w:r w:rsidRPr="007E6588">
        <w:rPr>
          <w:rFonts w:ascii="Times New Roman" w:hAnsi="Times New Roman" w:cs="Times New Roman"/>
          <w:bCs/>
          <w:sz w:val="28"/>
          <w:szCs w:val="28"/>
          <w:lang w:bidi="ru-RU"/>
        </w:rPr>
        <w:t xml:space="preserve">т объяснены общие технические детали, лежащие в основе работы архитектуры </w:t>
      </w:r>
      <w:r w:rsidR="00725455">
        <w:rPr>
          <w:rFonts w:ascii="Times New Roman" w:hAnsi="Times New Roman" w:cs="Times New Roman"/>
          <w:bCs/>
          <w:sz w:val="28"/>
          <w:szCs w:val="28"/>
          <w:lang w:bidi="ru-RU"/>
        </w:rPr>
        <w:t>Блокчейн</w:t>
      </w:r>
      <w:r w:rsidR="00A7630D" w:rsidRPr="007E6588">
        <w:rPr>
          <w:rFonts w:ascii="Times New Roman" w:hAnsi="Times New Roman" w:cs="Times New Roman"/>
          <w:bCs/>
          <w:sz w:val="28"/>
          <w:szCs w:val="28"/>
          <w:lang w:bidi="ru-RU"/>
        </w:rPr>
        <w:t>а</w:t>
      </w:r>
      <w:r w:rsidRPr="007E6588">
        <w:rPr>
          <w:rFonts w:ascii="Times New Roman" w:hAnsi="Times New Roman" w:cs="Times New Roman"/>
          <w:bCs/>
          <w:sz w:val="28"/>
          <w:szCs w:val="28"/>
          <w:lang w:bidi="ru-RU"/>
        </w:rPr>
        <w:t xml:space="preserve">. Без четкого понимания </w:t>
      </w:r>
      <w:r>
        <w:rPr>
          <w:rFonts w:ascii="Times New Roman" w:hAnsi="Times New Roman" w:cs="Times New Roman"/>
          <w:bCs/>
          <w:sz w:val="28"/>
          <w:szCs w:val="28"/>
          <w:lang w:bidi="ru-RU"/>
        </w:rPr>
        <w:t xml:space="preserve">принципа действия </w:t>
      </w:r>
      <w:r w:rsidRPr="007E6588">
        <w:rPr>
          <w:rFonts w:ascii="Times New Roman" w:hAnsi="Times New Roman" w:cs="Times New Roman"/>
          <w:bCs/>
          <w:sz w:val="28"/>
          <w:szCs w:val="28"/>
          <w:lang w:bidi="ru-RU"/>
        </w:rPr>
        <w:t xml:space="preserve">технологии было бы бессмысленно переходить к правовой проблематике настоящего исследования. В рамках настоящего </w:t>
      </w:r>
      <w:r w:rsidR="00A51BD2">
        <w:rPr>
          <w:rFonts w:ascii="Times New Roman" w:hAnsi="Times New Roman" w:cs="Times New Roman"/>
          <w:bCs/>
          <w:sz w:val="28"/>
          <w:szCs w:val="28"/>
          <w:lang w:bidi="ru-RU"/>
        </w:rPr>
        <w:t>под</w:t>
      </w:r>
      <w:r w:rsidRPr="007E6588">
        <w:rPr>
          <w:rFonts w:ascii="Times New Roman" w:hAnsi="Times New Roman" w:cs="Times New Roman"/>
          <w:bCs/>
          <w:sz w:val="28"/>
          <w:szCs w:val="28"/>
          <w:lang w:bidi="ru-RU"/>
        </w:rPr>
        <w:t xml:space="preserve">раздела все характеристики будут проиллюстрированы с использованием первой и крупнейшей по капитализации криптовалюты </w:t>
      </w:r>
      <w:r w:rsidRPr="007E6588">
        <w:rPr>
          <w:rFonts w:ascii="Times New Roman" w:hAnsi="Times New Roman" w:cs="Times New Roman"/>
          <w:bCs/>
          <w:sz w:val="28"/>
          <w:szCs w:val="28"/>
          <w:lang w:val="en-US" w:bidi="ru-RU"/>
        </w:rPr>
        <w:t>Bitcoin</w:t>
      </w:r>
      <w:r w:rsidRPr="007E6588">
        <w:rPr>
          <w:rFonts w:ascii="Times New Roman" w:hAnsi="Times New Roman" w:cs="Times New Roman"/>
          <w:bCs/>
          <w:sz w:val="28"/>
          <w:szCs w:val="28"/>
          <w:lang w:bidi="ru-RU"/>
        </w:rPr>
        <w:t xml:space="preserve"> (далее также </w:t>
      </w:r>
      <w:r w:rsidR="003E17DE">
        <w:rPr>
          <w:rFonts w:ascii="Times New Roman" w:hAnsi="Times New Roman" w:cs="Times New Roman"/>
          <w:bCs/>
          <w:sz w:val="28"/>
          <w:szCs w:val="28"/>
          <w:lang w:bidi="ru-RU"/>
        </w:rPr>
        <w:t>Битко</w:t>
      </w:r>
      <w:r w:rsidRPr="007E6588">
        <w:rPr>
          <w:rFonts w:ascii="Times New Roman" w:hAnsi="Times New Roman" w:cs="Times New Roman"/>
          <w:bCs/>
          <w:sz w:val="28"/>
          <w:szCs w:val="28"/>
          <w:lang w:bidi="ru-RU"/>
        </w:rPr>
        <w:t xml:space="preserve">ин). Данная криптовалюта уникальна, </w:t>
      </w:r>
      <w:r w:rsidR="00145F82">
        <w:rPr>
          <w:rFonts w:ascii="Times New Roman" w:hAnsi="Times New Roman" w:cs="Times New Roman"/>
          <w:bCs/>
          <w:sz w:val="28"/>
          <w:szCs w:val="28"/>
          <w:lang w:bidi="ru-RU"/>
        </w:rPr>
        <w:t>ее</w:t>
      </w:r>
      <w:r w:rsidRPr="007E6588">
        <w:rPr>
          <w:rFonts w:ascii="Times New Roman" w:hAnsi="Times New Roman" w:cs="Times New Roman"/>
          <w:bCs/>
          <w:sz w:val="28"/>
          <w:szCs w:val="28"/>
          <w:lang w:bidi="ru-RU"/>
        </w:rPr>
        <w:t xml:space="preserve"> капитализаци</w:t>
      </w:r>
      <w:r w:rsidR="00145F82">
        <w:rPr>
          <w:rFonts w:ascii="Times New Roman" w:hAnsi="Times New Roman" w:cs="Times New Roman"/>
          <w:bCs/>
          <w:sz w:val="28"/>
          <w:szCs w:val="28"/>
          <w:lang w:bidi="ru-RU"/>
        </w:rPr>
        <w:t>я выросла</w:t>
      </w:r>
      <w:r w:rsidRPr="007E6588">
        <w:rPr>
          <w:rFonts w:ascii="Times New Roman" w:hAnsi="Times New Roman" w:cs="Times New Roman"/>
          <w:bCs/>
          <w:sz w:val="28"/>
          <w:szCs w:val="28"/>
          <w:lang w:bidi="ru-RU"/>
        </w:rPr>
        <w:t xml:space="preserve"> </w:t>
      </w:r>
      <w:r w:rsidR="00145F82">
        <w:rPr>
          <w:rFonts w:ascii="Times New Roman" w:hAnsi="Times New Roman" w:cs="Times New Roman"/>
          <w:bCs/>
          <w:sz w:val="28"/>
          <w:szCs w:val="28"/>
          <w:lang w:bidi="ru-RU"/>
        </w:rPr>
        <w:t>с</w:t>
      </w:r>
      <w:r w:rsidRPr="007E6588">
        <w:rPr>
          <w:rFonts w:ascii="Times New Roman" w:hAnsi="Times New Roman" w:cs="Times New Roman"/>
          <w:bCs/>
          <w:sz w:val="28"/>
          <w:szCs w:val="28"/>
          <w:lang w:bidi="ru-RU"/>
        </w:rPr>
        <w:t xml:space="preserve"> 0 долларов США в 2009 году</w:t>
      </w:r>
      <w:r w:rsidR="00261B9C">
        <w:rPr>
          <w:rFonts w:ascii="Times New Roman" w:hAnsi="Times New Roman" w:cs="Times New Roman"/>
          <w:bCs/>
          <w:sz w:val="28"/>
          <w:szCs w:val="28"/>
          <w:lang w:bidi="ru-RU"/>
        </w:rPr>
        <w:t xml:space="preserve"> до </w:t>
      </w:r>
      <w:r w:rsidR="00261B9C" w:rsidRPr="007E6588">
        <w:rPr>
          <w:rFonts w:ascii="Times New Roman" w:hAnsi="Times New Roman" w:cs="Times New Roman"/>
          <w:bCs/>
          <w:sz w:val="28"/>
          <w:szCs w:val="28"/>
          <w:lang w:bidi="ru-RU"/>
        </w:rPr>
        <w:t>1 триллион</w:t>
      </w:r>
      <w:r w:rsidR="00261B9C">
        <w:rPr>
          <w:rFonts w:ascii="Times New Roman" w:hAnsi="Times New Roman" w:cs="Times New Roman"/>
          <w:bCs/>
          <w:sz w:val="28"/>
          <w:szCs w:val="28"/>
          <w:lang w:bidi="ru-RU"/>
        </w:rPr>
        <w:t>а</w:t>
      </w:r>
      <w:r w:rsidR="00261B9C" w:rsidRPr="007E6588">
        <w:rPr>
          <w:rFonts w:ascii="Times New Roman" w:hAnsi="Times New Roman" w:cs="Times New Roman"/>
          <w:bCs/>
          <w:sz w:val="28"/>
          <w:szCs w:val="28"/>
          <w:lang w:bidi="ru-RU"/>
        </w:rPr>
        <w:t xml:space="preserve"> 110 миллиардов долларов США</w:t>
      </w:r>
      <w:r w:rsidRPr="007E6588">
        <w:rPr>
          <w:rFonts w:ascii="Times New Roman" w:hAnsi="Times New Roman" w:cs="Times New Roman"/>
          <w:bCs/>
          <w:sz w:val="28"/>
          <w:szCs w:val="28"/>
          <w:lang w:bidi="ru-RU"/>
        </w:rPr>
        <w:t xml:space="preserve"> на апрель 2021</w:t>
      </w:r>
      <w:r w:rsidR="000B6FFD">
        <w:rPr>
          <w:rFonts w:ascii="Times New Roman" w:hAnsi="Times New Roman" w:cs="Times New Roman"/>
          <w:bCs/>
          <w:sz w:val="28"/>
          <w:szCs w:val="28"/>
          <w:lang w:bidi="ru-RU"/>
        </w:rPr>
        <w:t xml:space="preserve"> года</w:t>
      </w:r>
      <w:r w:rsidR="00FC4CD5">
        <w:rPr>
          <w:rStyle w:val="af3"/>
          <w:rFonts w:ascii="Times New Roman" w:hAnsi="Times New Roman" w:cs="Times New Roman"/>
          <w:bCs/>
          <w:sz w:val="28"/>
          <w:szCs w:val="28"/>
          <w:lang w:bidi="ru-RU"/>
        </w:rPr>
        <w:footnoteReference w:id="19"/>
      </w:r>
      <w:r w:rsidRPr="007E6588">
        <w:rPr>
          <w:rFonts w:ascii="Times New Roman" w:hAnsi="Times New Roman" w:cs="Times New Roman"/>
          <w:bCs/>
          <w:sz w:val="28"/>
          <w:szCs w:val="28"/>
          <w:lang w:bidi="ru-RU"/>
        </w:rPr>
        <w:t xml:space="preserve">. Именно на основе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а </w:t>
      </w:r>
      <w:r w:rsidRPr="007E6588">
        <w:rPr>
          <w:rFonts w:ascii="Times New Roman" w:hAnsi="Times New Roman" w:cs="Times New Roman"/>
          <w:bCs/>
          <w:sz w:val="28"/>
          <w:szCs w:val="28"/>
          <w:lang w:val="en-US" w:bidi="ru-RU"/>
        </w:rPr>
        <w:t>Bitcoin</w:t>
      </w:r>
      <w:r w:rsidRPr="007E6588">
        <w:rPr>
          <w:rFonts w:ascii="Times New Roman" w:hAnsi="Times New Roman" w:cs="Times New Roman"/>
          <w:bCs/>
          <w:sz w:val="28"/>
          <w:szCs w:val="28"/>
          <w:lang w:bidi="ru-RU"/>
        </w:rPr>
        <w:t xml:space="preserve"> существуют большинство современных криптовалют. </w:t>
      </w:r>
    </w:p>
    <w:p w14:paraId="300CC138" w14:textId="7A70CC8E"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Технологию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можно охарактеризовать как распределенный реестр, в котором хранятся записи транзакций. Каждая транзакция представляет собой передачу права собственности на монеты/токены от одного пользователя к другому. </w:t>
      </w:r>
      <w:r>
        <w:rPr>
          <w:rFonts w:ascii="Times New Roman" w:hAnsi="Times New Roman" w:cs="Times New Roman"/>
          <w:bCs/>
          <w:sz w:val="28"/>
          <w:szCs w:val="28"/>
          <w:lang w:bidi="ru-RU"/>
        </w:rPr>
        <w:t xml:space="preserve">Информация, закодированная в монеты, может быть совершенно разная: от кредитной истории клиента до сложного смарт-контракта. </w:t>
      </w:r>
      <w:r w:rsidRPr="007E6588">
        <w:rPr>
          <w:rFonts w:ascii="Times New Roman" w:hAnsi="Times New Roman" w:cs="Times New Roman"/>
          <w:bCs/>
          <w:sz w:val="28"/>
          <w:szCs w:val="28"/>
          <w:lang w:bidi="ru-RU"/>
        </w:rPr>
        <w:t xml:space="preserve">Распространение </w:t>
      </w:r>
      <w:r>
        <w:rPr>
          <w:rFonts w:ascii="Times New Roman" w:hAnsi="Times New Roman" w:cs="Times New Roman"/>
          <w:bCs/>
          <w:sz w:val="28"/>
          <w:szCs w:val="28"/>
          <w:lang w:bidi="ru-RU"/>
        </w:rPr>
        <w:t xml:space="preserve">информации </w:t>
      </w:r>
      <w:r w:rsidRPr="007E6588">
        <w:rPr>
          <w:rFonts w:ascii="Times New Roman" w:hAnsi="Times New Roman" w:cs="Times New Roman"/>
          <w:bCs/>
          <w:sz w:val="28"/>
          <w:szCs w:val="28"/>
          <w:lang w:bidi="ru-RU"/>
        </w:rPr>
        <w:t xml:space="preserve">происходит через сеть вычислительных узлов (майнеров), которые создают и поддерживают реестр. Каждый блок содержит криптографически защищенное дерево объединенных данных, охватывающее в среднем последние десять минут транзакций в пределах системы. Узлы постоянно проверяют целостность данных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а и обмениваются данными друг с другом для поддержания консенсуса. Цепочка генерируется майнингом </w:t>
      </w:r>
      <w:r>
        <w:rPr>
          <w:rFonts w:ascii="Times New Roman" w:hAnsi="Times New Roman" w:cs="Times New Roman"/>
          <w:bCs/>
          <w:sz w:val="28"/>
          <w:szCs w:val="28"/>
          <w:lang w:bidi="ru-RU"/>
        </w:rPr>
        <w:t>монет</w:t>
      </w:r>
      <w:r w:rsidRPr="007E6588">
        <w:rPr>
          <w:rFonts w:ascii="Times New Roman" w:hAnsi="Times New Roman" w:cs="Times New Roman"/>
          <w:bCs/>
          <w:sz w:val="28"/>
          <w:szCs w:val="28"/>
          <w:lang w:bidi="ru-RU"/>
        </w:rPr>
        <w:t xml:space="preserve">, который последовательно добавляет блоки. Все блоки имеют временную метку и криптографически связаны с предыдущими блоками. Мотивация для </w:t>
      </w:r>
      <w:r w:rsidR="00966C26">
        <w:rPr>
          <w:rFonts w:ascii="Times New Roman" w:hAnsi="Times New Roman" w:cs="Times New Roman"/>
          <w:bCs/>
          <w:sz w:val="28"/>
          <w:szCs w:val="28"/>
          <w:lang w:bidi="ru-RU"/>
        </w:rPr>
        <w:t>майнинга</w:t>
      </w:r>
      <w:r w:rsidRPr="007E6588">
        <w:rPr>
          <w:rFonts w:ascii="Times New Roman" w:hAnsi="Times New Roman" w:cs="Times New Roman"/>
          <w:bCs/>
          <w:sz w:val="28"/>
          <w:szCs w:val="28"/>
          <w:lang w:bidi="ru-RU"/>
        </w:rPr>
        <w:t xml:space="preserve"> исходит из комиссий за транзакции и вознаграждени</w:t>
      </w:r>
      <w:r w:rsidR="001329BE">
        <w:rPr>
          <w:rFonts w:ascii="Times New Roman" w:hAnsi="Times New Roman" w:cs="Times New Roman"/>
          <w:bCs/>
          <w:sz w:val="28"/>
          <w:szCs w:val="28"/>
          <w:lang w:bidi="ru-RU"/>
        </w:rPr>
        <w:t>я</w:t>
      </w:r>
      <w:r w:rsidRPr="007E6588">
        <w:rPr>
          <w:rFonts w:ascii="Times New Roman" w:hAnsi="Times New Roman" w:cs="Times New Roman"/>
          <w:bCs/>
          <w:sz w:val="28"/>
          <w:szCs w:val="28"/>
          <w:lang w:bidi="ru-RU"/>
        </w:rPr>
        <w:t xml:space="preserve"> за вновь созданные </w:t>
      </w:r>
      <w:r w:rsidR="003E17DE">
        <w:rPr>
          <w:rFonts w:ascii="Times New Roman" w:hAnsi="Times New Roman" w:cs="Times New Roman"/>
          <w:bCs/>
          <w:sz w:val="28"/>
          <w:szCs w:val="28"/>
          <w:lang w:bidi="ru-RU"/>
        </w:rPr>
        <w:t>Битко</w:t>
      </w:r>
      <w:r w:rsidRPr="007E6588">
        <w:rPr>
          <w:rFonts w:ascii="Times New Roman" w:hAnsi="Times New Roman" w:cs="Times New Roman"/>
          <w:bCs/>
          <w:sz w:val="28"/>
          <w:szCs w:val="28"/>
          <w:lang w:bidi="ru-RU"/>
        </w:rPr>
        <w:t>ины, которые выдаются за создание каждого нового блока.</w:t>
      </w:r>
    </w:p>
    <w:p w14:paraId="745D5988" w14:textId="60C48DA9" w:rsidR="00E67AD2" w:rsidRPr="007E6588" w:rsidRDefault="00DD543D"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В своей фундаментальной работе </w:t>
      </w:r>
      <w:r w:rsidRPr="00DD543D">
        <w:rPr>
          <w:rFonts w:ascii="Times New Roman" w:hAnsi="Times New Roman" w:cs="Times New Roman"/>
          <w:bCs/>
          <w:sz w:val="28"/>
          <w:szCs w:val="28"/>
          <w:lang w:bidi="ru-RU"/>
        </w:rPr>
        <w:t xml:space="preserve">Вульф А. </w:t>
      </w:r>
      <w:proofErr w:type="spellStart"/>
      <w:r w:rsidRPr="00DD543D">
        <w:rPr>
          <w:rFonts w:ascii="Times New Roman" w:hAnsi="Times New Roman" w:cs="Times New Roman"/>
          <w:bCs/>
          <w:sz w:val="28"/>
          <w:szCs w:val="28"/>
          <w:lang w:bidi="ru-RU"/>
        </w:rPr>
        <w:t>Каал</w:t>
      </w:r>
      <w:proofErr w:type="spellEnd"/>
      <w:r w:rsidRPr="00DD543D">
        <w:rPr>
          <w:rFonts w:ascii="Times New Roman" w:hAnsi="Times New Roman" w:cs="Times New Roman"/>
          <w:bCs/>
          <w:sz w:val="28"/>
          <w:szCs w:val="28"/>
          <w:lang w:bidi="ru-RU"/>
        </w:rPr>
        <w:t xml:space="preserve"> и Крейг </w:t>
      </w:r>
      <w:proofErr w:type="spellStart"/>
      <w:r w:rsidRPr="00DD543D">
        <w:rPr>
          <w:rFonts w:ascii="Times New Roman" w:hAnsi="Times New Roman" w:cs="Times New Roman"/>
          <w:bCs/>
          <w:sz w:val="28"/>
          <w:szCs w:val="28"/>
          <w:lang w:bidi="ru-RU"/>
        </w:rPr>
        <w:t>Калкатерра</w:t>
      </w:r>
      <w:proofErr w:type="spellEnd"/>
      <w:r>
        <w:rPr>
          <w:rFonts w:ascii="Times New Roman" w:hAnsi="Times New Roman" w:cs="Times New Roman"/>
          <w:bCs/>
          <w:sz w:val="28"/>
          <w:szCs w:val="28"/>
          <w:lang w:bidi="ru-RU"/>
        </w:rPr>
        <w:t xml:space="preserve"> указывают, что т</w:t>
      </w:r>
      <w:r w:rsidR="00E67AD2" w:rsidRPr="007E6588">
        <w:rPr>
          <w:rFonts w:ascii="Times New Roman" w:hAnsi="Times New Roman" w:cs="Times New Roman"/>
          <w:bCs/>
          <w:sz w:val="28"/>
          <w:szCs w:val="28"/>
          <w:lang w:bidi="ru-RU"/>
        </w:rPr>
        <w:t xml:space="preserve">ехнология </w:t>
      </w:r>
      <w:r w:rsidR="00725455">
        <w:rPr>
          <w:rFonts w:ascii="Times New Roman" w:hAnsi="Times New Roman" w:cs="Times New Roman"/>
          <w:bCs/>
          <w:sz w:val="28"/>
          <w:szCs w:val="28"/>
          <w:lang w:bidi="ru-RU"/>
        </w:rPr>
        <w:t>Блокчейн</w:t>
      </w:r>
      <w:r w:rsidR="00E67AD2" w:rsidRPr="007E6588">
        <w:rPr>
          <w:rFonts w:ascii="Times New Roman" w:hAnsi="Times New Roman" w:cs="Times New Roman"/>
          <w:bCs/>
          <w:sz w:val="28"/>
          <w:szCs w:val="28"/>
          <w:lang w:bidi="ru-RU"/>
        </w:rPr>
        <w:t xml:space="preserve"> стала особо популярна из-за того, что она удовлетворяет сразу нескольким, казалось бы, противоречивым требованиям</w:t>
      </w:r>
      <w:r w:rsidR="00966C26">
        <w:rPr>
          <w:rStyle w:val="af3"/>
          <w:rFonts w:ascii="Times New Roman" w:hAnsi="Times New Roman" w:cs="Times New Roman"/>
          <w:bCs/>
          <w:sz w:val="28"/>
          <w:szCs w:val="28"/>
          <w:lang w:bidi="ru-RU"/>
        </w:rPr>
        <w:footnoteReference w:id="20"/>
      </w:r>
      <w:r w:rsidR="00E67AD2" w:rsidRPr="007E6588">
        <w:rPr>
          <w:rFonts w:ascii="Times New Roman" w:hAnsi="Times New Roman" w:cs="Times New Roman"/>
          <w:bCs/>
          <w:sz w:val="28"/>
          <w:szCs w:val="28"/>
          <w:lang w:bidi="ru-RU"/>
        </w:rPr>
        <w:t>:</w:t>
      </w:r>
    </w:p>
    <w:p w14:paraId="3C40AE97" w14:textId="34FD60D2"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lastRenderedPageBreak/>
        <w:t xml:space="preserve">1. С одной стороны, база данных реестра обеспечивает абсолютную конфиденциальность пользователей. В то же время полный список транзакций со всеми </w:t>
      </w:r>
      <w:r>
        <w:rPr>
          <w:rFonts w:ascii="Times New Roman" w:hAnsi="Times New Roman" w:cs="Times New Roman"/>
          <w:bCs/>
          <w:sz w:val="28"/>
          <w:szCs w:val="28"/>
          <w:lang w:bidi="ru-RU"/>
        </w:rPr>
        <w:t>монетами</w:t>
      </w:r>
      <w:r w:rsidRPr="007E6588">
        <w:rPr>
          <w:rFonts w:ascii="Times New Roman" w:hAnsi="Times New Roman" w:cs="Times New Roman"/>
          <w:bCs/>
          <w:sz w:val="28"/>
          <w:szCs w:val="28"/>
          <w:lang w:bidi="ru-RU"/>
        </w:rPr>
        <w:t xml:space="preserve"> открыт: любой может просмотреть всю историю изменений прав собственности на монеты, используя публичные </w:t>
      </w:r>
      <w:r w:rsidR="00310F4B">
        <w:rPr>
          <w:rFonts w:ascii="Times New Roman" w:hAnsi="Times New Roman" w:cs="Times New Roman"/>
          <w:bCs/>
          <w:sz w:val="28"/>
          <w:szCs w:val="28"/>
          <w:lang w:bidi="ru-RU"/>
        </w:rPr>
        <w:t>ключи</w:t>
      </w:r>
      <w:r w:rsidRPr="007E6588">
        <w:rPr>
          <w:rFonts w:ascii="Times New Roman" w:hAnsi="Times New Roman" w:cs="Times New Roman"/>
          <w:bCs/>
          <w:sz w:val="28"/>
          <w:szCs w:val="28"/>
          <w:lang w:bidi="ru-RU"/>
        </w:rPr>
        <w:t xml:space="preserve">. Это дает пользователям конфиденциальность, а также </w:t>
      </w:r>
      <w:r w:rsidR="00A44652">
        <w:rPr>
          <w:rFonts w:ascii="Times New Roman" w:hAnsi="Times New Roman" w:cs="Times New Roman"/>
          <w:bCs/>
          <w:sz w:val="28"/>
          <w:szCs w:val="28"/>
          <w:lang w:bidi="ru-RU"/>
        </w:rPr>
        <w:t xml:space="preserve">доступ к </w:t>
      </w:r>
      <w:r w:rsidRPr="007E6588">
        <w:rPr>
          <w:rFonts w:ascii="Times New Roman" w:hAnsi="Times New Roman" w:cs="Times New Roman"/>
          <w:bCs/>
          <w:sz w:val="28"/>
          <w:szCs w:val="28"/>
          <w:lang w:bidi="ru-RU"/>
        </w:rPr>
        <w:t>публичн</w:t>
      </w:r>
      <w:r w:rsidR="00A44652">
        <w:rPr>
          <w:rFonts w:ascii="Times New Roman" w:hAnsi="Times New Roman" w:cs="Times New Roman"/>
          <w:bCs/>
          <w:sz w:val="28"/>
          <w:szCs w:val="28"/>
          <w:lang w:bidi="ru-RU"/>
        </w:rPr>
        <w:t>ому реестру всех транзакций</w:t>
      </w:r>
      <w:r w:rsidRPr="007E6588">
        <w:rPr>
          <w:rFonts w:ascii="Times New Roman" w:hAnsi="Times New Roman" w:cs="Times New Roman"/>
          <w:bCs/>
          <w:sz w:val="28"/>
          <w:szCs w:val="28"/>
          <w:lang w:bidi="ru-RU"/>
        </w:rPr>
        <w:t>.</w:t>
      </w:r>
    </w:p>
    <w:p w14:paraId="1876BE2F" w14:textId="69F40F0A"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2. Система открыта в том смысле, что любой, кто подключен к Интернету, может участвовать в процессе верификаций транзакций в сети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(характерно для открытых </w:t>
      </w:r>
      <w:proofErr w:type="spellStart"/>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ов</w:t>
      </w:r>
      <w:proofErr w:type="spellEnd"/>
      <w:r w:rsidRPr="007E6588">
        <w:rPr>
          <w:rFonts w:ascii="Times New Roman" w:hAnsi="Times New Roman" w:cs="Times New Roman"/>
          <w:bCs/>
          <w:sz w:val="28"/>
          <w:szCs w:val="28"/>
          <w:lang w:bidi="ru-RU"/>
        </w:rPr>
        <w:t>). Тем не менее, реестр обладает высокой степенью защиты от злонамеренных атак на целостность цепочки блоков, отражающих всю историю его транзакций. Это дает пользователям уверенность в целостности системы, поскольку любое устройство с выходом в интернет может быстро проверить достоверность всей цепочки.</w:t>
      </w:r>
    </w:p>
    <w:p w14:paraId="1E6AD70F" w14:textId="54F670B1"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3. </w:t>
      </w:r>
      <w:bookmarkStart w:id="9" w:name="_Hlk71577227"/>
      <w:r w:rsidRPr="007E6588">
        <w:rPr>
          <w:rFonts w:ascii="Times New Roman" w:hAnsi="Times New Roman" w:cs="Times New Roman"/>
          <w:bCs/>
          <w:sz w:val="28"/>
          <w:szCs w:val="28"/>
          <w:lang w:bidi="ru-RU"/>
        </w:rPr>
        <w:t xml:space="preserve">Децентрализация подразумевает, что ни один центральный орган не может в одностороннем порядке изменить целостность системы: создание и поддержание реестра регулируется открытой системой консенсуса. В то же время система динамична. Она в автоматическом режиме реагирует на колебания требуемой вычислительной мощности для добычи одного блока, повышая сложность криптографической </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головоломки</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Это дает пользователям уверенность в том, что никакие технологические и политические факторы не могут повлиять на работоспособность реестра и стоимость валюты.</w:t>
      </w:r>
      <w:bookmarkEnd w:id="9"/>
    </w:p>
    <w:p w14:paraId="03C926F4" w14:textId="1838D230"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Все эти три требования выполняются архитектурой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а с помощью того, что все они основаны на двух математических конструкциях: </w:t>
      </w:r>
      <w:r w:rsidRPr="00190741">
        <w:rPr>
          <w:rFonts w:ascii="Times New Roman" w:hAnsi="Times New Roman" w:cs="Times New Roman"/>
          <w:bCs/>
          <w:sz w:val="28"/>
          <w:szCs w:val="28"/>
          <w:lang w:bidi="ru-RU"/>
        </w:rPr>
        <w:t>криптографии с открытым ключом (поддерживает анонимность пользователей, обеспечивая при этом механизм постоянного отслеживания всех транзакций) и криптографических хеш-функциях (</w:t>
      </w:r>
      <w:r w:rsidRPr="007E6588">
        <w:rPr>
          <w:rFonts w:ascii="Times New Roman" w:hAnsi="Times New Roman" w:cs="Times New Roman"/>
          <w:bCs/>
          <w:sz w:val="28"/>
          <w:szCs w:val="28"/>
          <w:lang w:bidi="ru-RU"/>
        </w:rPr>
        <w:t xml:space="preserve">обеспечивают безопасность и постоянство данных в открытой распределенной среде, где теоретически любой может редактировать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w:t>
      </w:r>
    </w:p>
    <w:p w14:paraId="56E82393" w14:textId="05C4EC1E" w:rsidR="00E67AD2" w:rsidRPr="002111AE" w:rsidRDefault="00E67AD2" w:rsidP="00E67AD2">
      <w:pPr>
        <w:spacing w:after="0" w:line="360" w:lineRule="auto"/>
        <w:ind w:firstLine="709"/>
        <w:jc w:val="both"/>
        <w:rPr>
          <w:rFonts w:ascii="Times New Roman" w:hAnsi="Times New Roman" w:cs="Times New Roman"/>
          <w:bCs/>
          <w:sz w:val="28"/>
          <w:szCs w:val="28"/>
          <w:lang w:bidi="ru-RU"/>
        </w:rPr>
      </w:pPr>
      <w:r w:rsidRPr="002111AE">
        <w:rPr>
          <w:rFonts w:ascii="Times New Roman" w:hAnsi="Times New Roman" w:cs="Times New Roman"/>
          <w:bCs/>
          <w:sz w:val="28"/>
          <w:szCs w:val="28"/>
          <w:lang w:bidi="ru-RU"/>
        </w:rPr>
        <w:t xml:space="preserve">а) </w:t>
      </w:r>
      <w:r w:rsidR="003C1EC7" w:rsidRPr="002111AE">
        <w:rPr>
          <w:rFonts w:ascii="Times New Roman" w:hAnsi="Times New Roman" w:cs="Times New Roman"/>
          <w:bCs/>
          <w:sz w:val="28"/>
          <w:szCs w:val="28"/>
          <w:lang w:bidi="ru-RU"/>
        </w:rPr>
        <w:t xml:space="preserve">Криптографическое шифрование </w:t>
      </w:r>
      <w:r w:rsidRPr="002111AE">
        <w:rPr>
          <w:rFonts w:ascii="Times New Roman" w:hAnsi="Times New Roman" w:cs="Times New Roman"/>
          <w:bCs/>
          <w:sz w:val="28"/>
          <w:szCs w:val="28"/>
          <w:lang w:bidi="ru-RU"/>
        </w:rPr>
        <w:t>с публичным (открытым) ключом</w:t>
      </w:r>
    </w:p>
    <w:p w14:paraId="22A99C71" w14:textId="0C92058B"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Криптография с публичным ключом является важным элементом в обеспечении анонимности транзакций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а, поскольку она защищает </w:t>
      </w:r>
      <w:r w:rsidRPr="007E6588">
        <w:rPr>
          <w:rFonts w:ascii="Times New Roman" w:hAnsi="Times New Roman" w:cs="Times New Roman"/>
          <w:bCs/>
          <w:sz w:val="28"/>
          <w:szCs w:val="28"/>
          <w:lang w:bidi="ru-RU"/>
        </w:rPr>
        <w:lastRenderedPageBreak/>
        <w:t>личность каждого пользователя так же, как защищается номер кредитной карты при отправке по незащищенной линии для осуществления покупок через Интернет.</w:t>
      </w:r>
    </w:p>
    <w:p w14:paraId="0B379F51" w14:textId="1CE48039" w:rsidR="00B03A87" w:rsidRDefault="00E67AD2" w:rsidP="00B03A87">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Когда </w:t>
      </w:r>
      <w:r w:rsidR="00B03A87">
        <w:rPr>
          <w:rFonts w:ascii="Times New Roman" w:hAnsi="Times New Roman" w:cs="Times New Roman"/>
          <w:bCs/>
          <w:sz w:val="28"/>
          <w:szCs w:val="28"/>
          <w:lang w:bidi="ru-RU"/>
        </w:rPr>
        <w:t>контрагенты заключают смарт-контракт</w:t>
      </w:r>
      <w:r w:rsidRPr="007E6588">
        <w:rPr>
          <w:rFonts w:ascii="Times New Roman" w:hAnsi="Times New Roman" w:cs="Times New Roman"/>
          <w:bCs/>
          <w:sz w:val="28"/>
          <w:szCs w:val="28"/>
          <w:lang w:bidi="ru-RU"/>
        </w:rPr>
        <w:t xml:space="preserve">, они отправляют ценную </w:t>
      </w:r>
      <w:r w:rsidR="00B03A87">
        <w:rPr>
          <w:rFonts w:ascii="Times New Roman" w:hAnsi="Times New Roman" w:cs="Times New Roman"/>
          <w:bCs/>
          <w:sz w:val="28"/>
          <w:szCs w:val="28"/>
          <w:lang w:bidi="ru-RU"/>
        </w:rPr>
        <w:t>конфиденциальную</w:t>
      </w:r>
      <w:r w:rsidRPr="007E6588">
        <w:rPr>
          <w:rFonts w:ascii="Times New Roman" w:hAnsi="Times New Roman" w:cs="Times New Roman"/>
          <w:bCs/>
          <w:sz w:val="28"/>
          <w:szCs w:val="28"/>
          <w:lang w:bidi="ru-RU"/>
        </w:rPr>
        <w:t xml:space="preserve"> информацию через узлы в</w:t>
      </w:r>
      <w:r w:rsidR="00B03A87">
        <w:rPr>
          <w:rFonts w:ascii="Times New Roman" w:hAnsi="Times New Roman" w:cs="Times New Roman"/>
          <w:bCs/>
          <w:sz w:val="28"/>
          <w:szCs w:val="28"/>
          <w:lang w:bidi="ru-RU"/>
        </w:rPr>
        <w:t xml:space="preserve"> Блокчейне</w:t>
      </w:r>
      <w:r w:rsidRPr="007E6588">
        <w:rPr>
          <w:rFonts w:ascii="Times New Roman" w:hAnsi="Times New Roman" w:cs="Times New Roman"/>
          <w:bCs/>
          <w:sz w:val="28"/>
          <w:szCs w:val="28"/>
          <w:lang w:bidi="ru-RU"/>
        </w:rPr>
        <w:t xml:space="preserve">, где неизвестные, потенциально злонамеренные </w:t>
      </w:r>
      <w:r w:rsidR="00B03A87">
        <w:rPr>
          <w:rFonts w:ascii="Times New Roman" w:hAnsi="Times New Roman" w:cs="Times New Roman"/>
          <w:bCs/>
          <w:sz w:val="28"/>
          <w:szCs w:val="28"/>
          <w:lang w:bidi="ru-RU"/>
        </w:rPr>
        <w:t>личности</w:t>
      </w:r>
      <w:r w:rsidRPr="007E6588">
        <w:rPr>
          <w:rFonts w:ascii="Times New Roman" w:hAnsi="Times New Roman" w:cs="Times New Roman"/>
          <w:bCs/>
          <w:sz w:val="28"/>
          <w:szCs w:val="28"/>
          <w:lang w:bidi="ru-RU"/>
        </w:rPr>
        <w:t xml:space="preserve"> (хакеры) могут </w:t>
      </w:r>
      <w:r w:rsidR="00870152">
        <w:rPr>
          <w:rFonts w:ascii="Times New Roman" w:hAnsi="Times New Roman" w:cs="Times New Roman"/>
          <w:bCs/>
          <w:sz w:val="28"/>
          <w:szCs w:val="28"/>
          <w:lang w:bidi="ru-RU"/>
        </w:rPr>
        <w:t>получить к ней доступ</w:t>
      </w:r>
      <w:r w:rsidRPr="007E6588">
        <w:rPr>
          <w:rFonts w:ascii="Times New Roman" w:hAnsi="Times New Roman" w:cs="Times New Roman"/>
          <w:bCs/>
          <w:sz w:val="28"/>
          <w:szCs w:val="28"/>
          <w:lang w:bidi="ru-RU"/>
        </w:rPr>
        <w:t xml:space="preserve">. </w:t>
      </w:r>
    </w:p>
    <w:p w14:paraId="2E0C056F" w14:textId="4C204831" w:rsidR="00E67AD2" w:rsidRPr="007E6588" w:rsidRDefault="00B03A87"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Для того, чтобы этого не происходило, </w:t>
      </w:r>
      <w:r w:rsidR="00870152">
        <w:rPr>
          <w:rFonts w:ascii="Times New Roman" w:hAnsi="Times New Roman" w:cs="Times New Roman"/>
          <w:bCs/>
          <w:sz w:val="28"/>
          <w:szCs w:val="28"/>
          <w:lang w:bidi="ru-RU"/>
        </w:rPr>
        <w:t>личность контрагентов</w:t>
      </w:r>
      <w:r>
        <w:rPr>
          <w:rFonts w:ascii="Times New Roman" w:hAnsi="Times New Roman" w:cs="Times New Roman"/>
          <w:bCs/>
          <w:sz w:val="28"/>
          <w:szCs w:val="28"/>
          <w:lang w:bidi="ru-RU"/>
        </w:rPr>
        <w:t xml:space="preserve"> в Блокчейне</w:t>
      </w:r>
      <w:r w:rsidR="00E67AD2" w:rsidRPr="007E6588">
        <w:rPr>
          <w:rFonts w:ascii="Times New Roman" w:hAnsi="Times New Roman" w:cs="Times New Roman"/>
          <w:bCs/>
          <w:sz w:val="28"/>
          <w:szCs w:val="28"/>
          <w:lang w:bidi="ru-RU"/>
        </w:rPr>
        <w:t xml:space="preserve"> автоматически зашифровывается</w:t>
      </w:r>
      <w:r w:rsidRPr="00B03A87">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 xml:space="preserve">с помощью </w:t>
      </w:r>
      <w:r w:rsidRPr="007E6588">
        <w:rPr>
          <w:rFonts w:ascii="Times New Roman" w:hAnsi="Times New Roman" w:cs="Times New Roman"/>
          <w:bCs/>
          <w:sz w:val="28"/>
          <w:szCs w:val="28"/>
          <w:lang w:bidi="ru-RU"/>
        </w:rPr>
        <w:t>алгоритм</w:t>
      </w:r>
      <w:r>
        <w:rPr>
          <w:rFonts w:ascii="Times New Roman" w:hAnsi="Times New Roman" w:cs="Times New Roman"/>
          <w:bCs/>
          <w:sz w:val="28"/>
          <w:szCs w:val="28"/>
          <w:lang w:bidi="ru-RU"/>
        </w:rPr>
        <w:t>а</w:t>
      </w:r>
      <w:r w:rsidRPr="007E6588">
        <w:rPr>
          <w:rFonts w:ascii="Times New Roman" w:hAnsi="Times New Roman" w:cs="Times New Roman"/>
          <w:bCs/>
          <w:sz w:val="28"/>
          <w:szCs w:val="28"/>
          <w:lang w:bidi="ru-RU"/>
        </w:rPr>
        <w:t xml:space="preserve"> ECDSA</w:t>
      </w:r>
      <w:r w:rsidR="00E67AD2" w:rsidRPr="007E6588">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Протокол шифрования Блокчейна</w:t>
      </w:r>
      <w:r w:rsidR="00E67AD2" w:rsidRPr="007E6588">
        <w:rPr>
          <w:rFonts w:ascii="Times New Roman" w:hAnsi="Times New Roman" w:cs="Times New Roman"/>
          <w:bCs/>
          <w:sz w:val="28"/>
          <w:szCs w:val="28"/>
          <w:lang w:bidi="ru-RU"/>
        </w:rPr>
        <w:t xml:space="preserve"> по своей сложности превосходит алгоритм</w:t>
      </w:r>
      <w:r>
        <w:rPr>
          <w:rFonts w:ascii="Times New Roman" w:hAnsi="Times New Roman" w:cs="Times New Roman"/>
          <w:bCs/>
          <w:sz w:val="28"/>
          <w:szCs w:val="28"/>
          <w:lang w:bidi="ru-RU"/>
        </w:rPr>
        <w:t>, который</w:t>
      </w:r>
      <w:r w:rsidR="00E67AD2" w:rsidRPr="007E6588">
        <w:rPr>
          <w:rFonts w:ascii="Times New Roman" w:hAnsi="Times New Roman" w:cs="Times New Roman"/>
          <w:bCs/>
          <w:sz w:val="28"/>
          <w:szCs w:val="28"/>
          <w:lang w:bidi="ru-RU"/>
        </w:rPr>
        <w:t xml:space="preserve"> повсеместно применя</w:t>
      </w:r>
      <w:r>
        <w:rPr>
          <w:rFonts w:ascii="Times New Roman" w:hAnsi="Times New Roman" w:cs="Times New Roman"/>
          <w:bCs/>
          <w:sz w:val="28"/>
          <w:szCs w:val="28"/>
          <w:lang w:bidi="ru-RU"/>
        </w:rPr>
        <w:t>ется</w:t>
      </w:r>
      <w:r w:rsidR="00E67AD2" w:rsidRPr="007E6588">
        <w:rPr>
          <w:rFonts w:ascii="Times New Roman" w:hAnsi="Times New Roman" w:cs="Times New Roman"/>
          <w:bCs/>
          <w:sz w:val="28"/>
          <w:szCs w:val="28"/>
          <w:lang w:bidi="ru-RU"/>
        </w:rPr>
        <w:t xml:space="preserve"> сегодня в банковской сфере при онлайн платежах</w:t>
      </w:r>
      <w:r>
        <w:rPr>
          <w:rStyle w:val="af3"/>
          <w:rFonts w:ascii="Times New Roman" w:hAnsi="Times New Roman" w:cs="Times New Roman"/>
          <w:bCs/>
          <w:sz w:val="28"/>
          <w:szCs w:val="28"/>
          <w:lang w:bidi="ru-RU"/>
        </w:rPr>
        <w:footnoteReference w:id="21"/>
      </w:r>
      <w:r w:rsidR="00E67AD2" w:rsidRPr="007E6588">
        <w:rPr>
          <w:rFonts w:ascii="Times New Roman" w:hAnsi="Times New Roman" w:cs="Times New Roman"/>
          <w:bCs/>
          <w:sz w:val="28"/>
          <w:szCs w:val="28"/>
          <w:lang w:bidi="ru-RU"/>
        </w:rPr>
        <w:t xml:space="preserve">. </w:t>
      </w:r>
      <w:r w:rsidR="00870152">
        <w:rPr>
          <w:rFonts w:ascii="Times New Roman" w:hAnsi="Times New Roman" w:cs="Times New Roman"/>
          <w:bCs/>
          <w:sz w:val="28"/>
          <w:szCs w:val="28"/>
          <w:lang w:bidi="ru-RU"/>
        </w:rPr>
        <w:t xml:space="preserve">Для того, чтобы хакеры не смогли </w:t>
      </w:r>
      <w:r w:rsidR="001555AA">
        <w:rPr>
          <w:rFonts w:ascii="Times New Roman" w:hAnsi="Times New Roman" w:cs="Times New Roman"/>
          <w:bCs/>
          <w:sz w:val="28"/>
          <w:szCs w:val="28"/>
          <w:lang w:bidi="ru-RU"/>
        </w:rPr>
        <w:t>раскрыть информацию</w:t>
      </w:r>
      <w:r w:rsidR="00870152">
        <w:rPr>
          <w:rFonts w:ascii="Times New Roman" w:hAnsi="Times New Roman" w:cs="Times New Roman"/>
          <w:bCs/>
          <w:sz w:val="28"/>
          <w:szCs w:val="28"/>
          <w:lang w:bidi="ru-RU"/>
        </w:rPr>
        <w:t xml:space="preserve">, протокол </w:t>
      </w:r>
      <w:r w:rsidR="00E67AD2" w:rsidRPr="007E6588">
        <w:rPr>
          <w:rFonts w:ascii="Times New Roman" w:hAnsi="Times New Roman" w:cs="Times New Roman"/>
          <w:bCs/>
          <w:sz w:val="28"/>
          <w:szCs w:val="28"/>
          <w:lang w:bidi="ru-RU"/>
        </w:rPr>
        <w:t>включает в себя изменяющуюся шкалу силы шифрования, которая автоматически реагирует на повышение вычислительной мощности майнеров. Иначе говоря, чем сильнее мощность, тем сложнее шифрование</w:t>
      </w:r>
      <w:r w:rsidR="00190741">
        <w:rPr>
          <w:rStyle w:val="af3"/>
          <w:rFonts w:ascii="Times New Roman" w:hAnsi="Times New Roman" w:cs="Times New Roman"/>
          <w:bCs/>
          <w:sz w:val="28"/>
          <w:szCs w:val="28"/>
          <w:lang w:bidi="ru-RU"/>
        </w:rPr>
        <w:footnoteReference w:id="22"/>
      </w:r>
      <w:r w:rsidR="00E67AD2" w:rsidRPr="007E6588">
        <w:rPr>
          <w:rFonts w:ascii="Times New Roman" w:hAnsi="Times New Roman" w:cs="Times New Roman"/>
          <w:bCs/>
          <w:sz w:val="28"/>
          <w:szCs w:val="28"/>
          <w:lang w:bidi="ru-RU"/>
        </w:rPr>
        <w:t>.</w:t>
      </w:r>
      <w:r w:rsidR="00870152" w:rsidRPr="00870152">
        <w:rPr>
          <w:rFonts w:ascii="Times New Roman" w:hAnsi="Times New Roman" w:cs="Times New Roman"/>
          <w:bCs/>
          <w:sz w:val="28"/>
          <w:szCs w:val="28"/>
          <w:lang w:bidi="ru-RU"/>
        </w:rPr>
        <w:t xml:space="preserve"> </w:t>
      </w:r>
      <w:r w:rsidR="00870152" w:rsidRPr="007E6588">
        <w:rPr>
          <w:rFonts w:ascii="Times New Roman" w:hAnsi="Times New Roman" w:cs="Times New Roman"/>
          <w:bCs/>
          <w:sz w:val="28"/>
          <w:szCs w:val="28"/>
          <w:lang w:bidi="ru-RU"/>
        </w:rPr>
        <w:t xml:space="preserve">Эксперты уверены, что этот протокол будет сопротивляться любому развитию вычислительной техники, </w:t>
      </w:r>
      <w:r w:rsidR="007E017A">
        <w:rPr>
          <w:rFonts w:ascii="Times New Roman" w:hAnsi="Times New Roman" w:cs="Times New Roman"/>
          <w:bCs/>
          <w:sz w:val="28"/>
          <w:szCs w:val="28"/>
          <w:lang w:bidi="ru-RU"/>
        </w:rPr>
        <w:t xml:space="preserve">включая </w:t>
      </w:r>
      <w:r w:rsidR="00870152" w:rsidRPr="007E6588">
        <w:rPr>
          <w:rFonts w:ascii="Times New Roman" w:hAnsi="Times New Roman" w:cs="Times New Roman"/>
          <w:bCs/>
          <w:sz w:val="28"/>
          <w:szCs w:val="28"/>
          <w:lang w:bidi="ru-RU"/>
        </w:rPr>
        <w:t>вообразим</w:t>
      </w:r>
      <w:r w:rsidR="007E017A">
        <w:rPr>
          <w:rFonts w:ascii="Times New Roman" w:hAnsi="Times New Roman" w:cs="Times New Roman"/>
          <w:bCs/>
          <w:sz w:val="28"/>
          <w:szCs w:val="28"/>
          <w:lang w:bidi="ru-RU"/>
        </w:rPr>
        <w:t>ый</w:t>
      </w:r>
      <w:r w:rsidR="00870152" w:rsidRPr="007E6588">
        <w:rPr>
          <w:rFonts w:ascii="Times New Roman" w:hAnsi="Times New Roman" w:cs="Times New Roman"/>
          <w:bCs/>
          <w:sz w:val="28"/>
          <w:szCs w:val="28"/>
          <w:lang w:bidi="ru-RU"/>
        </w:rPr>
        <w:t xml:space="preserve"> переход от электронных к квантовым вычислениям</w:t>
      </w:r>
      <w:r w:rsidR="00870152">
        <w:rPr>
          <w:rStyle w:val="af3"/>
          <w:rFonts w:ascii="Times New Roman" w:hAnsi="Times New Roman" w:cs="Times New Roman"/>
          <w:bCs/>
          <w:sz w:val="28"/>
          <w:szCs w:val="28"/>
          <w:lang w:bidi="ru-RU"/>
        </w:rPr>
        <w:footnoteReference w:id="23"/>
      </w:r>
      <w:r w:rsidR="00870152" w:rsidRPr="007E6588">
        <w:rPr>
          <w:rFonts w:ascii="Times New Roman" w:hAnsi="Times New Roman" w:cs="Times New Roman"/>
          <w:bCs/>
          <w:sz w:val="28"/>
          <w:szCs w:val="28"/>
          <w:lang w:bidi="ru-RU"/>
        </w:rPr>
        <w:t>.</w:t>
      </w:r>
    </w:p>
    <w:p w14:paraId="12F9A7FB" w14:textId="188188AB"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Более того, алгоритм открытого ключа делает </w:t>
      </w:r>
      <w:r w:rsidR="00870152">
        <w:rPr>
          <w:rFonts w:ascii="Times New Roman" w:hAnsi="Times New Roman" w:cs="Times New Roman"/>
          <w:bCs/>
          <w:sz w:val="28"/>
          <w:szCs w:val="28"/>
          <w:lang w:bidi="ru-RU"/>
        </w:rPr>
        <w:t xml:space="preserve">личность и </w:t>
      </w:r>
      <w:r w:rsidRPr="007E6588">
        <w:rPr>
          <w:rFonts w:ascii="Times New Roman" w:hAnsi="Times New Roman" w:cs="Times New Roman"/>
          <w:bCs/>
          <w:sz w:val="28"/>
          <w:szCs w:val="28"/>
          <w:lang w:bidi="ru-RU"/>
        </w:rPr>
        <w:t xml:space="preserve">местонахождение </w:t>
      </w:r>
      <w:r w:rsidR="00870152">
        <w:rPr>
          <w:rFonts w:ascii="Times New Roman" w:hAnsi="Times New Roman" w:cs="Times New Roman"/>
          <w:bCs/>
          <w:sz w:val="28"/>
          <w:szCs w:val="28"/>
          <w:lang w:bidi="ru-RU"/>
        </w:rPr>
        <w:t xml:space="preserve">контрагентов для третьих лиц </w:t>
      </w:r>
      <w:r w:rsidRPr="007E6588">
        <w:rPr>
          <w:rFonts w:ascii="Times New Roman" w:hAnsi="Times New Roman" w:cs="Times New Roman"/>
          <w:bCs/>
          <w:sz w:val="28"/>
          <w:szCs w:val="28"/>
          <w:lang w:bidi="ru-RU"/>
        </w:rPr>
        <w:t xml:space="preserve">максимально анонимными в системе. В частности, основатель </w:t>
      </w:r>
      <w:r w:rsidR="003E17DE">
        <w:rPr>
          <w:rFonts w:ascii="Times New Roman" w:hAnsi="Times New Roman" w:cs="Times New Roman"/>
          <w:bCs/>
          <w:sz w:val="28"/>
          <w:szCs w:val="28"/>
          <w:lang w:bidi="ru-RU"/>
        </w:rPr>
        <w:t>Битко</w:t>
      </w:r>
      <w:r w:rsidR="003C38D6">
        <w:rPr>
          <w:rFonts w:ascii="Times New Roman" w:hAnsi="Times New Roman" w:cs="Times New Roman"/>
          <w:bCs/>
          <w:sz w:val="28"/>
          <w:szCs w:val="28"/>
          <w:lang w:bidi="ru-RU"/>
        </w:rPr>
        <w:t>и</w:t>
      </w:r>
      <w:r w:rsidRPr="007E6588">
        <w:rPr>
          <w:rFonts w:ascii="Times New Roman" w:hAnsi="Times New Roman" w:cs="Times New Roman"/>
          <w:bCs/>
          <w:sz w:val="28"/>
          <w:szCs w:val="28"/>
          <w:lang w:bidi="ru-RU"/>
        </w:rPr>
        <w:t>на</w:t>
      </w:r>
      <w:r w:rsidR="00870152">
        <w:rPr>
          <w:rFonts w:ascii="Times New Roman" w:hAnsi="Times New Roman" w:cs="Times New Roman"/>
          <w:bCs/>
          <w:sz w:val="28"/>
          <w:szCs w:val="28"/>
          <w:lang w:bidi="ru-RU"/>
        </w:rPr>
        <w:t xml:space="preserve"> под</w:t>
      </w:r>
      <w:r w:rsidRPr="007E6588">
        <w:rPr>
          <w:rFonts w:ascii="Times New Roman" w:hAnsi="Times New Roman" w:cs="Times New Roman"/>
          <w:bCs/>
          <w:sz w:val="28"/>
          <w:szCs w:val="28"/>
          <w:lang w:bidi="ru-RU"/>
        </w:rPr>
        <w:t xml:space="preserve"> псевдоним</w:t>
      </w:r>
      <w:r w:rsidR="00870152">
        <w:rPr>
          <w:rFonts w:ascii="Times New Roman" w:hAnsi="Times New Roman" w:cs="Times New Roman"/>
          <w:bCs/>
          <w:sz w:val="28"/>
          <w:szCs w:val="28"/>
          <w:lang w:bidi="ru-RU"/>
        </w:rPr>
        <w:t>ом</w:t>
      </w:r>
      <w:r w:rsidRPr="007E6588">
        <w:rPr>
          <w:rFonts w:ascii="Times New Roman" w:hAnsi="Times New Roman" w:cs="Times New Roman"/>
          <w:bCs/>
          <w:sz w:val="28"/>
          <w:szCs w:val="28"/>
          <w:lang w:bidi="ru-RU"/>
        </w:rPr>
        <w:t xml:space="preserve"> </w:t>
      </w:r>
      <w:proofErr w:type="spellStart"/>
      <w:r w:rsidRPr="007E6588">
        <w:rPr>
          <w:rFonts w:ascii="Times New Roman" w:hAnsi="Times New Roman" w:cs="Times New Roman"/>
          <w:bCs/>
          <w:sz w:val="28"/>
          <w:szCs w:val="28"/>
          <w:lang w:bidi="ru-RU"/>
        </w:rPr>
        <w:t>Сатоши</w:t>
      </w:r>
      <w:proofErr w:type="spellEnd"/>
      <w:r w:rsidRPr="007E6588">
        <w:rPr>
          <w:rFonts w:ascii="Times New Roman" w:hAnsi="Times New Roman" w:cs="Times New Roman"/>
          <w:bCs/>
          <w:sz w:val="28"/>
          <w:szCs w:val="28"/>
          <w:lang w:bidi="ru-RU"/>
        </w:rPr>
        <w:t xml:space="preserve"> </w:t>
      </w:r>
      <w:proofErr w:type="spellStart"/>
      <w:r w:rsidRPr="007E6588">
        <w:rPr>
          <w:rFonts w:ascii="Times New Roman" w:hAnsi="Times New Roman" w:cs="Times New Roman"/>
          <w:bCs/>
          <w:sz w:val="28"/>
          <w:szCs w:val="28"/>
          <w:lang w:bidi="ru-RU"/>
        </w:rPr>
        <w:t>Накамото</w:t>
      </w:r>
      <w:proofErr w:type="spellEnd"/>
      <w:r w:rsidRPr="007E6588">
        <w:rPr>
          <w:rFonts w:ascii="Times New Roman" w:hAnsi="Times New Roman" w:cs="Times New Roman"/>
          <w:bCs/>
          <w:sz w:val="28"/>
          <w:szCs w:val="28"/>
          <w:lang w:bidi="ru-RU"/>
        </w:rPr>
        <w:t xml:space="preserve">, до сих пор неизвестен, несмотря на то что он владеет десятками миллиардами долларов в </w:t>
      </w:r>
      <w:r w:rsidR="003E17DE">
        <w:rPr>
          <w:rFonts w:ascii="Times New Roman" w:hAnsi="Times New Roman" w:cs="Times New Roman"/>
          <w:bCs/>
          <w:sz w:val="28"/>
          <w:szCs w:val="28"/>
          <w:lang w:bidi="ru-RU"/>
        </w:rPr>
        <w:t>Битко</w:t>
      </w:r>
      <w:r w:rsidRPr="007E6588">
        <w:rPr>
          <w:rFonts w:ascii="Times New Roman" w:hAnsi="Times New Roman" w:cs="Times New Roman"/>
          <w:bCs/>
          <w:sz w:val="28"/>
          <w:szCs w:val="28"/>
          <w:lang w:bidi="ru-RU"/>
        </w:rPr>
        <w:t>инах.</w:t>
      </w:r>
    </w:p>
    <w:p w14:paraId="0EAE112B" w14:textId="77777777" w:rsidR="00E67AD2" w:rsidRPr="002111AE" w:rsidRDefault="00E67AD2" w:rsidP="00E67AD2">
      <w:pPr>
        <w:spacing w:after="0" w:line="360" w:lineRule="auto"/>
        <w:ind w:firstLine="709"/>
        <w:jc w:val="both"/>
        <w:rPr>
          <w:rFonts w:ascii="Times New Roman" w:hAnsi="Times New Roman" w:cs="Times New Roman"/>
          <w:bCs/>
          <w:sz w:val="28"/>
          <w:szCs w:val="28"/>
          <w:lang w:bidi="ru-RU"/>
        </w:rPr>
      </w:pPr>
      <w:r w:rsidRPr="002111AE">
        <w:rPr>
          <w:rFonts w:ascii="Times New Roman" w:hAnsi="Times New Roman" w:cs="Times New Roman"/>
          <w:bCs/>
          <w:sz w:val="28"/>
          <w:szCs w:val="28"/>
          <w:lang w:bidi="ru-RU"/>
        </w:rPr>
        <w:t>б) Криптографические хеш-функции</w:t>
      </w:r>
    </w:p>
    <w:p w14:paraId="2C913593" w14:textId="712392F9" w:rsidR="00E67AD2" w:rsidRPr="007E6588" w:rsidRDefault="00E67AD2" w:rsidP="00361DEC">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Второй математический инструмент, который делает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уникальным — это криптографическая хеш-функция. Хеш-функция </w:t>
      </w:r>
      <w:r w:rsidR="00876243">
        <w:rPr>
          <w:rFonts w:ascii="Times New Roman" w:hAnsi="Times New Roman" w:cs="Times New Roman"/>
          <w:bCs/>
          <w:sz w:val="28"/>
          <w:szCs w:val="28"/>
          <w:lang w:bidi="ru-RU"/>
        </w:rPr>
        <w:t xml:space="preserve">позволяет шифровать любую информацию отправляемую в Блокчейн. </w:t>
      </w:r>
    </w:p>
    <w:p w14:paraId="59C11CFA" w14:textId="7E665A83"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Хэш-функция, в </w:t>
      </w:r>
      <w:r w:rsidR="003E17DE">
        <w:rPr>
          <w:rFonts w:ascii="Times New Roman" w:hAnsi="Times New Roman" w:cs="Times New Roman"/>
          <w:bCs/>
          <w:sz w:val="28"/>
          <w:szCs w:val="28"/>
          <w:lang w:bidi="ru-RU"/>
        </w:rPr>
        <w:t>Битко</w:t>
      </w:r>
      <w:r w:rsidR="003C38D6">
        <w:rPr>
          <w:rFonts w:ascii="Times New Roman" w:hAnsi="Times New Roman" w:cs="Times New Roman"/>
          <w:bCs/>
          <w:sz w:val="28"/>
          <w:szCs w:val="28"/>
          <w:lang w:bidi="ru-RU"/>
        </w:rPr>
        <w:t>ин</w:t>
      </w:r>
      <w:r w:rsidRPr="007E6588">
        <w:rPr>
          <w:rFonts w:ascii="Times New Roman" w:hAnsi="Times New Roman" w:cs="Times New Roman"/>
          <w:bCs/>
          <w:sz w:val="28"/>
          <w:szCs w:val="28"/>
          <w:lang w:bidi="ru-RU"/>
        </w:rPr>
        <w:t>е, называемая SHA-256, использует сложную систему шифрования (256 бит). Это означает, что</w:t>
      </w:r>
      <w:r w:rsidR="00161EDD" w:rsidRPr="00161EDD">
        <w:rPr>
          <w:rFonts w:ascii="Times New Roman" w:hAnsi="Times New Roman" w:cs="Times New Roman"/>
          <w:bCs/>
          <w:sz w:val="28"/>
          <w:szCs w:val="28"/>
          <w:lang w:bidi="ru-RU"/>
        </w:rPr>
        <w:t xml:space="preserve"> </w:t>
      </w:r>
      <w:r w:rsidR="00161EDD">
        <w:rPr>
          <w:rFonts w:ascii="Times New Roman" w:hAnsi="Times New Roman" w:cs="Times New Roman"/>
          <w:bCs/>
          <w:sz w:val="28"/>
          <w:szCs w:val="28"/>
          <w:lang w:bidi="ru-RU"/>
        </w:rPr>
        <w:t>Биткоин</w:t>
      </w:r>
      <w:r w:rsidR="00161EDD" w:rsidRPr="007E6588">
        <w:rPr>
          <w:rFonts w:ascii="Times New Roman" w:hAnsi="Times New Roman" w:cs="Times New Roman"/>
          <w:bCs/>
          <w:sz w:val="28"/>
          <w:szCs w:val="28"/>
          <w:lang w:bidi="ru-RU"/>
        </w:rPr>
        <w:t xml:space="preserve"> вполне способен кодировать все вообразимые транзакции с уникальными адресами</w:t>
      </w:r>
      <w:r w:rsidRPr="007E6588">
        <w:rPr>
          <w:rFonts w:ascii="Times New Roman" w:hAnsi="Times New Roman" w:cs="Times New Roman"/>
          <w:bCs/>
          <w:sz w:val="28"/>
          <w:szCs w:val="28"/>
          <w:lang w:bidi="ru-RU"/>
        </w:rPr>
        <w:t>.</w:t>
      </w:r>
      <w:r w:rsidR="00161EDD">
        <w:rPr>
          <w:rFonts w:ascii="Times New Roman" w:hAnsi="Times New Roman" w:cs="Times New Roman"/>
          <w:bCs/>
          <w:sz w:val="28"/>
          <w:szCs w:val="28"/>
          <w:lang w:bidi="ru-RU"/>
        </w:rPr>
        <w:t xml:space="preserve"> </w:t>
      </w:r>
      <w:r w:rsidR="009A075E">
        <w:rPr>
          <w:rFonts w:ascii="Times New Roman" w:hAnsi="Times New Roman" w:cs="Times New Roman"/>
          <w:bCs/>
          <w:sz w:val="28"/>
          <w:szCs w:val="28"/>
          <w:lang w:bidi="ru-RU"/>
        </w:rPr>
        <w:t>В</w:t>
      </w:r>
      <w:r w:rsidR="00161EDD" w:rsidRPr="00161EDD">
        <w:rPr>
          <w:rFonts w:ascii="Times New Roman" w:hAnsi="Times New Roman" w:cs="Times New Roman"/>
          <w:bCs/>
          <w:sz w:val="28"/>
          <w:szCs w:val="28"/>
          <w:lang w:bidi="ru-RU"/>
        </w:rPr>
        <w:t xml:space="preserve">озможное количество хэшей составляет </w:t>
      </w:r>
      <w:r w:rsidR="00644906">
        <w:rPr>
          <w:rFonts w:ascii="Times New Roman" w:hAnsi="Times New Roman" w:cs="Times New Roman"/>
          <w:bCs/>
          <w:sz w:val="28"/>
          <w:szCs w:val="28"/>
          <w:lang w:bidi="ru-RU"/>
        </w:rPr>
        <w:t>«</w:t>
      </w:r>
      <w:r w:rsidR="00161EDD" w:rsidRPr="00161EDD">
        <w:rPr>
          <w:rFonts w:ascii="Times New Roman" w:hAnsi="Times New Roman" w:cs="Times New Roman"/>
          <w:bCs/>
          <w:sz w:val="28"/>
          <w:szCs w:val="28"/>
          <w:lang w:bidi="ru-RU"/>
        </w:rPr>
        <w:t xml:space="preserve">число почти такое же большое, как количество </w:t>
      </w:r>
      <w:r w:rsidR="00161EDD" w:rsidRPr="00161EDD">
        <w:rPr>
          <w:rFonts w:ascii="Times New Roman" w:hAnsi="Times New Roman" w:cs="Times New Roman"/>
          <w:bCs/>
          <w:sz w:val="28"/>
          <w:szCs w:val="28"/>
          <w:lang w:bidi="ru-RU"/>
        </w:rPr>
        <w:lastRenderedPageBreak/>
        <w:t>атомов в наблюдаемой Вселенной</w:t>
      </w:r>
      <w:r w:rsidR="00644906">
        <w:rPr>
          <w:rFonts w:ascii="Times New Roman" w:hAnsi="Times New Roman" w:cs="Times New Roman"/>
          <w:bCs/>
          <w:sz w:val="28"/>
          <w:szCs w:val="28"/>
          <w:lang w:bidi="ru-RU"/>
        </w:rPr>
        <w:t>»</w:t>
      </w:r>
      <w:r w:rsidR="00161EDD" w:rsidRPr="00161EDD">
        <w:rPr>
          <w:rFonts w:ascii="Times New Roman" w:hAnsi="Times New Roman" w:cs="Times New Roman"/>
          <w:bCs/>
          <w:sz w:val="28"/>
          <w:szCs w:val="28"/>
          <w:vertAlign w:val="superscript"/>
          <w:lang w:bidi="ru-RU"/>
        </w:rPr>
        <w:footnoteReference w:id="24"/>
      </w:r>
      <w:r w:rsidRPr="007E6588">
        <w:rPr>
          <w:rFonts w:ascii="Times New Roman" w:hAnsi="Times New Roman" w:cs="Times New Roman"/>
          <w:bCs/>
          <w:sz w:val="28"/>
          <w:szCs w:val="28"/>
          <w:lang w:bidi="ru-RU"/>
        </w:rPr>
        <w:t>. Это обеспечивает требование расширяемости реестра, поскольку система теоретически может автоматически адаптироваться к экспоненциально увеличивающимся масштабам использования на протяжении столетий. Это</w:t>
      </w:r>
      <w:r w:rsidR="00295714" w:rsidRPr="00295714">
        <w:rPr>
          <w:rFonts w:ascii="Times New Roman" w:hAnsi="Times New Roman" w:cs="Times New Roman"/>
          <w:bCs/>
          <w:sz w:val="28"/>
          <w:szCs w:val="28"/>
          <w:lang w:bidi="ru-RU"/>
        </w:rPr>
        <w:t xml:space="preserve"> </w:t>
      </w:r>
      <w:r w:rsidR="00295714">
        <w:rPr>
          <w:rFonts w:ascii="Times New Roman" w:hAnsi="Times New Roman" w:cs="Times New Roman"/>
          <w:bCs/>
          <w:sz w:val="28"/>
          <w:szCs w:val="28"/>
          <w:lang w:bidi="ru-RU"/>
        </w:rPr>
        <w:t>также является</w:t>
      </w:r>
      <w:r w:rsidRPr="007E6588">
        <w:rPr>
          <w:rFonts w:ascii="Times New Roman" w:hAnsi="Times New Roman" w:cs="Times New Roman"/>
          <w:bCs/>
          <w:sz w:val="28"/>
          <w:szCs w:val="28"/>
          <w:lang w:bidi="ru-RU"/>
        </w:rPr>
        <w:t xml:space="preserve"> критически важн</w:t>
      </w:r>
      <w:r w:rsidR="00295714">
        <w:rPr>
          <w:rFonts w:ascii="Times New Roman" w:hAnsi="Times New Roman" w:cs="Times New Roman"/>
          <w:bCs/>
          <w:sz w:val="28"/>
          <w:szCs w:val="28"/>
          <w:lang w:bidi="ru-RU"/>
        </w:rPr>
        <w:t>ым</w:t>
      </w:r>
      <w:r w:rsidRPr="007E6588">
        <w:rPr>
          <w:rFonts w:ascii="Times New Roman" w:hAnsi="Times New Roman" w:cs="Times New Roman"/>
          <w:bCs/>
          <w:sz w:val="28"/>
          <w:szCs w:val="28"/>
          <w:lang w:bidi="ru-RU"/>
        </w:rPr>
        <w:t xml:space="preserve"> требование</w:t>
      </w:r>
      <w:r w:rsidR="00295714">
        <w:rPr>
          <w:rFonts w:ascii="Times New Roman" w:hAnsi="Times New Roman" w:cs="Times New Roman"/>
          <w:bCs/>
          <w:sz w:val="28"/>
          <w:szCs w:val="28"/>
          <w:lang w:bidi="ru-RU"/>
        </w:rPr>
        <w:t xml:space="preserve">м для реестра смарт-контактов в случае их </w:t>
      </w:r>
      <w:r w:rsidR="00320605">
        <w:rPr>
          <w:rFonts w:ascii="Times New Roman" w:hAnsi="Times New Roman" w:cs="Times New Roman"/>
          <w:bCs/>
          <w:sz w:val="28"/>
          <w:szCs w:val="28"/>
          <w:lang w:bidi="ru-RU"/>
        </w:rPr>
        <w:t>глобального</w:t>
      </w:r>
      <w:r w:rsidR="00295714">
        <w:rPr>
          <w:rFonts w:ascii="Times New Roman" w:hAnsi="Times New Roman" w:cs="Times New Roman"/>
          <w:bCs/>
          <w:sz w:val="28"/>
          <w:szCs w:val="28"/>
          <w:lang w:bidi="ru-RU"/>
        </w:rPr>
        <w:t xml:space="preserve"> применения</w:t>
      </w:r>
      <w:r w:rsidRPr="007E6588">
        <w:rPr>
          <w:rFonts w:ascii="Times New Roman" w:hAnsi="Times New Roman" w:cs="Times New Roman"/>
          <w:bCs/>
          <w:sz w:val="28"/>
          <w:szCs w:val="28"/>
          <w:lang w:bidi="ru-RU"/>
        </w:rPr>
        <w:t>.</w:t>
      </w:r>
    </w:p>
    <w:p w14:paraId="6081874C" w14:textId="77777777" w:rsidR="00E67AD2" w:rsidRPr="002111AE" w:rsidRDefault="00E67AD2" w:rsidP="00E67AD2">
      <w:pPr>
        <w:spacing w:after="0" w:line="360" w:lineRule="auto"/>
        <w:ind w:firstLine="709"/>
        <w:jc w:val="both"/>
        <w:rPr>
          <w:rFonts w:ascii="Times New Roman" w:hAnsi="Times New Roman" w:cs="Times New Roman"/>
          <w:bCs/>
          <w:sz w:val="28"/>
          <w:szCs w:val="28"/>
          <w:lang w:bidi="ru-RU"/>
        </w:rPr>
      </w:pPr>
      <w:r w:rsidRPr="002111AE">
        <w:rPr>
          <w:rFonts w:ascii="Times New Roman" w:hAnsi="Times New Roman" w:cs="Times New Roman"/>
          <w:bCs/>
          <w:sz w:val="28"/>
          <w:szCs w:val="28"/>
          <w:lang w:bidi="ru-RU"/>
        </w:rPr>
        <w:t xml:space="preserve">в) </w:t>
      </w:r>
      <w:bookmarkStart w:id="11" w:name="_Hlk71576908"/>
      <w:r w:rsidRPr="002111AE">
        <w:rPr>
          <w:rFonts w:ascii="Times New Roman" w:hAnsi="Times New Roman" w:cs="Times New Roman"/>
          <w:bCs/>
          <w:sz w:val="28"/>
          <w:szCs w:val="28"/>
          <w:lang w:bidi="ru-RU"/>
        </w:rPr>
        <w:t>Транзакции и создание блоков</w:t>
      </w:r>
    </w:p>
    <w:p w14:paraId="2BD55295" w14:textId="63A3BF48" w:rsidR="0041674E"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Использование хеш-функций помогает объяснить шифрование транзакций и этап создания блока. </w:t>
      </w:r>
      <w:r w:rsidR="0041674E" w:rsidRPr="0041674E">
        <w:rPr>
          <w:rFonts w:ascii="Times New Roman" w:hAnsi="Times New Roman" w:cs="Times New Roman"/>
          <w:bCs/>
          <w:sz w:val="28"/>
          <w:szCs w:val="28"/>
          <w:lang w:bidi="ru-RU"/>
        </w:rPr>
        <w:t>Транзакция — это криптографически подписанная операция в цепочке блоков, передающая информацию, закодированную в токен, между двумя или более криптографическими закрытыми ключами</w:t>
      </w:r>
      <w:r w:rsidR="0041674E">
        <w:rPr>
          <w:rFonts w:ascii="Times New Roman" w:hAnsi="Times New Roman" w:cs="Times New Roman"/>
          <w:bCs/>
          <w:sz w:val="28"/>
          <w:szCs w:val="28"/>
          <w:lang w:bidi="ru-RU"/>
        </w:rPr>
        <w:t xml:space="preserve"> пользователей</w:t>
      </w:r>
      <w:r w:rsidR="0041674E" w:rsidRPr="0041674E">
        <w:rPr>
          <w:rFonts w:ascii="Times New Roman" w:hAnsi="Times New Roman" w:cs="Times New Roman"/>
          <w:bCs/>
          <w:sz w:val="28"/>
          <w:szCs w:val="28"/>
          <w:lang w:bidi="ru-RU"/>
        </w:rPr>
        <w:t xml:space="preserve">. </w:t>
      </w:r>
      <w:r w:rsidR="0041674E">
        <w:rPr>
          <w:rFonts w:ascii="Times New Roman" w:hAnsi="Times New Roman" w:cs="Times New Roman"/>
          <w:bCs/>
          <w:sz w:val="28"/>
          <w:szCs w:val="28"/>
          <w:lang w:bidi="ru-RU"/>
        </w:rPr>
        <w:t>Транзакция</w:t>
      </w:r>
      <w:r w:rsidRPr="007E6588">
        <w:rPr>
          <w:rFonts w:ascii="Times New Roman" w:hAnsi="Times New Roman" w:cs="Times New Roman"/>
          <w:bCs/>
          <w:sz w:val="28"/>
          <w:szCs w:val="28"/>
          <w:lang w:bidi="ru-RU"/>
        </w:rPr>
        <w:t xml:space="preserve"> может соответствовать любой закодированной информации: покупке чашки кофе, переводу акций из одного портфеля в другой, смарт-контракту на транснациональную перевозку грузов и т.д.</w:t>
      </w:r>
    </w:p>
    <w:p w14:paraId="64305EB3" w14:textId="0E7241E8" w:rsidR="00E67AD2" w:rsidRPr="007E6588" w:rsidRDefault="0041674E" w:rsidP="00E67AD2">
      <w:pPr>
        <w:spacing w:after="0" w:line="360" w:lineRule="auto"/>
        <w:ind w:firstLine="709"/>
        <w:jc w:val="both"/>
        <w:rPr>
          <w:rFonts w:ascii="Times New Roman" w:hAnsi="Times New Roman" w:cs="Times New Roman"/>
          <w:bCs/>
          <w:sz w:val="28"/>
          <w:szCs w:val="28"/>
          <w:lang w:bidi="ru-RU"/>
        </w:rPr>
      </w:pPr>
      <w:r w:rsidRPr="0041674E">
        <w:rPr>
          <w:rFonts w:ascii="Times New Roman" w:hAnsi="Times New Roman" w:cs="Times New Roman"/>
          <w:bCs/>
          <w:sz w:val="28"/>
          <w:szCs w:val="28"/>
          <w:lang w:bidi="ru-RU"/>
        </w:rPr>
        <w:t>Эти транзакции сгруппированы в блоки</w:t>
      </w:r>
      <w:r>
        <w:rPr>
          <w:rFonts w:ascii="Times New Roman" w:hAnsi="Times New Roman" w:cs="Times New Roman"/>
          <w:bCs/>
          <w:sz w:val="28"/>
          <w:szCs w:val="28"/>
          <w:lang w:bidi="ru-RU"/>
        </w:rPr>
        <w:t>, к</w:t>
      </w:r>
      <w:r w:rsidRPr="0041674E">
        <w:rPr>
          <w:rFonts w:ascii="Times New Roman" w:hAnsi="Times New Roman" w:cs="Times New Roman"/>
          <w:bCs/>
          <w:sz w:val="28"/>
          <w:szCs w:val="28"/>
          <w:lang w:bidi="ru-RU"/>
        </w:rPr>
        <w:t xml:space="preserve">аждый </w:t>
      </w:r>
      <w:r>
        <w:rPr>
          <w:rFonts w:ascii="Times New Roman" w:hAnsi="Times New Roman" w:cs="Times New Roman"/>
          <w:bCs/>
          <w:sz w:val="28"/>
          <w:szCs w:val="28"/>
          <w:lang w:bidi="ru-RU"/>
        </w:rPr>
        <w:t>из которых</w:t>
      </w:r>
      <w:r w:rsidRPr="0041674E">
        <w:rPr>
          <w:rFonts w:ascii="Times New Roman" w:hAnsi="Times New Roman" w:cs="Times New Roman"/>
          <w:bCs/>
          <w:sz w:val="28"/>
          <w:szCs w:val="28"/>
          <w:lang w:bidi="ru-RU"/>
        </w:rPr>
        <w:t xml:space="preserve"> содержит сокращенную ссылку, называемую криптографическим хешем, на предшествующий ему блок, который сохраняет блоки в правильном порядке. </w:t>
      </w:r>
      <w:r w:rsidR="00361DEC" w:rsidRPr="0041674E">
        <w:rPr>
          <w:rFonts w:ascii="Times New Roman" w:hAnsi="Times New Roman" w:cs="Times New Roman"/>
          <w:bCs/>
          <w:sz w:val="28"/>
          <w:szCs w:val="28"/>
          <w:lang w:bidi="ru-RU"/>
        </w:rPr>
        <w:t xml:space="preserve">Обе стороны транзакции должны быть уверены в безопасности и публичной достоверности сделки, </w:t>
      </w:r>
      <w:r w:rsidR="00361DEC">
        <w:rPr>
          <w:rFonts w:ascii="Times New Roman" w:hAnsi="Times New Roman" w:cs="Times New Roman"/>
          <w:bCs/>
          <w:sz w:val="28"/>
          <w:szCs w:val="28"/>
          <w:lang w:bidi="ru-RU"/>
        </w:rPr>
        <w:t>поэтому каждый может отследить статус транзакции в</w:t>
      </w:r>
      <w:r w:rsidR="00361DEC" w:rsidRPr="0041674E">
        <w:rPr>
          <w:rFonts w:ascii="Times New Roman" w:hAnsi="Times New Roman" w:cs="Times New Roman"/>
          <w:bCs/>
          <w:sz w:val="28"/>
          <w:szCs w:val="28"/>
          <w:lang w:bidi="ru-RU"/>
        </w:rPr>
        <w:t xml:space="preserve"> </w:t>
      </w:r>
      <w:r w:rsidR="00361DEC">
        <w:rPr>
          <w:rFonts w:ascii="Times New Roman" w:hAnsi="Times New Roman" w:cs="Times New Roman"/>
          <w:bCs/>
          <w:sz w:val="28"/>
          <w:szCs w:val="28"/>
          <w:lang w:bidi="ru-RU"/>
        </w:rPr>
        <w:t xml:space="preserve">публичном </w:t>
      </w:r>
      <w:r w:rsidR="00361DEC" w:rsidRPr="0041674E">
        <w:rPr>
          <w:rFonts w:ascii="Times New Roman" w:hAnsi="Times New Roman" w:cs="Times New Roman"/>
          <w:bCs/>
          <w:sz w:val="28"/>
          <w:szCs w:val="28"/>
          <w:lang w:bidi="ru-RU"/>
        </w:rPr>
        <w:t>распределенн</w:t>
      </w:r>
      <w:r w:rsidR="00361DEC">
        <w:rPr>
          <w:rFonts w:ascii="Times New Roman" w:hAnsi="Times New Roman" w:cs="Times New Roman"/>
          <w:bCs/>
          <w:sz w:val="28"/>
          <w:szCs w:val="28"/>
          <w:lang w:bidi="ru-RU"/>
        </w:rPr>
        <w:t>ом</w:t>
      </w:r>
      <w:r w:rsidR="00361DEC" w:rsidRPr="0041674E">
        <w:rPr>
          <w:rFonts w:ascii="Times New Roman" w:hAnsi="Times New Roman" w:cs="Times New Roman"/>
          <w:bCs/>
          <w:sz w:val="28"/>
          <w:szCs w:val="28"/>
          <w:lang w:bidi="ru-RU"/>
        </w:rPr>
        <w:t xml:space="preserve"> реестр</w:t>
      </w:r>
      <w:r w:rsidR="00361DEC">
        <w:rPr>
          <w:rFonts w:ascii="Times New Roman" w:hAnsi="Times New Roman" w:cs="Times New Roman"/>
          <w:bCs/>
          <w:sz w:val="28"/>
          <w:szCs w:val="28"/>
          <w:lang w:bidi="ru-RU"/>
        </w:rPr>
        <w:t>е</w:t>
      </w:r>
      <w:r w:rsidR="00361DEC" w:rsidRPr="0041674E">
        <w:rPr>
          <w:rFonts w:ascii="Times New Roman" w:hAnsi="Times New Roman" w:cs="Times New Roman"/>
          <w:bCs/>
          <w:sz w:val="28"/>
          <w:szCs w:val="28"/>
          <w:lang w:bidi="ru-RU"/>
        </w:rPr>
        <w:t>.</w:t>
      </w:r>
      <w:r w:rsidR="00361DEC">
        <w:rPr>
          <w:rFonts w:ascii="Times New Roman" w:hAnsi="Times New Roman" w:cs="Times New Roman"/>
          <w:bCs/>
          <w:sz w:val="28"/>
          <w:szCs w:val="28"/>
          <w:lang w:bidi="ru-RU"/>
        </w:rPr>
        <w:t xml:space="preserve"> Однако д</w:t>
      </w:r>
      <w:r w:rsidR="00E67AD2" w:rsidRPr="007E6588">
        <w:rPr>
          <w:rFonts w:ascii="Times New Roman" w:hAnsi="Times New Roman" w:cs="Times New Roman"/>
          <w:bCs/>
          <w:sz w:val="28"/>
          <w:szCs w:val="28"/>
          <w:lang w:bidi="ru-RU"/>
        </w:rPr>
        <w:t xml:space="preserve">ля того, чтобы блок был добавлен в цепочку блоков всеми майнерами решается криптографическая загадка, называемая </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val="en-US" w:bidi="ru-RU"/>
        </w:rPr>
        <w:t>proof</w:t>
      </w:r>
      <w:r w:rsidR="00E67AD2" w:rsidRPr="007E6588">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val="en-US" w:bidi="ru-RU"/>
        </w:rPr>
        <w:t>of</w:t>
      </w:r>
      <w:r w:rsidR="00E67AD2" w:rsidRPr="007E6588">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val="en-US" w:bidi="ru-RU"/>
        </w:rPr>
        <w:t>work</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w:t>
      </w:r>
    </w:p>
    <w:p w14:paraId="61B82FB1" w14:textId="5A774265"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123EE8">
        <w:rPr>
          <w:rFonts w:ascii="Times New Roman" w:hAnsi="Times New Roman" w:cs="Times New Roman"/>
          <w:bCs/>
          <w:iCs/>
          <w:sz w:val="28"/>
          <w:szCs w:val="28"/>
          <w:lang w:bidi="ru-RU"/>
        </w:rPr>
        <w:t>Proof-of-Work</w:t>
      </w:r>
      <w:r w:rsidRPr="00123EE8">
        <w:rPr>
          <w:rFonts w:ascii="Times New Roman" w:hAnsi="Times New Roman" w:cs="Times New Roman"/>
          <w:bCs/>
          <w:sz w:val="28"/>
          <w:szCs w:val="28"/>
          <w:lang w:bidi="ru-RU"/>
        </w:rPr>
        <w:t xml:space="preserve"> </w:t>
      </w:r>
      <w:r w:rsidRPr="00123EE8">
        <w:rPr>
          <w:rFonts w:ascii="Times New Roman" w:hAnsi="Times New Roman" w:cs="Times New Roman"/>
          <w:bCs/>
          <w:iCs/>
          <w:sz w:val="28"/>
          <w:szCs w:val="28"/>
          <w:lang w:bidi="ru-RU"/>
        </w:rPr>
        <w:t xml:space="preserve">можно определить как </w:t>
      </w:r>
      <w:r w:rsidR="00644906">
        <w:rPr>
          <w:rFonts w:ascii="Times New Roman" w:hAnsi="Times New Roman" w:cs="Times New Roman"/>
          <w:bCs/>
          <w:iCs/>
          <w:sz w:val="28"/>
          <w:szCs w:val="28"/>
          <w:lang w:bidi="ru-RU"/>
        </w:rPr>
        <w:t>«</w:t>
      </w:r>
      <w:r w:rsidRPr="00123EE8">
        <w:rPr>
          <w:rFonts w:ascii="Times New Roman" w:hAnsi="Times New Roman" w:cs="Times New Roman"/>
          <w:bCs/>
          <w:iCs/>
          <w:sz w:val="28"/>
          <w:szCs w:val="28"/>
          <w:lang w:bidi="ru-RU"/>
        </w:rPr>
        <w:t xml:space="preserve">доказательство выполнения работы, </w:t>
      </w:r>
      <w:r w:rsidR="00566AE6">
        <w:rPr>
          <w:rFonts w:ascii="Times New Roman" w:hAnsi="Times New Roman" w:cs="Times New Roman"/>
          <w:bCs/>
          <w:iCs/>
          <w:sz w:val="28"/>
          <w:szCs w:val="28"/>
          <w:lang w:bidi="ru-RU"/>
        </w:rPr>
        <w:t>основанной</w:t>
      </w:r>
      <w:r w:rsidRPr="00123EE8">
        <w:rPr>
          <w:rFonts w:ascii="Times New Roman" w:hAnsi="Times New Roman" w:cs="Times New Roman"/>
          <w:bCs/>
          <w:iCs/>
          <w:sz w:val="28"/>
          <w:szCs w:val="28"/>
          <w:lang w:bidi="ru-RU"/>
        </w:rPr>
        <w:t xml:space="preserve"> на необходимости выполнения какой-либо задачи, которая может быть проверена другой стороной</w:t>
      </w:r>
      <w:r w:rsidR="00644906">
        <w:rPr>
          <w:rFonts w:ascii="Times New Roman" w:hAnsi="Times New Roman" w:cs="Times New Roman"/>
          <w:bCs/>
          <w:iCs/>
          <w:sz w:val="28"/>
          <w:szCs w:val="28"/>
          <w:lang w:bidi="ru-RU"/>
        </w:rPr>
        <w:t>»</w:t>
      </w:r>
      <w:r w:rsidRPr="007E6588">
        <w:rPr>
          <w:rFonts w:ascii="Times New Roman" w:hAnsi="Times New Roman" w:cs="Times New Roman"/>
          <w:bCs/>
          <w:sz w:val="28"/>
          <w:szCs w:val="28"/>
          <w:vertAlign w:val="superscript"/>
          <w:lang w:bidi="ru-RU"/>
        </w:rPr>
        <w:footnoteReference w:id="25"/>
      </w:r>
      <w:r w:rsidRPr="007E6588">
        <w:rPr>
          <w:rFonts w:ascii="Times New Roman" w:hAnsi="Times New Roman" w:cs="Times New Roman"/>
          <w:bCs/>
          <w:i/>
          <w:iCs/>
          <w:sz w:val="28"/>
          <w:szCs w:val="28"/>
          <w:lang w:bidi="ru-RU"/>
        </w:rPr>
        <w:t>.</w:t>
      </w:r>
      <w:r w:rsidR="00AC1F09">
        <w:rPr>
          <w:rFonts w:ascii="Times New Roman" w:hAnsi="Times New Roman" w:cs="Times New Roman"/>
          <w:bCs/>
          <w:sz w:val="28"/>
          <w:szCs w:val="28"/>
          <w:lang w:bidi="ru-RU"/>
        </w:rPr>
        <w:t xml:space="preserve"> </w:t>
      </w:r>
      <w:r w:rsidRPr="007E6588">
        <w:rPr>
          <w:rFonts w:ascii="Times New Roman" w:hAnsi="Times New Roman" w:cs="Times New Roman"/>
          <w:bCs/>
          <w:iCs/>
          <w:sz w:val="28"/>
          <w:szCs w:val="28"/>
          <w:lang w:bidi="ru-RU"/>
        </w:rPr>
        <w:t xml:space="preserve">В контексте </w:t>
      </w:r>
      <w:r w:rsidR="00725455">
        <w:rPr>
          <w:rFonts w:ascii="Times New Roman" w:hAnsi="Times New Roman" w:cs="Times New Roman"/>
          <w:bCs/>
          <w:iCs/>
          <w:sz w:val="28"/>
          <w:szCs w:val="28"/>
          <w:lang w:bidi="ru-RU"/>
        </w:rPr>
        <w:t>Блокчейн</w:t>
      </w:r>
      <w:r w:rsidRPr="007E6588">
        <w:rPr>
          <w:rFonts w:ascii="Times New Roman" w:hAnsi="Times New Roman" w:cs="Times New Roman"/>
          <w:bCs/>
          <w:iCs/>
          <w:sz w:val="28"/>
          <w:szCs w:val="28"/>
          <w:lang w:bidi="ru-RU"/>
        </w:rPr>
        <w:t xml:space="preserve">а доказательством выполнения работы будет служить криптографический ключ, который был использован для расшифровки </w:t>
      </w:r>
      <w:r w:rsidR="001555AA">
        <w:rPr>
          <w:rFonts w:ascii="Times New Roman" w:hAnsi="Times New Roman" w:cs="Times New Roman"/>
          <w:bCs/>
          <w:iCs/>
          <w:sz w:val="28"/>
          <w:szCs w:val="28"/>
          <w:lang w:bidi="ru-RU"/>
        </w:rPr>
        <w:t xml:space="preserve">криптографической </w:t>
      </w:r>
      <w:r w:rsidR="00644906">
        <w:rPr>
          <w:rFonts w:ascii="Times New Roman" w:hAnsi="Times New Roman" w:cs="Times New Roman"/>
          <w:bCs/>
          <w:iCs/>
          <w:sz w:val="28"/>
          <w:szCs w:val="28"/>
          <w:lang w:bidi="ru-RU"/>
        </w:rPr>
        <w:t>«</w:t>
      </w:r>
      <w:r w:rsidR="001555AA">
        <w:rPr>
          <w:rFonts w:ascii="Times New Roman" w:hAnsi="Times New Roman" w:cs="Times New Roman"/>
          <w:bCs/>
          <w:iCs/>
          <w:sz w:val="28"/>
          <w:szCs w:val="28"/>
          <w:lang w:bidi="ru-RU"/>
        </w:rPr>
        <w:t>головоломки</w:t>
      </w:r>
      <w:r w:rsidR="00644906">
        <w:rPr>
          <w:rFonts w:ascii="Times New Roman" w:hAnsi="Times New Roman" w:cs="Times New Roman"/>
          <w:bCs/>
          <w:iCs/>
          <w:sz w:val="28"/>
          <w:szCs w:val="28"/>
          <w:lang w:bidi="ru-RU"/>
        </w:rPr>
        <w:t>»</w:t>
      </w:r>
      <w:r w:rsidRPr="007E6588">
        <w:rPr>
          <w:rFonts w:ascii="Times New Roman" w:hAnsi="Times New Roman" w:cs="Times New Roman"/>
          <w:bCs/>
          <w:iCs/>
          <w:sz w:val="28"/>
          <w:szCs w:val="28"/>
          <w:lang w:bidi="ru-RU"/>
        </w:rPr>
        <w:t>.</w:t>
      </w:r>
      <w:r w:rsidRPr="007E6588">
        <w:rPr>
          <w:rFonts w:ascii="Times New Roman" w:hAnsi="Times New Roman" w:cs="Times New Roman"/>
          <w:bCs/>
          <w:sz w:val="28"/>
          <w:szCs w:val="28"/>
          <w:lang w:bidi="ru-RU"/>
        </w:rPr>
        <w:t xml:space="preserve"> </w:t>
      </w:r>
    </w:p>
    <w:p w14:paraId="720A8A11" w14:textId="50C9E23E" w:rsidR="00E67AD2" w:rsidRPr="007E6588" w:rsidRDefault="001555AA"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Иначе говоря, п</w:t>
      </w:r>
      <w:r w:rsidR="00E67AD2" w:rsidRPr="007E6588">
        <w:rPr>
          <w:rFonts w:ascii="Times New Roman" w:hAnsi="Times New Roman" w:cs="Times New Roman"/>
          <w:bCs/>
          <w:sz w:val="28"/>
          <w:szCs w:val="28"/>
          <w:lang w:bidi="ru-RU"/>
        </w:rPr>
        <w:t xml:space="preserve">ользователи совершают транзакции, а особые субъекты, </w:t>
      </w:r>
      <w:r w:rsidR="00E67AD2" w:rsidRPr="00DD438A">
        <w:rPr>
          <w:rFonts w:ascii="Times New Roman" w:hAnsi="Times New Roman" w:cs="Times New Roman"/>
          <w:bCs/>
          <w:sz w:val="28"/>
          <w:szCs w:val="28"/>
          <w:lang w:bidi="ru-RU"/>
        </w:rPr>
        <w:t>майнеры</w:t>
      </w:r>
      <w:r w:rsidR="00E67AD2" w:rsidRPr="007E6588">
        <w:rPr>
          <w:rFonts w:ascii="Times New Roman" w:hAnsi="Times New Roman" w:cs="Times New Roman"/>
          <w:b/>
          <w:bCs/>
          <w:sz w:val="28"/>
          <w:szCs w:val="28"/>
          <w:lang w:bidi="ru-RU"/>
        </w:rPr>
        <w:t>,</w:t>
      </w:r>
      <w:r w:rsidR="00E67AD2" w:rsidRPr="007E6588">
        <w:rPr>
          <w:rFonts w:ascii="Times New Roman" w:hAnsi="Times New Roman" w:cs="Times New Roman"/>
          <w:bCs/>
          <w:sz w:val="28"/>
          <w:szCs w:val="28"/>
          <w:lang w:bidi="ru-RU"/>
        </w:rPr>
        <w:t xml:space="preserve"> проверяют их и группируют в блоки, после чего посредством своих </w:t>
      </w:r>
      <w:r w:rsidR="00E67AD2" w:rsidRPr="007E6588">
        <w:rPr>
          <w:rFonts w:ascii="Times New Roman" w:hAnsi="Times New Roman" w:cs="Times New Roman"/>
          <w:bCs/>
          <w:sz w:val="28"/>
          <w:szCs w:val="28"/>
          <w:lang w:bidi="ru-RU"/>
        </w:rPr>
        <w:lastRenderedPageBreak/>
        <w:t xml:space="preserve">мощностей непрерывно пытаются решить </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головоломки</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 xml:space="preserve"> криптографического хеширования, т.е. рассчитать ключ к данному блоку. Уровень сложности криптографических </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головоломок</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 xml:space="preserve"> зависит от уровня нагрузки на сеть. С ростом популярности </w:t>
      </w:r>
      <w:r w:rsidR="003E17DE">
        <w:rPr>
          <w:rFonts w:ascii="Times New Roman" w:hAnsi="Times New Roman" w:cs="Times New Roman"/>
          <w:bCs/>
          <w:sz w:val="28"/>
          <w:szCs w:val="28"/>
          <w:lang w:bidi="ru-RU"/>
        </w:rPr>
        <w:t>Битко</w:t>
      </w:r>
      <w:r w:rsidR="00E67AD2" w:rsidRPr="007E6588">
        <w:rPr>
          <w:rFonts w:ascii="Times New Roman" w:hAnsi="Times New Roman" w:cs="Times New Roman"/>
          <w:bCs/>
          <w:sz w:val="28"/>
          <w:szCs w:val="28"/>
          <w:lang w:bidi="ru-RU"/>
        </w:rPr>
        <w:t xml:space="preserve">ина она только растет, что вынуждает майнеров постоянно увеличивать свои вычислительные мощности.  </w:t>
      </w:r>
      <w:r w:rsidR="00145F82">
        <w:rPr>
          <w:rFonts w:ascii="Times New Roman" w:hAnsi="Times New Roman" w:cs="Times New Roman"/>
          <w:bCs/>
          <w:sz w:val="28"/>
          <w:szCs w:val="28"/>
          <w:lang w:bidi="ru-RU"/>
        </w:rPr>
        <w:t>В</w:t>
      </w:r>
      <w:r w:rsidR="00361DEC" w:rsidRPr="007E6588">
        <w:rPr>
          <w:rFonts w:ascii="Times New Roman" w:hAnsi="Times New Roman" w:cs="Times New Roman"/>
          <w:bCs/>
          <w:sz w:val="28"/>
          <w:szCs w:val="28"/>
          <w:lang w:bidi="ru-RU"/>
        </w:rPr>
        <w:t xml:space="preserve"> апреле 2021 года </w:t>
      </w:r>
      <w:proofErr w:type="spellStart"/>
      <w:r w:rsidR="00361DEC" w:rsidRPr="007E6588">
        <w:rPr>
          <w:rFonts w:ascii="Times New Roman" w:hAnsi="Times New Roman" w:cs="Times New Roman"/>
          <w:bCs/>
          <w:sz w:val="28"/>
          <w:szCs w:val="28"/>
          <w:lang w:bidi="ru-RU"/>
        </w:rPr>
        <w:t>майнеру</w:t>
      </w:r>
      <w:proofErr w:type="spellEnd"/>
      <w:r w:rsidR="00361DEC" w:rsidRPr="007E6588">
        <w:rPr>
          <w:rFonts w:ascii="Times New Roman" w:hAnsi="Times New Roman" w:cs="Times New Roman"/>
          <w:bCs/>
          <w:sz w:val="28"/>
          <w:szCs w:val="28"/>
          <w:lang w:bidi="ru-RU"/>
        </w:rPr>
        <w:t xml:space="preserve"> </w:t>
      </w:r>
      <w:r w:rsidR="00C85F42">
        <w:rPr>
          <w:rFonts w:ascii="Times New Roman" w:hAnsi="Times New Roman" w:cs="Times New Roman"/>
          <w:bCs/>
          <w:sz w:val="28"/>
          <w:szCs w:val="28"/>
          <w:lang w:bidi="ru-RU"/>
        </w:rPr>
        <w:t xml:space="preserve">нужно было </w:t>
      </w:r>
      <w:r w:rsidR="00361DEC" w:rsidRPr="007E6588">
        <w:rPr>
          <w:rFonts w:ascii="Times New Roman" w:hAnsi="Times New Roman" w:cs="Times New Roman"/>
          <w:bCs/>
          <w:sz w:val="28"/>
          <w:szCs w:val="28"/>
          <w:lang w:bidi="ru-RU"/>
        </w:rPr>
        <w:t>перебрать 23 триллиона хэшей</w:t>
      </w:r>
      <w:r w:rsidR="00145F82">
        <w:rPr>
          <w:rStyle w:val="af3"/>
          <w:rFonts w:ascii="Times New Roman" w:hAnsi="Times New Roman" w:cs="Times New Roman"/>
          <w:bCs/>
          <w:sz w:val="28"/>
          <w:szCs w:val="28"/>
          <w:lang w:bidi="ru-RU"/>
        </w:rPr>
        <w:footnoteReference w:id="26"/>
      </w:r>
      <w:r w:rsidR="00361DEC" w:rsidRPr="007E6588">
        <w:rPr>
          <w:rFonts w:ascii="Times New Roman" w:hAnsi="Times New Roman" w:cs="Times New Roman"/>
          <w:bCs/>
          <w:sz w:val="28"/>
          <w:szCs w:val="28"/>
          <w:lang w:bidi="ru-RU"/>
        </w:rPr>
        <w:t>, чтобы найти единственное нужное значение.</w:t>
      </w:r>
    </w:p>
    <w:p w14:paraId="03111AB0" w14:textId="002E17EF" w:rsidR="00E67AD2"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Сложность загадки </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val="en-US" w:bidi="ru-RU"/>
        </w:rPr>
        <w:t>proof</w:t>
      </w:r>
      <w:r w:rsidRPr="007E6588">
        <w:rPr>
          <w:rFonts w:ascii="Times New Roman" w:hAnsi="Times New Roman" w:cs="Times New Roman"/>
          <w:bCs/>
          <w:sz w:val="28"/>
          <w:szCs w:val="28"/>
          <w:lang w:bidi="ru-RU"/>
        </w:rPr>
        <w:t xml:space="preserve"> </w:t>
      </w:r>
      <w:r w:rsidRPr="007E6588">
        <w:rPr>
          <w:rFonts w:ascii="Times New Roman" w:hAnsi="Times New Roman" w:cs="Times New Roman"/>
          <w:bCs/>
          <w:sz w:val="28"/>
          <w:szCs w:val="28"/>
          <w:lang w:val="en-US" w:bidi="ru-RU"/>
        </w:rPr>
        <w:t>of</w:t>
      </w:r>
      <w:r w:rsidRPr="007E6588">
        <w:rPr>
          <w:rFonts w:ascii="Times New Roman" w:hAnsi="Times New Roman" w:cs="Times New Roman"/>
          <w:bCs/>
          <w:sz w:val="28"/>
          <w:szCs w:val="28"/>
          <w:lang w:bidi="ru-RU"/>
        </w:rPr>
        <w:t xml:space="preserve"> </w:t>
      </w:r>
      <w:r w:rsidRPr="007E6588">
        <w:rPr>
          <w:rFonts w:ascii="Times New Roman" w:hAnsi="Times New Roman" w:cs="Times New Roman"/>
          <w:bCs/>
          <w:sz w:val="28"/>
          <w:szCs w:val="28"/>
          <w:lang w:val="en-US" w:bidi="ru-RU"/>
        </w:rPr>
        <w:t>work</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xml:space="preserve"> корректируется каждые две недели, чтобы средняя скорость создания блоков составляла шесть раз в час.</w:t>
      </w:r>
      <w:r w:rsidR="00361DEC">
        <w:rPr>
          <w:rFonts w:ascii="Times New Roman" w:hAnsi="Times New Roman" w:cs="Times New Roman"/>
          <w:bCs/>
          <w:sz w:val="28"/>
          <w:szCs w:val="28"/>
          <w:lang w:bidi="ru-RU"/>
        </w:rPr>
        <w:t xml:space="preserve"> </w:t>
      </w:r>
      <w:r w:rsidR="00CE4E03">
        <w:rPr>
          <w:rFonts w:ascii="Times New Roman" w:hAnsi="Times New Roman" w:cs="Times New Roman"/>
          <w:bCs/>
          <w:sz w:val="28"/>
          <w:szCs w:val="28"/>
          <w:lang w:bidi="ru-RU"/>
        </w:rPr>
        <w:t>То есть, к</w:t>
      </w:r>
      <w:r w:rsidR="00361DEC" w:rsidRPr="00361DEC">
        <w:rPr>
          <w:rFonts w:ascii="Times New Roman" w:hAnsi="Times New Roman" w:cs="Times New Roman"/>
          <w:bCs/>
          <w:sz w:val="28"/>
          <w:szCs w:val="28"/>
          <w:lang w:bidi="ru-RU"/>
        </w:rPr>
        <w:t xml:space="preserve">аждые десять минут случайный узел </w:t>
      </w:r>
      <w:r w:rsidR="00361DEC">
        <w:rPr>
          <w:rFonts w:ascii="Times New Roman" w:hAnsi="Times New Roman" w:cs="Times New Roman"/>
          <w:bCs/>
          <w:sz w:val="28"/>
          <w:szCs w:val="28"/>
          <w:lang w:bidi="ru-RU"/>
        </w:rPr>
        <w:t>должен найти</w:t>
      </w:r>
      <w:r w:rsidR="00361DEC" w:rsidRPr="00361DEC">
        <w:rPr>
          <w:rFonts w:ascii="Times New Roman" w:hAnsi="Times New Roman" w:cs="Times New Roman"/>
          <w:bCs/>
          <w:sz w:val="28"/>
          <w:szCs w:val="28"/>
          <w:lang w:bidi="ru-RU"/>
        </w:rPr>
        <w:t xml:space="preserve"> решение. </w:t>
      </w:r>
      <w:r w:rsidRPr="007E6588">
        <w:rPr>
          <w:rFonts w:ascii="Times New Roman" w:hAnsi="Times New Roman" w:cs="Times New Roman"/>
          <w:bCs/>
          <w:sz w:val="28"/>
          <w:szCs w:val="28"/>
          <w:lang w:bidi="ru-RU"/>
        </w:rPr>
        <w:t xml:space="preserve"> Как только </w:t>
      </w:r>
      <w:proofErr w:type="spellStart"/>
      <w:r w:rsidRPr="007E6588">
        <w:rPr>
          <w:rFonts w:ascii="Times New Roman" w:hAnsi="Times New Roman" w:cs="Times New Roman"/>
          <w:bCs/>
          <w:sz w:val="28"/>
          <w:szCs w:val="28"/>
          <w:lang w:bidi="ru-RU"/>
        </w:rPr>
        <w:t>майнер</w:t>
      </w:r>
      <w:proofErr w:type="spellEnd"/>
      <w:r w:rsidRPr="007E6588">
        <w:rPr>
          <w:rFonts w:ascii="Times New Roman" w:hAnsi="Times New Roman" w:cs="Times New Roman"/>
          <w:bCs/>
          <w:sz w:val="28"/>
          <w:szCs w:val="28"/>
          <w:lang w:bidi="ru-RU"/>
        </w:rPr>
        <w:t xml:space="preserve"> решает загадку </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val="en-US" w:bidi="ru-RU"/>
        </w:rPr>
        <w:t>proof</w:t>
      </w:r>
      <w:r w:rsidRPr="007E6588">
        <w:rPr>
          <w:rFonts w:ascii="Times New Roman" w:hAnsi="Times New Roman" w:cs="Times New Roman"/>
          <w:bCs/>
          <w:sz w:val="28"/>
          <w:szCs w:val="28"/>
          <w:lang w:bidi="ru-RU"/>
        </w:rPr>
        <w:t xml:space="preserve"> </w:t>
      </w:r>
      <w:r w:rsidRPr="007E6588">
        <w:rPr>
          <w:rFonts w:ascii="Times New Roman" w:hAnsi="Times New Roman" w:cs="Times New Roman"/>
          <w:bCs/>
          <w:sz w:val="28"/>
          <w:szCs w:val="28"/>
          <w:lang w:val="en-US" w:bidi="ru-RU"/>
        </w:rPr>
        <w:t>of</w:t>
      </w:r>
      <w:r w:rsidRPr="007E6588">
        <w:rPr>
          <w:rFonts w:ascii="Times New Roman" w:hAnsi="Times New Roman" w:cs="Times New Roman"/>
          <w:bCs/>
          <w:sz w:val="28"/>
          <w:szCs w:val="28"/>
          <w:lang w:bidi="ru-RU"/>
        </w:rPr>
        <w:t xml:space="preserve"> </w:t>
      </w:r>
      <w:r w:rsidRPr="007E6588">
        <w:rPr>
          <w:rFonts w:ascii="Times New Roman" w:hAnsi="Times New Roman" w:cs="Times New Roman"/>
          <w:bCs/>
          <w:sz w:val="28"/>
          <w:szCs w:val="28"/>
          <w:lang w:val="en-US" w:bidi="ru-RU"/>
        </w:rPr>
        <w:t>work</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результаты (адрес предыдущего блока, количество транзакций в блоке и его уникальный номер) транслируется по сети для проверки. Другие узлы автоматически верифицируют его действительность, и в случае успеха блок добавляется к их копиям цепочки блоков, тем самым гарантируя его достоверность</w:t>
      </w:r>
      <w:r w:rsidRPr="007E6588">
        <w:rPr>
          <w:rFonts w:ascii="Times New Roman" w:hAnsi="Times New Roman" w:cs="Times New Roman"/>
          <w:bCs/>
          <w:sz w:val="28"/>
          <w:szCs w:val="28"/>
          <w:vertAlign w:val="superscript"/>
          <w:lang w:bidi="ru-RU"/>
        </w:rPr>
        <w:footnoteReference w:id="27"/>
      </w:r>
      <w:r w:rsidRPr="007E6588">
        <w:rPr>
          <w:rFonts w:ascii="Times New Roman" w:hAnsi="Times New Roman" w:cs="Times New Roman"/>
          <w:bCs/>
          <w:sz w:val="28"/>
          <w:szCs w:val="28"/>
          <w:lang w:bidi="ru-RU"/>
        </w:rPr>
        <w:t xml:space="preserve">. Узел, который </w:t>
      </w:r>
      <w:r w:rsidR="002E0AAC">
        <w:rPr>
          <w:rFonts w:ascii="Times New Roman" w:hAnsi="Times New Roman" w:cs="Times New Roman"/>
          <w:bCs/>
          <w:sz w:val="28"/>
          <w:szCs w:val="28"/>
          <w:lang w:bidi="ru-RU"/>
        </w:rPr>
        <w:t>с помощью свои</w:t>
      </w:r>
      <w:r w:rsidR="00836634">
        <w:rPr>
          <w:rFonts w:ascii="Times New Roman" w:hAnsi="Times New Roman" w:cs="Times New Roman"/>
          <w:bCs/>
          <w:sz w:val="28"/>
          <w:szCs w:val="28"/>
          <w:lang w:bidi="ru-RU"/>
        </w:rPr>
        <w:t>х</w:t>
      </w:r>
      <w:r w:rsidR="002E0AAC">
        <w:rPr>
          <w:rFonts w:ascii="Times New Roman" w:hAnsi="Times New Roman" w:cs="Times New Roman"/>
          <w:bCs/>
          <w:sz w:val="28"/>
          <w:szCs w:val="28"/>
          <w:lang w:bidi="ru-RU"/>
        </w:rPr>
        <w:t xml:space="preserve"> вычислительных мощностей </w:t>
      </w:r>
      <w:r w:rsidRPr="007E6588">
        <w:rPr>
          <w:rFonts w:ascii="Times New Roman" w:hAnsi="Times New Roman" w:cs="Times New Roman"/>
          <w:bCs/>
          <w:sz w:val="28"/>
          <w:szCs w:val="28"/>
          <w:lang w:bidi="ru-RU"/>
        </w:rPr>
        <w:t xml:space="preserve">первый успешно расшифрует новый блок, получает финансовое вознаграждение (комиссию за транзакцию от пользователя и вознаграждение из добытого блока в виде вновь созданных </w:t>
      </w:r>
      <w:r w:rsidR="003E17DE">
        <w:rPr>
          <w:rFonts w:ascii="Times New Roman" w:hAnsi="Times New Roman" w:cs="Times New Roman"/>
          <w:bCs/>
          <w:sz w:val="28"/>
          <w:szCs w:val="28"/>
          <w:lang w:bidi="ru-RU"/>
        </w:rPr>
        <w:t>Битко</w:t>
      </w:r>
      <w:r w:rsidR="003C38D6">
        <w:rPr>
          <w:rFonts w:ascii="Times New Roman" w:hAnsi="Times New Roman" w:cs="Times New Roman"/>
          <w:bCs/>
          <w:sz w:val="28"/>
          <w:szCs w:val="28"/>
          <w:lang w:bidi="ru-RU"/>
        </w:rPr>
        <w:t>ин</w:t>
      </w:r>
      <w:r w:rsidRPr="007E6588">
        <w:rPr>
          <w:rFonts w:ascii="Times New Roman" w:hAnsi="Times New Roman" w:cs="Times New Roman"/>
          <w:bCs/>
          <w:sz w:val="28"/>
          <w:szCs w:val="28"/>
          <w:lang w:bidi="ru-RU"/>
        </w:rPr>
        <w:t>ов)</w:t>
      </w:r>
      <w:r w:rsidR="002E0AAC" w:rsidRPr="007E6588">
        <w:rPr>
          <w:rFonts w:ascii="Times New Roman" w:hAnsi="Times New Roman" w:cs="Times New Roman"/>
          <w:bCs/>
          <w:sz w:val="28"/>
          <w:szCs w:val="28"/>
          <w:lang w:bidi="ru-RU"/>
        </w:rPr>
        <w:t xml:space="preserve">, остальные </w:t>
      </w:r>
      <w:r w:rsidR="002E0AAC">
        <w:rPr>
          <w:rFonts w:ascii="Times New Roman" w:hAnsi="Times New Roman" w:cs="Times New Roman"/>
          <w:bCs/>
          <w:sz w:val="28"/>
          <w:szCs w:val="28"/>
          <w:lang w:bidi="ru-RU"/>
        </w:rPr>
        <w:t>майнеры</w:t>
      </w:r>
      <w:r w:rsidR="002E0AAC" w:rsidRPr="007E6588">
        <w:rPr>
          <w:rFonts w:ascii="Times New Roman" w:hAnsi="Times New Roman" w:cs="Times New Roman"/>
          <w:bCs/>
          <w:sz w:val="28"/>
          <w:szCs w:val="28"/>
          <w:lang w:bidi="ru-RU"/>
        </w:rPr>
        <w:t xml:space="preserve"> не получают за свои усилия ничего: они попросту растратили свою энергию</w:t>
      </w:r>
      <w:r w:rsidR="002E0AAC">
        <w:rPr>
          <w:rStyle w:val="af3"/>
          <w:rFonts w:ascii="Times New Roman" w:hAnsi="Times New Roman" w:cs="Times New Roman"/>
          <w:bCs/>
          <w:sz w:val="28"/>
          <w:szCs w:val="28"/>
          <w:lang w:bidi="ru-RU"/>
        </w:rPr>
        <w:footnoteReference w:id="28"/>
      </w:r>
      <w:r w:rsidRPr="007E6588">
        <w:rPr>
          <w:rFonts w:ascii="Times New Roman" w:hAnsi="Times New Roman" w:cs="Times New Roman"/>
          <w:bCs/>
          <w:sz w:val="28"/>
          <w:szCs w:val="28"/>
          <w:lang w:bidi="ru-RU"/>
        </w:rPr>
        <w:t xml:space="preserve">. После этого начинается новый раунд создания блока. Каждый </w:t>
      </w:r>
      <w:proofErr w:type="spellStart"/>
      <w:r w:rsidRPr="007E6588">
        <w:rPr>
          <w:rFonts w:ascii="Times New Roman" w:hAnsi="Times New Roman" w:cs="Times New Roman"/>
          <w:bCs/>
          <w:sz w:val="28"/>
          <w:szCs w:val="28"/>
          <w:lang w:bidi="ru-RU"/>
        </w:rPr>
        <w:t>майнер</w:t>
      </w:r>
      <w:proofErr w:type="spellEnd"/>
      <w:r w:rsidRPr="007E6588">
        <w:rPr>
          <w:rFonts w:ascii="Times New Roman" w:hAnsi="Times New Roman" w:cs="Times New Roman"/>
          <w:bCs/>
          <w:sz w:val="28"/>
          <w:szCs w:val="28"/>
          <w:lang w:bidi="ru-RU"/>
        </w:rPr>
        <w:t xml:space="preserve"> вновь формирует новую цепочку неиспользованных транзакций и снова начинает поиск успешного хэш </w:t>
      </w:r>
      <w:r w:rsidR="00361DEC">
        <w:rPr>
          <w:rFonts w:ascii="Times New Roman" w:hAnsi="Times New Roman" w:cs="Times New Roman"/>
          <w:bCs/>
          <w:sz w:val="28"/>
          <w:szCs w:val="28"/>
          <w:lang w:bidi="ru-RU"/>
        </w:rPr>
        <w:t>ключа</w:t>
      </w:r>
      <w:r w:rsidRPr="007E6588">
        <w:rPr>
          <w:rFonts w:ascii="Times New Roman" w:hAnsi="Times New Roman" w:cs="Times New Roman"/>
          <w:bCs/>
          <w:sz w:val="28"/>
          <w:szCs w:val="28"/>
          <w:lang w:bidi="ru-RU"/>
        </w:rPr>
        <w:t>.</w:t>
      </w:r>
      <w:r w:rsidR="002E0AAC">
        <w:rPr>
          <w:rFonts w:ascii="Times New Roman" w:hAnsi="Times New Roman" w:cs="Times New Roman"/>
          <w:bCs/>
          <w:sz w:val="28"/>
          <w:szCs w:val="28"/>
          <w:lang w:bidi="ru-RU"/>
        </w:rPr>
        <w:t xml:space="preserve"> </w:t>
      </w:r>
      <w:r w:rsidR="002E0AAC" w:rsidRPr="002E0AAC">
        <w:rPr>
          <w:rFonts w:ascii="Times New Roman" w:hAnsi="Times New Roman" w:cs="Times New Roman"/>
          <w:bCs/>
          <w:sz w:val="28"/>
          <w:szCs w:val="28"/>
          <w:lang w:bidi="ru-RU"/>
        </w:rPr>
        <w:t xml:space="preserve">Деятельность по решению таких сложных задач и называется </w:t>
      </w:r>
      <w:proofErr w:type="spellStart"/>
      <w:r w:rsidR="002E0AAC" w:rsidRPr="002E0AAC">
        <w:rPr>
          <w:rFonts w:ascii="Times New Roman" w:hAnsi="Times New Roman" w:cs="Times New Roman"/>
          <w:bCs/>
          <w:sz w:val="28"/>
          <w:szCs w:val="28"/>
          <w:lang w:bidi="ru-RU"/>
        </w:rPr>
        <w:t>proof-of-work</w:t>
      </w:r>
      <w:proofErr w:type="spellEnd"/>
      <w:r w:rsidR="002E0AAC" w:rsidRPr="002E0AAC">
        <w:rPr>
          <w:rFonts w:ascii="Times New Roman" w:hAnsi="Times New Roman" w:cs="Times New Roman"/>
          <w:bCs/>
          <w:sz w:val="28"/>
          <w:szCs w:val="28"/>
          <w:lang w:bidi="ru-RU"/>
        </w:rPr>
        <w:t>.</w:t>
      </w:r>
    </w:p>
    <w:p w14:paraId="4239795A" w14:textId="4D589EF1"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В случае со смарт-контрактами сама транзакция лишь только вносится в </w:t>
      </w:r>
      <w:r w:rsidR="00725455">
        <w:rPr>
          <w:rFonts w:ascii="Times New Roman" w:hAnsi="Times New Roman" w:cs="Times New Roman"/>
          <w:bCs/>
          <w:sz w:val="28"/>
          <w:szCs w:val="28"/>
          <w:lang w:bidi="ru-RU"/>
        </w:rPr>
        <w:t>Блокчейн</w:t>
      </w:r>
      <w:r>
        <w:rPr>
          <w:rFonts w:ascii="Times New Roman" w:hAnsi="Times New Roman" w:cs="Times New Roman"/>
          <w:bCs/>
          <w:sz w:val="28"/>
          <w:szCs w:val="28"/>
          <w:lang w:bidi="ru-RU"/>
        </w:rPr>
        <w:t>, без непосредственного</w:t>
      </w:r>
      <w:r w:rsidR="001E7FCA">
        <w:rPr>
          <w:rFonts w:ascii="Times New Roman" w:hAnsi="Times New Roman" w:cs="Times New Roman"/>
          <w:bCs/>
          <w:sz w:val="28"/>
          <w:szCs w:val="28"/>
          <w:lang w:bidi="ru-RU"/>
        </w:rPr>
        <w:t xml:space="preserve"> перемещения</w:t>
      </w:r>
      <w:r>
        <w:rPr>
          <w:rFonts w:ascii="Times New Roman" w:hAnsi="Times New Roman" w:cs="Times New Roman"/>
          <w:bCs/>
          <w:sz w:val="28"/>
          <w:szCs w:val="28"/>
          <w:lang w:bidi="ru-RU"/>
        </w:rPr>
        <w:t xml:space="preserve"> монет. Завершение транзакции будет зависеть от выполнения предусмотренных в смарт-контракте условий. Однако майнеры в любом случае получат свое вознаграждение</w:t>
      </w:r>
      <w:r w:rsidR="003E17DE">
        <w:rPr>
          <w:rStyle w:val="af3"/>
          <w:rFonts w:ascii="Times New Roman" w:hAnsi="Times New Roman" w:cs="Times New Roman"/>
          <w:bCs/>
          <w:sz w:val="28"/>
          <w:szCs w:val="28"/>
          <w:lang w:bidi="ru-RU"/>
        </w:rPr>
        <w:footnoteReference w:id="29"/>
      </w:r>
      <w:r>
        <w:rPr>
          <w:rFonts w:ascii="Times New Roman" w:hAnsi="Times New Roman" w:cs="Times New Roman"/>
          <w:bCs/>
          <w:sz w:val="28"/>
          <w:szCs w:val="28"/>
          <w:lang w:bidi="ru-RU"/>
        </w:rPr>
        <w:t xml:space="preserve">. </w:t>
      </w:r>
    </w:p>
    <w:p w14:paraId="32C17CE2" w14:textId="548554C7" w:rsidR="00E67AD2" w:rsidRPr="007E6588" w:rsidRDefault="00E67AD2" w:rsidP="00E67AD2">
      <w:pPr>
        <w:spacing w:after="0" w:line="360" w:lineRule="auto"/>
        <w:ind w:firstLine="709"/>
        <w:jc w:val="both"/>
        <w:rPr>
          <w:rFonts w:ascii="Times New Roman" w:hAnsi="Times New Roman" w:cs="Times New Roman"/>
          <w:bCs/>
          <w:sz w:val="28"/>
          <w:szCs w:val="28"/>
          <w:lang w:bidi="ru-RU"/>
        </w:rPr>
      </w:pPr>
      <w:bookmarkStart w:id="13" w:name="_Hlk71576463"/>
      <w:r w:rsidRPr="007E6588">
        <w:rPr>
          <w:rFonts w:ascii="Times New Roman" w:hAnsi="Times New Roman" w:cs="Times New Roman"/>
          <w:bCs/>
          <w:sz w:val="28"/>
          <w:szCs w:val="28"/>
          <w:lang w:bidi="ru-RU"/>
        </w:rPr>
        <w:lastRenderedPageBreak/>
        <w:t xml:space="preserve">Итак, на основе рассмотренной выше информации в архитектуре типичной криптовалюты (возьмем в пример также </w:t>
      </w:r>
      <w:r w:rsidR="003E17DE">
        <w:rPr>
          <w:rFonts w:ascii="Times New Roman" w:hAnsi="Times New Roman" w:cs="Times New Roman"/>
          <w:bCs/>
          <w:sz w:val="28"/>
          <w:szCs w:val="28"/>
          <w:lang w:bidi="ru-RU"/>
        </w:rPr>
        <w:t>Битко</w:t>
      </w:r>
      <w:r w:rsidRPr="007E6588">
        <w:rPr>
          <w:rFonts w:ascii="Times New Roman" w:hAnsi="Times New Roman" w:cs="Times New Roman"/>
          <w:bCs/>
          <w:sz w:val="28"/>
          <w:szCs w:val="28"/>
          <w:lang w:bidi="ru-RU"/>
        </w:rPr>
        <w:t xml:space="preserve">ин) можно выделить три основных элемента: </w:t>
      </w:r>
      <w:r w:rsidRPr="006B7C76">
        <w:rPr>
          <w:rFonts w:ascii="Times New Roman" w:hAnsi="Times New Roman" w:cs="Times New Roman"/>
          <w:bCs/>
          <w:sz w:val="28"/>
          <w:szCs w:val="28"/>
          <w:lang w:bidi="ru-RU"/>
        </w:rPr>
        <w:t>реестр, сеть и консенсус</w:t>
      </w:r>
      <w:r w:rsidRPr="007E6588">
        <w:rPr>
          <w:rFonts w:ascii="Times New Roman" w:hAnsi="Times New Roman" w:cs="Times New Roman"/>
          <w:bCs/>
          <w:sz w:val="28"/>
          <w:szCs w:val="28"/>
          <w:lang w:bidi="ru-RU"/>
        </w:rPr>
        <w:t>. Эти три элемента должны объединиться, чтобы создать необходимый механизм для обеспечения надежности, не требу</w:t>
      </w:r>
      <w:r w:rsidR="00E47FA9">
        <w:rPr>
          <w:rFonts w:ascii="Times New Roman" w:hAnsi="Times New Roman" w:cs="Times New Roman"/>
          <w:bCs/>
          <w:sz w:val="28"/>
          <w:szCs w:val="28"/>
          <w:lang w:bidi="ru-RU"/>
        </w:rPr>
        <w:t xml:space="preserve">ющего </w:t>
      </w:r>
      <w:r w:rsidRPr="007E6588">
        <w:rPr>
          <w:rFonts w:ascii="Times New Roman" w:hAnsi="Times New Roman" w:cs="Times New Roman"/>
          <w:bCs/>
          <w:sz w:val="28"/>
          <w:szCs w:val="28"/>
          <w:lang w:bidi="ru-RU"/>
        </w:rPr>
        <w:t>доверия к какому-либо конкретному лицу</w:t>
      </w:r>
      <w:r w:rsidR="009447FF">
        <w:rPr>
          <w:rStyle w:val="af3"/>
          <w:rFonts w:ascii="Times New Roman" w:hAnsi="Times New Roman" w:cs="Times New Roman"/>
          <w:b/>
          <w:bCs/>
          <w:sz w:val="28"/>
          <w:szCs w:val="28"/>
          <w:lang w:bidi="ru-RU"/>
        </w:rPr>
        <w:footnoteReference w:id="30"/>
      </w:r>
      <w:r w:rsidRPr="007E6588">
        <w:rPr>
          <w:rFonts w:ascii="Times New Roman" w:hAnsi="Times New Roman" w:cs="Times New Roman"/>
          <w:bCs/>
          <w:sz w:val="28"/>
          <w:szCs w:val="28"/>
          <w:lang w:bidi="ru-RU"/>
        </w:rPr>
        <w:t>. Эт</w:t>
      </w:r>
      <w:r w:rsidR="00E47FA9">
        <w:rPr>
          <w:rFonts w:ascii="Times New Roman" w:hAnsi="Times New Roman" w:cs="Times New Roman"/>
          <w:bCs/>
          <w:sz w:val="28"/>
          <w:szCs w:val="28"/>
          <w:lang w:bidi="ru-RU"/>
        </w:rPr>
        <w:t>о</w:t>
      </w:r>
      <w:r w:rsidRPr="007E6588">
        <w:rPr>
          <w:rFonts w:ascii="Times New Roman" w:hAnsi="Times New Roman" w:cs="Times New Roman"/>
          <w:bCs/>
          <w:sz w:val="28"/>
          <w:szCs w:val="28"/>
          <w:lang w:bidi="ru-RU"/>
        </w:rPr>
        <w:t xml:space="preserve"> означает, что</w:t>
      </w:r>
      <w:r w:rsidR="006B7C76">
        <w:rPr>
          <w:rFonts w:ascii="Times New Roman" w:hAnsi="Times New Roman" w:cs="Times New Roman"/>
          <w:bCs/>
          <w:sz w:val="28"/>
          <w:szCs w:val="28"/>
          <w:lang w:bidi="ru-RU"/>
        </w:rPr>
        <w:t> </w:t>
      </w:r>
      <w:r w:rsidRPr="007E6588">
        <w:rPr>
          <w:rFonts w:ascii="Times New Roman" w:hAnsi="Times New Roman" w:cs="Times New Roman"/>
          <w:bCs/>
          <w:sz w:val="28"/>
          <w:szCs w:val="28"/>
          <w:lang w:bidi="ru-RU"/>
        </w:rPr>
        <w:t>пользователи могут быть уверены, что транзакция в сети законна, точна и не дублируется.</w:t>
      </w:r>
    </w:p>
    <w:p w14:paraId="43E0BAA6" w14:textId="39A451E4"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807109">
        <w:rPr>
          <w:rFonts w:ascii="Times New Roman" w:hAnsi="Times New Roman" w:cs="Times New Roman"/>
          <w:bCs/>
          <w:sz w:val="28"/>
          <w:szCs w:val="28"/>
          <w:lang w:bidi="ru-RU"/>
        </w:rPr>
        <w:t>Первым</w:t>
      </w:r>
      <w:r w:rsidRPr="007E6588">
        <w:rPr>
          <w:rFonts w:ascii="Times New Roman" w:hAnsi="Times New Roman" w:cs="Times New Roman"/>
          <w:bCs/>
          <w:sz w:val="28"/>
          <w:szCs w:val="28"/>
          <w:lang w:bidi="ru-RU"/>
        </w:rPr>
        <w:t xml:space="preserve"> элементом является распределенный реестр транзакций, разновидностью которого является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w:t>
      </w:r>
      <w:r w:rsidR="002E24F1">
        <w:rPr>
          <w:rFonts w:ascii="Times New Roman" w:hAnsi="Times New Roman" w:cs="Times New Roman"/>
          <w:bCs/>
          <w:sz w:val="28"/>
          <w:szCs w:val="28"/>
          <w:lang w:bidi="ru-RU"/>
        </w:rPr>
        <w:t>Как мы отмечали выше, э</w:t>
      </w:r>
      <w:r w:rsidRPr="007E6588">
        <w:rPr>
          <w:rFonts w:ascii="Times New Roman" w:hAnsi="Times New Roman" w:cs="Times New Roman"/>
          <w:bCs/>
          <w:sz w:val="28"/>
          <w:szCs w:val="28"/>
          <w:lang w:bidi="ru-RU"/>
        </w:rPr>
        <w:t>тот реестр растет по мере того, как в него постоянно включаются новые верифицированные транзакции</w:t>
      </w:r>
      <w:r w:rsidR="002E24F1">
        <w:rPr>
          <w:rFonts w:ascii="Times New Roman" w:hAnsi="Times New Roman" w:cs="Times New Roman"/>
          <w:bCs/>
          <w:sz w:val="28"/>
          <w:szCs w:val="28"/>
          <w:lang w:bidi="ru-RU"/>
        </w:rPr>
        <w:t>, сгруппированны</w:t>
      </w:r>
      <w:r w:rsidR="009360DE">
        <w:rPr>
          <w:rFonts w:ascii="Times New Roman" w:hAnsi="Times New Roman" w:cs="Times New Roman"/>
          <w:bCs/>
          <w:sz w:val="28"/>
          <w:szCs w:val="28"/>
          <w:lang w:bidi="ru-RU"/>
        </w:rPr>
        <w:t>е</w:t>
      </w:r>
      <w:r w:rsidR="002E24F1">
        <w:rPr>
          <w:rFonts w:ascii="Times New Roman" w:hAnsi="Times New Roman" w:cs="Times New Roman"/>
          <w:bCs/>
          <w:sz w:val="28"/>
          <w:szCs w:val="28"/>
          <w:lang w:bidi="ru-RU"/>
        </w:rPr>
        <w:t xml:space="preserve"> в блоки</w:t>
      </w:r>
      <w:r w:rsidRPr="007E6588">
        <w:rPr>
          <w:rFonts w:ascii="Times New Roman" w:hAnsi="Times New Roman" w:cs="Times New Roman"/>
          <w:bCs/>
          <w:sz w:val="28"/>
          <w:szCs w:val="28"/>
          <w:lang w:bidi="ru-RU"/>
        </w:rPr>
        <w:t xml:space="preserve">. Любой может просматривать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и отслеживать транзакции вплоть до исходного </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блока генезиса</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xml:space="preserve">. </w:t>
      </w:r>
      <w:r w:rsidR="0000164E">
        <w:rPr>
          <w:rFonts w:ascii="Times New Roman" w:hAnsi="Times New Roman" w:cs="Times New Roman"/>
          <w:bCs/>
          <w:sz w:val="28"/>
          <w:szCs w:val="28"/>
          <w:lang w:bidi="ru-RU"/>
        </w:rPr>
        <w:t>Н</w:t>
      </w:r>
      <w:r w:rsidRPr="007E6588">
        <w:rPr>
          <w:rFonts w:ascii="Times New Roman" w:hAnsi="Times New Roman" w:cs="Times New Roman"/>
          <w:bCs/>
          <w:sz w:val="28"/>
          <w:szCs w:val="28"/>
          <w:lang w:bidi="ru-RU"/>
        </w:rPr>
        <w:t>икто не может изменить существующую транзакцию, потому что каждый блок связан с другим в неизменной последовательности</w:t>
      </w:r>
      <w:r w:rsidR="00573F95">
        <w:rPr>
          <w:rStyle w:val="af3"/>
          <w:rFonts w:ascii="Times New Roman" w:hAnsi="Times New Roman" w:cs="Times New Roman"/>
          <w:bCs/>
          <w:sz w:val="28"/>
          <w:szCs w:val="28"/>
          <w:lang w:bidi="ru-RU"/>
        </w:rPr>
        <w:footnoteReference w:id="31"/>
      </w:r>
      <w:r w:rsidRPr="007E6588">
        <w:rPr>
          <w:rFonts w:ascii="Times New Roman" w:hAnsi="Times New Roman" w:cs="Times New Roman"/>
          <w:bCs/>
          <w:sz w:val="28"/>
          <w:szCs w:val="28"/>
          <w:lang w:bidi="ru-RU"/>
        </w:rPr>
        <w:t>.</w:t>
      </w:r>
    </w:p>
    <w:p w14:paraId="1F655643" w14:textId="3197ADDC"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807109">
        <w:rPr>
          <w:rFonts w:ascii="Times New Roman" w:hAnsi="Times New Roman" w:cs="Times New Roman"/>
          <w:bCs/>
          <w:sz w:val="28"/>
          <w:szCs w:val="28"/>
          <w:lang w:bidi="ru-RU"/>
        </w:rPr>
        <w:t>Второй</w:t>
      </w:r>
      <w:r w:rsidRPr="007E6588">
        <w:rPr>
          <w:rFonts w:ascii="Times New Roman" w:hAnsi="Times New Roman" w:cs="Times New Roman"/>
          <w:bCs/>
          <w:sz w:val="28"/>
          <w:szCs w:val="28"/>
          <w:lang w:bidi="ru-RU"/>
        </w:rPr>
        <w:t xml:space="preserve"> элемент — это децентрализованная сеть.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не хранится в одном центральном месте. Вместо этого компьютерные узлы (майнеры), на которых запущено программное обеспечение криптовалюты, подключаются к одноранговой (</w:t>
      </w:r>
      <w:r w:rsidRPr="007E6588">
        <w:rPr>
          <w:rFonts w:ascii="Times New Roman" w:hAnsi="Times New Roman" w:cs="Times New Roman"/>
          <w:bCs/>
          <w:sz w:val="28"/>
          <w:szCs w:val="28"/>
          <w:lang w:val="en-US" w:bidi="ru-RU"/>
        </w:rPr>
        <w:t>P</w:t>
      </w:r>
      <w:r w:rsidRPr="007E6588">
        <w:rPr>
          <w:rFonts w:ascii="Times New Roman" w:hAnsi="Times New Roman" w:cs="Times New Roman"/>
          <w:bCs/>
          <w:sz w:val="28"/>
          <w:szCs w:val="28"/>
          <w:lang w:bidi="ru-RU"/>
        </w:rPr>
        <w:t>2</w:t>
      </w:r>
      <w:r w:rsidRPr="007E6588">
        <w:rPr>
          <w:rFonts w:ascii="Times New Roman" w:hAnsi="Times New Roman" w:cs="Times New Roman"/>
          <w:bCs/>
          <w:sz w:val="28"/>
          <w:szCs w:val="28"/>
          <w:lang w:val="en-US" w:bidi="ru-RU"/>
        </w:rPr>
        <w:t>P</w:t>
      </w:r>
      <w:r w:rsidRPr="007E6588">
        <w:rPr>
          <w:rFonts w:ascii="Times New Roman" w:hAnsi="Times New Roman" w:cs="Times New Roman"/>
          <w:bCs/>
          <w:sz w:val="28"/>
          <w:szCs w:val="28"/>
          <w:lang w:bidi="ru-RU"/>
        </w:rPr>
        <w:t xml:space="preserve">) сети, где каждый поддерживает полную актуальную копию реестра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а. Каждая транзакция транслируется по сети на все узлы, которые затем регулярно добавляют утвержденные блоки в единую цепочку блоков</w:t>
      </w:r>
      <w:r w:rsidR="00573F95">
        <w:rPr>
          <w:rStyle w:val="af3"/>
          <w:rFonts w:ascii="Times New Roman" w:hAnsi="Times New Roman" w:cs="Times New Roman"/>
          <w:bCs/>
          <w:sz w:val="28"/>
          <w:szCs w:val="28"/>
          <w:lang w:bidi="ru-RU"/>
        </w:rPr>
        <w:footnoteReference w:id="32"/>
      </w:r>
      <w:r w:rsidRPr="007E6588">
        <w:rPr>
          <w:rFonts w:ascii="Times New Roman" w:hAnsi="Times New Roman" w:cs="Times New Roman"/>
          <w:bCs/>
          <w:sz w:val="28"/>
          <w:szCs w:val="28"/>
          <w:lang w:bidi="ru-RU"/>
        </w:rPr>
        <w:t xml:space="preserve">. </w:t>
      </w:r>
    </w:p>
    <w:p w14:paraId="0DAB07A8" w14:textId="6251F6E3"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807109">
        <w:rPr>
          <w:rFonts w:ascii="Times New Roman" w:hAnsi="Times New Roman" w:cs="Times New Roman"/>
          <w:bCs/>
          <w:sz w:val="28"/>
          <w:szCs w:val="28"/>
          <w:lang w:bidi="ru-RU"/>
        </w:rPr>
        <w:t>Третий</w:t>
      </w:r>
      <w:r w:rsidRPr="007E6588">
        <w:rPr>
          <w:rFonts w:ascii="Times New Roman" w:hAnsi="Times New Roman" w:cs="Times New Roman"/>
          <w:bCs/>
          <w:sz w:val="28"/>
          <w:szCs w:val="28"/>
          <w:lang w:bidi="ru-RU"/>
        </w:rPr>
        <w:t xml:space="preserve"> элемент, так называемый </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консенсус</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является самым значительным нововведением</w:t>
      </w:r>
      <w:r w:rsidR="002E24F1" w:rsidRPr="002E24F1">
        <w:rPr>
          <w:rFonts w:ascii="Times New Roman" w:hAnsi="Times New Roman" w:cs="Times New Roman"/>
          <w:bCs/>
          <w:sz w:val="28"/>
          <w:szCs w:val="28"/>
          <w:lang w:bidi="ru-RU"/>
        </w:rPr>
        <w:t xml:space="preserve"> </w:t>
      </w:r>
      <w:r w:rsidR="002E24F1" w:rsidRPr="007E6588">
        <w:rPr>
          <w:rFonts w:ascii="Times New Roman" w:hAnsi="Times New Roman" w:cs="Times New Roman"/>
          <w:bCs/>
          <w:sz w:val="28"/>
          <w:szCs w:val="28"/>
          <w:lang w:bidi="ru-RU"/>
        </w:rPr>
        <w:t xml:space="preserve">технологии </w:t>
      </w:r>
      <w:r w:rsidR="002E24F1">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К сожалению, нельзя отрицать тот факт, участники транзакций могут быть ненадежными, особенно когда есть финансовый стимул для такой лжи. В современном мире без участия доверенного центрального учреждения (например, банка) стороны сталкиваются с повышенным риском несоблюдения соглашения другой стороной. Перед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ом стояла задача предотвратить возможность того, что злоумышленники в сети распределенного </w:t>
      </w:r>
      <w:r w:rsidRPr="007E6588">
        <w:rPr>
          <w:rFonts w:ascii="Times New Roman" w:hAnsi="Times New Roman" w:cs="Times New Roman"/>
          <w:bCs/>
          <w:sz w:val="28"/>
          <w:szCs w:val="28"/>
          <w:lang w:bidi="ru-RU"/>
        </w:rPr>
        <w:lastRenderedPageBreak/>
        <w:t xml:space="preserve">реестра смогли бы украсть криптовалюту или потратить одни и те же монеты несколько раз. И </w:t>
      </w:r>
      <w:r w:rsidR="003E17DE">
        <w:rPr>
          <w:rFonts w:ascii="Times New Roman" w:hAnsi="Times New Roman" w:cs="Times New Roman"/>
          <w:bCs/>
          <w:sz w:val="28"/>
          <w:szCs w:val="28"/>
          <w:lang w:bidi="ru-RU"/>
        </w:rPr>
        <w:t>Битко</w:t>
      </w:r>
      <w:r w:rsidRPr="007E6588">
        <w:rPr>
          <w:rFonts w:ascii="Times New Roman" w:hAnsi="Times New Roman" w:cs="Times New Roman"/>
          <w:bCs/>
          <w:sz w:val="28"/>
          <w:szCs w:val="28"/>
          <w:lang w:bidi="ru-RU"/>
        </w:rPr>
        <w:t>ин с этим справился</w:t>
      </w:r>
      <w:r w:rsidR="00573F95">
        <w:rPr>
          <w:rStyle w:val="af3"/>
          <w:rFonts w:ascii="Times New Roman" w:hAnsi="Times New Roman" w:cs="Times New Roman"/>
          <w:bCs/>
          <w:sz w:val="28"/>
          <w:szCs w:val="28"/>
          <w:lang w:bidi="ru-RU"/>
        </w:rPr>
        <w:footnoteReference w:id="33"/>
      </w:r>
      <w:r w:rsidRPr="007E6588">
        <w:rPr>
          <w:rFonts w:ascii="Times New Roman" w:hAnsi="Times New Roman" w:cs="Times New Roman"/>
          <w:bCs/>
          <w:sz w:val="28"/>
          <w:szCs w:val="28"/>
          <w:lang w:bidi="ru-RU"/>
        </w:rPr>
        <w:t>.</w:t>
      </w:r>
    </w:p>
    <w:p w14:paraId="75517E29" w14:textId="120402D3" w:rsidR="00E67AD2" w:rsidRPr="007E6588" w:rsidRDefault="003E17DE"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Битко</w:t>
      </w:r>
      <w:r w:rsidR="00E67AD2" w:rsidRPr="007E6588">
        <w:rPr>
          <w:rFonts w:ascii="Times New Roman" w:hAnsi="Times New Roman" w:cs="Times New Roman"/>
          <w:bCs/>
          <w:sz w:val="28"/>
          <w:szCs w:val="28"/>
          <w:lang w:bidi="ru-RU"/>
        </w:rPr>
        <w:t xml:space="preserve">ин перевернул структуру мотивационных стимулов, давая </w:t>
      </w:r>
      <w:r w:rsidR="00CD70D6">
        <w:rPr>
          <w:rFonts w:ascii="Times New Roman" w:hAnsi="Times New Roman" w:cs="Times New Roman"/>
          <w:bCs/>
          <w:sz w:val="28"/>
          <w:szCs w:val="28"/>
          <w:lang w:bidi="ru-RU"/>
        </w:rPr>
        <w:t>майнерам</w:t>
      </w:r>
      <w:r w:rsidR="00E67AD2" w:rsidRPr="007E6588">
        <w:rPr>
          <w:rFonts w:ascii="Times New Roman" w:hAnsi="Times New Roman" w:cs="Times New Roman"/>
          <w:bCs/>
          <w:sz w:val="28"/>
          <w:szCs w:val="28"/>
          <w:lang w:bidi="ru-RU"/>
        </w:rPr>
        <w:t xml:space="preserve"> причину, по которой они должны следовать именно законному консенсусу, делая практически невозможным мошенническое поведение. Этот искомый консенсус достигается в </w:t>
      </w:r>
      <w:r>
        <w:rPr>
          <w:rFonts w:ascii="Times New Roman" w:hAnsi="Times New Roman" w:cs="Times New Roman"/>
          <w:bCs/>
          <w:sz w:val="28"/>
          <w:szCs w:val="28"/>
          <w:lang w:bidi="ru-RU"/>
        </w:rPr>
        <w:t>Битко</w:t>
      </w:r>
      <w:r w:rsidR="00E67AD2" w:rsidRPr="007E6588">
        <w:rPr>
          <w:rFonts w:ascii="Times New Roman" w:hAnsi="Times New Roman" w:cs="Times New Roman"/>
          <w:bCs/>
          <w:sz w:val="28"/>
          <w:szCs w:val="28"/>
          <w:lang w:bidi="ru-RU"/>
        </w:rPr>
        <w:t xml:space="preserve">ине на конкурентной основе путем майнинга и базируется на рассмотренном выше принципе </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Proof-of-Work</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w:t>
      </w:r>
    </w:p>
    <w:bookmarkEnd w:id="13"/>
    <w:p w14:paraId="2624C780" w14:textId="294CFC87"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F37657">
        <w:rPr>
          <w:rFonts w:ascii="Times New Roman" w:hAnsi="Times New Roman" w:cs="Times New Roman"/>
          <w:bCs/>
          <w:sz w:val="28"/>
          <w:szCs w:val="28"/>
          <w:lang w:bidi="ru-RU"/>
        </w:rPr>
        <w:t>Краткое резюме</w:t>
      </w:r>
      <w:r w:rsidR="0000164E">
        <w:rPr>
          <w:rFonts w:ascii="Times New Roman" w:hAnsi="Times New Roman" w:cs="Times New Roman"/>
          <w:bCs/>
          <w:sz w:val="28"/>
          <w:szCs w:val="28"/>
          <w:lang w:bidi="ru-RU"/>
        </w:rPr>
        <w:t>.</w:t>
      </w:r>
      <w:r w:rsidR="005F07A1">
        <w:rPr>
          <w:rFonts w:ascii="Times New Roman" w:hAnsi="Times New Roman" w:cs="Times New Roman"/>
          <w:bCs/>
          <w:sz w:val="28"/>
          <w:szCs w:val="28"/>
          <w:lang w:bidi="ru-RU"/>
        </w:rPr>
        <w:t xml:space="preserve"> </w:t>
      </w:r>
      <w:r w:rsidRPr="007E6588">
        <w:rPr>
          <w:rFonts w:ascii="Times New Roman" w:hAnsi="Times New Roman" w:cs="Times New Roman"/>
          <w:bCs/>
          <w:sz w:val="28"/>
          <w:szCs w:val="28"/>
          <w:lang w:bidi="ru-RU"/>
        </w:rPr>
        <w:t>Благодаря использованию криптографии с публичным ключом и криптографических хеш-функций</w:t>
      </w:r>
      <w:r w:rsidR="00DE1AC2">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xml:space="preserve"> архитектура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а дает своим пользователям долгосрочную уверенность в анонимности, безопасности и децентрализованной автономии.</w:t>
      </w:r>
    </w:p>
    <w:p w14:paraId="6C064699" w14:textId="3C7FD4E8" w:rsidR="00E67AD2" w:rsidRPr="007E6588" w:rsidRDefault="00CB1709"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Все смарт-контракты </w:t>
      </w:r>
      <w:r w:rsidR="00E67AD2" w:rsidRPr="007E6588">
        <w:rPr>
          <w:rFonts w:ascii="Times New Roman" w:hAnsi="Times New Roman" w:cs="Times New Roman"/>
          <w:bCs/>
          <w:sz w:val="28"/>
          <w:szCs w:val="28"/>
          <w:lang w:bidi="ru-RU"/>
        </w:rPr>
        <w:t>закодирован</w:t>
      </w:r>
      <w:r>
        <w:rPr>
          <w:rFonts w:ascii="Times New Roman" w:hAnsi="Times New Roman" w:cs="Times New Roman"/>
          <w:bCs/>
          <w:sz w:val="28"/>
          <w:szCs w:val="28"/>
          <w:lang w:bidi="ru-RU"/>
        </w:rPr>
        <w:t>ы</w:t>
      </w:r>
      <w:r w:rsidR="00E67AD2" w:rsidRPr="007E6588">
        <w:rPr>
          <w:rFonts w:ascii="Times New Roman" w:hAnsi="Times New Roman" w:cs="Times New Roman"/>
          <w:bCs/>
          <w:sz w:val="28"/>
          <w:szCs w:val="28"/>
          <w:lang w:bidi="ru-RU"/>
        </w:rPr>
        <w:t xml:space="preserve"> закрытыми ключами, поэтому их </w:t>
      </w:r>
      <w:r>
        <w:rPr>
          <w:rFonts w:ascii="Times New Roman" w:hAnsi="Times New Roman" w:cs="Times New Roman"/>
          <w:bCs/>
          <w:sz w:val="28"/>
          <w:szCs w:val="28"/>
          <w:lang w:bidi="ru-RU"/>
        </w:rPr>
        <w:t xml:space="preserve">содержание </w:t>
      </w:r>
      <w:r w:rsidR="00E67AD2" w:rsidRPr="007E6588">
        <w:rPr>
          <w:rFonts w:ascii="Times New Roman" w:hAnsi="Times New Roman" w:cs="Times New Roman"/>
          <w:bCs/>
          <w:sz w:val="28"/>
          <w:szCs w:val="28"/>
          <w:lang w:bidi="ru-RU"/>
        </w:rPr>
        <w:t>надежно зашифрован</w:t>
      </w:r>
      <w:r>
        <w:rPr>
          <w:rFonts w:ascii="Times New Roman" w:hAnsi="Times New Roman" w:cs="Times New Roman"/>
          <w:bCs/>
          <w:sz w:val="28"/>
          <w:szCs w:val="28"/>
          <w:lang w:bidi="ru-RU"/>
        </w:rPr>
        <w:t>о</w:t>
      </w:r>
      <w:r w:rsidR="00E67AD2" w:rsidRPr="007E6588">
        <w:rPr>
          <w:rFonts w:ascii="Times New Roman" w:hAnsi="Times New Roman" w:cs="Times New Roman"/>
          <w:bCs/>
          <w:sz w:val="28"/>
          <w:szCs w:val="28"/>
          <w:lang w:bidi="ru-RU"/>
        </w:rPr>
        <w:t xml:space="preserve">. При обмене информацией стороны не </w:t>
      </w:r>
      <w:r>
        <w:rPr>
          <w:rFonts w:ascii="Times New Roman" w:hAnsi="Times New Roman" w:cs="Times New Roman"/>
          <w:bCs/>
          <w:sz w:val="28"/>
          <w:szCs w:val="28"/>
          <w:lang w:bidi="ru-RU"/>
        </w:rPr>
        <w:t>связаны с посредниками.</w:t>
      </w:r>
      <w:r w:rsidR="00E67AD2" w:rsidRPr="007E6588">
        <w:rPr>
          <w:rFonts w:ascii="Times New Roman" w:hAnsi="Times New Roman" w:cs="Times New Roman"/>
          <w:bCs/>
          <w:sz w:val="28"/>
          <w:szCs w:val="28"/>
          <w:lang w:bidi="ru-RU"/>
        </w:rPr>
        <w:t xml:space="preserve"> Кроме того, каждый раз, когда совершается</w:t>
      </w:r>
      <w:r>
        <w:rPr>
          <w:rFonts w:ascii="Times New Roman" w:hAnsi="Times New Roman" w:cs="Times New Roman"/>
          <w:bCs/>
          <w:sz w:val="28"/>
          <w:szCs w:val="28"/>
          <w:lang w:bidi="ru-RU"/>
        </w:rPr>
        <w:t xml:space="preserve"> обмен информацией</w:t>
      </w:r>
      <w:r w:rsidR="00E67AD2" w:rsidRPr="007E6588">
        <w:rPr>
          <w:rFonts w:ascii="Times New Roman" w:hAnsi="Times New Roman" w:cs="Times New Roman"/>
          <w:bCs/>
          <w:sz w:val="28"/>
          <w:szCs w:val="28"/>
          <w:lang w:bidi="ru-RU"/>
        </w:rPr>
        <w:t>,</w:t>
      </w:r>
      <w:r>
        <w:rPr>
          <w:rFonts w:ascii="Times New Roman" w:hAnsi="Times New Roman" w:cs="Times New Roman"/>
          <w:bCs/>
          <w:sz w:val="28"/>
          <w:szCs w:val="28"/>
          <w:lang w:bidi="ru-RU"/>
        </w:rPr>
        <w:t xml:space="preserve"> стороны могут</w:t>
      </w:r>
      <w:r w:rsidR="00E67AD2" w:rsidRPr="007E6588">
        <w:rPr>
          <w:rFonts w:ascii="Times New Roman" w:hAnsi="Times New Roman" w:cs="Times New Roman"/>
          <w:bCs/>
          <w:sz w:val="28"/>
          <w:szCs w:val="28"/>
          <w:lang w:bidi="ru-RU"/>
        </w:rPr>
        <w:t xml:space="preserve"> созда</w:t>
      </w:r>
      <w:r>
        <w:rPr>
          <w:rFonts w:ascii="Times New Roman" w:hAnsi="Times New Roman" w:cs="Times New Roman"/>
          <w:bCs/>
          <w:sz w:val="28"/>
          <w:szCs w:val="28"/>
          <w:lang w:bidi="ru-RU"/>
        </w:rPr>
        <w:t>ть</w:t>
      </w:r>
      <w:r w:rsidR="00E67AD2" w:rsidRPr="007E6588">
        <w:rPr>
          <w:rFonts w:ascii="Times New Roman" w:hAnsi="Times New Roman" w:cs="Times New Roman"/>
          <w:bCs/>
          <w:sz w:val="28"/>
          <w:szCs w:val="28"/>
          <w:lang w:bidi="ru-RU"/>
        </w:rPr>
        <w:t xml:space="preserve"> новый закрытый ключ. Таким образом, хоть мы и можем отслеживать открытый ключ адреса для каждой транзакции, и эта информация постоянно хранится в цепочке блоков, </w:t>
      </w:r>
      <w:r>
        <w:rPr>
          <w:rFonts w:ascii="Times New Roman" w:hAnsi="Times New Roman" w:cs="Times New Roman"/>
          <w:bCs/>
          <w:sz w:val="28"/>
          <w:szCs w:val="28"/>
          <w:lang w:bidi="ru-RU"/>
        </w:rPr>
        <w:t xml:space="preserve">для третьих лиц </w:t>
      </w:r>
      <w:r w:rsidR="00E67AD2" w:rsidRPr="007E6588">
        <w:rPr>
          <w:rFonts w:ascii="Times New Roman" w:hAnsi="Times New Roman" w:cs="Times New Roman"/>
          <w:bCs/>
          <w:sz w:val="28"/>
          <w:szCs w:val="28"/>
          <w:lang w:bidi="ru-RU"/>
        </w:rPr>
        <w:t>каждая транзакция позволяет использовать совершенно новую уникальную личность, которая криптографически защищена. Это обеспечивает беспрецедентный уровень безопасности</w:t>
      </w:r>
      <w:r w:rsidR="001E444A">
        <w:rPr>
          <w:rFonts w:ascii="Times New Roman" w:hAnsi="Times New Roman" w:cs="Times New Roman"/>
          <w:bCs/>
          <w:sz w:val="28"/>
          <w:szCs w:val="28"/>
          <w:lang w:bidi="ru-RU"/>
        </w:rPr>
        <w:t xml:space="preserve"> и анонимности</w:t>
      </w:r>
      <w:r w:rsidR="00E67AD2" w:rsidRPr="007E6588">
        <w:rPr>
          <w:rFonts w:ascii="Times New Roman" w:hAnsi="Times New Roman" w:cs="Times New Roman"/>
          <w:bCs/>
          <w:sz w:val="28"/>
          <w:szCs w:val="28"/>
          <w:lang w:bidi="ru-RU"/>
        </w:rPr>
        <w:t xml:space="preserve"> деловых операций в контексте смарт-контрактов.</w:t>
      </w:r>
    </w:p>
    <w:p w14:paraId="47CF5843" w14:textId="67B6B76B" w:rsidR="00E67AD2" w:rsidRPr="007E6588" w:rsidRDefault="00E67AD2" w:rsidP="00E67AD2">
      <w:pPr>
        <w:spacing w:after="0" w:line="360" w:lineRule="auto"/>
        <w:ind w:firstLine="709"/>
        <w:jc w:val="both"/>
        <w:rPr>
          <w:rFonts w:ascii="Times New Roman" w:hAnsi="Times New Roman" w:cs="Times New Roman"/>
          <w:b/>
          <w:bCs/>
          <w:sz w:val="28"/>
          <w:szCs w:val="28"/>
          <w:lang w:bidi="ru-RU"/>
        </w:rPr>
      </w:pPr>
      <w:r w:rsidRPr="007E6588">
        <w:rPr>
          <w:rFonts w:ascii="Times New Roman" w:hAnsi="Times New Roman" w:cs="Times New Roman"/>
          <w:bCs/>
          <w:sz w:val="28"/>
          <w:szCs w:val="28"/>
          <w:lang w:bidi="ru-RU"/>
        </w:rPr>
        <w:t xml:space="preserve">Однако специфика функционирования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а, заключающаяся в программном коде, его способ работы создает новые проблемы регулирования. Некоторые из них: </w:t>
      </w:r>
    </w:p>
    <w:p w14:paraId="7879E5C4" w14:textId="6737B8B9"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ab/>
      </w:r>
      <w:r w:rsidR="00CB1709">
        <w:rPr>
          <w:rFonts w:ascii="Times New Roman" w:hAnsi="Times New Roman" w:cs="Times New Roman"/>
          <w:bCs/>
          <w:sz w:val="28"/>
          <w:szCs w:val="28"/>
          <w:lang w:bidi="ru-RU"/>
        </w:rPr>
        <w:t>Псевдонимный</w:t>
      </w:r>
      <w:r w:rsidRPr="007E6588">
        <w:rPr>
          <w:rFonts w:ascii="Times New Roman" w:hAnsi="Times New Roman" w:cs="Times New Roman"/>
          <w:bCs/>
          <w:sz w:val="28"/>
          <w:szCs w:val="28"/>
          <w:lang w:bidi="ru-RU"/>
        </w:rPr>
        <w:t xml:space="preserve"> характер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а вызывает обеспокоенность по поводу соблюдения налогового законодательства, ФЗ </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О защите конкуренции</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xml:space="preserve">, правил </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Знай своего клиента</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xml:space="preserve"> (</w:t>
      </w:r>
      <w:proofErr w:type="spellStart"/>
      <w:r w:rsidRPr="007E6588">
        <w:rPr>
          <w:rFonts w:ascii="Times New Roman" w:hAnsi="Times New Roman" w:cs="Times New Roman"/>
          <w:bCs/>
          <w:sz w:val="28"/>
          <w:szCs w:val="28"/>
          <w:lang w:bidi="ru-RU"/>
        </w:rPr>
        <w:t>Know</w:t>
      </w:r>
      <w:proofErr w:type="spellEnd"/>
      <w:r w:rsidRPr="007E6588">
        <w:rPr>
          <w:rFonts w:ascii="Times New Roman" w:hAnsi="Times New Roman" w:cs="Times New Roman"/>
          <w:bCs/>
          <w:sz w:val="28"/>
          <w:szCs w:val="28"/>
          <w:lang w:bidi="ru-RU"/>
        </w:rPr>
        <w:t xml:space="preserve"> </w:t>
      </w:r>
      <w:proofErr w:type="spellStart"/>
      <w:r w:rsidRPr="007E6588">
        <w:rPr>
          <w:rFonts w:ascii="Times New Roman" w:hAnsi="Times New Roman" w:cs="Times New Roman"/>
          <w:bCs/>
          <w:sz w:val="28"/>
          <w:szCs w:val="28"/>
          <w:lang w:bidi="ru-RU"/>
        </w:rPr>
        <w:t>Your</w:t>
      </w:r>
      <w:proofErr w:type="spellEnd"/>
      <w:r w:rsidRPr="007E6588">
        <w:rPr>
          <w:rFonts w:ascii="Times New Roman" w:hAnsi="Times New Roman" w:cs="Times New Roman"/>
          <w:bCs/>
          <w:sz w:val="28"/>
          <w:szCs w:val="28"/>
          <w:lang w:bidi="ru-RU"/>
        </w:rPr>
        <w:t xml:space="preserve"> </w:t>
      </w:r>
      <w:proofErr w:type="spellStart"/>
      <w:r w:rsidRPr="007E6588">
        <w:rPr>
          <w:rFonts w:ascii="Times New Roman" w:hAnsi="Times New Roman" w:cs="Times New Roman"/>
          <w:bCs/>
          <w:sz w:val="28"/>
          <w:szCs w:val="28"/>
          <w:lang w:bidi="ru-RU"/>
        </w:rPr>
        <w:t>Customer</w:t>
      </w:r>
      <w:proofErr w:type="spellEnd"/>
      <w:r w:rsidRPr="007E6588">
        <w:rPr>
          <w:rFonts w:ascii="Times New Roman" w:hAnsi="Times New Roman" w:cs="Times New Roman"/>
          <w:bCs/>
          <w:sz w:val="28"/>
          <w:szCs w:val="28"/>
          <w:lang w:bidi="ru-RU"/>
        </w:rPr>
        <w:t>) и правил по борьбе с отмыванием денег (</w:t>
      </w:r>
      <w:proofErr w:type="spellStart"/>
      <w:r w:rsidRPr="007E6588">
        <w:rPr>
          <w:rFonts w:ascii="Times New Roman" w:hAnsi="Times New Roman" w:cs="Times New Roman"/>
          <w:bCs/>
          <w:sz w:val="28"/>
          <w:szCs w:val="28"/>
          <w:lang w:bidi="ru-RU"/>
        </w:rPr>
        <w:t>Anti</w:t>
      </w:r>
      <w:proofErr w:type="spellEnd"/>
      <w:r w:rsidRPr="007E6588">
        <w:rPr>
          <w:rFonts w:ascii="Times New Roman" w:hAnsi="Times New Roman" w:cs="Times New Roman"/>
          <w:bCs/>
          <w:sz w:val="28"/>
          <w:szCs w:val="28"/>
          <w:lang w:bidi="ru-RU"/>
        </w:rPr>
        <w:t xml:space="preserve"> </w:t>
      </w:r>
      <w:proofErr w:type="spellStart"/>
      <w:r w:rsidRPr="007E6588">
        <w:rPr>
          <w:rFonts w:ascii="Times New Roman" w:hAnsi="Times New Roman" w:cs="Times New Roman"/>
          <w:bCs/>
          <w:sz w:val="28"/>
          <w:szCs w:val="28"/>
          <w:lang w:bidi="ru-RU"/>
        </w:rPr>
        <w:t>Money</w:t>
      </w:r>
      <w:proofErr w:type="spellEnd"/>
      <w:r w:rsidRPr="007E6588">
        <w:rPr>
          <w:rFonts w:ascii="Times New Roman" w:hAnsi="Times New Roman" w:cs="Times New Roman"/>
          <w:bCs/>
          <w:sz w:val="28"/>
          <w:szCs w:val="28"/>
          <w:lang w:bidi="ru-RU"/>
        </w:rPr>
        <w:t xml:space="preserve"> </w:t>
      </w:r>
      <w:proofErr w:type="spellStart"/>
      <w:r w:rsidRPr="007E6588">
        <w:rPr>
          <w:rFonts w:ascii="Times New Roman" w:hAnsi="Times New Roman" w:cs="Times New Roman"/>
          <w:bCs/>
          <w:sz w:val="28"/>
          <w:szCs w:val="28"/>
          <w:lang w:bidi="ru-RU"/>
        </w:rPr>
        <w:t>Laundering</w:t>
      </w:r>
      <w:proofErr w:type="spellEnd"/>
      <w:r w:rsidRPr="007E6588">
        <w:rPr>
          <w:rFonts w:ascii="Times New Roman" w:hAnsi="Times New Roman" w:cs="Times New Roman"/>
          <w:bCs/>
          <w:sz w:val="28"/>
          <w:szCs w:val="28"/>
          <w:lang w:bidi="ru-RU"/>
        </w:rPr>
        <w:t xml:space="preserve">). </w:t>
      </w:r>
    </w:p>
    <w:p w14:paraId="777091D3" w14:textId="77777777"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ab/>
        <w:t xml:space="preserve">Децентрализованный характер вызывает путаницу в вопросах применимого права и юрисдикции, а также создает трудности для применения </w:t>
      </w:r>
      <w:r w:rsidRPr="007E6588">
        <w:rPr>
          <w:rFonts w:ascii="Times New Roman" w:hAnsi="Times New Roman" w:cs="Times New Roman"/>
          <w:bCs/>
          <w:sz w:val="28"/>
          <w:szCs w:val="28"/>
          <w:lang w:bidi="ru-RU"/>
        </w:rPr>
        <w:lastRenderedPageBreak/>
        <w:t xml:space="preserve">уголовного законодательства (при невозможности идентификации преступника) и требований о раскрытии информации в сфере безопасности. </w:t>
      </w:r>
    </w:p>
    <w:p w14:paraId="34975526" w14:textId="77777777"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ab/>
        <w:t xml:space="preserve">Более того, довольно неясно, могут ли умные контракты рассматриваться в рамках теории договорного права. </w:t>
      </w:r>
    </w:p>
    <w:p w14:paraId="2CAA5245" w14:textId="38341996"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Возникновение </w:t>
      </w:r>
      <w:r w:rsidRPr="007E6588">
        <w:rPr>
          <w:rFonts w:ascii="Times New Roman" w:hAnsi="Times New Roman" w:cs="Times New Roman"/>
          <w:bCs/>
          <w:sz w:val="28"/>
          <w:szCs w:val="28"/>
          <w:lang w:val="en-US" w:bidi="ru-RU"/>
        </w:rPr>
        <w:t>Lex</w:t>
      </w:r>
      <w:r w:rsidRPr="007E6588">
        <w:rPr>
          <w:rFonts w:ascii="Times New Roman" w:hAnsi="Times New Roman" w:cs="Times New Roman"/>
          <w:bCs/>
          <w:sz w:val="28"/>
          <w:szCs w:val="28"/>
          <w:lang w:bidi="ru-RU"/>
        </w:rPr>
        <w:t xml:space="preserve"> </w:t>
      </w:r>
      <w:r w:rsidRPr="007E6588">
        <w:rPr>
          <w:rFonts w:ascii="Times New Roman" w:hAnsi="Times New Roman" w:cs="Times New Roman"/>
          <w:bCs/>
          <w:sz w:val="28"/>
          <w:szCs w:val="28"/>
          <w:lang w:val="en-US" w:bidi="ru-RU"/>
        </w:rPr>
        <w:t>Mercatoria</w:t>
      </w:r>
      <w:r w:rsidRPr="007E6588">
        <w:rPr>
          <w:rFonts w:ascii="Times New Roman" w:hAnsi="Times New Roman" w:cs="Times New Roman"/>
          <w:bCs/>
          <w:sz w:val="28"/>
          <w:szCs w:val="28"/>
          <w:lang w:bidi="ru-RU"/>
        </w:rPr>
        <w:t xml:space="preserve"> было следствием выхода торговых отношений за рамки права того времени. Но неужели нельзя регулировать отношения в сфере распределенного реестра современным правом? Дискуссии о жизнеспособности Lex Cryptographia неизбежно натыкаются на камень преткновения в виде необходимости правового регулирования отношений в сфере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w:t>
      </w:r>
    </w:p>
    <w:p w14:paraId="01A22910" w14:textId="0FFF609D" w:rsidR="00746741" w:rsidRDefault="00746741" w:rsidP="00746741">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С</w:t>
      </w:r>
      <w:r>
        <w:rPr>
          <w:rFonts w:ascii="Times New Roman" w:hAnsi="Times New Roman" w:cs="Times New Roman"/>
          <w:bCs/>
          <w:sz w:val="28"/>
          <w:szCs w:val="28"/>
          <w:lang w:bidi="ru-RU"/>
        </w:rPr>
        <w:t xml:space="preserve"> другой стороны,</w:t>
      </w:r>
      <w:r w:rsidRPr="007E6588">
        <w:rPr>
          <w:rFonts w:ascii="Times New Roman" w:hAnsi="Times New Roman" w:cs="Times New Roman"/>
          <w:bCs/>
          <w:sz w:val="28"/>
          <w:szCs w:val="28"/>
          <w:lang w:bidi="ru-RU"/>
        </w:rPr>
        <w:t xml:space="preserve"> никакой публичный орган не может оказывать какое-либо влияние на публичный реестр, потому что он децентрализован, автономен и защищен майнерами по всей планете. Любой, кто хочет изменить автономный рост </w:t>
      </w:r>
      <w:r>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а, должен превзойти всю глобальную сеть в головоломках с криптографической хеш-функцией </w:t>
      </w:r>
      <w:r>
        <w:rPr>
          <w:rFonts w:ascii="Times New Roman" w:hAnsi="Times New Roman" w:cs="Times New Roman"/>
          <w:bCs/>
          <w:sz w:val="28"/>
          <w:szCs w:val="28"/>
          <w:lang w:val="en-US" w:bidi="ru-RU"/>
        </w:rPr>
        <w:t>proof</w:t>
      </w:r>
      <w:r w:rsidRPr="00482D51">
        <w:rPr>
          <w:rFonts w:ascii="Times New Roman" w:hAnsi="Times New Roman" w:cs="Times New Roman"/>
          <w:bCs/>
          <w:sz w:val="28"/>
          <w:szCs w:val="28"/>
          <w:lang w:bidi="ru-RU"/>
        </w:rPr>
        <w:t>-</w:t>
      </w:r>
      <w:r>
        <w:rPr>
          <w:rFonts w:ascii="Times New Roman" w:hAnsi="Times New Roman" w:cs="Times New Roman"/>
          <w:bCs/>
          <w:sz w:val="28"/>
          <w:szCs w:val="28"/>
          <w:lang w:val="en-US" w:bidi="ru-RU"/>
        </w:rPr>
        <w:t>of</w:t>
      </w:r>
      <w:r w:rsidRPr="00482D51">
        <w:rPr>
          <w:rFonts w:ascii="Times New Roman" w:hAnsi="Times New Roman" w:cs="Times New Roman"/>
          <w:bCs/>
          <w:sz w:val="28"/>
          <w:szCs w:val="28"/>
          <w:lang w:bidi="ru-RU"/>
        </w:rPr>
        <w:t>-</w:t>
      </w:r>
      <w:r>
        <w:rPr>
          <w:rFonts w:ascii="Times New Roman" w:hAnsi="Times New Roman" w:cs="Times New Roman"/>
          <w:bCs/>
          <w:sz w:val="28"/>
          <w:szCs w:val="28"/>
          <w:lang w:val="en-US" w:bidi="ru-RU"/>
        </w:rPr>
        <w:t>work</w:t>
      </w:r>
      <w:r w:rsidRPr="007E6588">
        <w:rPr>
          <w:rFonts w:ascii="Times New Roman" w:hAnsi="Times New Roman" w:cs="Times New Roman"/>
          <w:bCs/>
          <w:sz w:val="28"/>
          <w:szCs w:val="28"/>
          <w:lang w:bidi="ru-RU"/>
        </w:rPr>
        <w:t xml:space="preserve">. </w:t>
      </w:r>
    </w:p>
    <w:p w14:paraId="1972FB74" w14:textId="36A97D78" w:rsidR="00E67AD2" w:rsidRDefault="00E67AD2" w:rsidP="00681357">
      <w:pPr>
        <w:spacing w:after="0" w:line="360" w:lineRule="auto"/>
        <w:ind w:firstLine="709"/>
        <w:jc w:val="both"/>
        <w:rPr>
          <w:rFonts w:ascii="Times New Roman" w:hAnsi="Times New Roman" w:cs="Times New Roman"/>
          <w:bCs/>
          <w:sz w:val="28"/>
          <w:szCs w:val="28"/>
          <w:lang w:bidi="ru-RU"/>
        </w:rPr>
      </w:pPr>
      <w:bookmarkStart w:id="14" w:name="_Hlk71578942"/>
      <w:r w:rsidRPr="007E6588">
        <w:rPr>
          <w:rFonts w:ascii="Times New Roman" w:hAnsi="Times New Roman" w:cs="Times New Roman"/>
          <w:bCs/>
          <w:sz w:val="28"/>
          <w:szCs w:val="28"/>
          <w:lang w:bidi="ru-RU"/>
        </w:rPr>
        <w:t xml:space="preserve">Если бы правительство какого-либо государства попыталось установить власть над системой, ему </w:t>
      </w:r>
      <w:r w:rsidR="00982C19">
        <w:rPr>
          <w:rFonts w:ascii="Times New Roman" w:hAnsi="Times New Roman" w:cs="Times New Roman"/>
          <w:bCs/>
          <w:sz w:val="28"/>
          <w:szCs w:val="28"/>
          <w:lang w:bidi="ru-RU"/>
        </w:rPr>
        <w:t xml:space="preserve">также </w:t>
      </w:r>
      <w:r w:rsidRPr="007E6588">
        <w:rPr>
          <w:rFonts w:ascii="Times New Roman" w:hAnsi="Times New Roman" w:cs="Times New Roman"/>
          <w:bCs/>
          <w:sz w:val="28"/>
          <w:szCs w:val="28"/>
          <w:lang w:bidi="ru-RU"/>
        </w:rPr>
        <w:t>потребовал</w:t>
      </w:r>
      <w:r w:rsidR="00681357">
        <w:rPr>
          <w:rFonts w:ascii="Times New Roman" w:hAnsi="Times New Roman" w:cs="Times New Roman"/>
          <w:bCs/>
          <w:sz w:val="28"/>
          <w:szCs w:val="28"/>
          <w:lang w:bidi="ru-RU"/>
        </w:rPr>
        <w:t>о</w:t>
      </w:r>
      <w:r w:rsidRPr="007E6588">
        <w:rPr>
          <w:rFonts w:ascii="Times New Roman" w:hAnsi="Times New Roman" w:cs="Times New Roman"/>
          <w:bCs/>
          <w:sz w:val="28"/>
          <w:szCs w:val="28"/>
          <w:lang w:bidi="ru-RU"/>
        </w:rPr>
        <w:t>с</w:t>
      </w:r>
      <w:r w:rsidR="00681357">
        <w:rPr>
          <w:rFonts w:ascii="Times New Roman" w:hAnsi="Times New Roman" w:cs="Times New Roman"/>
          <w:bCs/>
          <w:sz w:val="28"/>
          <w:szCs w:val="28"/>
          <w:lang w:bidi="ru-RU"/>
        </w:rPr>
        <w:t>ь</w:t>
      </w:r>
      <w:r w:rsidRPr="007E6588">
        <w:rPr>
          <w:rFonts w:ascii="Times New Roman" w:hAnsi="Times New Roman" w:cs="Times New Roman"/>
          <w:bCs/>
          <w:sz w:val="28"/>
          <w:szCs w:val="28"/>
          <w:lang w:bidi="ru-RU"/>
        </w:rPr>
        <w:t xml:space="preserve"> бы </w:t>
      </w:r>
      <w:r w:rsidR="00681357" w:rsidRPr="00681357">
        <w:rPr>
          <w:rFonts w:ascii="Times New Roman" w:hAnsi="Times New Roman" w:cs="Times New Roman"/>
          <w:bCs/>
          <w:sz w:val="28"/>
          <w:szCs w:val="28"/>
          <w:lang w:bidi="ru-RU"/>
        </w:rPr>
        <w:t xml:space="preserve">раньше других </w:t>
      </w:r>
      <w:r w:rsidR="00681357" w:rsidRPr="007E6588">
        <w:rPr>
          <w:rFonts w:ascii="Times New Roman" w:hAnsi="Times New Roman" w:cs="Times New Roman"/>
          <w:bCs/>
          <w:sz w:val="28"/>
          <w:szCs w:val="28"/>
          <w:lang w:bidi="ru-RU"/>
        </w:rPr>
        <w:t>решить задачу хеширования</w:t>
      </w:r>
      <w:r w:rsidR="00681357">
        <w:rPr>
          <w:rFonts w:ascii="Times New Roman" w:hAnsi="Times New Roman" w:cs="Times New Roman"/>
          <w:bCs/>
          <w:sz w:val="28"/>
          <w:szCs w:val="28"/>
          <w:lang w:bidi="ru-RU"/>
        </w:rPr>
        <w:t xml:space="preserve">, а также получить </w:t>
      </w:r>
      <w:r w:rsidRPr="007E6588">
        <w:rPr>
          <w:rFonts w:ascii="Times New Roman" w:hAnsi="Times New Roman" w:cs="Times New Roman"/>
          <w:bCs/>
          <w:sz w:val="28"/>
          <w:szCs w:val="28"/>
          <w:lang w:bidi="ru-RU"/>
        </w:rPr>
        <w:t>полный контроль над 51</w:t>
      </w:r>
      <w:r w:rsidR="00982C19">
        <w:rPr>
          <w:rFonts w:ascii="Times New Roman" w:hAnsi="Times New Roman" w:cs="Times New Roman"/>
          <w:bCs/>
          <w:sz w:val="28"/>
          <w:szCs w:val="28"/>
          <w:lang w:bidi="ru-RU"/>
        </w:rPr>
        <w:t xml:space="preserve">% </w:t>
      </w:r>
      <w:r w:rsidR="00982C19" w:rsidRPr="007E6588">
        <w:rPr>
          <w:rFonts w:ascii="Times New Roman" w:hAnsi="Times New Roman" w:cs="Times New Roman"/>
          <w:bCs/>
          <w:sz w:val="28"/>
          <w:szCs w:val="28"/>
          <w:lang w:bidi="ru-RU"/>
        </w:rPr>
        <w:t>от общей вычислительной мощности сети</w:t>
      </w:r>
      <w:r w:rsidR="00681357">
        <w:rPr>
          <w:rFonts w:ascii="Times New Roman" w:hAnsi="Times New Roman" w:cs="Times New Roman"/>
          <w:bCs/>
          <w:sz w:val="28"/>
          <w:szCs w:val="28"/>
          <w:lang w:bidi="ru-RU"/>
        </w:rPr>
        <w:t xml:space="preserve"> </w:t>
      </w:r>
      <w:r w:rsidR="00681357" w:rsidRPr="007E6588">
        <w:rPr>
          <w:rFonts w:ascii="Times New Roman" w:hAnsi="Times New Roman" w:cs="Times New Roman"/>
          <w:bCs/>
          <w:sz w:val="28"/>
          <w:szCs w:val="28"/>
          <w:lang w:bidi="ru-RU"/>
        </w:rPr>
        <w:t>(что на практике невозможно)</w:t>
      </w:r>
      <w:r w:rsidR="00681357">
        <w:rPr>
          <w:rStyle w:val="af3"/>
          <w:rFonts w:ascii="Times New Roman" w:hAnsi="Times New Roman" w:cs="Times New Roman"/>
          <w:bCs/>
          <w:sz w:val="28"/>
          <w:szCs w:val="28"/>
          <w:lang w:bidi="ru-RU"/>
        </w:rPr>
        <w:footnoteReference w:id="34"/>
      </w:r>
      <w:r w:rsidR="00681357">
        <w:rPr>
          <w:rFonts w:ascii="Times New Roman" w:hAnsi="Times New Roman" w:cs="Times New Roman"/>
          <w:bCs/>
          <w:sz w:val="28"/>
          <w:szCs w:val="28"/>
          <w:lang w:bidi="ru-RU"/>
        </w:rPr>
        <w:t xml:space="preserve">. </w:t>
      </w:r>
      <w:r w:rsidR="00681357" w:rsidRPr="00681357">
        <w:rPr>
          <w:rFonts w:ascii="Times New Roman" w:hAnsi="Times New Roman" w:cs="Times New Roman"/>
          <w:bCs/>
          <w:sz w:val="28"/>
          <w:szCs w:val="28"/>
          <w:lang w:bidi="ru-RU"/>
        </w:rPr>
        <w:t>И поскольку каждый блок связан с предыдущим, по мере того как цепочка становится длиннее, становится все труднее и труднее заменить предыдущий набор транзакций.</w:t>
      </w:r>
      <w:r w:rsidRPr="007E6588">
        <w:rPr>
          <w:rFonts w:ascii="Times New Roman" w:hAnsi="Times New Roman" w:cs="Times New Roman"/>
          <w:bCs/>
          <w:sz w:val="28"/>
          <w:szCs w:val="28"/>
          <w:lang w:bidi="ru-RU"/>
        </w:rPr>
        <w:t xml:space="preserve"> </w:t>
      </w:r>
      <w:r w:rsidR="00681357">
        <w:rPr>
          <w:rFonts w:ascii="Times New Roman" w:hAnsi="Times New Roman" w:cs="Times New Roman"/>
          <w:bCs/>
          <w:sz w:val="28"/>
          <w:szCs w:val="28"/>
          <w:lang w:bidi="ru-RU"/>
        </w:rPr>
        <w:t>Е</w:t>
      </w:r>
      <w:r w:rsidRPr="007E6588">
        <w:rPr>
          <w:rFonts w:ascii="Times New Roman" w:hAnsi="Times New Roman" w:cs="Times New Roman"/>
          <w:bCs/>
          <w:sz w:val="28"/>
          <w:szCs w:val="28"/>
          <w:lang w:bidi="ru-RU"/>
        </w:rPr>
        <w:t xml:space="preserve">сли такая попытка и будет предпринята, то пользователи сразу </w:t>
      </w:r>
      <w:r w:rsidR="00681357" w:rsidRPr="007E6588">
        <w:rPr>
          <w:rFonts w:ascii="Times New Roman" w:hAnsi="Times New Roman" w:cs="Times New Roman"/>
          <w:bCs/>
          <w:sz w:val="28"/>
          <w:szCs w:val="28"/>
          <w:lang w:bidi="ru-RU"/>
        </w:rPr>
        <w:t xml:space="preserve">об этом </w:t>
      </w:r>
      <w:r w:rsidRPr="007E6588">
        <w:rPr>
          <w:rFonts w:ascii="Times New Roman" w:hAnsi="Times New Roman" w:cs="Times New Roman"/>
          <w:bCs/>
          <w:sz w:val="28"/>
          <w:szCs w:val="28"/>
          <w:lang w:bidi="ru-RU"/>
        </w:rPr>
        <w:t>узнают</w:t>
      </w:r>
      <w:r w:rsidR="00CE6136">
        <w:rPr>
          <w:rFonts w:ascii="Times New Roman" w:hAnsi="Times New Roman" w:cs="Times New Roman"/>
          <w:bCs/>
          <w:sz w:val="28"/>
          <w:szCs w:val="28"/>
          <w:lang w:bidi="ru-RU"/>
        </w:rPr>
        <w:t>.</w:t>
      </w:r>
    </w:p>
    <w:bookmarkEnd w:id="14"/>
    <w:p w14:paraId="6B254284" w14:textId="7348D595"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Для государств, желающих контролировать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остается только одно решение- делать собственные национальные криптовалюты с закрытым (частным)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ом. На сегодняшний день активно разрабатывается крипто-рубль, цифровой юань и доллар, курсы которых привязаны к национальным валютам.</w:t>
      </w:r>
    </w:p>
    <w:p w14:paraId="0F75B6B2" w14:textId="37807538" w:rsidR="00E67AD2" w:rsidRPr="007E6588" w:rsidRDefault="00E67AD2" w:rsidP="00E67AD2">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Тем не менее, главной причиной, по которой </w:t>
      </w:r>
      <w:r w:rsidR="00725455">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 сейчас так популярен, является открытость, децентрализация и безопасность. Комбинация, состоящая из реестра, сети и консенсуса уже сейчас постепенно заменяет государственные и </w:t>
      </w:r>
      <w:r w:rsidRPr="007E6588">
        <w:rPr>
          <w:rFonts w:ascii="Times New Roman" w:hAnsi="Times New Roman" w:cs="Times New Roman"/>
          <w:bCs/>
          <w:sz w:val="28"/>
          <w:szCs w:val="28"/>
          <w:lang w:bidi="ru-RU"/>
        </w:rPr>
        <w:lastRenderedPageBreak/>
        <w:t>частные банки, которые традиционно служат основой доверия между сторонами сделки. А развитие технологии смарт-контрактов неизбежно выведет современное деловое сообщество на новый уровень.</w:t>
      </w:r>
    </w:p>
    <w:p w14:paraId="26045DB3" w14:textId="5C23EFCB" w:rsidR="00746741" w:rsidRPr="007E6588" w:rsidRDefault="00746741" w:rsidP="00746741">
      <w:pPr>
        <w:spacing w:after="0" w:line="360" w:lineRule="auto"/>
        <w:ind w:firstLine="709"/>
        <w:jc w:val="both"/>
        <w:rPr>
          <w:rFonts w:ascii="Times New Roman" w:hAnsi="Times New Roman" w:cs="Times New Roman"/>
          <w:bCs/>
          <w:sz w:val="28"/>
          <w:szCs w:val="28"/>
          <w:lang w:bidi="ru-RU"/>
        </w:rPr>
      </w:pPr>
      <w:r w:rsidRPr="007E6588">
        <w:rPr>
          <w:rFonts w:ascii="Times New Roman" w:hAnsi="Times New Roman" w:cs="Times New Roman"/>
          <w:bCs/>
          <w:sz w:val="28"/>
          <w:szCs w:val="28"/>
          <w:lang w:bidi="ru-RU"/>
        </w:rPr>
        <w:t xml:space="preserve">Некоторые сторонники </w:t>
      </w:r>
      <w:r>
        <w:rPr>
          <w:rFonts w:ascii="Times New Roman" w:hAnsi="Times New Roman" w:cs="Times New Roman"/>
          <w:bCs/>
          <w:sz w:val="28"/>
          <w:szCs w:val="28"/>
          <w:lang w:bidi="ru-RU"/>
        </w:rPr>
        <w:t>Блокчейн</w:t>
      </w:r>
      <w:r w:rsidRPr="007E6588">
        <w:rPr>
          <w:rFonts w:ascii="Times New Roman" w:hAnsi="Times New Roman" w:cs="Times New Roman"/>
          <w:bCs/>
          <w:sz w:val="28"/>
          <w:szCs w:val="28"/>
          <w:lang w:bidi="ru-RU"/>
        </w:rPr>
        <w:t xml:space="preserve">а придерживаются позиции </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код есть закон</w:t>
      </w:r>
      <w:r w:rsidR="00644906">
        <w:rPr>
          <w:rFonts w:ascii="Times New Roman" w:hAnsi="Times New Roman" w:cs="Times New Roman"/>
          <w:bCs/>
          <w:sz w:val="28"/>
          <w:szCs w:val="28"/>
          <w:lang w:bidi="ru-RU"/>
        </w:rPr>
        <w:t>»</w:t>
      </w:r>
      <w:r w:rsidRPr="007E6588">
        <w:rPr>
          <w:rFonts w:ascii="Times New Roman" w:hAnsi="Times New Roman" w:cs="Times New Roman"/>
          <w:bCs/>
          <w:sz w:val="28"/>
          <w:szCs w:val="28"/>
          <w:lang w:bidi="ru-RU"/>
        </w:rPr>
        <w:t>, впервые описанной Джоном Барлоу в Декларации независимости киберпространства 1994г.</w:t>
      </w:r>
      <w:r w:rsidRPr="007E6588">
        <w:rPr>
          <w:rFonts w:ascii="Times New Roman" w:hAnsi="Times New Roman" w:cs="Times New Roman"/>
          <w:bCs/>
          <w:sz w:val="28"/>
          <w:szCs w:val="28"/>
          <w:vertAlign w:val="superscript"/>
          <w:lang w:bidi="ru-RU"/>
        </w:rPr>
        <w:footnoteReference w:id="35"/>
      </w:r>
      <w:r w:rsidRPr="007E6588">
        <w:rPr>
          <w:rFonts w:ascii="Times New Roman" w:hAnsi="Times New Roman" w:cs="Times New Roman"/>
          <w:bCs/>
          <w:sz w:val="28"/>
          <w:szCs w:val="28"/>
          <w:lang w:bidi="ru-RU"/>
        </w:rPr>
        <w:t xml:space="preserve"> Эта позиция подразумевает, что код может заменить закон, да и все право в целом, создавая свой собственный режим регулирования. Однако даже если код и может гарантировать выполнение обязательств, он не гарантирует соблюдение прав и свобод, гарантированных современным правом. </w:t>
      </w:r>
    </w:p>
    <w:p w14:paraId="31EE7E24" w14:textId="55815BCB" w:rsidR="00E67AD2" w:rsidRPr="007E6588" w:rsidRDefault="00CE6136" w:rsidP="00E67AD2">
      <w:pPr>
        <w:spacing w:after="0" w:line="36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С</w:t>
      </w:r>
      <w:r w:rsidR="00E67AD2" w:rsidRPr="007E6588">
        <w:rPr>
          <w:rFonts w:ascii="Times New Roman" w:hAnsi="Times New Roman" w:cs="Times New Roman"/>
          <w:bCs/>
          <w:sz w:val="28"/>
          <w:szCs w:val="28"/>
          <w:lang w:bidi="ru-RU"/>
        </w:rPr>
        <w:t xml:space="preserve">истема, </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свободная от регулирования</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 легко подвержена хаосу и способна разрушить себя гораздо раньше, чем будет использоваться в нашей повседневной жизни</w:t>
      </w:r>
      <w:r w:rsidR="00E67AD2" w:rsidRPr="007E6588">
        <w:rPr>
          <w:rFonts w:ascii="Times New Roman" w:hAnsi="Times New Roman" w:cs="Times New Roman"/>
          <w:bCs/>
          <w:sz w:val="28"/>
          <w:szCs w:val="28"/>
          <w:vertAlign w:val="superscript"/>
          <w:lang w:bidi="ru-RU"/>
        </w:rPr>
        <w:footnoteReference w:id="36"/>
      </w:r>
      <w:r w:rsidR="00E67AD2" w:rsidRPr="007E6588">
        <w:rPr>
          <w:rFonts w:ascii="Times New Roman" w:hAnsi="Times New Roman" w:cs="Times New Roman"/>
          <w:bCs/>
          <w:sz w:val="28"/>
          <w:szCs w:val="28"/>
          <w:lang w:bidi="ru-RU"/>
        </w:rPr>
        <w:t xml:space="preserve">. Большинство программ на основе </w:t>
      </w:r>
      <w:r w:rsidR="00725455">
        <w:rPr>
          <w:rFonts w:ascii="Times New Roman" w:hAnsi="Times New Roman" w:cs="Times New Roman"/>
          <w:bCs/>
          <w:sz w:val="28"/>
          <w:szCs w:val="28"/>
          <w:lang w:bidi="ru-RU"/>
        </w:rPr>
        <w:t>Блокчейн</w:t>
      </w:r>
      <w:r w:rsidR="00E67AD2" w:rsidRPr="007E6588">
        <w:rPr>
          <w:rFonts w:ascii="Times New Roman" w:hAnsi="Times New Roman" w:cs="Times New Roman"/>
          <w:bCs/>
          <w:sz w:val="28"/>
          <w:szCs w:val="28"/>
          <w:lang w:bidi="ru-RU"/>
        </w:rPr>
        <w:t xml:space="preserve">а созданы для работы именно в реальном мире, который, в свою очередь, регулируется традиционным законодательством. Транзакции, совершаемые внутри реестра, подпадают под действие национальной юрисдикции, хотя сам контроль или наложение санкций на эту систему весьма затруднителен. Но ведь государству ничто не мешает принять специальное законодательство в этой сфере, равно как и странам урегулировать данный вопрос на международном уровне. Эта сфера требует междисциплинарного подхода: </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умные</w:t>
      </w:r>
      <w:r w:rsidR="00644906">
        <w:rPr>
          <w:rFonts w:ascii="Times New Roman" w:hAnsi="Times New Roman" w:cs="Times New Roman"/>
          <w:bCs/>
          <w:sz w:val="28"/>
          <w:szCs w:val="28"/>
          <w:lang w:bidi="ru-RU"/>
        </w:rPr>
        <w:t>»</w:t>
      </w:r>
      <w:r w:rsidR="00E67AD2" w:rsidRPr="007E6588">
        <w:rPr>
          <w:rFonts w:ascii="Times New Roman" w:hAnsi="Times New Roman" w:cs="Times New Roman"/>
          <w:bCs/>
          <w:sz w:val="28"/>
          <w:szCs w:val="28"/>
          <w:lang w:bidi="ru-RU"/>
        </w:rPr>
        <w:t xml:space="preserve"> контракты являются точкой пересечения права (вопросы о договорных обязательствах), экономики (рынки, неопознанные коммерческие организации и новые платежные структуры, то есть криптовалюты) и технологий (платформа автоматического разрешения споров и ее функциональные возможности). Однако это регулирование требует аккуратности и продуманности. Ведь излишне строгое вмешательство может повлечь необратимые последствия.</w:t>
      </w:r>
    </w:p>
    <w:p w14:paraId="6E122B23" w14:textId="0E1B987E" w:rsidR="00E67AD2" w:rsidRPr="00EB054E" w:rsidRDefault="00E67AD2" w:rsidP="00573F95">
      <w:pPr>
        <w:pStyle w:val="1"/>
        <w:numPr>
          <w:ilvl w:val="1"/>
          <w:numId w:val="9"/>
        </w:numPr>
        <w:spacing w:after="240"/>
        <w:jc w:val="center"/>
        <w:rPr>
          <w:rFonts w:ascii="Times New Roman" w:hAnsi="Times New Roman" w:cs="Times New Roman"/>
          <w:b/>
          <w:color w:val="000000" w:themeColor="text1"/>
          <w:sz w:val="28"/>
          <w:szCs w:val="28"/>
        </w:rPr>
      </w:pPr>
      <w:bookmarkStart w:id="15" w:name="_Toc71532779"/>
      <w:bookmarkEnd w:id="11"/>
      <w:r w:rsidRPr="00EB054E">
        <w:rPr>
          <w:rFonts w:ascii="Times New Roman" w:hAnsi="Times New Roman" w:cs="Times New Roman"/>
          <w:b/>
          <w:color w:val="000000" w:themeColor="text1"/>
          <w:sz w:val="28"/>
          <w:szCs w:val="28"/>
        </w:rPr>
        <w:t xml:space="preserve">Правовой статус технологии </w:t>
      </w:r>
      <w:r w:rsidR="00725455" w:rsidRPr="00EB054E">
        <w:rPr>
          <w:rFonts w:ascii="Times New Roman" w:hAnsi="Times New Roman" w:cs="Times New Roman"/>
          <w:b/>
          <w:color w:val="000000" w:themeColor="text1"/>
          <w:sz w:val="28"/>
          <w:szCs w:val="28"/>
        </w:rPr>
        <w:t>Блокчейн</w:t>
      </w:r>
      <w:r w:rsidRPr="00EB054E">
        <w:rPr>
          <w:rFonts w:ascii="Times New Roman" w:hAnsi="Times New Roman" w:cs="Times New Roman"/>
          <w:b/>
          <w:color w:val="000000" w:themeColor="text1"/>
          <w:sz w:val="28"/>
          <w:szCs w:val="28"/>
        </w:rPr>
        <w:t xml:space="preserve"> в Российской Федерации</w:t>
      </w:r>
      <w:bookmarkEnd w:id="15"/>
    </w:p>
    <w:p w14:paraId="4A0DD24E" w14:textId="67117E74" w:rsidR="00E67AD2"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2021 года вступил в силу долгожданный </w:t>
      </w:r>
      <w:bookmarkStart w:id="16" w:name="_Hlk61784090"/>
      <w:r w:rsidRPr="00DA0040">
        <w:rPr>
          <w:rFonts w:ascii="Times New Roman" w:hAnsi="Times New Roman" w:cs="Times New Roman"/>
          <w:sz w:val="28"/>
          <w:szCs w:val="28"/>
        </w:rPr>
        <w:t xml:space="preserve">Федеральный закон от 31.07.2020 </w:t>
      </w:r>
      <w:r w:rsidR="00C83883">
        <w:rPr>
          <w:rFonts w:ascii="Times New Roman" w:hAnsi="Times New Roman" w:cs="Times New Roman"/>
          <w:sz w:val="28"/>
          <w:szCs w:val="28"/>
        </w:rPr>
        <w:t>№</w:t>
      </w:r>
      <w:r w:rsidRPr="00DA0040">
        <w:rPr>
          <w:rFonts w:ascii="Times New Roman" w:hAnsi="Times New Roman" w:cs="Times New Roman"/>
          <w:sz w:val="28"/>
          <w:szCs w:val="28"/>
        </w:rPr>
        <w:t xml:space="preserve"> 259-ФЗ </w:t>
      </w:r>
      <w:r w:rsidR="00644906">
        <w:rPr>
          <w:rFonts w:ascii="Times New Roman" w:hAnsi="Times New Roman" w:cs="Times New Roman"/>
          <w:sz w:val="28"/>
          <w:szCs w:val="28"/>
        </w:rPr>
        <w:t>«</w:t>
      </w:r>
      <w:r w:rsidRPr="00DA0040">
        <w:rPr>
          <w:rFonts w:ascii="Times New Roman" w:hAnsi="Times New Roman" w:cs="Times New Roman"/>
          <w:sz w:val="28"/>
          <w:szCs w:val="28"/>
        </w:rPr>
        <w:t xml:space="preserve">О цифровых финансовых активах, цифровой валюте и о </w:t>
      </w:r>
      <w:r w:rsidRPr="00DA0040">
        <w:rPr>
          <w:rFonts w:ascii="Times New Roman" w:hAnsi="Times New Roman" w:cs="Times New Roman"/>
          <w:sz w:val="28"/>
          <w:szCs w:val="28"/>
        </w:rPr>
        <w:lastRenderedPageBreak/>
        <w:t>внесении изменений в отдельные законодательные акты Российской Федерации</w:t>
      </w:r>
      <w:r w:rsidR="00644906">
        <w:rPr>
          <w:rFonts w:ascii="Times New Roman" w:hAnsi="Times New Roman" w:cs="Times New Roman"/>
          <w:sz w:val="28"/>
          <w:szCs w:val="28"/>
        </w:rPr>
        <w:t>»</w:t>
      </w:r>
      <w:bookmarkEnd w:id="16"/>
      <w:r>
        <w:rPr>
          <w:rFonts w:ascii="Times New Roman" w:hAnsi="Times New Roman" w:cs="Times New Roman"/>
          <w:sz w:val="28"/>
          <w:szCs w:val="28"/>
        </w:rPr>
        <w:t xml:space="preserve"> (далее также </w:t>
      </w:r>
      <w:r w:rsidR="00644906">
        <w:rPr>
          <w:rFonts w:ascii="Times New Roman" w:hAnsi="Times New Roman" w:cs="Times New Roman"/>
          <w:sz w:val="28"/>
          <w:szCs w:val="28"/>
        </w:rPr>
        <w:t>«</w:t>
      </w:r>
      <w:r>
        <w:rPr>
          <w:rFonts w:ascii="Times New Roman" w:hAnsi="Times New Roman" w:cs="Times New Roman"/>
          <w:sz w:val="28"/>
          <w:szCs w:val="28"/>
        </w:rPr>
        <w:t>ФЗ о ЦФА</w:t>
      </w:r>
      <w:r w:rsidR="00644906">
        <w:rPr>
          <w:rFonts w:ascii="Times New Roman" w:hAnsi="Times New Roman" w:cs="Times New Roman"/>
          <w:sz w:val="28"/>
          <w:szCs w:val="28"/>
        </w:rPr>
        <w:t>»</w:t>
      </w:r>
      <w:r>
        <w:rPr>
          <w:rFonts w:ascii="Times New Roman" w:hAnsi="Times New Roman" w:cs="Times New Roman"/>
          <w:sz w:val="28"/>
          <w:szCs w:val="28"/>
        </w:rPr>
        <w:t>)</w:t>
      </w:r>
      <w:r w:rsidRPr="00DA0040">
        <w:rPr>
          <w:rFonts w:ascii="Times New Roman" w:hAnsi="Times New Roman" w:cs="Times New Roman"/>
          <w:sz w:val="28"/>
          <w:szCs w:val="28"/>
        </w:rPr>
        <w:t xml:space="preserve">. </w:t>
      </w:r>
      <w:r>
        <w:rPr>
          <w:rFonts w:ascii="Times New Roman" w:hAnsi="Times New Roman" w:cs="Times New Roman"/>
          <w:sz w:val="28"/>
          <w:szCs w:val="28"/>
        </w:rPr>
        <w:t xml:space="preserve">Проект данного Федерального закона с </w:t>
      </w:r>
      <w:r w:rsidRPr="002512D7">
        <w:rPr>
          <w:rFonts w:ascii="Times New Roman" w:hAnsi="Times New Roman" w:cs="Times New Roman"/>
          <w:sz w:val="28"/>
          <w:szCs w:val="28"/>
        </w:rPr>
        <w:t>2017</w:t>
      </w:r>
      <w:r>
        <w:rPr>
          <w:rFonts w:ascii="Times New Roman" w:hAnsi="Times New Roman" w:cs="Times New Roman"/>
          <w:sz w:val="28"/>
          <w:szCs w:val="28"/>
        </w:rPr>
        <w:t xml:space="preserve"> года постоянно подвергался критике, трижды пересматривался и кардинально менял свой подход к криптовалюте (от китайской модели запрета, до сингапурской модели диспозитивного регулирования и свободы договора). И только в конце 2020 года данный закон был поддержан и принят. </w:t>
      </w:r>
    </w:p>
    <w:p w14:paraId="0F49C617" w14:textId="7D89923D" w:rsidR="00E67AD2"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текущий момент смарт-контракт неразрывно связан с криптовалютой, поскольку именно внутри цепочки распределенного реестра криптовалюты </w:t>
      </w:r>
      <w:r w:rsidR="00644906">
        <w:rPr>
          <w:rFonts w:ascii="Times New Roman" w:hAnsi="Times New Roman" w:cs="Times New Roman"/>
          <w:sz w:val="28"/>
          <w:szCs w:val="28"/>
        </w:rPr>
        <w:t>«</w:t>
      </w:r>
      <w:r>
        <w:rPr>
          <w:rFonts w:ascii="Times New Roman" w:hAnsi="Times New Roman" w:cs="Times New Roman"/>
          <w:sz w:val="28"/>
          <w:szCs w:val="28"/>
        </w:rPr>
        <w:t>вшивается</w:t>
      </w:r>
      <w:r w:rsidR="00644906">
        <w:rPr>
          <w:rFonts w:ascii="Times New Roman" w:hAnsi="Times New Roman" w:cs="Times New Roman"/>
          <w:sz w:val="28"/>
          <w:szCs w:val="28"/>
        </w:rPr>
        <w:t>»</w:t>
      </w:r>
      <w:r>
        <w:rPr>
          <w:rFonts w:ascii="Times New Roman" w:hAnsi="Times New Roman" w:cs="Times New Roman"/>
          <w:sz w:val="28"/>
          <w:szCs w:val="28"/>
        </w:rPr>
        <w:t xml:space="preserve"> код смарт-контракта. Без легализации криптовалюты не может идти речи о применении смарт-контрактов.</w:t>
      </w:r>
    </w:p>
    <w:p w14:paraId="1C412C56" w14:textId="3D0C9CB6" w:rsidR="00E67AD2"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законодатель разрешил оборот криптовалют, </w:t>
      </w:r>
      <w:r w:rsidR="00644906">
        <w:rPr>
          <w:rFonts w:ascii="Times New Roman" w:hAnsi="Times New Roman" w:cs="Times New Roman"/>
          <w:sz w:val="28"/>
          <w:szCs w:val="28"/>
        </w:rPr>
        <w:t>«</w:t>
      </w:r>
      <w:r>
        <w:rPr>
          <w:rFonts w:ascii="Times New Roman" w:hAnsi="Times New Roman" w:cs="Times New Roman"/>
          <w:sz w:val="28"/>
          <w:szCs w:val="28"/>
        </w:rPr>
        <w:t>признал</w:t>
      </w:r>
      <w:r w:rsidR="00644906">
        <w:rPr>
          <w:rFonts w:ascii="Times New Roman" w:hAnsi="Times New Roman" w:cs="Times New Roman"/>
          <w:sz w:val="28"/>
          <w:szCs w:val="28"/>
        </w:rPr>
        <w:t>»</w:t>
      </w:r>
      <w:r>
        <w:rPr>
          <w:rFonts w:ascii="Times New Roman" w:hAnsi="Times New Roman" w:cs="Times New Roman"/>
          <w:sz w:val="28"/>
          <w:szCs w:val="28"/>
        </w:rPr>
        <w:t xml:space="preserve"> криптовалюту средством платежа (п.3 ст. 1 ФЗ о ЦФА) и с определенными ограничениями распространил на нее судебную защиту (п.6 ст. 14). </w:t>
      </w:r>
    </w:p>
    <w:p w14:paraId="0B4E99C4" w14:textId="77777777" w:rsidR="00E67AD2"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п. 15 ст. 14 данного Закона указано, что </w:t>
      </w:r>
      <w:r w:rsidRPr="00E74E42">
        <w:rPr>
          <w:rFonts w:ascii="Times New Roman" w:hAnsi="Times New Roman" w:cs="Times New Roman"/>
          <w:sz w:val="28"/>
          <w:szCs w:val="28"/>
        </w:rPr>
        <w:t>российские юридические и физические лица</w:t>
      </w:r>
      <w:r>
        <w:rPr>
          <w:rFonts w:ascii="Times New Roman" w:hAnsi="Times New Roman" w:cs="Times New Roman"/>
          <w:sz w:val="28"/>
          <w:szCs w:val="28"/>
        </w:rPr>
        <w:t>, а также налоговые резиденты РФ</w:t>
      </w:r>
      <w:r w:rsidRPr="00E74E42">
        <w:rPr>
          <w:rFonts w:ascii="Times New Roman" w:hAnsi="Times New Roman" w:cs="Times New Roman"/>
          <w:sz w:val="28"/>
          <w:szCs w:val="28"/>
        </w:rPr>
        <w:t xml:space="preserve"> не вправе принимать цифровую валюту в качестве встречного предоставления за передаваемые товары, услуги или в качестве оплаты иным образом</w:t>
      </w:r>
      <w:r>
        <w:rPr>
          <w:rFonts w:ascii="Times New Roman" w:hAnsi="Times New Roman" w:cs="Times New Roman"/>
          <w:sz w:val="28"/>
          <w:szCs w:val="28"/>
        </w:rPr>
        <w:t>. Такие положения ст. 14</w:t>
      </w:r>
      <w:r w:rsidRPr="00E74E42">
        <w:rPr>
          <w:rFonts w:ascii="Times New Roman" w:hAnsi="Times New Roman" w:cs="Times New Roman"/>
          <w:sz w:val="28"/>
          <w:szCs w:val="28"/>
        </w:rPr>
        <w:t>, несомненно,</w:t>
      </w:r>
      <w:r>
        <w:rPr>
          <w:rFonts w:ascii="Times New Roman" w:hAnsi="Times New Roman" w:cs="Times New Roman"/>
          <w:sz w:val="28"/>
          <w:szCs w:val="28"/>
        </w:rPr>
        <w:t xml:space="preserve"> </w:t>
      </w:r>
      <w:r w:rsidRPr="00E74E42">
        <w:rPr>
          <w:rFonts w:ascii="Times New Roman" w:hAnsi="Times New Roman" w:cs="Times New Roman"/>
          <w:sz w:val="28"/>
          <w:szCs w:val="28"/>
        </w:rPr>
        <w:t>противореч</w:t>
      </w:r>
      <w:r>
        <w:rPr>
          <w:rFonts w:ascii="Times New Roman" w:hAnsi="Times New Roman" w:cs="Times New Roman"/>
          <w:sz w:val="28"/>
          <w:szCs w:val="28"/>
        </w:rPr>
        <w:t>а</w:t>
      </w:r>
      <w:r w:rsidRPr="00E74E42">
        <w:rPr>
          <w:rFonts w:ascii="Times New Roman" w:hAnsi="Times New Roman" w:cs="Times New Roman"/>
          <w:sz w:val="28"/>
          <w:szCs w:val="28"/>
        </w:rPr>
        <w:t>т признанию криптовалюты средством платежа</w:t>
      </w:r>
      <w:r>
        <w:rPr>
          <w:rFonts w:ascii="Times New Roman" w:hAnsi="Times New Roman" w:cs="Times New Roman"/>
          <w:sz w:val="28"/>
          <w:szCs w:val="28"/>
        </w:rPr>
        <w:t xml:space="preserve">, а также </w:t>
      </w:r>
      <w:r w:rsidRPr="00E74E42">
        <w:rPr>
          <w:rFonts w:ascii="Times New Roman" w:hAnsi="Times New Roman" w:cs="Times New Roman"/>
          <w:sz w:val="28"/>
          <w:szCs w:val="28"/>
        </w:rPr>
        <w:t xml:space="preserve">значительно </w:t>
      </w:r>
      <w:r>
        <w:rPr>
          <w:rFonts w:ascii="Times New Roman" w:hAnsi="Times New Roman" w:cs="Times New Roman"/>
          <w:sz w:val="28"/>
          <w:szCs w:val="28"/>
        </w:rPr>
        <w:t>затрудняют</w:t>
      </w:r>
      <w:r w:rsidRPr="00E74E42">
        <w:rPr>
          <w:rFonts w:ascii="Times New Roman" w:hAnsi="Times New Roman" w:cs="Times New Roman"/>
          <w:sz w:val="28"/>
          <w:szCs w:val="28"/>
        </w:rPr>
        <w:t xml:space="preserve"> ее </w:t>
      </w:r>
      <w:r>
        <w:rPr>
          <w:rFonts w:ascii="Times New Roman" w:hAnsi="Times New Roman" w:cs="Times New Roman"/>
          <w:sz w:val="28"/>
          <w:szCs w:val="28"/>
        </w:rPr>
        <w:t xml:space="preserve">оборот </w:t>
      </w:r>
      <w:r w:rsidRPr="00E74E42">
        <w:rPr>
          <w:rFonts w:ascii="Times New Roman" w:hAnsi="Times New Roman" w:cs="Times New Roman"/>
          <w:sz w:val="28"/>
          <w:szCs w:val="28"/>
        </w:rPr>
        <w:t>на территории России</w:t>
      </w:r>
      <w:r>
        <w:rPr>
          <w:rFonts w:ascii="Times New Roman" w:hAnsi="Times New Roman" w:cs="Times New Roman"/>
          <w:sz w:val="28"/>
          <w:szCs w:val="28"/>
        </w:rPr>
        <w:t xml:space="preserve">. Такие ограничения могут серьезно сказаться на </w:t>
      </w:r>
      <w:r w:rsidRPr="00E74E42">
        <w:rPr>
          <w:rFonts w:ascii="Times New Roman" w:hAnsi="Times New Roman" w:cs="Times New Roman"/>
          <w:sz w:val="28"/>
          <w:szCs w:val="28"/>
        </w:rPr>
        <w:t>экономическ</w:t>
      </w:r>
      <w:r>
        <w:rPr>
          <w:rFonts w:ascii="Times New Roman" w:hAnsi="Times New Roman" w:cs="Times New Roman"/>
          <w:sz w:val="28"/>
          <w:szCs w:val="28"/>
        </w:rPr>
        <w:t>ой</w:t>
      </w:r>
      <w:r w:rsidRPr="00E74E42">
        <w:rPr>
          <w:rFonts w:ascii="Times New Roman" w:hAnsi="Times New Roman" w:cs="Times New Roman"/>
          <w:sz w:val="28"/>
          <w:szCs w:val="28"/>
        </w:rPr>
        <w:t xml:space="preserve"> целесообразност</w:t>
      </w:r>
      <w:r>
        <w:rPr>
          <w:rFonts w:ascii="Times New Roman" w:hAnsi="Times New Roman" w:cs="Times New Roman"/>
          <w:sz w:val="28"/>
          <w:szCs w:val="28"/>
        </w:rPr>
        <w:t>и</w:t>
      </w:r>
      <w:r w:rsidRPr="00E74E42">
        <w:rPr>
          <w:rFonts w:ascii="Times New Roman" w:hAnsi="Times New Roman" w:cs="Times New Roman"/>
          <w:sz w:val="28"/>
          <w:szCs w:val="28"/>
        </w:rPr>
        <w:t xml:space="preserve"> владения криптовалютой</w:t>
      </w:r>
      <w:r>
        <w:rPr>
          <w:rStyle w:val="af3"/>
          <w:rFonts w:ascii="Times New Roman" w:hAnsi="Times New Roman" w:cs="Times New Roman"/>
          <w:sz w:val="28"/>
          <w:szCs w:val="28"/>
        </w:rPr>
        <w:footnoteReference w:id="37"/>
      </w:r>
      <w:r w:rsidRPr="00E74E42">
        <w:rPr>
          <w:rFonts w:ascii="Times New Roman" w:hAnsi="Times New Roman" w:cs="Times New Roman"/>
          <w:sz w:val="28"/>
          <w:szCs w:val="28"/>
        </w:rPr>
        <w:t>.</w:t>
      </w:r>
      <w:r>
        <w:rPr>
          <w:rFonts w:ascii="Times New Roman" w:hAnsi="Times New Roman" w:cs="Times New Roman"/>
          <w:sz w:val="28"/>
          <w:szCs w:val="28"/>
        </w:rPr>
        <w:t xml:space="preserve"> П</w:t>
      </w:r>
      <w:r w:rsidRPr="00E74E42">
        <w:rPr>
          <w:rFonts w:ascii="Times New Roman" w:hAnsi="Times New Roman" w:cs="Times New Roman"/>
          <w:sz w:val="28"/>
          <w:szCs w:val="28"/>
        </w:rPr>
        <w:t xml:space="preserve">ри этом </w:t>
      </w:r>
      <w:r>
        <w:rPr>
          <w:rFonts w:ascii="Times New Roman" w:hAnsi="Times New Roman" w:cs="Times New Roman"/>
          <w:sz w:val="28"/>
          <w:szCs w:val="28"/>
        </w:rPr>
        <w:t xml:space="preserve">в законе </w:t>
      </w:r>
      <w:r w:rsidRPr="00E74E42">
        <w:rPr>
          <w:rFonts w:ascii="Times New Roman" w:hAnsi="Times New Roman" w:cs="Times New Roman"/>
          <w:sz w:val="28"/>
          <w:szCs w:val="28"/>
        </w:rPr>
        <w:t xml:space="preserve">не установлено </w:t>
      </w:r>
      <w:r>
        <w:rPr>
          <w:rFonts w:ascii="Times New Roman" w:hAnsi="Times New Roman" w:cs="Times New Roman"/>
          <w:sz w:val="28"/>
          <w:szCs w:val="28"/>
        </w:rPr>
        <w:t xml:space="preserve">прямого </w:t>
      </w:r>
      <w:r w:rsidRPr="00E74E42">
        <w:rPr>
          <w:rFonts w:ascii="Times New Roman" w:hAnsi="Times New Roman" w:cs="Times New Roman"/>
          <w:sz w:val="28"/>
          <w:szCs w:val="28"/>
        </w:rPr>
        <w:t xml:space="preserve">запрета </w:t>
      </w:r>
      <w:r>
        <w:rPr>
          <w:rFonts w:ascii="Times New Roman" w:hAnsi="Times New Roman" w:cs="Times New Roman"/>
          <w:sz w:val="28"/>
          <w:szCs w:val="28"/>
        </w:rPr>
        <w:t xml:space="preserve">на использование цифровой валюты в качестве </w:t>
      </w:r>
      <w:r w:rsidRPr="00E74E42">
        <w:rPr>
          <w:rFonts w:ascii="Times New Roman" w:hAnsi="Times New Roman" w:cs="Times New Roman"/>
          <w:sz w:val="28"/>
          <w:szCs w:val="28"/>
        </w:rPr>
        <w:t>оплат</w:t>
      </w:r>
      <w:r>
        <w:rPr>
          <w:rFonts w:ascii="Times New Roman" w:hAnsi="Times New Roman" w:cs="Times New Roman"/>
          <w:sz w:val="28"/>
          <w:szCs w:val="28"/>
        </w:rPr>
        <w:t>ы</w:t>
      </w:r>
      <w:r w:rsidRPr="00E74E42">
        <w:rPr>
          <w:rFonts w:ascii="Times New Roman" w:hAnsi="Times New Roman" w:cs="Times New Roman"/>
          <w:sz w:val="28"/>
          <w:szCs w:val="28"/>
        </w:rPr>
        <w:t xml:space="preserve"> товаров, работ и услуг, </w:t>
      </w:r>
      <w:r>
        <w:rPr>
          <w:rFonts w:ascii="Times New Roman" w:hAnsi="Times New Roman" w:cs="Times New Roman"/>
          <w:sz w:val="28"/>
          <w:szCs w:val="28"/>
        </w:rPr>
        <w:t>оказанных за границей и/или налоговыми резидентами других стран</w:t>
      </w:r>
      <w:r w:rsidRPr="00E74E42">
        <w:rPr>
          <w:rFonts w:ascii="Times New Roman" w:hAnsi="Times New Roman" w:cs="Times New Roman"/>
          <w:sz w:val="28"/>
          <w:szCs w:val="28"/>
        </w:rPr>
        <w:t xml:space="preserve">. </w:t>
      </w:r>
    </w:p>
    <w:p w14:paraId="616DA25B" w14:textId="77777777" w:rsidR="00E67AD2"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 что в законе также предусмотрен з</w:t>
      </w:r>
      <w:r w:rsidRPr="00E74E42">
        <w:rPr>
          <w:rFonts w:ascii="Times New Roman" w:hAnsi="Times New Roman" w:cs="Times New Roman"/>
          <w:sz w:val="28"/>
          <w:szCs w:val="28"/>
        </w:rPr>
        <w:t>апре</w:t>
      </w:r>
      <w:r>
        <w:rPr>
          <w:rFonts w:ascii="Times New Roman" w:hAnsi="Times New Roman" w:cs="Times New Roman"/>
          <w:sz w:val="28"/>
          <w:szCs w:val="28"/>
        </w:rPr>
        <w:t>т даже на распространение любой информации</w:t>
      </w:r>
      <w:r w:rsidRPr="00E74E42">
        <w:rPr>
          <w:rFonts w:ascii="Times New Roman" w:hAnsi="Times New Roman" w:cs="Times New Roman"/>
          <w:sz w:val="28"/>
          <w:szCs w:val="28"/>
        </w:rPr>
        <w:t xml:space="preserve"> о приеме цифровой валюты в качестве встречного предоставления</w:t>
      </w:r>
      <w:r>
        <w:rPr>
          <w:rFonts w:ascii="Times New Roman" w:hAnsi="Times New Roman" w:cs="Times New Roman"/>
          <w:sz w:val="28"/>
          <w:szCs w:val="28"/>
        </w:rPr>
        <w:t xml:space="preserve"> </w:t>
      </w:r>
      <w:r w:rsidRPr="00E74E42">
        <w:rPr>
          <w:rFonts w:ascii="Times New Roman" w:hAnsi="Times New Roman" w:cs="Times New Roman"/>
          <w:sz w:val="28"/>
          <w:szCs w:val="28"/>
        </w:rPr>
        <w:t>(</w:t>
      </w:r>
      <w:r>
        <w:rPr>
          <w:rFonts w:ascii="Times New Roman" w:hAnsi="Times New Roman" w:cs="Times New Roman"/>
          <w:sz w:val="28"/>
          <w:szCs w:val="28"/>
        </w:rPr>
        <w:t>п</w:t>
      </w:r>
      <w:r w:rsidRPr="00E74E42">
        <w:rPr>
          <w:rFonts w:ascii="Times New Roman" w:hAnsi="Times New Roman" w:cs="Times New Roman"/>
          <w:sz w:val="28"/>
          <w:szCs w:val="28"/>
        </w:rPr>
        <w:t>. 7</w:t>
      </w:r>
      <w:r>
        <w:rPr>
          <w:rFonts w:ascii="Times New Roman" w:hAnsi="Times New Roman" w:cs="Times New Roman"/>
          <w:sz w:val="28"/>
          <w:szCs w:val="28"/>
        </w:rPr>
        <w:t xml:space="preserve"> ст. 14</w:t>
      </w:r>
      <w:r w:rsidRPr="00E74E42">
        <w:rPr>
          <w:rFonts w:ascii="Times New Roman" w:hAnsi="Times New Roman" w:cs="Times New Roman"/>
          <w:sz w:val="28"/>
          <w:szCs w:val="28"/>
        </w:rPr>
        <w:t xml:space="preserve">). </w:t>
      </w:r>
      <w:r>
        <w:rPr>
          <w:rFonts w:ascii="Times New Roman" w:hAnsi="Times New Roman" w:cs="Times New Roman"/>
          <w:sz w:val="28"/>
          <w:szCs w:val="28"/>
        </w:rPr>
        <w:t xml:space="preserve">Этот запрет особенно скажется на </w:t>
      </w:r>
      <w:proofErr w:type="gramStart"/>
      <w:r>
        <w:rPr>
          <w:rFonts w:ascii="Times New Roman" w:hAnsi="Times New Roman" w:cs="Times New Roman"/>
          <w:sz w:val="28"/>
          <w:szCs w:val="28"/>
        </w:rPr>
        <w:t>интернет сайтах</w:t>
      </w:r>
      <w:proofErr w:type="gramEnd"/>
      <w:r>
        <w:rPr>
          <w:rFonts w:ascii="Times New Roman" w:hAnsi="Times New Roman" w:cs="Times New Roman"/>
          <w:sz w:val="28"/>
          <w:szCs w:val="28"/>
        </w:rPr>
        <w:t>, поскольку любая, даже косвенная информация о приеме криптовалюты может являться основанием для блокировки сайта Роскомнадзором.</w:t>
      </w:r>
    </w:p>
    <w:p w14:paraId="45FA7911" w14:textId="4DFEC038" w:rsidR="00E67AD2" w:rsidRPr="00E73C8A" w:rsidRDefault="00E67AD2" w:rsidP="00E67AD2">
      <w:pPr>
        <w:spacing w:after="0" w:line="360" w:lineRule="auto"/>
        <w:ind w:firstLine="709"/>
        <w:jc w:val="both"/>
        <w:rPr>
          <w:rFonts w:ascii="Times New Roman" w:hAnsi="Times New Roman" w:cs="Times New Roman"/>
          <w:sz w:val="28"/>
          <w:szCs w:val="28"/>
        </w:rPr>
      </w:pPr>
      <w:r w:rsidRPr="00E73C8A">
        <w:rPr>
          <w:rFonts w:ascii="Times New Roman" w:hAnsi="Times New Roman" w:cs="Times New Roman"/>
          <w:color w:val="000000"/>
          <w:sz w:val="28"/>
          <w:szCs w:val="28"/>
          <w:shd w:val="clear" w:color="auto" w:fill="FFFFFF"/>
        </w:rPr>
        <w:lastRenderedPageBreak/>
        <w:t>Отметим, что в Законе о банкротстве цифровую валюту и вовсе </w:t>
      </w:r>
      <w:r w:rsidRPr="00E73C8A">
        <w:rPr>
          <w:rFonts w:ascii="Times New Roman" w:hAnsi="Times New Roman" w:cs="Times New Roman"/>
          <w:sz w:val="28"/>
          <w:szCs w:val="28"/>
          <w:shd w:val="clear" w:color="auto" w:fill="FFFFFF"/>
        </w:rPr>
        <w:t>охарактеризуют</w:t>
      </w:r>
      <w:r w:rsidRPr="00E73C8A">
        <w:rPr>
          <w:rFonts w:ascii="Times New Roman" w:hAnsi="Times New Roman" w:cs="Times New Roman"/>
          <w:color w:val="000000"/>
          <w:sz w:val="28"/>
          <w:szCs w:val="28"/>
          <w:shd w:val="clear" w:color="auto" w:fill="FFFFFF"/>
        </w:rPr>
        <w:t> как имущество (ст. 19 ФЗ №259). То же самое </w:t>
      </w:r>
      <w:r w:rsidRPr="00E73C8A">
        <w:rPr>
          <w:rFonts w:ascii="Times New Roman" w:hAnsi="Times New Roman" w:cs="Times New Roman"/>
          <w:sz w:val="28"/>
          <w:szCs w:val="28"/>
          <w:shd w:val="clear" w:color="auto" w:fill="FFFFFF"/>
        </w:rPr>
        <w:t>касается</w:t>
      </w:r>
      <w:r w:rsidRPr="00E73C8A">
        <w:rPr>
          <w:rFonts w:ascii="Times New Roman" w:hAnsi="Times New Roman" w:cs="Times New Roman"/>
          <w:color w:val="000000"/>
          <w:sz w:val="28"/>
          <w:szCs w:val="28"/>
          <w:shd w:val="clear" w:color="auto" w:fill="FFFFFF"/>
        </w:rPr>
        <w:t>, в частности, Закона об исполнительном производстве (ст. 21 ФЗ №259)</w:t>
      </w:r>
      <w:r w:rsidR="00692F7E">
        <w:rPr>
          <w:rFonts w:ascii="Times New Roman" w:hAnsi="Times New Roman" w:cs="Times New Roman"/>
          <w:color w:val="000000"/>
          <w:sz w:val="28"/>
          <w:szCs w:val="28"/>
          <w:shd w:val="clear" w:color="auto" w:fill="FFFFFF"/>
        </w:rPr>
        <w:t>, а также будущих поправок в налоговый кодекс РФ</w:t>
      </w:r>
      <w:r w:rsidRPr="00E73C8A">
        <w:rPr>
          <w:rFonts w:ascii="Times New Roman" w:hAnsi="Times New Roman" w:cs="Times New Roman"/>
          <w:color w:val="000000"/>
          <w:sz w:val="28"/>
          <w:szCs w:val="28"/>
          <w:shd w:val="clear" w:color="auto" w:fill="FFFFFF"/>
        </w:rPr>
        <w:t>.</w:t>
      </w:r>
    </w:p>
    <w:p w14:paraId="35034C41" w14:textId="59C6F7CE" w:rsidR="00E67AD2" w:rsidRDefault="00E67AD2" w:rsidP="00E67AD2">
      <w:pPr>
        <w:spacing w:after="0" w:line="360" w:lineRule="auto"/>
        <w:ind w:firstLine="709"/>
        <w:jc w:val="both"/>
        <w:rPr>
          <w:rFonts w:ascii="Times New Roman" w:hAnsi="Times New Roman" w:cs="Times New Roman"/>
          <w:sz w:val="28"/>
          <w:szCs w:val="28"/>
        </w:rPr>
      </w:pPr>
      <w:r w:rsidRPr="00E73C8A">
        <w:rPr>
          <w:rFonts w:ascii="Times New Roman" w:hAnsi="Times New Roman" w:cs="Times New Roman"/>
          <w:sz w:val="28"/>
          <w:szCs w:val="28"/>
        </w:rPr>
        <w:t>Таким образом перед нами возникает ситуация однозначного признания криптовалюты в качестве имущества</w:t>
      </w:r>
      <w:r>
        <w:rPr>
          <w:rFonts w:ascii="Times New Roman" w:hAnsi="Times New Roman" w:cs="Times New Roman"/>
          <w:sz w:val="28"/>
          <w:szCs w:val="28"/>
        </w:rPr>
        <w:t xml:space="preserve"> и</w:t>
      </w:r>
      <w:r w:rsidRPr="00E73C8A">
        <w:rPr>
          <w:rFonts w:ascii="Times New Roman" w:hAnsi="Times New Roman" w:cs="Times New Roman"/>
          <w:sz w:val="28"/>
          <w:szCs w:val="28"/>
        </w:rPr>
        <w:t xml:space="preserve"> ограниченного признания ее в качестве платежного средства с запретом ее использования</w:t>
      </w:r>
      <w:r>
        <w:rPr>
          <w:rFonts w:ascii="Times New Roman" w:hAnsi="Times New Roman" w:cs="Times New Roman"/>
          <w:sz w:val="28"/>
          <w:szCs w:val="28"/>
        </w:rPr>
        <w:t xml:space="preserve"> </w:t>
      </w:r>
      <w:r w:rsidRPr="00E74E42">
        <w:rPr>
          <w:rFonts w:ascii="Times New Roman" w:hAnsi="Times New Roman" w:cs="Times New Roman"/>
          <w:sz w:val="28"/>
          <w:szCs w:val="28"/>
        </w:rPr>
        <w:t>в качестве встречного предоставления</w:t>
      </w:r>
      <w:r>
        <w:rPr>
          <w:rFonts w:ascii="Times New Roman" w:hAnsi="Times New Roman" w:cs="Times New Roman"/>
          <w:sz w:val="28"/>
          <w:szCs w:val="28"/>
        </w:rPr>
        <w:t xml:space="preserve"> за оплату товаров и услуг. Российский законодатель попытался </w:t>
      </w:r>
      <w:r w:rsidR="00644906">
        <w:rPr>
          <w:rFonts w:ascii="Times New Roman" w:hAnsi="Times New Roman" w:cs="Times New Roman"/>
          <w:sz w:val="28"/>
          <w:szCs w:val="28"/>
        </w:rPr>
        <w:t>«</w:t>
      </w:r>
      <w:r>
        <w:rPr>
          <w:rFonts w:ascii="Times New Roman" w:hAnsi="Times New Roman" w:cs="Times New Roman"/>
          <w:sz w:val="28"/>
          <w:szCs w:val="28"/>
        </w:rPr>
        <w:t>усидеть на двух стульях</w:t>
      </w:r>
      <w:r w:rsidR="00644906">
        <w:rPr>
          <w:rFonts w:ascii="Times New Roman" w:hAnsi="Times New Roman" w:cs="Times New Roman"/>
          <w:sz w:val="28"/>
          <w:szCs w:val="28"/>
        </w:rPr>
        <w:t>»</w:t>
      </w:r>
      <w:r>
        <w:rPr>
          <w:rFonts w:ascii="Times New Roman" w:hAnsi="Times New Roman" w:cs="Times New Roman"/>
          <w:sz w:val="28"/>
          <w:szCs w:val="28"/>
        </w:rPr>
        <w:t xml:space="preserve">: он не стал категорично запрещать криптовалюту (как этого хотело Министерство Финансов РФ), однако и не дал той свободы, на которую рассчитывали </w:t>
      </w:r>
      <w:r>
        <w:rPr>
          <w:rFonts w:ascii="Times New Roman" w:hAnsi="Times New Roman" w:cs="Times New Roman"/>
          <w:sz w:val="28"/>
          <w:szCs w:val="28"/>
          <w:lang w:val="en-US"/>
        </w:rPr>
        <w:t>IT</w:t>
      </w:r>
      <w:r w:rsidRPr="00211E24">
        <w:rPr>
          <w:rFonts w:ascii="Times New Roman" w:hAnsi="Times New Roman" w:cs="Times New Roman"/>
          <w:sz w:val="28"/>
          <w:szCs w:val="28"/>
        </w:rPr>
        <w:t xml:space="preserve"> </w:t>
      </w:r>
      <w:r>
        <w:rPr>
          <w:rFonts w:ascii="Times New Roman" w:hAnsi="Times New Roman" w:cs="Times New Roman"/>
          <w:sz w:val="28"/>
          <w:szCs w:val="28"/>
        </w:rPr>
        <w:t xml:space="preserve">корпорации и </w:t>
      </w:r>
      <w:r w:rsidR="00644906">
        <w:rPr>
          <w:rFonts w:ascii="Times New Roman" w:hAnsi="Times New Roman" w:cs="Times New Roman"/>
          <w:sz w:val="28"/>
          <w:szCs w:val="28"/>
        </w:rPr>
        <w:t>«</w:t>
      </w:r>
      <w:proofErr w:type="spellStart"/>
      <w:r>
        <w:rPr>
          <w:rFonts w:ascii="Times New Roman" w:hAnsi="Times New Roman" w:cs="Times New Roman"/>
          <w:sz w:val="28"/>
          <w:szCs w:val="28"/>
        </w:rPr>
        <w:t>криптоэнтузиасты</w:t>
      </w:r>
      <w:proofErr w:type="spellEnd"/>
      <w:r w:rsidR="00644906">
        <w:rPr>
          <w:rFonts w:ascii="Times New Roman" w:hAnsi="Times New Roman" w:cs="Times New Roman"/>
          <w:sz w:val="28"/>
          <w:szCs w:val="28"/>
        </w:rPr>
        <w:t>»</w:t>
      </w:r>
      <w:r>
        <w:rPr>
          <w:rFonts w:ascii="Times New Roman" w:hAnsi="Times New Roman" w:cs="Times New Roman"/>
          <w:sz w:val="28"/>
          <w:szCs w:val="28"/>
        </w:rPr>
        <w:t xml:space="preserve">.  </w:t>
      </w:r>
    </w:p>
    <w:p w14:paraId="0F757A8F" w14:textId="54E03F48" w:rsidR="00E67AD2" w:rsidRDefault="00E67AD2" w:rsidP="00E67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любом случае, оборот криптовалют в России не запрещен (хоть и существенно ограничен), а значит и смарт-контракты на </w:t>
      </w:r>
      <w:r w:rsidR="00725455">
        <w:rPr>
          <w:rFonts w:ascii="Times New Roman" w:hAnsi="Times New Roman" w:cs="Times New Roman"/>
          <w:sz w:val="28"/>
          <w:szCs w:val="28"/>
        </w:rPr>
        <w:t>Блокчейн</w:t>
      </w:r>
      <w:r>
        <w:rPr>
          <w:rFonts w:ascii="Times New Roman" w:hAnsi="Times New Roman" w:cs="Times New Roman"/>
          <w:sz w:val="28"/>
          <w:szCs w:val="28"/>
        </w:rPr>
        <w:t xml:space="preserve">е получили свое право на существование. Можно сказать, что признание </w:t>
      </w:r>
      <w:r w:rsidR="00725455">
        <w:rPr>
          <w:rFonts w:ascii="Times New Roman" w:hAnsi="Times New Roman" w:cs="Times New Roman"/>
          <w:sz w:val="28"/>
          <w:szCs w:val="28"/>
        </w:rPr>
        <w:t>Блокчейн</w:t>
      </w:r>
      <w:r>
        <w:rPr>
          <w:rFonts w:ascii="Times New Roman" w:hAnsi="Times New Roman" w:cs="Times New Roman"/>
          <w:sz w:val="28"/>
          <w:szCs w:val="28"/>
        </w:rPr>
        <w:t>а и смарт-контрактов уже наступило</w:t>
      </w:r>
      <w:r>
        <w:rPr>
          <w:rStyle w:val="af3"/>
          <w:rFonts w:ascii="Times New Roman" w:hAnsi="Times New Roman" w:cs="Times New Roman"/>
          <w:sz w:val="28"/>
          <w:szCs w:val="28"/>
        </w:rPr>
        <w:footnoteReference w:id="38"/>
      </w:r>
      <w:r>
        <w:rPr>
          <w:rFonts w:ascii="Times New Roman" w:hAnsi="Times New Roman" w:cs="Times New Roman"/>
          <w:sz w:val="28"/>
          <w:szCs w:val="28"/>
        </w:rPr>
        <w:t>:</w:t>
      </w:r>
    </w:p>
    <w:p w14:paraId="28EB6ABC" w14:textId="38506C09" w:rsidR="00E67AD2" w:rsidRPr="005C3513" w:rsidRDefault="00E67AD2" w:rsidP="00746741">
      <w:pPr>
        <w:pStyle w:val="a8"/>
        <w:numPr>
          <w:ilvl w:val="0"/>
          <w:numId w:val="13"/>
        </w:numPr>
        <w:spacing w:after="0" w:line="360" w:lineRule="auto"/>
        <w:ind w:left="0" w:firstLine="709"/>
        <w:jc w:val="both"/>
        <w:rPr>
          <w:rFonts w:ascii="Times New Roman" w:hAnsi="Times New Roman" w:cs="Times New Roman"/>
          <w:sz w:val="28"/>
          <w:szCs w:val="28"/>
        </w:rPr>
      </w:pPr>
      <w:r w:rsidRPr="005C3513">
        <w:rPr>
          <w:rFonts w:ascii="Times New Roman" w:hAnsi="Times New Roman" w:cs="Times New Roman"/>
          <w:sz w:val="28"/>
          <w:szCs w:val="28"/>
        </w:rPr>
        <w:t xml:space="preserve">В 2020 году произошло активное вовлечение многих государственных структур в работу с </w:t>
      </w:r>
      <w:r w:rsidR="00725455">
        <w:rPr>
          <w:rFonts w:ascii="Times New Roman" w:hAnsi="Times New Roman" w:cs="Times New Roman"/>
          <w:sz w:val="28"/>
          <w:szCs w:val="28"/>
        </w:rPr>
        <w:t>Блокчейн</w:t>
      </w:r>
      <w:r w:rsidRPr="005C3513">
        <w:rPr>
          <w:rFonts w:ascii="Times New Roman" w:hAnsi="Times New Roman" w:cs="Times New Roman"/>
          <w:sz w:val="28"/>
          <w:szCs w:val="28"/>
        </w:rPr>
        <w:t>ом: от налоговой и таможенной служб до партийных организаций и даже Банка России. Так, заместитель председателя ЦБ РФ Ольга Скоробогатова</w:t>
      </w:r>
      <w:r>
        <w:rPr>
          <w:rFonts w:ascii="Times New Roman" w:hAnsi="Times New Roman" w:cs="Times New Roman"/>
          <w:sz w:val="28"/>
          <w:szCs w:val="28"/>
        </w:rPr>
        <w:t xml:space="preserve"> неоднократно говорила о планах Центробанка на использование </w:t>
      </w:r>
      <w:r w:rsidR="00725455">
        <w:rPr>
          <w:rFonts w:ascii="Times New Roman" w:hAnsi="Times New Roman" w:cs="Times New Roman"/>
          <w:sz w:val="28"/>
          <w:szCs w:val="28"/>
        </w:rPr>
        <w:t>Блокчейн</w:t>
      </w:r>
      <w:r>
        <w:rPr>
          <w:rFonts w:ascii="Times New Roman" w:hAnsi="Times New Roman" w:cs="Times New Roman"/>
          <w:sz w:val="28"/>
          <w:szCs w:val="28"/>
        </w:rPr>
        <w:t>а и смарт-контрактов. В частности</w:t>
      </w:r>
      <w:r w:rsidRPr="005C3513">
        <w:rPr>
          <w:rFonts w:ascii="Times New Roman" w:hAnsi="Times New Roman" w:cs="Times New Roman"/>
          <w:sz w:val="28"/>
          <w:szCs w:val="28"/>
        </w:rPr>
        <w:t>,</w:t>
      </w:r>
      <w:r>
        <w:rPr>
          <w:rFonts w:ascii="Times New Roman" w:hAnsi="Times New Roman" w:cs="Times New Roman"/>
          <w:sz w:val="28"/>
          <w:szCs w:val="28"/>
        </w:rPr>
        <w:t xml:space="preserve"> Центробанк планирует выпуск </w:t>
      </w:r>
      <w:r w:rsidRPr="005C3513">
        <w:rPr>
          <w:rFonts w:ascii="Times New Roman" w:hAnsi="Times New Roman" w:cs="Times New Roman"/>
          <w:sz w:val="28"/>
          <w:szCs w:val="28"/>
        </w:rPr>
        <w:t>цифрово</w:t>
      </w:r>
      <w:r>
        <w:rPr>
          <w:rFonts w:ascii="Times New Roman" w:hAnsi="Times New Roman" w:cs="Times New Roman"/>
          <w:sz w:val="28"/>
          <w:szCs w:val="28"/>
        </w:rPr>
        <w:t>го</w:t>
      </w:r>
      <w:r w:rsidRPr="005C3513">
        <w:rPr>
          <w:rFonts w:ascii="Times New Roman" w:hAnsi="Times New Roman" w:cs="Times New Roman"/>
          <w:sz w:val="28"/>
          <w:szCs w:val="28"/>
        </w:rPr>
        <w:t xml:space="preserve"> рубл</w:t>
      </w:r>
      <w:r>
        <w:rPr>
          <w:rFonts w:ascii="Times New Roman" w:hAnsi="Times New Roman" w:cs="Times New Roman"/>
          <w:sz w:val="28"/>
          <w:szCs w:val="28"/>
        </w:rPr>
        <w:t>я, который</w:t>
      </w:r>
      <w:r w:rsidRPr="005C3513">
        <w:rPr>
          <w:rFonts w:ascii="Times New Roman" w:hAnsi="Times New Roman" w:cs="Times New Roman"/>
          <w:sz w:val="28"/>
          <w:szCs w:val="28"/>
        </w:rPr>
        <w:t xml:space="preserve"> позволит использовать смарт-контракты при </w:t>
      </w:r>
      <w:proofErr w:type="spellStart"/>
      <w:r w:rsidRPr="005C3513">
        <w:rPr>
          <w:rFonts w:ascii="Times New Roman" w:hAnsi="Times New Roman" w:cs="Times New Roman"/>
          <w:sz w:val="28"/>
          <w:szCs w:val="28"/>
        </w:rPr>
        <w:t>госплатежах</w:t>
      </w:r>
      <w:proofErr w:type="spellEnd"/>
      <w:r>
        <w:rPr>
          <w:rStyle w:val="af3"/>
          <w:rFonts w:ascii="Times New Roman" w:hAnsi="Times New Roman" w:cs="Times New Roman"/>
          <w:sz w:val="28"/>
          <w:szCs w:val="28"/>
        </w:rPr>
        <w:footnoteReference w:id="39"/>
      </w:r>
      <w:r w:rsidRPr="005C3513">
        <w:rPr>
          <w:rFonts w:ascii="Times New Roman" w:hAnsi="Times New Roman" w:cs="Times New Roman"/>
          <w:sz w:val="28"/>
          <w:szCs w:val="28"/>
        </w:rPr>
        <w:t>.</w:t>
      </w:r>
      <w:r>
        <w:rPr>
          <w:rFonts w:ascii="Times New Roman" w:hAnsi="Times New Roman" w:cs="Times New Roman"/>
          <w:sz w:val="28"/>
          <w:szCs w:val="28"/>
        </w:rPr>
        <w:t xml:space="preserve"> По мнению Ольги Скоробогатовой, </w:t>
      </w:r>
      <w:r w:rsidRPr="005C3513">
        <w:rPr>
          <w:rFonts w:ascii="Times New Roman" w:hAnsi="Times New Roman" w:cs="Times New Roman"/>
          <w:sz w:val="28"/>
          <w:szCs w:val="28"/>
        </w:rPr>
        <w:t xml:space="preserve">смарт-контракты будут </w:t>
      </w:r>
      <w:r>
        <w:rPr>
          <w:rFonts w:ascii="Times New Roman" w:hAnsi="Times New Roman" w:cs="Times New Roman"/>
          <w:sz w:val="28"/>
          <w:szCs w:val="28"/>
        </w:rPr>
        <w:t xml:space="preserve">широко использоваться </w:t>
      </w:r>
      <w:r w:rsidRPr="005C3513">
        <w:rPr>
          <w:rFonts w:ascii="Times New Roman" w:hAnsi="Times New Roman" w:cs="Times New Roman"/>
          <w:sz w:val="28"/>
          <w:szCs w:val="28"/>
        </w:rPr>
        <w:t xml:space="preserve">на уровне государственных программ или социальных выплат. </w:t>
      </w:r>
      <w:r>
        <w:rPr>
          <w:rFonts w:ascii="Times New Roman" w:hAnsi="Times New Roman" w:cs="Times New Roman"/>
          <w:sz w:val="28"/>
          <w:szCs w:val="28"/>
        </w:rPr>
        <w:t>К</w:t>
      </w:r>
      <w:r w:rsidRPr="005C3513">
        <w:rPr>
          <w:rFonts w:ascii="Times New Roman" w:hAnsi="Times New Roman" w:cs="Times New Roman"/>
          <w:sz w:val="28"/>
          <w:szCs w:val="28"/>
        </w:rPr>
        <w:t>оммерческие игроки</w:t>
      </w:r>
      <w:r>
        <w:rPr>
          <w:rFonts w:ascii="Times New Roman" w:hAnsi="Times New Roman" w:cs="Times New Roman"/>
          <w:sz w:val="28"/>
          <w:szCs w:val="28"/>
        </w:rPr>
        <w:t xml:space="preserve">, по мнению первого зампреда, также </w:t>
      </w:r>
      <w:r w:rsidRPr="005C3513">
        <w:rPr>
          <w:rFonts w:ascii="Times New Roman" w:hAnsi="Times New Roman" w:cs="Times New Roman"/>
          <w:sz w:val="28"/>
          <w:szCs w:val="28"/>
        </w:rPr>
        <w:t xml:space="preserve">смогут использовать смарт-контракты в рамках своих </w:t>
      </w:r>
      <w:r>
        <w:rPr>
          <w:rFonts w:ascii="Times New Roman" w:hAnsi="Times New Roman" w:cs="Times New Roman"/>
          <w:sz w:val="28"/>
          <w:szCs w:val="28"/>
        </w:rPr>
        <w:t xml:space="preserve">деловых </w:t>
      </w:r>
      <w:r w:rsidRPr="005C3513">
        <w:rPr>
          <w:rFonts w:ascii="Times New Roman" w:hAnsi="Times New Roman" w:cs="Times New Roman"/>
          <w:sz w:val="28"/>
          <w:szCs w:val="28"/>
        </w:rPr>
        <w:t>взаимоотношений.</w:t>
      </w:r>
    </w:p>
    <w:p w14:paraId="6A6A7D45" w14:textId="56590254" w:rsidR="00E67AD2" w:rsidRDefault="00E67AD2" w:rsidP="00746741">
      <w:pPr>
        <w:pStyle w:val="a8"/>
        <w:numPr>
          <w:ilvl w:val="0"/>
          <w:numId w:val="13"/>
        </w:numPr>
        <w:spacing w:after="0" w:line="360" w:lineRule="auto"/>
        <w:ind w:left="0" w:firstLine="709"/>
        <w:jc w:val="both"/>
        <w:rPr>
          <w:rFonts w:ascii="Times New Roman" w:hAnsi="Times New Roman" w:cs="Times New Roman"/>
          <w:sz w:val="28"/>
          <w:szCs w:val="28"/>
        </w:rPr>
      </w:pPr>
      <w:r w:rsidRPr="00113125">
        <w:rPr>
          <w:rFonts w:ascii="Times New Roman" w:hAnsi="Times New Roman" w:cs="Times New Roman"/>
          <w:sz w:val="28"/>
          <w:szCs w:val="28"/>
        </w:rPr>
        <w:t xml:space="preserve">10 декабря 2020 года правительственная комиссия по цифровому развитию утвердила </w:t>
      </w:r>
      <w:r w:rsidR="00644906">
        <w:rPr>
          <w:rFonts w:ascii="Times New Roman" w:hAnsi="Times New Roman" w:cs="Times New Roman"/>
          <w:sz w:val="28"/>
          <w:szCs w:val="28"/>
        </w:rPr>
        <w:t>«</w:t>
      </w:r>
      <w:r w:rsidRPr="00113125">
        <w:rPr>
          <w:rFonts w:ascii="Times New Roman" w:hAnsi="Times New Roman" w:cs="Times New Roman"/>
          <w:sz w:val="28"/>
          <w:szCs w:val="28"/>
        </w:rPr>
        <w:t>дорожные карты</w:t>
      </w:r>
      <w:r w:rsidR="00644906">
        <w:rPr>
          <w:rFonts w:ascii="Times New Roman" w:hAnsi="Times New Roman" w:cs="Times New Roman"/>
          <w:sz w:val="28"/>
          <w:szCs w:val="28"/>
        </w:rPr>
        <w:t>»</w:t>
      </w:r>
      <w:r w:rsidRPr="00113125">
        <w:rPr>
          <w:rFonts w:ascii="Times New Roman" w:hAnsi="Times New Roman" w:cs="Times New Roman"/>
          <w:sz w:val="28"/>
          <w:szCs w:val="28"/>
        </w:rPr>
        <w:t xml:space="preserve"> (планы создания и развития) технологий </w:t>
      </w:r>
      <w:r w:rsidRPr="00113125">
        <w:rPr>
          <w:rFonts w:ascii="Times New Roman" w:hAnsi="Times New Roman" w:cs="Times New Roman"/>
          <w:sz w:val="28"/>
          <w:szCs w:val="28"/>
        </w:rPr>
        <w:lastRenderedPageBreak/>
        <w:t xml:space="preserve">интернета вещей и </w:t>
      </w:r>
      <w:r w:rsidR="00725455">
        <w:rPr>
          <w:rFonts w:ascii="Times New Roman" w:hAnsi="Times New Roman" w:cs="Times New Roman"/>
          <w:sz w:val="28"/>
          <w:szCs w:val="28"/>
        </w:rPr>
        <w:t>Блокчейн</w:t>
      </w:r>
      <w:r w:rsidRPr="00113125">
        <w:rPr>
          <w:rFonts w:ascii="Times New Roman" w:hAnsi="Times New Roman" w:cs="Times New Roman"/>
          <w:sz w:val="28"/>
          <w:szCs w:val="28"/>
        </w:rPr>
        <w:t>а до 2024 года.</w:t>
      </w:r>
      <w:r>
        <w:rPr>
          <w:rFonts w:ascii="Times New Roman" w:hAnsi="Times New Roman" w:cs="Times New Roman"/>
          <w:sz w:val="28"/>
          <w:szCs w:val="28"/>
        </w:rPr>
        <w:t xml:space="preserve"> </w:t>
      </w:r>
      <w:r w:rsidRPr="00A06E57">
        <w:rPr>
          <w:rFonts w:ascii="Times New Roman" w:hAnsi="Times New Roman" w:cs="Times New Roman"/>
          <w:sz w:val="28"/>
          <w:szCs w:val="28"/>
        </w:rPr>
        <w:t xml:space="preserve">На развитие </w:t>
      </w:r>
      <w:r w:rsidR="00725455">
        <w:rPr>
          <w:rFonts w:ascii="Times New Roman" w:hAnsi="Times New Roman" w:cs="Times New Roman"/>
          <w:sz w:val="28"/>
          <w:szCs w:val="28"/>
        </w:rPr>
        <w:t>Блокчейн</w:t>
      </w:r>
      <w:r>
        <w:rPr>
          <w:rFonts w:ascii="Times New Roman" w:hAnsi="Times New Roman" w:cs="Times New Roman"/>
          <w:sz w:val="28"/>
          <w:szCs w:val="28"/>
        </w:rPr>
        <w:t>а, смарт-контрактов и децентрализованных приложений, а также на</w:t>
      </w:r>
      <w:r w:rsidRPr="00A06E57">
        <w:rPr>
          <w:rFonts w:ascii="Times New Roman" w:hAnsi="Times New Roman" w:cs="Times New Roman"/>
          <w:sz w:val="28"/>
          <w:szCs w:val="28"/>
        </w:rPr>
        <w:t xml:space="preserve"> достижение заявленных целевых показателей будет выделено 23,1 млрд руб. из госбюджета, а 50,2 млрд руб. рассчитывается привлечь от сторонних инвесторов. По прогнозам, указанным в брошюре федерального проекта, к 2024 г. российский рынок решений на основе </w:t>
      </w:r>
      <w:r>
        <w:rPr>
          <w:rFonts w:ascii="Times New Roman" w:hAnsi="Times New Roman" w:cs="Times New Roman"/>
          <w:sz w:val="28"/>
          <w:szCs w:val="28"/>
        </w:rPr>
        <w:t>систем</w:t>
      </w:r>
      <w:r w:rsidR="00412B4B">
        <w:rPr>
          <w:rFonts w:ascii="Times New Roman" w:hAnsi="Times New Roman" w:cs="Times New Roman"/>
          <w:sz w:val="28"/>
          <w:szCs w:val="28"/>
        </w:rPr>
        <w:t>ы Блокчейн</w:t>
      </w:r>
      <w:r>
        <w:rPr>
          <w:rFonts w:ascii="Times New Roman" w:hAnsi="Times New Roman" w:cs="Times New Roman"/>
          <w:sz w:val="28"/>
          <w:szCs w:val="28"/>
        </w:rPr>
        <w:t xml:space="preserve"> </w:t>
      </w:r>
      <w:r w:rsidRPr="00A06E57">
        <w:rPr>
          <w:rFonts w:ascii="Times New Roman" w:hAnsi="Times New Roman" w:cs="Times New Roman"/>
          <w:sz w:val="28"/>
          <w:szCs w:val="28"/>
        </w:rPr>
        <w:t>достигнет 317 млрд руб., а мировой рынок – $23 млрд</w:t>
      </w:r>
      <w:r>
        <w:rPr>
          <w:rStyle w:val="af3"/>
          <w:rFonts w:ascii="Times New Roman" w:hAnsi="Times New Roman" w:cs="Times New Roman"/>
          <w:sz w:val="28"/>
          <w:szCs w:val="28"/>
        </w:rPr>
        <w:footnoteReference w:id="40"/>
      </w:r>
      <w:r w:rsidRPr="00A06E57">
        <w:rPr>
          <w:rFonts w:ascii="Times New Roman" w:hAnsi="Times New Roman" w:cs="Times New Roman"/>
          <w:sz w:val="28"/>
          <w:szCs w:val="28"/>
        </w:rPr>
        <w:t>.</w:t>
      </w:r>
    </w:p>
    <w:p w14:paraId="1254AB24" w14:textId="6758FF16" w:rsidR="00E67AD2" w:rsidRPr="00470137" w:rsidRDefault="00E67AD2" w:rsidP="00746741">
      <w:pPr>
        <w:pStyle w:val="a8"/>
        <w:numPr>
          <w:ilvl w:val="0"/>
          <w:numId w:val="13"/>
        </w:numPr>
        <w:spacing w:after="0" w:line="360" w:lineRule="auto"/>
        <w:ind w:left="0" w:firstLine="709"/>
        <w:jc w:val="both"/>
        <w:rPr>
          <w:rFonts w:ascii="Times New Roman" w:hAnsi="Times New Roman" w:cs="Times New Roman"/>
          <w:sz w:val="28"/>
          <w:szCs w:val="28"/>
        </w:rPr>
      </w:pPr>
      <w:r w:rsidRPr="00470137">
        <w:rPr>
          <w:rFonts w:ascii="Times New Roman" w:hAnsi="Times New Roman" w:cs="Times New Roman"/>
          <w:sz w:val="28"/>
          <w:szCs w:val="28"/>
        </w:rPr>
        <w:t xml:space="preserve">В конце 2020 года крупнейший банк России с государственным участием </w:t>
      </w:r>
      <w:r w:rsidR="00644906">
        <w:rPr>
          <w:rFonts w:ascii="Times New Roman" w:hAnsi="Times New Roman" w:cs="Times New Roman"/>
          <w:sz w:val="28"/>
          <w:szCs w:val="28"/>
        </w:rPr>
        <w:t>«</w:t>
      </w:r>
      <w:proofErr w:type="spellStart"/>
      <w:r w:rsidRPr="00470137">
        <w:rPr>
          <w:rFonts w:ascii="Times New Roman" w:hAnsi="Times New Roman" w:cs="Times New Roman"/>
          <w:sz w:val="28"/>
          <w:szCs w:val="28"/>
        </w:rPr>
        <w:t>Сбер</w:t>
      </w:r>
      <w:proofErr w:type="spellEnd"/>
      <w:r w:rsidR="00644906">
        <w:rPr>
          <w:rFonts w:ascii="Times New Roman" w:hAnsi="Times New Roman" w:cs="Times New Roman"/>
          <w:sz w:val="28"/>
          <w:szCs w:val="28"/>
        </w:rPr>
        <w:t>»</w:t>
      </w:r>
      <w:r w:rsidRPr="00470137">
        <w:rPr>
          <w:rFonts w:ascii="Times New Roman" w:hAnsi="Times New Roman" w:cs="Times New Roman"/>
          <w:sz w:val="28"/>
          <w:szCs w:val="28"/>
        </w:rPr>
        <w:t xml:space="preserve"> подключил к своей </w:t>
      </w:r>
      <w:r w:rsidR="00725455" w:rsidRPr="00470137">
        <w:rPr>
          <w:rFonts w:ascii="Times New Roman" w:hAnsi="Times New Roman" w:cs="Times New Roman"/>
          <w:sz w:val="28"/>
          <w:szCs w:val="28"/>
        </w:rPr>
        <w:t>Блокчейн</w:t>
      </w:r>
      <w:r w:rsidRPr="00470137">
        <w:rPr>
          <w:rFonts w:ascii="Times New Roman" w:hAnsi="Times New Roman" w:cs="Times New Roman"/>
          <w:sz w:val="28"/>
          <w:szCs w:val="28"/>
        </w:rPr>
        <w:t xml:space="preserve">-платформе распределенный реестр от </w:t>
      </w:r>
      <w:proofErr w:type="spellStart"/>
      <w:r w:rsidRPr="00470137">
        <w:rPr>
          <w:rFonts w:ascii="Times New Roman" w:hAnsi="Times New Roman" w:cs="Times New Roman"/>
          <w:sz w:val="28"/>
          <w:szCs w:val="28"/>
        </w:rPr>
        <w:t>Waves</w:t>
      </w:r>
      <w:proofErr w:type="spellEnd"/>
      <w:r w:rsidRPr="00470137">
        <w:rPr>
          <w:rFonts w:ascii="Times New Roman" w:hAnsi="Times New Roman" w:cs="Times New Roman"/>
          <w:sz w:val="28"/>
          <w:szCs w:val="28"/>
        </w:rPr>
        <w:t xml:space="preserve"> </w:t>
      </w:r>
      <w:proofErr w:type="spellStart"/>
      <w:r w:rsidRPr="00470137">
        <w:rPr>
          <w:rFonts w:ascii="Times New Roman" w:hAnsi="Times New Roman" w:cs="Times New Roman"/>
          <w:sz w:val="28"/>
          <w:szCs w:val="28"/>
        </w:rPr>
        <w:t>Enterprise</w:t>
      </w:r>
      <w:proofErr w:type="spellEnd"/>
      <w:r w:rsidRPr="00470137">
        <w:rPr>
          <w:rFonts w:ascii="Times New Roman" w:hAnsi="Times New Roman" w:cs="Times New Roman"/>
          <w:sz w:val="28"/>
          <w:szCs w:val="28"/>
        </w:rPr>
        <w:t xml:space="preserve">. Механизм интеграции позволяет участникам внешних </w:t>
      </w:r>
      <w:r w:rsidR="00725455" w:rsidRPr="00470137">
        <w:rPr>
          <w:rFonts w:ascii="Times New Roman" w:hAnsi="Times New Roman" w:cs="Times New Roman"/>
          <w:sz w:val="28"/>
          <w:szCs w:val="28"/>
        </w:rPr>
        <w:t>Блокчейн</w:t>
      </w:r>
      <w:r w:rsidRPr="00470137">
        <w:rPr>
          <w:rFonts w:ascii="Times New Roman" w:hAnsi="Times New Roman" w:cs="Times New Roman"/>
          <w:sz w:val="28"/>
          <w:szCs w:val="28"/>
        </w:rPr>
        <w:t>-сетей получать доступ к выпущенным на ней цифровым активам, а также использовать для расчетов с этими активами смарт-контракты и приложения, доступные во внешних сетях</w:t>
      </w:r>
      <w:r>
        <w:rPr>
          <w:rStyle w:val="af3"/>
          <w:rFonts w:ascii="Times New Roman" w:hAnsi="Times New Roman" w:cs="Times New Roman"/>
          <w:sz w:val="28"/>
          <w:szCs w:val="28"/>
        </w:rPr>
        <w:footnoteReference w:id="41"/>
      </w:r>
      <w:r w:rsidRPr="00470137">
        <w:rPr>
          <w:rFonts w:ascii="Times New Roman" w:hAnsi="Times New Roman" w:cs="Times New Roman"/>
          <w:sz w:val="28"/>
          <w:szCs w:val="28"/>
        </w:rPr>
        <w:t>.</w:t>
      </w:r>
      <w:r w:rsidR="00470137" w:rsidRPr="00470137">
        <w:rPr>
          <w:rFonts w:ascii="Times New Roman" w:hAnsi="Times New Roman" w:cs="Times New Roman"/>
          <w:sz w:val="28"/>
          <w:szCs w:val="28"/>
        </w:rPr>
        <w:t xml:space="preserve"> Директор лаборатории Блокчейн </w:t>
      </w:r>
      <w:r w:rsidR="00644906">
        <w:rPr>
          <w:rFonts w:ascii="Times New Roman" w:hAnsi="Times New Roman" w:cs="Times New Roman"/>
          <w:sz w:val="28"/>
          <w:szCs w:val="28"/>
        </w:rPr>
        <w:t>«</w:t>
      </w:r>
      <w:r w:rsidR="00470137" w:rsidRPr="00470137">
        <w:rPr>
          <w:rFonts w:ascii="Times New Roman" w:hAnsi="Times New Roman" w:cs="Times New Roman"/>
          <w:sz w:val="28"/>
          <w:szCs w:val="28"/>
        </w:rPr>
        <w:t>Сбера</w:t>
      </w:r>
      <w:r w:rsidR="00644906">
        <w:rPr>
          <w:rFonts w:ascii="Times New Roman" w:hAnsi="Times New Roman" w:cs="Times New Roman"/>
          <w:sz w:val="28"/>
          <w:szCs w:val="28"/>
        </w:rPr>
        <w:t>»</w:t>
      </w:r>
      <w:r w:rsidR="00470137" w:rsidRPr="00470137">
        <w:rPr>
          <w:rFonts w:ascii="Times New Roman" w:hAnsi="Times New Roman" w:cs="Times New Roman"/>
          <w:sz w:val="28"/>
          <w:szCs w:val="28"/>
        </w:rPr>
        <w:t xml:space="preserve"> </w:t>
      </w:r>
      <w:bookmarkStart w:id="17" w:name="_Hlk71026595"/>
      <w:r w:rsidR="00470137" w:rsidRPr="00470137">
        <w:rPr>
          <w:rFonts w:ascii="Times New Roman" w:hAnsi="Times New Roman" w:cs="Times New Roman"/>
          <w:sz w:val="28"/>
          <w:szCs w:val="28"/>
        </w:rPr>
        <w:t>Олег Абдрашитов</w:t>
      </w:r>
      <w:r w:rsidR="00470137">
        <w:rPr>
          <w:rFonts w:ascii="Times New Roman" w:hAnsi="Times New Roman" w:cs="Times New Roman"/>
          <w:sz w:val="28"/>
          <w:szCs w:val="28"/>
        </w:rPr>
        <w:t xml:space="preserve"> </w:t>
      </w:r>
      <w:bookmarkEnd w:id="17"/>
      <w:r w:rsidR="00470137">
        <w:rPr>
          <w:rFonts w:ascii="Times New Roman" w:hAnsi="Times New Roman" w:cs="Times New Roman"/>
          <w:sz w:val="28"/>
          <w:szCs w:val="28"/>
        </w:rPr>
        <w:t xml:space="preserve">на международном форуме </w:t>
      </w:r>
      <w:r w:rsidR="00644906">
        <w:rPr>
          <w:rFonts w:ascii="Times New Roman" w:hAnsi="Times New Roman" w:cs="Times New Roman"/>
          <w:sz w:val="28"/>
          <w:szCs w:val="28"/>
        </w:rPr>
        <w:t>«</w:t>
      </w:r>
      <w:r w:rsidR="00470137">
        <w:rPr>
          <w:rFonts w:ascii="Times New Roman" w:hAnsi="Times New Roman" w:cs="Times New Roman"/>
          <w:sz w:val="28"/>
          <w:szCs w:val="28"/>
        </w:rPr>
        <w:t xml:space="preserve">Блокчейн </w:t>
      </w:r>
      <w:proofErr w:type="spellStart"/>
      <w:r w:rsidR="00470137">
        <w:rPr>
          <w:rFonts w:ascii="Times New Roman" w:hAnsi="Times New Roman" w:cs="Times New Roman"/>
          <w:sz w:val="28"/>
          <w:szCs w:val="28"/>
        </w:rPr>
        <w:t>лайф</w:t>
      </w:r>
      <w:proofErr w:type="spellEnd"/>
      <w:r w:rsidR="00470137">
        <w:rPr>
          <w:rFonts w:ascii="Times New Roman" w:hAnsi="Times New Roman" w:cs="Times New Roman"/>
          <w:sz w:val="28"/>
          <w:szCs w:val="28"/>
        </w:rPr>
        <w:t xml:space="preserve"> 2021</w:t>
      </w:r>
      <w:r w:rsidR="00644906">
        <w:rPr>
          <w:rFonts w:ascii="Times New Roman" w:hAnsi="Times New Roman" w:cs="Times New Roman"/>
          <w:sz w:val="28"/>
          <w:szCs w:val="28"/>
        </w:rPr>
        <w:t>»</w:t>
      </w:r>
      <w:r w:rsidR="00470137">
        <w:rPr>
          <w:rFonts w:ascii="Times New Roman" w:hAnsi="Times New Roman" w:cs="Times New Roman"/>
          <w:sz w:val="28"/>
          <w:szCs w:val="28"/>
        </w:rPr>
        <w:t xml:space="preserve"> указал, что во втором квартале 2021 года будет осуществлен запуск криптовалюты </w:t>
      </w:r>
      <w:r w:rsidR="00644906">
        <w:rPr>
          <w:rFonts w:ascii="Times New Roman" w:hAnsi="Times New Roman" w:cs="Times New Roman"/>
          <w:sz w:val="28"/>
          <w:szCs w:val="28"/>
        </w:rPr>
        <w:t>«</w:t>
      </w:r>
      <w:proofErr w:type="spellStart"/>
      <w:r w:rsidR="00470137">
        <w:rPr>
          <w:rFonts w:ascii="Times New Roman" w:hAnsi="Times New Roman" w:cs="Times New Roman"/>
          <w:sz w:val="28"/>
          <w:szCs w:val="28"/>
        </w:rPr>
        <w:t>сберкоин</w:t>
      </w:r>
      <w:proofErr w:type="spellEnd"/>
      <w:r w:rsidR="00644906">
        <w:rPr>
          <w:rFonts w:ascii="Times New Roman" w:hAnsi="Times New Roman" w:cs="Times New Roman"/>
          <w:sz w:val="28"/>
          <w:szCs w:val="28"/>
        </w:rPr>
        <w:t>»</w:t>
      </w:r>
      <w:r w:rsidR="00470137">
        <w:rPr>
          <w:rFonts w:ascii="Times New Roman" w:hAnsi="Times New Roman" w:cs="Times New Roman"/>
          <w:sz w:val="28"/>
          <w:szCs w:val="28"/>
        </w:rPr>
        <w:t xml:space="preserve"> с собственной системой смарт-контрактов</w:t>
      </w:r>
      <w:r w:rsidR="000E3424">
        <w:rPr>
          <w:rStyle w:val="af3"/>
          <w:rFonts w:ascii="Times New Roman" w:hAnsi="Times New Roman" w:cs="Times New Roman"/>
          <w:sz w:val="28"/>
          <w:szCs w:val="28"/>
        </w:rPr>
        <w:footnoteReference w:id="42"/>
      </w:r>
      <w:r w:rsidR="00470137">
        <w:rPr>
          <w:rFonts w:ascii="Times New Roman" w:hAnsi="Times New Roman" w:cs="Times New Roman"/>
          <w:sz w:val="28"/>
          <w:szCs w:val="28"/>
        </w:rPr>
        <w:t>.</w:t>
      </w:r>
    </w:p>
    <w:p w14:paraId="55364D35" w14:textId="667A8099" w:rsidR="00E67AD2" w:rsidRDefault="00E67AD2" w:rsidP="00E67AD2">
      <w:pPr>
        <w:pStyle w:val="a8"/>
        <w:spacing w:after="0" w:line="360" w:lineRule="auto"/>
        <w:ind w:left="0" w:firstLine="709"/>
        <w:jc w:val="both"/>
        <w:rPr>
          <w:rFonts w:ascii="Times New Roman" w:hAnsi="Times New Roman" w:cs="Times New Roman"/>
          <w:sz w:val="28"/>
          <w:szCs w:val="28"/>
        </w:rPr>
      </w:pPr>
      <w:r w:rsidRPr="00EB61DB">
        <w:rPr>
          <w:rFonts w:ascii="Times New Roman" w:hAnsi="Times New Roman" w:cs="Times New Roman"/>
          <w:sz w:val="28"/>
          <w:szCs w:val="28"/>
        </w:rPr>
        <w:t xml:space="preserve">2020 год стал одним из лучших для корпоративного </w:t>
      </w:r>
      <w:r w:rsidR="00725455">
        <w:rPr>
          <w:rFonts w:ascii="Times New Roman" w:hAnsi="Times New Roman" w:cs="Times New Roman"/>
          <w:sz w:val="28"/>
          <w:szCs w:val="28"/>
        </w:rPr>
        <w:t>Блокчейн</w:t>
      </w:r>
      <w:r w:rsidRPr="00EB61DB">
        <w:rPr>
          <w:rFonts w:ascii="Times New Roman" w:hAnsi="Times New Roman" w:cs="Times New Roman"/>
          <w:sz w:val="28"/>
          <w:szCs w:val="28"/>
        </w:rPr>
        <w:t xml:space="preserve">а. </w:t>
      </w:r>
      <w:r>
        <w:rPr>
          <w:rFonts w:ascii="Times New Roman" w:hAnsi="Times New Roman" w:cs="Times New Roman"/>
          <w:sz w:val="28"/>
          <w:szCs w:val="28"/>
        </w:rPr>
        <w:t xml:space="preserve">Пандемия стала катализатором </w:t>
      </w:r>
      <w:r w:rsidRPr="00EB61DB">
        <w:rPr>
          <w:rFonts w:ascii="Times New Roman" w:hAnsi="Times New Roman" w:cs="Times New Roman"/>
          <w:sz w:val="28"/>
          <w:szCs w:val="28"/>
        </w:rPr>
        <w:t>инноваций в государственном</w:t>
      </w:r>
      <w:r>
        <w:rPr>
          <w:rFonts w:ascii="Times New Roman" w:hAnsi="Times New Roman" w:cs="Times New Roman"/>
          <w:sz w:val="28"/>
          <w:szCs w:val="28"/>
        </w:rPr>
        <w:t xml:space="preserve"> и частном</w:t>
      </w:r>
      <w:r w:rsidRPr="00EB61DB">
        <w:rPr>
          <w:rFonts w:ascii="Times New Roman" w:hAnsi="Times New Roman" w:cs="Times New Roman"/>
          <w:sz w:val="28"/>
          <w:szCs w:val="28"/>
        </w:rPr>
        <w:t xml:space="preserve"> секторе. </w:t>
      </w:r>
      <w:r>
        <w:rPr>
          <w:rFonts w:ascii="Times New Roman" w:hAnsi="Times New Roman" w:cs="Times New Roman"/>
          <w:sz w:val="28"/>
          <w:szCs w:val="28"/>
        </w:rPr>
        <w:t>На протяжении года а</w:t>
      </w:r>
      <w:r w:rsidRPr="00EB61DB">
        <w:rPr>
          <w:rFonts w:ascii="Times New Roman" w:hAnsi="Times New Roman" w:cs="Times New Roman"/>
          <w:sz w:val="28"/>
          <w:szCs w:val="28"/>
        </w:rPr>
        <w:t>ктивно запускались как новые проекты, так и стремительно развивались уже функционирующие.</w:t>
      </w:r>
      <w:r>
        <w:rPr>
          <w:rFonts w:ascii="Times New Roman" w:hAnsi="Times New Roman" w:cs="Times New Roman"/>
          <w:sz w:val="28"/>
          <w:szCs w:val="28"/>
        </w:rPr>
        <w:t xml:space="preserve"> Финансирование </w:t>
      </w:r>
      <w:r w:rsidR="00725455">
        <w:rPr>
          <w:rFonts w:ascii="Times New Roman" w:hAnsi="Times New Roman" w:cs="Times New Roman"/>
          <w:sz w:val="28"/>
          <w:szCs w:val="28"/>
        </w:rPr>
        <w:t>Блокчейн</w:t>
      </w:r>
      <w:r>
        <w:rPr>
          <w:rFonts w:ascii="Times New Roman" w:hAnsi="Times New Roman" w:cs="Times New Roman"/>
          <w:sz w:val="28"/>
          <w:szCs w:val="28"/>
        </w:rPr>
        <w:t xml:space="preserve"> проектов достигло небывалых масштабов, а капитализация всех криптовалют мира с начала 2020 года выросла в </w:t>
      </w:r>
      <w:r w:rsidR="008A3A66">
        <w:rPr>
          <w:rFonts w:ascii="Times New Roman" w:hAnsi="Times New Roman" w:cs="Times New Roman"/>
          <w:sz w:val="28"/>
          <w:szCs w:val="28"/>
        </w:rPr>
        <w:t>15</w:t>
      </w:r>
      <w:r>
        <w:rPr>
          <w:rFonts w:ascii="Times New Roman" w:hAnsi="Times New Roman" w:cs="Times New Roman"/>
          <w:sz w:val="28"/>
          <w:szCs w:val="28"/>
        </w:rPr>
        <w:t xml:space="preserve"> раз и достигла </w:t>
      </w:r>
      <w:r w:rsidR="008A3A66">
        <w:rPr>
          <w:rFonts w:ascii="Times New Roman" w:hAnsi="Times New Roman" w:cs="Times New Roman"/>
          <w:sz w:val="28"/>
          <w:szCs w:val="28"/>
        </w:rPr>
        <w:t>2</w:t>
      </w:r>
      <w:r>
        <w:rPr>
          <w:rFonts w:ascii="Times New Roman" w:hAnsi="Times New Roman" w:cs="Times New Roman"/>
          <w:sz w:val="28"/>
          <w:szCs w:val="28"/>
        </w:rPr>
        <w:t>,</w:t>
      </w:r>
      <w:r w:rsidR="008A3A66">
        <w:rPr>
          <w:rFonts w:ascii="Times New Roman" w:hAnsi="Times New Roman" w:cs="Times New Roman"/>
          <w:sz w:val="28"/>
          <w:szCs w:val="28"/>
        </w:rPr>
        <w:t>5</w:t>
      </w:r>
      <w:r>
        <w:rPr>
          <w:rFonts w:ascii="Times New Roman" w:hAnsi="Times New Roman" w:cs="Times New Roman"/>
          <w:sz w:val="28"/>
          <w:szCs w:val="28"/>
        </w:rPr>
        <w:t xml:space="preserve"> трлн. долларов.</w:t>
      </w:r>
    </w:p>
    <w:p w14:paraId="33D33EEB" w14:textId="2CD94C9F" w:rsidR="00692F7E" w:rsidRDefault="00E67AD2" w:rsidP="008E595C">
      <w:pPr>
        <w:pStyle w:val="a8"/>
        <w:spacing w:after="0" w:line="360" w:lineRule="auto"/>
        <w:ind w:left="0" w:firstLine="709"/>
        <w:jc w:val="both"/>
        <w:rPr>
          <w:rFonts w:ascii="Times New Roman" w:eastAsiaTheme="majorEastAsia" w:hAnsi="Times New Roman" w:cs="Times New Roman"/>
          <w:b/>
          <w:color w:val="000000" w:themeColor="text1"/>
          <w:sz w:val="28"/>
          <w:szCs w:val="28"/>
        </w:rPr>
      </w:pPr>
      <w:r>
        <w:rPr>
          <w:rFonts w:ascii="Times New Roman" w:hAnsi="Times New Roman" w:cs="Times New Roman"/>
          <w:sz w:val="28"/>
          <w:szCs w:val="28"/>
        </w:rPr>
        <w:t xml:space="preserve">  Разумеется, ограничение использования криптовалюты как средства платежа значительно ограничивает и саму сферу применения смарт-контрактов. Стоит лишь надеяться, что такие положения являются переходными и оправданны лишь ввиду относительной новизны и слабой изученности таких категорий как </w:t>
      </w:r>
      <w:r w:rsidR="00725455">
        <w:rPr>
          <w:rFonts w:ascii="Times New Roman" w:hAnsi="Times New Roman" w:cs="Times New Roman"/>
          <w:sz w:val="28"/>
          <w:szCs w:val="28"/>
        </w:rPr>
        <w:t>Блокчейн</w:t>
      </w:r>
      <w:r>
        <w:rPr>
          <w:rFonts w:ascii="Times New Roman" w:hAnsi="Times New Roman" w:cs="Times New Roman"/>
          <w:sz w:val="28"/>
          <w:szCs w:val="28"/>
        </w:rPr>
        <w:t xml:space="preserve">, смарт-контракт и криптовалюта. </w:t>
      </w:r>
      <w:r w:rsidR="00692F7E">
        <w:br w:type="page"/>
      </w:r>
    </w:p>
    <w:p w14:paraId="11F2AAEA" w14:textId="5849201F" w:rsidR="009C636E" w:rsidRDefault="00E67AD2" w:rsidP="003004E3">
      <w:pPr>
        <w:pStyle w:val="11"/>
        <w:spacing w:before="0" w:line="360" w:lineRule="auto"/>
      </w:pPr>
      <w:bookmarkStart w:id="18" w:name="_Toc71532780"/>
      <w:r w:rsidRPr="00EB054E">
        <w:lastRenderedPageBreak/>
        <w:t xml:space="preserve">Глава 2. </w:t>
      </w:r>
      <w:r w:rsidR="00F24F9F" w:rsidRPr="00EB054E">
        <w:t>Правовая природа смарт-контракт</w:t>
      </w:r>
      <w:r w:rsidR="00375A3A">
        <w:t>ов</w:t>
      </w:r>
      <w:r w:rsidR="00F24F9F" w:rsidRPr="00EB054E">
        <w:t>: проблема юридизации</w:t>
      </w:r>
      <w:bookmarkEnd w:id="18"/>
    </w:p>
    <w:p w14:paraId="086218CF" w14:textId="77777777" w:rsidR="00D92FBB" w:rsidRPr="00EB054E" w:rsidRDefault="00D92FBB" w:rsidP="003004E3">
      <w:pPr>
        <w:pStyle w:val="11"/>
        <w:spacing w:before="0" w:line="360" w:lineRule="auto"/>
      </w:pPr>
    </w:p>
    <w:p w14:paraId="3AF703BB" w14:textId="0210A990" w:rsidR="00D92C0E" w:rsidRPr="00EB054E" w:rsidRDefault="00B1595A" w:rsidP="00EB054E">
      <w:pPr>
        <w:pStyle w:val="1"/>
        <w:numPr>
          <w:ilvl w:val="1"/>
          <w:numId w:val="20"/>
        </w:numPr>
        <w:spacing w:before="0" w:after="240"/>
        <w:ind w:left="0" w:firstLine="0"/>
        <w:jc w:val="center"/>
        <w:rPr>
          <w:rFonts w:ascii="Times New Roman" w:hAnsi="Times New Roman" w:cs="Times New Roman"/>
          <w:b/>
          <w:color w:val="000000" w:themeColor="text1"/>
          <w:sz w:val="28"/>
          <w:szCs w:val="28"/>
        </w:rPr>
      </w:pPr>
      <w:bookmarkStart w:id="19" w:name="_Toc71532781"/>
      <w:r w:rsidRPr="00EB054E">
        <w:rPr>
          <w:rFonts w:ascii="Times New Roman" w:hAnsi="Times New Roman" w:cs="Times New Roman"/>
          <w:b/>
          <w:color w:val="000000" w:themeColor="text1"/>
          <w:sz w:val="28"/>
          <w:szCs w:val="28"/>
        </w:rPr>
        <w:t>Общая характеристика</w:t>
      </w:r>
      <w:r w:rsidR="0096526D" w:rsidRPr="00EB054E">
        <w:rPr>
          <w:rFonts w:ascii="Times New Roman" w:hAnsi="Times New Roman" w:cs="Times New Roman"/>
          <w:b/>
          <w:color w:val="000000" w:themeColor="text1"/>
          <w:sz w:val="28"/>
          <w:szCs w:val="28"/>
        </w:rPr>
        <w:t xml:space="preserve"> смарт-контракт</w:t>
      </w:r>
      <w:r w:rsidRPr="00EB054E">
        <w:rPr>
          <w:rFonts w:ascii="Times New Roman" w:hAnsi="Times New Roman" w:cs="Times New Roman"/>
          <w:b/>
          <w:color w:val="000000" w:themeColor="text1"/>
          <w:sz w:val="28"/>
          <w:szCs w:val="28"/>
        </w:rPr>
        <w:t>ов</w:t>
      </w:r>
      <w:bookmarkEnd w:id="19"/>
    </w:p>
    <w:p w14:paraId="3156F4D3" w14:textId="3CC2CB3D"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В науке принято считать, что основоположником смарт-контрактов стал американский ученый-криптограф Н. Сабо, определивший еще в 1994 г. смарт-контракт как компьютеризированный транзакционный протокол, который исполняет условия договора, избегая при этом посредников и значительных издержек</w:t>
      </w:r>
      <w:r w:rsidRPr="000E3871">
        <w:rPr>
          <w:rFonts w:ascii="Times New Roman" w:hAnsi="Times New Roman" w:cs="Times New Roman"/>
          <w:sz w:val="28"/>
          <w:szCs w:val="28"/>
          <w:vertAlign w:val="superscript"/>
        </w:rPr>
        <w:footnoteReference w:id="43"/>
      </w:r>
      <w:r w:rsidRPr="000E3871">
        <w:rPr>
          <w:rFonts w:ascii="Times New Roman" w:hAnsi="Times New Roman" w:cs="Times New Roman"/>
          <w:sz w:val="28"/>
          <w:szCs w:val="28"/>
        </w:rPr>
        <w:t xml:space="preserve">. Он полагал, что смарт-контракты должны избавить мир от посредников (банковских и страховых организаций и др.), которые тем или иным образом участвуют в исполнении и обеспечении обязательства. </w:t>
      </w:r>
    </w:p>
    <w:p w14:paraId="6FFB1EF6" w14:textId="77777777"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 xml:space="preserve">Следует сказать, что сам Ник Сабо дал очень широкую трактовку смарт-контрактам. Так, согласно первоначальному определению, любой контракт, который может быть выполнен автоматически, может считаться смарт-контрактом. </w:t>
      </w:r>
    </w:p>
    <w:p w14:paraId="0FDFBB2E" w14:textId="6FE2BD84" w:rsidR="00D92C0E" w:rsidRPr="000E3871" w:rsidRDefault="00D92C0E" w:rsidP="00D92C0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E3871">
        <w:rPr>
          <w:rFonts w:ascii="Times New Roman" w:hAnsi="Times New Roman" w:cs="Times New Roman"/>
          <w:color w:val="000000"/>
          <w:sz w:val="28"/>
          <w:szCs w:val="28"/>
        </w:rPr>
        <w:t xml:space="preserve">Данное определение не раскрывает основные характеристики </w:t>
      </w:r>
      <w:r w:rsidR="00644906">
        <w:rPr>
          <w:rFonts w:ascii="Times New Roman" w:hAnsi="Times New Roman" w:cs="Times New Roman"/>
          <w:color w:val="000000"/>
          <w:sz w:val="28"/>
          <w:szCs w:val="28"/>
        </w:rPr>
        <w:t>«</w:t>
      </w:r>
      <w:r w:rsidRPr="000E3871">
        <w:rPr>
          <w:rFonts w:ascii="Times New Roman" w:hAnsi="Times New Roman" w:cs="Times New Roman"/>
          <w:color w:val="000000"/>
          <w:sz w:val="28"/>
          <w:szCs w:val="28"/>
        </w:rPr>
        <w:t>современных</w:t>
      </w:r>
      <w:r w:rsidR="00644906">
        <w:rPr>
          <w:rFonts w:ascii="Times New Roman" w:hAnsi="Times New Roman" w:cs="Times New Roman"/>
          <w:color w:val="000000"/>
          <w:sz w:val="28"/>
          <w:szCs w:val="28"/>
        </w:rPr>
        <w:t>»</w:t>
      </w:r>
      <w:r w:rsidRPr="000E3871">
        <w:rPr>
          <w:rFonts w:ascii="Times New Roman" w:hAnsi="Times New Roman" w:cs="Times New Roman"/>
          <w:color w:val="000000"/>
          <w:sz w:val="28"/>
          <w:szCs w:val="28"/>
        </w:rPr>
        <w:t xml:space="preserve"> смарт-контрактов, и, следовательно, не позволяет обозначить их отличия от уже известных инструментов с автоматизированным исполнением, такими как торговые (вендинговые) автоматы. К слову, именно торговые аппараты были названы Ником Сабо </w:t>
      </w:r>
      <w:r w:rsidR="00644906">
        <w:rPr>
          <w:rFonts w:ascii="Times New Roman" w:hAnsi="Times New Roman" w:cs="Times New Roman"/>
          <w:color w:val="000000"/>
          <w:sz w:val="28"/>
          <w:szCs w:val="28"/>
        </w:rPr>
        <w:t>«</w:t>
      </w:r>
      <w:r w:rsidRPr="000E3871">
        <w:rPr>
          <w:rFonts w:ascii="Times New Roman" w:hAnsi="Times New Roman" w:cs="Times New Roman"/>
          <w:color w:val="000000"/>
          <w:sz w:val="28"/>
          <w:szCs w:val="28"/>
        </w:rPr>
        <w:t>примитивными предками смарт-контрактов</w:t>
      </w:r>
      <w:r w:rsidR="00644906">
        <w:rPr>
          <w:rFonts w:ascii="Times New Roman" w:hAnsi="Times New Roman" w:cs="Times New Roman"/>
          <w:color w:val="000000"/>
          <w:sz w:val="28"/>
          <w:szCs w:val="28"/>
        </w:rPr>
        <w:t>»</w:t>
      </w:r>
      <w:r w:rsidRPr="000E3871">
        <w:rPr>
          <w:rFonts w:ascii="Times New Roman" w:hAnsi="Times New Roman" w:cs="Times New Roman"/>
          <w:color w:val="000000"/>
          <w:sz w:val="28"/>
          <w:szCs w:val="28"/>
        </w:rPr>
        <w:t>. Однако видится очевидным, что с юридической точки зрения торговый автомат является лишь инструментом по выдаче товаров, а не самим контрактом.</w:t>
      </w:r>
    </w:p>
    <w:p w14:paraId="050A70A1" w14:textId="305F6767" w:rsidR="00D92C0E" w:rsidRPr="000E3871" w:rsidRDefault="00D92C0E" w:rsidP="001105B4">
      <w:pPr>
        <w:autoSpaceDE w:val="0"/>
        <w:autoSpaceDN w:val="0"/>
        <w:adjustRightInd w:val="0"/>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 xml:space="preserve">С другой стороны, стоит ли говорить, что в 1994 году попросту не было иных технологий для иллюстрации принципа действия смарт-контрактов. Сегодня термином </w:t>
      </w:r>
      <w:r w:rsidR="00644906">
        <w:rPr>
          <w:rFonts w:ascii="Times New Roman" w:hAnsi="Times New Roman" w:cs="Times New Roman"/>
          <w:sz w:val="28"/>
          <w:szCs w:val="28"/>
        </w:rPr>
        <w:t>«</w:t>
      </w:r>
      <w:r w:rsidRPr="000E3871">
        <w:rPr>
          <w:rFonts w:ascii="Times New Roman" w:hAnsi="Times New Roman" w:cs="Times New Roman"/>
          <w:sz w:val="28"/>
          <w:szCs w:val="28"/>
        </w:rPr>
        <w:t>смарт-контракт</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обозначаются явления, которые были неизвестны в середине 90-х годов прошлого века.</w:t>
      </w:r>
      <w:r w:rsidR="00AE575F">
        <w:rPr>
          <w:rFonts w:ascii="Times New Roman" w:hAnsi="Times New Roman" w:cs="Times New Roman"/>
          <w:sz w:val="28"/>
          <w:szCs w:val="28"/>
        </w:rPr>
        <w:t xml:space="preserve"> </w:t>
      </w:r>
      <w:r w:rsidRPr="000E3871">
        <w:rPr>
          <w:rFonts w:ascii="Times New Roman" w:hAnsi="Times New Roman" w:cs="Times New Roman"/>
          <w:sz w:val="28"/>
          <w:szCs w:val="28"/>
        </w:rPr>
        <w:t xml:space="preserve">Идеи Ника Сабо стали внедряться в нашу жизнь лишь с изобретением в 2008 году технологии децентрализованного реестра (DLT), реализованной в криптовалюте </w:t>
      </w:r>
      <w:r w:rsidR="003E17DE">
        <w:rPr>
          <w:rFonts w:ascii="Times New Roman" w:hAnsi="Times New Roman" w:cs="Times New Roman"/>
          <w:sz w:val="28"/>
          <w:szCs w:val="28"/>
        </w:rPr>
        <w:t>Битко</w:t>
      </w:r>
      <w:r w:rsidRPr="000E3871">
        <w:rPr>
          <w:rFonts w:ascii="Times New Roman" w:hAnsi="Times New Roman" w:cs="Times New Roman"/>
          <w:sz w:val="28"/>
          <w:szCs w:val="28"/>
        </w:rPr>
        <w:t xml:space="preserve">ин. Однако и в то время смарт-контракты </w:t>
      </w:r>
      <w:r w:rsidR="00692F7E" w:rsidRPr="000E3871">
        <w:rPr>
          <w:rFonts w:ascii="Times New Roman" w:hAnsi="Times New Roman" w:cs="Times New Roman"/>
          <w:sz w:val="28"/>
          <w:szCs w:val="28"/>
        </w:rPr>
        <w:t>применялись</w:t>
      </w:r>
      <w:r w:rsidRPr="000E3871">
        <w:rPr>
          <w:rFonts w:ascii="Times New Roman" w:hAnsi="Times New Roman" w:cs="Times New Roman"/>
          <w:sz w:val="28"/>
          <w:szCs w:val="28"/>
        </w:rPr>
        <w:t xml:space="preserve"> лишь для автоматического выполнения различных транзакций, осуществляемых через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w:t>
      </w:r>
    </w:p>
    <w:p w14:paraId="25E0CDC5" w14:textId="51613D05" w:rsidR="00D92C0E"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lastRenderedPageBreak/>
        <w:t xml:space="preserve">Вслед за </w:t>
      </w:r>
      <w:r w:rsidR="003E17DE">
        <w:rPr>
          <w:rFonts w:ascii="Times New Roman" w:hAnsi="Times New Roman" w:cs="Times New Roman"/>
          <w:sz w:val="28"/>
          <w:szCs w:val="28"/>
        </w:rPr>
        <w:t>Битко</w:t>
      </w:r>
      <w:r w:rsidR="003C38D6">
        <w:rPr>
          <w:rFonts w:ascii="Times New Roman" w:hAnsi="Times New Roman" w:cs="Times New Roman"/>
          <w:sz w:val="28"/>
          <w:szCs w:val="28"/>
        </w:rPr>
        <w:t>и</w:t>
      </w:r>
      <w:r w:rsidRPr="000E3871">
        <w:rPr>
          <w:rFonts w:ascii="Times New Roman" w:hAnsi="Times New Roman" w:cs="Times New Roman"/>
          <w:sz w:val="28"/>
          <w:szCs w:val="28"/>
        </w:rPr>
        <w:t xml:space="preserve">ном были созданы различные платформы с добавлением новых функций, которые, в свою очередь, позволили реализовать технологию </w:t>
      </w:r>
      <w:r w:rsidR="00725455">
        <w:rPr>
          <w:rFonts w:ascii="Times New Roman" w:hAnsi="Times New Roman" w:cs="Times New Roman"/>
          <w:sz w:val="28"/>
          <w:szCs w:val="28"/>
        </w:rPr>
        <w:t>Блокчейн</w:t>
      </w:r>
      <w:r w:rsidR="00675C4F" w:rsidRPr="000E3871">
        <w:rPr>
          <w:rFonts w:ascii="Times New Roman" w:hAnsi="Times New Roman" w:cs="Times New Roman"/>
          <w:sz w:val="28"/>
          <w:szCs w:val="28"/>
        </w:rPr>
        <w:t>а</w:t>
      </w:r>
      <w:r w:rsidRPr="000E3871">
        <w:rPr>
          <w:rFonts w:ascii="Times New Roman" w:hAnsi="Times New Roman" w:cs="Times New Roman"/>
          <w:sz w:val="28"/>
          <w:szCs w:val="28"/>
        </w:rPr>
        <w:t xml:space="preserve"> в широком спектре областей, а не только в мире криптовалюты. Например, первой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-сетью на основе </w:t>
      </w:r>
      <w:r w:rsidR="003E17DE">
        <w:rPr>
          <w:rFonts w:ascii="Times New Roman" w:hAnsi="Times New Roman" w:cs="Times New Roman"/>
          <w:sz w:val="28"/>
          <w:szCs w:val="28"/>
        </w:rPr>
        <w:t>Битко</w:t>
      </w:r>
      <w:r w:rsidRPr="000E3871">
        <w:rPr>
          <w:rFonts w:ascii="Times New Roman" w:hAnsi="Times New Roman" w:cs="Times New Roman"/>
          <w:sz w:val="28"/>
          <w:szCs w:val="28"/>
        </w:rPr>
        <w:t xml:space="preserve">ина, которая позволила разрабатывать и развертывать сложные смарт-контракты, была платформа </w:t>
      </w:r>
      <w:proofErr w:type="spellStart"/>
      <w:r w:rsidRPr="000E3871">
        <w:rPr>
          <w:rFonts w:ascii="Times New Roman" w:hAnsi="Times New Roman" w:cs="Times New Roman"/>
          <w:sz w:val="28"/>
          <w:szCs w:val="28"/>
        </w:rPr>
        <w:t>Ethereum</w:t>
      </w:r>
      <w:proofErr w:type="spellEnd"/>
      <w:r w:rsidRPr="000E3871">
        <w:rPr>
          <w:rFonts w:ascii="Times New Roman" w:hAnsi="Times New Roman" w:cs="Times New Roman"/>
          <w:sz w:val="28"/>
          <w:szCs w:val="28"/>
        </w:rPr>
        <w:t xml:space="preserve">. Именно с сетью </w:t>
      </w:r>
      <w:r w:rsidRPr="000E3871">
        <w:rPr>
          <w:rFonts w:ascii="Times New Roman" w:hAnsi="Times New Roman" w:cs="Times New Roman"/>
          <w:sz w:val="28"/>
          <w:szCs w:val="28"/>
          <w:lang w:val="en-US"/>
        </w:rPr>
        <w:t>Ethereum</w:t>
      </w:r>
      <w:r w:rsidRPr="000E3871">
        <w:rPr>
          <w:rFonts w:ascii="Times New Roman" w:hAnsi="Times New Roman" w:cs="Times New Roman"/>
          <w:sz w:val="28"/>
          <w:szCs w:val="28"/>
        </w:rPr>
        <w:t xml:space="preserve"> и языком программирования </w:t>
      </w:r>
      <w:proofErr w:type="spellStart"/>
      <w:r w:rsidRPr="000E3871">
        <w:rPr>
          <w:rFonts w:ascii="Times New Roman" w:hAnsi="Times New Roman" w:cs="Times New Roman"/>
          <w:sz w:val="28"/>
          <w:szCs w:val="28"/>
        </w:rPr>
        <w:t>Solidity</w:t>
      </w:r>
      <w:proofErr w:type="spellEnd"/>
      <w:r w:rsidRPr="000E3871">
        <w:rPr>
          <w:rFonts w:ascii="Times New Roman" w:hAnsi="Times New Roman" w:cs="Times New Roman"/>
          <w:sz w:val="28"/>
          <w:szCs w:val="28"/>
        </w:rPr>
        <w:t xml:space="preserve"> наиболее часто ассоциируются смарт-контракты. Существует множество других платформ для смарт-контрактов, например </w:t>
      </w:r>
      <w:r w:rsidRPr="000E3871">
        <w:rPr>
          <w:rFonts w:ascii="Times New Roman" w:hAnsi="Times New Roman" w:cs="Times New Roman"/>
          <w:sz w:val="28"/>
          <w:szCs w:val="28"/>
          <w:lang w:val="en-US"/>
        </w:rPr>
        <w:t>Tron</w:t>
      </w:r>
      <w:r w:rsidRPr="000E3871">
        <w:rPr>
          <w:rFonts w:ascii="Times New Roman" w:hAnsi="Times New Roman" w:cs="Times New Roman"/>
          <w:sz w:val="28"/>
          <w:szCs w:val="28"/>
        </w:rPr>
        <w:t xml:space="preserve">, </w:t>
      </w:r>
      <w:proofErr w:type="spellStart"/>
      <w:r w:rsidRPr="000E3871">
        <w:rPr>
          <w:rFonts w:ascii="Times New Roman" w:hAnsi="Times New Roman" w:cs="Times New Roman"/>
          <w:sz w:val="28"/>
          <w:szCs w:val="28"/>
          <w:lang w:val="en-US"/>
        </w:rPr>
        <w:t>Binance</w:t>
      </w:r>
      <w:proofErr w:type="spellEnd"/>
      <w:r w:rsidRPr="000E3871">
        <w:rPr>
          <w:rFonts w:ascii="Times New Roman" w:hAnsi="Times New Roman" w:cs="Times New Roman"/>
          <w:sz w:val="28"/>
          <w:szCs w:val="28"/>
        </w:rPr>
        <w:t xml:space="preserve"> </w:t>
      </w:r>
      <w:r w:rsidRPr="000E3871">
        <w:rPr>
          <w:rFonts w:ascii="Times New Roman" w:hAnsi="Times New Roman" w:cs="Times New Roman"/>
          <w:sz w:val="28"/>
          <w:szCs w:val="28"/>
          <w:lang w:val="en-US"/>
        </w:rPr>
        <w:t>coin</w:t>
      </w:r>
      <w:r w:rsidRPr="000E3871">
        <w:rPr>
          <w:rFonts w:ascii="Times New Roman" w:hAnsi="Times New Roman" w:cs="Times New Roman"/>
          <w:sz w:val="28"/>
          <w:szCs w:val="28"/>
        </w:rPr>
        <w:t xml:space="preserve">, </w:t>
      </w:r>
      <w:proofErr w:type="spellStart"/>
      <w:r w:rsidRPr="000E3871">
        <w:rPr>
          <w:rFonts w:ascii="Times New Roman" w:hAnsi="Times New Roman" w:cs="Times New Roman"/>
          <w:sz w:val="28"/>
          <w:szCs w:val="28"/>
        </w:rPr>
        <w:t>Cardano</w:t>
      </w:r>
      <w:proofErr w:type="spellEnd"/>
      <w:r w:rsidRPr="000E3871">
        <w:rPr>
          <w:rFonts w:ascii="Times New Roman" w:hAnsi="Times New Roman" w:cs="Times New Roman"/>
          <w:sz w:val="28"/>
          <w:szCs w:val="28"/>
        </w:rPr>
        <w:t xml:space="preserve">, </w:t>
      </w:r>
      <w:r w:rsidRPr="000E3871">
        <w:rPr>
          <w:rFonts w:ascii="Times New Roman" w:hAnsi="Times New Roman" w:cs="Times New Roman"/>
          <w:sz w:val="28"/>
          <w:szCs w:val="28"/>
          <w:lang w:val="en-US"/>
        </w:rPr>
        <w:t>Ripple</w:t>
      </w:r>
      <w:r w:rsidRPr="000E3871">
        <w:rPr>
          <w:rFonts w:ascii="Times New Roman" w:hAnsi="Times New Roman" w:cs="Times New Roman"/>
          <w:sz w:val="28"/>
          <w:szCs w:val="28"/>
        </w:rPr>
        <w:t xml:space="preserve">, </w:t>
      </w:r>
      <w:proofErr w:type="spellStart"/>
      <w:r w:rsidRPr="000E3871">
        <w:rPr>
          <w:rFonts w:ascii="Times New Roman" w:hAnsi="Times New Roman" w:cs="Times New Roman"/>
          <w:sz w:val="28"/>
          <w:szCs w:val="28"/>
        </w:rPr>
        <w:t>Hyperledger</w:t>
      </w:r>
      <w:proofErr w:type="spellEnd"/>
      <w:r w:rsidRPr="000E3871">
        <w:rPr>
          <w:rFonts w:ascii="Times New Roman" w:hAnsi="Times New Roman" w:cs="Times New Roman"/>
          <w:sz w:val="28"/>
          <w:szCs w:val="28"/>
        </w:rPr>
        <w:t xml:space="preserve"> </w:t>
      </w:r>
      <w:proofErr w:type="spellStart"/>
      <w:r w:rsidRPr="000E3871">
        <w:rPr>
          <w:rFonts w:ascii="Times New Roman" w:hAnsi="Times New Roman" w:cs="Times New Roman"/>
          <w:sz w:val="28"/>
          <w:szCs w:val="28"/>
        </w:rPr>
        <w:t>Fabric</w:t>
      </w:r>
      <w:proofErr w:type="spellEnd"/>
      <w:r w:rsidRPr="000E3871">
        <w:rPr>
          <w:rFonts w:ascii="Times New Roman" w:hAnsi="Times New Roman" w:cs="Times New Roman"/>
          <w:sz w:val="28"/>
          <w:szCs w:val="28"/>
        </w:rPr>
        <w:t>. Более того, в 2020</w:t>
      </w:r>
      <w:r w:rsidR="009E4274" w:rsidRPr="009E4274">
        <w:rPr>
          <w:rFonts w:ascii="Times New Roman" w:hAnsi="Times New Roman" w:cs="Times New Roman"/>
          <w:bCs/>
          <w:sz w:val="28"/>
          <w:szCs w:val="28"/>
          <w:vertAlign w:val="superscript"/>
          <w:lang w:bidi="ru-RU"/>
        </w:rPr>
        <w:footnoteReference w:id="44"/>
      </w:r>
      <w:r w:rsidRPr="000E3871">
        <w:rPr>
          <w:rFonts w:ascii="Times New Roman" w:hAnsi="Times New Roman" w:cs="Times New Roman"/>
          <w:sz w:val="28"/>
          <w:szCs w:val="28"/>
        </w:rPr>
        <w:t xml:space="preserve"> году и сам </w:t>
      </w:r>
      <w:r w:rsidR="003E17DE">
        <w:rPr>
          <w:rFonts w:ascii="Times New Roman" w:hAnsi="Times New Roman" w:cs="Times New Roman"/>
          <w:sz w:val="28"/>
          <w:szCs w:val="28"/>
        </w:rPr>
        <w:t>Битко</w:t>
      </w:r>
      <w:r w:rsidRPr="000E3871">
        <w:rPr>
          <w:rFonts w:ascii="Times New Roman" w:hAnsi="Times New Roman" w:cs="Times New Roman"/>
          <w:sz w:val="28"/>
          <w:szCs w:val="28"/>
        </w:rPr>
        <w:t>ин стал открыт для смарт-контрактов</w:t>
      </w:r>
      <w:r w:rsidR="009E4274" w:rsidRPr="009E4274">
        <w:rPr>
          <w:rFonts w:ascii="Times New Roman" w:hAnsi="Times New Roman" w:cs="Times New Roman"/>
          <w:bCs/>
          <w:sz w:val="28"/>
          <w:szCs w:val="28"/>
          <w:vertAlign w:val="superscript"/>
          <w:lang w:bidi="ru-RU"/>
        </w:rPr>
        <w:footnoteReference w:id="45"/>
      </w:r>
      <w:r w:rsidRPr="000E3871">
        <w:rPr>
          <w:rFonts w:ascii="Times New Roman" w:hAnsi="Times New Roman" w:cs="Times New Roman"/>
          <w:sz w:val="28"/>
          <w:szCs w:val="28"/>
        </w:rPr>
        <w:t xml:space="preserve">. Однако мы не будем рассматривать отличия данных систем. Настоящая работа не ставит своей целью дать исчерпывающий технический обзор смарт-контрактов. Именно поэтому в настоящей работе в основу смарт-контракта будут взяты наиболее общие характеристики, присущие всем основным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ам.</w:t>
      </w:r>
    </w:p>
    <w:p w14:paraId="3C42CD04" w14:textId="5AD97900"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 xml:space="preserve">Из первой главы мы узнали, что практически любая информация может быть оцифрована </w:t>
      </w:r>
      <w:r w:rsidR="00675C4F" w:rsidRPr="000E3871">
        <w:rPr>
          <w:rFonts w:ascii="Times New Roman" w:hAnsi="Times New Roman" w:cs="Times New Roman"/>
          <w:sz w:val="28"/>
          <w:szCs w:val="28"/>
        </w:rPr>
        <w:t>и быть</w:t>
      </w:r>
      <w:r w:rsidRPr="000E3871">
        <w:rPr>
          <w:rFonts w:ascii="Times New Roman" w:hAnsi="Times New Roman" w:cs="Times New Roman"/>
          <w:sz w:val="28"/>
          <w:szCs w:val="28"/>
        </w:rPr>
        <w:t xml:space="preserve"> включена в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права, личные данные, сертификаты, свидетельства, деловые балансы и т.д. Смарт-контракты в свою очередь сделали возможным применять технологию распределенного реестра в сфере регулирования отношений между сторонами.</w:t>
      </w:r>
    </w:p>
    <w:p w14:paraId="69BFF31C" w14:textId="36CD25F8"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 xml:space="preserve"> </w:t>
      </w:r>
      <w:bookmarkStart w:id="20" w:name="_Hlk71656835"/>
      <w:r w:rsidRPr="000E3871">
        <w:rPr>
          <w:rFonts w:ascii="Times New Roman" w:hAnsi="Times New Roman" w:cs="Times New Roman"/>
          <w:sz w:val="28"/>
          <w:szCs w:val="28"/>
        </w:rPr>
        <w:t xml:space="preserve">Современный смарт-контракт представляет из себя особый механизм, условия которого находятся в его программном коде и автоматически исполняются с помощью технологий </w:t>
      </w:r>
      <w:r w:rsidR="00F92F0F">
        <w:rPr>
          <w:rFonts w:ascii="Times New Roman" w:hAnsi="Times New Roman" w:cs="Times New Roman"/>
          <w:sz w:val="28"/>
          <w:szCs w:val="28"/>
        </w:rPr>
        <w:t>Блокчейн</w:t>
      </w:r>
      <w:r w:rsidRPr="000E3871">
        <w:rPr>
          <w:rFonts w:ascii="Times New Roman" w:hAnsi="Times New Roman" w:cs="Times New Roman"/>
          <w:sz w:val="28"/>
          <w:szCs w:val="28"/>
        </w:rPr>
        <w:t xml:space="preserve"> или любой иной технологии. Специфика </w:t>
      </w:r>
      <w:r w:rsidR="00157F19">
        <w:rPr>
          <w:rFonts w:ascii="Times New Roman" w:hAnsi="Times New Roman" w:cs="Times New Roman"/>
          <w:sz w:val="28"/>
          <w:szCs w:val="28"/>
        </w:rPr>
        <w:t xml:space="preserve">такого </w:t>
      </w:r>
      <w:r w:rsidR="00157F19" w:rsidRPr="000E3871">
        <w:rPr>
          <w:rFonts w:ascii="Times New Roman" w:hAnsi="Times New Roman" w:cs="Times New Roman"/>
          <w:sz w:val="28"/>
          <w:szCs w:val="28"/>
        </w:rPr>
        <w:t>кода</w:t>
      </w:r>
      <w:r w:rsidRPr="000E3871">
        <w:rPr>
          <w:rFonts w:ascii="Times New Roman" w:hAnsi="Times New Roman" w:cs="Times New Roman"/>
          <w:sz w:val="28"/>
          <w:szCs w:val="28"/>
        </w:rPr>
        <w:t xml:space="preserve"> в том, что он по заранее установленным правилам обрабатывает, отправляет или принимает информацию либо и вовсе изменяет ее. При этом используются типичные правила </w:t>
      </w:r>
      <w:r w:rsidR="00644906">
        <w:rPr>
          <w:rFonts w:ascii="Times New Roman" w:hAnsi="Times New Roman" w:cs="Times New Roman"/>
          <w:sz w:val="28"/>
          <w:szCs w:val="28"/>
        </w:rPr>
        <w:t>«</w:t>
      </w:r>
      <w:r w:rsidRPr="000E3871">
        <w:rPr>
          <w:rFonts w:ascii="Times New Roman" w:hAnsi="Times New Roman" w:cs="Times New Roman"/>
          <w:sz w:val="28"/>
          <w:szCs w:val="28"/>
          <w:lang w:val="en-US"/>
        </w:rPr>
        <w:t>If</w:t>
      </w:r>
      <w:r w:rsidRPr="000E3871">
        <w:rPr>
          <w:rFonts w:ascii="Times New Roman" w:hAnsi="Times New Roman" w:cs="Times New Roman"/>
          <w:sz w:val="28"/>
          <w:szCs w:val="28"/>
        </w:rPr>
        <w:t xml:space="preserve"> </w:t>
      </w:r>
      <w:r w:rsidRPr="000E3871">
        <w:rPr>
          <w:rFonts w:ascii="Times New Roman" w:hAnsi="Times New Roman" w:cs="Times New Roman"/>
          <w:sz w:val="28"/>
          <w:szCs w:val="28"/>
          <w:lang w:val="en-US"/>
        </w:rPr>
        <w:t>something</w:t>
      </w:r>
      <w:r w:rsidRPr="000E3871">
        <w:rPr>
          <w:rFonts w:ascii="Times New Roman" w:hAnsi="Times New Roman" w:cs="Times New Roman"/>
          <w:sz w:val="28"/>
          <w:szCs w:val="28"/>
        </w:rPr>
        <w:t xml:space="preserve"> </w:t>
      </w:r>
      <w:r w:rsidRPr="000E3871">
        <w:rPr>
          <w:rFonts w:ascii="Times New Roman" w:hAnsi="Times New Roman" w:cs="Times New Roman"/>
          <w:sz w:val="28"/>
          <w:szCs w:val="28"/>
          <w:lang w:val="en-US"/>
        </w:rPr>
        <w:t>happen</w:t>
      </w:r>
      <w:r w:rsidRPr="000E3871">
        <w:rPr>
          <w:rFonts w:ascii="Times New Roman" w:hAnsi="Times New Roman" w:cs="Times New Roman"/>
          <w:sz w:val="28"/>
          <w:szCs w:val="28"/>
        </w:rPr>
        <w:t xml:space="preserve">, </w:t>
      </w:r>
      <w:r w:rsidRPr="000E3871">
        <w:rPr>
          <w:rFonts w:ascii="Times New Roman" w:hAnsi="Times New Roman" w:cs="Times New Roman"/>
          <w:sz w:val="28"/>
          <w:szCs w:val="28"/>
          <w:lang w:val="en-US"/>
        </w:rPr>
        <w:t>then</w:t>
      </w:r>
      <w:r w:rsidRPr="000E3871">
        <w:rPr>
          <w:rFonts w:ascii="Times New Roman" w:hAnsi="Times New Roman" w:cs="Times New Roman"/>
          <w:sz w:val="28"/>
          <w:szCs w:val="28"/>
        </w:rPr>
        <w:t>…</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то есть </w:t>
      </w:r>
      <w:r w:rsidR="00644906">
        <w:rPr>
          <w:rFonts w:ascii="Times New Roman" w:hAnsi="Times New Roman" w:cs="Times New Roman"/>
          <w:sz w:val="28"/>
          <w:szCs w:val="28"/>
        </w:rPr>
        <w:t>«</w:t>
      </w:r>
      <w:r w:rsidRPr="000E3871">
        <w:rPr>
          <w:rFonts w:ascii="Times New Roman" w:hAnsi="Times New Roman" w:cs="Times New Roman"/>
          <w:sz w:val="28"/>
          <w:szCs w:val="28"/>
        </w:rPr>
        <w:t>если, то</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где </w:t>
      </w:r>
      <w:r w:rsidR="00644906">
        <w:rPr>
          <w:rFonts w:ascii="Times New Roman" w:hAnsi="Times New Roman" w:cs="Times New Roman"/>
          <w:sz w:val="28"/>
          <w:szCs w:val="28"/>
        </w:rPr>
        <w:t>«</w:t>
      </w:r>
      <w:r w:rsidRPr="000E3871">
        <w:rPr>
          <w:rFonts w:ascii="Times New Roman" w:hAnsi="Times New Roman" w:cs="Times New Roman"/>
          <w:sz w:val="28"/>
          <w:szCs w:val="28"/>
        </w:rPr>
        <w:t>если</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означает обстоятельства для исполнения, а </w:t>
      </w:r>
      <w:r w:rsidR="00644906">
        <w:rPr>
          <w:rFonts w:ascii="Times New Roman" w:hAnsi="Times New Roman" w:cs="Times New Roman"/>
          <w:sz w:val="28"/>
          <w:szCs w:val="28"/>
        </w:rPr>
        <w:t>«</w:t>
      </w:r>
      <w:r w:rsidRPr="000E3871">
        <w:rPr>
          <w:rFonts w:ascii="Times New Roman" w:hAnsi="Times New Roman" w:cs="Times New Roman"/>
          <w:sz w:val="28"/>
          <w:szCs w:val="28"/>
        </w:rPr>
        <w:t>то</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само его исполнение. </w:t>
      </w:r>
    </w:p>
    <w:p w14:paraId="03DE5F27" w14:textId="637D34C4"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 xml:space="preserve">Причем само исполнение может осуществляться на всех узлах цепочки блоков без посредников. Иначе говоря, смарт-контракты являются </w:t>
      </w:r>
      <w:r w:rsidRPr="000E3871">
        <w:rPr>
          <w:rFonts w:ascii="Times New Roman" w:hAnsi="Times New Roman" w:cs="Times New Roman"/>
          <w:sz w:val="28"/>
          <w:szCs w:val="28"/>
        </w:rPr>
        <w:lastRenderedPageBreak/>
        <w:t>компьютерными протоколами, которые формализуют элементы взаимоотношений и автоматически выполняют закодированные в них условия после наступления определенного события. Несмотря на свое название, не все смарт-контракты являются юридически обязывающими контрактами в техническом смысле. В нынешних условиях они скорее являются инструментом для их заключения или автоматического исполнения: каналом для выполнения онлайн-соглашений, а не соглашени</w:t>
      </w:r>
      <w:r w:rsidR="007D4F20">
        <w:rPr>
          <w:rFonts w:ascii="Times New Roman" w:hAnsi="Times New Roman" w:cs="Times New Roman"/>
          <w:sz w:val="28"/>
          <w:szCs w:val="28"/>
        </w:rPr>
        <w:t>ями</w:t>
      </w:r>
      <w:r w:rsidRPr="000E3871">
        <w:rPr>
          <w:rFonts w:ascii="Times New Roman" w:hAnsi="Times New Roman" w:cs="Times New Roman"/>
          <w:sz w:val="28"/>
          <w:szCs w:val="28"/>
        </w:rPr>
        <w:t xml:space="preserve"> сами по себе</w:t>
      </w:r>
      <w:r w:rsidR="00740A6E">
        <w:rPr>
          <w:rStyle w:val="af3"/>
          <w:rFonts w:ascii="Times New Roman" w:hAnsi="Times New Roman" w:cs="Times New Roman"/>
          <w:sz w:val="28"/>
          <w:szCs w:val="28"/>
        </w:rPr>
        <w:footnoteReference w:id="46"/>
      </w:r>
      <w:r w:rsidRPr="000E3871">
        <w:rPr>
          <w:rFonts w:ascii="Times New Roman" w:hAnsi="Times New Roman" w:cs="Times New Roman"/>
          <w:sz w:val="28"/>
          <w:szCs w:val="28"/>
        </w:rPr>
        <w:t xml:space="preserve">. Смарт-контракты в основном работают как независимые агенты, которые контролируют определенные цифровые активы, управляя ими в соответствии с инструкциями программиста. После запуска в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е они следуют </w:t>
      </w:r>
      <w:r w:rsidR="00B745E4">
        <w:rPr>
          <w:rFonts w:ascii="Times New Roman" w:hAnsi="Times New Roman" w:cs="Times New Roman"/>
          <w:sz w:val="28"/>
          <w:szCs w:val="28"/>
        </w:rPr>
        <w:t>заданным инструкциям</w:t>
      </w:r>
      <w:r w:rsidRPr="000E3871">
        <w:rPr>
          <w:rFonts w:ascii="Times New Roman" w:hAnsi="Times New Roman" w:cs="Times New Roman"/>
          <w:sz w:val="28"/>
          <w:szCs w:val="28"/>
        </w:rPr>
        <w:t xml:space="preserve"> до тех пор, пока не будет достигнута поставленная цель. Иной особенностью является то, </w:t>
      </w:r>
      <w:r w:rsidR="00675C4F" w:rsidRPr="000E3871">
        <w:rPr>
          <w:rFonts w:ascii="Times New Roman" w:hAnsi="Times New Roman" w:cs="Times New Roman"/>
          <w:sz w:val="28"/>
          <w:szCs w:val="28"/>
        </w:rPr>
        <w:t>что,</w:t>
      </w:r>
      <w:r w:rsidRPr="000E3871">
        <w:rPr>
          <w:rFonts w:ascii="Times New Roman" w:hAnsi="Times New Roman" w:cs="Times New Roman"/>
          <w:sz w:val="28"/>
          <w:szCs w:val="28"/>
        </w:rPr>
        <w:t xml:space="preserve"> будучи неразрывно связанными с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ом, смарт-контракты отражают основные его особенности: анонимность, децентрализованность, неизменность и иные характеристики, которые мы подробно рассмотрели в первой главе. </w:t>
      </w:r>
    </w:p>
    <w:p w14:paraId="04F516D1" w14:textId="18AD49CD"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 xml:space="preserve">Также важно отметить, </w:t>
      </w:r>
      <w:r w:rsidR="009B3085">
        <w:rPr>
          <w:rFonts w:ascii="Times New Roman" w:hAnsi="Times New Roman" w:cs="Times New Roman"/>
          <w:sz w:val="28"/>
          <w:szCs w:val="28"/>
        </w:rPr>
        <w:t xml:space="preserve">что </w:t>
      </w:r>
      <w:r w:rsidRPr="000E3871">
        <w:rPr>
          <w:rFonts w:ascii="Times New Roman" w:hAnsi="Times New Roman" w:cs="Times New Roman"/>
          <w:sz w:val="28"/>
          <w:szCs w:val="28"/>
        </w:rPr>
        <w:t>условия смарт-контрактов всегда излагаются на языке программирования, а не на естественном человеческом языке. И в отличи</w:t>
      </w:r>
      <w:r w:rsidR="00C83FCF">
        <w:rPr>
          <w:rFonts w:ascii="Times New Roman" w:hAnsi="Times New Roman" w:cs="Times New Roman"/>
          <w:sz w:val="28"/>
          <w:szCs w:val="28"/>
        </w:rPr>
        <w:t>е</w:t>
      </w:r>
      <w:r w:rsidRPr="000E3871">
        <w:rPr>
          <w:rFonts w:ascii="Times New Roman" w:hAnsi="Times New Roman" w:cs="Times New Roman"/>
          <w:sz w:val="28"/>
          <w:szCs w:val="28"/>
        </w:rPr>
        <w:t xml:space="preserve"> от договоров в электронной форме, только смарт-контракты являются машиночитаемыми. Эта отличительная особенность позволяет автоматически выполнять условия контракта на основе протокола. Таким образом, смарт-контракты являются </w:t>
      </w:r>
      <w:r w:rsidR="00644906">
        <w:rPr>
          <w:rFonts w:ascii="Times New Roman" w:hAnsi="Times New Roman" w:cs="Times New Roman"/>
          <w:sz w:val="28"/>
          <w:szCs w:val="28"/>
        </w:rPr>
        <w:t>«</w:t>
      </w:r>
      <w:r w:rsidRPr="000E3871">
        <w:rPr>
          <w:rFonts w:ascii="Times New Roman" w:hAnsi="Times New Roman" w:cs="Times New Roman"/>
          <w:sz w:val="28"/>
          <w:szCs w:val="28"/>
        </w:rPr>
        <w:t>умными</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не в смысле искусственного интеллекта или машинного обучения, а из-за их </w:t>
      </w:r>
      <w:proofErr w:type="spellStart"/>
      <w:r w:rsidRPr="000E3871">
        <w:rPr>
          <w:rFonts w:ascii="Times New Roman" w:hAnsi="Times New Roman" w:cs="Times New Roman"/>
          <w:sz w:val="28"/>
          <w:szCs w:val="28"/>
        </w:rPr>
        <w:t>машиночитаемости</w:t>
      </w:r>
      <w:proofErr w:type="spellEnd"/>
      <w:r w:rsidRPr="000E3871">
        <w:rPr>
          <w:rFonts w:ascii="Times New Roman" w:hAnsi="Times New Roman" w:cs="Times New Roman"/>
          <w:sz w:val="28"/>
          <w:szCs w:val="28"/>
        </w:rPr>
        <w:t xml:space="preserve"> и автоматического выполнения </w:t>
      </w:r>
      <w:r w:rsidR="00A11D71">
        <w:rPr>
          <w:rFonts w:ascii="Times New Roman" w:hAnsi="Times New Roman" w:cs="Times New Roman"/>
          <w:sz w:val="28"/>
          <w:szCs w:val="28"/>
        </w:rPr>
        <w:t xml:space="preserve">закодированных в них </w:t>
      </w:r>
      <w:r w:rsidRPr="000E3871">
        <w:rPr>
          <w:rFonts w:ascii="Times New Roman" w:hAnsi="Times New Roman" w:cs="Times New Roman"/>
          <w:sz w:val="28"/>
          <w:szCs w:val="28"/>
        </w:rPr>
        <w:t>условий</w:t>
      </w:r>
      <w:r w:rsidR="00157F19">
        <w:rPr>
          <w:rStyle w:val="af3"/>
          <w:rFonts w:ascii="Times New Roman" w:hAnsi="Times New Roman" w:cs="Times New Roman"/>
          <w:sz w:val="28"/>
          <w:szCs w:val="28"/>
        </w:rPr>
        <w:footnoteReference w:id="47"/>
      </w:r>
      <w:r w:rsidRPr="000E3871">
        <w:rPr>
          <w:rFonts w:ascii="Times New Roman" w:hAnsi="Times New Roman" w:cs="Times New Roman"/>
          <w:sz w:val="28"/>
          <w:szCs w:val="28"/>
        </w:rPr>
        <w:t xml:space="preserve">. </w:t>
      </w:r>
    </w:p>
    <w:p w14:paraId="4978F384" w14:textId="6A1CD8AF" w:rsidR="00D92C0E" w:rsidRPr="00EB054E" w:rsidRDefault="00EF5B1B" w:rsidP="000904B1">
      <w:pPr>
        <w:pStyle w:val="1"/>
        <w:numPr>
          <w:ilvl w:val="1"/>
          <w:numId w:val="20"/>
        </w:numPr>
        <w:spacing w:after="240"/>
        <w:jc w:val="center"/>
        <w:rPr>
          <w:rFonts w:ascii="Times New Roman" w:hAnsi="Times New Roman" w:cs="Times New Roman"/>
          <w:b/>
          <w:color w:val="000000" w:themeColor="text1"/>
          <w:sz w:val="28"/>
          <w:szCs w:val="28"/>
        </w:rPr>
      </w:pPr>
      <w:bookmarkStart w:id="22" w:name="_Toc71532782"/>
      <w:bookmarkEnd w:id="20"/>
      <w:r w:rsidRPr="00EF5B1B">
        <w:rPr>
          <w:rFonts w:ascii="Times New Roman" w:hAnsi="Times New Roman" w:cs="Times New Roman"/>
          <w:b/>
          <w:color w:val="000000" w:themeColor="text1"/>
          <w:sz w:val="28"/>
          <w:szCs w:val="28"/>
        </w:rPr>
        <w:t>Основные доктринальные подходы к проблеме определения правовой природы смарт-контрактов</w:t>
      </w:r>
      <w:bookmarkEnd w:id="22"/>
    </w:p>
    <w:p w14:paraId="4022F382" w14:textId="0E3B5E44"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Поскольку понятие смарт-контракта содержит термин </w:t>
      </w:r>
      <w:r w:rsidR="00644906">
        <w:rPr>
          <w:rFonts w:ascii="Times New Roman" w:hAnsi="Times New Roman" w:cs="Times New Roman"/>
          <w:sz w:val="28"/>
          <w:szCs w:val="28"/>
        </w:rPr>
        <w:t>«</w:t>
      </w:r>
      <w:r w:rsidRPr="000E3871">
        <w:rPr>
          <w:rFonts w:ascii="Times New Roman" w:hAnsi="Times New Roman" w:cs="Times New Roman"/>
          <w:sz w:val="28"/>
          <w:szCs w:val="28"/>
        </w:rPr>
        <w:t>контракт</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юридическое определение нового явления вызвало особый интерес среди правовой </w:t>
      </w:r>
      <w:r w:rsidRPr="000E3871">
        <w:rPr>
          <w:rFonts w:ascii="Times New Roman" w:hAnsi="Times New Roman" w:cs="Times New Roman"/>
          <w:sz w:val="28"/>
          <w:szCs w:val="28"/>
        </w:rPr>
        <w:lastRenderedPageBreak/>
        <w:t>науки. Да и сам вопрос о том, сопоставимы ли смарт-контракты с традиционными юридическими контрактами или нет является весьма спорным.</w:t>
      </w:r>
    </w:p>
    <w:p w14:paraId="17E492ED" w14:textId="28CC14CE"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В мировой науке существует бесчисленное множество мнений о понятии смарт-контракта и его правовой природе: от тех, кто ставит под сомнение связь между смарт-контрактами и юридическими договорами</w:t>
      </w:r>
      <w:r w:rsidR="007C456E">
        <w:rPr>
          <w:rStyle w:val="af3"/>
          <w:rFonts w:ascii="Times New Roman" w:hAnsi="Times New Roman" w:cs="Times New Roman"/>
          <w:sz w:val="28"/>
          <w:szCs w:val="28"/>
        </w:rPr>
        <w:footnoteReference w:id="48"/>
      </w:r>
      <w:r w:rsidRPr="000E3871">
        <w:rPr>
          <w:rFonts w:ascii="Times New Roman" w:hAnsi="Times New Roman" w:cs="Times New Roman"/>
          <w:sz w:val="28"/>
          <w:szCs w:val="28"/>
        </w:rPr>
        <w:t xml:space="preserve"> до тех, кто приравнивает смарт-контракты и традиционные юридические договоры</w:t>
      </w:r>
      <w:r w:rsidR="007C456E">
        <w:rPr>
          <w:rStyle w:val="af3"/>
          <w:rFonts w:ascii="Times New Roman" w:hAnsi="Times New Roman" w:cs="Times New Roman"/>
          <w:sz w:val="28"/>
          <w:szCs w:val="28"/>
        </w:rPr>
        <w:footnoteReference w:id="49"/>
      </w:r>
      <w:r w:rsidRPr="000E3871">
        <w:rPr>
          <w:rFonts w:ascii="Times New Roman" w:hAnsi="Times New Roman" w:cs="Times New Roman"/>
          <w:sz w:val="28"/>
          <w:szCs w:val="28"/>
        </w:rPr>
        <w:t xml:space="preserve">. Однако не менее распространены и смешанные подходы. В зависимости от каждой позиции существуют разные подходы к определению природы смарт-контрактов. </w:t>
      </w:r>
    </w:p>
    <w:p w14:paraId="36E559A0" w14:textId="4F563EF6"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Первая группа ученых </w:t>
      </w:r>
      <w:r w:rsidR="00E501C6">
        <w:rPr>
          <w:rFonts w:ascii="Times New Roman" w:hAnsi="Times New Roman" w:cs="Times New Roman"/>
          <w:sz w:val="28"/>
          <w:szCs w:val="28"/>
        </w:rPr>
        <w:t>считает</w:t>
      </w:r>
      <w:r w:rsidRPr="000E3871">
        <w:rPr>
          <w:rFonts w:ascii="Times New Roman" w:hAnsi="Times New Roman" w:cs="Times New Roman"/>
          <w:sz w:val="28"/>
          <w:szCs w:val="28"/>
        </w:rPr>
        <w:t xml:space="preserve">, что смарт-контракты могут использоваться лишь для автоматизации </w:t>
      </w:r>
      <w:r w:rsidR="00E501C6">
        <w:rPr>
          <w:rFonts w:ascii="Times New Roman" w:hAnsi="Times New Roman" w:cs="Times New Roman"/>
          <w:sz w:val="28"/>
          <w:szCs w:val="28"/>
        </w:rPr>
        <w:t>отдельных</w:t>
      </w:r>
      <w:r w:rsidRPr="000E3871">
        <w:rPr>
          <w:rFonts w:ascii="Times New Roman" w:hAnsi="Times New Roman" w:cs="Times New Roman"/>
          <w:sz w:val="28"/>
          <w:szCs w:val="28"/>
        </w:rPr>
        <w:t xml:space="preserve"> процессов или сбора некоторых данных, и в этих случаях они представляют собой просто код, которы</w:t>
      </w:r>
      <w:r w:rsidR="00062612">
        <w:rPr>
          <w:rFonts w:ascii="Times New Roman" w:hAnsi="Times New Roman" w:cs="Times New Roman"/>
          <w:sz w:val="28"/>
          <w:szCs w:val="28"/>
        </w:rPr>
        <w:t>й</w:t>
      </w:r>
      <w:r w:rsidRPr="000E3871">
        <w:rPr>
          <w:rFonts w:ascii="Times New Roman" w:hAnsi="Times New Roman" w:cs="Times New Roman"/>
          <w:sz w:val="28"/>
          <w:szCs w:val="28"/>
        </w:rPr>
        <w:t xml:space="preserve"> не мо</w:t>
      </w:r>
      <w:r w:rsidR="00062612">
        <w:rPr>
          <w:rFonts w:ascii="Times New Roman" w:hAnsi="Times New Roman" w:cs="Times New Roman"/>
          <w:sz w:val="28"/>
          <w:szCs w:val="28"/>
        </w:rPr>
        <w:t>же</w:t>
      </w:r>
      <w:r w:rsidRPr="000E3871">
        <w:rPr>
          <w:rFonts w:ascii="Times New Roman" w:hAnsi="Times New Roman" w:cs="Times New Roman"/>
          <w:sz w:val="28"/>
          <w:szCs w:val="28"/>
        </w:rPr>
        <w:t>т считаться юридически обязательным контракт</w:t>
      </w:r>
      <w:r w:rsidR="00E71960">
        <w:rPr>
          <w:rFonts w:ascii="Times New Roman" w:hAnsi="Times New Roman" w:cs="Times New Roman"/>
          <w:sz w:val="28"/>
          <w:szCs w:val="28"/>
        </w:rPr>
        <w:t>о</w:t>
      </w:r>
      <w:r w:rsidRPr="000E3871">
        <w:rPr>
          <w:rFonts w:ascii="Times New Roman" w:hAnsi="Times New Roman" w:cs="Times New Roman"/>
          <w:sz w:val="28"/>
          <w:szCs w:val="28"/>
        </w:rPr>
        <w:t>м</w:t>
      </w:r>
      <w:r w:rsidR="007C456E">
        <w:rPr>
          <w:rStyle w:val="af3"/>
          <w:rFonts w:ascii="Times New Roman" w:hAnsi="Times New Roman" w:cs="Times New Roman"/>
          <w:sz w:val="28"/>
          <w:szCs w:val="28"/>
        </w:rPr>
        <w:footnoteReference w:id="50"/>
      </w:r>
      <w:r w:rsidRPr="000E3871">
        <w:rPr>
          <w:rFonts w:ascii="Times New Roman" w:hAnsi="Times New Roman" w:cs="Times New Roman"/>
          <w:sz w:val="28"/>
          <w:szCs w:val="28"/>
        </w:rPr>
        <w:t xml:space="preserve">. Сам термин </w:t>
      </w:r>
      <w:r w:rsidR="00644906">
        <w:rPr>
          <w:rFonts w:ascii="Times New Roman" w:hAnsi="Times New Roman" w:cs="Times New Roman"/>
          <w:sz w:val="28"/>
          <w:szCs w:val="28"/>
        </w:rPr>
        <w:t>«</w:t>
      </w:r>
      <w:r w:rsidRPr="000E3871">
        <w:rPr>
          <w:rFonts w:ascii="Times New Roman" w:hAnsi="Times New Roman" w:cs="Times New Roman"/>
          <w:sz w:val="28"/>
          <w:szCs w:val="28"/>
        </w:rPr>
        <w:t>контракт</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используется независимо от его юридического значения, указывая скорее на договоренность о его </w:t>
      </w:r>
      <w:proofErr w:type="spellStart"/>
      <w:r w:rsidRPr="000E3871">
        <w:rPr>
          <w:rFonts w:ascii="Times New Roman" w:hAnsi="Times New Roman" w:cs="Times New Roman"/>
          <w:sz w:val="28"/>
          <w:szCs w:val="28"/>
        </w:rPr>
        <w:t>самоисполнении</w:t>
      </w:r>
      <w:proofErr w:type="spellEnd"/>
      <w:r w:rsidRPr="000E3871">
        <w:rPr>
          <w:rFonts w:ascii="Times New Roman" w:hAnsi="Times New Roman" w:cs="Times New Roman"/>
          <w:sz w:val="28"/>
          <w:szCs w:val="28"/>
        </w:rPr>
        <w:t>. С этой точки зрения, смарт-контракт является всего лишь фрагментом кода, предназначенным для выполнения ряда задач при соблюдении определенного предварительного условия без участия человека.</w:t>
      </w:r>
    </w:p>
    <w:p w14:paraId="17AC2C90" w14:textId="6483A5CD"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Данные замечания являются справедливыми отчасти. Действительно, не каждый </w:t>
      </w:r>
      <w:r w:rsidR="00644906">
        <w:rPr>
          <w:rFonts w:ascii="Times New Roman" w:hAnsi="Times New Roman" w:cs="Times New Roman"/>
          <w:sz w:val="28"/>
          <w:szCs w:val="28"/>
        </w:rPr>
        <w:t>«</w:t>
      </w:r>
      <w:r w:rsidRPr="000E3871">
        <w:rPr>
          <w:rFonts w:ascii="Times New Roman" w:hAnsi="Times New Roman" w:cs="Times New Roman"/>
          <w:sz w:val="28"/>
          <w:szCs w:val="28"/>
        </w:rPr>
        <w:t>умный контракт</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напоминает соглашение. Смарт-контракт может использоваться просто в качестве средства передачи данных, например, для отправки криптовалюты между своими кошельками. Смарт-контракт</w:t>
      </w:r>
      <w:r w:rsidR="00655C74">
        <w:rPr>
          <w:rFonts w:ascii="Times New Roman" w:hAnsi="Times New Roman" w:cs="Times New Roman"/>
          <w:sz w:val="28"/>
          <w:szCs w:val="28"/>
        </w:rPr>
        <w:t>ы</w:t>
      </w:r>
      <w:r w:rsidRPr="000E3871">
        <w:rPr>
          <w:rFonts w:ascii="Times New Roman" w:hAnsi="Times New Roman" w:cs="Times New Roman"/>
          <w:sz w:val="28"/>
          <w:szCs w:val="28"/>
        </w:rPr>
        <w:t xml:space="preserve">, </w:t>
      </w:r>
      <w:r w:rsidR="007C4BAF">
        <w:rPr>
          <w:rFonts w:ascii="Times New Roman" w:hAnsi="Times New Roman" w:cs="Times New Roman"/>
          <w:sz w:val="28"/>
          <w:szCs w:val="28"/>
        </w:rPr>
        <w:t>которые используются</w:t>
      </w:r>
      <w:r w:rsidRPr="000E3871">
        <w:rPr>
          <w:rFonts w:ascii="Times New Roman" w:hAnsi="Times New Roman" w:cs="Times New Roman"/>
          <w:sz w:val="28"/>
          <w:szCs w:val="28"/>
        </w:rPr>
        <w:t xml:space="preserve"> для достижения технических задач, не имеют отношения к правовым договорам и явля</w:t>
      </w:r>
      <w:r w:rsidR="00B6623C">
        <w:rPr>
          <w:rFonts w:ascii="Times New Roman" w:hAnsi="Times New Roman" w:cs="Times New Roman"/>
          <w:sz w:val="28"/>
          <w:szCs w:val="28"/>
        </w:rPr>
        <w:t>ю</w:t>
      </w:r>
      <w:r w:rsidRPr="000E3871">
        <w:rPr>
          <w:rFonts w:ascii="Times New Roman" w:hAnsi="Times New Roman" w:cs="Times New Roman"/>
          <w:sz w:val="28"/>
          <w:szCs w:val="28"/>
        </w:rPr>
        <w:t xml:space="preserve">тся лишь компьютерной программой. </w:t>
      </w:r>
      <w:bookmarkStart w:id="24" w:name="_Hlk71660568"/>
      <w:r w:rsidRPr="000E3871">
        <w:rPr>
          <w:rFonts w:ascii="Times New Roman" w:hAnsi="Times New Roman" w:cs="Times New Roman"/>
          <w:sz w:val="28"/>
          <w:szCs w:val="28"/>
        </w:rPr>
        <w:t>В таком случае смарт-контракты не являются чем-то новым для юриспруденции.</w:t>
      </w:r>
    </w:p>
    <w:bookmarkEnd w:id="24"/>
    <w:p w14:paraId="43365732" w14:textId="05AD1471"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Однако это не означает, что смарт-контракт не может представлять собой юридический договор. Это скорее указывает на то, что </w:t>
      </w:r>
      <w:bookmarkStart w:id="25" w:name="_Hlk71657546"/>
      <w:r w:rsidRPr="000E3871">
        <w:rPr>
          <w:rFonts w:ascii="Times New Roman" w:hAnsi="Times New Roman" w:cs="Times New Roman"/>
          <w:sz w:val="28"/>
          <w:szCs w:val="28"/>
        </w:rPr>
        <w:t>смарт-контракты могут считаться юридическими договорами только в том случае, если они отвечают всем требованиям договорного права в целом.</w:t>
      </w:r>
      <w:bookmarkEnd w:id="25"/>
    </w:p>
    <w:p w14:paraId="16BBEC90" w14:textId="64152C33"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lastRenderedPageBreak/>
        <w:t>Вторая группа ученых не отрицает возможность регулирования смарт-контрактами взаимоотношений между сторонами</w:t>
      </w:r>
      <w:r w:rsidR="007C456E">
        <w:rPr>
          <w:rStyle w:val="af3"/>
          <w:rFonts w:ascii="Times New Roman" w:hAnsi="Times New Roman" w:cs="Times New Roman"/>
          <w:sz w:val="28"/>
          <w:szCs w:val="28"/>
        </w:rPr>
        <w:footnoteReference w:id="51"/>
      </w:r>
      <w:r w:rsidRPr="000E3871">
        <w:rPr>
          <w:rFonts w:ascii="Times New Roman" w:hAnsi="Times New Roman" w:cs="Times New Roman"/>
          <w:sz w:val="28"/>
          <w:szCs w:val="28"/>
        </w:rPr>
        <w:t xml:space="preserve">. Однако ввиду </w:t>
      </w:r>
      <w:r w:rsidR="006A6B7B">
        <w:rPr>
          <w:rFonts w:ascii="Times New Roman" w:hAnsi="Times New Roman" w:cs="Times New Roman"/>
          <w:sz w:val="28"/>
          <w:szCs w:val="28"/>
        </w:rPr>
        <w:t>технической природы</w:t>
      </w:r>
      <w:r w:rsidRPr="000E3871">
        <w:rPr>
          <w:rFonts w:ascii="Times New Roman" w:hAnsi="Times New Roman" w:cs="Times New Roman"/>
          <w:sz w:val="28"/>
          <w:szCs w:val="28"/>
        </w:rPr>
        <w:t xml:space="preserve"> смарт-контрактов, они не могут отвечать всем требованиям законодательства, а значит такие отношения не должны регулироваться правом. Такой подход либо исключает, либо существенно ограничивает возможность применения правовых норм для регулирования общественных отношений, возникающих в следствие использования смарт-контракта. Людмила Ефимова в своей статье</w:t>
      </w:r>
      <w:r w:rsidR="00165114">
        <w:rPr>
          <w:rStyle w:val="af3"/>
          <w:rFonts w:ascii="Times New Roman" w:hAnsi="Times New Roman" w:cs="Times New Roman"/>
          <w:sz w:val="28"/>
          <w:szCs w:val="28"/>
        </w:rPr>
        <w:footnoteReference w:id="52"/>
      </w:r>
      <w:r w:rsidRPr="000E3871">
        <w:rPr>
          <w:rFonts w:ascii="Times New Roman" w:hAnsi="Times New Roman" w:cs="Times New Roman"/>
          <w:sz w:val="28"/>
          <w:szCs w:val="28"/>
        </w:rPr>
        <w:t xml:space="preserve"> приводит цитату британского ученого Имрана Башира</w:t>
      </w:r>
      <w:r w:rsidR="00165114">
        <w:rPr>
          <w:rStyle w:val="af3"/>
          <w:rFonts w:ascii="Times New Roman" w:hAnsi="Times New Roman" w:cs="Times New Roman"/>
          <w:sz w:val="28"/>
          <w:szCs w:val="28"/>
        </w:rPr>
        <w:footnoteReference w:id="53"/>
      </w:r>
      <w:r w:rsidRPr="000E3871">
        <w:rPr>
          <w:rFonts w:ascii="Times New Roman" w:hAnsi="Times New Roman" w:cs="Times New Roman"/>
          <w:sz w:val="28"/>
          <w:szCs w:val="28"/>
        </w:rPr>
        <w:t xml:space="preserve">: </w:t>
      </w:r>
      <w:r w:rsidR="00644906">
        <w:rPr>
          <w:rFonts w:ascii="Times New Roman" w:hAnsi="Times New Roman" w:cs="Times New Roman"/>
          <w:sz w:val="28"/>
          <w:szCs w:val="28"/>
        </w:rPr>
        <w:t>«</w:t>
      </w:r>
      <w:r w:rsidRPr="000E3871">
        <w:rPr>
          <w:rFonts w:ascii="Times New Roman" w:hAnsi="Times New Roman" w:cs="Times New Roman"/>
          <w:sz w:val="28"/>
          <w:szCs w:val="28"/>
        </w:rPr>
        <w:t>Для выполнения смарт-контракта не требуется посредничества. Настоящий смарт-контракт должен выполняться без какого-либо вмешательства третьих лиц, именно компьютерный код становится его правовой основой и обеспечивает условия транзакции. Традиционное право находится за рамками смарт-контракта. Смарт-контракт, криптографически защищенный от внешнего вмешательства или взлома, исполняется без обращения к нотариусам, судам, регистраторам или другим лицам, что и отличает его от обычного контракта</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Данная позиция является ярким примером подхода </w:t>
      </w:r>
      <w:r w:rsidR="00644906">
        <w:rPr>
          <w:rFonts w:ascii="Times New Roman" w:hAnsi="Times New Roman" w:cs="Times New Roman"/>
          <w:sz w:val="28"/>
          <w:szCs w:val="28"/>
        </w:rPr>
        <w:t>«</w:t>
      </w:r>
      <w:r w:rsidRPr="000E3871">
        <w:rPr>
          <w:rFonts w:ascii="Times New Roman" w:hAnsi="Times New Roman" w:cs="Times New Roman"/>
          <w:sz w:val="28"/>
          <w:szCs w:val="28"/>
          <w:lang w:val="en-US"/>
        </w:rPr>
        <w:t>Code</w:t>
      </w:r>
      <w:r w:rsidRPr="000E3871">
        <w:rPr>
          <w:rFonts w:ascii="Times New Roman" w:hAnsi="Times New Roman" w:cs="Times New Roman"/>
          <w:sz w:val="28"/>
          <w:szCs w:val="28"/>
        </w:rPr>
        <w:t xml:space="preserve"> </w:t>
      </w:r>
      <w:r w:rsidRPr="000E3871">
        <w:rPr>
          <w:rFonts w:ascii="Times New Roman" w:hAnsi="Times New Roman" w:cs="Times New Roman"/>
          <w:sz w:val="28"/>
          <w:szCs w:val="28"/>
          <w:lang w:val="en-US"/>
        </w:rPr>
        <w:t>is</w:t>
      </w:r>
      <w:r w:rsidRPr="000E3871">
        <w:rPr>
          <w:rFonts w:ascii="Times New Roman" w:hAnsi="Times New Roman" w:cs="Times New Roman"/>
          <w:sz w:val="28"/>
          <w:szCs w:val="28"/>
        </w:rPr>
        <w:t xml:space="preserve"> </w:t>
      </w:r>
      <w:r w:rsidRPr="000E3871">
        <w:rPr>
          <w:rFonts w:ascii="Times New Roman" w:hAnsi="Times New Roman" w:cs="Times New Roman"/>
          <w:sz w:val="28"/>
          <w:szCs w:val="28"/>
          <w:lang w:val="en-US"/>
        </w:rPr>
        <w:t>law</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(код есть закон).</w:t>
      </w:r>
    </w:p>
    <w:p w14:paraId="426F0A28" w14:textId="15F1BFC9"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Промежуточную позицию занял Роберт Хериан, вырази</w:t>
      </w:r>
      <w:r w:rsidR="009B2B7C">
        <w:rPr>
          <w:rFonts w:ascii="Times New Roman" w:hAnsi="Times New Roman" w:cs="Times New Roman"/>
          <w:sz w:val="28"/>
          <w:szCs w:val="28"/>
        </w:rPr>
        <w:t>вший</w:t>
      </w:r>
      <w:r w:rsidRPr="000E3871">
        <w:rPr>
          <w:rFonts w:ascii="Times New Roman" w:hAnsi="Times New Roman" w:cs="Times New Roman"/>
          <w:sz w:val="28"/>
          <w:szCs w:val="28"/>
        </w:rPr>
        <w:t xml:space="preserve"> сомнения в том, что смарт-контракт можно считать полноценным контрактом</w:t>
      </w:r>
      <w:r w:rsidR="007C456E">
        <w:rPr>
          <w:rStyle w:val="af3"/>
          <w:rFonts w:ascii="Times New Roman" w:hAnsi="Times New Roman" w:cs="Times New Roman"/>
          <w:sz w:val="28"/>
          <w:szCs w:val="28"/>
        </w:rPr>
        <w:footnoteReference w:id="54"/>
      </w:r>
      <w:r w:rsidRPr="000E3871">
        <w:rPr>
          <w:rFonts w:ascii="Times New Roman" w:hAnsi="Times New Roman" w:cs="Times New Roman"/>
          <w:sz w:val="28"/>
          <w:szCs w:val="28"/>
        </w:rPr>
        <w:t xml:space="preserve">. Его позиция основана на невозможности распространения традиционных норм договорного права на смарт-контракты. </w:t>
      </w:r>
      <w:r w:rsidR="008A1924" w:rsidRPr="000E3871">
        <w:rPr>
          <w:rFonts w:ascii="Times New Roman" w:hAnsi="Times New Roman" w:cs="Times New Roman"/>
          <w:sz w:val="28"/>
          <w:szCs w:val="28"/>
        </w:rPr>
        <w:t xml:space="preserve">По его словам, </w:t>
      </w:r>
      <w:r w:rsidR="00644906">
        <w:rPr>
          <w:rFonts w:ascii="Times New Roman" w:hAnsi="Times New Roman" w:cs="Times New Roman"/>
          <w:sz w:val="28"/>
          <w:szCs w:val="28"/>
        </w:rPr>
        <w:t>«</w:t>
      </w:r>
      <w:r w:rsidRPr="000E3871">
        <w:rPr>
          <w:rFonts w:ascii="Times New Roman" w:hAnsi="Times New Roman" w:cs="Times New Roman"/>
          <w:sz w:val="28"/>
          <w:szCs w:val="28"/>
        </w:rPr>
        <w:t>смарт-контракт является лишь программой, которая проверяет и выполняет свои условия при наступлении заранее определенных событий</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Для того, чтобы смарт-контракт мог считаться юридическим договором ему нужно преодолеть ряд трудностей. Например, такие проблемы как: анонимный характер </w:t>
      </w:r>
      <w:r w:rsidR="006A14F9" w:rsidRPr="000E3871">
        <w:rPr>
          <w:rFonts w:ascii="Times New Roman" w:hAnsi="Times New Roman" w:cs="Times New Roman"/>
          <w:sz w:val="28"/>
          <w:szCs w:val="28"/>
        </w:rPr>
        <w:t xml:space="preserve">смарт-контрактов </w:t>
      </w:r>
      <w:r w:rsidRPr="000E3871">
        <w:rPr>
          <w:rFonts w:ascii="Times New Roman" w:hAnsi="Times New Roman" w:cs="Times New Roman"/>
          <w:sz w:val="28"/>
          <w:szCs w:val="28"/>
        </w:rPr>
        <w:t xml:space="preserve">и вытекающая из этого возможность </w:t>
      </w:r>
      <w:r w:rsidR="006A14F9">
        <w:rPr>
          <w:rFonts w:ascii="Times New Roman" w:hAnsi="Times New Roman" w:cs="Times New Roman"/>
          <w:sz w:val="28"/>
          <w:szCs w:val="28"/>
        </w:rPr>
        <w:t xml:space="preserve">их </w:t>
      </w:r>
      <w:r w:rsidRPr="000E3871">
        <w:rPr>
          <w:rFonts w:ascii="Times New Roman" w:hAnsi="Times New Roman" w:cs="Times New Roman"/>
          <w:sz w:val="28"/>
          <w:szCs w:val="28"/>
        </w:rPr>
        <w:t xml:space="preserve">заключения недееспособными лицами, невозможность </w:t>
      </w:r>
      <w:r w:rsidRPr="000E3871">
        <w:rPr>
          <w:rFonts w:ascii="Times New Roman" w:hAnsi="Times New Roman" w:cs="Times New Roman"/>
          <w:sz w:val="28"/>
          <w:szCs w:val="28"/>
        </w:rPr>
        <w:lastRenderedPageBreak/>
        <w:t xml:space="preserve">реституции, </w:t>
      </w:r>
      <w:r w:rsidR="00644906">
        <w:rPr>
          <w:rFonts w:ascii="Times New Roman" w:hAnsi="Times New Roman" w:cs="Times New Roman"/>
          <w:sz w:val="28"/>
          <w:szCs w:val="28"/>
        </w:rPr>
        <w:t>«</w:t>
      </w:r>
      <w:r w:rsidRPr="000E3871">
        <w:rPr>
          <w:rFonts w:ascii="Times New Roman" w:hAnsi="Times New Roman" w:cs="Times New Roman"/>
          <w:sz w:val="28"/>
          <w:szCs w:val="28"/>
        </w:rPr>
        <w:t>равнодушие</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к порокам воли и т.д. </w:t>
      </w:r>
      <w:r w:rsidR="006A14F9">
        <w:rPr>
          <w:rFonts w:ascii="Times New Roman" w:hAnsi="Times New Roman" w:cs="Times New Roman"/>
          <w:sz w:val="28"/>
          <w:szCs w:val="28"/>
        </w:rPr>
        <w:t>Он</w:t>
      </w:r>
      <w:r w:rsidRPr="000E3871">
        <w:rPr>
          <w:rFonts w:ascii="Times New Roman" w:hAnsi="Times New Roman" w:cs="Times New Roman"/>
          <w:sz w:val="28"/>
          <w:szCs w:val="28"/>
        </w:rPr>
        <w:t xml:space="preserve"> также подчеркивает определенные проблемы, возникающие при попытке </w:t>
      </w:r>
      <w:r w:rsidR="00644906">
        <w:rPr>
          <w:rFonts w:ascii="Times New Roman" w:hAnsi="Times New Roman" w:cs="Times New Roman"/>
          <w:sz w:val="28"/>
          <w:szCs w:val="28"/>
        </w:rPr>
        <w:t>«</w:t>
      </w:r>
      <w:r w:rsidRPr="000E3871">
        <w:rPr>
          <w:rFonts w:ascii="Times New Roman" w:hAnsi="Times New Roman" w:cs="Times New Roman"/>
          <w:sz w:val="28"/>
          <w:szCs w:val="28"/>
        </w:rPr>
        <w:t>перевести</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сложные нюансы традиционного контракта на язык </w:t>
      </w:r>
      <w:r w:rsidR="009B2B7C">
        <w:rPr>
          <w:rFonts w:ascii="Times New Roman" w:hAnsi="Times New Roman" w:cs="Times New Roman"/>
          <w:sz w:val="28"/>
          <w:szCs w:val="28"/>
        </w:rPr>
        <w:t>программного</w:t>
      </w:r>
      <w:r w:rsidRPr="000E3871">
        <w:rPr>
          <w:rFonts w:ascii="Times New Roman" w:hAnsi="Times New Roman" w:cs="Times New Roman"/>
          <w:sz w:val="28"/>
          <w:szCs w:val="28"/>
        </w:rPr>
        <w:t xml:space="preserve"> кода, </w:t>
      </w:r>
      <w:r w:rsidR="006A14F9">
        <w:rPr>
          <w:rFonts w:ascii="Times New Roman" w:hAnsi="Times New Roman" w:cs="Times New Roman"/>
          <w:sz w:val="28"/>
          <w:szCs w:val="28"/>
        </w:rPr>
        <w:t xml:space="preserve">а также недостаток </w:t>
      </w:r>
      <w:r w:rsidRPr="000E3871">
        <w:rPr>
          <w:rFonts w:ascii="Times New Roman" w:hAnsi="Times New Roman" w:cs="Times New Roman"/>
          <w:sz w:val="28"/>
          <w:szCs w:val="28"/>
        </w:rPr>
        <w:t>специалистов, которые могут это сделать, равно как и сложности интерпретации смарт-контракта в суде. Однако Р. Хериан указывает, что при должной технической реализации эти трудности могут быть успешно нивелированы.</w:t>
      </w:r>
    </w:p>
    <w:p w14:paraId="38E58310" w14:textId="6B93444F"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В науке также есть отдельные мнения ученых, которые указывают, что следует различать договорные отношения, регулируемые гражданским правом, и смарт-контракт как программное обеспечение, которое является лишь средством выполнения договора, заключенного традиционным способом</w:t>
      </w:r>
      <w:r w:rsidR="00E318FD">
        <w:rPr>
          <w:rStyle w:val="af3"/>
          <w:rFonts w:ascii="Times New Roman" w:hAnsi="Times New Roman" w:cs="Times New Roman"/>
          <w:sz w:val="28"/>
          <w:szCs w:val="28"/>
        </w:rPr>
        <w:footnoteReference w:id="55"/>
      </w:r>
      <w:r w:rsidRPr="000E3871">
        <w:rPr>
          <w:rFonts w:ascii="Times New Roman" w:hAnsi="Times New Roman" w:cs="Times New Roman"/>
          <w:sz w:val="28"/>
          <w:szCs w:val="28"/>
        </w:rPr>
        <w:t>.</w:t>
      </w:r>
    </w:p>
    <w:p w14:paraId="20E053DA" w14:textId="539CA09C" w:rsidR="00E501C6" w:rsidRPr="00C83883"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Представител</w:t>
      </w:r>
      <w:r w:rsidR="00421EF0">
        <w:rPr>
          <w:rFonts w:ascii="Times New Roman" w:hAnsi="Times New Roman" w:cs="Times New Roman"/>
          <w:sz w:val="28"/>
          <w:szCs w:val="28"/>
        </w:rPr>
        <w:t>и</w:t>
      </w:r>
      <w:r w:rsidRPr="000E3871">
        <w:rPr>
          <w:rFonts w:ascii="Times New Roman" w:hAnsi="Times New Roman" w:cs="Times New Roman"/>
          <w:sz w:val="28"/>
          <w:szCs w:val="28"/>
        </w:rPr>
        <w:t xml:space="preserve"> немецкой правовой школы также не пришли к единому мнению. Так, </w:t>
      </w:r>
      <w:proofErr w:type="spellStart"/>
      <w:r w:rsidRPr="000E3871">
        <w:rPr>
          <w:rFonts w:ascii="Times New Roman" w:hAnsi="Times New Roman" w:cs="Times New Roman"/>
          <w:sz w:val="28"/>
          <w:szCs w:val="28"/>
        </w:rPr>
        <w:t>Дирк</w:t>
      </w:r>
      <w:proofErr w:type="spellEnd"/>
      <w:r w:rsidRPr="000E3871">
        <w:rPr>
          <w:rFonts w:ascii="Times New Roman" w:hAnsi="Times New Roman" w:cs="Times New Roman"/>
          <w:sz w:val="28"/>
          <w:szCs w:val="28"/>
        </w:rPr>
        <w:t xml:space="preserve"> </w:t>
      </w:r>
      <w:proofErr w:type="spellStart"/>
      <w:r w:rsidRPr="000E3871">
        <w:rPr>
          <w:rFonts w:ascii="Times New Roman" w:hAnsi="Times New Roman" w:cs="Times New Roman"/>
          <w:sz w:val="28"/>
          <w:szCs w:val="28"/>
        </w:rPr>
        <w:t>Хекман</w:t>
      </w:r>
      <w:proofErr w:type="spellEnd"/>
      <w:r w:rsidRPr="000E3871">
        <w:rPr>
          <w:rFonts w:ascii="Times New Roman" w:hAnsi="Times New Roman" w:cs="Times New Roman"/>
          <w:sz w:val="28"/>
          <w:szCs w:val="28"/>
        </w:rPr>
        <w:t xml:space="preserve"> и </w:t>
      </w:r>
      <w:r w:rsidR="00B0708D">
        <w:rPr>
          <w:rFonts w:ascii="Times New Roman" w:hAnsi="Times New Roman" w:cs="Times New Roman"/>
          <w:sz w:val="28"/>
          <w:szCs w:val="28"/>
        </w:rPr>
        <w:t xml:space="preserve">Вольтер </w:t>
      </w:r>
      <w:proofErr w:type="spellStart"/>
      <w:r w:rsidR="00B0708D">
        <w:rPr>
          <w:rFonts w:ascii="Times New Roman" w:hAnsi="Times New Roman" w:cs="Times New Roman"/>
          <w:sz w:val="28"/>
          <w:szCs w:val="28"/>
        </w:rPr>
        <w:t>Блохер</w:t>
      </w:r>
      <w:proofErr w:type="spellEnd"/>
      <w:r w:rsidR="00B0708D">
        <w:rPr>
          <w:rFonts w:ascii="Times New Roman" w:hAnsi="Times New Roman" w:cs="Times New Roman"/>
          <w:sz w:val="28"/>
          <w:szCs w:val="28"/>
        </w:rPr>
        <w:t xml:space="preserve"> </w:t>
      </w:r>
      <w:r w:rsidRPr="000E3871">
        <w:rPr>
          <w:rFonts w:ascii="Times New Roman" w:hAnsi="Times New Roman" w:cs="Times New Roman"/>
          <w:sz w:val="28"/>
          <w:szCs w:val="28"/>
        </w:rPr>
        <w:t>считают, что под смарт-контрактом понимается программное обеспечение, которое содержит условия контракта и соответствует им</w:t>
      </w:r>
      <w:r w:rsidR="00E318FD">
        <w:rPr>
          <w:rStyle w:val="af3"/>
          <w:rFonts w:ascii="Times New Roman" w:hAnsi="Times New Roman" w:cs="Times New Roman"/>
          <w:sz w:val="28"/>
          <w:szCs w:val="28"/>
        </w:rPr>
        <w:footnoteReference w:id="56"/>
      </w:r>
      <w:r w:rsidRPr="000E3871">
        <w:rPr>
          <w:rFonts w:ascii="Times New Roman" w:hAnsi="Times New Roman" w:cs="Times New Roman"/>
          <w:sz w:val="28"/>
          <w:szCs w:val="28"/>
        </w:rPr>
        <w:t xml:space="preserve">. Это программное обеспечение решает проблему доверия между договаривающимися сторонами. Смарт-контракт должен выполняться автоматически в рамках первоначально согласованных сторонами условий, поскольку </w:t>
      </w:r>
      <w:r w:rsidR="006A6B7B">
        <w:rPr>
          <w:rFonts w:ascii="Times New Roman" w:hAnsi="Times New Roman" w:cs="Times New Roman"/>
          <w:sz w:val="28"/>
          <w:szCs w:val="28"/>
        </w:rPr>
        <w:t>он</w:t>
      </w:r>
      <w:r w:rsidRPr="000E3871">
        <w:rPr>
          <w:rFonts w:ascii="Times New Roman" w:hAnsi="Times New Roman" w:cs="Times New Roman"/>
          <w:sz w:val="28"/>
          <w:szCs w:val="28"/>
        </w:rPr>
        <w:t xml:space="preserve"> не может быть изменен. В свою очередь </w:t>
      </w:r>
      <w:proofErr w:type="spellStart"/>
      <w:r w:rsidRPr="000E3871">
        <w:rPr>
          <w:rFonts w:ascii="Times New Roman" w:hAnsi="Times New Roman" w:cs="Times New Roman"/>
          <w:sz w:val="28"/>
          <w:szCs w:val="28"/>
        </w:rPr>
        <w:t>Фраунхофер</w:t>
      </w:r>
      <w:proofErr w:type="spellEnd"/>
      <w:r w:rsidRPr="000E3871">
        <w:rPr>
          <w:rFonts w:ascii="Times New Roman" w:hAnsi="Times New Roman" w:cs="Times New Roman"/>
          <w:sz w:val="28"/>
          <w:szCs w:val="28"/>
        </w:rPr>
        <w:t xml:space="preserve"> </w:t>
      </w:r>
      <w:proofErr w:type="spellStart"/>
      <w:r w:rsidRPr="000E3871">
        <w:rPr>
          <w:rFonts w:ascii="Times New Roman" w:hAnsi="Times New Roman" w:cs="Times New Roman"/>
          <w:sz w:val="28"/>
          <w:szCs w:val="28"/>
        </w:rPr>
        <w:t>Гезельшафт</w:t>
      </w:r>
      <w:proofErr w:type="spellEnd"/>
      <w:r w:rsidRPr="000E3871">
        <w:rPr>
          <w:rFonts w:ascii="Times New Roman" w:hAnsi="Times New Roman" w:cs="Times New Roman"/>
          <w:sz w:val="28"/>
          <w:szCs w:val="28"/>
        </w:rPr>
        <w:t xml:space="preserve"> указывает на то, что компьютерный код не может выразить волю сторон, так как он не читается людьми</w:t>
      </w:r>
      <w:r w:rsidR="00165114">
        <w:rPr>
          <w:rStyle w:val="af3"/>
          <w:rFonts w:ascii="Times New Roman" w:hAnsi="Times New Roman" w:cs="Times New Roman"/>
          <w:sz w:val="28"/>
          <w:szCs w:val="28"/>
        </w:rPr>
        <w:footnoteReference w:id="57"/>
      </w:r>
      <w:r w:rsidRPr="000E3871">
        <w:rPr>
          <w:rFonts w:ascii="Times New Roman" w:hAnsi="Times New Roman" w:cs="Times New Roman"/>
          <w:sz w:val="28"/>
          <w:szCs w:val="28"/>
        </w:rPr>
        <w:t xml:space="preserve">. Следовательно, смарт-контракт </w:t>
      </w:r>
      <w:r w:rsidR="00BE72E0" w:rsidRPr="000E3871">
        <w:rPr>
          <w:rFonts w:ascii="Times New Roman" w:hAnsi="Times New Roman" w:cs="Times New Roman"/>
          <w:sz w:val="28"/>
          <w:szCs w:val="28"/>
        </w:rPr>
        <w:t>— это</w:t>
      </w:r>
      <w:r w:rsidRPr="000E3871">
        <w:rPr>
          <w:rFonts w:ascii="Times New Roman" w:hAnsi="Times New Roman" w:cs="Times New Roman"/>
          <w:sz w:val="28"/>
          <w:szCs w:val="28"/>
        </w:rPr>
        <w:t xml:space="preserve"> не контракт в юридическом смысле, а просто способ описания договорных обязательств в компьютерных терминах, используя язык программирования. Таким образом, </w:t>
      </w:r>
      <w:r w:rsidR="004D384B">
        <w:rPr>
          <w:rFonts w:ascii="Times New Roman" w:hAnsi="Times New Roman" w:cs="Times New Roman"/>
          <w:sz w:val="28"/>
          <w:szCs w:val="28"/>
        </w:rPr>
        <w:t>есть</w:t>
      </w:r>
      <w:r w:rsidRPr="000E3871">
        <w:rPr>
          <w:rFonts w:ascii="Times New Roman" w:hAnsi="Times New Roman" w:cs="Times New Roman"/>
          <w:sz w:val="28"/>
          <w:szCs w:val="28"/>
        </w:rPr>
        <w:t xml:space="preserve"> смысл заключить бумажный договор и </w:t>
      </w:r>
      <w:r w:rsidR="004D384B">
        <w:rPr>
          <w:rFonts w:ascii="Times New Roman" w:hAnsi="Times New Roman" w:cs="Times New Roman"/>
          <w:sz w:val="28"/>
          <w:szCs w:val="28"/>
        </w:rPr>
        <w:t>применять</w:t>
      </w:r>
      <w:r w:rsidRPr="000E3871">
        <w:rPr>
          <w:rFonts w:ascii="Times New Roman" w:hAnsi="Times New Roman" w:cs="Times New Roman"/>
          <w:sz w:val="28"/>
          <w:szCs w:val="28"/>
        </w:rPr>
        <w:t xml:space="preserve"> смарт-контракт как средство его исполнения. </w:t>
      </w:r>
      <w:r w:rsidR="00132237">
        <w:rPr>
          <w:rFonts w:ascii="Times New Roman" w:hAnsi="Times New Roman" w:cs="Times New Roman"/>
          <w:sz w:val="28"/>
          <w:szCs w:val="28"/>
        </w:rPr>
        <w:t>Он</w:t>
      </w:r>
      <w:r w:rsidRPr="000E3871">
        <w:rPr>
          <w:rFonts w:ascii="Times New Roman" w:hAnsi="Times New Roman" w:cs="Times New Roman"/>
          <w:sz w:val="28"/>
          <w:szCs w:val="28"/>
        </w:rPr>
        <w:t xml:space="preserve"> отмечает, что смарт-контракт </w:t>
      </w:r>
      <w:r w:rsidR="00BE72E0" w:rsidRPr="000E3871">
        <w:rPr>
          <w:rFonts w:ascii="Times New Roman" w:hAnsi="Times New Roman" w:cs="Times New Roman"/>
          <w:sz w:val="28"/>
          <w:szCs w:val="28"/>
        </w:rPr>
        <w:t>— это</w:t>
      </w:r>
      <w:r w:rsidRPr="000E3871">
        <w:rPr>
          <w:rFonts w:ascii="Times New Roman" w:hAnsi="Times New Roman" w:cs="Times New Roman"/>
          <w:sz w:val="28"/>
          <w:szCs w:val="28"/>
        </w:rPr>
        <w:t xml:space="preserve"> программа, предназначенная для автоматического составления</w:t>
      </w:r>
      <w:r w:rsidR="004D384B">
        <w:rPr>
          <w:rFonts w:ascii="Times New Roman" w:hAnsi="Times New Roman" w:cs="Times New Roman"/>
          <w:sz w:val="28"/>
          <w:szCs w:val="28"/>
        </w:rPr>
        <w:t xml:space="preserve"> и</w:t>
      </w:r>
      <w:r w:rsidRPr="000E3871">
        <w:rPr>
          <w:rFonts w:ascii="Times New Roman" w:hAnsi="Times New Roman" w:cs="Times New Roman"/>
          <w:sz w:val="28"/>
          <w:szCs w:val="28"/>
        </w:rPr>
        <w:t xml:space="preserve"> исполнения любого контракта.</w:t>
      </w:r>
      <w:r w:rsidR="00F37657">
        <w:rPr>
          <w:rFonts w:ascii="Times New Roman" w:hAnsi="Times New Roman" w:cs="Times New Roman"/>
          <w:sz w:val="28"/>
          <w:szCs w:val="28"/>
          <w:lang w:val="en-US"/>
        </w:rPr>
        <w:t> </w:t>
      </w:r>
    </w:p>
    <w:p w14:paraId="09242EFB" w14:textId="665ACF98"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В отличие от вышеназванных подходов, последняя группа ученых считает, что технология, известная как </w:t>
      </w:r>
      <w:r w:rsidR="00644906">
        <w:rPr>
          <w:rFonts w:ascii="Times New Roman" w:hAnsi="Times New Roman" w:cs="Times New Roman"/>
          <w:sz w:val="28"/>
          <w:szCs w:val="28"/>
        </w:rPr>
        <w:t>«</w:t>
      </w:r>
      <w:r w:rsidRPr="000E3871">
        <w:rPr>
          <w:rFonts w:ascii="Times New Roman" w:hAnsi="Times New Roman" w:cs="Times New Roman"/>
          <w:sz w:val="28"/>
          <w:szCs w:val="28"/>
        </w:rPr>
        <w:t>умный</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контракт, сама по себе является особым </w:t>
      </w:r>
      <w:r w:rsidRPr="000E3871">
        <w:rPr>
          <w:rFonts w:ascii="Times New Roman" w:hAnsi="Times New Roman" w:cs="Times New Roman"/>
          <w:sz w:val="28"/>
          <w:szCs w:val="28"/>
        </w:rPr>
        <w:lastRenderedPageBreak/>
        <w:t>видом договора гражданского права</w:t>
      </w:r>
      <w:r w:rsidR="00F84421">
        <w:rPr>
          <w:rStyle w:val="af3"/>
          <w:rFonts w:ascii="Times New Roman" w:hAnsi="Times New Roman" w:cs="Times New Roman"/>
          <w:sz w:val="28"/>
          <w:szCs w:val="28"/>
        </w:rPr>
        <w:footnoteReference w:id="58"/>
      </w:r>
      <w:r w:rsidRPr="000E3871">
        <w:rPr>
          <w:rFonts w:ascii="Times New Roman" w:hAnsi="Times New Roman" w:cs="Times New Roman"/>
          <w:sz w:val="28"/>
          <w:szCs w:val="28"/>
        </w:rPr>
        <w:t xml:space="preserve">. Другими словами, программное обеспечение может использоваться как форма и способ заключения гражданско-правового договора любого типа, который в этом случае будет иметь ряд дополнительных юридических свойств. </w:t>
      </w:r>
    </w:p>
    <w:p w14:paraId="4C2B060F" w14:textId="50C5F87A"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Сторонники этого подхода считают, что смарт-контракт как программное обеспечение на основе технологии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 нацелен на заключение, исполнение и автоматическое расторжение традиционного контракта. Такой контракт может быть любым, например договор страхования, договор аренды имущества, брачный договор. </w:t>
      </w:r>
      <w:r w:rsidR="00E501C6">
        <w:rPr>
          <w:rFonts w:ascii="Times New Roman" w:hAnsi="Times New Roman" w:cs="Times New Roman"/>
          <w:sz w:val="28"/>
          <w:szCs w:val="28"/>
        </w:rPr>
        <w:t>В частности,</w:t>
      </w:r>
      <w:r w:rsidR="006A14F9">
        <w:rPr>
          <w:rFonts w:ascii="Times New Roman" w:hAnsi="Times New Roman" w:cs="Times New Roman"/>
          <w:sz w:val="28"/>
          <w:szCs w:val="28"/>
        </w:rPr>
        <w:t xml:space="preserve"> Д.</w:t>
      </w:r>
      <w:r w:rsidR="00E501C6">
        <w:rPr>
          <w:rFonts w:ascii="Times New Roman" w:hAnsi="Times New Roman" w:cs="Times New Roman"/>
          <w:sz w:val="28"/>
          <w:szCs w:val="28"/>
        </w:rPr>
        <w:t xml:space="preserve"> </w:t>
      </w:r>
      <w:proofErr w:type="spellStart"/>
      <w:r w:rsidRPr="000E3871">
        <w:rPr>
          <w:rFonts w:ascii="Times New Roman" w:hAnsi="Times New Roman" w:cs="Times New Roman"/>
          <w:sz w:val="28"/>
          <w:szCs w:val="28"/>
        </w:rPr>
        <w:t>Хекманн</w:t>
      </w:r>
      <w:proofErr w:type="spellEnd"/>
      <w:r w:rsidRPr="000E3871">
        <w:rPr>
          <w:rFonts w:ascii="Times New Roman" w:hAnsi="Times New Roman" w:cs="Times New Roman"/>
          <w:sz w:val="28"/>
          <w:szCs w:val="28"/>
        </w:rPr>
        <w:t xml:space="preserve"> приход</w:t>
      </w:r>
      <w:r w:rsidR="00B0708D">
        <w:rPr>
          <w:rFonts w:ascii="Times New Roman" w:hAnsi="Times New Roman" w:cs="Times New Roman"/>
          <w:sz w:val="28"/>
          <w:szCs w:val="28"/>
        </w:rPr>
        <w:t>и</w:t>
      </w:r>
      <w:r w:rsidRPr="000E3871">
        <w:rPr>
          <w:rFonts w:ascii="Times New Roman" w:hAnsi="Times New Roman" w:cs="Times New Roman"/>
          <w:sz w:val="28"/>
          <w:szCs w:val="28"/>
        </w:rPr>
        <w:t xml:space="preserve">т к выводу, что компьютерный код </w:t>
      </w:r>
      <w:r w:rsidR="00E501C6">
        <w:rPr>
          <w:rFonts w:ascii="Times New Roman" w:hAnsi="Times New Roman" w:cs="Times New Roman"/>
          <w:sz w:val="28"/>
          <w:szCs w:val="28"/>
        </w:rPr>
        <w:t>выступает в качестве</w:t>
      </w:r>
      <w:r w:rsidRPr="000E3871">
        <w:rPr>
          <w:rFonts w:ascii="Times New Roman" w:hAnsi="Times New Roman" w:cs="Times New Roman"/>
          <w:sz w:val="28"/>
          <w:szCs w:val="28"/>
        </w:rPr>
        <w:t xml:space="preserve"> язык</w:t>
      </w:r>
      <w:r w:rsidR="00E501C6">
        <w:rPr>
          <w:rFonts w:ascii="Times New Roman" w:hAnsi="Times New Roman" w:cs="Times New Roman"/>
          <w:sz w:val="28"/>
          <w:szCs w:val="28"/>
        </w:rPr>
        <w:t>а</w:t>
      </w:r>
      <w:r w:rsidRPr="000E3871">
        <w:rPr>
          <w:rFonts w:ascii="Times New Roman" w:hAnsi="Times New Roman" w:cs="Times New Roman"/>
          <w:sz w:val="28"/>
          <w:szCs w:val="28"/>
        </w:rPr>
        <w:t>, используе</w:t>
      </w:r>
      <w:r w:rsidR="00E501C6">
        <w:rPr>
          <w:rFonts w:ascii="Times New Roman" w:hAnsi="Times New Roman" w:cs="Times New Roman"/>
          <w:sz w:val="28"/>
          <w:szCs w:val="28"/>
        </w:rPr>
        <w:t>мого</w:t>
      </w:r>
      <w:r w:rsidRPr="000E3871">
        <w:rPr>
          <w:rFonts w:ascii="Times New Roman" w:hAnsi="Times New Roman" w:cs="Times New Roman"/>
          <w:sz w:val="28"/>
          <w:szCs w:val="28"/>
        </w:rPr>
        <w:t xml:space="preserve"> для определения условий контракта</w:t>
      </w:r>
      <w:r w:rsidR="00F84421">
        <w:rPr>
          <w:rStyle w:val="af3"/>
          <w:rFonts w:ascii="Times New Roman" w:hAnsi="Times New Roman" w:cs="Times New Roman"/>
          <w:sz w:val="28"/>
          <w:szCs w:val="28"/>
        </w:rPr>
        <w:footnoteReference w:id="59"/>
      </w:r>
      <w:r w:rsidRPr="000E3871">
        <w:rPr>
          <w:rFonts w:ascii="Times New Roman" w:hAnsi="Times New Roman" w:cs="Times New Roman"/>
          <w:sz w:val="28"/>
          <w:szCs w:val="28"/>
        </w:rPr>
        <w:t xml:space="preserve">. </w:t>
      </w:r>
    </w:p>
    <w:p w14:paraId="4B398DB4" w14:textId="0A5ADD97" w:rsidR="00E501C6" w:rsidRDefault="00F2138D"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По словам </w:t>
      </w:r>
      <w:proofErr w:type="spellStart"/>
      <w:r>
        <w:rPr>
          <w:rFonts w:ascii="Times New Roman" w:hAnsi="Times New Roman" w:cs="Times New Roman"/>
          <w:sz w:val="28"/>
          <w:szCs w:val="28"/>
        </w:rPr>
        <w:t>Зорана</w:t>
      </w:r>
      <w:proofErr w:type="spellEnd"/>
      <w:r>
        <w:rPr>
          <w:rFonts w:ascii="Times New Roman" w:hAnsi="Times New Roman" w:cs="Times New Roman"/>
          <w:sz w:val="28"/>
          <w:szCs w:val="28"/>
        </w:rPr>
        <w:t xml:space="preserve"> Милошевича</w:t>
      </w:r>
      <w:r w:rsidRPr="000E3871">
        <w:rPr>
          <w:rFonts w:ascii="Times New Roman" w:hAnsi="Times New Roman" w:cs="Times New Roman"/>
          <w:sz w:val="28"/>
          <w:szCs w:val="28"/>
        </w:rPr>
        <w:t>, смарт-контракт явля</w:t>
      </w:r>
      <w:r>
        <w:rPr>
          <w:rFonts w:ascii="Times New Roman" w:hAnsi="Times New Roman" w:cs="Times New Roman"/>
          <w:sz w:val="28"/>
          <w:szCs w:val="28"/>
        </w:rPr>
        <w:t>е</w:t>
      </w:r>
      <w:r w:rsidRPr="000E3871">
        <w:rPr>
          <w:rFonts w:ascii="Times New Roman" w:hAnsi="Times New Roman" w:cs="Times New Roman"/>
          <w:sz w:val="28"/>
          <w:szCs w:val="28"/>
        </w:rPr>
        <w:t>тся юридическим соглашением, в котор</w:t>
      </w:r>
      <w:r>
        <w:rPr>
          <w:rFonts w:ascii="Times New Roman" w:hAnsi="Times New Roman" w:cs="Times New Roman"/>
          <w:sz w:val="28"/>
          <w:szCs w:val="28"/>
        </w:rPr>
        <w:t>ом</w:t>
      </w:r>
      <w:r w:rsidRPr="000E3871">
        <w:rPr>
          <w:rFonts w:ascii="Times New Roman" w:hAnsi="Times New Roman" w:cs="Times New Roman"/>
          <w:sz w:val="28"/>
          <w:szCs w:val="28"/>
        </w:rPr>
        <w:t xml:space="preserve"> используются </w:t>
      </w:r>
      <w:r w:rsidRPr="000E3871">
        <w:rPr>
          <w:rFonts w:ascii="Times New Roman" w:hAnsi="Times New Roman" w:cs="Times New Roman"/>
          <w:sz w:val="28"/>
          <w:szCs w:val="28"/>
          <w:lang w:val="en-US"/>
        </w:rPr>
        <w:t>IT</w:t>
      </w:r>
      <w:r w:rsidRPr="000E3871">
        <w:rPr>
          <w:rFonts w:ascii="Times New Roman" w:hAnsi="Times New Roman" w:cs="Times New Roman"/>
          <w:sz w:val="28"/>
          <w:szCs w:val="28"/>
        </w:rPr>
        <w:t>-технологии для гарантии их собственного исполнения</w:t>
      </w:r>
      <w:r>
        <w:rPr>
          <w:rStyle w:val="af3"/>
          <w:rFonts w:ascii="Times New Roman" w:hAnsi="Times New Roman" w:cs="Times New Roman"/>
          <w:sz w:val="28"/>
          <w:szCs w:val="28"/>
        </w:rPr>
        <w:footnoteReference w:id="60"/>
      </w:r>
      <w:r w:rsidRPr="000E3871">
        <w:rPr>
          <w:rFonts w:ascii="Times New Roman" w:hAnsi="Times New Roman" w:cs="Times New Roman"/>
          <w:sz w:val="28"/>
          <w:szCs w:val="28"/>
        </w:rPr>
        <w:t xml:space="preserve">. Смарт-контракты автономно инициируют действия, которые ранее были согласованы в контракте. Для гарантии </w:t>
      </w:r>
      <w:r w:rsidR="00CA4EE2">
        <w:rPr>
          <w:rFonts w:ascii="Times New Roman" w:hAnsi="Times New Roman" w:cs="Times New Roman"/>
          <w:sz w:val="28"/>
          <w:szCs w:val="28"/>
        </w:rPr>
        <w:t xml:space="preserve">исполнения </w:t>
      </w:r>
      <w:r w:rsidRPr="000E3871">
        <w:rPr>
          <w:rFonts w:ascii="Times New Roman" w:hAnsi="Times New Roman" w:cs="Times New Roman"/>
          <w:sz w:val="28"/>
          <w:szCs w:val="28"/>
        </w:rPr>
        <w:t xml:space="preserve">транзакции не требуется никакого </w:t>
      </w:r>
      <w:r w:rsidR="00CA4EE2">
        <w:rPr>
          <w:rFonts w:ascii="Times New Roman" w:hAnsi="Times New Roman" w:cs="Times New Roman"/>
          <w:sz w:val="28"/>
          <w:szCs w:val="28"/>
        </w:rPr>
        <w:t xml:space="preserve">стороннего </w:t>
      </w:r>
      <w:r w:rsidRPr="000E3871">
        <w:rPr>
          <w:rFonts w:ascii="Times New Roman" w:hAnsi="Times New Roman" w:cs="Times New Roman"/>
          <w:sz w:val="28"/>
          <w:szCs w:val="28"/>
        </w:rPr>
        <w:t>посредника, такого как банк.</w:t>
      </w:r>
    </w:p>
    <w:p w14:paraId="2994541A" w14:textId="68CE24D8" w:rsidR="00D92C0E" w:rsidRPr="000E3871" w:rsidRDefault="006F1C6A" w:rsidP="00D92C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Такие в</w:t>
      </w:r>
      <w:r w:rsidR="00D92C0E" w:rsidRPr="000E3871">
        <w:rPr>
          <w:rFonts w:ascii="Times New Roman" w:hAnsi="Times New Roman" w:cs="Times New Roman"/>
          <w:sz w:val="28"/>
          <w:szCs w:val="28"/>
        </w:rPr>
        <w:t xml:space="preserve">згляды разделяют </w:t>
      </w:r>
      <w:r>
        <w:rPr>
          <w:rFonts w:ascii="Times New Roman" w:hAnsi="Times New Roman" w:cs="Times New Roman"/>
          <w:sz w:val="28"/>
          <w:szCs w:val="28"/>
        </w:rPr>
        <w:t xml:space="preserve">также </w:t>
      </w:r>
      <w:r w:rsidR="00D92C0E" w:rsidRPr="000E3871">
        <w:rPr>
          <w:rFonts w:ascii="Times New Roman" w:hAnsi="Times New Roman" w:cs="Times New Roman"/>
          <w:sz w:val="28"/>
          <w:szCs w:val="28"/>
        </w:rPr>
        <w:t xml:space="preserve">некоторые представители английской правовой доктрины. </w:t>
      </w:r>
      <w:proofErr w:type="spellStart"/>
      <w:r w:rsidR="00F84421" w:rsidRPr="00F84421">
        <w:rPr>
          <w:rFonts w:ascii="Times New Roman" w:hAnsi="Times New Roman" w:cs="Times New Roman"/>
          <w:sz w:val="28"/>
          <w:szCs w:val="28"/>
        </w:rPr>
        <w:t>Пьерлуиджи</w:t>
      </w:r>
      <w:proofErr w:type="spellEnd"/>
      <w:r w:rsidR="00F84421" w:rsidRPr="00F84421">
        <w:rPr>
          <w:rFonts w:ascii="Times New Roman" w:hAnsi="Times New Roman" w:cs="Times New Roman"/>
          <w:sz w:val="28"/>
          <w:szCs w:val="28"/>
        </w:rPr>
        <w:t xml:space="preserve"> </w:t>
      </w:r>
      <w:proofErr w:type="spellStart"/>
      <w:r w:rsidR="00F84421" w:rsidRPr="00F84421">
        <w:rPr>
          <w:rFonts w:ascii="Times New Roman" w:hAnsi="Times New Roman" w:cs="Times New Roman"/>
          <w:sz w:val="28"/>
          <w:szCs w:val="28"/>
        </w:rPr>
        <w:t>Куккуру</w:t>
      </w:r>
      <w:proofErr w:type="spellEnd"/>
      <w:r w:rsidR="00F84421">
        <w:rPr>
          <w:rStyle w:val="af3"/>
          <w:rFonts w:ascii="Times New Roman" w:hAnsi="Times New Roman" w:cs="Times New Roman"/>
          <w:sz w:val="28"/>
          <w:szCs w:val="28"/>
        </w:rPr>
        <w:footnoteReference w:id="61"/>
      </w:r>
      <w:r w:rsidR="00F84421" w:rsidRPr="00F84421">
        <w:rPr>
          <w:rFonts w:ascii="Times New Roman" w:hAnsi="Times New Roman" w:cs="Times New Roman"/>
          <w:sz w:val="28"/>
          <w:szCs w:val="28"/>
        </w:rPr>
        <w:t xml:space="preserve">, Питер </w:t>
      </w:r>
      <w:proofErr w:type="spellStart"/>
      <w:r w:rsidR="00F84421" w:rsidRPr="00F84421">
        <w:rPr>
          <w:rFonts w:ascii="Times New Roman" w:hAnsi="Times New Roman" w:cs="Times New Roman"/>
          <w:sz w:val="28"/>
          <w:szCs w:val="28"/>
        </w:rPr>
        <w:t>Ортолани</w:t>
      </w:r>
      <w:proofErr w:type="spellEnd"/>
      <w:r w:rsidR="00F84421">
        <w:rPr>
          <w:rStyle w:val="af3"/>
          <w:rFonts w:ascii="Times New Roman" w:hAnsi="Times New Roman" w:cs="Times New Roman"/>
          <w:sz w:val="28"/>
          <w:szCs w:val="28"/>
        </w:rPr>
        <w:footnoteReference w:id="62"/>
      </w:r>
      <w:r w:rsidR="00F84421">
        <w:rPr>
          <w:rFonts w:ascii="Times New Roman" w:hAnsi="Times New Roman" w:cs="Times New Roman"/>
          <w:sz w:val="28"/>
          <w:szCs w:val="28"/>
        </w:rPr>
        <w:t>, Эльза Мик</w:t>
      </w:r>
      <w:r w:rsidR="00F84421">
        <w:rPr>
          <w:rStyle w:val="af3"/>
          <w:rFonts w:ascii="Times New Roman" w:hAnsi="Times New Roman" w:cs="Times New Roman"/>
          <w:sz w:val="28"/>
          <w:szCs w:val="28"/>
        </w:rPr>
        <w:footnoteReference w:id="63"/>
      </w:r>
      <w:r w:rsidR="00F84421">
        <w:rPr>
          <w:rFonts w:ascii="Times New Roman" w:hAnsi="Times New Roman" w:cs="Times New Roman"/>
          <w:sz w:val="28"/>
          <w:szCs w:val="28"/>
        </w:rPr>
        <w:t xml:space="preserve"> и др</w:t>
      </w:r>
      <w:r w:rsidR="00CA4EE2">
        <w:rPr>
          <w:rFonts w:ascii="Times New Roman" w:hAnsi="Times New Roman" w:cs="Times New Roman"/>
          <w:sz w:val="28"/>
          <w:szCs w:val="28"/>
        </w:rPr>
        <w:t>.</w:t>
      </w:r>
      <w:r w:rsidR="00D92C0E" w:rsidRPr="000E3871">
        <w:rPr>
          <w:rFonts w:ascii="Times New Roman" w:hAnsi="Times New Roman" w:cs="Times New Roman"/>
          <w:sz w:val="28"/>
          <w:szCs w:val="28"/>
        </w:rPr>
        <w:t xml:space="preserve"> утверждают, что договорные обязательства сторон могут быть определены с помощью компьютерного кода, или код может просто выполнять соглашение, заключенное в традиционной форме (в данном случае код не будет иметь значения для определения условий договора). В любом случае смарт-контракт может быть идентифицирован, интерпретирован и приведен в исполнение с помощью обычных и устоявшихся правовых принципов. Подобно заключению традиционного контракта, смарт-контракт должен содержать </w:t>
      </w:r>
      <w:r w:rsidR="00BE72E0">
        <w:rPr>
          <w:rFonts w:ascii="Times New Roman" w:hAnsi="Times New Roman" w:cs="Times New Roman"/>
          <w:sz w:val="28"/>
          <w:szCs w:val="28"/>
        </w:rPr>
        <w:t xml:space="preserve">существенные условия </w:t>
      </w:r>
      <w:r w:rsidR="00D92C0E" w:rsidRPr="000E3871">
        <w:rPr>
          <w:rFonts w:ascii="Times New Roman" w:hAnsi="Times New Roman" w:cs="Times New Roman"/>
          <w:sz w:val="28"/>
          <w:szCs w:val="28"/>
        </w:rPr>
        <w:t>соглашен</w:t>
      </w:r>
      <w:r w:rsidR="00BE72E0">
        <w:rPr>
          <w:rFonts w:ascii="Times New Roman" w:hAnsi="Times New Roman" w:cs="Times New Roman"/>
          <w:sz w:val="28"/>
          <w:szCs w:val="28"/>
        </w:rPr>
        <w:t>ия</w:t>
      </w:r>
      <w:r w:rsidR="00D92C0E" w:rsidRPr="000E3871">
        <w:rPr>
          <w:rFonts w:ascii="Times New Roman" w:hAnsi="Times New Roman" w:cs="Times New Roman"/>
          <w:sz w:val="28"/>
          <w:szCs w:val="28"/>
        </w:rPr>
        <w:t xml:space="preserve"> и </w:t>
      </w:r>
      <w:r w:rsidR="0010158F">
        <w:rPr>
          <w:rFonts w:ascii="Times New Roman" w:hAnsi="Times New Roman" w:cs="Times New Roman"/>
          <w:sz w:val="28"/>
          <w:szCs w:val="28"/>
        </w:rPr>
        <w:t xml:space="preserve">явно выраженное </w:t>
      </w:r>
      <w:r w:rsidR="00D92C0E" w:rsidRPr="000E3871">
        <w:rPr>
          <w:rFonts w:ascii="Times New Roman" w:hAnsi="Times New Roman" w:cs="Times New Roman"/>
          <w:sz w:val="28"/>
          <w:szCs w:val="28"/>
        </w:rPr>
        <w:t xml:space="preserve">намерение договаривающихся сторон стать юридически </w:t>
      </w:r>
      <w:r w:rsidR="00D92C0E" w:rsidRPr="000E3871">
        <w:rPr>
          <w:rFonts w:ascii="Times New Roman" w:hAnsi="Times New Roman" w:cs="Times New Roman"/>
          <w:sz w:val="28"/>
          <w:szCs w:val="28"/>
        </w:rPr>
        <w:lastRenderedPageBreak/>
        <w:t>связанными.</w:t>
      </w:r>
      <w:r w:rsidR="00554948">
        <w:rPr>
          <w:rFonts w:ascii="Times New Roman" w:hAnsi="Times New Roman" w:cs="Times New Roman"/>
          <w:sz w:val="28"/>
          <w:szCs w:val="28"/>
        </w:rPr>
        <w:t xml:space="preserve"> Канцлер Высокого Суда Англии и Уэльса</w:t>
      </w:r>
      <w:r w:rsidR="00D92C0E" w:rsidRPr="000E3871">
        <w:rPr>
          <w:rFonts w:ascii="Times New Roman" w:hAnsi="Times New Roman" w:cs="Times New Roman"/>
          <w:sz w:val="28"/>
          <w:szCs w:val="28"/>
        </w:rPr>
        <w:t xml:space="preserve"> </w:t>
      </w:r>
      <w:proofErr w:type="spellStart"/>
      <w:r w:rsidR="00554948">
        <w:rPr>
          <w:rFonts w:ascii="Times New Roman" w:hAnsi="Times New Roman" w:cs="Times New Roman"/>
          <w:sz w:val="28"/>
          <w:szCs w:val="28"/>
        </w:rPr>
        <w:t>Вос</w:t>
      </w:r>
      <w:proofErr w:type="spellEnd"/>
      <w:r w:rsidR="00D92C0E" w:rsidRPr="000E3871">
        <w:rPr>
          <w:rFonts w:ascii="Times New Roman" w:hAnsi="Times New Roman" w:cs="Times New Roman"/>
          <w:sz w:val="28"/>
          <w:szCs w:val="28"/>
        </w:rPr>
        <w:t xml:space="preserve"> </w:t>
      </w:r>
      <w:proofErr w:type="spellStart"/>
      <w:r w:rsidR="00D92C0E" w:rsidRPr="000E3871">
        <w:rPr>
          <w:rFonts w:ascii="Times New Roman" w:hAnsi="Times New Roman" w:cs="Times New Roman"/>
          <w:sz w:val="28"/>
          <w:szCs w:val="28"/>
        </w:rPr>
        <w:t>Годфруа</w:t>
      </w:r>
      <w:proofErr w:type="spellEnd"/>
      <w:r w:rsidR="00554948">
        <w:rPr>
          <w:rFonts w:ascii="Times New Roman" w:hAnsi="Times New Roman" w:cs="Times New Roman"/>
          <w:sz w:val="28"/>
          <w:szCs w:val="28"/>
        </w:rPr>
        <w:t xml:space="preserve"> в своем юридическом заключении о смарт-контрактах</w:t>
      </w:r>
      <w:r w:rsidR="00D92C0E" w:rsidRPr="000E3871">
        <w:rPr>
          <w:rFonts w:ascii="Times New Roman" w:hAnsi="Times New Roman" w:cs="Times New Roman"/>
          <w:sz w:val="28"/>
          <w:szCs w:val="28"/>
        </w:rPr>
        <w:t xml:space="preserve"> также поддерживает немецких и британских исследователей, </w:t>
      </w:r>
      <w:r w:rsidR="0010158F">
        <w:rPr>
          <w:rFonts w:ascii="Times New Roman" w:hAnsi="Times New Roman" w:cs="Times New Roman"/>
          <w:sz w:val="28"/>
          <w:szCs w:val="28"/>
        </w:rPr>
        <w:t>указывая</w:t>
      </w:r>
      <w:r w:rsidR="00D92C0E" w:rsidRPr="000E3871">
        <w:rPr>
          <w:rFonts w:ascii="Times New Roman" w:hAnsi="Times New Roman" w:cs="Times New Roman"/>
          <w:sz w:val="28"/>
          <w:szCs w:val="28"/>
        </w:rPr>
        <w:t xml:space="preserve">, что смарт-контракт </w:t>
      </w:r>
      <w:r w:rsidR="0010158F" w:rsidRPr="000E3871">
        <w:rPr>
          <w:rFonts w:ascii="Times New Roman" w:hAnsi="Times New Roman" w:cs="Times New Roman"/>
          <w:sz w:val="28"/>
          <w:szCs w:val="28"/>
        </w:rPr>
        <w:t>— это</w:t>
      </w:r>
      <w:r w:rsidR="00D92C0E" w:rsidRPr="000E3871">
        <w:rPr>
          <w:rFonts w:ascii="Times New Roman" w:hAnsi="Times New Roman" w:cs="Times New Roman"/>
          <w:sz w:val="28"/>
          <w:szCs w:val="28"/>
        </w:rPr>
        <w:t xml:space="preserve"> юридическое соглашение, переведенное на язык программирования</w:t>
      </w:r>
      <w:r w:rsidR="00554948">
        <w:rPr>
          <w:rStyle w:val="af3"/>
          <w:rFonts w:ascii="Times New Roman" w:hAnsi="Times New Roman" w:cs="Times New Roman"/>
          <w:sz w:val="28"/>
          <w:szCs w:val="28"/>
        </w:rPr>
        <w:footnoteReference w:id="64"/>
      </w:r>
      <w:r w:rsidR="00D92C0E" w:rsidRPr="000E3871">
        <w:rPr>
          <w:rFonts w:ascii="Times New Roman" w:hAnsi="Times New Roman" w:cs="Times New Roman"/>
          <w:sz w:val="28"/>
          <w:szCs w:val="28"/>
        </w:rPr>
        <w:t>.</w:t>
      </w:r>
    </w:p>
    <w:p w14:paraId="3A6B3D71" w14:textId="45BD5B16" w:rsidR="00D92C0E" w:rsidRPr="000E3871" w:rsidRDefault="00D92C0E" w:rsidP="00D92C0E">
      <w:pPr>
        <w:spacing w:after="0" w:line="360" w:lineRule="auto"/>
        <w:ind w:firstLine="851"/>
        <w:jc w:val="both"/>
        <w:rPr>
          <w:rFonts w:ascii="Times New Roman" w:hAnsi="Times New Roman" w:cs="Times New Roman"/>
          <w:sz w:val="28"/>
          <w:szCs w:val="28"/>
        </w:rPr>
      </w:pPr>
      <w:bookmarkStart w:id="28" w:name="_Hlk71658714"/>
      <w:r w:rsidRPr="000E3871">
        <w:rPr>
          <w:rFonts w:ascii="Times New Roman" w:hAnsi="Times New Roman" w:cs="Times New Roman"/>
          <w:sz w:val="28"/>
          <w:szCs w:val="28"/>
        </w:rPr>
        <w:t xml:space="preserve">Большинство российских исследователей рассматривают смарт-контракт среди особых договорных структур, таких как договор присоединения, опционное соглашение, контракт в пользу третьего лица, </w:t>
      </w:r>
      <w:r w:rsidR="001C62B8" w:rsidRPr="000E3871">
        <w:rPr>
          <w:rFonts w:ascii="Times New Roman" w:hAnsi="Times New Roman" w:cs="Times New Roman"/>
          <w:sz w:val="28"/>
          <w:szCs w:val="28"/>
        </w:rPr>
        <w:t>иначе говоря,</w:t>
      </w:r>
      <w:r w:rsidRPr="000E3871">
        <w:rPr>
          <w:rFonts w:ascii="Times New Roman" w:hAnsi="Times New Roman" w:cs="Times New Roman"/>
          <w:sz w:val="28"/>
          <w:szCs w:val="28"/>
        </w:rPr>
        <w:t xml:space="preserve"> среди тех договоров, которые не могут быть заключены отдельно </w:t>
      </w:r>
      <w:r w:rsidR="001C62B8">
        <w:rPr>
          <w:rFonts w:ascii="Times New Roman" w:hAnsi="Times New Roman" w:cs="Times New Roman"/>
          <w:sz w:val="28"/>
          <w:szCs w:val="28"/>
        </w:rPr>
        <w:t xml:space="preserve">от </w:t>
      </w:r>
      <w:r w:rsidRPr="000E3871">
        <w:rPr>
          <w:rFonts w:ascii="Times New Roman" w:hAnsi="Times New Roman" w:cs="Times New Roman"/>
          <w:sz w:val="28"/>
          <w:szCs w:val="28"/>
        </w:rPr>
        <w:t>конкретного вида контракта. Людмила Ефимова справедливо замечает, что невозможно заключить отдельный договор в пользу третьей стороны, однако можно заключить договор купли-продажи в пользу третьего лица</w:t>
      </w:r>
      <w:r w:rsidR="00FB25EF">
        <w:rPr>
          <w:rStyle w:val="af3"/>
          <w:rFonts w:ascii="Times New Roman" w:hAnsi="Times New Roman" w:cs="Times New Roman"/>
          <w:sz w:val="28"/>
          <w:szCs w:val="28"/>
        </w:rPr>
        <w:footnoteReference w:id="65"/>
      </w:r>
      <w:r w:rsidRPr="000E3871">
        <w:rPr>
          <w:rFonts w:ascii="Times New Roman" w:hAnsi="Times New Roman" w:cs="Times New Roman"/>
          <w:sz w:val="28"/>
          <w:szCs w:val="28"/>
        </w:rPr>
        <w:t xml:space="preserve">. Точно так же нельзя заключить смарт-контракт, но можно заключить договор купли-продажи в форме смарт-контракта. </w:t>
      </w:r>
    </w:p>
    <w:bookmarkEnd w:id="28"/>
    <w:p w14:paraId="3F20E347" w14:textId="6D6D689A"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Ольга Сиземова</w:t>
      </w:r>
      <w:r w:rsidR="00554948">
        <w:rPr>
          <w:rStyle w:val="af3"/>
          <w:rFonts w:ascii="Times New Roman" w:hAnsi="Times New Roman" w:cs="Times New Roman"/>
          <w:sz w:val="28"/>
          <w:szCs w:val="28"/>
        </w:rPr>
        <w:footnoteReference w:id="66"/>
      </w:r>
      <w:r w:rsidRPr="000E3871">
        <w:rPr>
          <w:rFonts w:ascii="Times New Roman" w:hAnsi="Times New Roman" w:cs="Times New Roman"/>
          <w:sz w:val="28"/>
          <w:szCs w:val="28"/>
        </w:rPr>
        <w:t xml:space="preserve"> предлагает считать смарт-контракт в качестве нового способа обеспечения выполнения обязательств. Такое предположение основано на технических особенностях смарт-контракта</w:t>
      </w:r>
      <w:r w:rsidR="00CA4EE2">
        <w:rPr>
          <w:rFonts w:ascii="Times New Roman" w:hAnsi="Times New Roman" w:cs="Times New Roman"/>
          <w:sz w:val="28"/>
          <w:szCs w:val="28"/>
        </w:rPr>
        <w:t>: его</w:t>
      </w:r>
      <w:r w:rsidRPr="000E3871">
        <w:rPr>
          <w:rFonts w:ascii="Times New Roman" w:hAnsi="Times New Roman" w:cs="Times New Roman"/>
          <w:sz w:val="28"/>
          <w:szCs w:val="28"/>
        </w:rPr>
        <w:t xml:space="preserve"> автоматическое исполнение не может быть отменено или изменено</w:t>
      </w:r>
      <w:r w:rsidR="00CA4EE2">
        <w:rPr>
          <w:rFonts w:ascii="Times New Roman" w:hAnsi="Times New Roman" w:cs="Times New Roman"/>
          <w:sz w:val="28"/>
          <w:szCs w:val="28"/>
        </w:rPr>
        <w:t>.</w:t>
      </w:r>
      <w:r w:rsidRPr="000E3871">
        <w:rPr>
          <w:rFonts w:ascii="Times New Roman" w:hAnsi="Times New Roman" w:cs="Times New Roman"/>
          <w:sz w:val="28"/>
          <w:szCs w:val="28"/>
        </w:rPr>
        <w:t xml:space="preserve"> </w:t>
      </w:r>
      <w:r w:rsidR="00CA4EE2">
        <w:rPr>
          <w:rFonts w:ascii="Times New Roman" w:hAnsi="Times New Roman" w:cs="Times New Roman"/>
          <w:sz w:val="28"/>
          <w:szCs w:val="28"/>
        </w:rPr>
        <w:t xml:space="preserve">Такая </w:t>
      </w:r>
      <w:r w:rsidRPr="000E3871">
        <w:rPr>
          <w:rFonts w:ascii="Times New Roman" w:hAnsi="Times New Roman" w:cs="Times New Roman"/>
          <w:sz w:val="28"/>
          <w:szCs w:val="28"/>
        </w:rPr>
        <w:t>особенность</w:t>
      </w:r>
      <w:r w:rsidR="00CA4EE2">
        <w:rPr>
          <w:rFonts w:ascii="Times New Roman" w:hAnsi="Times New Roman" w:cs="Times New Roman"/>
          <w:sz w:val="28"/>
          <w:szCs w:val="28"/>
        </w:rPr>
        <w:t xml:space="preserve"> смарт-контракта</w:t>
      </w:r>
      <w:r w:rsidRPr="000E3871">
        <w:rPr>
          <w:rFonts w:ascii="Times New Roman" w:hAnsi="Times New Roman" w:cs="Times New Roman"/>
          <w:sz w:val="28"/>
          <w:szCs w:val="28"/>
        </w:rPr>
        <w:t xml:space="preserve"> может быть квалифицирована как новый способ обеспечения выполнения обязательств</w:t>
      </w:r>
      <w:r w:rsidR="00CA4EE2">
        <w:rPr>
          <w:rFonts w:ascii="Times New Roman" w:hAnsi="Times New Roman" w:cs="Times New Roman"/>
          <w:sz w:val="28"/>
          <w:szCs w:val="28"/>
        </w:rPr>
        <w:t>,</w:t>
      </w:r>
      <w:r w:rsidRPr="000E3871">
        <w:rPr>
          <w:rFonts w:ascii="Times New Roman" w:hAnsi="Times New Roman" w:cs="Times New Roman"/>
          <w:sz w:val="28"/>
          <w:szCs w:val="28"/>
        </w:rPr>
        <w:t xml:space="preserve"> </w:t>
      </w:r>
      <w:r w:rsidR="00CA4EE2">
        <w:rPr>
          <w:rFonts w:ascii="Times New Roman" w:hAnsi="Times New Roman" w:cs="Times New Roman"/>
          <w:sz w:val="28"/>
          <w:szCs w:val="28"/>
        </w:rPr>
        <w:t>не требующий</w:t>
      </w:r>
      <w:r w:rsidRPr="000E3871">
        <w:rPr>
          <w:rFonts w:ascii="Times New Roman" w:hAnsi="Times New Roman" w:cs="Times New Roman"/>
          <w:sz w:val="28"/>
          <w:szCs w:val="28"/>
        </w:rPr>
        <w:t xml:space="preserve"> доверия между сторонами. Обеспечение выполнения обязательств достигается с помощью программного кода с протоколом на основе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а. </w:t>
      </w:r>
    </w:p>
    <w:p w14:paraId="6BBC02B7" w14:textId="3B26041E"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С данной позицией можно согласиться лишь отчасти. Действительно, п. 1 ст. 329 ГК РФ предусмотрено, что договор и другие обязательства могут обеспечиваться не только способами, поименованными в законе, но и способами, предусмотренными в договоре. В этой связи при указании в законе на то, что смарт-контракт является обеспечением исполнения договора, смарт-контракт будет иметь юридическую силу. Однако такая интерпретация смарт-контракта существенно сужает сферы его возможного применения. Основной договор действительно можно подкрепить смарт-контрактом в качестве способа обеспечения </w:t>
      </w:r>
      <w:r w:rsidRPr="000E3871">
        <w:rPr>
          <w:rFonts w:ascii="Times New Roman" w:hAnsi="Times New Roman" w:cs="Times New Roman"/>
          <w:sz w:val="28"/>
          <w:szCs w:val="28"/>
        </w:rPr>
        <w:lastRenderedPageBreak/>
        <w:t xml:space="preserve">обязательства. Но ведь мы можем полностью уйти от </w:t>
      </w:r>
      <w:r w:rsidR="0049375F">
        <w:rPr>
          <w:rFonts w:ascii="Times New Roman" w:hAnsi="Times New Roman" w:cs="Times New Roman"/>
          <w:sz w:val="28"/>
          <w:szCs w:val="28"/>
        </w:rPr>
        <w:t>классического</w:t>
      </w:r>
      <w:r w:rsidRPr="000E3871">
        <w:rPr>
          <w:rFonts w:ascii="Times New Roman" w:hAnsi="Times New Roman" w:cs="Times New Roman"/>
          <w:sz w:val="28"/>
          <w:szCs w:val="28"/>
        </w:rPr>
        <w:t xml:space="preserve"> договора</w:t>
      </w:r>
      <w:r w:rsidR="0049375F">
        <w:rPr>
          <w:rFonts w:ascii="Times New Roman" w:hAnsi="Times New Roman" w:cs="Times New Roman"/>
          <w:sz w:val="28"/>
          <w:szCs w:val="28"/>
        </w:rPr>
        <w:t xml:space="preserve">, </w:t>
      </w:r>
      <w:r w:rsidRPr="000E3871">
        <w:rPr>
          <w:rFonts w:ascii="Times New Roman" w:hAnsi="Times New Roman" w:cs="Times New Roman"/>
          <w:sz w:val="28"/>
          <w:szCs w:val="28"/>
        </w:rPr>
        <w:t>предусмотре</w:t>
      </w:r>
      <w:r w:rsidR="0049375F">
        <w:rPr>
          <w:rFonts w:ascii="Times New Roman" w:hAnsi="Times New Roman" w:cs="Times New Roman"/>
          <w:sz w:val="28"/>
          <w:szCs w:val="28"/>
        </w:rPr>
        <w:t>в</w:t>
      </w:r>
      <w:r w:rsidRPr="000E3871">
        <w:rPr>
          <w:rFonts w:ascii="Times New Roman" w:hAnsi="Times New Roman" w:cs="Times New Roman"/>
          <w:sz w:val="28"/>
          <w:szCs w:val="28"/>
        </w:rPr>
        <w:t xml:space="preserve"> все существенные условия в форме самого смарт-контракта. В таком случае неизбежность исполнения смарт-контракта будет является скорее одной из его главных характеристик.</w:t>
      </w:r>
    </w:p>
    <w:p w14:paraId="26C12436" w14:textId="6D9828E9" w:rsidR="00D92C0E" w:rsidRPr="000E3871" w:rsidRDefault="008A596B" w:rsidP="00D92C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согласиться с</w:t>
      </w:r>
      <w:r w:rsidR="00D92C0E" w:rsidRPr="000E3871">
        <w:rPr>
          <w:rFonts w:ascii="Times New Roman" w:hAnsi="Times New Roman" w:cs="Times New Roman"/>
          <w:sz w:val="28"/>
          <w:szCs w:val="28"/>
        </w:rPr>
        <w:t xml:space="preserve"> групп</w:t>
      </w:r>
      <w:r>
        <w:rPr>
          <w:rFonts w:ascii="Times New Roman" w:hAnsi="Times New Roman" w:cs="Times New Roman"/>
          <w:sz w:val="28"/>
          <w:szCs w:val="28"/>
        </w:rPr>
        <w:t>ой</w:t>
      </w:r>
      <w:r w:rsidR="00D92C0E" w:rsidRPr="000E3871">
        <w:rPr>
          <w:rFonts w:ascii="Times New Roman" w:hAnsi="Times New Roman" w:cs="Times New Roman"/>
          <w:sz w:val="28"/>
          <w:szCs w:val="28"/>
        </w:rPr>
        <w:t xml:space="preserve"> ученых, которые считают смарт-контракт особой разновидностью письменной формы договора (электронная форма на основе специального программного кода), поскольку смарт-контрактом может выступать и договор купли-продажи, и договор аренды, и другие договорные конструкции</w:t>
      </w:r>
      <w:r w:rsidR="00D92C0E" w:rsidRPr="000E3871">
        <w:rPr>
          <w:rFonts w:ascii="Times New Roman" w:hAnsi="Times New Roman" w:cs="Times New Roman"/>
          <w:sz w:val="28"/>
          <w:szCs w:val="28"/>
          <w:vertAlign w:val="superscript"/>
        </w:rPr>
        <w:footnoteReference w:id="67"/>
      </w:r>
      <w:r w:rsidR="00D92C0E" w:rsidRPr="000E3871">
        <w:rPr>
          <w:rFonts w:ascii="Times New Roman" w:hAnsi="Times New Roman" w:cs="Times New Roman"/>
          <w:sz w:val="28"/>
          <w:szCs w:val="28"/>
        </w:rPr>
        <w:t>. И именно эта позиция кажется наиболее точной.</w:t>
      </w:r>
    </w:p>
    <w:p w14:paraId="5A96FDAA" w14:textId="0C5BC55A"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Для того, чтобы смарт-контракт мог считаться </w:t>
      </w:r>
      <w:r w:rsidR="00C63666" w:rsidRPr="000E3871">
        <w:rPr>
          <w:rFonts w:ascii="Times New Roman" w:hAnsi="Times New Roman" w:cs="Times New Roman"/>
          <w:sz w:val="28"/>
          <w:szCs w:val="28"/>
        </w:rPr>
        <w:t>особой разновидностью письменной формы договора,</w:t>
      </w:r>
      <w:r w:rsidRPr="000E3871">
        <w:rPr>
          <w:rFonts w:ascii="Times New Roman" w:hAnsi="Times New Roman" w:cs="Times New Roman"/>
          <w:sz w:val="28"/>
          <w:szCs w:val="28"/>
        </w:rPr>
        <w:t xml:space="preserve"> он должен соответствовать определенным требованиям. Во-первых, необходима фиксация согласия по определенным условиям, выраженным в смарт-контракте. Хоть смарт-контракты и выражаются на языке программирования, это само по себе не является достаточным доказательством отсутствия согласия между сторонами: если все стороны понимают смысл закодированного соглашения, </w:t>
      </w:r>
      <w:r w:rsidR="00BE5B72">
        <w:rPr>
          <w:rFonts w:ascii="Times New Roman" w:hAnsi="Times New Roman" w:cs="Times New Roman"/>
          <w:sz w:val="28"/>
          <w:szCs w:val="28"/>
        </w:rPr>
        <w:t>наличие</w:t>
      </w:r>
      <w:r w:rsidRPr="000E3871">
        <w:rPr>
          <w:rFonts w:ascii="Times New Roman" w:hAnsi="Times New Roman" w:cs="Times New Roman"/>
          <w:sz w:val="28"/>
          <w:szCs w:val="28"/>
        </w:rPr>
        <w:t xml:space="preserve"> </w:t>
      </w:r>
      <w:r w:rsidR="00C61551">
        <w:rPr>
          <w:rFonts w:ascii="Times New Roman" w:hAnsi="Times New Roman" w:cs="Times New Roman"/>
          <w:sz w:val="28"/>
          <w:szCs w:val="28"/>
        </w:rPr>
        <w:t>волеизъявлени</w:t>
      </w:r>
      <w:r w:rsidR="00BE5B72">
        <w:rPr>
          <w:rFonts w:ascii="Times New Roman" w:hAnsi="Times New Roman" w:cs="Times New Roman"/>
          <w:sz w:val="28"/>
          <w:szCs w:val="28"/>
        </w:rPr>
        <w:t>я</w:t>
      </w:r>
      <w:r w:rsidRPr="000E3871">
        <w:rPr>
          <w:rFonts w:ascii="Times New Roman" w:hAnsi="Times New Roman" w:cs="Times New Roman"/>
          <w:sz w:val="28"/>
          <w:szCs w:val="28"/>
        </w:rPr>
        <w:t xml:space="preserve"> может быть установлено. Во-вторых, смарт-контракты могут считаться юридическими контрактами, если есть оферта и акцепт, которые приводят к заключению соглашения. Развертывание смарт-контракта в реестре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а может рассматриваться как оферта, а нажатие необходимых кнопок (по типу </w:t>
      </w:r>
      <w:r w:rsidR="00644906">
        <w:rPr>
          <w:rFonts w:ascii="Times New Roman" w:hAnsi="Times New Roman" w:cs="Times New Roman"/>
          <w:sz w:val="28"/>
          <w:szCs w:val="28"/>
        </w:rPr>
        <w:t>«</w:t>
      </w:r>
      <w:r w:rsidRPr="000E3871">
        <w:rPr>
          <w:rFonts w:ascii="Times New Roman" w:hAnsi="Times New Roman" w:cs="Times New Roman"/>
          <w:sz w:val="28"/>
          <w:szCs w:val="28"/>
        </w:rPr>
        <w:t>я согласен</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вставка определенных данных или передача некоторых цифровых активов может рассматриваться как акцепт (об этом более подробно в следующем </w:t>
      </w:r>
      <w:r w:rsidR="005F0E2A">
        <w:rPr>
          <w:rFonts w:ascii="Times New Roman" w:hAnsi="Times New Roman" w:cs="Times New Roman"/>
          <w:sz w:val="28"/>
          <w:szCs w:val="28"/>
        </w:rPr>
        <w:t>под</w:t>
      </w:r>
      <w:r w:rsidRPr="000E3871">
        <w:rPr>
          <w:rFonts w:ascii="Times New Roman" w:hAnsi="Times New Roman" w:cs="Times New Roman"/>
          <w:sz w:val="28"/>
          <w:szCs w:val="28"/>
        </w:rPr>
        <w:t xml:space="preserve">разделе). Наконец, смарт-контракты можно рассматривать как юридические соглашения, если они порождают юридические обязательства. Хотя обычно обязательства, создаваемые смарт-контрактами, выполняются автоматически и, таким образом, они не зависят от воли и действий сторон, это не означает, что нет никаких юридических обязательств: если смарт-контракт неисправен, а обязательство не выполняется (либо выполняется неверно), потерпевшая сторона не может быть лишена средств правовой защиты. </w:t>
      </w:r>
    </w:p>
    <w:p w14:paraId="6D8E38A0" w14:textId="41B416A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lastRenderedPageBreak/>
        <w:t>Итак, на основе рассмотренных выше подходов можно выделить три основных правовых модели использования смарт-контрактов</w:t>
      </w:r>
      <w:r w:rsidR="009C20A0">
        <w:rPr>
          <w:rStyle w:val="af3"/>
          <w:rFonts w:ascii="Times New Roman" w:hAnsi="Times New Roman" w:cs="Times New Roman"/>
          <w:sz w:val="28"/>
          <w:szCs w:val="28"/>
        </w:rPr>
        <w:footnoteReference w:id="68"/>
      </w:r>
      <w:r w:rsidRPr="000E3871">
        <w:rPr>
          <w:rFonts w:ascii="Times New Roman" w:hAnsi="Times New Roman" w:cs="Times New Roman"/>
          <w:sz w:val="28"/>
          <w:szCs w:val="28"/>
        </w:rPr>
        <w:t>:</w:t>
      </w:r>
    </w:p>
    <w:p w14:paraId="041F321D" w14:textId="77777777" w:rsidR="00D92C0E" w:rsidRPr="000E3871" w:rsidRDefault="00D92C0E" w:rsidP="00D92C0E">
      <w:pPr>
        <w:pStyle w:val="a8"/>
        <w:numPr>
          <w:ilvl w:val="0"/>
          <w:numId w:val="18"/>
        </w:numPr>
        <w:spacing w:after="0" w:line="360" w:lineRule="auto"/>
        <w:jc w:val="both"/>
        <w:rPr>
          <w:rFonts w:ascii="Times New Roman" w:hAnsi="Times New Roman" w:cs="Times New Roman"/>
          <w:sz w:val="28"/>
          <w:szCs w:val="28"/>
        </w:rPr>
      </w:pPr>
      <w:r w:rsidRPr="000E3871">
        <w:rPr>
          <w:rFonts w:ascii="Times New Roman" w:hAnsi="Times New Roman" w:cs="Times New Roman"/>
          <w:sz w:val="28"/>
          <w:szCs w:val="28"/>
        </w:rPr>
        <w:t>Смарт-контракт как часть юридического контракта.</w:t>
      </w:r>
    </w:p>
    <w:p w14:paraId="3BD229E0" w14:textId="5ED6BA6D"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На сегодняшний день эта модель является одной из самых распространенных на практике. Здесь в договоре одновременно присутствуют термины, выраженные на естественном языке, и термины, выраженные в коде, что способствует автоматизации как заключения, так и выполнения контракта.</w:t>
      </w:r>
    </w:p>
    <w:p w14:paraId="089D37B7" w14:textId="77383C42"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Эта модель повсеместно применяется для ICO-проектов</w:t>
      </w:r>
      <w:r w:rsidR="00573F95" w:rsidRPr="000E3871">
        <w:rPr>
          <w:rStyle w:val="af3"/>
          <w:rFonts w:ascii="Times New Roman" w:hAnsi="Times New Roman" w:cs="Times New Roman"/>
          <w:sz w:val="28"/>
          <w:szCs w:val="28"/>
        </w:rPr>
        <w:footnoteReference w:id="69"/>
      </w:r>
      <w:r w:rsidRPr="000E3871">
        <w:rPr>
          <w:rFonts w:ascii="Times New Roman" w:hAnsi="Times New Roman" w:cs="Times New Roman"/>
          <w:sz w:val="28"/>
          <w:szCs w:val="28"/>
        </w:rPr>
        <w:t xml:space="preserve">. Предположим, есть проект, предлагающий свои токены всем, кто платит нужную сумму. Для облегчения краудфандинга существует смарт-контракт, который автоматизирует обмен </w:t>
      </w:r>
      <w:r w:rsidR="00FB662F">
        <w:rPr>
          <w:rFonts w:ascii="Times New Roman" w:hAnsi="Times New Roman" w:cs="Times New Roman"/>
          <w:sz w:val="28"/>
          <w:szCs w:val="28"/>
        </w:rPr>
        <w:t>цифровой валюты</w:t>
      </w:r>
      <w:r w:rsidRPr="000E3871">
        <w:rPr>
          <w:rFonts w:ascii="Times New Roman" w:hAnsi="Times New Roman" w:cs="Times New Roman"/>
          <w:sz w:val="28"/>
          <w:szCs w:val="28"/>
        </w:rPr>
        <w:t xml:space="preserve"> на </w:t>
      </w:r>
      <w:r w:rsidR="00FB662F">
        <w:rPr>
          <w:rFonts w:ascii="Times New Roman" w:hAnsi="Times New Roman" w:cs="Times New Roman"/>
          <w:sz w:val="28"/>
          <w:szCs w:val="28"/>
        </w:rPr>
        <w:t>токен компании, а также выполняет</w:t>
      </w:r>
      <w:r w:rsidRPr="000E3871">
        <w:rPr>
          <w:rFonts w:ascii="Times New Roman" w:hAnsi="Times New Roman" w:cs="Times New Roman"/>
          <w:sz w:val="28"/>
          <w:szCs w:val="28"/>
        </w:rPr>
        <w:t xml:space="preserve"> другие условия ICO. В этом случае создатель смарт-контракта должен </w:t>
      </w:r>
      <w:r w:rsidR="00FB662F">
        <w:rPr>
          <w:rFonts w:ascii="Times New Roman" w:hAnsi="Times New Roman" w:cs="Times New Roman"/>
          <w:sz w:val="28"/>
          <w:szCs w:val="28"/>
        </w:rPr>
        <w:t xml:space="preserve">в доступной форме </w:t>
      </w:r>
      <w:r w:rsidRPr="000E3871">
        <w:rPr>
          <w:rFonts w:ascii="Times New Roman" w:hAnsi="Times New Roman" w:cs="Times New Roman"/>
          <w:sz w:val="28"/>
          <w:szCs w:val="28"/>
        </w:rPr>
        <w:t>объяснить свое предложение контрагентам. Так</w:t>
      </w:r>
      <w:r w:rsidR="00FB662F">
        <w:rPr>
          <w:rFonts w:ascii="Times New Roman" w:hAnsi="Times New Roman" w:cs="Times New Roman"/>
          <w:sz w:val="28"/>
          <w:szCs w:val="28"/>
        </w:rPr>
        <w:t>ое</w:t>
      </w:r>
      <w:r w:rsidRPr="000E3871">
        <w:rPr>
          <w:rFonts w:ascii="Times New Roman" w:hAnsi="Times New Roman" w:cs="Times New Roman"/>
          <w:sz w:val="28"/>
          <w:szCs w:val="28"/>
        </w:rPr>
        <w:t xml:space="preserve"> предложение обычно </w:t>
      </w:r>
      <w:r w:rsidR="00FB662F" w:rsidRPr="000E3871">
        <w:rPr>
          <w:rFonts w:ascii="Times New Roman" w:hAnsi="Times New Roman" w:cs="Times New Roman"/>
          <w:sz w:val="28"/>
          <w:szCs w:val="28"/>
        </w:rPr>
        <w:t xml:space="preserve">называется </w:t>
      </w:r>
      <w:r w:rsidR="00644906">
        <w:rPr>
          <w:rFonts w:ascii="Times New Roman" w:hAnsi="Times New Roman" w:cs="Times New Roman"/>
          <w:sz w:val="28"/>
          <w:szCs w:val="28"/>
        </w:rPr>
        <w:t>«</w:t>
      </w:r>
      <w:r w:rsidR="00FB662F" w:rsidRPr="000E3871">
        <w:rPr>
          <w:rFonts w:ascii="Times New Roman" w:hAnsi="Times New Roman" w:cs="Times New Roman"/>
          <w:sz w:val="28"/>
          <w:szCs w:val="28"/>
          <w:lang w:val="en-US"/>
        </w:rPr>
        <w:t>White</w:t>
      </w:r>
      <w:r w:rsidR="00FB662F" w:rsidRPr="000E3871">
        <w:rPr>
          <w:rFonts w:ascii="Times New Roman" w:hAnsi="Times New Roman" w:cs="Times New Roman"/>
          <w:sz w:val="28"/>
          <w:szCs w:val="28"/>
        </w:rPr>
        <w:t xml:space="preserve"> </w:t>
      </w:r>
      <w:r w:rsidR="00FB662F" w:rsidRPr="000E3871">
        <w:rPr>
          <w:rFonts w:ascii="Times New Roman" w:hAnsi="Times New Roman" w:cs="Times New Roman"/>
          <w:sz w:val="28"/>
          <w:szCs w:val="28"/>
          <w:lang w:val="en-US"/>
        </w:rPr>
        <w:t>paper</w:t>
      </w:r>
      <w:r w:rsidR="00644906">
        <w:rPr>
          <w:rFonts w:ascii="Times New Roman" w:hAnsi="Times New Roman" w:cs="Times New Roman"/>
          <w:sz w:val="28"/>
          <w:szCs w:val="28"/>
        </w:rPr>
        <w:t>»</w:t>
      </w:r>
      <w:r w:rsidR="00FB662F">
        <w:rPr>
          <w:rFonts w:ascii="Times New Roman" w:hAnsi="Times New Roman" w:cs="Times New Roman"/>
          <w:sz w:val="28"/>
          <w:szCs w:val="28"/>
        </w:rPr>
        <w:t xml:space="preserve">, которое </w:t>
      </w:r>
      <w:r w:rsidRPr="000E3871">
        <w:rPr>
          <w:rFonts w:ascii="Times New Roman" w:hAnsi="Times New Roman" w:cs="Times New Roman"/>
          <w:sz w:val="28"/>
          <w:szCs w:val="28"/>
        </w:rPr>
        <w:t>выражается на человеческом языке</w:t>
      </w:r>
      <w:r w:rsidR="00FB662F">
        <w:rPr>
          <w:rFonts w:ascii="Times New Roman" w:hAnsi="Times New Roman" w:cs="Times New Roman"/>
          <w:sz w:val="28"/>
          <w:szCs w:val="28"/>
        </w:rPr>
        <w:t xml:space="preserve"> и</w:t>
      </w:r>
      <w:r w:rsidRPr="000E3871">
        <w:rPr>
          <w:rFonts w:ascii="Times New Roman" w:hAnsi="Times New Roman" w:cs="Times New Roman"/>
          <w:sz w:val="28"/>
          <w:szCs w:val="28"/>
        </w:rPr>
        <w:t xml:space="preserve"> размещается на веб-сайте </w:t>
      </w:r>
      <w:r w:rsidR="00FB662F">
        <w:rPr>
          <w:rFonts w:ascii="Times New Roman" w:hAnsi="Times New Roman" w:cs="Times New Roman"/>
          <w:sz w:val="28"/>
          <w:szCs w:val="28"/>
        </w:rPr>
        <w:t>компании</w:t>
      </w:r>
      <w:r w:rsidRPr="000E3871">
        <w:rPr>
          <w:rFonts w:ascii="Times New Roman" w:hAnsi="Times New Roman" w:cs="Times New Roman"/>
          <w:sz w:val="28"/>
          <w:szCs w:val="28"/>
        </w:rPr>
        <w:t xml:space="preserve">. С точки зрения договорного права </w:t>
      </w:r>
      <w:r w:rsidR="0049375F">
        <w:rPr>
          <w:rFonts w:ascii="Times New Roman" w:hAnsi="Times New Roman" w:cs="Times New Roman"/>
          <w:sz w:val="28"/>
          <w:szCs w:val="28"/>
        </w:rPr>
        <w:t xml:space="preserve">такое </w:t>
      </w:r>
      <w:r w:rsidRPr="000E3871">
        <w:rPr>
          <w:rFonts w:ascii="Times New Roman" w:hAnsi="Times New Roman" w:cs="Times New Roman"/>
          <w:sz w:val="28"/>
          <w:szCs w:val="28"/>
        </w:rPr>
        <w:t xml:space="preserve">предложение </w:t>
      </w:r>
      <w:r w:rsidR="00960A02" w:rsidRPr="000E3871">
        <w:rPr>
          <w:rFonts w:ascii="Times New Roman" w:hAnsi="Times New Roman" w:cs="Times New Roman"/>
          <w:sz w:val="28"/>
          <w:szCs w:val="28"/>
        </w:rPr>
        <w:t>— это</w:t>
      </w:r>
      <w:r w:rsidRPr="000E3871">
        <w:rPr>
          <w:rFonts w:ascii="Times New Roman" w:hAnsi="Times New Roman" w:cs="Times New Roman"/>
          <w:sz w:val="28"/>
          <w:szCs w:val="28"/>
        </w:rPr>
        <w:t xml:space="preserve"> оферта на заключение</w:t>
      </w:r>
      <w:r w:rsidR="0049375F">
        <w:rPr>
          <w:rFonts w:ascii="Times New Roman" w:hAnsi="Times New Roman" w:cs="Times New Roman"/>
          <w:sz w:val="28"/>
          <w:szCs w:val="28"/>
        </w:rPr>
        <w:t xml:space="preserve"> договора</w:t>
      </w:r>
      <w:r w:rsidRPr="000E3871">
        <w:rPr>
          <w:rFonts w:ascii="Times New Roman" w:hAnsi="Times New Roman" w:cs="Times New Roman"/>
          <w:sz w:val="28"/>
          <w:szCs w:val="28"/>
        </w:rPr>
        <w:t xml:space="preserve">, тогда как последующая оплата </w:t>
      </w:r>
      <w:r w:rsidR="00FB662F">
        <w:rPr>
          <w:rFonts w:ascii="Times New Roman" w:hAnsi="Times New Roman" w:cs="Times New Roman"/>
          <w:sz w:val="28"/>
          <w:szCs w:val="28"/>
        </w:rPr>
        <w:t xml:space="preserve">токенов </w:t>
      </w:r>
      <w:r w:rsidRPr="000E3871">
        <w:rPr>
          <w:rFonts w:ascii="Times New Roman" w:hAnsi="Times New Roman" w:cs="Times New Roman"/>
          <w:sz w:val="28"/>
          <w:szCs w:val="28"/>
        </w:rPr>
        <w:t xml:space="preserve">представляет собой акцепт. </w:t>
      </w:r>
      <w:r w:rsidR="0049375F">
        <w:rPr>
          <w:rFonts w:ascii="Times New Roman" w:hAnsi="Times New Roman" w:cs="Times New Roman"/>
          <w:sz w:val="28"/>
          <w:szCs w:val="28"/>
        </w:rPr>
        <w:t>Факт п</w:t>
      </w:r>
      <w:r w:rsidRPr="000E3871">
        <w:rPr>
          <w:rFonts w:ascii="Times New Roman" w:hAnsi="Times New Roman" w:cs="Times New Roman"/>
          <w:sz w:val="28"/>
          <w:szCs w:val="28"/>
        </w:rPr>
        <w:t>еремещени</w:t>
      </w:r>
      <w:r w:rsidR="0049375F">
        <w:rPr>
          <w:rFonts w:ascii="Times New Roman" w:hAnsi="Times New Roman" w:cs="Times New Roman"/>
          <w:sz w:val="28"/>
          <w:szCs w:val="28"/>
        </w:rPr>
        <w:t>я</w:t>
      </w:r>
      <w:r w:rsidRPr="000E3871">
        <w:rPr>
          <w:rFonts w:ascii="Times New Roman" w:hAnsi="Times New Roman" w:cs="Times New Roman"/>
          <w:sz w:val="28"/>
          <w:szCs w:val="28"/>
        </w:rPr>
        <w:t xml:space="preserve"> выпущенных </w:t>
      </w:r>
      <w:r w:rsidR="00FB662F">
        <w:rPr>
          <w:rFonts w:ascii="Times New Roman" w:hAnsi="Times New Roman" w:cs="Times New Roman"/>
          <w:sz w:val="28"/>
          <w:szCs w:val="28"/>
        </w:rPr>
        <w:t xml:space="preserve">токенов </w:t>
      </w:r>
      <w:r w:rsidRPr="000E3871">
        <w:rPr>
          <w:rFonts w:ascii="Times New Roman" w:hAnsi="Times New Roman" w:cs="Times New Roman"/>
          <w:sz w:val="28"/>
          <w:szCs w:val="28"/>
        </w:rPr>
        <w:t>на кошелек покупателя</w:t>
      </w:r>
      <w:r w:rsidR="0049375F">
        <w:rPr>
          <w:rFonts w:ascii="Times New Roman" w:hAnsi="Times New Roman" w:cs="Times New Roman"/>
          <w:sz w:val="28"/>
          <w:szCs w:val="28"/>
        </w:rPr>
        <w:t xml:space="preserve"> должен</w:t>
      </w:r>
      <w:r w:rsidRPr="000E3871">
        <w:rPr>
          <w:rFonts w:ascii="Times New Roman" w:hAnsi="Times New Roman" w:cs="Times New Roman"/>
          <w:sz w:val="28"/>
          <w:szCs w:val="28"/>
        </w:rPr>
        <w:t xml:space="preserve"> квалифицир</w:t>
      </w:r>
      <w:r w:rsidR="0049375F">
        <w:rPr>
          <w:rFonts w:ascii="Times New Roman" w:hAnsi="Times New Roman" w:cs="Times New Roman"/>
          <w:sz w:val="28"/>
          <w:szCs w:val="28"/>
        </w:rPr>
        <w:t>оваться</w:t>
      </w:r>
      <w:r w:rsidRPr="000E3871">
        <w:rPr>
          <w:rFonts w:ascii="Times New Roman" w:hAnsi="Times New Roman" w:cs="Times New Roman"/>
          <w:sz w:val="28"/>
          <w:szCs w:val="28"/>
        </w:rPr>
        <w:t xml:space="preserve"> как исполнение договора.</w:t>
      </w:r>
    </w:p>
    <w:p w14:paraId="126F29F2" w14:textId="59D1A205" w:rsidR="00D92C0E" w:rsidRPr="000E3871" w:rsidRDefault="00D92C0E" w:rsidP="00D92C0E">
      <w:pPr>
        <w:spacing w:after="0" w:line="360" w:lineRule="auto"/>
        <w:ind w:firstLine="709"/>
        <w:jc w:val="both"/>
        <w:rPr>
          <w:rFonts w:ascii="Times New Roman" w:hAnsi="Times New Roman" w:cs="Times New Roman"/>
          <w:sz w:val="28"/>
          <w:szCs w:val="28"/>
        </w:rPr>
      </w:pPr>
      <w:r w:rsidRPr="000E3871">
        <w:rPr>
          <w:rFonts w:ascii="Times New Roman" w:hAnsi="Times New Roman" w:cs="Times New Roman"/>
          <w:sz w:val="28"/>
          <w:szCs w:val="28"/>
        </w:rPr>
        <w:t xml:space="preserve">Однако не стоит эту модель сводить только к ICO. Фактически, любой сценарий, при котором существует соглашение между сторонами об условиях развертывания и исполнения контракта через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 подпадает под эту модель. Существенной особенностью этой модели является то, что стороны одновременно заключают </w:t>
      </w:r>
      <w:r w:rsidR="00EC7094">
        <w:rPr>
          <w:rFonts w:ascii="Times New Roman" w:hAnsi="Times New Roman" w:cs="Times New Roman"/>
          <w:sz w:val="28"/>
          <w:szCs w:val="28"/>
        </w:rPr>
        <w:t>классическое</w:t>
      </w:r>
      <w:r w:rsidRPr="000E3871">
        <w:rPr>
          <w:rFonts w:ascii="Times New Roman" w:hAnsi="Times New Roman" w:cs="Times New Roman"/>
          <w:sz w:val="28"/>
          <w:szCs w:val="28"/>
        </w:rPr>
        <w:t xml:space="preserve"> и закодированное соглашение.</w:t>
      </w:r>
    </w:p>
    <w:p w14:paraId="4DA8E0CF" w14:textId="77777777" w:rsidR="00D92C0E" w:rsidRPr="000E3871" w:rsidRDefault="00D92C0E" w:rsidP="00D92C0E">
      <w:pPr>
        <w:pStyle w:val="a8"/>
        <w:numPr>
          <w:ilvl w:val="0"/>
          <w:numId w:val="18"/>
        </w:numPr>
        <w:spacing w:after="0" w:line="360" w:lineRule="auto"/>
        <w:jc w:val="both"/>
        <w:rPr>
          <w:rFonts w:ascii="Times New Roman" w:hAnsi="Times New Roman" w:cs="Times New Roman"/>
          <w:sz w:val="28"/>
          <w:szCs w:val="28"/>
        </w:rPr>
      </w:pPr>
      <w:r w:rsidRPr="000E3871">
        <w:rPr>
          <w:rFonts w:ascii="Times New Roman" w:hAnsi="Times New Roman" w:cs="Times New Roman"/>
          <w:sz w:val="28"/>
          <w:szCs w:val="28"/>
        </w:rPr>
        <w:t>Смарт-контракт как самостоятельное соглашение.</w:t>
      </w:r>
    </w:p>
    <w:p w14:paraId="62C5525E" w14:textId="3082D1C8"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В </w:t>
      </w:r>
      <w:r w:rsidR="00C646D2">
        <w:rPr>
          <w:rFonts w:ascii="Times New Roman" w:hAnsi="Times New Roman" w:cs="Times New Roman"/>
          <w:sz w:val="28"/>
          <w:szCs w:val="28"/>
        </w:rPr>
        <w:t>данной</w:t>
      </w:r>
      <w:r w:rsidRPr="000E3871">
        <w:rPr>
          <w:rFonts w:ascii="Times New Roman" w:hAnsi="Times New Roman" w:cs="Times New Roman"/>
          <w:sz w:val="28"/>
          <w:szCs w:val="28"/>
        </w:rPr>
        <w:t xml:space="preserve"> модели смарт-контракт представляет собой самодостаточный</w:t>
      </w:r>
      <w:r w:rsidR="00D825EC">
        <w:rPr>
          <w:rFonts w:ascii="Times New Roman" w:hAnsi="Times New Roman" w:cs="Times New Roman"/>
          <w:sz w:val="28"/>
          <w:szCs w:val="28"/>
        </w:rPr>
        <w:t xml:space="preserve"> договор</w:t>
      </w:r>
      <w:r w:rsidRPr="000E3871">
        <w:rPr>
          <w:rFonts w:ascii="Times New Roman" w:hAnsi="Times New Roman" w:cs="Times New Roman"/>
          <w:sz w:val="28"/>
          <w:szCs w:val="28"/>
        </w:rPr>
        <w:t xml:space="preserve">. Это возможно, когда смарт-контракт вводится напрямую через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 без каких-либо </w:t>
      </w:r>
      <w:r w:rsidR="00D115EE">
        <w:rPr>
          <w:rFonts w:ascii="Times New Roman" w:hAnsi="Times New Roman" w:cs="Times New Roman"/>
          <w:sz w:val="28"/>
          <w:szCs w:val="28"/>
        </w:rPr>
        <w:t>дополнительных соглашений</w:t>
      </w:r>
      <w:r w:rsidRPr="000E3871">
        <w:rPr>
          <w:rFonts w:ascii="Times New Roman" w:hAnsi="Times New Roman" w:cs="Times New Roman"/>
          <w:sz w:val="28"/>
          <w:szCs w:val="28"/>
        </w:rPr>
        <w:t xml:space="preserve"> между сторонами.</w:t>
      </w:r>
    </w:p>
    <w:p w14:paraId="46F5D2F0" w14:textId="08A63937" w:rsidR="00D92C0E" w:rsidRPr="000E3871" w:rsidRDefault="00D92C0E" w:rsidP="00D92C0E">
      <w:pPr>
        <w:spacing w:after="0" w:line="360" w:lineRule="auto"/>
        <w:ind w:firstLine="851"/>
        <w:jc w:val="both"/>
        <w:rPr>
          <w:rFonts w:ascii="Times New Roman" w:hAnsi="Times New Roman" w:cs="Times New Roman"/>
          <w:sz w:val="28"/>
          <w:szCs w:val="28"/>
        </w:rPr>
      </w:pPr>
      <w:bookmarkStart w:id="29" w:name="_Hlk71564317"/>
      <w:r w:rsidRPr="000E3871">
        <w:rPr>
          <w:rFonts w:ascii="Times New Roman" w:hAnsi="Times New Roman" w:cs="Times New Roman"/>
          <w:sz w:val="28"/>
          <w:szCs w:val="28"/>
        </w:rPr>
        <w:lastRenderedPageBreak/>
        <w:t>В современных реалиях очень маловероятно, что кто-то заключит контракт, выраженный только на языке программирования.</w:t>
      </w:r>
      <w:bookmarkEnd w:id="29"/>
      <w:r w:rsidRPr="000E3871">
        <w:rPr>
          <w:rFonts w:ascii="Times New Roman" w:hAnsi="Times New Roman" w:cs="Times New Roman"/>
          <w:sz w:val="28"/>
          <w:szCs w:val="28"/>
        </w:rPr>
        <w:t xml:space="preserve"> Хотя этот сценарий все же возможен. Предположим, что есть два лица, обладающих специальными техническими знаниями, с помощью которых они составил</w:t>
      </w:r>
      <w:r w:rsidR="00D524AE">
        <w:rPr>
          <w:rFonts w:ascii="Times New Roman" w:hAnsi="Times New Roman" w:cs="Times New Roman"/>
          <w:sz w:val="28"/>
          <w:szCs w:val="28"/>
        </w:rPr>
        <w:t>и</w:t>
      </w:r>
      <w:r w:rsidRPr="000E3871">
        <w:rPr>
          <w:rFonts w:ascii="Times New Roman" w:hAnsi="Times New Roman" w:cs="Times New Roman"/>
          <w:sz w:val="28"/>
          <w:szCs w:val="28"/>
        </w:rPr>
        <w:t xml:space="preserve"> смарт-контракт на программном коде и развернули его в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е. В таком случае право не должно их как-либо ограничивать в реализации принципа автономии воли. Конечно, в настоящее время среднестатистический пользователь Интернета, вероятно, никогда не заключит такой контракт, поскольку он не знает программного кода и всех тонкостей технологии распределенного реестра. Однако ситуация </w:t>
      </w:r>
      <w:r w:rsidR="00C1431B">
        <w:rPr>
          <w:rFonts w:ascii="Times New Roman" w:hAnsi="Times New Roman" w:cs="Times New Roman"/>
          <w:sz w:val="28"/>
          <w:szCs w:val="28"/>
        </w:rPr>
        <w:t xml:space="preserve">может </w:t>
      </w:r>
      <w:r w:rsidRPr="000E3871">
        <w:rPr>
          <w:rFonts w:ascii="Times New Roman" w:hAnsi="Times New Roman" w:cs="Times New Roman"/>
          <w:sz w:val="28"/>
          <w:szCs w:val="28"/>
        </w:rPr>
        <w:t>кардинально изменит</w:t>
      </w:r>
      <w:r w:rsidR="00C1431B">
        <w:rPr>
          <w:rFonts w:ascii="Times New Roman" w:hAnsi="Times New Roman" w:cs="Times New Roman"/>
          <w:sz w:val="28"/>
          <w:szCs w:val="28"/>
        </w:rPr>
        <w:t>ь</w:t>
      </w:r>
      <w:r w:rsidRPr="000E3871">
        <w:rPr>
          <w:rFonts w:ascii="Times New Roman" w:hAnsi="Times New Roman" w:cs="Times New Roman"/>
          <w:sz w:val="28"/>
          <w:szCs w:val="28"/>
        </w:rPr>
        <w:t xml:space="preserve">ся в будущем, учитывая с какими темпами цифровизация внедряется в нашу жизнь. Вероятно, возникнут новые профессии, связанные с цифровым правом, которые и будут специализироваться на смарт-контрактах. </w:t>
      </w:r>
    </w:p>
    <w:p w14:paraId="5FAA2584" w14:textId="7D65A676"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Другой сценарий может возникнуть с развитием Интернета вещей (IoT). Вполне возможно, что смарт-контракты могут быть автоматически заключены смарт-предметами, подключенными к сети Интернет. Очевидно, машинам не нужно словесное объяснение для принятия решения: им ну</w:t>
      </w:r>
      <w:r w:rsidR="001D15EA">
        <w:rPr>
          <w:rFonts w:ascii="Times New Roman" w:hAnsi="Times New Roman" w:cs="Times New Roman"/>
          <w:sz w:val="28"/>
          <w:szCs w:val="28"/>
        </w:rPr>
        <w:t>ж</w:t>
      </w:r>
      <w:r w:rsidRPr="000E3871">
        <w:rPr>
          <w:rFonts w:ascii="Times New Roman" w:hAnsi="Times New Roman" w:cs="Times New Roman"/>
          <w:sz w:val="28"/>
          <w:szCs w:val="28"/>
        </w:rPr>
        <w:t xml:space="preserve">ен всего лишь код, способный обеспечить желаемый результат транзакции. </w:t>
      </w:r>
      <w:r w:rsidR="00C32617">
        <w:rPr>
          <w:rFonts w:ascii="Times New Roman" w:hAnsi="Times New Roman" w:cs="Times New Roman"/>
          <w:sz w:val="28"/>
          <w:szCs w:val="28"/>
        </w:rPr>
        <w:t>Однако</w:t>
      </w:r>
      <w:r w:rsidRPr="000E3871">
        <w:rPr>
          <w:rFonts w:ascii="Times New Roman" w:hAnsi="Times New Roman" w:cs="Times New Roman"/>
          <w:sz w:val="28"/>
          <w:szCs w:val="28"/>
        </w:rPr>
        <w:t xml:space="preserve"> тут возникает уже совсем другая проблема: можно ли считать искусственный интеллект стороной правоотношений? Но это уже выходит за рамки настоящего исследования.</w:t>
      </w:r>
    </w:p>
    <w:p w14:paraId="1D6E1B1D" w14:textId="77777777" w:rsidR="00D92C0E" w:rsidRPr="00FC171D" w:rsidRDefault="00D92C0E" w:rsidP="00D92C0E">
      <w:pPr>
        <w:pStyle w:val="a8"/>
        <w:numPr>
          <w:ilvl w:val="0"/>
          <w:numId w:val="18"/>
        </w:numPr>
        <w:spacing w:after="0" w:line="360" w:lineRule="auto"/>
        <w:jc w:val="both"/>
        <w:rPr>
          <w:rFonts w:ascii="Times New Roman" w:hAnsi="Times New Roman" w:cs="Times New Roman"/>
          <w:sz w:val="28"/>
          <w:szCs w:val="28"/>
        </w:rPr>
      </w:pPr>
      <w:r w:rsidRPr="00FC171D">
        <w:rPr>
          <w:rFonts w:ascii="Times New Roman" w:hAnsi="Times New Roman" w:cs="Times New Roman"/>
          <w:sz w:val="28"/>
          <w:szCs w:val="28"/>
        </w:rPr>
        <w:t>Смарт-контракт как посредник в выполнении контракта</w:t>
      </w:r>
    </w:p>
    <w:p w14:paraId="65109B18" w14:textId="50FB55AC" w:rsidR="00DA36A6"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Сегодня смарт-контракт</w:t>
      </w:r>
      <w:r w:rsidR="009943A1">
        <w:rPr>
          <w:rFonts w:ascii="Times New Roman" w:hAnsi="Times New Roman" w:cs="Times New Roman"/>
          <w:sz w:val="28"/>
          <w:szCs w:val="28"/>
        </w:rPr>
        <w:t>ы</w:t>
      </w:r>
      <w:r w:rsidRPr="000E3871">
        <w:rPr>
          <w:rFonts w:ascii="Times New Roman" w:hAnsi="Times New Roman" w:cs="Times New Roman"/>
          <w:sz w:val="28"/>
          <w:szCs w:val="28"/>
        </w:rPr>
        <w:t xml:space="preserve"> часто используются для автоматизации выполнения уже заключенного контракта. </w:t>
      </w:r>
      <w:r w:rsidR="006A0A9F">
        <w:rPr>
          <w:rFonts w:ascii="Times New Roman" w:hAnsi="Times New Roman" w:cs="Times New Roman"/>
          <w:sz w:val="28"/>
          <w:szCs w:val="28"/>
        </w:rPr>
        <w:t xml:space="preserve">Например, одним из самых первых трансграничных смарт-контрактов был </w:t>
      </w:r>
      <w:r w:rsidR="00DA36A6">
        <w:rPr>
          <w:rFonts w:ascii="Times New Roman" w:hAnsi="Times New Roman" w:cs="Times New Roman"/>
          <w:sz w:val="28"/>
          <w:szCs w:val="28"/>
        </w:rPr>
        <w:t>контракт</w:t>
      </w:r>
      <w:r w:rsidR="006A0A9F">
        <w:rPr>
          <w:rFonts w:ascii="Times New Roman" w:hAnsi="Times New Roman" w:cs="Times New Roman"/>
          <w:sz w:val="28"/>
          <w:szCs w:val="28"/>
        </w:rPr>
        <w:t xml:space="preserve"> по </w:t>
      </w:r>
      <w:r w:rsidRPr="00DA36A6">
        <w:rPr>
          <w:rFonts w:ascii="Times New Roman" w:hAnsi="Times New Roman" w:cs="Times New Roman"/>
          <w:sz w:val="28"/>
          <w:szCs w:val="28"/>
        </w:rPr>
        <w:t>перевозк</w:t>
      </w:r>
      <w:r w:rsidR="006A0A9F" w:rsidRPr="00DA36A6">
        <w:rPr>
          <w:rFonts w:ascii="Times New Roman" w:hAnsi="Times New Roman" w:cs="Times New Roman"/>
          <w:sz w:val="28"/>
          <w:szCs w:val="28"/>
        </w:rPr>
        <w:t>е</w:t>
      </w:r>
      <w:r w:rsidRPr="00DA36A6">
        <w:rPr>
          <w:rFonts w:ascii="Times New Roman" w:hAnsi="Times New Roman" w:cs="Times New Roman"/>
          <w:sz w:val="28"/>
          <w:szCs w:val="28"/>
        </w:rPr>
        <w:t xml:space="preserve"> хлопка из </w:t>
      </w:r>
      <w:r w:rsidR="006A0A9F" w:rsidRPr="00DA36A6">
        <w:rPr>
          <w:rFonts w:ascii="Times New Roman" w:hAnsi="Times New Roman" w:cs="Times New Roman"/>
          <w:sz w:val="28"/>
          <w:szCs w:val="28"/>
        </w:rPr>
        <w:t>США (</w:t>
      </w:r>
      <w:r w:rsidRPr="00DA36A6">
        <w:rPr>
          <w:rFonts w:ascii="Times New Roman" w:hAnsi="Times New Roman" w:cs="Times New Roman"/>
          <w:sz w:val="28"/>
          <w:szCs w:val="28"/>
        </w:rPr>
        <w:t>Техас</w:t>
      </w:r>
      <w:r w:rsidR="006A0A9F" w:rsidRPr="00DA36A6">
        <w:rPr>
          <w:rFonts w:ascii="Times New Roman" w:hAnsi="Times New Roman" w:cs="Times New Roman"/>
          <w:sz w:val="28"/>
          <w:szCs w:val="28"/>
        </w:rPr>
        <w:t>)</w:t>
      </w:r>
      <w:r w:rsidRPr="00DA36A6">
        <w:rPr>
          <w:rFonts w:ascii="Times New Roman" w:hAnsi="Times New Roman" w:cs="Times New Roman"/>
          <w:sz w:val="28"/>
          <w:szCs w:val="28"/>
        </w:rPr>
        <w:t xml:space="preserve"> в </w:t>
      </w:r>
      <w:r w:rsidR="006A0A9F" w:rsidRPr="00DA36A6">
        <w:rPr>
          <w:rFonts w:ascii="Times New Roman" w:hAnsi="Times New Roman" w:cs="Times New Roman"/>
          <w:sz w:val="28"/>
          <w:szCs w:val="28"/>
        </w:rPr>
        <w:t>Китай (</w:t>
      </w:r>
      <w:r w:rsidRPr="00DA36A6">
        <w:rPr>
          <w:rFonts w:ascii="Times New Roman" w:hAnsi="Times New Roman" w:cs="Times New Roman"/>
          <w:sz w:val="28"/>
          <w:szCs w:val="28"/>
        </w:rPr>
        <w:t>Циндао</w:t>
      </w:r>
      <w:r w:rsidR="006A0A9F" w:rsidRPr="00DA36A6">
        <w:rPr>
          <w:rFonts w:ascii="Times New Roman" w:hAnsi="Times New Roman" w:cs="Times New Roman"/>
          <w:sz w:val="28"/>
          <w:szCs w:val="28"/>
        </w:rPr>
        <w:t>)</w:t>
      </w:r>
      <w:r w:rsidR="00DA36A6" w:rsidRPr="00DA36A6">
        <w:rPr>
          <w:rStyle w:val="af3"/>
          <w:rFonts w:ascii="Times New Roman" w:hAnsi="Times New Roman" w:cs="Times New Roman"/>
          <w:sz w:val="28"/>
          <w:szCs w:val="28"/>
        </w:rPr>
        <w:footnoteReference w:id="70"/>
      </w:r>
      <w:r w:rsidR="006A0A9F" w:rsidRPr="00DA36A6">
        <w:rPr>
          <w:rFonts w:ascii="Times New Roman" w:hAnsi="Times New Roman" w:cs="Times New Roman"/>
          <w:sz w:val="28"/>
          <w:szCs w:val="28"/>
        </w:rPr>
        <w:t xml:space="preserve">. </w:t>
      </w:r>
      <w:r w:rsidRPr="00DA36A6">
        <w:rPr>
          <w:rFonts w:ascii="Times New Roman" w:hAnsi="Times New Roman" w:cs="Times New Roman"/>
          <w:sz w:val="28"/>
          <w:szCs w:val="28"/>
        </w:rPr>
        <w:t xml:space="preserve"> </w:t>
      </w:r>
      <w:r w:rsidR="00DA36A6" w:rsidRPr="00DA36A6">
        <w:rPr>
          <w:rFonts w:ascii="Times New Roman" w:hAnsi="Times New Roman" w:cs="Times New Roman"/>
          <w:sz w:val="28"/>
          <w:szCs w:val="28"/>
        </w:rPr>
        <w:t xml:space="preserve">В рамках данных правоотношений стороны заключили традиционный контракт, затем договорились использовать смарт-контракт для исполнения договора. На кораблях были установлены </w:t>
      </w:r>
      <w:r w:rsidR="00DA36A6" w:rsidRPr="00DA36A6">
        <w:rPr>
          <w:rFonts w:ascii="Times New Roman" w:hAnsi="Times New Roman" w:cs="Times New Roman"/>
          <w:sz w:val="28"/>
          <w:szCs w:val="28"/>
          <w:lang w:val="en-US"/>
        </w:rPr>
        <w:t>GPS</w:t>
      </w:r>
      <w:r w:rsidR="00DA36A6" w:rsidRPr="00DA36A6">
        <w:rPr>
          <w:rFonts w:ascii="Times New Roman" w:hAnsi="Times New Roman" w:cs="Times New Roman"/>
          <w:sz w:val="28"/>
          <w:szCs w:val="28"/>
        </w:rPr>
        <w:t>-</w:t>
      </w:r>
      <w:proofErr w:type="spellStart"/>
      <w:r w:rsidR="00DA36A6" w:rsidRPr="00DA36A6">
        <w:rPr>
          <w:rFonts w:ascii="Times New Roman" w:hAnsi="Times New Roman" w:cs="Times New Roman"/>
          <w:sz w:val="28"/>
          <w:szCs w:val="28"/>
        </w:rPr>
        <w:t>трекеры</w:t>
      </w:r>
      <w:proofErr w:type="spellEnd"/>
      <w:r w:rsidR="00DA36A6" w:rsidRPr="00DA36A6">
        <w:rPr>
          <w:rFonts w:ascii="Times New Roman" w:hAnsi="Times New Roman" w:cs="Times New Roman"/>
          <w:sz w:val="28"/>
          <w:szCs w:val="28"/>
        </w:rPr>
        <w:t xml:space="preserve">, которые отслеживали местоположение кораблей и передавали эту информацию в </w:t>
      </w:r>
      <w:r w:rsidR="00725455">
        <w:rPr>
          <w:rFonts w:ascii="Times New Roman" w:hAnsi="Times New Roman" w:cs="Times New Roman"/>
          <w:sz w:val="28"/>
          <w:szCs w:val="28"/>
        </w:rPr>
        <w:t>Блокчейн</w:t>
      </w:r>
      <w:r w:rsidR="00DA36A6" w:rsidRPr="00DA36A6">
        <w:rPr>
          <w:rFonts w:ascii="Times New Roman" w:hAnsi="Times New Roman" w:cs="Times New Roman"/>
          <w:sz w:val="28"/>
          <w:szCs w:val="28"/>
        </w:rPr>
        <w:t xml:space="preserve">. Как только корабль поступил в нужный порт, смарт-контракт инициировал перевод </w:t>
      </w:r>
      <w:r w:rsidR="00DA36A6" w:rsidRPr="00DA36A6">
        <w:rPr>
          <w:rFonts w:ascii="Times New Roman" w:hAnsi="Times New Roman" w:cs="Times New Roman"/>
          <w:sz w:val="28"/>
          <w:szCs w:val="28"/>
        </w:rPr>
        <w:lastRenderedPageBreak/>
        <w:t xml:space="preserve">средств. </w:t>
      </w:r>
      <w:r w:rsidR="00DA36A6">
        <w:rPr>
          <w:rFonts w:ascii="Times New Roman" w:hAnsi="Times New Roman" w:cs="Times New Roman"/>
          <w:sz w:val="28"/>
          <w:szCs w:val="28"/>
        </w:rPr>
        <w:t>Разумеется, это был лишь эксперимент, основанный на доверии. В этот смарт-контракт не было включено условие о приемке груза, проверке его качества, и т.д. Однако они были первопроходцами в этой сфере.</w:t>
      </w:r>
    </w:p>
    <w:p w14:paraId="2412D911" w14:textId="6B40B441"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 Иногда смарт-контракт используется для автоматизации выполнения одной или нескольких обязанностей, вытекающих из контракта. </w:t>
      </w:r>
      <w:r w:rsidR="00DA36A6" w:rsidRPr="00DA36A6">
        <w:rPr>
          <w:rFonts w:ascii="Times New Roman" w:hAnsi="Times New Roman" w:cs="Times New Roman"/>
          <w:sz w:val="28"/>
          <w:szCs w:val="28"/>
        </w:rPr>
        <w:t>Так, в 2017 году в Киеве с помощью смарт-контракта была приобретена квартира</w:t>
      </w:r>
      <w:r w:rsidR="00DA36A6">
        <w:rPr>
          <w:rFonts w:ascii="Times New Roman" w:hAnsi="Times New Roman" w:cs="Times New Roman"/>
          <w:sz w:val="28"/>
          <w:szCs w:val="28"/>
        </w:rPr>
        <w:t>, после того как собственник перевел нужную сумму средств</w:t>
      </w:r>
      <w:r w:rsidR="00DA36A6" w:rsidRPr="00DA36A6">
        <w:rPr>
          <w:rStyle w:val="af3"/>
          <w:rFonts w:ascii="Times New Roman" w:hAnsi="Times New Roman" w:cs="Times New Roman"/>
          <w:sz w:val="28"/>
          <w:szCs w:val="28"/>
        </w:rPr>
        <w:footnoteReference w:id="71"/>
      </w:r>
      <w:r w:rsidR="00DA36A6" w:rsidRPr="00DA36A6">
        <w:rPr>
          <w:rFonts w:ascii="Times New Roman" w:hAnsi="Times New Roman" w:cs="Times New Roman"/>
          <w:sz w:val="28"/>
          <w:szCs w:val="28"/>
        </w:rPr>
        <w:t xml:space="preserve">. </w:t>
      </w:r>
    </w:p>
    <w:p w14:paraId="31B31071" w14:textId="6AE36516" w:rsidR="00DB0169"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В обоих случаях смарт-контракты заключаются не во время формирования </w:t>
      </w:r>
      <w:r w:rsidR="0097210F">
        <w:rPr>
          <w:rFonts w:ascii="Times New Roman" w:hAnsi="Times New Roman" w:cs="Times New Roman"/>
          <w:sz w:val="28"/>
          <w:szCs w:val="28"/>
        </w:rPr>
        <w:t>договора</w:t>
      </w:r>
      <w:r w:rsidRPr="000E3871">
        <w:rPr>
          <w:rFonts w:ascii="Times New Roman" w:hAnsi="Times New Roman" w:cs="Times New Roman"/>
          <w:sz w:val="28"/>
          <w:szCs w:val="28"/>
        </w:rPr>
        <w:t xml:space="preserve">, а только впоследствии, </w:t>
      </w:r>
      <w:r w:rsidR="0097210F">
        <w:rPr>
          <w:rFonts w:ascii="Times New Roman" w:hAnsi="Times New Roman" w:cs="Times New Roman"/>
          <w:sz w:val="28"/>
          <w:szCs w:val="28"/>
        </w:rPr>
        <w:t>после его фактического заключения</w:t>
      </w:r>
      <w:r w:rsidRPr="000E3871">
        <w:rPr>
          <w:rFonts w:ascii="Times New Roman" w:hAnsi="Times New Roman" w:cs="Times New Roman"/>
          <w:sz w:val="28"/>
          <w:szCs w:val="28"/>
        </w:rPr>
        <w:t xml:space="preserve">. В данном случае </w:t>
      </w:r>
      <w:r w:rsidR="00DB0169">
        <w:rPr>
          <w:rFonts w:ascii="Times New Roman" w:hAnsi="Times New Roman" w:cs="Times New Roman"/>
          <w:sz w:val="28"/>
          <w:szCs w:val="28"/>
        </w:rPr>
        <w:t>они</w:t>
      </w:r>
      <w:r w:rsidR="0097210F">
        <w:rPr>
          <w:rFonts w:ascii="Times New Roman" w:hAnsi="Times New Roman" w:cs="Times New Roman"/>
          <w:sz w:val="28"/>
          <w:szCs w:val="28"/>
        </w:rPr>
        <w:t xml:space="preserve"> не представля</w:t>
      </w:r>
      <w:r w:rsidR="00DB0169">
        <w:rPr>
          <w:rFonts w:ascii="Times New Roman" w:hAnsi="Times New Roman" w:cs="Times New Roman"/>
          <w:sz w:val="28"/>
          <w:szCs w:val="28"/>
        </w:rPr>
        <w:t>ю</w:t>
      </w:r>
      <w:r w:rsidR="0097210F">
        <w:rPr>
          <w:rFonts w:ascii="Times New Roman" w:hAnsi="Times New Roman" w:cs="Times New Roman"/>
          <w:sz w:val="28"/>
          <w:szCs w:val="28"/>
        </w:rPr>
        <w:t>т собой договорн</w:t>
      </w:r>
      <w:r w:rsidR="00DB0169">
        <w:rPr>
          <w:rFonts w:ascii="Times New Roman" w:hAnsi="Times New Roman" w:cs="Times New Roman"/>
          <w:sz w:val="28"/>
          <w:szCs w:val="28"/>
        </w:rPr>
        <w:t>ых</w:t>
      </w:r>
      <w:r w:rsidR="0097210F">
        <w:rPr>
          <w:rFonts w:ascii="Times New Roman" w:hAnsi="Times New Roman" w:cs="Times New Roman"/>
          <w:sz w:val="28"/>
          <w:szCs w:val="28"/>
        </w:rPr>
        <w:t xml:space="preserve"> конструкци</w:t>
      </w:r>
      <w:r w:rsidR="00DB0169">
        <w:rPr>
          <w:rFonts w:ascii="Times New Roman" w:hAnsi="Times New Roman" w:cs="Times New Roman"/>
          <w:sz w:val="28"/>
          <w:szCs w:val="28"/>
        </w:rPr>
        <w:t>й</w:t>
      </w:r>
      <w:r w:rsidRPr="000E3871">
        <w:rPr>
          <w:rFonts w:ascii="Times New Roman" w:hAnsi="Times New Roman" w:cs="Times New Roman"/>
          <w:sz w:val="28"/>
          <w:szCs w:val="28"/>
        </w:rPr>
        <w:t xml:space="preserve">. </w:t>
      </w:r>
      <w:r w:rsidR="00FF71A3">
        <w:rPr>
          <w:rFonts w:ascii="Times New Roman" w:hAnsi="Times New Roman" w:cs="Times New Roman"/>
          <w:sz w:val="28"/>
          <w:szCs w:val="28"/>
        </w:rPr>
        <w:t>С</w:t>
      </w:r>
      <w:r w:rsidRPr="000E3871">
        <w:rPr>
          <w:rFonts w:ascii="Times New Roman" w:hAnsi="Times New Roman" w:cs="Times New Roman"/>
          <w:sz w:val="28"/>
          <w:szCs w:val="28"/>
        </w:rPr>
        <w:t xml:space="preserve">март-контракт в этой модели относится </w:t>
      </w:r>
      <w:r w:rsidR="0097210F">
        <w:rPr>
          <w:rFonts w:ascii="Times New Roman" w:hAnsi="Times New Roman" w:cs="Times New Roman"/>
          <w:sz w:val="28"/>
          <w:szCs w:val="28"/>
        </w:rPr>
        <w:t xml:space="preserve">лишь </w:t>
      </w:r>
      <w:r w:rsidRPr="000E3871">
        <w:rPr>
          <w:rFonts w:ascii="Times New Roman" w:hAnsi="Times New Roman" w:cs="Times New Roman"/>
          <w:sz w:val="28"/>
          <w:szCs w:val="28"/>
        </w:rPr>
        <w:t xml:space="preserve">к исполнению </w:t>
      </w:r>
      <w:r w:rsidR="0097210F">
        <w:rPr>
          <w:rFonts w:ascii="Times New Roman" w:hAnsi="Times New Roman" w:cs="Times New Roman"/>
          <w:sz w:val="28"/>
          <w:szCs w:val="28"/>
        </w:rPr>
        <w:t>уже заключенного</w:t>
      </w:r>
      <w:r w:rsidR="00BD0A51">
        <w:rPr>
          <w:rFonts w:ascii="Times New Roman" w:hAnsi="Times New Roman" w:cs="Times New Roman"/>
          <w:sz w:val="28"/>
          <w:szCs w:val="28"/>
        </w:rPr>
        <w:t xml:space="preserve"> договора</w:t>
      </w:r>
      <w:r w:rsidRPr="000E3871">
        <w:rPr>
          <w:rFonts w:ascii="Times New Roman" w:hAnsi="Times New Roman" w:cs="Times New Roman"/>
          <w:sz w:val="28"/>
          <w:szCs w:val="28"/>
        </w:rPr>
        <w:t>.</w:t>
      </w:r>
      <w:r w:rsidR="00551825">
        <w:rPr>
          <w:rFonts w:ascii="Times New Roman" w:hAnsi="Times New Roman" w:cs="Times New Roman"/>
          <w:sz w:val="28"/>
          <w:szCs w:val="28"/>
        </w:rPr>
        <w:t> </w:t>
      </w:r>
    </w:p>
    <w:p w14:paraId="5769F812" w14:textId="3D278F59"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Таким образом, мы рассмотрели основные доктринальные подходы к определению правовой природы смарт-контракта. Но какие идеи были имплементированы в национальные законодательства различных стран?</w:t>
      </w:r>
    </w:p>
    <w:p w14:paraId="175EB564" w14:textId="08207727" w:rsidR="00D92C0E" w:rsidRPr="00EB054E" w:rsidRDefault="00277CA9" w:rsidP="00DB0169">
      <w:pPr>
        <w:pStyle w:val="1"/>
        <w:numPr>
          <w:ilvl w:val="1"/>
          <w:numId w:val="20"/>
        </w:numPr>
        <w:ind w:left="0" w:firstLine="0"/>
        <w:jc w:val="center"/>
        <w:rPr>
          <w:rFonts w:ascii="Times New Roman" w:hAnsi="Times New Roman" w:cs="Times New Roman"/>
          <w:b/>
          <w:color w:val="000000" w:themeColor="text1"/>
          <w:sz w:val="28"/>
          <w:szCs w:val="28"/>
        </w:rPr>
      </w:pPr>
      <w:bookmarkStart w:id="30" w:name="_Toc71532783"/>
      <w:r w:rsidRPr="00277CA9">
        <w:rPr>
          <w:rFonts w:ascii="Times New Roman" w:hAnsi="Times New Roman" w:cs="Times New Roman"/>
          <w:b/>
          <w:color w:val="000000" w:themeColor="text1"/>
          <w:sz w:val="28"/>
          <w:szCs w:val="28"/>
        </w:rPr>
        <w:t xml:space="preserve">Особенности правового регулирования смарт-контрактов </w:t>
      </w:r>
      <w:r w:rsidR="005C684E" w:rsidRPr="005C684E">
        <w:rPr>
          <w:rFonts w:ascii="Times New Roman" w:hAnsi="Times New Roman" w:cs="Times New Roman"/>
          <w:b/>
          <w:color w:val="000000" w:themeColor="text1"/>
          <w:sz w:val="28"/>
          <w:szCs w:val="28"/>
        </w:rPr>
        <w:t>в российском и иностранном законодательстве</w:t>
      </w:r>
      <w:bookmarkEnd w:id="30"/>
    </w:p>
    <w:p w14:paraId="2761888F" w14:textId="7777777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Несмотря на то, что смарт-контракты уже сложно назвать новым явлением, лишь немногие государства решились предпринять попытки их законодательного регулирования. Это можно объяснить тем, что смарт-контракты сегодня применяются лишь в очень ограниченных сферах и редко воспринимаются как договорные конструкции. Поэтому можно сказать, что те государства, которые законодательно урегулировали правовую природу смарт-контрактов, сделали ставку на будущие правоотношения.</w:t>
      </w:r>
    </w:p>
    <w:p w14:paraId="63C09782" w14:textId="7777777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В числе первых юрисдикций, сделавших этот шаг, были несколько штатов США: Аризона</w:t>
      </w:r>
      <w:r w:rsidRPr="000E3871">
        <w:rPr>
          <w:rFonts w:ascii="Times New Roman" w:hAnsi="Times New Roman" w:cs="Times New Roman"/>
          <w:i/>
          <w:iCs/>
          <w:sz w:val="28"/>
          <w:szCs w:val="28"/>
          <w:vertAlign w:val="superscript"/>
        </w:rPr>
        <w:footnoteReference w:id="72"/>
      </w:r>
      <w:r w:rsidRPr="000E3871">
        <w:rPr>
          <w:rFonts w:ascii="Times New Roman" w:hAnsi="Times New Roman" w:cs="Times New Roman"/>
          <w:sz w:val="28"/>
          <w:szCs w:val="28"/>
        </w:rPr>
        <w:t>, Теннесси</w:t>
      </w:r>
      <w:r w:rsidRPr="000E3871">
        <w:rPr>
          <w:rFonts w:ascii="Times New Roman" w:hAnsi="Times New Roman" w:cs="Times New Roman"/>
          <w:sz w:val="28"/>
          <w:szCs w:val="28"/>
          <w:vertAlign w:val="superscript"/>
        </w:rPr>
        <w:footnoteReference w:id="73"/>
      </w:r>
      <w:r w:rsidRPr="000E3871">
        <w:rPr>
          <w:rFonts w:ascii="Times New Roman" w:hAnsi="Times New Roman" w:cs="Times New Roman"/>
          <w:sz w:val="28"/>
          <w:szCs w:val="28"/>
        </w:rPr>
        <w:t xml:space="preserve"> и Огайо</w:t>
      </w:r>
      <w:r w:rsidRPr="000E3871">
        <w:rPr>
          <w:rFonts w:ascii="Times New Roman" w:hAnsi="Times New Roman" w:cs="Times New Roman"/>
          <w:sz w:val="28"/>
          <w:szCs w:val="28"/>
          <w:vertAlign w:val="superscript"/>
        </w:rPr>
        <w:footnoteReference w:id="74"/>
      </w:r>
      <w:r w:rsidRPr="000E3871">
        <w:rPr>
          <w:rFonts w:ascii="Times New Roman" w:hAnsi="Times New Roman" w:cs="Times New Roman"/>
          <w:sz w:val="28"/>
          <w:szCs w:val="28"/>
        </w:rPr>
        <w:t xml:space="preserve">. </w:t>
      </w:r>
    </w:p>
    <w:p w14:paraId="6E8153F4" w14:textId="77838802"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lastRenderedPageBreak/>
        <w:t xml:space="preserve">Во всех трех </w:t>
      </w:r>
      <w:r w:rsidR="005A310C">
        <w:rPr>
          <w:rFonts w:ascii="Times New Roman" w:hAnsi="Times New Roman" w:cs="Times New Roman"/>
          <w:sz w:val="28"/>
          <w:szCs w:val="28"/>
        </w:rPr>
        <w:t>Ш</w:t>
      </w:r>
      <w:r w:rsidRPr="000E3871">
        <w:rPr>
          <w:rFonts w:ascii="Times New Roman" w:hAnsi="Times New Roman" w:cs="Times New Roman"/>
          <w:sz w:val="28"/>
          <w:szCs w:val="28"/>
        </w:rPr>
        <w:t xml:space="preserve">татах были приняты аналогичные нормативные акты в области регулирования смарт-контрактов. </w:t>
      </w:r>
      <w:proofErr w:type="gramStart"/>
      <w:r w:rsidRPr="000E3871">
        <w:rPr>
          <w:rFonts w:ascii="Times New Roman" w:hAnsi="Times New Roman" w:cs="Times New Roman"/>
          <w:sz w:val="28"/>
          <w:szCs w:val="28"/>
        </w:rPr>
        <w:t>Согласно общему определению</w:t>
      </w:r>
      <w:proofErr w:type="gramEnd"/>
      <w:r w:rsidRPr="000E3871">
        <w:rPr>
          <w:rFonts w:ascii="Times New Roman" w:hAnsi="Times New Roman" w:cs="Times New Roman"/>
          <w:sz w:val="28"/>
          <w:szCs w:val="28"/>
        </w:rPr>
        <w:t xml:space="preserve"> смарт-контракт выступает в качестве </w:t>
      </w:r>
      <w:r w:rsidR="00644906">
        <w:rPr>
          <w:rFonts w:ascii="Times New Roman" w:hAnsi="Times New Roman" w:cs="Times New Roman"/>
          <w:sz w:val="28"/>
          <w:szCs w:val="28"/>
        </w:rPr>
        <w:t>«</w:t>
      </w:r>
      <w:r w:rsidRPr="000E3871">
        <w:rPr>
          <w:rFonts w:ascii="Times New Roman" w:hAnsi="Times New Roman" w:cs="Times New Roman"/>
          <w:sz w:val="28"/>
          <w:szCs w:val="28"/>
        </w:rPr>
        <w:t>управляемой событиями компьютерной программой, которая функционирует на основе распределенного, децентрализованного, совместно используемо</w:t>
      </w:r>
      <w:r w:rsidR="00210044">
        <w:rPr>
          <w:rFonts w:ascii="Times New Roman" w:hAnsi="Times New Roman" w:cs="Times New Roman"/>
          <w:sz w:val="28"/>
          <w:szCs w:val="28"/>
        </w:rPr>
        <w:t>го</w:t>
      </w:r>
      <w:r w:rsidRPr="000E3871">
        <w:rPr>
          <w:rFonts w:ascii="Times New Roman" w:hAnsi="Times New Roman" w:cs="Times New Roman"/>
          <w:sz w:val="28"/>
          <w:szCs w:val="28"/>
        </w:rPr>
        <w:t xml:space="preserve"> и реплицируемо</w:t>
      </w:r>
      <w:r w:rsidR="00210044">
        <w:rPr>
          <w:rFonts w:ascii="Times New Roman" w:hAnsi="Times New Roman" w:cs="Times New Roman"/>
          <w:sz w:val="28"/>
          <w:szCs w:val="28"/>
        </w:rPr>
        <w:t>го</w:t>
      </w:r>
      <w:r w:rsidRPr="000E3871">
        <w:rPr>
          <w:rFonts w:ascii="Times New Roman" w:hAnsi="Times New Roman" w:cs="Times New Roman"/>
          <w:sz w:val="28"/>
          <w:szCs w:val="28"/>
        </w:rPr>
        <w:t xml:space="preserve"> реестр</w:t>
      </w:r>
      <w:r w:rsidR="00210044">
        <w:rPr>
          <w:rFonts w:ascii="Times New Roman" w:hAnsi="Times New Roman" w:cs="Times New Roman"/>
          <w:sz w:val="28"/>
          <w:szCs w:val="28"/>
        </w:rPr>
        <w:t>а</w:t>
      </w:r>
      <w:r w:rsidRPr="000E3871">
        <w:rPr>
          <w:rFonts w:ascii="Times New Roman" w:hAnsi="Times New Roman" w:cs="Times New Roman"/>
          <w:sz w:val="28"/>
          <w:szCs w:val="28"/>
        </w:rPr>
        <w:t>, который способен в автоматическом порядке контролировать активы, учтенные в таком реестре, инициировать их передачу, а также дает указания по исполнению заранее оговоренных условий</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w:t>
      </w:r>
    </w:p>
    <w:p w14:paraId="727EAFE6" w14:textId="0741890E"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В след за этим </w:t>
      </w:r>
      <w:r w:rsidR="00BF1B47">
        <w:rPr>
          <w:rFonts w:ascii="Times New Roman" w:hAnsi="Times New Roman" w:cs="Times New Roman"/>
          <w:sz w:val="28"/>
          <w:szCs w:val="28"/>
        </w:rPr>
        <w:t xml:space="preserve">в каждом из документов </w:t>
      </w:r>
      <w:r w:rsidRPr="000E3871">
        <w:rPr>
          <w:rFonts w:ascii="Times New Roman" w:hAnsi="Times New Roman" w:cs="Times New Roman"/>
          <w:sz w:val="28"/>
          <w:szCs w:val="28"/>
        </w:rPr>
        <w:t>указывается:</w:t>
      </w:r>
    </w:p>
    <w:p w14:paraId="012EF8EE" w14:textId="5173C636" w:rsidR="00D92C0E" w:rsidRPr="000E3871" w:rsidRDefault="00644906" w:rsidP="00D92C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92C0E" w:rsidRPr="000E3871">
        <w:rPr>
          <w:rFonts w:ascii="Times New Roman" w:hAnsi="Times New Roman" w:cs="Times New Roman"/>
          <w:sz w:val="28"/>
          <w:szCs w:val="28"/>
        </w:rPr>
        <w:t>(</w:t>
      </w:r>
      <w:r w:rsidR="00D92C0E" w:rsidRPr="000E3871">
        <w:rPr>
          <w:rFonts w:ascii="Times New Roman" w:hAnsi="Times New Roman" w:cs="Times New Roman"/>
          <w:sz w:val="28"/>
          <w:szCs w:val="28"/>
          <w:lang w:val="en-US"/>
        </w:rPr>
        <w:t>A</w:t>
      </w:r>
      <w:r w:rsidR="00D92C0E" w:rsidRPr="000E3871">
        <w:rPr>
          <w:rFonts w:ascii="Times New Roman" w:hAnsi="Times New Roman" w:cs="Times New Roman"/>
          <w:sz w:val="28"/>
          <w:szCs w:val="28"/>
        </w:rPr>
        <w:t xml:space="preserve">) Электронная подпись, криптографически зашифрованная с помощью технологии </w:t>
      </w:r>
      <w:r w:rsidR="00725455">
        <w:rPr>
          <w:rFonts w:ascii="Times New Roman" w:hAnsi="Times New Roman" w:cs="Times New Roman"/>
          <w:sz w:val="28"/>
          <w:szCs w:val="28"/>
        </w:rPr>
        <w:t>Блокчейн</w:t>
      </w:r>
      <w:r w:rsidR="00D92C0E" w:rsidRPr="000E3871">
        <w:rPr>
          <w:rFonts w:ascii="Times New Roman" w:hAnsi="Times New Roman" w:cs="Times New Roman"/>
          <w:sz w:val="28"/>
          <w:szCs w:val="28"/>
        </w:rPr>
        <w:t>, признается электронной подписью и будет полностью отвечать всем требованиям закона. Такая электронная подпись не может быть лишена юридической силы только из-за ее технического характера.</w:t>
      </w:r>
    </w:p>
    <w:p w14:paraId="02106502" w14:textId="5441BB4A"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w:t>
      </w:r>
      <w:r w:rsidRPr="000E3871">
        <w:rPr>
          <w:rFonts w:ascii="Times New Roman" w:hAnsi="Times New Roman" w:cs="Times New Roman"/>
          <w:sz w:val="28"/>
          <w:szCs w:val="28"/>
          <w:lang w:val="en-US"/>
        </w:rPr>
        <w:t>B</w:t>
      </w:r>
      <w:r w:rsidRPr="000E3871">
        <w:rPr>
          <w:rFonts w:ascii="Times New Roman" w:hAnsi="Times New Roman" w:cs="Times New Roman"/>
          <w:sz w:val="28"/>
          <w:szCs w:val="28"/>
        </w:rPr>
        <w:t xml:space="preserve">) Сам договор или его отдельные условия, составленные в форме смарт-контракта и защищенные с помощью технологии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признаются электронной формой договора. Если закон требует, чтобы договор был в письменной форме, смарт-контракт будет соответствовать закону.</w:t>
      </w:r>
    </w:p>
    <w:p w14:paraId="49FFA716" w14:textId="39B84873"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w:t>
      </w:r>
      <w:r w:rsidRPr="000E3871">
        <w:rPr>
          <w:rFonts w:ascii="Times New Roman" w:hAnsi="Times New Roman" w:cs="Times New Roman"/>
          <w:sz w:val="28"/>
          <w:szCs w:val="28"/>
          <w:lang w:val="en-US"/>
        </w:rPr>
        <w:t>C</w:t>
      </w:r>
      <w:r w:rsidRPr="000E3871">
        <w:rPr>
          <w:rFonts w:ascii="Times New Roman" w:hAnsi="Times New Roman" w:cs="Times New Roman"/>
          <w:sz w:val="28"/>
          <w:szCs w:val="28"/>
        </w:rPr>
        <w:t xml:space="preserve">) Смарт-контракт может использоваться в коммерческих правоотношениях. Контракт, заключенный в форме смарт-контракта, не может быть лишен юридической силы, признаваться недействительным или неисполняемым только из-за того, что контракт </w:t>
      </w:r>
      <w:r w:rsidR="007D5686">
        <w:rPr>
          <w:rFonts w:ascii="Times New Roman" w:hAnsi="Times New Roman" w:cs="Times New Roman"/>
          <w:sz w:val="28"/>
          <w:szCs w:val="28"/>
        </w:rPr>
        <w:t xml:space="preserve">или его отдельные условия </w:t>
      </w:r>
      <w:r w:rsidRPr="000E3871">
        <w:rPr>
          <w:rFonts w:ascii="Times New Roman" w:hAnsi="Times New Roman" w:cs="Times New Roman"/>
          <w:sz w:val="28"/>
          <w:szCs w:val="28"/>
        </w:rPr>
        <w:t>заключен</w:t>
      </w:r>
      <w:r w:rsidR="007D5686">
        <w:rPr>
          <w:rFonts w:ascii="Times New Roman" w:hAnsi="Times New Roman" w:cs="Times New Roman"/>
          <w:sz w:val="28"/>
          <w:szCs w:val="28"/>
        </w:rPr>
        <w:t>ы</w:t>
      </w:r>
      <w:r w:rsidRPr="000E3871">
        <w:rPr>
          <w:rFonts w:ascii="Times New Roman" w:hAnsi="Times New Roman" w:cs="Times New Roman"/>
          <w:sz w:val="28"/>
          <w:szCs w:val="28"/>
        </w:rPr>
        <w:t xml:space="preserve"> на программном.</w:t>
      </w:r>
    </w:p>
    <w:p w14:paraId="6FB9E685" w14:textId="34CAFAB8"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w:t>
      </w:r>
      <w:r w:rsidRPr="000E3871">
        <w:rPr>
          <w:rFonts w:ascii="Times New Roman" w:hAnsi="Times New Roman" w:cs="Times New Roman"/>
          <w:sz w:val="28"/>
          <w:szCs w:val="28"/>
          <w:lang w:val="en-US"/>
        </w:rPr>
        <w:t>D</w:t>
      </w:r>
      <w:r w:rsidRPr="000E3871">
        <w:rPr>
          <w:rFonts w:ascii="Times New Roman" w:hAnsi="Times New Roman" w:cs="Times New Roman"/>
          <w:sz w:val="28"/>
          <w:szCs w:val="28"/>
        </w:rPr>
        <w:t xml:space="preserve">) Независимо от любого другого закона, лицо, которое использует технологию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 для межгосударственной или внешней торговли в целях </w:t>
      </w:r>
      <w:proofErr w:type="gramStart"/>
      <w:r w:rsidRPr="000E3871">
        <w:rPr>
          <w:rFonts w:ascii="Times New Roman" w:hAnsi="Times New Roman" w:cs="Times New Roman"/>
          <w:sz w:val="28"/>
          <w:szCs w:val="28"/>
        </w:rPr>
        <w:t>защиты</w:t>
      </w:r>
      <w:proofErr w:type="gramEnd"/>
      <w:r w:rsidRPr="000E3871">
        <w:rPr>
          <w:rFonts w:ascii="Times New Roman" w:hAnsi="Times New Roman" w:cs="Times New Roman"/>
          <w:sz w:val="28"/>
          <w:szCs w:val="28"/>
        </w:rPr>
        <w:t xml:space="preserve"> принадлежащей ему информации или права собственности на цифровые активы, не может быть ограничено в своих правах только из-за технической природы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а и смарт-контрактов</w:t>
      </w:r>
      <w:r w:rsidR="00644906">
        <w:rPr>
          <w:rFonts w:ascii="Times New Roman" w:hAnsi="Times New Roman" w:cs="Times New Roman"/>
          <w:sz w:val="28"/>
          <w:szCs w:val="28"/>
        </w:rPr>
        <w:t>»</w:t>
      </w:r>
      <w:r w:rsidRPr="000E3871">
        <w:rPr>
          <w:rFonts w:ascii="Times New Roman" w:hAnsi="Times New Roman" w:cs="Times New Roman"/>
          <w:sz w:val="28"/>
          <w:szCs w:val="28"/>
        </w:rPr>
        <w:t>.</w:t>
      </w:r>
    </w:p>
    <w:p w14:paraId="49CD60A5" w14:textId="665CB78B"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Мы видим, что вышеназванные Штаты используют довольно смелый и диспозитивный подход к регулированию смарт-контрактов. Нормативные акты признают технический характер технологии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 и смарт-контрактов, однако </w:t>
      </w:r>
      <w:r w:rsidRPr="000E3871">
        <w:rPr>
          <w:rFonts w:ascii="Times New Roman" w:hAnsi="Times New Roman" w:cs="Times New Roman"/>
          <w:sz w:val="28"/>
          <w:szCs w:val="28"/>
        </w:rPr>
        <w:lastRenderedPageBreak/>
        <w:t xml:space="preserve">указывают на запрет любой правовой дискриминации данных технологий. </w:t>
      </w:r>
      <w:r w:rsidR="008F0F61">
        <w:rPr>
          <w:rFonts w:ascii="Times New Roman" w:hAnsi="Times New Roman" w:cs="Times New Roman"/>
          <w:sz w:val="28"/>
          <w:szCs w:val="28"/>
        </w:rPr>
        <w:t>З</w:t>
      </w:r>
      <w:r w:rsidRPr="000E3871">
        <w:rPr>
          <w:rFonts w:ascii="Times New Roman" w:hAnsi="Times New Roman" w:cs="Times New Roman"/>
          <w:sz w:val="28"/>
          <w:szCs w:val="28"/>
        </w:rPr>
        <w:t xml:space="preserve">аключение смарт-контрактов на языке программного кода внутри </w:t>
      </w:r>
      <w:r w:rsidR="00725455">
        <w:rPr>
          <w:rFonts w:ascii="Times New Roman" w:hAnsi="Times New Roman" w:cs="Times New Roman"/>
          <w:sz w:val="28"/>
          <w:szCs w:val="28"/>
        </w:rPr>
        <w:t>Блокчейн</w:t>
      </w:r>
      <w:r w:rsidRPr="000E3871">
        <w:rPr>
          <w:rFonts w:ascii="Times New Roman" w:hAnsi="Times New Roman" w:cs="Times New Roman"/>
          <w:sz w:val="28"/>
          <w:szCs w:val="28"/>
        </w:rPr>
        <w:t xml:space="preserve">а само по себе не влечет недействительность такого договора. Стоит ли говорить, что именно в США совершается </w:t>
      </w:r>
      <w:r w:rsidR="00644906">
        <w:rPr>
          <w:rFonts w:ascii="Times New Roman" w:hAnsi="Times New Roman" w:cs="Times New Roman"/>
          <w:sz w:val="28"/>
          <w:szCs w:val="28"/>
        </w:rPr>
        <w:t>«</w:t>
      </w:r>
      <w:r w:rsidRPr="000E3871">
        <w:rPr>
          <w:rFonts w:ascii="Times New Roman" w:hAnsi="Times New Roman" w:cs="Times New Roman"/>
          <w:sz w:val="28"/>
          <w:szCs w:val="28"/>
        </w:rPr>
        <w:t>львиная доля</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всех смарт-контрактов.</w:t>
      </w:r>
    </w:p>
    <w:p w14:paraId="67017C2C" w14:textId="7BCA21E3"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Если переместиться на территорию Е</w:t>
      </w:r>
      <w:r w:rsidR="00F846F4">
        <w:rPr>
          <w:rFonts w:ascii="Times New Roman" w:hAnsi="Times New Roman" w:cs="Times New Roman"/>
          <w:sz w:val="28"/>
          <w:szCs w:val="28"/>
        </w:rPr>
        <w:t xml:space="preserve">вропейского </w:t>
      </w:r>
      <w:r w:rsidRPr="000E3871">
        <w:rPr>
          <w:rFonts w:ascii="Times New Roman" w:hAnsi="Times New Roman" w:cs="Times New Roman"/>
          <w:sz w:val="28"/>
          <w:szCs w:val="28"/>
        </w:rPr>
        <w:t>С</w:t>
      </w:r>
      <w:r w:rsidR="00F846F4">
        <w:rPr>
          <w:rFonts w:ascii="Times New Roman" w:hAnsi="Times New Roman" w:cs="Times New Roman"/>
          <w:sz w:val="28"/>
          <w:szCs w:val="28"/>
        </w:rPr>
        <w:t>оюза</w:t>
      </w:r>
      <w:r w:rsidRPr="000E3871">
        <w:rPr>
          <w:rFonts w:ascii="Times New Roman" w:hAnsi="Times New Roman" w:cs="Times New Roman"/>
          <w:sz w:val="28"/>
          <w:szCs w:val="28"/>
        </w:rPr>
        <w:t>, то можно также увидеть примеры успешного правового регулирования смарт-контрактов. На данный момент наиболее яркие примеры — это Италия и Мальта. Долгое время они были единственными в Е</w:t>
      </w:r>
      <w:r w:rsidR="00F846F4">
        <w:rPr>
          <w:rFonts w:ascii="Times New Roman" w:hAnsi="Times New Roman" w:cs="Times New Roman"/>
          <w:sz w:val="28"/>
          <w:szCs w:val="28"/>
        </w:rPr>
        <w:t>С</w:t>
      </w:r>
      <w:r w:rsidRPr="000E3871">
        <w:rPr>
          <w:rFonts w:ascii="Times New Roman" w:hAnsi="Times New Roman" w:cs="Times New Roman"/>
          <w:sz w:val="28"/>
          <w:szCs w:val="28"/>
        </w:rPr>
        <w:t>, кто законодательно регулирова</w:t>
      </w:r>
      <w:r w:rsidR="00BA6179">
        <w:rPr>
          <w:rFonts w:ascii="Times New Roman" w:hAnsi="Times New Roman" w:cs="Times New Roman"/>
          <w:sz w:val="28"/>
          <w:szCs w:val="28"/>
        </w:rPr>
        <w:t>л</w:t>
      </w:r>
      <w:r w:rsidRPr="000E3871">
        <w:rPr>
          <w:rFonts w:ascii="Times New Roman" w:hAnsi="Times New Roman" w:cs="Times New Roman"/>
          <w:sz w:val="28"/>
          <w:szCs w:val="28"/>
        </w:rPr>
        <w:t xml:space="preserve"> данную сферу.</w:t>
      </w:r>
    </w:p>
    <w:p w14:paraId="3F0582D8" w14:textId="76A16A1E"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7 февраля 2019 года парламент Италии одобрил нормативный акт, направленный на совершенствование коммерческого законодательства в целях упрощения деятельности коммерчески</w:t>
      </w:r>
      <w:r w:rsidR="00E21F38">
        <w:rPr>
          <w:rFonts w:ascii="Times New Roman" w:hAnsi="Times New Roman" w:cs="Times New Roman"/>
          <w:sz w:val="28"/>
          <w:szCs w:val="28"/>
        </w:rPr>
        <w:t>х</w:t>
      </w:r>
      <w:r w:rsidRPr="000E3871">
        <w:rPr>
          <w:rFonts w:ascii="Times New Roman" w:hAnsi="Times New Roman" w:cs="Times New Roman"/>
          <w:sz w:val="28"/>
          <w:szCs w:val="28"/>
        </w:rPr>
        <w:t xml:space="preserve"> и государственных предприятий</w:t>
      </w:r>
      <w:r w:rsidR="00BF1B47" w:rsidRPr="000E3871">
        <w:rPr>
          <w:rFonts w:ascii="Times New Roman" w:hAnsi="Times New Roman" w:cs="Times New Roman"/>
          <w:sz w:val="28"/>
          <w:szCs w:val="28"/>
          <w:vertAlign w:val="superscript"/>
        </w:rPr>
        <w:footnoteReference w:id="75"/>
      </w:r>
      <w:r w:rsidRPr="000E3871">
        <w:rPr>
          <w:rFonts w:ascii="Times New Roman" w:hAnsi="Times New Roman" w:cs="Times New Roman"/>
          <w:sz w:val="28"/>
          <w:szCs w:val="28"/>
        </w:rPr>
        <w:t>. Данным законом также впервые было дано юридическое определение технологии распределенного реестра и смарт</w:t>
      </w:r>
      <w:r w:rsidR="00096930">
        <w:rPr>
          <w:rFonts w:ascii="Times New Roman" w:hAnsi="Times New Roman" w:cs="Times New Roman"/>
          <w:sz w:val="28"/>
          <w:szCs w:val="28"/>
        </w:rPr>
        <w:t>-</w:t>
      </w:r>
      <w:r w:rsidRPr="000E3871">
        <w:rPr>
          <w:rFonts w:ascii="Times New Roman" w:hAnsi="Times New Roman" w:cs="Times New Roman"/>
          <w:sz w:val="28"/>
          <w:szCs w:val="28"/>
        </w:rPr>
        <w:t xml:space="preserve">контрактов. Закон официально признал полную юридическую силу смарт-контрактов и возможность их применения в Италии. </w:t>
      </w:r>
    </w:p>
    <w:p w14:paraId="517970A9" w14:textId="623B15D6"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Так, согласно итальянскому законодательству (п</w:t>
      </w:r>
      <w:r w:rsidR="0076488B">
        <w:rPr>
          <w:rFonts w:ascii="Times New Roman" w:hAnsi="Times New Roman" w:cs="Times New Roman"/>
          <w:sz w:val="28"/>
          <w:szCs w:val="28"/>
        </w:rPr>
        <w:t>.</w:t>
      </w:r>
      <w:r w:rsidRPr="000E3871">
        <w:rPr>
          <w:rFonts w:ascii="Times New Roman" w:hAnsi="Times New Roman" w:cs="Times New Roman"/>
          <w:sz w:val="28"/>
          <w:szCs w:val="28"/>
        </w:rPr>
        <w:t xml:space="preserve"> 2 ст.8 Закона №12/2019), смарт-контракт — это </w:t>
      </w:r>
      <w:r w:rsidR="00644906">
        <w:rPr>
          <w:rFonts w:ascii="Times New Roman" w:hAnsi="Times New Roman" w:cs="Times New Roman"/>
          <w:sz w:val="28"/>
          <w:szCs w:val="28"/>
        </w:rPr>
        <w:t>«</w:t>
      </w:r>
      <w:r w:rsidRPr="000E3871">
        <w:rPr>
          <w:rFonts w:ascii="Times New Roman" w:hAnsi="Times New Roman" w:cs="Times New Roman"/>
          <w:sz w:val="28"/>
          <w:szCs w:val="28"/>
        </w:rPr>
        <w:t>компьютерная программа, работающая на основе технологии распределенного реестра, выполнение которой автоматически связывает две или более стороны в соответствии с условиями, заранее определенными сторонами. Смарт-контракты выполняют все требования письменной формы договора при условии предварительной идентификации участвующих сторон</w:t>
      </w:r>
      <w:r w:rsidR="00644906">
        <w:rPr>
          <w:rFonts w:ascii="Times New Roman" w:hAnsi="Times New Roman" w:cs="Times New Roman"/>
          <w:sz w:val="28"/>
          <w:szCs w:val="28"/>
        </w:rPr>
        <w:t>»</w:t>
      </w:r>
      <w:r w:rsidRPr="000E3871">
        <w:rPr>
          <w:rFonts w:ascii="Times New Roman" w:hAnsi="Times New Roman" w:cs="Times New Roman"/>
          <w:sz w:val="28"/>
          <w:szCs w:val="28"/>
        </w:rPr>
        <w:t>. Такая идентификация должна отвечать техническим требованиям, которые будут установлены в AGID (Министерстве цифрового развития Италии)</w:t>
      </w:r>
      <w:r w:rsidRPr="000E3871">
        <w:rPr>
          <w:rFonts w:ascii="Times New Roman" w:hAnsi="Times New Roman" w:cs="Times New Roman"/>
          <w:sz w:val="28"/>
          <w:szCs w:val="28"/>
          <w:vertAlign w:val="superscript"/>
        </w:rPr>
        <w:footnoteReference w:id="76"/>
      </w:r>
      <w:r w:rsidRPr="000E3871">
        <w:rPr>
          <w:rFonts w:ascii="Times New Roman" w:hAnsi="Times New Roman" w:cs="Times New Roman"/>
          <w:sz w:val="28"/>
          <w:szCs w:val="28"/>
        </w:rPr>
        <w:t xml:space="preserve">. </w:t>
      </w:r>
    </w:p>
    <w:p w14:paraId="3AE3D538" w14:textId="3FDDCB33"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Министерств</w:t>
      </w:r>
      <w:r w:rsidR="0042556E">
        <w:rPr>
          <w:rFonts w:ascii="Times New Roman" w:hAnsi="Times New Roman" w:cs="Times New Roman"/>
          <w:sz w:val="28"/>
          <w:szCs w:val="28"/>
        </w:rPr>
        <w:t>о</w:t>
      </w:r>
      <w:r w:rsidRPr="000E3871">
        <w:rPr>
          <w:rFonts w:ascii="Times New Roman" w:hAnsi="Times New Roman" w:cs="Times New Roman"/>
          <w:sz w:val="28"/>
          <w:szCs w:val="28"/>
        </w:rPr>
        <w:t xml:space="preserve"> цифрового развития Италии создало рабочую группу для разработки руководящих принципов и технических стандартов, касающихся технологий, основанных на распределенных реестрах и реестрах смарт-контрактов, которые пока еще не опубликованы.</w:t>
      </w:r>
    </w:p>
    <w:p w14:paraId="5177864E" w14:textId="7777777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lastRenderedPageBreak/>
        <w:t>Как мы видим, наши итальянские коллеги также исходят из диспозитивного принципа регулирования смарт-контрактов. Итальянское законодательство поддерживает принцип автономии воли, однако выделяет очень важное требование об обязательной идентификации контрагентов.</w:t>
      </w:r>
    </w:p>
    <w:p w14:paraId="71684AAE" w14:textId="12DF0ED8"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Заслуживает внимания определение, предложенное в законодательстве Мальты, включающее юридическое и технологическое содержание. Так, мальтийский Закон о VFA</w:t>
      </w:r>
      <w:r w:rsidR="00954D09">
        <w:rPr>
          <w:rFonts w:ascii="Times New Roman" w:hAnsi="Times New Roman" w:cs="Times New Roman"/>
          <w:sz w:val="28"/>
          <w:szCs w:val="28"/>
        </w:rPr>
        <w:t xml:space="preserve"> (Виртуальные финансовые активы)</w:t>
      </w:r>
      <w:r w:rsidRPr="000E3871">
        <w:rPr>
          <w:rFonts w:ascii="Times New Roman" w:hAnsi="Times New Roman" w:cs="Times New Roman"/>
          <w:sz w:val="28"/>
          <w:szCs w:val="28"/>
        </w:rPr>
        <w:t xml:space="preserve"> определяет смарт-контракт как:</w:t>
      </w:r>
    </w:p>
    <w:p w14:paraId="4905E813" w14:textId="1188474B" w:rsidR="00D92C0E" w:rsidRPr="000E3871" w:rsidRDefault="00644906" w:rsidP="00D92C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92C0E" w:rsidRPr="000E3871">
        <w:rPr>
          <w:rFonts w:ascii="Times New Roman" w:hAnsi="Times New Roman" w:cs="Times New Roman"/>
          <w:sz w:val="28"/>
          <w:szCs w:val="28"/>
        </w:rPr>
        <w:t>Форму технологической договоренности, состоящей из:</w:t>
      </w:r>
    </w:p>
    <w:p w14:paraId="02A50C47" w14:textId="7777777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а. компьютерного протокола; или же</w:t>
      </w:r>
    </w:p>
    <w:p w14:paraId="10D4BE70" w14:textId="59B49C13"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б. соглашения, заключенного полностью или частично в электронной форме, которое может быть автоматизировано и обеспеченно принудительным исполнением с помощью компьютерного кода, в определенных случаях допускающее участие и контроль человека в целях исполнения отдельных частей такого соглашения. Такие соглашения имеют юридическую силу и на них распространяются все способы правовой защиты</w:t>
      </w:r>
      <w:r w:rsidR="00644906">
        <w:rPr>
          <w:rFonts w:ascii="Times New Roman" w:hAnsi="Times New Roman" w:cs="Times New Roman"/>
          <w:sz w:val="28"/>
          <w:szCs w:val="28"/>
        </w:rPr>
        <w:t>»</w:t>
      </w:r>
      <w:r w:rsidRPr="000E3871">
        <w:rPr>
          <w:rFonts w:ascii="Times New Roman" w:hAnsi="Times New Roman" w:cs="Times New Roman"/>
          <w:sz w:val="28"/>
          <w:szCs w:val="28"/>
          <w:vertAlign w:val="superscript"/>
        </w:rPr>
        <w:footnoteReference w:id="77"/>
      </w:r>
      <w:r w:rsidRPr="000E3871">
        <w:rPr>
          <w:rFonts w:ascii="Times New Roman" w:hAnsi="Times New Roman" w:cs="Times New Roman"/>
          <w:sz w:val="28"/>
          <w:szCs w:val="28"/>
        </w:rPr>
        <w:t>.</w:t>
      </w:r>
    </w:p>
    <w:p w14:paraId="4C9A7C78" w14:textId="072288F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Таким образом, мальтийский законодатель указал, что смарт-контракт может рассматриват</w:t>
      </w:r>
      <w:r w:rsidR="004B1FCB">
        <w:rPr>
          <w:rFonts w:ascii="Times New Roman" w:hAnsi="Times New Roman" w:cs="Times New Roman"/>
          <w:sz w:val="28"/>
          <w:szCs w:val="28"/>
        </w:rPr>
        <w:t>ь</w:t>
      </w:r>
      <w:r w:rsidRPr="000E3871">
        <w:rPr>
          <w:rFonts w:ascii="Times New Roman" w:hAnsi="Times New Roman" w:cs="Times New Roman"/>
          <w:sz w:val="28"/>
          <w:szCs w:val="28"/>
        </w:rPr>
        <w:t>ся как технологическое решение, включающее компьютерный протокол и (или) соглашение в электронной форме, имеющее юридическую силу. Данное определение отличается от иных тем, что в нем уделяется акцент на допустимости вмешательства человека в, казалось бы, автоматическое исполнение смарт-контракта.</w:t>
      </w:r>
    </w:p>
    <w:p w14:paraId="5DA5F7C3" w14:textId="02E2D0C1"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На просторах СНГ первым государством, котор</w:t>
      </w:r>
      <w:r w:rsidR="008F53E6">
        <w:rPr>
          <w:rFonts w:ascii="Times New Roman" w:hAnsi="Times New Roman" w:cs="Times New Roman"/>
          <w:sz w:val="28"/>
          <w:szCs w:val="28"/>
        </w:rPr>
        <w:t>о</w:t>
      </w:r>
      <w:r w:rsidRPr="000E3871">
        <w:rPr>
          <w:rFonts w:ascii="Times New Roman" w:hAnsi="Times New Roman" w:cs="Times New Roman"/>
          <w:sz w:val="28"/>
          <w:szCs w:val="28"/>
        </w:rPr>
        <w:t xml:space="preserve">е законодательно урегулировало смарт-контракты стала Республика Беларусь. Законодательная дефиниция смарт-контракта содержится в Декрете </w:t>
      </w:r>
      <w:r w:rsidR="00C83883">
        <w:rPr>
          <w:rFonts w:ascii="Times New Roman" w:hAnsi="Times New Roman" w:cs="Times New Roman"/>
          <w:sz w:val="28"/>
          <w:szCs w:val="28"/>
        </w:rPr>
        <w:t>№</w:t>
      </w:r>
      <w:r w:rsidRPr="000E3871">
        <w:rPr>
          <w:rFonts w:ascii="Times New Roman" w:hAnsi="Times New Roman" w:cs="Times New Roman"/>
          <w:sz w:val="28"/>
          <w:szCs w:val="28"/>
        </w:rPr>
        <w:t xml:space="preserve"> 8 </w:t>
      </w:r>
      <w:r w:rsidR="00644906">
        <w:rPr>
          <w:rFonts w:ascii="Times New Roman" w:hAnsi="Times New Roman" w:cs="Times New Roman"/>
          <w:sz w:val="28"/>
          <w:szCs w:val="28"/>
        </w:rPr>
        <w:t>«</w:t>
      </w:r>
      <w:r w:rsidRPr="000E3871">
        <w:rPr>
          <w:rFonts w:ascii="Times New Roman" w:hAnsi="Times New Roman" w:cs="Times New Roman"/>
          <w:sz w:val="28"/>
          <w:szCs w:val="28"/>
        </w:rPr>
        <w:t>О развитии цифровой экономики</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где под смарт-контрактом понимается </w:t>
      </w:r>
      <w:r w:rsidR="00644906">
        <w:rPr>
          <w:rFonts w:ascii="Times New Roman" w:hAnsi="Times New Roman" w:cs="Times New Roman"/>
          <w:sz w:val="28"/>
          <w:szCs w:val="28"/>
        </w:rPr>
        <w:t>«</w:t>
      </w:r>
      <w:r w:rsidRPr="000E3871">
        <w:rPr>
          <w:rFonts w:ascii="Times New Roman" w:hAnsi="Times New Roman" w:cs="Times New Roman"/>
          <w:sz w:val="28"/>
          <w:szCs w:val="28"/>
        </w:rPr>
        <w:t>программный код, предназначенный для функционирования в реестре блоков транзакций (</w:t>
      </w:r>
      <w:r w:rsidR="00725455">
        <w:rPr>
          <w:rFonts w:ascii="Times New Roman" w:hAnsi="Times New Roman" w:cs="Times New Roman"/>
          <w:sz w:val="28"/>
          <w:szCs w:val="28"/>
        </w:rPr>
        <w:t>Блокчейн</w:t>
      </w:r>
      <w:r w:rsidR="00E622D6" w:rsidRPr="000E3871">
        <w:rPr>
          <w:rFonts w:ascii="Times New Roman" w:hAnsi="Times New Roman" w:cs="Times New Roman"/>
          <w:sz w:val="28"/>
          <w:szCs w:val="28"/>
        </w:rPr>
        <w:t>е</w:t>
      </w:r>
      <w:r w:rsidRPr="000E3871">
        <w:rPr>
          <w:rFonts w:ascii="Times New Roman" w:hAnsi="Times New Roman" w:cs="Times New Roman"/>
          <w:sz w:val="28"/>
          <w:szCs w:val="28"/>
        </w:rPr>
        <w:t xml:space="preserve">), иной распределенной информационной системе в целях </w:t>
      </w:r>
      <w:r w:rsidRPr="000E3871">
        <w:rPr>
          <w:rFonts w:ascii="Times New Roman" w:hAnsi="Times New Roman" w:cs="Times New Roman"/>
          <w:sz w:val="28"/>
          <w:szCs w:val="28"/>
        </w:rPr>
        <w:lastRenderedPageBreak/>
        <w:t>автоматизированного совершения и (или) исполнения сделок либо совершения иных юридически значимых действий</w:t>
      </w:r>
      <w:r w:rsidR="00644906">
        <w:rPr>
          <w:rFonts w:ascii="Times New Roman" w:hAnsi="Times New Roman" w:cs="Times New Roman"/>
          <w:sz w:val="28"/>
          <w:szCs w:val="28"/>
        </w:rPr>
        <w:t>»</w:t>
      </w:r>
      <w:r w:rsidRPr="000E3871">
        <w:rPr>
          <w:rFonts w:ascii="Times New Roman" w:hAnsi="Times New Roman" w:cs="Times New Roman"/>
          <w:sz w:val="28"/>
          <w:szCs w:val="28"/>
          <w:vertAlign w:val="superscript"/>
        </w:rPr>
        <w:footnoteReference w:id="78"/>
      </w:r>
      <w:r w:rsidRPr="000E3871">
        <w:rPr>
          <w:rFonts w:ascii="Times New Roman" w:hAnsi="Times New Roman" w:cs="Times New Roman"/>
          <w:sz w:val="28"/>
          <w:szCs w:val="28"/>
        </w:rPr>
        <w:t xml:space="preserve">. </w:t>
      </w:r>
    </w:p>
    <w:p w14:paraId="431ECA75" w14:textId="1FA3294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Таким образом, смарт-контракт сам по себе не является сделкой или ее формой, а выполняет функции </w:t>
      </w:r>
      <w:r w:rsidR="00644906">
        <w:rPr>
          <w:rFonts w:ascii="Times New Roman" w:hAnsi="Times New Roman" w:cs="Times New Roman"/>
          <w:sz w:val="28"/>
          <w:szCs w:val="28"/>
        </w:rPr>
        <w:t>«</w:t>
      </w:r>
      <w:r w:rsidRPr="000E3871">
        <w:rPr>
          <w:rFonts w:ascii="Times New Roman" w:hAnsi="Times New Roman" w:cs="Times New Roman"/>
          <w:sz w:val="28"/>
          <w:szCs w:val="28"/>
        </w:rPr>
        <w:t>технического средства</w:t>
      </w:r>
      <w:r w:rsidR="00644906">
        <w:rPr>
          <w:rFonts w:ascii="Times New Roman" w:hAnsi="Times New Roman" w:cs="Times New Roman"/>
          <w:sz w:val="28"/>
          <w:szCs w:val="28"/>
        </w:rPr>
        <w:t>»</w:t>
      </w:r>
      <w:r w:rsidRPr="000E3871">
        <w:rPr>
          <w:rFonts w:ascii="Times New Roman" w:hAnsi="Times New Roman" w:cs="Times New Roman"/>
          <w:sz w:val="28"/>
          <w:szCs w:val="28"/>
        </w:rPr>
        <w:t>, где параметры кода смарт-контракта определяются условиями самой сделки.</w:t>
      </w:r>
    </w:p>
    <w:p w14:paraId="0F49C372" w14:textId="2C5E9D2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Однако, пункт 5.3. вышеназванного Декрета позволяет сторонам </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осуществлять совершение и (или) исполнение сделок посредством смарт-контракта. Лицо, совершившее сделку с использованием смарт-контракта, считается </w:t>
      </w:r>
      <w:proofErr w:type="gramStart"/>
      <w:r w:rsidRPr="000E3871">
        <w:rPr>
          <w:rFonts w:ascii="Times New Roman" w:hAnsi="Times New Roman" w:cs="Times New Roman"/>
          <w:sz w:val="28"/>
          <w:szCs w:val="28"/>
        </w:rPr>
        <w:t>надлежащим образом</w:t>
      </w:r>
      <w:proofErr w:type="gramEnd"/>
      <w:r w:rsidRPr="000E3871">
        <w:rPr>
          <w:rFonts w:ascii="Times New Roman" w:hAnsi="Times New Roman" w:cs="Times New Roman"/>
          <w:sz w:val="28"/>
          <w:szCs w:val="28"/>
        </w:rPr>
        <w:t xml:space="preserve"> осведомленным о ее условиях, в том числе выраженных программным кодом, пока не доказано иное</w:t>
      </w:r>
      <w:r w:rsidR="00644906">
        <w:rPr>
          <w:rFonts w:ascii="Times New Roman" w:hAnsi="Times New Roman" w:cs="Times New Roman"/>
          <w:sz w:val="28"/>
          <w:szCs w:val="28"/>
        </w:rPr>
        <w:t>»</w:t>
      </w:r>
      <w:r w:rsidRPr="000E3871">
        <w:rPr>
          <w:rFonts w:ascii="Times New Roman" w:hAnsi="Times New Roman" w:cs="Times New Roman"/>
          <w:sz w:val="28"/>
          <w:szCs w:val="28"/>
        </w:rPr>
        <w:t>.</w:t>
      </w:r>
    </w:p>
    <w:p w14:paraId="1BDBB732" w14:textId="69366934"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Данное положени</w:t>
      </w:r>
      <w:r w:rsidR="0060391E">
        <w:rPr>
          <w:rFonts w:ascii="Times New Roman" w:hAnsi="Times New Roman" w:cs="Times New Roman"/>
          <w:sz w:val="28"/>
          <w:szCs w:val="28"/>
        </w:rPr>
        <w:t>е</w:t>
      </w:r>
      <w:r w:rsidRPr="000E3871">
        <w:rPr>
          <w:rFonts w:ascii="Times New Roman" w:hAnsi="Times New Roman" w:cs="Times New Roman"/>
          <w:sz w:val="28"/>
          <w:szCs w:val="28"/>
        </w:rPr>
        <w:t xml:space="preserve"> указывает нам на то, что сделка может быть совершена и (или) исполнена с помощью смарт-контракта. Более того, белорусское законодательство одним из первых ввело презумпцию осведомленности о технической природе смарт-контракта. Это означает, что лицо не может ссылаться на неосведомленность об условиях договора ввиду отсутствия необходимых технических знаний. </w:t>
      </w:r>
    </w:p>
    <w:p w14:paraId="570FB747" w14:textId="32D6AB4E"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Данное положение полностью отвечает современной природе смарт-контракта. В современных условиях, к сожалению, только человек с техническими знаниями может использовать смарт-контракты в </w:t>
      </w:r>
      <w:r w:rsidR="0076488B">
        <w:rPr>
          <w:rFonts w:ascii="Times New Roman" w:hAnsi="Times New Roman" w:cs="Times New Roman"/>
          <w:sz w:val="28"/>
          <w:szCs w:val="28"/>
        </w:rPr>
        <w:t>договорных</w:t>
      </w:r>
      <w:r w:rsidRPr="000E3871">
        <w:rPr>
          <w:rFonts w:ascii="Times New Roman" w:hAnsi="Times New Roman" w:cs="Times New Roman"/>
          <w:sz w:val="28"/>
          <w:szCs w:val="28"/>
        </w:rPr>
        <w:t xml:space="preserve"> </w:t>
      </w:r>
      <w:r w:rsidR="0076488B">
        <w:rPr>
          <w:rFonts w:ascii="Times New Roman" w:hAnsi="Times New Roman" w:cs="Times New Roman"/>
          <w:sz w:val="28"/>
          <w:szCs w:val="28"/>
        </w:rPr>
        <w:t>право</w:t>
      </w:r>
      <w:r w:rsidRPr="000E3871">
        <w:rPr>
          <w:rFonts w:ascii="Times New Roman" w:hAnsi="Times New Roman" w:cs="Times New Roman"/>
          <w:sz w:val="28"/>
          <w:szCs w:val="28"/>
        </w:rPr>
        <w:t xml:space="preserve">отношениях. Лицо должно понимать все риски, с какими оно может столкнуться при заключении смарт-контракта. Также данное положение пресекает возможные злоупотребления недобросовестных контрагентов, которые могли бы ссылаться на сложную техническую природу контракта для признания договора недействительным. С другой стороны, данная презумпция не оговаривает заключение сделки с пороком воли. Считается, что белорусский законодатель, </w:t>
      </w:r>
      <w:r w:rsidR="00C93F66">
        <w:rPr>
          <w:rFonts w:ascii="Times New Roman" w:hAnsi="Times New Roman" w:cs="Times New Roman"/>
          <w:sz w:val="28"/>
          <w:szCs w:val="28"/>
        </w:rPr>
        <w:t>делая оговорку</w:t>
      </w:r>
      <w:r w:rsidRPr="000E3871">
        <w:rPr>
          <w:rFonts w:ascii="Times New Roman" w:hAnsi="Times New Roman" w:cs="Times New Roman"/>
          <w:sz w:val="28"/>
          <w:szCs w:val="28"/>
        </w:rPr>
        <w:t xml:space="preserve"> </w:t>
      </w:r>
      <w:r w:rsidR="00644906">
        <w:rPr>
          <w:rFonts w:ascii="Times New Roman" w:hAnsi="Times New Roman" w:cs="Times New Roman"/>
          <w:sz w:val="28"/>
          <w:szCs w:val="28"/>
        </w:rPr>
        <w:t>«</w:t>
      </w:r>
      <w:r w:rsidRPr="000E3871">
        <w:rPr>
          <w:rFonts w:ascii="Times New Roman" w:hAnsi="Times New Roman" w:cs="Times New Roman"/>
          <w:sz w:val="28"/>
          <w:szCs w:val="28"/>
        </w:rPr>
        <w:t>пока не доказано иное</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в норме п 5.3. Декрета, говори</w:t>
      </w:r>
      <w:r w:rsidR="00C93F66">
        <w:rPr>
          <w:rFonts w:ascii="Times New Roman" w:hAnsi="Times New Roman" w:cs="Times New Roman"/>
          <w:sz w:val="28"/>
          <w:szCs w:val="28"/>
        </w:rPr>
        <w:t>т</w:t>
      </w:r>
      <w:r w:rsidRPr="000E3871">
        <w:rPr>
          <w:rFonts w:ascii="Times New Roman" w:hAnsi="Times New Roman" w:cs="Times New Roman"/>
          <w:sz w:val="28"/>
          <w:szCs w:val="28"/>
        </w:rPr>
        <w:t xml:space="preserve"> именно про доказывание наличия пороков воли. Другое бы означало существенное нарушение основополагающих принципов гражданского права.</w:t>
      </w:r>
    </w:p>
    <w:p w14:paraId="10F70EE4" w14:textId="7777777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lastRenderedPageBreak/>
        <w:t xml:space="preserve">В России правовой статус смарт-контрактов прямо не определен, однако существует опосредованное регулирование. </w:t>
      </w:r>
    </w:p>
    <w:p w14:paraId="7102EA1C" w14:textId="21DDC118"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Первоначально, проект закона </w:t>
      </w:r>
      <w:r w:rsidR="00644906">
        <w:rPr>
          <w:rFonts w:ascii="Times New Roman" w:hAnsi="Times New Roman" w:cs="Times New Roman"/>
          <w:sz w:val="28"/>
          <w:szCs w:val="28"/>
        </w:rPr>
        <w:t>«</w:t>
      </w:r>
      <w:r w:rsidRPr="000E3871">
        <w:rPr>
          <w:rFonts w:ascii="Times New Roman" w:hAnsi="Times New Roman" w:cs="Times New Roman"/>
          <w:sz w:val="28"/>
          <w:szCs w:val="28"/>
        </w:rPr>
        <w:t>О цифровых финансовых активах</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содержал легальную дефиницию смарт-контракта, под которым подразумевался </w:t>
      </w:r>
      <w:r w:rsidR="00644906">
        <w:rPr>
          <w:rFonts w:ascii="Times New Roman" w:hAnsi="Times New Roman" w:cs="Times New Roman"/>
          <w:sz w:val="28"/>
          <w:szCs w:val="28"/>
        </w:rPr>
        <w:t>«</w:t>
      </w:r>
      <w:r w:rsidRPr="000E3871">
        <w:rPr>
          <w:rFonts w:ascii="Times New Roman" w:hAnsi="Times New Roman" w:cs="Times New Roman"/>
          <w:sz w:val="28"/>
          <w:szCs w:val="28"/>
        </w:rPr>
        <w:t>договор в электронной форме, исполнение прав и обязательств по которому осуществляется путем совершения в автоматическом порядке цифровых транзакций в распределенном реестре цифровых транзакций в строго определенной таким договором последовательности и при наступлении определенных им обстоятельств</w:t>
      </w:r>
      <w:r w:rsidR="00644906">
        <w:rPr>
          <w:rFonts w:ascii="Times New Roman" w:hAnsi="Times New Roman" w:cs="Times New Roman"/>
          <w:sz w:val="28"/>
          <w:szCs w:val="28"/>
        </w:rPr>
        <w:t>»</w:t>
      </w:r>
      <w:r w:rsidRPr="000E3871">
        <w:rPr>
          <w:rFonts w:ascii="Times New Roman" w:hAnsi="Times New Roman" w:cs="Times New Roman"/>
          <w:sz w:val="28"/>
          <w:szCs w:val="28"/>
        </w:rPr>
        <w:t>. Стоит сказать, что данное определение не вошло в итоговый Закон, который был принят в 2020 году, поэтому было бы неверно говорить, что оно отражает позицию государства.</w:t>
      </w:r>
    </w:p>
    <w:p w14:paraId="17DC3799" w14:textId="745E751D" w:rsidR="00D92C0E"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Однако опосредованно данная логика законодателя отразилась нововведениями в Гражданский Кодекс РФ. Так, абз.2 п.1 ст. 160 ГК РФ указывает на то, что </w:t>
      </w:r>
      <w:r w:rsidR="00644906">
        <w:rPr>
          <w:rFonts w:ascii="Times New Roman" w:hAnsi="Times New Roman" w:cs="Times New Roman"/>
          <w:sz w:val="28"/>
          <w:szCs w:val="28"/>
        </w:rPr>
        <w:t>«</w:t>
      </w:r>
      <w:r w:rsidRPr="000E3871">
        <w:rPr>
          <w:rFonts w:ascii="Times New Roman" w:hAnsi="Times New Roman" w:cs="Times New Roman"/>
          <w:sz w:val="28"/>
          <w:szCs w:val="28"/>
        </w:rP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r w:rsidR="00644906">
        <w:rPr>
          <w:rFonts w:ascii="Times New Roman" w:hAnsi="Times New Roman" w:cs="Times New Roman"/>
          <w:sz w:val="28"/>
          <w:szCs w:val="28"/>
        </w:rPr>
        <w:t>»</w:t>
      </w:r>
      <w:r w:rsidRPr="000E3871">
        <w:rPr>
          <w:rFonts w:ascii="Times New Roman" w:hAnsi="Times New Roman" w:cs="Times New Roman"/>
          <w:sz w:val="28"/>
          <w:szCs w:val="28"/>
        </w:rPr>
        <w:t xml:space="preserve">. </w:t>
      </w:r>
    </w:p>
    <w:p w14:paraId="4378EE30" w14:textId="159319AA" w:rsidR="00A527B1" w:rsidRPr="000E3871" w:rsidRDefault="00A527B1" w:rsidP="00D92C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п.2 ст. 434 </w:t>
      </w:r>
      <w:r w:rsidR="00E27A30">
        <w:rPr>
          <w:rFonts w:ascii="Times New Roman" w:hAnsi="Times New Roman" w:cs="Times New Roman"/>
          <w:sz w:val="28"/>
          <w:szCs w:val="28"/>
        </w:rPr>
        <w:t xml:space="preserve">ГК РФ </w:t>
      </w:r>
      <w:r>
        <w:rPr>
          <w:rFonts w:ascii="Times New Roman" w:hAnsi="Times New Roman" w:cs="Times New Roman"/>
          <w:sz w:val="28"/>
          <w:szCs w:val="28"/>
        </w:rPr>
        <w:t>были также внесены изменения, так д</w:t>
      </w:r>
      <w:r w:rsidRPr="00A527B1">
        <w:rPr>
          <w:rFonts w:ascii="Times New Roman" w:hAnsi="Times New Roman" w:cs="Times New Roman"/>
          <w:sz w:val="28"/>
          <w:szCs w:val="28"/>
        </w:rPr>
        <w:t xml:space="preserve">оговор в письменной форме </w:t>
      </w:r>
      <w:r>
        <w:rPr>
          <w:rFonts w:ascii="Times New Roman" w:hAnsi="Times New Roman" w:cs="Times New Roman"/>
          <w:sz w:val="28"/>
          <w:szCs w:val="28"/>
        </w:rPr>
        <w:t xml:space="preserve">теперь </w:t>
      </w:r>
      <w:r w:rsidRPr="00A527B1">
        <w:rPr>
          <w:rFonts w:ascii="Times New Roman" w:hAnsi="Times New Roman" w:cs="Times New Roman"/>
          <w:sz w:val="28"/>
          <w:szCs w:val="28"/>
        </w:rPr>
        <w:t xml:space="preserve">может быть заключен путем обмена письмами, телеграммами, электронными документами </w:t>
      </w:r>
      <w:r w:rsidRPr="00A527B1">
        <w:rPr>
          <w:rFonts w:ascii="Times New Roman" w:hAnsi="Times New Roman" w:cs="Times New Roman"/>
          <w:b/>
          <w:sz w:val="28"/>
          <w:szCs w:val="28"/>
        </w:rPr>
        <w:t>либо иными данными в соответствии с правилами абзаца второго пункта 1 статьи 160 настоящего Кодекса</w:t>
      </w:r>
      <w:r>
        <w:rPr>
          <w:rFonts w:ascii="Times New Roman" w:hAnsi="Times New Roman" w:cs="Times New Roman"/>
          <w:sz w:val="28"/>
          <w:szCs w:val="28"/>
        </w:rPr>
        <w:t xml:space="preserve"> (</w:t>
      </w:r>
      <w:r w:rsidRPr="002C5B2A">
        <w:rPr>
          <w:rFonts w:ascii="Times New Roman" w:hAnsi="Times New Roman" w:cs="Times New Roman"/>
          <w:sz w:val="28"/>
          <w:szCs w:val="28"/>
        </w:rPr>
        <w:t xml:space="preserve">выделено </w:t>
      </w:r>
      <w:r>
        <w:rPr>
          <w:rFonts w:ascii="Times New Roman" w:hAnsi="Times New Roman" w:cs="Times New Roman"/>
          <w:sz w:val="28"/>
          <w:szCs w:val="28"/>
        </w:rPr>
        <w:t>мной</w:t>
      </w:r>
      <w:r w:rsidRPr="002C5B2A">
        <w:rPr>
          <w:rFonts w:ascii="Times New Roman" w:hAnsi="Times New Roman" w:cs="Times New Roman"/>
          <w:sz w:val="28"/>
          <w:szCs w:val="28"/>
        </w:rPr>
        <w:t xml:space="preserve">. </w:t>
      </w:r>
      <w:r>
        <w:rPr>
          <w:rFonts w:ascii="Times New Roman" w:hAnsi="Times New Roman" w:cs="Times New Roman"/>
          <w:sz w:val="28"/>
          <w:szCs w:val="28"/>
        </w:rPr>
        <w:t>– В.</w:t>
      </w:r>
      <w:r w:rsidR="00D14D11">
        <w:rPr>
          <w:rFonts w:ascii="Times New Roman" w:hAnsi="Times New Roman" w:cs="Times New Roman"/>
          <w:sz w:val="28"/>
          <w:szCs w:val="28"/>
        </w:rPr>
        <w:t>Б</w:t>
      </w:r>
      <w:r>
        <w:rPr>
          <w:rFonts w:ascii="Times New Roman" w:hAnsi="Times New Roman" w:cs="Times New Roman"/>
          <w:sz w:val="28"/>
          <w:szCs w:val="28"/>
        </w:rPr>
        <w:t>.</w:t>
      </w:r>
      <w:r w:rsidRPr="002C5B2A">
        <w:rPr>
          <w:rFonts w:ascii="Times New Roman" w:hAnsi="Times New Roman" w:cs="Times New Roman"/>
          <w:sz w:val="28"/>
          <w:szCs w:val="28"/>
        </w:rPr>
        <w:t>)</w:t>
      </w:r>
      <w:r w:rsidRPr="00A527B1">
        <w:rPr>
          <w:rFonts w:ascii="Times New Roman" w:hAnsi="Times New Roman" w:cs="Times New Roman"/>
          <w:sz w:val="28"/>
          <w:szCs w:val="28"/>
        </w:rPr>
        <w:t>.</w:t>
      </w:r>
    </w:p>
    <w:p w14:paraId="764DB322" w14:textId="12CBED29"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Законодатель не стал прямо указывать, что данная норма опосредует правоотношения в сфере смарт-контрактов. </w:t>
      </w:r>
      <w:r w:rsidR="00344CAC">
        <w:rPr>
          <w:rFonts w:ascii="Times New Roman" w:hAnsi="Times New Roman" w:cs="Times New Roman"/>
          <w:sz w:val="28"/>
          <w:szCs w:val="28"/>
        </w:rPr>
        <w:t>Однако нет сомнений, что внесение данных изменений было вызвано именно стремительным развитием технологии Блокчейн</w:t>
      </w:r>
      <w:r w:rsidRPr="000E3871">
        <w:rPr>
          <w:rFonts w:ascii="Times New Roman" w:hAnsi="Times New Roman" w:cs="Times New Roman"/>
          <w:sz w:val="28"/>
          <w:szCs w:val="28"/>
        </w:rPr>
        <w:t xml:space="preserve">. Остается неразрешенным вопрос: можно ли воспроизвести на </w:t>
      </w:r>
      <w:r w:rsidRPr="000E3871">
        <w:rPr>
          <w:rFonts w:ascii="Times New Roman" w:hAnsi="Times New Roman" w:cs="Times New Roman"/>
          <w:sz w:val="28"/>
          <w:szCs w:val="28"/>
        </w:rPr>
        <w:lastRenderedPageBreak/>
        <w:t>материальном носител</w:t>
      </w:r>
      <w:r w:rsidR="00DD58A4">
        <w:rPr>
          <w:rFonts w:ascii="Times New Roman" w:hAnsi="Times New Roman" w:cs="Times New Roman"/>
          <w:sz w:val="28"/>
          <w:szCs w:val="28"/>
        </w:rPr>
        <w:t>е</w:t>
      </w:r>
      <w:r w:rsidRPr="000E3871">
        <w:rPr>
          <w:rFonts w:ascii="Times New Roman" w:hAnsi="Times New Roman" w:cs="Times New Roman"/>
          <w:sz w:val="28"/>
          <w:szCs w:val="28"/>
        </w:rPr>
        <w:t xml:space="preserve"> в неизменном виде содержание смарт-контракта? Ответ видится положительным, однако такое содержание будет выражено на языке программного кода.</w:t>
      </w:r>
    </w:p>
    <w:p w14:paraId="1DDE154B" w14:textId="369E6A7F"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Более того, ст. 160 </w:t>
      </w:r>
      <w:r w:rsidR="0019404B">
        <w:rPr>
          <w:rFonts w:ascii="Times New Roman" w:hAnsi="Times New Roman" w:cs="Times New Roman"/>
          <w:sz w:val="28"/>
          <w:szCs w:val="28"/>
        </w:rPr>
        <w:t xml:space="preserve">ГК РФ </w:t>
      </w:r>
      <w:r w:rsidRPr="000E3871">
        <w:rPr>
          <w:rFonts w:ascii="Times New Roman" w:hAnsi="Times New Roman" w:cs="Times New Roman"/>
          <w:sz w:val="28"/>
          <w:szCs w:val="28"/>
        </w:rPr>
        <w:t xml:space="preserve">говорит о том, что требование о наличии подписи будет считаться выполненным, если будет возможно достоверно определить лицо, выразившее волю. Требование об идентификации- </w:t>
      </w:r>
      <w:r w:rsidR="00B92B06" w:rsidRPr="000E3871">
        <w:rPr>
          <w:rFonts w:ascii="Times New Roman" w:hAnsi="Times New Roman" w:cs="Times New Roman"/>
          <w:sz w:val="28"/>
          <w:szCs w:val="28"/>
        </w:rPr>
        <w:t>важнейшее условие,</w:t>
      </w:r>
      <w:r w:rsidRPr="000E3871">
        <w:rPr>
          <w:rFonts w:ascii="Times New Roman" w:hAnsi="Times New Roman" w:cs="Times New Roman"/>
          <w:sz w:val="28"/>
          <w:szCs w:val="28"/>
        </w:rPr>
        <w:t xml:space="preserve"> при котором смарт-контракты могут применяться в коммерческих отношениях. </w:t>
      </w:r>
      <w:r w:rsidR="00344CAC">
        <w:rPr>
          <w:rFonts w:ascii="Times New Roman" w:hAnsi="Times New Roman" w:cs="Times New Roman"/>
          <w:sz w:val="28"/>
          <w:szCs w:val="28"/>
        </w:rPr>
        <w:t>Тем не менее</w:t>
      </w:r>
      <w:r w:rsidRPr="000E3871">
        <w:rPr>
          <w:rFonts w:ascii="Times New Roman" w:hAnsi="Times New Roman" w:cs="Times New Roman"/>
          <w:sz w:val="28"/>
          <w:szCs w:val="28"/>
        </w:rPr>
        <w:t xml:space="preserve"> (как и в Италии) до сих пор не было принято ни одного нормативного акта, который бы предусмотрел способ достоверного определения лица, выразившего волю. </w:t>
      </w:r>
      <w:r w:rsidR="007D0247">
        <w:rPr>
          <w:rFonts w:ascii="Times New Roman" w:hAnsi="Times New Roman" w:cs="Times New Roman"/>
          <w:sz w:val="28"/>
          <w:szCs w:val="28"/>
        </w:rPr>
        <w:t xml:space="preserve">Остается лишь </w:t>
      </w:r>
      <w:r w:rsidR="007D0247" w:rsidRPr="000E3871">
        <w:rPr>
          <w:rFonts w:ascii="Times New Roman" w:hAnsi="Times New Roman" w:cs="Times New Roman"/>
          <w:sz w:val="28"/>
          <w:szCs w:val="28"/>
        </w:rPr>
        <w:t>ждать, в каком ключе будет развиваться позиция законодателя.</w:t>
      </w:r>
      <w:r w:rsidR="007D0247">
        <w:rPr>
          <w:rFonts w:ascii="Times New Roman" w:hAnsi="Times New Roman" w:cs="Times New Roman"/>
          <w:sz w:val="28"/>
          <w:szCs w:val="28"/>
        </w:rPr>
        <w:t xml:space="preserve"> </w:t>
      </w:r>
      <w:r w:rsidR="00344CAC">
        <w:rPr>
          <w:rFonts w:ascii="Times New Roman" w:hAnsi="Times New Roman" w:cs="Times New Roman"/>
          <w:sz w:val="28"/>
          <w:szCs w:val="28"/>
        </w:rPr>
        <w:t>Однако уже с</w:t>
      </w:r>
      <w:r w:rsidR="007D0247">
        <w:rPr>
          <w:rFonts w:ascii="Times New Roman" w:hAnsi="Times New Roman" w:cs="Times New Roman"/>
          <w:sz w:val="28"/>
          <w:szCs w:val="28"/>
        </w:rPr>
        <w:t xml:space="preserve">ейчас стороны </w:t>
      </w:r>
      <w:r w:rsidR="00344CAC">
        <w:rPr>
          <w:rFonts w:ascii="Times New Roman" w:hAnsi="Times New Roman" w:cs="Times New Roman"/>
          <w:sz w:val="28"/>
          <w:szCs w:val="28"/>
        </w:rPr>
        <w:t xml:space="preserve">самостоятельно </w:t>
      </w:r>
      <w:r w:rsidR="007D0247">
        <w:rPr>
          <w:rFonts w:ascii="Times New Roman" w:hAnsi="Times New Roman" w:cs="Times New Roman"/>
          <w:sz w:val="28"/>
          <w:szCs w:val="28"/>
        </w:rPr>
        <w:t xml:space="preserve">могут предусмотреть </w:t>
      </w:r>
      <w:r w:rsidR="00344CAC">
        <w:rPr>
          <w:rFonts w:ascii="Times New Roman" w:hAnsi="Times New Roman" w:cs="Times New Roman"/>
          <w:sz w:val="28"/>
          <w:szCs w:val="28"/>
        </w:rPr>
        <w:t xml:space="preserve">в соглашении удобный для них </w:t>
      </w:r>
      <w:r w:rsidR="00344CAC" w:rsidRPr="000E3871">
        <w:rPr>
          <w:rFonts w:ascii="Times New Roman" w:hAnsi="Times New Roman" w:cs="Times New Roman"/>
          <w:sz w:val="28"/>
          <w:szCs w:val="28"/>
        </w:rPr>
        <w:t xml:space="preserve">способ </w:t>
      </w:r>
      <w:r w:rsidR="00344CAC">
        <w:rPr>
          <w:rFonts w:ascii="Times New Roman" w:hAnsi="Times New Roman" w:cs="Times New Roman"/>
          <w:sz w:val="28"/>
          <w:szCs w:val="28"/>
        </w:rPr>
        <w:t>идентификации</w:t>
      </w:r>
      <w:r w:rsidR="007D0247">
        <w:rPr>
          <w:rFonts w:ascii="Times New Roman" w:hAnsi="Times New Roman" w:cs="Times New Roman"/>
          <w:sz w:val="28"/>
          <w:szCs w:val="28"/>
        </w:rPr>
        <w:t>. Подразумевается, что такое соглашение об идентификации сторон должно быть не в форме смарт-контракта, опять же из</w:t>
      </w:r>
      <w:r w:rsidR="005C3AF8">
        <w:rPr>
          <w:rFonts w:ascii="Times New Roman" w:hAnsi="Times New Roman" w:cs="Times New Roman"/>
          <w:sz w:val="28"/>
          <w:szCs w:val="28"/>
        </w:rPr>
        <w:t>-за невозможности идентификации</w:t>
      </w:r>
      <w:r w:rsidR="007D0247">
        <w:rPr>
          <w:rFonts w:ascii="Times New Roman" w:hAnsi="Times New Roman" w:cs="Times New Roman"/>
          <w:sz w:val="28"/>
          <w:szCs w:val="28"/>
        </w:rPr>
        <w:t xml:space="preserve"> сторон </w:t>
      </w:r>
      <w:r w:rsidR="00644906">
        <w:rPr>
          <w:rFonts w:ascii="Times New Roman" w:hAnsi="Times New Roman" w:cs="Times New Roman"/>
          <w:sz w:val="28"/>
          <w:szCs w:val="28"/>
        </w:rPr>
        <w:t>«</w:t>
      </w:r>
      <w:r w:rsidR="007D0247">
        <w:rPr>
          <w:rFonts w:ascii="Times New Roman" w:hAnsi="Times New Roman" w:cs="Times New Roman"/>
          <w:sz w:val="28"/>
          <w:szCs w:val="28"/>
        </w:rPr>
        <w:t>умного</w:t>
      </w:r>
      <w:r w:rsidR="00644906">
        <w:rPr>
          <w:rFonts w:ascii="Times New Roman" w:hAnsi="Times New Roman" w:cs="Times New Roman"/>
          <w:sz w:val="28"/>
          <w:szCs w:val="28"/>
        </w:rPr>
        <w:t>»</w:t>
      </w:r>
      <w:r w:rsidR="007D0247">
        <w:rPr>
          <w:rFonts w:ascii="Times New Roman" w:hAnsi="Times New Roman" w:cs="Times New Roman"/>
          <w:sz w:val="28"/>
          <w:szCs w:val="28"/>
        </w:rPr>
        <w:t xml:space="preserve"> контракта.</w:t>
      </w:r>
    </w:p>
    <w:p w14:paraId="6BE38E1F" w14:textId="02F88ACE"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Также Федеральным законом от 18.03.2019 </w:t>
      </w:r>
      <w:r w:rsidR="00C83883">
        <w:rPr>
          <w:rFonts w:ascii="Times New Roman" w:hAnsi="Times New Roman" w:cs="Times New Roman"/>
          <w:sz w:val="28"/>
          <w:szCs w:val="28"/>
        </w:rPr>
        <w:t>№</w:t>
      </w:r>
      <w:r w:rsidRPr="000E3871">
        <w:rPr>
          <w:rFonts w:ascii="Times New Roman" w:hAnsi="Times New Roman" w:cs="Times New Roman"/>
          <w:sz w:val="28"/>
          <w:szCs w:val="28"/>
        </w:rPr>
        <w:t xml:space="preserve"> 34-ФЗ был введен новый абзац 2 ст. 309 ГК РФ, опосредующий исполнение сделки смарт-контрактом. </w:t>
      </w:r>
      <w:r w:rsidR="006E1264">
        <w:rPr>
          <w:rFonts w:ascii="Times New Roman" w:hAnsi="Times New Roman" w:cs="Times New Roman"/>
          <w:sz w:val="28"/>
          <w:szCs w:val="28"/>
        </w:rPr>
        <w:t>В соответствии с новой нормой</w:t>
      </w:r>
      <w:r w:rsidRPr="000E3871">
        <w:rPr>
          <w:rFonts w:ascii="Times New Roman" w:hAnsi="Times New Roman" w:cs="Times New Roman"/>
          <w:sz w:val="28"/>
          <w:szCs w:val="28"/>
        </w:rPr>
        <w:t xml:space="preserve"> </w:t>
      </w:r>
      <w:r w:rsidR="00644906">
        <w:rPr>
          <w:rFonts w:ascii="Times New Roman" w:hAnsi="Times New Roman" w:cs="Times New Roman"/>
          <w:sz w:val="28"/>
          <w:szCs w:val="28"/>
        </w:rPr>
        <w:t>«</w:t>
      </w:r>
      <w:r w:rsidR="003C5588">
        <w:rPr>
          <w:rFonts w:ascii="Times New Roman" w:hAnsi="Times New Roman" w:cs="Times New Roman"/>
          <w:sz w:val="28"/>
          <w:szCs w:val="28"/>
        </w:rPr>
        <w:t>у</w:t>
      </w:r>
      <w:r w:rsidRPr="000E3871">
        <w:rPr>
          <w:rFonts w:ascii="Times New Roman" w:hAnsi="Times New Roman" w:cs="Times New Roman"/>
          <w:sz w:val="28"/>
          <w:szCs w:val="28"/>
        </w:rPr>
        <w:t>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r w:rsidR="00644906">
        <w:rPr>
          <w:rFonts w:ascii="Times New Roman" w:hAnsi="Times New Roman" w:cs="Times New Roman"/>
          <w:sz w:val="28"/>
          <w:szCs w:val="28"/>
        </w:rPr>
        <w:t>»</w:t>
      </w:r>
      <w:r w:rsidRPr="000E3871">
        <w:rPr>
          <w:rFonts w:ascii="Times New Roman" w:hAnsi="Times New Roman" w:cs="Times New Roman"/>
          <w:sz w:val="28"/>
          <w:szCs w:val="28"/>
        </w:rPr>
        <w:t>.</w:t>
      </w:r>
    </w:p>
    <w:p w14:paraId="13D03E17" w14:textId="74F7653E"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 xml:space="preserve">В данной норме законодатель допустил возможность автоматизированного исполнения </w:t>
      </w:r>
      <w:r w:rsidR="007158A9">
        <w:rPr>
          <w:rFonts w:ascii="Times New Roman" w:hAnsi="Times New Roman" w:cs="Times New Roman"/>
          <w:sz w:val="28"/>
          <w:szCs w:val="28"/>
        </w:rPr>
        <w:t xml:space="preserve">классического договора </w:t>
      </w:r>
      <w:r w:rsidRPr="000E3871">
        <w:rPr>
          <w:rFonts w:ascii="Times New Roman" w:hAnsi="Times New Roman" w:cs="Times New Roman"/>
          <w:sz w:val="28"/>
          <w:szCs w:val="28"/>
        </w:rPr>
        <w:t xml:space="preserve">с помощью информационных технологий. </w:t>
      </w:r>
    </w:p>
    <w:p w14:paraId="36EAB187" w14:textId="77777777"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Разумеется, формулировки, используемые в законе, трудно назвать достаточно определенными. Однако на данный момент сложно назвать иной известный способ автоматизированного исполнения договора, кроме как с помощью смарт-контракта. Указанная выше норма исходит из того, что сам контракт может быть заключен в традиционной форме, смарт-контрактом в данном случае будет являться лишь способ его автоматизированного исполнения.</w:t>
      </w:r>
    </w:p>
    <w:p w14:paraId="64A95238" w14:textId="6F06255A" w:rsidR="00D92C0E" w:rsidRPr="000E3871" w:rsidRDefault="00D92C0E" w:rsidP="00D92C0E">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lastRenderedPageBreak/>
        <w:t>Таким образом, можно согласиться с Федоров</w:t>
      </w:r>
      <w:r w:rsidR="00445D1F">
        <w:rPr>
          <w:rFonts w:ascii="Times New Roman" w:hAnsi="Times New Roman" w:cs="Times New Roman"/>
          <w:sz w:val="28"/>
          <w:szCs w:val="28"/>
        </w:rPr>
        <w:t>ым</w:t>
      </w:r>
      <w:r w:rsidRPr="000E3871">
        <w:rPr>
          <w:rFonts w:ascii="Times New Roman" w:hAnsi="Times New Roman" w:cs="Times New Roman"/>
          <w:sz w:val="28"/>
          <w:szCs w:val="28"/>
        </w:rPr>
        <w:t xml:space="preserve"> Д.В. о том, что сам факт того, что первоначальный законопроект о ЦФА рассматривает смарт-контракт именно в качестве договор</w:t>
      </w:r>
      <w:r w:rsidR="00D7374F">
        <w:rPr>
          <w:rFonts w:ascii="Times New Roman" w:hAnsi="Times New Roman" w:cs="Times New Roman"/>
          <w:sz w:val="28"/>
          <w:szCs w:val="28"/>
        </w:rPr>
        <w:t>а</w:t>
      </w:r>
      <w:r w:rsidRPr="000E3871">
        <w:rPr>
          <w:rFonts w:ascii="Times New Roman" w:hAnsi="Times New Roman" w:cs="Times New Roman"/>
          <w:sz w:val="28"/>
          <w:szCs w:val="28"/>
        </w:rPr>
        <w:t xml:space="preserve"> в электронной форме (подразумевая тем самым, что программный код </w:t>
      </w:r>
      <w:r w:rsidR="005503CC" w:rsidRPr="000E3871">
        <w:rPr>
          <w:rFonts w:ascii="Times New Roman" w:hAnsi="Times New Roman" w:cs="Times New Roman"/>
          <w:sz w:val="28"/>
          <w:szCs w:val="28"/>
        </w:rPr>
        <w:t>— это</w:t>
      </w:r>
      <w:r w:rsidRPr="000E3871">
        <w:rPr>
          <w:rFonts w:ascii="Times New Roman" w:hAnsi="Times New Roman" w:cs="Times New Roman"/>
          <w:sz w:val="28"/>
          <w:szCs w:val="28"/>
        </w:rPr>
        <w:t xml:space="preserve"> форма сделки), свидетельствует о придании самостоятельного юридического значения смарт-контракту</w:t>
      </w:r>
      <w:r w:rsidR="00887F78">
        <w:rPr>
          <w:rStyle w:val="af3"/>
          <w:rFonts w:ascii="Times New Roman" w:hAnsi="Times New Roman" w:cs="Times New Roman"/>
          <w:sz w:val="28"/>
          <w:szCs w:val="28"/>
        </w:rPr>
        <w:footnoteReference w:id="79"/>
      </w:r>
      <w:r w:rsidRPr="000E3871">
        <w:rPr>
          <w:rFonts w:ascii="Times New Roman" w:hAnsi="Times New Roman" w:cs="Times New Roman"/>
          <w:sz w:val="28"/>
          <w:szCs w:val="28"/>
        </w:rPr>
        <w:t>. Действительно, смарт-контракт - не является обычным прообразом вендингового автомата, который выполняет заранее определенные условия договора</w:t>
      </w:r>
      <w:r w:rsidR="00D7374F">
        <w:rPr>
          <w:rFonts w:ascii="Times New Roman" w:hAnsi="Times New Roman" w:cs="Times New Roman"/>
          <w:sz w:val="28"/>
          <w:szCs w:val="28"/>
        </w:rPr>
        <w:t>.</w:t>
      </w:r>
      <w:r w:rsidRPr="000E3871">
        <w:rPr>
          <w:rFonts w:ascii="Times New Roman" w:hAnsi="Times New Roman" w:cs="Times New Roman"/>
          <w:sz w:val="28"/>
          <w:szCs w:val="28"/>
        </w:rPr>
        <w:t xml:space="preserve"> </w:t>
      </w:r>
      <w:r w:rsidR="00D7374F">
        <w:rPr>
          <w:rFonts w:ascii="Times New Roman" w:hAnsi="Times New Roman" w:cs="Times New Roman"/>
          <w:sz w:val="28"/>
          <w:szCs w:val="28"/>
        </w:rPr>
        <w:t>П</w:t>
      </w:r>
      <w:r w:rsidRPr="000E3871">
        <w:rPr>
          <w:rFonts w:ascii="Times New Roman" w:hAnsi="Times New Roman" w:cs="Times New Roman"/>
          <w:sz w:val="28"/>
          <w:szCs w:val="28"/>
        </w:rPr>
        <w:t xml:space="preserve">ри определенных условиях </w:t>
      </w:r>
      <w:r w:rsidR="00D7374F">
        <w:rPr>
          <w:rFonts w:ascii="Times New Roman" w:hAnsi="Times New Roman" w:cs="Times New Roman"/>
          <w:sz w:val="28"/>
          <w:szCs w:val="28"/>
        </w:rPr>
        <w:t xml:space="preserve">смарт-контракт </w:t>
      </w:r>
      <w:r w:rsidRPr="000E3871">
        <w:rPr>
          <w:rFonts w:ascii="Times New Roman" w:hAnsi="Times New Roman" w:cs="Times New Roman"/>
          <w:sz w:val="28"/>
          <w:szCs w:val="28"/>
        </w:rPr>
        <w:t xml:space="preserve">может </w:t>
      </w:r>
      <w:r w:rsidR="006E1264">
        <w:rPr>
          <w:rFonts w:ascii="Times New Roman" w:hAnsi="Times New Roman" w:cs="Times New Roman"/>
          <w:sz w:val="28"/>
          <w:szCs w:val="28"/>
        </w:rPr>
        <w:t>отражать</w:t>
      </w:r>
      <w:r w:rsidRPr="000E3871">
        <w:rPr>
          <w:rFonts w:ascii="Times New Roman" w:hAnsi="Times New Roman" w:cs="Times New Roman"/>
          <w:sz w:val="28"/>
          <w:szCs w:val="28"/>
        </w:rPr>
        <w:t xml:space="preserve"> собой само содержание</w:t>
      </w:r>
      <w:r w:rsidR="006B7C76">
        <w:rPr>
          <w:rFonts w:ascii="Times New Roman" w:hAnsi="Times New Roman" w:cs="Times New Roman"/>
          <w:sz w:val="28"/>
          <w:szCs w:val="28"/>
        </w:rPr>
        <w:t> </w:t>
      </w:r>
      <w:r w:rsidRPr="000E3871">
        <w:rPr>
          <w:rFonts w:ascii="Times New Roman" w:hAnsi="Times New Roman" w:cs="Times New Roman"/>
          <w:sz w:val="28"/>
          <w:szCs w:val="28"/>
        </w:rPr>
        <w:t>волеизъявлений сторон. Волеизъявление сторон делается с помощью языка программирования. Принцип свободы договора нас в этом не ограничивает.</w:t>
      </w:r>
    </w:p>
    <w:p w14:paraId="4EC427CD" w14:textId="2011AE34" w:rsidR="00D92C0E" w:rsidRDefault="00D92C0E" w:rsidP="00643E50">
      <w:pPr>
        <w:spacing w:after="0" w:line="360" w:lineRule="auto"/>
        <w:ind w:firstLine="851"/>
        <w:jc w:val="both"/>
        <w:rPr>
          <w:rFonts w:ascii="Times New Roman" w:hAnsi="Times New Roman" w:cs="Times New Roman"/>
          <w:sz w:val="28"/>
          <w:szCs w:val="28"/>
        </w:rPr>
      </w:pPr>
      <w:r w:rsidRPr="000E3871">
        <w:rPr>
          <w:rFonts w:ascii="Times New Roman" w:hAnsi="Times New Roman" w:cs="Times New Roman"/>
          <w:sz w:val="28"/>
          <w:szCs w:val="28"/>
        </w:rPr>
        <w:t>Однако точка зрения о том, что смарт-контракт не может рассматриваться как надлежащий способ закрепления выражения воли ввиду того, что среднестатистический человек не знает программный код, также является справедлив</w:t>
      </w:r>
      <w:r w:rsidR="00490D53">
        <w:rPr>
          <w:rFonts w:ascii="Times New Roman" w:hAnsi="Times New Roman" w:cs="Times New Roman"/>
          <w:sz w:val="28"/>
          <w:szCs w:val="28"/>
        </w:rPr>
        <w:t>ой</w:t>
      </w:r>
      <w:r w:rsidRPr="000E3871">
        <w:rPr>
          <w:rFonts w:ascii="Times New Roman" w:hAnsi="Times New Roman" w:cs="Times New Roman"/>
          <w:sz w:val="28"/>
          <w:szCs w:val="28"/>
        </w:rPr>
        <w:t xml:space="preserve">. В текущих реалиях такое лицо должно осознавать юридические последствия </w:t>
      </w:r>
      <w:r w:rsidR="00EF1BCD">
        <w:rPr>
          <w:rFonts w:ascii="Times New Roman" w:hAnsi="Times New Roman" w:cs="Times New Roman"/>
          <w:sz w:val="28"/>
          <w:szCs w:val="28"/>
        </w:rPr>
        <w:t>своих</w:t>
      </w:r>
      <w:r w:rsidRPr="000E3871">
        <w:rPr>
          <w:rFonts w:ascii="Times New Roman" w:hAnsi="Times New Roman" w:cs="Times New Roman"/>
          <w:sz w:val="28"/>
          <w:szCs w:val="28"/>
        </w:rPr>
        <w:t xml:space="preserve"> действий. Незнание закона не освобождает от ответственности, равно также и незнание кода не может освобождать от юридически значимых последствий, вытекающих из заключенного смарт-контракта. Именно поэтому </w:t>
      </w:r>
      <w:r w:rsidR="002F2DD4">
        <w:rPr>
          <w:rFonts w:ascii="Times New Roman" w:hAnsi="Times New Roman" w:cs="Times New Roman"/>
          <w:sz w:val="28"/>
          <w:szCs w:val="28"/>
        </w:rPr>
        <w:t xml:space="preserve">сегодня мы не видим широкого применения </w:t>
      </w:r>
      <w:r w:rsidRPr="000E3871">
        <w:rPr>
          <w:rFonts w:ascii="Times New Roman" w:hAnsi="Times New Roman" w:cs="Times New Roman"/>
          <w:sz w:val="28"/>
          <w:szCs w:val="28"/>
        </w:rPr>
        <w:t>смарт-контракт</w:t>
      </w:r>
      <w:r w:rsidR="002F2DD4">
        <w:rPr>
          <w:rFonts w:ascii="Times New Roman" w:hAnsi="Times New Roman" w:cs="Times New Roman"/>
          <w:sz w:val="28"/>
          <w:szCs w:val="28"/>
        </w:rPr>
        <w:t>ов</w:t>
      </w:r>
      <w:r w:rsidRPr="000E3871">
        <w:rPr>
          <w:rFonts w:ascii="Times New Roman" w:hAnsi="Times New Roman" w:cs="Times New Roman"/>
          <w:sz w:val="28"/>
          <w:szCs w:val="28"/>
        </w:rPr>
        <w:t xml:space="preserve">. Однако технологии не стоят на месте, </w:t>
      </w:r>
      <w:r w:rsidR="00145F3C">
        <w:rPr>
          <w:rFonts w:ascii="Times New Roman" w:hAnsi="Times New Roman" w:cs="Times New Roman"/>
          <w:sz w:val="28"/>
          <w:szCs w:val="28"/>
        </w:rPr>
        <w:t xml:space="preserve">на 2021 год </w:t>
      </w:r>
      <w:r w:rsidRPr="000E3871">
        <w:rPr>
          <w:rFonts w:ascii="Times New Roman" w:hAnsi="Times New Roman" w:cs="Times New Roman"/>
          <w:sz w:val="28"/>
          <w:szCs w:val="28"/>
        </w:rPr>
        <w:t>смарт-контракта</w:t>
      </w:r>
      <w:r w:rsidR="00145F3C">
        <w:rPr>
          <w:rFonts w:ascii="Times New Roman" w:hAnsi="Times New Roman" w:cs="Times New Roman"/>
          <w:sz w:val="28"/>
          <w:szCs w:val="28"/>
        </w:rPr>
        <w:t>м</w:t>
      </w:r>
      <w:r w:rsidRPr="000E3871">
        <w:rPr>
          <w:rFonts w:ascii="Times New Roman" w:hAnsi="Times New Roman" w:cs="Times New Roman"/>
          <w:sz w:val="28"/>
          <w:szCs w:val="28"/>
        </w:rPr>
        <w:t xml:space="preserve"> не исполнилось даже и 10 лет. Никто не может предполагать, как изменится мир в ближайшее время. Задача же любого юриста в современную эпоху цифровизации предугадать вектор развития юриспруденции будущего. Ведь иначе юриспруденция может значительно отстать от постоянно развивающихся общественных отношений, что чревато отсутствием правовых инструментов защиты прав и свобод человека и гражданина.</w:t>
      </w:r>
    </w:p>
    <w:p w14:paraId="5637CE2B" w14:textId="462FC95F" w:rsidR="00D92C0E" w:rsidRPr="00EB054E" w:rsidRDefault="00375A3A" w:rsidP="00D06CA7">
      <w:pPr>
        <w:pStyle w:val="1"/>
        <w:numPr>
          <w:ilvl w:val="1"/>
          <w:numId w:val="20"/>
        </w:numPr>
        <w:spacing w:after="240"/>
        <w:jc w:val="center"/>
        <w:rPr>
          <w:rFonts w:ascii="Times New Roman" w:hAnsi="Times New Roman" w:cs="Times New Roman"/>
          <w:b/>
          <w:color w:val="000000" w:themeColor="text1"/>
          <w:sz w:val="28"/>
          <w:szCs w:val="28"/>
        </w:rPr>
      </w:pPr>
      <w:bookmarkStart w:id="33" w:name="_Toc71532784"/>
      <w:r>
        <w:rPr>
          <w:rFonts w:ascii="Times New Roman" w:hAnsi="Times New Roman" w:cs="Times New Roman"/>
          <w:b/>
          <w:color w:val="000000" w:themeColor="text1"/>
          <w:sz w:val="28"/>
          <w:szCs w:val="28"/>
        </w:rPr>
        <w:t>Проблемные аспекты применения смарт-контрактов</w:t>
      </w:r>
      <w:bookmarkEnd w:id="33"/>
    </w:p>
    <w:p w14:paraId="152FABA0"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bookmarkStart w:id="34" w:name="_Hlk70878933"/>
      <w:r w:rsidRPr="002B2020">
        <w:rPr>
          <w:rFonts w:ascii="Times New Roman" w:eastAsia="Calibri" w:hAnsi="Times New Roman" w:cs="Times New Roman"/>
          <w:sz w:val="28"/>
          <w:szCs w:val="28"/>
        </w:rPr>
        <w:t xml:space="preserve">Выше мы подробно рассмотрели разновидности смарт-контрактов, а также выявили основные подходы к их правовому регулированию. На основе этого </w:t>
      </w:r>
      <w:r w:rsidRPr="002B2020">
        <w:rPr>
          <w:rFonts w:ascii="Times New Roman" w:eastAsia="Calibri" w:hAnsi="Times New Roman" w:cs="Times New Roman"/>
          <w:sz w:val="28"/>
          <w:szCs w:val="28"/>
        </w:rPr>
        <w:lastRenderedPageBreak/>
        <w:t xml:space="preserve">можно обобщенно сказать, что сегодня смарт-контракт представляет собой особую разновидность письменной формы договора </w:t>
      </w:r>
      <w:bookmarkStart w:id="35" w:name="_Hlk71563608"/>
      <w:r w:rsidRPr="002B2020">
        <w:rPr>
          <w:rFonts w:ascii="Times New Roman" w:eastAsia="Calibri" w:hAnsi="Times New Roman" w:cs="Times New Roman"/>
          <w:sz w:val="28"/>
          <w:szCs w:val="28"/>
        </w:rPr>
        <w:t>(электронная форма на основе специального программного кода)</w:t>
      </w:r>
      <w:bookmarkEnd w:id="35"/>
      <w:r w:rsidRPr="002B2020">
        <w:rPr>
          <w:rFonts w:ascii="Times New Roman" w:eastAsia="Calibri" w:hAnsi="Times New Roman" w:cs="Times New Roman"/>
          <w:sz w:val="28"/>
          <w:szCs w:val="28"/>
        </w:rPr>
        <w:t xml:space="preserve"> и предопределяет специфику порядка и способов заключения договора, осуществления прав и исполнения обязанностей сторон, прекращения договорных отношений. </w:t>
      </w:r>
    </w:p>
    <w:p w14:paraId="60D7E0AE"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Действительно, во многих актах международного и национального права письменная форма считается соблюденной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ее содержание.</w:t>
      </w:r>
    </w:p>
    <w:p w14:paraId="54D35EF5"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Особенность смарт-контракта заключается в том, что он представляет собой автоматизированный программный код, на который должны распространяться специальные правовые нормы, по сравнению с общими нормами регулирования письменной формы договора. В частности, эти нормы должны касаться порядка заключения смарт-контракта, его изменения и прекращения. Законодатель уже внес первые поправки в ст. 160 ГК РФ, которые были рассмотрены выше.</w:t>
      </w:r>
    </w:p>
    <w:p w14:paraId="210E80F4" w14:textId="698E190D"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 Так, в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оболочку</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смарт-контракта может быть включен договор страхования, поставки, аналог аккредитива и счетов эскроу, договор фрахтования и т.д.</w:t>
      </w:r>
      <w:r w:rsidR="00451BAE">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rPr>
        <w:t>Приведем примеры такого контракта. А.И. Савельев в качестве возможного варианта применения называет краудфандинг, где потенциальные инвесторы направляют запрос в Блокчейн, резервируя нужную сумму, которая спишется только тогда, когда наберется минимальное количество участников</w:t>
      </w:r>
      <w:r w:rsidRPr="002B2020">
        <w:rPr>
          <w:rFonts w:ascii="Times New Roman" w:eastAsia="Calibri" w:hAnsi="Times New Roman" w:cs="Times New Roman"/>
          <w:sz w:val="28"/>
          <w:szCs w:val="28"/>
          <w:vertAlign w:val="superscript"/>
        </w:rPr>
        <w:footnoteReference w:id="80"/>
      </w:r>
      <w:r w:rsidRPr="002B2020">
        <w:rPr>
          <w:rFonts w:ascii="Times New Roman" w:eastAsia="Calibri" w:hAnsi="Times New Roman" w:cs="Times New Roman"/>
          <w:sz w:val="28"/>
          <w:szCs w:val="28"/>
        </w:rPr>
        <w:t xml:space="preserve">. </w:t>
      </w:r>
    </w:p>
    <w:p w14:paraId="4475C551"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Или же пример страхования трансграничной перевозки грузов. Стороны могут оформить смарт-контракт о страховании груза. Страхователь отправляет определенную договором сумму страховщику, а при наступлении страхового случая сумма автоматически будет перечислена на счет застрахованного лица. Случай может подтверждаться заключением компетентного органа (например, украли судно, на котором был товар), либо же СМИ (скажем, груз побил град, зафиксированный в месте хранения) и т.д. В смарт-контракт стороны вправе </w:t>
      </w:r>
      <w:r w:rsidRPr="002B2020">
        <w:rPr>
          <w:rFonts w:ascii="Times New Roman" w:eastAsia="Calibri" w:hAnsi="Times New Roman" w:cs="Times New Roman"/>
          <w:sz w:val="28"/>
          <w:szCs w:val="28"/>
        </w:rPr>
        <w:lastRenderedPageBreak/>
        <w:t>включить, скажем, оговорку Объединения лондонских страховщиков (</w:t>
      </w:r>
      <w:r w:rsidRPr="002B2020">
        <w:rPr>
          <w:rFonts w:ascii="Times New Roman" w:eastAsia="Calibri" w:hAnsi="Times New Roman" w:cs="Times New Roman"/>
          <w:sz w:val="28"/>
          <w:szCs w:val="28"/>
          <w:lang w:val="en-US"/>
        </w:rPr>
        <w:t>ICC</w:t>
      </w:r>
      <w:r w:rsidRPr="002B2020">
        <w:rPr>
          <w:rFonts w:ascii="Times New Roman" w:eastAsia="Calibri" w:hAnsi="Times New Roman" w:cs="Times New Roman"/>
          <w:sz w:val="28"/>
          <w:szCs w:val="28"/>
        </w:rPr>
        <w:t>) и определить степень покрытия рисков (ICC A, B, C).</w:t>
      </w:r>
    </w:p>
    <w:p w14:paraId="751F8280"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Говоря о смарт-контрактах, следует выделить их основные черты:</w:t>
      </w:r>
    </w:p>
    <w:p w14:paraId="54DE4CAE"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1. Существование смарт-контракта в цифровой среде, бумажный договор может быть заключен лишь в подтверждение электронного.</w:t>
      </w:r>
    </w:p>
    <w:p w14:paraId="6F308381" w14:textId="4A00F8A3"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2. Договор заключается лицами на особом языке - языке программирования, реализ</w:t>
      </w:r>
      <w:r w:rsidR="00B05B1E">
        <w:rPr>
          <w:rFonts w:ascii="Times New Roman" w:eastAsia="Calibri" w:hAnsi="Times New Roman" w:cs="Times New Roman"/>
          <w:sz w:val="28"/>
          <w:szCs w:val="28"/>
        </w:rPr>
        <w:t>ация</w:t>
      </w:r>
      <w:r w:rsidRPr="002B2020">
        <w:rPr>
          <w:rFonts w:ascii="Times New Roman" w:eastAsia="Calibri" w:hAnsi="Times New Roman" w:cs="Times New Roman"/>
          <w:sz w:val="28"/>
          <w:szCs w:val="28"/>
        </w:rPr>
        <w:t xml:space="preserve"> </w:t>
      </w:r>
      <w:r w:rsidR="002A203A">
        <w:rPr>
          <w:rFonts w:ascii="Times New Roman" w:eastAsia="Calibri" w:hAnsi="Times New Roman" w:cs="Times New Roman"/>
          <w:sz w:val="28"/>
          <w:szCs w:val="28"/>
        </w:rPr>
        <w:t xml:space="preserve">происходит с помощью </w:t>
      </w:r>
      <w:r w:rsidRPr="002B2020">
        <w:rPr>
          <w:rFonts w:ascii="Times New Roman" w:eastAsia="Calibri" w:hAnsi="Times New Roman" w:cs="Times New Roman"/>
          <w:sz w:val="28"/>
          <w:szCs w:val="28"/>
        </w:rPr>
        <w:t xml:space="preserve">цифровых технологий (например, </w:t>
      </w:r>
      <w:r w:rsidRPr="002B2020">
        <w:rPr>
          <w:rFonts w:ascii="Times New Roman" w:eastAsia="Calibri" w:hAnsi="Times New Roman" w:cs="Times New Roman"/>
          <w:sz w:val="28"/>
          <w:szCs w:val="28"/>
          <w:lang w:val="en-US"/>
        </w:rPr>
        <w:t>Blockchain</w:t>
      </w:r>
      <w:r w:rsidRPr="002B2020">
        <w:rPr>
          <w:rFonts w:ascii="Times New Roman" w:eastAsia="Calibri" w:hAnsi="Times New Roman" w:cs="Times New Roman"/>
          <w:sz w:val="28"/>
          <w:szCs w:val="28"/>
        </w:rPr>
        <w:t xml:space="preserve">). </w:t>
      </w:r>
    </w:p>
    <w:p w14:paraId="3331D2F7" w14:textId="7862F559"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3. Договор зачастую представляет собой договор присоединения, так как условия контракта </w:t>
      </w:r>
      <w:r w:rsidR="00145761">
        <w:rPr>
          <w:rFonts w:ascii="Times New Roman" w:eastAsia="Calibri" w:hAnsi="Times New Roman" w:cs="Times New Roman"/>
          <w:sz w:val="28"/>
          <w:szCs w:val="28"/>
        </w:rPr>
        <w:t>в основном</w:t>
      </w:r>
      <w:r w:rsidRPr="002B2020">
        <w:rPr>
          <w:rFonts w:ascii="Times New Roman" w:eastAsia="Calibri" w:hAnsi="Times New Roman" w:cs="Times New Roman"/>
          <w:sz w:val="28"/>
          <w:szCs w:val="28"/>
        </w:rPr>
        <w:t xml:space="preserve"> устанавливаются лишь одной из сторон, составляющей программный код. Иные же участники лишь присоединяются к его условиям по факту, не имея возможности поменять код. </w:t>
      </w:r>
    </w:p>
    <w:p w14:paraId="1977252D"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4. Четкая формальная определенность. Язык программирования не допускает отхождений и размытых формулировок.</w:t>
      </w:r>
    </w:p>
    <w:p w14:paraId="0AD9E1DA"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5. В нынешних условиях такой договор обязательно связан с цифровыми активами (криптовалютой), он опосредует перемещение (изменение принадлежности) определенной обособляемой ценности, существующей в электронной форме, от одной стороны договора к другой. </w:t>
      </w:r>
    </w:p>
    <w:p w14:paraId="63BA2C01" w14:textId="47EB8A66"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6. Исполнение обязанности одной стороны договора связано с наступлением определенных обстоятельств, указанных в программном коде в виде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If... then...</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(если</w:t>
      </w:r>
      <w:proofErr w:type="gramStart"/>
      <w:r w:rsidRPr="002B2020">
        <w:rPr>
          <w:rFonts w:ascii="Times New Roman" w:eastAsia="Calibri" w:hAnsi="Times New Roman" w:cs="Times New Roman"/>
          <w:sz w:val="28"/>
          <w:szCs w:val="28"/>
        </w:rPr>
        <w:t>...</w:t>
      </w:r>
      <w:proofErr w:type="gramEnd"/>
      <w:r w:rsidRPr="002B2020">
        <w:rPr>
          <w:rFonts w:ascii="Times New Roman" w:eastAsia="Calibri" w:hAnsi="Times New Roman" w:cs="Times New Roman"/>
          <w:sz w:val="28"/>
          <w:szCs w:val="28"/>
        </w:rPr>
        <w:t xml:space="preserve"> то...). Таким образом, с точки зрения российского права данный вид отношений может быть охарактеризован либо как условная сделка (ст. 157 ГК РФ), либо как договор, в котором исполнение одной стороны обусловлено исполнением обязанности другой (ст. 327.1 ГК РФ).</w:t>
      </w:r>
    </w:p>
    <w:p w14:paraId="78370AF6"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7. Смарт-контракт не зависит от внешнего мира, он самоисполнимый, т.е. код сам проверяет факт наступления соответствующих условий и приводит в действие механизм реализации договора. </w:t>
      </w:r>
    </w:p>
    <w:p w14:paraId="72AC6F15" w14:textId="404E3682"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Умные контракты обладают рядом преимуществ во внешнеэкономической деятельности. Так, смарт-контракты могут быть привязаны к оплате любым цифровым активом (</w:t>
      </w:r>
      <w:r w:rsidR="003E17DE">
        <w:rPr>
          <w:rFonts w:ascii="Times New Roman" w:eastAsia="Calibri" w:hAnsi="Times New Roman" w:cs="Times New Roman"/>
          <w:sz w:val="28"/>
          <w:szCs w:val="28"/>
        </w:rPr>
        <w:t>Битко</w:t>
      </w:r>
      <w:r w:rsidRPr="002B2020">
        <w:rPr>
          <w:rFonts w:ascii="Times New Roman" w:eastAsia="Calibri" w:hAnsi="Times New Roman" w:cs="Times New Roman"/>
          <w:sz w:val="28"/>
          <w:szCs w:val="28"/>
        </w:rPr>
        <w:t xml:space="preserve">ин; эфир;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стейблкоины</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приравненные по стоимости к </w:t>
      </w:r>
      <w:r w:rsidRPr="002B2020">
        <w:rPr>
          <w:rFonts w:ascii="Times New Roman" w:eastAsia="Calibri" w:hAnsi="Times New Roman" w:cs="Times New Roman"/>
          <w:sz w:val="28"/>
          <w:szCs w:val="28"/>
        </w:rPr>
        <w:lastRenderedPageBreak/>
        <w:t xml:space="preserve">национальным валютам и т.д.), а защита от вмешательства в механизм автоматического действия гарантирует его исполнение. </w:t>
      </w:r>
    </w:p>
    <w:p w14:paraId="5C2E723C"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Самоисполнимость смарт-контрактов сводит к минимуму необходимость доверия к контрагенту, поскольку договорные условия исполняются компьютером.  В таком случае смарт-контракт становится невосприимчим к дальнейшим действиям контрагентов, следуя лишь только закодированным инструкциям. </w:t>
      </w:r>
    </w:p>
    <w:p w14:paraId="7CE16081" w14:textId="4B2DF6E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Среди наиболее важных преимуществ смарт-контрактов можно выделить снижение транзакционных издержек, исходящих от третьих сторон-посредников. Более того, Блокчейн работает 24/7 и не зависит от третьих лиц. Для бизнеса снижение транзакционных издержек может </w:t>
      </w:r>
      <w:r w:rsidR="009C1FE2">
        <w:rPr>
          <w:rFonts w:ascii="Times New Roman" w:eastAsia="Calibri" w:hAnsi="Times New Roman" w:cs="Times New Roman"/>
          <w:sz w:val="28"/>
          <w:szCs w:val="28"/>
        </w:rPr>
        <w:t>являться</w:t>
      </w:r>
      <w:r w:rsidRPr="002B2020">
        <w:rPr>
          <w:rFonts w:ascii="Times New Roman" w:eastAsia="Calibri" w:hAnsi="Times New Roman" w:cs="Times New Roman"/>
          <w:sz w:val="28"/>
          <w:szCs w:val="28"/>
        </w:rPr>
        <w:t xml:space="preserve"> одним из наиболее важных параметров. Достаточно лишь представить, сколько нужно времени на то, чтобы отследить исполнение контракта и осуществить банковский перевод в другую страну. С помощью смарт-контракта такие процедуры займут считанные минуты. </w:t>
      </w:r>
    </w:p>
    <w:p w14:paraId="6D40269A"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Помимо повышенной скорости и эффективности смарт-контрактов, явным преимуществом перед традиционными контрактами является устранение любой текстовой двусмысленности. Машина не допускает расплывчатых формулировок, а значит и договорные условия должны быть четко определены.</w:t>
      </w:r>
    </w:p>
    <w:p w14:paraId="5115D7F5"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Однако техническая природа смарт-контрактов имеет и отрицательные стороны. В действительности вмешательство человека в данный механизм необходимо (по крайней мере, на сегодняшний день), поскольку:</w:t>
      </w:r>
    </w:p>
    <w:p w14:paraId="4E0AAF24" w14:textId="77777777" w:rsidR="002B2020" w:rsidRPr="002B2020" w:rsidRDefault="002B2020" w:rsidP="002B2020">
      <w:pPr>
        <w:numPr>
          <w:ilvl w:val="0"/>
          <w:numId w:val="2"/>
        </w:numPr>
        <w:spacing w:after="0" w:line="360" w:lineRule="auto"/>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Смарт-контракт, будучи написанным на программном коде, должен быть свободен от любой ошибки. В случае ошибки кодирования договор может быть исполнен не так, как согласовывалось сторонами. Стороны, обнаружившие ошибку в коде после заключения умного договора, уже не смогут никак повлиять на его исполнение. Другими словами, код должен быть безупречным, что практически невозможно гарантировать. </w:t>
      </w:r>
    </w:p>
    <w:p w14:paraId="0AEDC974" w14:textId="77777777" w:rsidR="002B2020" w:rsidRPr="002B2020" w:rsidRDefault="002B2020" w:rsidP="002B2020">
      <w:pPr>
        <w:numPr>
          <w:ilvl w:val="0"/>
          <w:numId w:val="2"/>
        </w:numPr>
        <w:spacing w:after="0" w:line="360" w:lineRule="auto"/>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Даже если преодолеть тот разрыв между юриспруденцией и компьютерным кодом, нужно учитывать, что договор должен предусмотреть все возможные ситуации для предотвращения возможных </w:t>
      </w:r>
      <w:r w:rsidRPr="002B2020">
        <w:rPr>
          <w:rFonts w:ascii="Times New Roman" w:eastAsia="Calibri" w:hAnsi="Times New Roman" w:cs="Times New Roman"/>
          <w:sz w:val="28"/>
          <w:szCs w:val="28"/>
        </w:rPr>
        <w:lastRenderedPageBreak/>
        <w:t>споров</w:t>
      </w:r>
      <w:r w:rsidRPr="002B2020">
        <w:rPr>
          <w:rFonts w:ascii="Times New Roman" w:eastAsia="Calibri" w:hAnsi="Times New Roman" w:cs="Times New Roman"/>
          <w:sz w:val="28"/>
          <w:szCs w:val="28"/>
          <w:vertAlign w:val="superscript"/>
        </w:rPr>
        <w:footnoteReference w:id="81"/>
      </w:r>
      <w:r w:rsidRPr="002B2020">
        <w:rPr>
          <w:rFonts w:ascii="Times New Roman" w:eastAsia="Calibri" w:hAnsi="Times New Roman" w:cs="Times New Roman"/>
          <w:sz w:val="28"/>
          <w:szCs w:val="28"/>
        </w:rPr>
        <w:t>. Это является вполне реальной проблемой особенно для долгосрочных контрактов.</w:t>
      </w:r>
    </w:p>
    <w:p w14:paraId="5F5624A8" w14:textId="77AC268F"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Отдельно может возникнуть вопрос, можно ли соглашение, прописанное на программном коде в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оболочке</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смарт-контракта, признать гражданско-правовым договором или же оно является всего лишь алгоритмом, в котором отсутствуют признаки, свойственные соглашению сторон</w:t>
      </w:r>
      <w:r w:rsidRPr="002B2020">
        <w:rPr>
          <w:rFonts w:ascii="Times New Roman" w:eastAsia="Calibri" w:hAnsi="Times New Roman" w:cs="Times New Roman"/>
          <w:sz w:val="28"/>
          <w:szCs w:val="28"/>
          <w:vertAlign w:val="superscript"/>
        </w:rPr>
        <w:footnoteReference w:id="82"/>
      </w:r>
      <w:r w:rsidRPr="002B2020">
        <w:rPr>
          <w:rFonts w:ascii="Times New Roman" w:eastAsia="Calibri" w:hAnsi="Times New Roman" w:cs="Times New Roman"/>
          <w:sz w:val="28"/>
          <w:szCs w:val="28"/>
        </w:rPr>
        <w:t xml:space="preserve">?  </w:t>
      </w:r>
    </w:p>
    <w:p w14:paraId="06C91FBF"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Ответим на данный вопрос, используя российское право. П. 1 ст. 420 ГК РФ указывает нам на то, что договором признается соглашение двух или нескольких лиц об установлении, изменении или прекращении гражданских прав и обязанностей. </w:t>
      </w:r>
    </w:p>
    <w:p w14:paraId="6CD38646" w14:textId="7DE7FC6B"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Считается, что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умные</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контракты не противоречат указанному определению:</w:t>
      </w:r>
    </w:p>
    <w:p w14:paraId="09D32BDC"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rPr>
        <w:tab/>
        <w:t xml:space="preserve">Языком договора, с учетом свободы договора по ст. 421 ГК РФ, будет являться язык программирования. </w:t>
      </w:r>
    </w:p>
    <w:p w14:paraId="0546574A"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rPr>
        <w:tab/>
        <w:t xml:space="preserve">Смарт-контракты не возникают стихийно, для его заключения требуется воля сторон. </w:t>
      </w:r>
    </w:p>
    <w:p w14:paraId="768F667B"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rPr>
        <w:tab/>
        <w:t>Из его содержания вытекают обязательства по совершению определённых действий, указанных в договоре, связанных в том числе и с перемещением цифровых активов.</w:t>
      </w:r>
    </w:p>
    <w:p w14:paraId="765B6A27"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rPr>
        <w:tab/>
        <w:t>Сами условия договора находятся в открытом доступе, сторонам остается только акцептовать его условия.</w:t>
      </w:r>
    </w:p>
    <w:p w14:paraId="2C04428B"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rPr>
        <w:tab/>
        <w:t>Сам факт заключения соглашения с использованием компьютера или же и вовсе в автоматическом порядке, не влияет на его квалификацию в качестве гражданско-правового договора. Статья 432 ГК РФ будет в полной мере распространяться и на смарт-контракт.</w:t>
      </w:r>
    </w:p>
    <w:p w14:paraId="3A79A963"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Поскольку стороны умного контракта не влияют на автоматическое исполнение договора, нарушение такого договора на первый взгляд невозможно. Тем не менее, нет никакой гарантии, что компьютерный код будет </w:t>
      </w:r>
      <w:r w:rsidRPr="002B2020">
        <w:rPr>
          <w:rFonts w:ascii="Times New Roman" w:eastAsia="Calibri" w:hAnsi="Times New Roman" w:cs="Times New Roman"/>
          <w:sz w:val="28"/>
          <w:szCs w:val="28"/>
        </w:rPr>
        <w:lastRenderedPageBreak/>
        <w:t>функционировать в полном соответствии с желаемым результатом обеих сторон. Поэтому возникают новые вопросы: какие средства защиты можно применить в случае, если компьютерный код приведет стороны к непредвиденному или нежелательному результату? Кто будет виноват, если компьютерный код неправильно истолкует внешние обстоятельства? Как должно фиксироваться волеизъявление сторон?</w:t>
      </w:r>
    </w:p>
    <w:p w14:paraId="6863FB1A"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Несомненно, смарт-контакты влекут за собой определенные риски для контрагентов. Постараемся обозначить основные проблемные вопросы, которые, по нашему мнению, являются наиболее серьезными, а также попытаемся предложить возможные варианты их решения:</w:t>
      </w:r>
    </w:p>
    <w:p w14:paraId="5EA500DD" w14:textId="13945603" w:rsidR="002B2020" w:rsidRPr="00643E50" w:rsidRDefault="002B2020" w:rsidP="002B2020">
      <w:pPr>
        <w:numPr>
          <w:ilvl w:val="0"/>
          <w:numId w:val="22"/>
        </w:numPr>
        <w:spacing w:after="0" w:line="360" w:lineRule="auto"/>
        <w:jc w:val="both"/>
        <w:rPr>
          <w:rFonts w:ascii="Times New Roman" w:eastAsia="Calibri" w:hAnsi="Times New Roman" w:cs="Times New Roman"/>
          <w:sz w:val="28"/>
          <w:szCs w:val="28"/>
        </w:rPr>
      </w:pPr>
      <w:r w:rsidRPr="00643E50">
        <w:rPr>
          <w:rFonts w:ascii="Times New Roman" w:eastAsia="Calibri" w:hAnsi="Times New Roman" w:cs="Times New Roman"/>
          <w:sz w:val="28"/>
          <w:szCs w:val="28"/>
        </w:rPr>
        <w:t xml:space="preserve">Проблема </w:t>
      </w:r>
      <w:r w:rsidR="00643E50">
        <w:rPr>
          <w:rFonts w:ascii="Times New Roman" w:eastAsia="Calibri" w:hAnsi="Times New Roman" w:cs="Times New Roman"/>
          <w:sz w:val="28"/>
          <w:szCs w:val="28"/>
        </w:rPr>
        <w:t xml:space="preserve">фиксации </w:t>
      </w:r>
      <w:r w:rsidRPr="00643E50">
        <w:rPr>
          <w:rFonts w:ascii="Times New Roman" w:eastAsia="Calibri" w:hAnsi="Times New Roman" w:cs="Times New Roman"/>
          <w:sz w:val="28"/>
          <w:szCs w:val="28"/>
        </w:rPr>
        <w:t xml:space="preserve">волеизъявления. </w:t>
      </w:r>
    </w:p>
    <w:p w14:paraId="7B1F181E"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Для заключения договора требуется наличие взаимного согласия сторон (</w:t>
      </w:r>
      <w:proofErr w:type="spellStart"/>
      <w:r w:rsidRPr="002B2020">
        <w:rPr>
          <w:rFonts w:ascii="Times New Roman" w:eastAsia="Calibri" w:hAnsi="Times New Roman" w:cs="Times New Roman"/>
          <w:sz w:val="28"/>
          <w:szCs w:val="28"/>
        </w:rPr>
        <w:t>consensus</w:t>
      </w:r>
      <w:proofErr w:type="spellEnd"/>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rPr>
        <w:t>ad</w:t>
      </w:r>
      <w:proofErr w:type="spellEnd"/>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rPr>
        <w:t>idem</w:t>
      </w:r>
      <w:proofErr w:type="spellEnd"/>
      <w:r w:rsidRPr="002B2020">
        <w:rPr>
          <w:rFonts w:ascii="Times New Roman" w:eastAsia="Calibri" w:hAnsi="Times New Roman" w:cs="Times New Roman"/>
          <w:sz w:val="28"/>
          <w:szCs w:val="28"/>
        </w:rPr>
        <w:t>), подразумевающее общее понимание содержания договора, а также готовность соблюдения его условий</w:t>
      </w:r>
      <w:r w:rsidRPr="002B2020">
        <w:rPr>
          <w:rFonts w:ascii="Times New Roman" w:eastAsia="Calibri" w:hAnsi="Times New Roman" w:cs="Times New Roman"/>
          <w:sz w:val="28"/>
          <w:szCs w:val="28"/>
          <w:vertAlign w:val="superscript"/>
        </w:rPr>
        <w:footnoteReference w:id="83"/>
      </w:r>
      <w:r w:rsidRPr="002B2020">
        <w:rPr>
          <w:rFonts w:ascii="Times New Roman" w:eastAsia="Calibri" w:hAnsi="Times New Roman" w:cs="Times New Roman"/>
          <w:sz w:val="28"/>
          <w:szCs w:val="28"/>
        </w:rPr>
        <w:t>. В контексте смарт-контрактов, этот момент является спорным, поскольку неизбежно встает вопрос: действительно ли компьютерный код может выражать волю сторон?</w:t>
      </w:r>
    </w:p>
    <w:p w14:paraId="72ED1E12"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Прежде всего, международные договоры, соглашения, равно как и национальное законодательство о контрактах не содержат явного запрета на выражение условий контракта через программный код. Этот вывод совпадает с принципом технологической нейтральности, являющимся одним из руководящих принципов ЮНСИТРАЛ</w:t>
      </w:r>
      <w:r w:rsidRPr="002B2020">
        <w:rPr>
          <w:rFonts w:ascii="Times New Roman" w:eastAsia="Calibri" w:hAnsi="Times New Roman" w:cs="Times New Roman"/>
          <w:sz w:val="28"/>
          <w:szCs w:val="28"/>
          <w:vertAlign w:val="superscript"/>
        </w:rPr>
        <w:footnoteReference w:id="84"/>
      </w:r>
      <w:r w:rsidRPr="002B2020">
        <w:rPr>
          <w:rFonts w:ascii="Times New Roman" w:eastAsia="Calibri" w:hAnsi="Times New Roman" w:cs="Times New Roman"/>
          <w:sz w:val="28"/>
          <w:szCs w:val="28"/>
        </w:rPr>
        <w:t>. В соответствии с Типовым законом ЮНСИТРАЛ об электронной торговле 1996 г. и Конвенцией ООН об использовании электронных сообщений в международных договорах 2005 г. предложение и акцепт могут быть выражены посредством автоматизированных систем сообщений (ст. 12 Конвенции), которые в том числе могут хранится и в Блокчейне.</w:t>
      </w:r>
    </w:p>
    <w:p w14:paraId="0DA79D64" w14:textId="03D68A49"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отличие от договоров, заключенных в простой письменной, устной форме или же путем конклюдентных действий, смарт-контракт представляет собой автоматизированную компьютерную программу. Однако некоторые умные </w:t>
      </w:r>
      <w:r w:rsidRPr="002B2020">
        <w:rPr>
          <w:rFonts w:ascii="Times New Roman" w:eastAsia="Calibri" w:hAnsi="Times New Roman" w:cs="Times New Roman"/>
          <w:sz w:val="28"/>
          <w:szCs w:val="28"/>
        </w:rPr>
        <w:lastRenderedPageBreak/>
        <w:t xml:space="preserve">контракты содержат те же характеристики, что и обычные контракты. Как правило, после написания на языке программирования смарт-контракты переносятся в Блокчейн, что обеспечивает защищенное исполнение контракта. В этот момент к нему может присоединиться другая сторона, и начало выполнения будет зависеть от выполнения заданных условий. Так, система начинает отображать подобные контракту характеристики после того, как цифровые активы передаются в Блокчейн для управления, а затем перераспределяются в зависимости от результата заданной программы по типу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если</w:t>
      </w:r>
      <w:proofErr w:type="gramStart"/>
      <w:r w:rsidRPr="002B2020">
        <w:rPr>
          <w:rFonts w:ascii="Times New Roman" w:eastAsia="Calibri" w:hAnsi="Times New Roman" w:cs="Times New Roman"/>
          <w:sz w:val="28"/>
          <w:szCs w:val="28"/>
        </w:rPr>
        <w:t xml:space="preserve"> ….</w:t>
      </w:r>
      <w:proofErr w:type="gramEnd"/>
      <w:r w:rsidRPr="002B2020">
        <w:rPr>
          <w:rFonts w:ascii="Times New Roman" w:eastAsia="Calibri" w:hAnsi="Times New Roman" w:cs="Times New Roman"/>
          <w:sz w:val="28"/>
          <w:szCs w:val="28"/>
        </w:rPr>
        <w:t>то</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w:t>
      </w:r>
    </w:p>
    <w:p w14:paraId="724DBAC0" w14:textId="632E84A8"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Однако, как мы узнали выше, не каждый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умный контракт</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напоминает соглашение. Например, смарт-контракт может использоваться просто в качестве технического средства.</w:t>
      </w:r>
    </w:p>
    <w:p w14:paraId="2B024526" w14:textId="7CA31774"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Некоторые смарт-контракты действуют параллельно с традиционным договором. Однако для использования смарт-контракта в качестве механизма реализации условий договора нужно согласие сторон. В противном случае смарт-контракт не будет являться частью юридического контракта и, следовательно, не будет иметь юридической силы. </w:t>
      </w:r>
      <w:r w:rsidR="00291E39">
        <w:rPr>
          <w:rFonts w:ascii="Times New Roman" w:eastAsia="Calibri" w:hAnsi="Times New Roman" w:cs="Times New Roman"/>
          <w:sz w:val="28"/>
          <w:szCs w:val="28"/>
        </w:rPr>
        <w:t>Во избежание</w:t>
      </w:r>
      <w:r w:rsidRPr="002B2020">
        <w:rPr>
          <w:rFonts w:ascii="Times New Roman" w:eastAsia="Calibri" w:hAnsi="Times New Roman" w:cs="Times New Roman"/>
          <w:sz w:val="28"/>
          <w:szCs w:val="28"/>
        </w:rPr>
        <w:t xml:space="preserve"> неопределенност</w:t>
      </w:r>
      <w:r w:rsidR="00291E39">
        <w:rPr>
          <w:rFonts w:ascii="Times New Roman" w:eastAsia="Calibri" w:hAnsi="Times New Roman" w:cs="Times New Roman"/>
          <w:sz w:val="28"/>
          <w:szCs w:val="28"/>
        </w:rPr>
        <w:t>ей</w:t>
      </w:r>
      <w:r w:rsidRPr="002B2020">
        <w:rPr>
          <w:rFonts w:ascii="Times New Roman" w:eastAsia="Calibri" w:hAnsi="Times New Roman" w:cs="Times New Roman"/>
          <w:sz w:val="28"/>
          <w:szCs w:val="28"/>
        </w:rPr>
        <w:t>, сторон</w:t>
      </w:r>
      <w:r w:rsidR="00291E39">
        <w:rPr>
          <w:rFonts w:ascii="Times New Roman" w:eastAsia="Calibri" w:hAnsi="Times New Roman" w:cs="Times New Roman"/>
          <w:sz w:val="28"/>
          <w:szCs w:val="28"/>
        </w:rPr>
        <w:t>ы</w:t>
      </w:r>
      <w:r w:rsidRPr="002B2020">
        <w:rPr>
          <w:rFonts w:ascii="Times New Roman" w:eastAsia="Calibri" w:hAnsi="Times New Roman" w:cs="Times New Roman"/>
          <w:sz w:val="28"/>
          <w:szCs w:val="28"/>
        </w:rPr>
        <w:t xml:space="preserve"> </w:t>
      </w:r>
      <w:r w:rsidR="00101C00">
        <w:rPr>
          <w:rFonts w:ascii="Times New Roman" w:eastAsia="Calibri" w:hAnsi="Times New Roman" w:cs="Times New Roman"/>
          <w:sz w:val="28"/>
          <w:szCs w:val="28"/>
        </w:rPr>
        <w:t>могут</w:t>
      </w:r>
      <w:r w:rsidRPr="002B2020">
        <w:rPr>
          <w:rFonts w:ascii="Times New Roman" w:eastAsia="Calibri" w:hAnsi="Times New Roman" w:cs="Times New Roman"/>
          <w:sz w:val="28"/>
          <w:szCs w:val="28"/>
        </w:rPr>
        <w:t xml:space="preserve"> письменно закрепить положение об использовании смарт-контракта в договоре.</w:t>
      </w:r>
    </w:p>
    <w:p w14:paraId="11237DC7" w14:textId="2F9A8CAE"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Отдельно может возникнуть вопрос о наличии волеизъявления сторон смарт-контракта. Да, абзац 2 </w:t>
      </w:r>
      <w:r w:rsidR="00025582">
        <w:rPr>
          <w:rFonts w:ascii="Times New Roman" w:eastAsia="Calibri" w:hAnsi="Times New Roman" w:cs="Times New Roman"/>
          <w:sz w:val="28"/>
          <w:szCs w:val="28"/>
        </w:rPr>
        <w:t xml:space="preserve">пункта 1 </w:t>
      </w:r>
      <w:r w:rsidRPr="002B2020">
        <w:rPr>
          <w:rFonts w:ascii="Times New Roman" w:eastAsia="Calibri" w:hAnsi="Times New Roman" w:cs="Times New Roman"/>
          <w:sz w:val="28"/>
          <w:szCs w:val="28"/>
        </w:rPr>
        <w:t>статьи 160 ГК РФ указывает нам на то, что требование о наличии подписи будет считаться выполненным, если будет возможно достоверно определить лицо, выразившее волю. Однако до сих пор не было принято никаких нормативных актов, которые бы регулировали способ достоверного определения лица, выразившего волю. А сторонам соглашения будет довольно проблематично самостоятельно определить порядок идентификации.</w:t>
      </w:r>
    </w:p>
    <w:p w14:paraId="199CECE6" w14:textId="56F0F805"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текущих условиях, если договор заключается в электронной форме, то согласие можно показать, например, нажав кнопку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Я согласен</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vertAlign w:val="superscript"/>
        </w:rPr>
        <w:footnoteReference w:id="85"/>
      </w:r>
      <w:r w:rsidRPr="002B2020">
        <w:rPr>
          <w:rFonts w:ascii="Times New Roman" w:eastAsia="Calibri" w:hAnsi="Times New Roman" w:cs="Times New Roman"/>
          <w:sz w:val="28"/>
          <w:szCs w:val="28"/>
        </w:rPr>
        <w:t xml:space="preserve">. При отсутствии иных юридических формальных требований весьма вероятно, что смарт-контракт и результат его самоисполнения будут признаны юридически обязательными. Поэтому сторонам целесообразно включить условия, относящиеся к ожидаемому </w:t>
      </w:r>
      <w:r w:rsidRPr="002B2020">
        <w:rPr>
          <w:rFonts w:ascii="Times New Roman" w:eastAsia="Calibri" w:hAnsi="Times New Roman" w:cs="Times New Roman"/>
          <w:sz w:val="28"/>
          <w:szCs w:val="28"/>
        </w:rPr>
        <w:lastRenderedPageBreak/>
        <w:t>результату договора, чтобы при необходимости обратиться в суд для защиты своих прав.</w:t>
      </w:r>
    </w:p>
    <w:p w14:paraId="3438F079" w14:textId="14D44BFB"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Забегая немного вперед, акцепт в виде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клика: я согласен</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признается судами надлежащим и действительным. Так в одном из дел Арбитражного суда г. Москвы</w:t>
      </w:r>
      <w:r w:rsidRPr="002B2020">
        <w:rPr>
          <w:rFonts w:ascii="Times New Roman" w:eastAsia="Calibri" w:hAnsi="Times New Roman" w:cs="Times New Roman"/>
          <w:sz w:val="28"/>
          <w:szCs w:val="28"/>
          <w:vertAlign w:val="superscript"/>
        </w:rPr>
        <w:footnoteReference w:id="86"/>
      </w:r>
      <w:r w:rsidRPr="002B2020">
        <w:rPr>
          <w:rFonts w:ascii="Times New Roman" w:eastAsia="Calibri" w:hAnsi="Times New Roman" w:cs="Times New Roman"/>
          <w:sz w:val="28"/>
          <w:szCs w:val="28"/>
        </w:rPr>
        <w:t xml:space="preserve"> по делу ООО </w:t>
      </w:r>
      <w:r w:rsidR="00644906">
        <w:rPr>
          <w:rFonts w:ascii="Times New Roman" w:eastAsia="Calibri" w:hAnsi="Times New Roman" w:cs="Times New Roman"/>
          <w:sz w:val="28"/>
          <w:szCs w:val="28"/>
        </w:rPr>
        <w:t>«</w:t>
      </w:r>
      <w:proofErr w:type="spellStart"/>
      <w:r w:rsidRPr="002B2020">
        <w:rPr>
          <w:rFonts w:ascii="Times New Roman" w:eastAsia="Calibri" w:hAnsi="Times New Roman" w:cs="Times New Roman"/>
          <w:sz w:val="28"/>
          <w:szCs w:val="28"/>
        </w:rPr>
        <w:t>Еврофасад</w:t>
      </w:r>
      <w:proofErr w:type="spellEnd"/>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lang w:val="en-US"/>
        </w:rPr>
        <w:t>vs</w:t>
      </w:r>
      <w:r w:rsidRPr="002B2020">
        <w:rPr>
          <w:rFonts w:ascii="Times New Roman" w:eastAsia="Calibri" w:hAnsi="Times New Roman" w:cs="Times New Roman"/>
          <w:sz w:val="28"/>
          <w:szCs w:val="28"/>
        </w:rPr>
        <w:t xml:space="preserve"> ООО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lang w:val="en-US"/>
        </w:rPr>
        <w:t>Google</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рассматривался вопрос о действительности арбитражной оговорки, содержавшейся в условиях оказания рекламных услуг в системе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lang w:val="en-US"/>
        </w:rPr>
        <w:t>Google</w:t>
      </w:r>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lang w:val="en-US"/>
        </w:rPr>
        <w:t>Adwords</w:t>
      </w:r>
      <w:proofErr w:type="spellEnd"/>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Суд признал, что заключение договора происходило с помощью направления заказчиком акцепта путем регистрации (создания аккаунта) и принятия условий пользования (путем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клика</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кнопки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я согласен</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Заказчик заключил несколько договоров и оплатил их стоимость, суд посчитал, что между сторонами был заключен договор путем акцепта публичной оферты ответчика, тем самым стороны выразили свое согласие на передачу спора в арбитраж. </w:t>
      </w:r>
    </w:p>
    <w:p w14:paraId="076E1F49" w14:textId="76862DA2"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Отдельно может возникнуть вопрос о том, может ли криптографическая подпись в смарт-контракте признаваться электронной цифровой подписью? В действительности, подпись в смарт-контракте основана на сложном криптографическом </w:t>
      </w:r>
      <w:r w:rsidR="00AB2730" w:rsidRPr="002B2020">
        <w:rPr>
          <w:rFonts w:ascii="Times New Roman" w:eastAsia="Calibri" w:hAnsi="Times New Roman" w:cs="Times New Roman"/>
          <w:sz w:val="28"/>
          <w:szCs w:val="28"/>
        </w:rPr>
        <w:t>шифровании, точно так же как</w:t>
      </w:r>
      <w:r w:rsidRPr="002B2020">
        <w:rPr>
          <w:rFonts w:ascii="Times New Roman" w:eastAsia="Calibri" w:hAnsi="Times New Roman" w:cs="Times New Roman"/>
          <w:sz w:val="28"/>
          <w:szCs w:val="28"/>
        </w:rPr>
        <w:t xml:space="preserve"> технология, используемая для создания электронных цифровых подписей. Однако в настоящее время не существует единого подхода к тому, соответствует ли подпись, используемая для заключения смарт-контракта, формальным законодательным требованиям. </w:t>
      </w:r>
    </w:p>
    <w:p w14:paraId="3AEF784E" w14:textId="5FDC57FD"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 одной стороны, в п. 78 одного из последних типовых законов ЮНСИТРАЛ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Об электронных передаваемых записях</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указано: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Определенные системы управления электронными передаваемыми записями, такие как системы, основывающиеся на методе распределения блоков данных, могут идентифицировать подписавшее лицо посредством ссылки на псевдонимы, а не на реальные имена. Такая идентификация и возможность связать псевдоним и реальное имя, в том числе на основе фактических элементов, которые выходят за рамки систем, использующих метод распределения блоков данных, может отвечать </w:t>
      </w:r>
      <w:r w:rsidRPr="002B2020">
        <w:rPr>
          <w:rFonts w:ascii="Times New Roman" w:eastAsia="Calibri" w:hAnsi="Times New Roman" w:cs="Times New Roman"/>
          <w:sz w:val="28"/>
          <w:szCs w:val="28"/>
        </w:rPr>
        <w:lastRenderedPageBreak/>
        <w:t>требованию идентифицировать подписавшее лицо</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vertAlign w:val="superscript"/>
        </w:rPr>
        <w:footnoteReference w:id="87"/>
      </w:r>
      <w:r w:rsidRPr="002B2020">
        <w:rPr>
          <w:rFonts w:ascii="Times New Roman" w:eastAsia="Calibri" w:hAnsi="Times New Roman" w:cs="Times New Roman"/>
          <w:sz w:val="28"/>
          <w:szCs w:val="28"/>
        </w:rPr>
        <w:t>.</w:t>
      </w:r>
      <w:r w:rsidRPr="002B2020">
        <w:rPr>
          <w:rFonts w:ascii="Times New Roman" w:eastAsia="Calibri" w:hAnsi="Times New Roman" w:cs="Times New Roman"/>
          <w:b/>
          <w:sz w:val="28"/>
          <w:szCs w:val="28"/>
        </w:rPr>
        <w:t xml:space="preserve"> </w:t>
      </w:r>
      <w:r w:rsidRPr="002B2020">
        <w:rPr>
          <w:rFonts w:ascii="Times New Roman" w:eastAsia="Calibri" w:hAnsi="Times New Roman" w:cs="Times New Roman"/>
          <w:sz w:val="28"/>
          <w:szCs w:val="28"/>
        </w:rPr>
        <w:t xml:space="preserve">Таким образом, </w:t>
      </w:r>
      <w:r w:rsidR="0083348B" w:rsidRPr="002B2020">
        <w:rPr>
          <w:rFonts w:ascii="Times New Roman" w:eastAsia="Calibri" w:hAnsi="Times New Roman" w:cs="Times New Roman"/>
          <w:sz w:val="28"/>
          <w:szCs w:val="28"/>
        </w:rPr>
        <w:t xml:space="preserve">ЮНСИТРАЛ </w:t>
      </w:r>
      <w:r w:rsidRPr="002B2020">
        <w:rPr>
          <w:rFonts w:ascii="Times New Roman" w:eastAsia="Calibri" w:hAnsi="Times New Roman" w:cs="Times New Roman"/>
          <w:sz w:val="28"/>
          <w:szCs w:val="28"/>
        </w:rPr>
        <w:t xml:space="preserve">допускает использование Блокчейн подписей при возможности должной идентификации. </w:t>
      </w:r>
      <w:r w:rsidR="00551825">
        <w:rPr>
          <w:rFonts w:ascii="Times New Roman" w:eastAsia="Calibri" w:hAnsi="Times New Roman" w:cs="Times New Roman"/>
          <w:sz w:val="28"/>
          <w:szCs w:val="28"/>
        </w:rPr>
        <w:t> </w:t>
      </w:r>
      <w:r w:rsidRPr="002B2020">
        <w:rPr>
          <w:rFonts w:ascii="Times New Roman" w:eastAsia="Calibri" w:hAnsi="Times New Roman" w:cs="Times New Roman"/>
          <w:sz w:val="28"/>
          <w:szCs w:val="28"/>
        </w:rPr>
        <w:t>С другой стороны, во многих юрисдикциях требования к подписям более строгое. В частности, в Германии электронный документ должен быть снабжен квалифицированной электронной подписью, чтобы удовлетворить требованиям письменной формы. В Германии до сих пор нет никакого регулирования смарт-контрактов, а значит и криптографическая подпись не может удовлетворять немецким требованиям к квалифицированной ЭЦП</w:t>
      </w:r>
      <w:r w:rsidRPr="002B2020">
        <w:rPr>
          <w:rFonts w:ascii="Times New Roman" w:eastAsia="Calibri" w:hAnsi="Times New Roman" w:cs="Times New Roman"/>
          <w:sz w:val="28"/>
          <w:szCs w:val="28"/>
          <w:vertAlign w:val="superscript"/>
        </w:rPr>
        <w:footnoteReference w:id="88"/>
      </w:r>
      <w:r w:rsidRPr="002B2020">
        <w:rPr>
          <w:rFonts w:ascii="Times New Roman" w:eastAsia="Calibri" w:hAnsi="Times New Roman" w:cs="Times New Roman"/>
          <w:sz w:val="28"/>
          <w:szCs w:val="28"/>
        </w:rPr>
        <w:t xml:space="preserve">. </w:t>
      </w:r>
    </w:p>
    <w:p w14:paraId="0FE724BA" w14:textId="1EF85CA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России также существует специальное законодательное регулирование электронной цифровой подписи. В.Б. </w:t>
      </w:r>
      <w:proofErr w:type="spellStart"/>
      <w:r w:rsidRPr="002B2020">
        <w:rPr>
          <w:rFonts w:ascii="Times New Roman" w:eastAsia="Calibri" w:hAnsi="Times New Roman" w:cs="Times New Roman"/>
          <w:sz w:val="28"/>
          <w:szCs w:val="28"/>
        </w:rPr>
        <w:t>Нагродская</w:t>
      </w:r>
      <w:proofErr w:type="spellEnd"/>
      <w:r w:rsidRPr="002B2020">
        <w:rPr>
          <w:rFonts w:ascii="Times New Roman" w:eastAsia="Calibri" w:hAnsi="Times New Roman" w:cs="Times New Roman"/>
          <w:sz w:val="28"/>
          <w:szCs w:val="28"/>
        </w:rPr>
        <w:t xml:space="preserve"> указывает на то, что для внедрения и легализации смарт-контрактов необходимо внесение изменений в Федеральный закон от 27.07.2016 </w:t>
      </w:r>
      <w:r w:rsidR="00C83883">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149-ФЗ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Об информации, информационных технологиях и о защите информации</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поскольку требуется решение вопроса о признании записи в Блокчейн усиленной неквалифицированной подписью. Однако она отмечает, что в настоящее время это невозможно, потому что при применении Блокчейн технологии не может быть каких-либо удостоверяющих центров.</w:t>
      </w:r>
    </w:p>
    <w:p w14:paraId="3178A5A0" w14:textId="598168BE"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Такие суждения верны лишь отчасти. При наличии централизованного Блокчейна (например, </w:t>
      </w:r>
      <w:r w:rsidR="00F01A03">
        <w:rPr>
          <w:rFonts w:ascii="Times New Roman" w:eastAsia="Calibri" w:hAnsi="Times New Roman" w:cs="Times New Roman"/>
          <w:sz w:val="28"/>
          <w:szCs w:val="28"/>
        </w:rPr>
        <w:t xml:space="preserve">цифровой </w:t>
      </w:r>
      <w:r w:rsidRPr="002B2020">
        <w:rPr>
          <w:rFonts w:ascii="Times New Roman" w:eastAsia="Calibri" w:hAnsi="Times New Roman" w:cs="Times New Roman"/>
          <w:sz w:val="28"/>
          <w:szCs w:val="28"/>
        </w:rPr>
        <w:t xml:space="preserve">рубль или </w:t>
      </w:r>
      <w:r w:rsidR="00F01A03">
        <w:rPr>
          <w:rFonts w:ascii="Times New Roman" w:eastAsia="Calibri" w:hAnsi="Times New Roman" w:cs="Times New Roman"/>
          <w:sz w:val="28"/>
          <w:szCs w:val="28"/>
        </w:rPr>
        <w:t xml:space="preserve">цифровой </w:t>
      </w:r>
      <w:r w:rsidRPr="002B2020">
        <w:rPr>
          <w:rFonts w:ascii="Times New Roman" w:eastAsia="Calibri" w:hAnsi="Times New Roman" w:cs="Times New Roman"/>
          <w:sz w:val="28"/>
          <w:szCs w:val="28"/>
        </w:rPr>
        <w:t>юань) нивелируется главная характеристика Блокчейн технологии</w:t>
      </w:r>
      <w:r w:rsidR="00C5768D">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rPr>
        <w:t xml:space="preserve">- децентрализация. В таком случае государство может наделить отдельные органы необходимыми полномочиями по осуществлению функций удостоверяющего центра. Вероятно, при внесении отдельных изменений в текущее законодательство криптографическая подпись на Блокчейне может быть даже признана усиленной квалифицированной подписью. </w:t>
      </w:r>
    </w:p>
    <w:p w14:paraId="7C76AB7C" w14:textId="09FC4D8D"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На текущий момент для особенной квалифицированной подписи требуется, </w:t>
      </w:r>
      <w:r w:rsidR="00C5768D" w:rsidRPr="002B2020">
        <w:rPr>
          <w:rFonts w:ascii="Times New Roman" w:eastAsia="Calibri" w:hAnsi="Times New Roman" w:cs="Times New Roman"/>
          <w:sz w:val="28"/>
          <w:szCs w:val="28"/>
        </w:rPr>
        <w:t>чтобы средства</w:t>
      </w:r>
      <w:r w:rsidRPr="002B2020">
        <w:rPr>
          <w:rFonts w:ascii="Times New Roman" w:eastAsia="Calibri" w:hAnsi="Times New Roman" w:cs="Times New Roman"/>
          <w:sz w:val="28"/>
          <w:szCs w:val="28"/>
        </w:rPr>
        <w:t xml:space="preserve"> криптографической защиты информации в Блокчейне были сертифицированы ФСБ РФ, а также соблюдение ряда других формальностей, которые крайне затруднительны для технологии распределенного реестра.</w:t>
      </w:r>
    </w:p>
    <w:p w14:paraId="6F9DB55F" w14:textId="7952118B"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lastRenderedPageBreak/>
        <w:t>С учетом поправок в п.</w:t>
      </w:r>
      <w:r w:rsidR="006877FE">
        <w:rPr>
          <w:rFonts w:ascii="Times New Roman" w:eastAsia="Calibri" w:hAnsi="Times New Roman" w:cs="Times New Roman"/>
          <w:sz w:val="28"/>
          <w:szCs w:val="28"/>
        </w:rPr>
        <w:t>1</w:t>
      </w:r>
      <w:r w:rsidRPr="002B2020">
        <w:rPr>
          <w:rFonts w:ascii="Times New Roman" w:eastAsia="Calibri" w:hAnsi="Times New Roman" w:cs="Times New Roman"/>
          <w:sz w:val="28"/>
          <w:szCs w:val="28"/>
        </w:rPr>
        <w:t xml:space="preserve"> ст. 160 ГК РФ подпись в смарт-контракте может быть признана усиленной неквалифицированной подписью, которая должна быть предварительно указана в соглашении сторон (в соглашении об электронном взаимодействии, где будет прямо написано об идентификации посредством электронной подписи, вследствие чего запись будет признаваться электронным документом). В текущих реалиях такой вариант видится нам наиболее перспективным. И только в случае создания единого централизованного Блокчейна, подконтрольного государству, и внесения соответствующих изменений в текущее законодательство может идти речь о признании криптографической подписи в Блокчейне усиленной квалифицированной подписью.</w:t>
      </w:r>
    </w:p>
    <w:p w14:paraId="18A0474E" w14:textId="68E65046" w:rsidR="002B2020" w:rsidRPr="00C5768D" w:rsidRDefault="002B2020" w:rsidP="002B2020">
      <w:pPr>
        <w:numPr>
          <w:ilvl w:val="0"/>
          <w:numId w:val="22"/>
        </w:numPr>
        <w:spacing w:after="0" w:line="360" w:lineRule="auto"/>
        <w:jc w:val="both"/>
        <w:rPr>
          <w:rFonts w:ascii="Times New Roman" w:eastAsia="Calibri" w:hAnsi="Times New Roman" w:cs="Times New Roman"/>
          <w:sz w:val="28"/>
          <w:szCs w:val="28"/>
        </w:rPr>
      </w:pPr>
      <w:r w:rsidRPr="00C5768D">
        <w:rPr>
          <w:rFonts w:ascii="Times New Roman" w:eastAsia="Calibri" w:hAnsi="Times New Roman" w:cs="Times New Roman"/>
          <w:sz w:val="28"/>
          <w:szCs w:val="28"/>
        </w:rPr>
        <w:t>Проблема идентификации</w:t>
      </w:r>
      <w:r w:rsidR="00C5768D">
        <w:rPr>
          <w:rFonts w:ascii="Times New Roman" w:eastAsia="Calibri" w:hAnsi="Times New Roman" w:cs="Times New Roman"/>
          <w:sz w:val="28"/>
          <w:szCs w:val="28"/>
        </w:rPr>
        <w:t>.</w:t>
      </w:r>
    </w:p>
    <w:p w14:paraId="57DC278B" w14:textId="253770EC"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Другой центральной проблемой при применении смарт-контрактов является проблема идентификации. Сегодня большинство криптовалют обладают условной анонимностью. Именно из-за этой характеристики криптовалюты долгое время критикуются из-за их потенциального использования для финансирования терроризма и продажи наркотиков</w:t>
      </w:r>
      <w:r w:rsidR="00E75DFA">
        <w:rPr>
          <w:rStyle w:val="af3"/>
          <w:rFonts w:ascii="Times New Roman" w:eastAsia="Calibri" w:hAnsi="Times New Roman" w:cs="Times New Roman"/>
          <w:sz w:val="28"/>
          <w:szCs w:val="28"/>
        </w:rPr>
        <w:footnoteReference w:id="89"/>
      </w:r>
      <w:r w:rsidRPr="002B2020">
        <w:rPr>
          <w:rFonts w:ascii="Times New Roman" w:eastAsia="Calibri" w:hAnsi="Times New Roman" w:cs="Times New Roman"/>
          <w:sz w:val="28"/>
          <w:szCs w:val="28"/>
        </w:rPr>
        <w:t xml:space="preserve">. Для смарт-контрактов проблема анонимности проявляется в вопросах идентификации договаривающихся сторон. </w:t>
      </w:r>
    </w:p>
    <w:p w14:paraId="33E5DFC8" w14:textId="5FB18463"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Следует отметить, что пользователи реестра не полностью анонимны, они скрываются под псевдонимами. В сфере Блокчейна известен такой термин как </w:t>
      </w:r>
      <w:r w:rsidR="00644906">
        <w:rPr>
          <w:rFonts w:ascii="Times New Roman" w:eastAsia="Calibri" w:hAnsi="Times New Roman" w:cs="Times New Roman"/>
          <w:sz w:val="28"/>
          <w:szCs w:val="28"/>
        </w:rPr>
        <w:t>«</w:t>
      </w:r>
      <w:proofErr w:type="spellStart"/>
      <w:r w:rsidRPr="002B2020">
        <w:rPr>
          <w:rFonts w:ascii="Times New Roman" w:eastAsia="Calibri" w:hAnsi="Times New Roman" w:cs="Times New Roman"/>
          <w:sz w:val="28"/>
          <w:szCs w:val="28"/>
        </w:rPr>
        <w:t>трейсинг</w:t>
      </w:r>
      <w:proofErr w:type="spellEnd"/>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который означает возможность отслеживания истории перемещения всех операций, сделанных пользователем реестра. Сегодня существуют специальные сайты по типу </w:t>
      </w:r>
      <w:r w:rsidRPr="002B2020">
        <w:rPr>
          <w:rFonts w:ascii="Times New Roman" w:eastAsia="Calibri" w:hAnsi="Times New Roman" w:cs="Times New Roman"/>
          <w:sz w:val="28"/>
          <w:szCs w:val="28"/>
          <w:lang w:val="en-US"/>
        </w:rPr>
        <w:t>blockchain</w:t>
      </w: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lang w:val="en-US"/>
        </w:rPr>
        <w:t>com</w:t>
      </w:r>
      <w:r w:rsidRPr="002B2020">
        <w:rPr>
          <w:rFonts w:ascii="Times New Roman" w:eastAsia="Calibri" w:hAnsi="Times New Roman" w:cs="Times New Roman"/>
          <w:sz w:val="28"/>
          <w:szCs w:val="28"/>
        </w:rPr>
        <w:t xml:space="preserve">, etherscan.io, которые помогают отслеживать перемещения </w:t>
      </w:r>
      <w:proofErr w:type="spellStart"/>
      <w:r w:rsidRPr="002B2020">
        <w:rPr>
          <w:rFonts w:ascii="Times New Roman" w:eastAsia="Calibri" w:hAnsi="Times New Roman" w:cs="Times New Roman"/>
          <w:sz w:val="28"/>
          <w:szCs w:val="28"/>
        </w:rPr>
        <w:t>криптоактивов</w:t>
      </w:r>
      <w:proofErr w:type="spellEnd"/>
      <w:r w:rsidRPr="002B2020">
        <w:rPr>
          <w:rFonts w:ascii="Times New Roman" w:eastAsia="Calibri" w:hAnsi="Times New Roman" w:cs="Times New Roman"/>
          <w:sz w:val="28"/>
          <w:szCs w:val="28"/>
        </w:rPr>
        <w:t>. С помощью них можно найти адрес создателя смарт-контракта, а также всех его сторон. Такая информация сама по себе вряд ли смогла бы принести какую-либо пользу, если бы не одно правило, введённое международной Группой разработки финансовых мер борьбы с отмыванием денег (</w:t>
      </w:r>
      <w:r w:rsidRPr="002B2020">
        <w:rPr>
          <w:rFonts w:ascii="Times New Roman" w:eastAsia="Calibri" w:hAnsi="Times New Roman" w:cs="Times New Roman"/>
          <w:bCs/>
          <w:sz w:val="28"/>
          <w:szCs w:val="28"/>
        </w:rPr>
        <w:t xml:space="preserve">более известная как </w:t>
      </w:r>
      <w:r w:rsidRPr="002B2020">
        <w:rPr>
          <w:rFonts w:ascii="Times New Roman" w:eastAsia="Calibri" w:hAnsi="Times New Roman" w:cs="Times New Roman"/>
          <w:bCs/>
          <w:sz w:val="28"/>
          <w:szCs w:val="28"/>
          <w:lang w:val="en-US"/>
        </w:rPr>
        <w:t>FATF</w:t>
      </w:r>
      <w:r w:rsidRPr="002B2020">
        <w:rPr>
          <w:rFonts w:ascii="Times New Roman" w:eastAsia="Calibri" w:hAnsi="Times New Roman" w:cs="Times New Roman"/>
          <w:sz w:val="28"/>
          <w:szCs w:val="28"/>
        </w:rPr>
        <w:t>)</w:t>
      </w:r>
      <w:r w:rsidR="00A15D7B">
        <w:rPr>
          <w:rStyle w:val="af3"/>
          <w:rFonts w:ascii="Times New Roman" w:eastAsia="Calibri" w:hAnsi="Times New Roman" w:cs="Times New Roman"/>
          <w:sz w:val="28"/>
          <w:szCs w:val="28"/>
        </w:rPr>
        <w:footnoteReference w:id="90"/>
      </w:r>
      <w:r w:rsidRPr="002B2020">
        <w:rPr>
          <w:rFonts w:ascii="Times New Roman" w:eastAsia="Calibri" w:hAnsi="Times New Roman" w:cs="Times New Roman"/>
          <w:sz w:val="28"/>
          <w:szCs w:val="28"/>
        </w:rPr>
        <w:t xml:space="preserve">.   </w:t>
      </w:r>
    </w:p>
    <w:p w14:paraId="14C6BECC"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lastRenderedPageBreak/>
        <w:t xml:space="preserve">Изначально правило </w:t>
      </w:r>
      <w:r w:rsidRPr="002B2020">
        <w:rPr>
          <w:rFonts w:ascii="Times New Roman" w:eastAsia="Calibri" w:hAnsi="Times New Roman" w:cs="Times New Roman"/>
          <w:sz w:val="28"/>
          <w:szCs w:val="28"/>
          <w:lang w:val="en-US"/>
        </w:rPr>
        <w:t>Travel</w:t>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lang w:val="en-US"/>
        </w:rPr>
        <w:t>Rule</w:t>
      </w:r>
      <w:r w:rsidRPr="002B2020">
        <w:rPr>
          <w:rFonts w:ascii="Times New Roman" w:eastAsia="Calibri" w:hAnsi="Times New Roman" w:cs="Times New Roman"/>
          <w:sz w:val="28"/>
          <w:szCs w:val="28"/>
        </w:rPr>
        <w:t xml:space="preserve"> распространялось лишь на трансграничные банковские операции, которые превышают сумму в 3000 долларов США. Такие операции должны проходить усиленную </w:t>
      </w:r>
      <w:r w:rsidRPr="002B2020">
        <w:rPr>
          <w:rFonts w:ascii="Times New Roman" w:eastAsia="Calibri" w:hAnsi="Times New Roman" w:cs="Times New Roman"/>
          <w:sz w:val="28"/>
          <w:szCs w:val="28"/>
          <w:lang w:val="en-US"/>
        </w:rPr>
        <w:t>KYC</w:t>
      </w:r>
      <w:r w:rsidRPr="002B2020">
        <w:rPr>
          <w:rFonts w:ascii="Times New Roman" w:eastAsia="Calibri" w:hAnsi="Times New Roman" w:cs="Times New Roman"/>
          <w:sz w:val="28"/>
          <w:szCs w:val="28"/>
        </w:rPr>
        <w:t xml:space="preserve"> (знай своего клиента) идентификацию и вноситься в единый реестр данных, доступ к которому может предоставляться по запросам финансовых организаций. </w:t>
      </w:r>
    </w:p>
    <w:p w14:paraId="279241FF"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2019 году данное правило стало распространяться и на цифровые финансовые активы. Так, теперь все </w:t>
      </w:r>
      <w:proofErr w:type="spellStart"/>
      <w:r w:rsidRPr="002B2020">
        <w:rPr>
          <w:rFonts w:ascii="Times New Roman" w:eastAsia="Calibri" w:hAnsi="Times New Roman" w:cs="Times New Roman"/>
          <w:sz w:val="28"/>
          <w:szCs w:val="28"/>
        </w:rPr>
        <w:t>криптовалютные</w:t>
      </w:r>
      <w:proofErr w:type="spellEnd"/>
      <w:r w:rsidRPr="002B2020">
        <w:rPr>
          <w:rFonts w:ascii="Times New Roman" w:eastAsia="Calibri" w:hAnsi="Times New Roman" w:cs="Times New Roman"/>
          <w:sz w:val="28"/>
          <w:szCs w:val="28"/>
        </w:rPr>
        <w:t xml:space="preserve"> биржи, обменники, операторы смарт-контрактов и иные учреждения, так или иначе связанные с криптовалютой, должны проводить усиленную идентификацию пользователей, которые перемещают активы на сумму, превышающую в 3000 долларов. Все эти данные находятся в едином реестре, и автоматически перемещаются между институтами отправителя и получателя. При наличии подозрений на нарушения законодательства о противодействии отмыванию доходов и финансированию терроризма (</w:t>
      </w:r>
      <w:r w:rsidRPr="002B2020">
        <w:rPr>
          <w:rFonts w:ascii="Times New Roman" w:eastAsia="Calibri" w:hAnsi="Times New Roman" w:cs="Times New Roman"/>
          <w:sz w:val="28"/>
          <w:szCs w:val="28"/>
          <w:lang w:val="en-US"/>
        </w:rPr>
        <w:t>AML</w:t>
      </w:r>
      <w:r w:rsidRPr="002B2020">
        <w:rPr>
          <w:rFonts w:ascii="Times New Roman" w:eastAsia="Calibri" w:hAnsi="Times New Roman" w:cs="Times New Roman"/>
          <w:sz w:val="28"/>
          <w:szCs w:val="28"/>
        </w:rPr>
        <w:t xml:space="preserve">) любая организация может сделать запрос для получения информации из публичного реестра. На самом деле, сегодня практически все компании в сфере криптовалют требуют </w:t>
      </w:r>
      <w:r w:rsidRPr="002B2020">
        <w:rPr>
          <w:rFonts w:ascii="Times New Roman" w:eastAsia="Calibri" w:hAnsi="Times New Roman" w:cs="Times New Roman"/>
          <w:sz w:val="28"/>
          <w:szCs w:val="28"/>
          <w:lang w:val="en-US"/>
        </w:rPr>
        <w:t>KYC</w:t>
      </w:r>
      <w:r w:rsidRPr="002B2020">
        <w:rPr>
          <w:rFonts w:ascii="Times New Roman" w:eastAsia="Calibri" w:hAnsi="Times New Roman" w:cs="Times New Roman"/>
          <w:sz w:val="28"/>
          <w:szCs w:val="28"/>
        </w:rPr>
        <w:t xml:space="preserve"> верификацию независимо от суммы отправлений. Более того, существуют специальные компании (</w:t>
      </w:r>
      <w:proofErr w:type="spellStart"/>
      <w:r w:rsidRPr="002B2020">
        <w:rPr>
          <w:rFonts w:ascii="Times New Roman" w:eastAsia="Calibri" w:hAnsi="Times New Roman" w:cs="Times New Roman"/>
          <w:sz w:val="28"/>
          <w:szCs w:val="28"/>
          <w:lang w:val="en-US"/>
        </w:rPr>
        <w:t>ScoreChain</w:t>
      </w:r>
      <w:proofErr w:type="spellEnd"/>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lang w:val="en-US"/>
        </w:rPr>
        <w:t>CrystalBlockchain</w:t>
      </w:r>
      <w:proofErr w:type="spellEnd"/>
      <w:r w:rsidRPr="002B2020">
        <w:rPr>
          <w:rFonts w:ascii="Times New Roman" w:eastAsia="Calibri" w:hAnsi="Times New Roman" w:cs="Times New Roman"/>
          <w:sz w:val="28"/>
          <w:szCs w:val="28"/>
        </w:rPr>
        <w:t xml:space="preserve">), которые занимаются отслеживанием Блокчейн транзакций, а также их идентификацией. </w:t>
      </w:r>
    </w:p>
    <w:p w14:paraId="30FA9BB8"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Данная информация указывает лишь на то, что анонимность в сфере Блокчейн условная. Все операции внутри реестра отслеживаются, а с помощью специальных сервисов и </w:t>
      </w:r>
      <w:r w:rsidRPr="002B2020">
        <w:rPr>
          <w:rFonts w:ascii="Times New Roman" w:eastAsia="Calibri" w:hAnsi="Times New Roman" w:cs="Times New Roman"/>
          <w:sz w:val="28"/>
          <w:szCs w:val="28"/>
          <w:lang w:val="en-US"/>
        </w:rPr>
        <w:t>Travel</w:t>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lang w:val="en-US"/>
        </w:rPr>
        <w:t>Rule</w:t>
      </w:r>
      <w:r w:rsidRPr="002B2020">
        <w:rPr>
          <w:rFonts w:ascii="Times New Roman" w:eastAsia="Calibri" w:hAnsi="Times New Roman" w:cs="Times New Roman"/>
          <w:sz w:val="28"/>
          <w:szCs w:val="28"/>
        </w:rPr>
        <w:t xml:space="preserve"> практически всегда (кроме полностью анонимных криптовалют без отслеживания) можно узнать источник происхождения средств, а уже потом проследить историю их перемещения. В случае если не получится идентифицировать личность, </w:t>
      </w:r>
      <w:proofErr w:type="spellStart"/>
      <w:r w:rsidRPr="002B2020">
        <w:rPr>
          <w:rFonts w:ascii="Times New Roman" w:eastAsia="Calibri" w:hAnsi="Times New Roman" w:cs="Times New Roman"/>
          <w:sz w:val="28"/>
          <w:szCs w:val="28"/>
        </w:rPr>
        <w:t>криптокошелек</w:t>
      </w:r>
      <w:proofErr w:type="spellEnd"/>
      <w:r w:rsidRPr="002B2020">
        <w:rPr>
          <w:rFonts w:ascii="Times New Roman" w:eastAsia="Calibri" w:hAnsi="Times New Roman" w:cs="Times New Roman"/>
          <w:sz w:val="28"/>
          <w:szCs w:val="28"/>
        </w:rPr>
        <w:t xml:space="preserve"> с подозрительными средствами вносится биржами в черный список. Соответственно, до идентификации личности и объяснения источника происхождения владелец кошелька попросту не сможет вывести свои средства. Все кошельки, на которые будут переводиться средства с такого кошелька, также будут вноситься в </w:t>
      </w:r>
      <w:r w:rsidRPr="002B2020">
        <w:rPr>
          <w:rFonts w:ascii="Times New Roman" w:eastAsia="Calibri" w:hAnsi="Times New Roman" w:cs="Times New Roman"/>
          <w:sz w:val="28"/>
          <w:szCs w:val="28"/>
          <w:lang w:val="en-US"/>
        </w:rPr>
        <w:t>Black</w:t>
      </w:r>
      <w:r w:rsidRPr="002B2020">
        <w:rPr>
          <w:rFonts w:ascii="Times New Roman" w:eastAsia="Calibri" w:hAnsi="Times New Roman" w:cs="Times New Roman"/>
          <w:sz w:val="28"/>
          <w:szCs w:val="28"/>
        </w:rPr>
        <w:t xml:space="preserve">-листы. </w:t>
      </w:r>
    </w:p>
    <w:p w14:paraId="1934B1A5"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lastRenderedPageBreak/>
        <w:t>Однако далеко не каждое лицо захочет совершать такие сложные манипуляции для установления личности своего контрагента. Идентификация- необходимое условие для внедрения смарт-контрактов. В науке существует мнение, что стороны смарт-контракта могут согласиться на ограниченную идентификацию друг друга, демонстрируя принцип автономии воли</w:t>
      </w:r>
      <w:r w:rsidRPr="002B2020">
        <w:rPr>
          <w:rFonts w:ascii="Times New Roman" w:eastAsia="Calibri" w:hAnsi="Times New Roman" w:cs="Times New Roman"/>
          <w:sz w:val="28"/>
          <w:szCs w:val="28"/>
          <w:vertAlign w:val="superscript"/>
        </w:rPr>
        <w:footnoteReference w:id="91"/>
      </w:r>
      <w:r w:rsidRPr="002B2020">
        <w:rPr>
          <w:rFonts w:ascii="Times New Roman" w:eastAsia="Calibri" w:hAnsi="Times New Roman" w:cs="Times New Roman"/>
          <w:sz w:val="28"/>
          <w:szCs w:val="28"/>
        </w:rPr>
        <w:t xml:space="preserve">. Однако в таком случае стороны принимают на себя риск невозможности предоставления правовой защиты в случае ненадлежащего исполнения смарт-контракта. Сторона попросту не сможет подать иск ввиду невозможности определения ответчика. </w:t>
      </w:r>
    </w:p>
    <w:p w14:paraId="158FCB94" w14:textId="77CF0D75"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Требования об идентификации должны быть обязательно предусмотрены в самом смарт-контракте. Перед </w:t>
      </w:r>
      <w:r w:rsidR="00461927">
        <w:rPr>
          <w:rFonts w:ascii="Times New Roman" w:eastAsia="Calibri" w:hAnsi="Times New Roman" w:cs="Times New Roman"/>
          <w:sz w:val="28"/>
          <w:szCs w:val="28"/>
        </w:rPr>
        <w:t xml:space="preserve">его </w:t>
      </w:r>
      <w:r w:rsidRPr="002B2020">
        <w:rPr>
          <w:rFonts w:ascii="Times New Roman" w:eastAsia="Calibri" w:hAnsi="Times New Roman" w:cs="Times New Roman"/>
          <w:sz w:val="28"/>
          <w:szCs w:val="28"/>
        </w:rPr>
        <w:t xml:space="preserve">отправкой в Блокчейн такие сведения должны быть предварительно верифицированы. </w:t>
      </w:r>
      <w:r w:rsidR="0058789B">
        <w:rPr>
          <w:rFonts w:ascii="Times New Roman" w:eastAsia="Calibri" w:hAnsi="Times New Roman" w:cs="Times New Roman"/>
          <w:sz w:val="28"/>
          <w:szCs w:val="28"/>
        </w:rPr>
        <w:t>В</w:t>
      </w:r>
      <w:r w:rsidRPr="002B2020">
        <w:rPr>
          <w:rFonts w:ascii="Times New Roman" w:eastAsia="Calibri" w:hAnsi="Times New Roman" w:cs="Times New Roman"/>
          <w:sz w:val="28"/>
          <w:szCs w:val="28"/>
        </w:rPr>
        <w:t>ерификация может осуществляться в автоматическом порядке с помощью специальных сервисов (</w:t>
      </w:r>
      <w:proofErr w:type="spellStart"/>
      <w:r w:rsidRPr="002B2020">
        <w:rPr>
          <w:rFonts w:ascii="Times New Roman" w:eastAsia="Calibri" w:hAnsi="Times New Roman" w:cs="Times New Roman"/>
          <w:sz w:val="28"/>
          <w:szCs w:val="28"/>
          <w:lang w:val="en-US"/>
        </w:rPr>
        <w:t>Telesign</w:t>
      </w:r>
      <w:proofErr w:type="spellEnd"/>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lang w:val="en-US"/>
        </w:rPr>
        <w:t>Namescan</w:t>
      </w:r>
      <w:proofErr w:type="spellEnd"/>
      <w:r w:rsidRPr="002B2020">
        <w:rPr>
          <w:rFonts w:ascii="Times New Roman" w:eastAsia="Calibri" w:hAnsi="Times New Roman" w:cs="Times New Roman"/>
          <w:sz w:val="28"/>
          <w:szCs w:val="28"/>
        </w:rPr>
        <w:t xml:space="preserve"> и т.д.). При наличии возможности стороны предварительно могут предусмотреть личную верификацию (например, личная встреча, видеоконференция). </w:t>
      </w:r>
    </w:p>
    <w:p w14:paraId="4881AEED" w14:textId="77777777" w:rsidR="002B2020" w:rsidRPr="002B2020" w:rsidRDefault="002B2020" w:rsidP="002B2020">
      <w:pPr>
        <w:spacing w:after="0" w:line="360" w:lineRule="auto"/>
        <w:ind w:firstLine="709"/>
        <w:jc w:val="both"/>
        <w:rPr>
          <w:rFonts w:ascii="Times New Roman" w:eastAsia="Calibri" w:hAnsi="Times New Roman" w:cs="Times New Roman"/>
          <w:bCs/>
          <w:sz w:val="28"/>
          <w:szCs w:val="28"/>
        </w:rPr>
      </w:pPr>
      <w:r w:rsidRPr="002B2020">
        <w:rPr>
          <w:rFonts w:ascii="Times New Roman" w:eastAsia="Calibri" w:hAnsi="Times New Roman" w:cs="Times New Roman"/>
          <w:bCs/>
          <w:sz w:val="28"/>
          <w:szCs w:val="28"/>
        </w:rPr>
        <w:t xml:space="preserve">Еще одной проблемой смарт-контрактов является презумпция дееспособности сторон договора ввиду невозможности их идентификации. Эта проблема усугубляется различным возрастом наступления гражданской дееспособности в национальных правовых системах, а в странах англо-саксонского права договор и вовсе не может быть заключен если нет достаточной уверенности в том, кем являются договаривающиеся стороны. </w:t>
      </w:r>
    </w:p>
    <w:p w14:paraId="3220A2D9" w14:textId="295F8ACA" w:rsidR="002B2020" w:rsidRPr="002B2020" w:rsidRDefault="002B2020" w:rsidP="002B2020">
      <w:pPr>
        <w:spacing w:after="0" w:line="360" w:lineRule="auto"/>
        <w:ind w:firstLine="709"/>
        <w:jc w:val="both"/>
        <w:rPr>
          <w:rFonts w:ascii="Times New Roman" w:eastAsia="Calibri" w:hAnsi="Times New Roman" w:cs="Times New Roman"/>
          <w:bCs/>
          <w:sz w:val="28"/>
          <w:szCs w:val="28"/>
        </w:rPr>
      </w:pPr>
      <w:r w:rsidRPr="002B2020">
        <w:rPr>
          <w:rFonts w:ascii="Times New Roman" w:eastAsia="Calibri" w:hAnsi="Times New Roman" w:cs="Times New Roman"/>
          <w:bCs/>
          <w:sz w:val="28"/>
          <w:szCs w:val="28"/>
        </w:rPr>
        <w:t xml:space="preserve">Условно можно провести аналогию с правоотношениями в сети Интернет. Как и интернет-сделки, </w:t>
      </w:r>
      <w:r w:rsidR="001D31FF">
        <w:rPr>
          <w:rFonts w:ascii="Times New Roman" w:eastAsia="Calibri" w:hAnsi="Times New Roman" w:cs="Times New Roman"/>
          <w:bCs/>
          <w:sz w:val="28"/>
          <w:szCs w:val="28"/>
        </w:rPr>
        <w:t>смарт-контракты</w:t>
      </w:r>
      <w:r w:rsidRPr="002B2020">
        <w:rPr>
          <w:rFonts w:ascii="Times New Roman" w:eastAsia="Calibri" w:hAnsi="Times New Roman" w:cs="Times New Roman"/>
          <w:bCs/>
          <w:sz w:val="28"/>
          <w:szCs w:val="28"/>
        </w:rPr>
        <w:t xml:space="preserve"> заключаются на основе доверия к другой стороне и, следовательно, ее добросовестности. </w:t>
      </w:r>
      <w:r w:rsidR="00F95B9C">
        <w:rPr>
          <w:rFonts w:ascii="Times New Roman" w:eastAsia="Calibri" w:hAnsi="Times New Roman" w:cs="Times New Roman"/>
          <w:bCs/>
          <w:sz w:val="28"/>
          <w:szCs w:val="28"/>
        </w:rPr>
        <w:t xml:space="preserve">В </w:t>
      </w:r>
      <w:r w:rsidRPr="002B2020">
        <w:rPr>
          <w:rFonts w:ascii="Times New Roman" w:eastAsia="Calibri" w:hAnsi="Times New Roman" w:cs="Times New Roman"/>
          <w:bCs/>
          <w:sz w:val="28"/>
          <w:szCs w:val="28"/>
        </w:rPr>
        <w:t>случае отсутствия правоспособности у одной из сторон, сделка будет признана недействительной, что, несомненно, наносит немалый ущерб всей электронной коммерции</w:t>
      </w:r>
      <w:r w:rsidR="00A15D7B">
        <w:rPr>
          <w:rStyle w:val="af3"/>
          <w:rFonts w:ascii="Times New Roman" w:eastAsia="Calibri" w:hAnsi="Times New Roman" w:cs="Times New Roman"/>
          <w:bCs/>
          <w:sz w:val="28"/>
          <w:szCs w:val="28"/>
        </w:rPr>
        <w:footnoteReference w:id="92"/>
      </w:r>
      <w:r w:rsidRPr="002B2020">
        <w:rPr>
          <w:rFonts w:ascii="Times New Roman" w:eastAsia="Calibri" w:hAnsi="Times New Roman" w:cs="Times New Roman"/>
          <w:bCs/>
          <w:sz w:val="28"/>
          <w:szCs w:val="28"/>
        </w:rPr>
        <w:t xml:space="preserve">. </w:t>
      </w:r>
    </w:p>
    <w:p w14:paraId="29143620" w14:textId="137F67B8" w:rsidR="002B2020" w:rsidRPr="002B2020" w:rsidRDefault="002B2020" w:rsidP="002B2020">
      <w:pPr>
        <w:spacing w:after="0" w:line="360" w:lineRule="auto"/>
        <w:ind w:firstLine="709"/>
        <w:jc w:val="both"/>
        <w:rPr>
          <w:rFonts w:ascii="Times New Roman" w:eastAsia="Calibri" w:hAnsi="Times New Roman" w:cs="Times New Roman"/>
          <w:bCs/>
          <w:sz w:val="28"/>
          <w:szCs w:val="28"/>
        </w:rPr>
      </w:pPr>
      <w:r w:rsidRPr="002B2020">
        <w:rPr>
          <w:rFonts w:ascii="Times New Roman" w:eastAsia="Calibri" w:hAnsi="Times New Roman" w:cs="Times New Roman"/>
          <w:bCs/>
          <w:sz w:val="28"/>
          <w:szCs w:val="28"/>
        </w:rPr>
        <w:t xml:space="preserve">Следует отметить, что в различных юрисдикциях существует более либеральные законодательные положения. Так, в Швейцарии онлайн сделки, совершенные несовершеннолетними лицами, считаются осуществленными с </w:t>
      </w:r>
      <w:r w:rsidRPr="002B2020">
        <w:rPr>
          <w:rFonts w:ascii="Times New Roman" w:eastAsia="Calibri" w:hAnsi="Times New Roman" w:cs="Times New Roman"/>
          <w:bCs/>
          <w:sz w:val="28"/>
          <w:szCs w:val="28"/>
        </w:rPr>
        <w:lastRenderedPageBreak/>
        <w:t>разрешения родителей. Родители должны самостоятельно контролировать поведение своих детей в сети</w:t>
      </w:r>
      <w:r w:rsidRPr="002B2020">
        <w:rPr>
          <w:rFonts w:ascii="Times New Roman" w:eastAsia="Calibri" w:hAnsi="Times New Roman" w:cs="Times New Roman"/>
          <w:bCs/>
          <w:sz w:val="28"/>
          <w:szCs w:val="28"/>
          <w:vertAlign w:val="superscript"/>
        </w:rPr>
        <w:footnoteReference w:id="93"/>
      </w:r>
      <w:r w:rsidRPr="002B2020">
        <w:rPr>
          <w:rFonts w:ascii="Times New Roman" w:eastAsia="Calibri" w:hAnsi="Times New Roman" w:cs="Times New Roman"/>
          <w:bCs/>
          <w:sz w:val="28"/>
          <w:szCs w:val="28"/>
        </w:rPr>
        <w:t xml:space="preserve">. </w:t>
      </w:r>
    </w:p>
    <w:p w14:paraId="076D348F" w14:textId="3BFA10F0" w:rsidR="002B2020" w:rsidRPr="002B2020" w:rsidRDefault="002B2020" w:rsidP="002B2020">
      <w:pPr>
        <w:spacing w:after="0" w:line="360" w:lineRule="auto"/>
        <w:ind w:firstLine="709"/>
        <w:jc w:val="both"/>
        <w:rPr>
          <w:rFonts w:ascii="Times New Roman" w:eastAsia="Calibri" w:hAnsi="Times New Roman" w:cs="Times New Roman"/>
          <w:bCs/>
          <w:sz w:val="28"/>
          <w:szCs w:val="28"/>
        </w:rPr>
      </w:pPr>
      <w:r w:rsidRPr="002B2020">
        <w:rPr>
          <w:rFonts w:ascii="Times New Roman" w:eastAsia="Calibri" w:hAnsi="Times New Roman" w:cs="Times New Roman"/>
          <w:bCs/>
          <w:sz w:val="28"/>
          <w:szCs w:val="28"/>
        </w:rPr>
        <w:t xml:space="preserve">Такой подход справедлив лишь в части онлайн сделок, необходимых в повседневной жизни. Для всех иных правоотношений должны применяться общие последствия недействительности сделки. Для разрешения данных проблем требуется деанонимизация сторон договора. </w:t>
      </w:r>
      <w:r w:rsidR="00853558">
        <w:rPr>
          <w:rFonts w:ascii="Times New Roman" w:eastAsia="Calibri" w:hAnsi="Times New Roman" w:cs="Times New Roman"/>
          <w:bCs/>
          <w:sz w:val="28"/>
          <w:szCs w:val="28"/>
        </w:rPr>
        <w:t>Иначе</w:t>
      </w:r>
      <w:r w:rsidRPr="002B2020">
        <w:rPr>
          <w:rFonts w:ascii="Times New Roman" w:eastAsia="Calibri" w:hAnsi="Times New Roman" w:cs="Times New Roman"/>
          <w:bCs/>
          <w:sz w:val="28"/>
          <w:szCs w:val="28"/>
        </w:rPr>
        <w:t xml:space="preserve"> </w:t>
      </w:r>
      <w:r w:rsidR="00853558">
        <w:rPr>
          <w:rFonts w:ascii="Times New Roman" w:eastAsia="Calibri" w:hAnsi="Times New Roman" w:cs="Times New Roman"/>
          <w:bCs/>
          <w:sz w:val="28"/>
          <w:szCs w:val="28"/>
        </w:rPr>
        <w:t>лицо</w:t>
      </w:r>
      <w:r w:rsidRPr="002B2020">
        <w:rPr>
          <w:rFonts w:ascii="Times New Roman" w:eastAsia="Calibri" w:hAnsi="Times New Roman" w:cs="Times New Roman"/>
          <w:bCs/>
          <w:sz w:val="28"/>
          <w:szCs w:val="28"/>
        </w:rPr>
        <w:t>, котор</w:t>
      </w:r>
      <w:r w:rsidR="00853558">
        <w:rPr>
          <w:rFonts w:ascii="Times New Roman" w:eastAsia="Calibri" w:hAnsi="Times New Roman" w:cs="Times New Roman"/>
          <w:bCs/>
          <w:sz w:val="28"/>
          <w:szCs w:val="28"/>
        </w:rPr>
        <w:t>ое</w:t>
      </w:r>
      <w:r w:rsidRPr="002B2020">
        <w:rPr>
          <w:rFonts w:ascii="Times New Roman" w:eastAsia="Calibri" w:hAnsi="Times New Roman" w:cs="Times New Roman"/>
          <w:bCs/>
          <w:sz w:val="28"/>
          <w:szCs w:val="28"/>
        </w:rPr>
        <w:t xml:space="preserve"> хочет восстановить нарушенные права, не сможет предъявить иск. Без деанонимизации мы не можем говорить о замещении традиционных договоров смарт-контрактами.</w:t>
      </w:r>
    </w:p>
    <w:p w14:paraId="0385F7A4" w14:textId="5F245F36" w:rsidR="002B2020" w:rsidRPr="00AF2886" w:rsidRDefault="002B2020" w:rsidP="002B2020">
      <w:pPr>
        <w:numPr>
          <w:ilvl w:val="0"/>
          <w:numId w:val="22"/>
        </w:numPr>
        <w:spacing w:after="0" w:line="360" w:lineRule="auto"/>
        <w:jc w:val="both"/>
        <w:rPr>
          <w:rFonts w:ascii="Times New Roman" w:eastAsia="Calibri" w:hAnsi="Times New Roman" w:cs="Times New Roman"/>
          <w:sz w:val="28"/>
          <w:szCs w:val="28"/>
        </w:rPr>
      </w:pPr>
      <w:r w:rsidRPr="002B2020">
        <w:rPr>
          <w:rFonts w:ascii="Times New Roman" w:eastAsia="Calibri" w:hAnsi="Times New Roman" w:cs="Times New Roman"/>
          <w:b/>
          <w:sz w:val="28"/>
          <w:szCs w:val="28"/>
        </w:rPr>
        <w:t xml:space="preserve"> </w:t>
      </w:r>
      <w:r w:rsidRPr="00AF2886">
        <w:rPr>
          <w:rFonts w:ascii="Times New Roman" w:eastAsia="Calibri" w:hAnsi="Times New Roman" w:cs="Times New Roman"/>
          <w:sz w:val="28"/>
          <w:szCs w:val="28"/>
        </w:rPr>
        <w:t xml:space="preserve">Риск добавления в смарт-контракт условий, ущемляющих права клиентов (несправедливые договорные условия). </w:t>
      </w:r>
    </w:p>
    <w:p w14:paraId="457A1011"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При использовании смарт-контрактов договорные обязательства полностью или в части могут выполняться автоматически в момент наступления определенного события, поддающегося цифровой проверке. Такие события могут иметь различную природу и зависеть от конкретного случая. </w:t>
      </w:r>
    </w:p>
    <w:p w14:paraId="76C72C92" w14:textId="0873E175"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В большинстве случаев стороны смарт-контракта выигрывают от такой автономной автоматизации, поскольку они больше не должны контролировать исполнение обязательств так, как это имеет место в классических контрактах.</w:t>
      </w:r>
    </w:p>
    <w:p w14:paraId="5205D96B"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Однако автономия Блокчейна, невозможность изменения или расторжения смарт-контрактов могут, тем не менее, также представлять угрозу для контрагента, если исполняемое условие контракта нарушает закон.</w:t>
      </w:r>
    </w:p>
    <w:p w14:paraId="4572CBCA" w14:textId="6A4B3564"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К сожалению, в любых правоотношениях есть риск заключения сделки с недобросовестным контрагентом. </w:t>
      </w:r>
      <w:r w:rsidR="006F42B1">
        <w:rPr>
          <w:rFonts w:ascii="Times New Roman" w:eastAsia="Calibri" w:hAnsi="Times New Roman" w:cs="Times New Roman"/>
          <w:sz w:val="28"/>
          <w:szCs w:val="28"/>
        </w:rPr>
        <w:t>Не исключено, что</w:t>
      </w:r>
      <w:r w:rsidRPr="002B2020">
        <w:rPr>
          <w:rFonts w:ascii="Times New Roman" w:eastAsia="Calibri" w:hAnsi="Times New Roman" w:cs="Times New Roman"/>
          <w:sz w:val="28"/>
          <w:szCs w:val="28"/>
        </w:rPr>
        <w:t xml:space="preserve"> в код смарт-контракта могут быть </w:t>
      </w:r>
      <w:r w:rsidR="006F42B1">
        <w:rPr>
          <w:rFonts w:ascii="Times New Roman" w:eastAsia="Calibri" w:hAnsi="Times New Roman" w:cs="Times New Roman"/>
          <w:sz w:val="28"/>
          <w:szCs w:val="28"/>
        </w:rPr>
        <w:t>включены</w:t>
      </w:r>
      <w:r w:rsidRPr="002B2020">
        <w:rPr>
          <w:rFonts w:ascii="Times New Roman" w:eastAsia="Calibri" w:hAnsi="Times New Roman" w:cs="Times New Roman"/>
          <w:sz w:val="28"/>
          <w:szCs w:val="28"/>
        </w:rPr>
        <w:t xml:space="preserve"> условия, образую</w:t>
      </w:r>
      <w:r w:rsidR="006F42B1">
        <w:rPr>
          <w:rFonts w:ascii="Times New Roman" w:eastAsia="Calibri" w:hAnsi="Times New Roman" w:cs="Times New Roman"/>
          <w:sz w:val="28"/>
          <w:szCs w:val="28"/>
        </w:rPr>
        <w:t>щие</w:t>
      </w:r>
      <w:r w:rsidRPr="002B2020">
        <w:rPr>
          <w:rFonts w:ascii="Times New Roman" w:eastAsia="Calibri" w:hAnsi="Times New Roman" w:cs="Times New Roman"/>
          <w:sz w:val="28"/>
          <w:szCs w:val="28"/>
        </w:rPr>
        <w:t xml:space="preserve"> дисбаланс прав и обязанностей в ущерб одной из договаривающихся сторон. Ситуация </w:t>
      </w:r>
      <w:r w:rsidR="00281B7E">
        <w:rPr>
          <w:rFonts w:ascii="Times New Roman" w:eastAsia="Calibri" w:hAnsi="Times New Roman" w:cs="Times New Roman"/>
          <w:sz w:val="28"/>
          <w:szCs w:val="28"/>
        </w:rPr>
        <w:t xml:space="preserve">лишь </w:t>
      </w:r>
      <w:r w:rsidRPr="002B2020">
        <w:rPr>
          <w:rFonts w:ascii="Times New Roman" w:eastAsia="Calibri" w:hAnsi="Times New Roman" w:cs="Times New Roman"/>
          <w:sz w:val="28"/>
          <w:szCs w:val="28"/>
        </w:rPr>
        <w:t>усугубляется, если в код смарт-контракта закодированы условия, противоречащие закону</w:t>
      </w:r>
      <w:r w:rsidR="00F138C7">
        <w:rPr>
          <w:rStyle w:val="af3"/>
          <w:rFonts w:ascii="Times New Roman" w:eastAsia="Calibri" w:hAnsi="Times New Roman" w:cs="Times New Roman"/>
          <w:sz w:val="28"/>
          <w:szCs w:val="28"/>
        </w:rPr>
        <w:footnoteReference w:id="94"/>
      </w:r>
      <w:r w:rsidRPr="002B2020">
        <w:rPr>
          <w:rFonts w:ascii="Times New Roman" w:eastAsia="Calibri" w:hAnsi="Times New Roman" w:cs="Times New Roman"/>
          <w:sz w:val="28"/>
          <w:szCs w:val="28"/>
        </w:rPr>
        <w:t xml:space="preserve">. </w:t>
      </w:r>
    </w:p>
    <w:p w14:paraId="6000F021" w14:textId="14AE2FBF"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настоящее время в большинстве юрисдикций введены специальные нормы, которые предоставляют возможность изменять несправедливые условия контрактов (например, ст. 428 ГК РФ), преимущественно в судебном порядке. </w:t>
      </w:r>
      <w:r w:rsidRPr="002B2020">
        <w:rPr>
          <w:rFonts w:ascii="Times New Roman" w:eastAsia="Calibri" w:hAnsi="Times New Roman" w:cs="Times New Roman"/>
          <w:sz w:val="28"/>
          <w:szCs w:val="28"/>
        </w:rPr>
        <w:lastRenderedPageBreak/>
        <w:t xml:space="preserve">Такой подход неизбежно влечет за собой либо расторжение договора, либо признание </w:t>
      </w:r>
      <w:r w:rsidR="00695EF8">
        <w:rPr>
          <w:rFonts w:ascii="Times New Roman" w:eastAsia="Calibri" w:hAnsi="Times New Roman" w:cs="Times New Roman"/>
          <w:sz w:val="28"/>
          <w:szCs w:val="28"/>
        </w:rPr>
        <w:t>отдельных</w:t>
      </w:r>
      <w:r w:rsidRPr="002B2020">
        <w:rPr>
          <w:rFonts w:ascii="Times New Roman" w:eastAsia="Calibri" w:hAnsi="Times New Roman" w:cs="Times New Roman"/>
          <w:sz w:val="28"/>
          <w:szCs w:val="28"/>
        </w:rPr>
        <w:t xml:space="preserve"> договорных условий недействительными или измененными.</w:t>
      </w:r>
    </w:p>
    <w:p w14:paraId="1F090379" w14:textId="7E153485"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Проблема в том, что смарт-контракт по общим правилам невозможно отменить после его введения в Блокчейн. Да и внесение изменений в смарт-контракт противоречит децентрализованной природе технологии Блокчейн. В науке встречаются позиции относительно того, что смысл использования Блокчейна для создания смарт-контрактов и состоит в том, чтобы гарантировать, что компьютерный код и условия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если</w:t>
      </w:r>
      <w:proofErr w:type="gramStart"/>
      <w:r w:rsidRPr="002B2020">
        <w:rPr>
          <w:rFonts w:ascii="Times New Roman" w:eastAsia="Calibri" w:hAnsi="Times New Roman" w:cs="Times New Roman"/>
          <w:sz w:val="28"/>
          <w:szCs w:val="28"/>
        </w:rPr>
        <w:t>…</w:t>
      </w:r>
      <w:proofErr w:type="gramEnd"/>
      <w:r w:rsidRPr="002B2020">
        <w:rPr>
          <w:rFonts w:ascii="Times New Roman" w:eastAsia="Calibri" w:hAnsi="Times New Roman" w:cs="Times New Roman"/>
          <w:sz w:val="28"/>
          <w:szCs w:val="28"/>
        </w:rPr>
        <w:t>то</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должны оставаться неизменными из-за децентрализации</w:t>
      </w:r>
      <w:r w:rsidR="00A05C7D">
        <w:rPr>
          <w:rStyle w:val="af3"/>
          <w:rFonts w:ascii="Times New Roman" w:eastAsia="Calibri" w:hAnsi="Times New Roman" w:cs="Times New Roman"/>
          <w:sz w:val="28"/>
          <w:szCs w:val="28"/>
        </w:rPr>
        <w:footnoteReference w:id="95"/>
      </w:r>
      <w:r w:rsidRPr="002B2020">
        <w:rPr>
          <w:rFonts w:ascii="Times New Roman" w:eastAsia="Calibri" w:hAnsi="Times New Roman" w:cs="Times New Roman"/>
          <w:sz w:val="28"/>
          <w:szCs w:val="28"/>
        </w:rPr>
        <w:t>. Это то, что создает технические трудности при изменении условий смарт-контракта. В случае признания смарт-контракта недействительным, его отмена должна быть возможна не только юридически, но и технически.</w:t>
      </w:r>
    </w:p>
    <w:p w14:paraId="37D6F87F" w14:textId="77777777" w:rsidR="002B2020" w:rsidRPr="00202E43" w:rsidRDefault="002B2020" w:rsidP="002B2020">
      <w:pPr>
        <w:spacing w:after="0" w:line="360" w:lineRule="auto"/>
        <w:ind w:firstLine="709"/>
        <w:jc w:val="both"/>
        <w:rPr>
          <w:rFonts w:ascii="Times New Roman" w:eastAsia="Calibri" w:hAnsi="Times New Roman" w:cs="Times New Roman"/>
          <w:sz w:val="28"/>
          <w:szCs w:val="28"/>
        </w:rPr>
      </w:pPr>
      <w:r w:rsidRPr="00202E43">
        <w:rPr>
          <w:rFonts w:ascii="Times New Roman" w:eastAsia="Calibri" w:hAnsi="Times New Roman" w:cs="Times New Roman"/>
          <w:sz w:val="28"/>
          <w:szCs w:val="28"/>
        </w:rPr>
        <w:t>Признание смарт-контракта недействительным (полностью или частично) в судебном порядке влечет за собой различные юридические последствия:</w:t>
      </w:r>
    </w:p>
    <w:p w14:paraId="4D07FB2D" w14:textId="77777777" w:rsidR="002B2020" w:rsidRPr="00202E43" w:rsidRDefault="00F759FA" w:rsidP="002B2020">
      <w:pPr>
        <w:numPr>
          <w:ilvl w:val="0"/>
          <w:numId w:val="23"/>
        </w:numPr>
        <w:spacing w:after="0" w:line="360" w:lineRule="auto"/>
        <w:jc w:val="both"/>
        <w:rPr>
          <w:rFonts w:ascii="Times New Roman" w:eastAsia="Calibri" w:hAnsi="Times New Roman" w:cs="Times New Roman"/>
          <w:sz w:val="28"/>
          <w:szCs w:val="28"/>
        </w:rPr>
      </w:pPr>
      <w:r w:rsidRPr="00202E43">
        <w:rPr>
          <w:rFonts w:ascii="Times New Roman" w:eastAsia="Calibri" w:hAnsi="Times New Roman" w:cs="Times New Roman"/>
          <w:sz w:val="28"/>
          <w:szCs w:val="28"/>
        </w:rPr>
        <w:t>смарт-контракт может быть исполнен в той степени, в которой он не был отменен или изменен судом. Однако возможность такого исполнения должна быть заранее добавлена в компьютерный код</w:t>
      </w:r>
      <w:r w:rsidR="002B2020" w:rsidRPr="00202E43">
        <w:rPr>
          <w:rFonts w:ascii="Times New Roman" w:eastAsia="Calibri" w:hAnsi="Times New Roman" w:cs="Times New Roman"/>
          <w:sz w:val="28"/>
          <w:szCs w:val="28"/>
        </w:rPr>
        <w:t>;</w:t>
      </w:r>
    </w:p>
    <w:p w14:paraId="463BBB6C" w14:textId="77777777" w:rsidR="00F759FA" w:rsidRPr="00202E43" w:rsidRDefault="002B2020" w:rsidP="002B2020">
      <w:pPr>
        <w:numPr>
          <w:ilvl w:val="0"/>
          <w:numId w:val="23"/>
        </w:numPr>
        <w:spacing w:after="0" w:line="360" w:lineRule="auto"/>
        <w:jc w:val="both"/>
        <w:rPr>
          <w:rFonts w:ascii="Times New Roman" w:eastAsia="Calibri" w:hAnsi="Times New Roman" w:cs="Times New Roman"/>
          <w:sz w:val="28"/>
          <w:szCs w:val="28"/>
        </w:rPr>
      </w:pPr>
      <w:r w:rsidRPr="00202E43">
        <w:rPr>
          <w:rFonts w:ascii="Times New Roman" w:eastAsia="Calibri" w:hAnsi="Times New Roman" w:cs="Times New Roman"/>
          <w:sz w:val="28"/>
          <w:szCs w:val="28"/>
        </w:rPr>
        <w:t xml:space="preserve">Отмена смарт-контракта невозможна. В таком случае решение суда может быть исполнено </w:t>
      </w:r>
      <w:r w:rsidR="00F759FA" w:rsidRPr="00202E43">
        <w:rPr>
          <w:rFonts w:ascii="Times New Roman" w:eastAsia="Calibri" w:hAnsi="Times New Roman" w:cs="Times New Roman"/>
          <w:sz w:val="28"/>
          <w:szCs w:val="28"/>
        </w:rPr>
        <w:t xml:space="preserve">путем заключения обратного смарт-контракта либо путем выполнения других юридически обязательных действий, </w:t>
      </w:r>
      <w:r w:rsidRPr="00202E43">
        <w:rPr>
          <w:rFonts w:ascii="Times New Roman" w:eastAsia="Calibri" w:hAnsi="Times New Roman" w:cs="Times New Roman"/>
          <w:sz w:val="28"/>
          <w:szCs w:val="28"/>
        </w:rPr>
        <w:t xml:space="preserve">например, </w:t>
      </w:r>
      <w:r w:rsidR="00F759FA" w:rsidRPr="00202E43">
        <w:rPr>
          <w:rFonts w:ascii="Times New Roman" w:eastAsia="Calibri" w:hAnsi="Times New Roman" w:cs="Times New Roman"/>
          <w:sz w:val="28"/>
          <w:szCs w:val="28"/>
        </w:rPr>
        <w:t>возмещение</w:t>
      </w:r>
      <w:r w:rsidRPr="00202E43">
        <w:rPr>
          <w:rFonts w:ascii="Times New Roman" w:eastAsia="Calibri" w:hAnsi="Times New Roman" w:cs="Times New Roman"/>
          <w:sz w:val="28"/>
          <w:szCs w:val="28"/>
        </w:rPr>
        <w:t xml:space="preserve"> неосновательного обогащения.</w:t>
      </w:r>
      <w:r w:rsidR="00F759FA" w:rsidRPr="00202E43">
        <w:rPr>
          <w:rFonts w:ascii="Times New Roman" w:eastAsia="Calibri" w:hAnsi="Times New Roman" w:cs="Times New Roman"/>
          <w:sz w:val="28"/>
          <w:szCs w:val="28"/>
        </w:rPr>
        <w:t xml:space="preserve"> </w:t>
      </w:r>
    </w:p>
    <w:p w14:paraId="7C920269"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Сама по себе реституция смарт-контракта существенно ограничена. Поскольку смарт-контракты, как правило, неизменны, стороны смарт-контракта неизбежно столкнутся с трудностями при реституции своих активов по закону, даже если им будет предоставлена ​​возможность расторгнуть контракт.</w:t>
      </w:r>
    </w:p>
    <w:p w14:paraId="087370BB" w14:textId="06E5A743"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Теоретически, реституция смарт-контракта возможна с помощью обратной сделки (возврата к прежнему состоянию блоков). Однако для такой реституции необходимо согласие 51% и более майнеров во всей сети. Немного проще в централизованных Блокчейнах, где отсутствует </w:t>
      </w:r>
      <w:r w:rsidR="00202E43" w:rsidRPr="002B2020">
        <w:rPr>
          <w:rFonts w:ascii="Times New Roman" w:eastAsia="Calibri" w:hAnsi="Times New Roman" w:cs="Times New Roman"/>
          <w:sz w:val="28"/>
          <w:szCs w:val="28"/>
        </w:rPr>
        <w:t>децентрализованный</w:t>
      </w:r>
      <w:r w:rsidRPr="002B2020">
        <w:rPr>
          <w:rFonts w:ascii="Times New Roman" w:eastAsia="Calibri" w:hAnsi="Times New Roman" w:cs="Times New Roman"/>
          <w:sz w:val="28"/>
          <w:szCs w:val="28"/>
        </w:rPr>
        <w:t xml:space="preserve"> характер </w:t>
      </w:r>
      <w:r w:rsidRPr="002B2020">
        <w:rPr>
          <w:rFonts w:ascii="Times New Roman" w:eastAsia="Calibri" w:hAnsi="Times New Roman" w:cs="Times New Roman"/>
          <w:sz w:val="28"/>
          <w:szCs w:val="28"/>
        </w:rPr>
        <w:lastRenderedPageBreak/>
        <w:t>майнинга</w:t>
      </w:r>
      <w:r w:rsidRPr="002B2020">
        <w:rPr>
          <w:rFonts w:ascii="Times New Roman" w:eastAsia="Calibri" w:hAnsi="Times New Roman" w:cs="Times New Roman"/>
          <w:sz w:val="28"/>
          <w:szCs w:val="28"/>
          <w:vertAlign w:val="superscript"/>
        </w:rPr>
        <w:footnoteReference w:id="96"/>
      </w:r>
      <w:r w:rsidRPr="002B2020">
        <w:rPr>
          <w:rFonts w:ascii="Times New Roman" w:eastAsia="Calibri" w:hAnsi="Times New Roman" w:cs="Times New Roman"/>
          <w:sz w:val="28"/>
          <w:szCs w:val="28"/>
        </w:rPr>
        <w:t>. Однако такая обратная сделка сама по себе не приводит к удалению транзакции из реестра, отозванная сделка остается в истории цепочки блоков. Проблемой будет лишь то, что выполнение обратной транзакции может быть инициирован</w:t>
      </w:r>
      <w:r w:rsidR="00E84821">
        <w:rPr>
          <w:rFonts w:ascii="Times New Roman" w:eastAsia="Calibri" w:hAnsi="Times New Roman" w:cs="Times New Roman"/>
          <w:sz w:val="28"/>
          <w:szCs w:val="28"/>
        </w:rPr>
        <w:t>о</w:t>
      </w:r>
      <w:r w:rsidRPr="002B2020">
        <w:rPr>
          <w:rFonts w:ascii="Times New Roman" w:eastAsia="Calibri" w:hAnsi="Times New Roman" w:cs="Times New Roman"/>
          <w:sz w:val="28"/>
          <w:szCs w:val="28"/>
        </w:rPr>
        <w:t xml:space="preserve"> только владельцем закрытого ключа. И только в централизованном Блокчейне возможно надел</w:t>
      </w:r>
      <w:r w:rsidR="00940AEB">
        <w:rPr>
          <w:rFonts w:ascii="Times New Roman" w:eastAsia="Calibri" w:hAnsi="Times New Roman" w:cs="Times New Roman"/>
          <w:sz w:val="28"/>
          <w:szCs w:val="28"/>
        </w:rPr>
        <w:t>ить</w:t>
      </w:r>
      <w:r w:rsidRPr="002B2020">
        <w:rPr>
          <w:rFonts w:ascii="Times New Roman" w:eastAsia="Calibri" w:hAnsi="Times New Roman" w:cs="Times New Roman"/>
          <w:sz w:val="28"/>
          <w:szCs w:val="28"/>
        </w:rPr>
        <w:t xml:space="preserve"> такими полномочиями отдельные органы. </w:t>
      </w:r>
    </w:p>
    <w:p w14:paraId="71A227F3" w14:textId="6CD7F315" w:rsidR="002B2020" w:rsidRPr="0073335F" w:rsidRDefault="002B2020" w:rsidP="002B2020">
      <w:pPr>
        <w:spacing w:after="0" w:line="360" w:lineRule="auto"/>
        <w:ind w:firstLine="709"/>
        <w:jc w:val="both"/>
        <w:rPr>
          <w:rFonts w:ascii="Times New Roman" w:eastAsia="Calibri" w:hAnsi="Times New Roman" w:cs="Times New Roman"/>
          <w:sz w:val="28"/>
          <w:szCs w:val="28"/>
        </w:rPr>
      </w:pPr>
      <w:r w:rsidRPr="0073335F">
        <w:rPr>
          <w:rFonts w:ascii="Times New Roman" w:eastAsia="Calibri" w:hAnsi="Times New Roman" w:cs="Times New Roman"/>
          <w:sz w:val="28"/>
          <w:szCs w:val="28"/>
        </w:rPr>
        <w:t xml:space="preserve">4) </w:t>
      </w:r>
      <w:r w:rsidR="0073335F">
        <w:rPr>
          <w:rFonts w:ascii="Times New Roman" w:eastAsia="Calibri" w:hAnsi="Times New Roman" w:cs="Times New Roman"/>
          <w:sz w:val="28"/>
          <w:szCs w:val="28"/>
        </w:rPr>
        <w:t>Проблема технической природы</w:t>
      </w:r>
      <w:r w:rsidRPr="0073335F">
        <w:rPr>
          <w:rFonts w:ascii="Times New Roman" w:eastAsia="Calibri" w:hAnsi="Times New Roman" w:cs="Times New Roman"/>
          <w:sz w:val="28"/>
          <w:szCs w:val="28"/>
        </w:rPr>
        <w:t xml:space="preserve"> смарт-контрактов</w:t>
      </w:r>
      <w:r w:rsidR="0073335F">
        <w:rPr>
          <w:rFonts w:ascii="Times New Roman" w:eastAsia="Calibri" w:hAnsi="Times New Roman" w:cs="Times New Roman"/>
          <w:sz w:val="28"/>
          <w:szCs w:val="28"/>
        </w:rPr>
        <w:t>:</w:t>
      </w:r>
      <w:r w:rsidRPr="0073335F">
        <w:rPr>
          <w:rFonts w:ascii="Times New Roman" w:eastAsia="Calibri" w:hAnsi="Times New Roman" w:cs="Times New Roman"/>
          <w:sz w:val="28"/>
          <w:szCs w:val="28"/>
        </w:rPr>
        <w:t xml:space="preserve"> </w:t>
      </w:r>
      <w:r w:rsidR="0073335F">
        <w:rPr>
          <w:rFonts w:ascii="Times New Roman" w:eastAsia="Calibri" w:hAnsi="Times New Roman" w:cs="Times New Roman"/>
          <w:sz w:val="28"/>
          <w:szCs w:val="28"/>
        </w:rPr>
        <w:t>о</w:t>
      </w:r>
      <w:r w:rsidRPr="0073335F">
        <w:rPr>
          <w:rFonts w:ascii="Times New Roman" w:eastAsia="Calibri" w:hAnsi="Times New Roman" w:cs="Times New Roman"/>
          <w:sz w:val="28"/>
          <w:szCs w:val="28"/>
        </w:rPr>
        <w:t>собенности самоисполнимости</w:t>
      </w:r>
      <w:r w:rsidR="0073335F">
        <w:rPr>
          <w:rFonts w:ascii="Times New Roman" w:eastAsia="Calibri" w:hAnsi="Times New Roman" w:cs="Times New Roman"/>
          <w:sz w:val="28"/>
          <w:szCs w:val="28"/>
        </w:rPr>
        <w:t>.</w:t>
      </w:r>
    </w:p>
    <w:p w14:paraId="74E39421"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 самого начала применения традиционных договоров толкование их условий стало предметом большого количества судебных решений. Это обусловлено, главным образом, тем, что человеческий язык по своей природе является очень гибким. На самом деле, такая гибкость языка позволяет составлять более лаконичные варианты договоров, однако это также приводит к тому, что условия договора можно истолковать по-разному. </w:t>
      </w:r>
    </w:p>
    <w:p w14:paraId="492C0A69" w14:textId="765D8CE3" w:rsidR="007F1B9B"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Смарт-контракты, в отличие от традиционных договоров, должны быть в значительной степени более формализованы. </w:t>
      </w:r>
      <w:r w:rsidR="007F1B9B" w:rsidRPr="002B2020">
        <w:rPr>
          <w:rFonts w:ascii="Times New Roman" w:eastAsia="Calibri" w:hAnsi="Times New Roman" w:cs="Times New Roman"/>
          <w:sz w:val="28"/>
          <w:szCs w:val="28"/>
        </w:rPr>
        <w:t xml:space="preserve">Это объясняется тем, что код, исходя из своей природы, не допускает </w:t>
      </w:r>
      <w:r w:rsidR="00644906">
        <w:rPr>
          <w:rFonts w:ascii="Times New Roman" w:eastAsia="Calibri" w:hAnsi="Times New Roman" w:cs="Times New Roman"/>
          <w:sz w:val="28"/>
          <w:szCs w:val="28"/>
        </w:rPr>
        <w:t>«</w:t>
      </w:r>
      <w:r w:rsidR="007F1B9B" w:rsidRPr="002B2020">
        <w:rPr>
          <w:rFonts w:ascii="Times New Roman" w:eastAsia="Calibri" w:hAnsi="Times New Roman" w:cs="Times New Roman"/>
          <w:sz w:val="28"/>
          <w:szCs w:val="28"/>
        </w:rPr>
        <w:t>расплывчатых</w:t>
      </w:r>
      <w:r w:rsidR="00644906">
        <w:rPr>
          <w:rFonts w:ascii="Times New Roman" w:eastAsia="Calibri" w:hAnsi="Times New Roman" w:cs="Times New Roman"/>
          <w:sz w:val="28"/>
          <w:szCs w:val="28"/>
        </w:rPr>
        <w:t>»</w:t>
      </w:r>
      <w:r w:rsidR="007F1B9B" w:rsidRPr="002B2020">
        <w:rPr>
          <w:rFonts w:ascii="Times New Roman" w:eastAsia="Calibri" w:hAnsi="Times New Roman" w:cs="Times New Roman"/>
          <w:sz w:val="28"/>
          <w:szCs w:val="28"/>
        </w:rPr>
        <w:t xml:space="preserve"> формулировок и не может быть столь же двусмысленным, как и письменный текст. С одной стороны, язык программирования избегает семантических неопределенностей, с другой стороны, такая жесткость кода ограничивает людей при формировании договорных условий.</w:t>
      </w:r>
      <w:r w:rsidR="007F1B9B">
        <w:rPr>
          <w:rFonts w:ascii="Times New Roman" w:eastAsia="Calibri" w:hAnsi="Times New Roman" w:cs="Times New Roman"/>
          <w:sz w:val="28"/>
          <w:szCs w:val="28"/>
        </w:rPr>
        <w:t xml:space="preserve"> М</w:t>
      </w:r>
      <w:r w:rsidR="007F1B9B" w:rsidRPr="002B2020">
        <w:rPr>
          <w:rFonts w:ascii="Times New Roman" w:eastAsia="Calibri" w:hAnsi="Times New Roman" w:cs="Times New Roman"/>
          <w:sz w:val="28"/>
          <w:szCs w:val="28"/>
        </w:rPr>
        <w:t>ашинам нужны недвусмысленные и заранее определенные значения, чтобы понимать и обрабатывать условия автономно без участия человека: двоичная система кода не допускает двусмысленности,</w:t>
      </w:r>
      <w:r w:rsidR="007F1B9B" w:rsidRPr="002B2020">
        <w:rPr>
          <w:rFonts w:ascii="Times New Roman" w:eastAsia="Calibri" w:hAnsi="Times New Roman" w:cs="Times New Roman"/>
          <w:b/>
          <w:sz w:val="28"/>
          <w:szCs w:val="28"/>
        </w:rPr>
        <w:t xml:space="preserve"> </w:t>
      </w:r>
      <w:r w:rsidR="007F1B9B" w:rsidRPr="00E63E3D">
        <w:rPr>
          <w:rFonts w:ascii="Times New Roman" w:eastAsia="Calibri" w:hAnsi="Times New Roman" w:cs="Times New Roman"/>
          <w:sz w:val="28"/>
          <w:szCs w:val="28"/>
        </w:rPr>
        <w:t>значение может быть либо 1, либо 0.</w:t>
      </w:r>
    </w:p>
    <w:p w14:paraId="4EB5275C" w14:textId="63037FB5" w:rsidR="002B2020" w:rsidRPr="002B2020" w:rsidRDefault="007F1B9B" w:rsidP="002B202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2B2020" w:rsidRPr="002B2020">
        <w:rPr>
          <w:rFonts w:ascii="Times New Roman" w:eastAsia="Calibri" w:hAnsi="Times New Roman" w:cs="Times New Roman"/>
          <w:sz w:val="28"/>
          <w:szCs w:val="28"/>
        </w:rPr>
        <w:t>мышленно</w:t>
      </w:r>
      <w:r>
        <w:rPr>
          <w:rFonts w:ascii="Times New Roman" w:eastAsia="Calibri" w:hAnsi="Times New Roman" w:cs="Times New Roman"/>
          <w:sz w:val="28"/>
          <w:szCs w:val="28"/>
        </w:rPr>
        <w:t>е же</w:t>
      </w:r>
      <w:r w:rsidR="002B2020" w:rsidRPr="002B2020">
        <w:rPr>
          <w:rFonts w:ascii="Times New Roman" w:eastAsia="Calibri" w:hAnsi="Times New Roman" w:cs="Times New Roman"/>
          <w:sz w:val="28"/>
          <w:szCs w:val="28"/>
        </w:rPr>
        <w:t xml:space="preserve"> использовани</w:t>
      </w:r>
      <w:r>
        <w:rPr>
          <w:rFonts w:ascii="Times New Roman" w:eastAsia="Calibri" w:hAnsi="Times New Roman" w:cs="Times New Roman"/>
          <w:sz w:val="28"/>
          <w:szCs w:val="28"/>
        </w:rPr>
        <w:t>е</w:t>
      </w:r>
      <w:r w:rsidR="002B2020" w:rsidRPr="002B2020">
        <w:rPr>
          <w:rFonts w:ascii="Times New Roman" w:eastAsia="Calibri" w:hAnsi="Times New Roman" w:cs="Times New Roman"/>
          <w:sz w:val="28"/>
          <w:szCs w:val="28"/>
        </w:rPr>
        <w:t xml:space="preserve"> двусмысленных формулировок </w:t>
      </w:r>
      <w:r>
        <w:rPr>
          <w:rFonts w:ascii="Times New Roman" w:eastAsia="Calibri" w:hAnsi="Times New Roman" w:cs="Times New Roman"/>
          <w:sz w:val="28"/>
          <w:szCs w:val="28"/>
        </w:rPr>
        <w:t xml:space="preserve">приведет к </w:t>
      </w:r>
      <w:r w:rsidR="002B2020" w:rsidRPr="002B2020">
        <w:rPr>
          <w:rFonts w:ascii="Times New Roman" w:eastAsia="Calibri" w:hAnsi="Times New Roman" w:cs="Times New Roman"/>
          <w:sz w:val="28"/>
          <w:szCs w:val="28"/>
        </w:rPr>
        <w:t>неправильно</w:t>
      </w:r>
      <w:r>
        <w:rPr>
          <w:rFonts w:ascii="Times New Roman" w:eastAsia="Calibri" w:hAnsi="Times New Roman" w:cs="Times New Roman"/>
          <w:sz w:val="28"/>
          <w:szCs w:val="28"/>
        </w:rPr>
        <w:t>му</w:t>
      </w:r>
      <w:r w:rsidR="002B2020" w:rsidRPr="002B2020">
        <w:rPr>
          <w:rFonts w:ascii="Times New Roman" w:eastAsia="Calibri" w:hAnsi="Times New Roman" w:cs="Times New Roman"/>
          <w:sz w:val="28"/>
          <w:szCs w:val="28"/>
        </w:rPr>
        <w:t xml:space="preserve"> исполнени</w:t>
      </w:r>
      <w:r>
        <w:rPr>
          <w:rFonts w:ascii="Times New Roman" w:eastAsia="Calibri" w:hAnsi="Times New Roman" w:cs="Times New Roman"/>
          <w:sz w:val="28"/>
          <w:szCs w:val="28"/>
        </w:rPr>
        <w:t>ю смарт-контракта</w:t>
      </w:r>
      <w:r w:rsidR="002B2020" w:rsidRPr="002B2020">
        <w:rPr>
          <w:rFonts w:ascii="Times New Roman" w:eastAsia="Calibri" w:hAnsi="Times New Roman" w:cs="Times New Roman"/>
          <w:sz w:val="28"/>
          <w:szCs w:val="28"/>
        </w:rPr>
        <w:t>, однако это скорее вопрос о добросовестности контрагента</w:t>
      </w:r>
      <w:r w:rsidR="00E539DB">
        <w:rPr>
          <w:rStyle w:val="af3"/>
          <w:rFonts w:ascii="Times New Roman" w:eastAsia="Calibri" w:hAnsi="Times New Roman" w:cs="Times New Roman"/>
          <w:sz w:val="28"/>
          <w:szCs w:val="28"/>
        </w:rPr>
        <w:footnoteReference w:id="97"/>
      </w:r>
      <w:r w:rsidR="002B2020" w:rsidRPr="002B2020">
        <w:rPr>
          <w:rFonts w:ascii="Times New Roman" w:eastAsia="Calibri" w:hAnsi="Times New Roman" w:cs="Times New Roman"/>
          <w:sz w:val="28"/>
          <w:szCs w:val="28"/>
        </w:rPr>
        <w:t>.</w:t>
      </w:r>
    </w:p>
    <w:p w14:paraId="16B3E51E" w14:textId="4785CC1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Проблематичным остается вопрос того, что не все договорные условия могут быть программируемыми. И такие различия в условиях смарт-контракта играют </w:t>
      </w:r>
      <w:r w:rsidRPr="002B2020">
        <w:rPr>
          <w:rFonts w:ascii="Times New Roman" w:eastAsia="Calibri" w:hAnsi="Times New Roman" w:cs="Times New Roman"/>
          <w:sz w:val="28"/>
          <w:szCs w:val="28"/>
        </w:rPr>
        <w:lastRenderedPageBreak/>
        <w:t xml:space="preserve">существенную роль. Любой договор может содержать условия, которые не подлежат однозначному толкованию. Ярким примером являются вопросы, которые могут быть разрешены только с участием человека (приемка товара, существенное нарушение условий договора или существенное изменение обстоятельств и т.д.). В науке также справедливо отмечается, что смарт-контракт не может учесть оценочные понятия </w:t>
      </w:r>
      <w:r w:rsidR="00644906">
        <w:rPr>
          <w:rFonts w:ascii="Times New Roman" w:eastAsia="Calibri" w:hAnsi="Times New Roman" w:cs="Times New Roman"/>
          <w:sz w:val="28"/>
          <w:szCs w:val="28"/>
        </w:rPr>
        <w:t>«</w:t>
      </w:r>
      <w:r w:rsidR="00BF4EB6">
        <w:rPr>
          <w:rFonts w:ascii="Times New Roman" w:eastAsia="Calibri" w:hAnsi="Times New Roman" w:cs="Times New Roman"/>
          <w:sz w:val="28"/>
          <w:szCs w:val="28"/>
        </w:rPr>
        <w:t>должный</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существенный</w:t>
      </w:r>
      <w:r w:rsidR="00644906">
        <w:rPr>
          <w:rFonts w:ascii="Times New Roman" w:eastAsia="Calibri" w:hAnsi="Times New Roman" w:cs="Times New Roman"/>
          <w:sz w:val="28"/>
          <w:szCs w:val="28"/>
        </w:rPr>
        <w:t>»</w:t>
      </w:r>
      <w:r w:rsidR="00BF4EB6" w:rsidRPr="00BF4EB6">
        <w:rPr>
          <w:rFonts w:ascii="Times New Roman" w:eastAsia="Calibri" w:hAnsi="Times New Roman" w:cs="Times New Roman"/>
          <w:sz w:val="28"/>
          <w:szCs w:val="28"/>
        </w:rPr>
        <w:t>,</w:t>
      </w:r>
      <w:r w:rsidR="00BF4EB6" w:rsidRPr="002B2020">
        <w:rPr>
          <w:rFonts w:ascii="Times New Roman" w:eastAsia="Calibri" w:hAnsi="Times New Roman" w:cs="Times New Roman"/>
          <w:sz w:val="28"/>
          <w:szCs w:val="28"/>
        </w:rPr>
        <w:t xml:space="preserve"> </w:t>
      </w:r>
      <w:r w:rsidR="00644906">
        <w:rPr>
          <w:rFonts w:ascii="Times New Roman" w:eastAsia="Calibri" w:hAnsi="Times New Roman" w:cs="Times New Roman"/>
          <w:sz w:val="28"/>
          <w:szCs w:val="28"/>
        </w:rPr>
        <w:t>«</w:t>
      </w:r>
      <w:r w:rsidR="00BF4EB6" w:rsidRPr="002B2020">
        <w:rPr>
          <w:rFonts w:ascii="Times New Roman" w:eastAsia="Calibri" w:hAnsi="Times New Roman" w:cs="Times New Roman"/>
          <w:sz w:val="28"/>
          <w:szCs w:val="28"/>
        </w:rPr>
        <w:t>явный</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и т.д.</w:t>
      </w:r>
    </w:p>
    <w:p w14:paraId="7D2A1F21" w14:textId="6B40B0DD" w:rsidR="002B2020" w:rsidRPr="002B2020" w:rsidRDefault="006F42B1" w:rsidP="002B202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2B2020" w:rsidRPr="002B2020">
        <w:rPr>
          <w:rFonts w:ascii="Times New Roman" w:eastAsia="Calibri" w:hAnsi="Times New Roman" w:cs="Times New Roman"/>
          <w:sz w:val="28"/>
          <w:szCs w:val="28"/>
        </w:rPr>
        <w:t>ипичные условия классического договора могут быть классифицированы с позиции возможности их написания на языке программирования посредством формализации текста договора.</w:t>
      </w:r>
      <w:r w:rsidR="00E63E3D">
        <w:rPr>
          <w:rFonts w:ascii="Times New Roman" w:eastAsia="Calibri" w:hAnsi="Times New Roman" w:cs="Times New Roman"/>
          <w:sz w:val="28"/>
          <w:szCs w:val="28"/>
        </w:rPr>
        <w:t xml:space="preserve"> </w:t>
      </w:r>
      <w:r w:rsidR="002B2020" w:rsidRPr="002B2020">
        <w:rPr>
          <w:rFonts w:ascii="Times New Roman" w:eastAsia="Calibri" w:hAnsi="Times New Roman" w:cs="Times New Roman"/>
          <w:sz w:val="28"/>
          <w:szCs w:val="28"/>
        </w:rPr>
        <w:t xml:space="preserve">Так, в науке предлагается </w:t>
      </w:r>
      <w:r w:rsidR="002B2020" w:rsidRPr="00E63E3D">
        <w:rPr>
          <w:rFonts w:ascii="Times New Roman" w:eastAsia="Calibri" w:hAnsi="Times New Roman" w:cs="Times New Roman"/>
          <w:sz w:val="28"/>
          <w:szCs w:val="28"/>
        </w:rPr>
        <w:t xml:space="preserve">выделить </w:t>
      </w:r>
      <w:r w:rsidR="00644906">
        <w:rPr>
          <w:rFonts w:ascii="Times New Roman" w:eastAsia="Calibri" w:hAnsi="Times New Roman" w:cs="Times New Roman"/>
          <w:bCs/>
          <w:sz w:val="28"/>
          <w:szCs w:val="28"/>
        </w:rPr>
        <w:t>«</w:t>
      </w:r>
      <w:r w:rsidR="002B2020" w:rsidRPr="00E63E3D">
        <w:rPr>
          <w:rFonts w:ascii="Times New Roman" w:eastAsia="Calibri" w:hAnsi="Times New Roman" w:cs="Times New Roman"/>
          <w:bCs/>
          <w:sz w:val="28"/>
          <w:szCs w:val="28"/>
        </w:rPr>
        <w:t>программируемые</w:t>
      </w:r>
      <w:r w:rsidR="00644906">
        <w:rPr>
          <w:rFonts w:ascii="Times New Roman" w:eastAsia="Calibri" w:hAnsi="Times New Roman" w:cs="Times New Roman"/>
          <w:bCs/>
          <w:sz w:val="28"/>
          <w:szCs w:val="28"/>
        </w:rPr>
        <w:t>»</w:t>
      </w:r>
      <w:r w:rsidR="002B2020" w:rsidRPr="00E63E3D">
        <w:rPr>
          <w:rFonts w:ascii="Times New Roman" w:eastAsia="Calibri" w:hAnsi="Times New Roman" w:cs="Times New Roman"/>
          <w:sz w:val="28"/>
          <w:szCs w:val="28"/>
        </w:rPr>
        <w:t xml:space="preserve"> и </w:t>
      </w:r>
      <w:r w:rsidR="00644906">
        <w:rPr>
          <w:rFonts w:ascii="Times New Roman" w:eastAsia="Calibri" w:hAnsi="Times New Roman" w:cs="Times New Roman"/>
          <w:bCs/>
          <w:sz w:val="28"/>
          <w:szCs w:val="28"/>
        </w:rPr>
        <w:t>«</w:t>
      </w:r>
      <w:r w:rsidR="002B2020" w:rsidRPr="00E63E3D">
        <w:rPr>
          <w:rFonts w:ascii="Times New Roman" w:eastAsia="Calibri" w:hAnsi="Times New Roman" w:cs="Times New Roman"/>
          <w:bCs/>
          <w:sz w:val="28"/>
          <w:szCs w:val="28"/>
        </w:rPr>
        <w:t>непрограммируемые</w:t>
      </w:r>
      <w:r w:rsidR="00644906">
        <w:rPr>
          <w:rFonts w:ascii="Times New Roman" w:eastAsia="Calibri" w:hAnsi="Times New Roman" w:cs="Times New Roman"/>
          <w:bCs/>
          <w:sz w:val="28"/>
          <w:szCs w:val="28"/>
        </w:rPr>
        <w:t>»</w:t>
      </w:r>
      <w:r w:rsidR="002B2020" w:rsidRPr="00E63E3D">
        <w:rPr>
          <w:rFonts w:ascii="Times New Roman" w:eastAsia="Calibri" w:hAnsi="Times New Roman" w:cs="Times New Roman"/>
          <w:sz w:val="28"/>
          <w:szCs w:val="28"/>
        </w:rPr>
        <w:t xml:space="preserve"> у</w:t>
      </w:r>
      <w:r w:rsidR="002B2020" w:rsidRPr="002B2020">
        <w:rPr>
          <w:rFonts w:ascii="Times New Roman" w:eastAsia="Calibri" w:hAnsi="Times New Roman" w:cs="Times New Roman"/>
          <w:sz w:val="28"/>
          <w:szCs w:val="28"/>
        </w:rPr>
        <w:t>словия договора</w:t>
      </w:r>
      <w:r w:rsidR="00E40794" w:rsidRPr="002B2020">
        <w:rPr>
          <w:rFonts w:ascii="Times New Roman" w:eastAsia="Calibri" w:hAnsi="Times New Roman" w:cs="Times New Roman"/>
          <w:sz w:val="28"/>
          <w:szCs w:val="28"/>
          <w:vertAlign w:val="superscript"/>
        </w:rPr>
        <w:footnoteReference w:id="98"/>
      </w:r>
      <w:r w:rsidR="002B2020" w:rsidRPr="002B2020">
        <w:rPr>
          <w:rFonts w:ascii="Times New Roman" w:eastAsia="Calibri" w:hAnsi="Times New Roman" w:cs="Times New Roman"/>
          <w:sz w:val="28"/>
          <w:szCs w:val="28"/>
        </w:rPr>
        <w:t>.</w:t>
      </w:r>
    </w:p>
    <w:p w14:paraId="53F928C0" w14:textId="2D96696F"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E63E3D">
        <w:rPr>
          <w:rFonts w:ascii="Times New Roman" w:eastAsia="Calibri" w:hAnsi="Times New Roman" w:cs="Times New Roman"/>
          <w:bCs/>
          <w:sz w:val="28"/>
          <w:szCs w:val="28"/>
        </w:rPr>
        <w:t xml:space="preserve">Под </w:t>
      </w:r>
      <w:r w:rsidR="00644906">
        <w:rPr>
          <w:rFonts w:ascii="Times New Roman" w:eastAsia="Calibri" w:hAnsi="Times New Roman" w:cs="Times New Roman"/>
          <w:bCs/>
          <w:sz w:val="28"/>
          <w:szCs w:val="28"/>
        </w:rPr>
        <w:t>«</w:t>
      </w:r>
      <w:r w:rsidRPr="00E63E3D">
        <w:rPr>
          <w:rFonts w:ascii="Times New Roman" w:eastAsia="Calibri" w:hAnsi="Times New Roman" w:cs="Times New Roman"/>
          <w:bCs/>
          <w:sz w:val="28"/>
          <w:szCs w:val="28"/>
        </w:rPr>
        <w:t>программируемыми</w:t>
      </w:r>
      <w:r w:rsidR="00644906">
        <w:rPr>
          <w:rFonts w:ascii="Times New Roman" w:eastAsia="Calibri" w:hAnsi="Times New Roman" w:cs="Times New Roman"/>
          <w:bCs/>
          <w:sz w:val="28"/>
          <w:szCs w:val="28"/>
        </w:rPr>
        <w:t>»</w:t>
      </w:r>
      <w:r w:rsidRPr="002B2020">
        <w:rPr>
          <w:rFonts w:ascii="Times New Roman" w:eastAsia="Calibri" w:hAnsi="Times New Roman" w:cs="Times New Roman"/>
          <w:sz w:val="28"/>
          <w:szCs w:val="28"/>
        </w:rPr>
        <w:t xml:space="preserve"> понимаются формально определенные условия договора, которые возможно перенести в цифровую среду путем их написания на программном коде с помощью стандартных конструкций смарт-контракта по типу </w:t>
      </w:r>
      <w:r w:rsidR="00BF4EB6">
        <w:rPr>
          <w:rFonts w:ascii="Times New Roman" w:eastAsia="Calibri" w:hAnsi="Times New Roman" w:cs="Times New Roman"/>
          <w:sz w:val="28"/>
          <w:szCs w:val="28"/>
        </w:rPr>
        <w:t>(если</w:t>
      </w:r>
      <w:proofErr w:type="gramStart"/>
      <w:r w:rsidR="00BF4EB6">
        <w:rPr>
          <w:rFonts w:ascii="Times New Roman" w:eastAsia="Calibri" w:hAnsi="Times New Roman" w:cs="Times New Roman"/>
          <w:sz w:val="28"/>
          <w:szCs w:val="28"/>
        </w:rPr>
        <w:t>/</w:t>
      </w:r>
      <w:proofErr w:type="gramEnd"/>
      <w:r w:rsidR="00BF4EB6">
        <w:rPr>
          <w:rFonts w:ascii="Times New Roman" w:eastAsia="Calibri" w:hAnsi="Times New Roman" w:cs="Times New Roman"/>
          <w:sz w:val="28"/>
          <w:szCs w:val="28"/>
        </w:rPr>
        <w:t>то)</w:t>
      </w:r>
      <w:r w:rsidRPr="002B2020">
        <w:rPr>
          <w:rFonts w:ascii="Times New Roman" w:eastAsia="Calibri" w:hAnsi="Times New Roman" w:cs="Times New Roman"/>
          <w:sz w:val="28"/>
          <w:szCs w:val="28"/>
        </w:rPr>
        <w:t xml:space="preserve">. Как правило, такие условия связаны с наступлением </w:t>
      </w:r>
      <w:r w:rsidR="006F42B1">
        <w:rPr>
          <w:rFonts w:ascii="Times New Roman" w:eastAsia="Calibri" w:hAnsi="Times New Roman" w:cs="Times New Roman"/>
          <w:sz w:val="28"/>
          <w:szCs w:val="28"/>
        </w:rPr>
        <w:t>неких</w:t>
      </w:r>
      <w:r w:rsidRPr="002B2020">
        <w:rPr>
          <w:rFonts w:ascii="Times New Roman" w:eastAsia="Calibri" w:hAnsi="Times New Roman" w:cs="Times New Roman"/>
          <w:sz w:val="28"/>
          <w:szCs w:val="28"/>
        </w:rPr>
        <w:t xml:space="preserve"> событий, от которых зависит исполнение договора. </w:t>
      </w:r>
      <w:bookmarkStart w:id="38" w:name="_Hlk71053534"/>
      <w:r w:rsidRPr="002B2020">
        <w:rPr>
          <w:rFonts w:ascii="Times New Roman" w:eastAsia="Calibri" w:hAnsi="Times New Roman" w:cs="Times New Roman"/>
          <w:sz w:val="28"/>
          <w:szCs w:val="28"/>
        </w:rPr>
        <w:t xml:space="preserve">В.С. Белых и М.О. </w:t>
      </w:r>
      <w:proofErr w:type="spellStart"/>
      <w:r w:rsidRPr="002B2020">
        <w:rPr>
          <w:rFonts w:ascii="Times New Roman" w:eastAsia="Calibri" w:hAnsi="Times New Roman" w:cs="Times New Roman"/>
          <w:sz w:val="28"/>
          <w:szCs w:val="28"/>
        </w:rPr>
        <w:t>Болобонова</w:t>
      </w:r>
      <w:bookmarkEnd w:id="38"/>
      <w:proofErr w:type="spellEnd"/>
      <w:r w:rsidRPr="002B2020">
        <w:rPr>
          <w:rFonts w:ascii="Times New Roman" w:eastAsia="Calibri" w:hAnsi="Times New Roman" w:cs="Times New Roman"/>
          <w:sz w:val="28"/>
          <w:szCs w:val="28"/>
        </w:rPr>
        <w:t xml:space="preserve"> в качестве примеров указывают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перечисление денежных средств в момент поставки товара, наступление даты внесения очередного платежа по договору и </w:t>
      </w:r>
      <w:proofErr w:type="spellStart"/>
      <w:r w:rsidRPr="002B2020">
        <w:rPr>
          <w:rFonts w:ascii="Times New Roman" w:eastAsia="Calibri" w:hAnsi="Times New Roman" w:cs="Times New Roman"/>
          <w:sz w:val="28"/>
          <w:szCs w:val="28"/>
        </w:rPr>
        <w:t>т.д</w:t>
      </w:r>
      <w:proofErr w:type="spellEnd"/>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vertAlign w:val="superscript"/>
        </w:rPr>
        <w:footnoteReference w:id="99"/>
      </w:r>
      <w:r w:rsidRPr="002B2020">
        <w:rPr>
          <w:rFonts w:ascii="Times New Roman" w:eastAsia="Calibri" w:hAnsi="Times New Roman" w:cs="Times New Roman"/>
          <w:sz w:val="28"/>
          <w:szCs w:val="28"/>
        </w:rPr>
        <w:t>.</w:t>
      </w:r>
    </w:p>
    <w:p w14:paraId="189D4005" w14:textId="3FED05A9"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E63E3D">
        <w:rPr>
          <w:rFonts w:ascii="Times New Roman" w:eastAsia="Calibri" w:hAnsi="Times New Roman" w:cs="Times New Roman"/>
          <w:sz w:val="28"/>
          <w:szCs w:val="28"/>
        </w:rPr>
        <w:t xml:space="preserve">Под </w:t>
      </w:r>
      <w:r w:rsidR="00644906">
        <w:rPr>
          <w:rFonts w:ascii="Times New Roman" w:eastAsia="Calibri" w:hAnsi="Times New Roman" w:cs="Times New Roman"/>
          <w:bCs/>
          <w:sz w:val="28"/>
          <w:szCs w:val="28"/>
        </w:rPr>
        <w:t>«</w:t>
      </w:r>
      <w:r w:rsidRPr="00E63E3D">
        <w:rPr>
          <w:rFonts w:ascii="Times New Roman" w:eastAsia="Calibri" w:hAnsi="Times New Roman" w:cs="Times New Roman"/>
          <w:bCs/>
          <w:sz w:val="28"/>
          <w:szCs w:val="28"/>
        </w:rPr>
        <w:t>непрограммируемыми</w:t>
      </w:r>
      <w:r w:rsidR="00644906">
        <w:rPr>
          <w:rFonts w:ascii="Times New Roman" w:eastAsia="Calibri" w:hAnsi="Times New Roman" w:cs="Times New Roman"/>
          <w:bCs/>
          <w:sz w:val="28"/>
          <w:szCs w:val="28"/>
        </w:rPr>
        <w:t>»</w:t>
      </w:r>
      <w:r w:rsidRPr="002B2020">
        <w:rPr>
          <w:rFonts w:ascii="Times New Roman" w:eastAsia="Calibri" w:hAnsi="Times New Roman" w:cs="Times New Roman"/>
          <w:sz w:val="28"/>
          <w:szCs w:val="28"/>
        </w:rPr>
        <w:t xml:space="preserve"> понимаются условия договора, которые не могут быть однозначно выражены с помощью программного кода.  В качестве примеров непрограммируемых условий договора можно привести порядок определения качества товара </w:t>
      </w:r>
      <w:r w:rsidR="0092229B">
        <w:rPr>
          <w:rFonts w:ascii="Times New Roman" w:eastAsia="Calibri" w:hAnsi="Times New Roman" w:cs="Times New Roman"/>
          <w:sz w:val="28"/>
          <w:szCs w:val="28"/>
        </w:rPr>
        <w:t xml:space="preserve">или предоставляемой </w:t>
      </w:r>
      <w:r w:rsidRPr="002B2020">
        <w:rPr>
          <w:rFonts w:ascii="Times New Roman" w:eastAsia="Calibri" w:hAnsi="Times New Roman" w:cs="Times New Roman"/>
          <w:sz w:val="28"/>
          <w:szCs w:val="28"/>
        </w:rPr>
        <w:t xml:space="preserve">услуги, </w:t>
      </w:r>
      <w:r w:rsidR="0092229B">
        <w:rPr>
          <w:rFonts w:ascii="Times New Roman" w:eastAsia="Calibri" w:hAnsi="Times New Roman" w:cs="Times New Roman"/>
          <w:sz w:val="28"/>
          <w:szCs w:val="28"/>
        </w:rPr>
        <w:t xml:space="preserve">вопросы </w:t>
      </w:r>
      <w:r w:rsidR="0092229B" w:rsidRPr="0092229B">
        <w:rPr>
          <w:rFonts w:ascii="Times New Roman" w:eastAsia="Calibri" w:hAnsi="Times New Roman" w:cs="Times New Roman"/>
          <w:sz w:val="28"/>
          <w:szCs w:val="28"/>
        </w:rPr>
        <w:t>ответственности сторон</w:t>
      </w:r>
      <w:r w:rsidR="0092229B">
        <w:rPr>
          <w:rFonts w:ascii="Times New Roman" w:eastAsia="Calibri" w:hAnsi="Times New Roman" w:cs="Times New Roman"/>
          <w:sz w:val="28"/>
          <w:szCs w:val="28"/>
        </w:rPr>
        <w:t>, добросовестности, разумности</w:t>
      </w:r>
      <w:r w:rsidRPr="002B2020">
        <w:rPr>
          <w:rFonts w:ascii="Times New Roman" w:eastAsia="Calibri" w:hAnsi="Times New Roman" w:cs="Times New Roman"/>
          <w:sz w:val="28"/>
          <w:szCs w:val="28"/>
        </w:rPr>
        <w:t xml:space="preserve"> и </w:t>
      </w:r>
      <w:proofErr w:type="spellStart"/>
      <w:proofErr w:type="gramStart"/>
      <w:r w:rsidRPr="002B2020">
        <w:rPr>
          <w:rFonts w:ascii="Times New Roman" w:eastAsia="Calibri" w:hAnsi="Times New Roman" w:cs="Times New Roman"/>
          <w:sz w:val="28"/>
          <w:szCs w:val="28"/>
        </w:rPr>
        <w:t>т.д</w:t>
      </w:r>
      <w:proofErr w:type="spellEnd"/>
      <w:proofErr w:type="gramEnd"/>
      <w:r w:rsidRPr="002B2020">
        <w:rPr>
          <w:rFonts w:ascii="Times New Roman" w:eastAsia="Calibri" w:hAnsi="Times New Roman" w:cs="Times New Roman"/>
          <w:sz w:val="28"/>
          <w:szCs w:val="28"/>
          <w:vertAlign w:val="superscript"/>
        </w:rPr>
        <w:footnoteReference w:id="100"/>
      </w:r>
      <w:r w:rsidRPr="002B2020">
        <w:rPr>
          <w:rFonts w:ascii="Times New Roman" w:eastAsia="Calibri" w:hAnsi="Times New Roman" w:cs="Times New Roman"/>
          <w:sz w:val="28"/>
          <w:szCs w:val="28"/>
        </w:rPr>
        <w:t>.</w:t>
      </w:r>
    </w:p>
    <w:p w14:paraId="63ADB35D" w14:textId="6E96A8F8"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Таким образом, существуют договорные условия (например, форс-мажор, добросовестность), которые нельзя перевести на язык программирования. Эти условия могут иметь особо важное значение для выполнения контракта. Такое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временное</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ограничение смарт-контрактов делает эту технологию применимой только к самым простым существующим договорным конструкциям. </w:t>
      </w:r>
    </w:p>
    <w:p w14:paraId="19C6F5CB"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lastRenderedPageBreak/>
        <w:t>Также, было бы практически невозможно закодировать в смарт-контракте отсылочные нормы на общие стандарты или общие положения законодательства в качестве критериев для определения выполнения обязательств, поскольку компьютеры, по крайней мере сегодня, не могут иметь дело с таким уровнем свободы действий. Неопределенность просто выходит за пределы возможностей компьютеров и, следовательно, не может быть понята или обработана ими автоматически. Таким образом, смарт-контракты, как и любой другой код, обрабатываемый компьютером, могут автоматизировать только четко определенные условия и переменные (например, выплату процентов по фиксированной ставке), которые с меньшей вероятностью потребуют дальнейшего человеческого участия.</w:t>
      </w:r>
    </w:p>
    <w:p w14:paraId="00D01BA8" w14:textId="193A25DF"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Однако это не означает, что децентрализованные соглашения вообще не могут включать какие-либо элементы неопределенности. Для того чтобы избежать ограничений, возникающих в следствие жесткости программного кода, представляется обоснованным включение в смарт-контракт независимого третьего лица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оракула</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vertAlign w:val="superscript"/>
        </w:rPr>
        <w:footnoteReference w:id="101"/>
      </w:r>
      <w:r w:rsidRPr="002B2020">
        <w:rPr>
          <w:rFonts w:ascii="Times New Roman" w:eastAsia="Calibri" w:hAnsi="Times New Roman" w:cs="Times New Roman"/>
          <w:sz w:val="28"/>
          <w:szCs w:val="28"/>
        </w:rPr>
        <w:t xml:space="preserve">, обладающего достаточной компетенцией, которое будет связывать выполнение определенных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непрограммируемых</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условий смарт-контракта с внешними факторами вне Блокчейна.</w:t>
      </w:r>
    </w:p>
    <w:p w14:paraId="4AC1A444"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В таких смарт-контрактах исполнение не может быть обеспечено одной лишь информацией внутри Блокчейна</w:t>
      </w:r>
      <w:r w:rsidRPr="002B2020">
        <w:rPr>
          <w:rFonts w:ascii="Times New Roman" w:eastAsia="Calibri" w:hAnsi="Times New Roman" w:cs="Times New Roman"/>
          <w:sz w:val="28"/>
          <w:szCs w:val="28"/>
          <w:vertAlign w:val="superscript"/>
        </w:rPr>
        <w:footnoteReference w:id="102"/>
      </w:r>
      <w:r w:rsidRPr="002B2020">
        <w:rPr>
          <w:rFonts w:ascii="Times New Roman" w:eastAsia="Calibri" w:hAnsi="Times New Roman" w:cs="Times New Roman"/>
          <w:sz w:val="28"/>
          <w:szCs w:val="28"/>
        </w:rPr>
        <w:t xml:space="preserve">. Да, такие смарт-контракты уже не будут обладать должной степенью децентрализации, а исполнение обязательства будет напрямую зависеть от действий оракула, которому присущ человеческий фактор. И даже в таком случае нет никакой защиты в случае непредвиденных (т.е. не запрограммированных заранее) ситуаций. </w:t>
      </w:r>
    </w:p>
    <w:p w14:paraId="01C7B34D"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К сожалению, мы ограничены технологиями своего времени, и сегодня без наличия Оракулов было бы невозможно применение смарт-контрактов в сложных договорных правоотношениях. Однако такой контроль подразумевается лишь для </w:t>
      </w:r>
      <w:r w:rsidRPr="002B2020">
        <w:rPr>
          <w:rFonts w:ascii="Times New Roman" w:eastAsia="Calibri" w:hAnsi="Times New Roman" w:cs="Times New Roman"/>
          <w:sz w:val="28"/>
          <w:szCs w:val="28"/>
        </w:rPr>
        <w:lastRenderedPageBreak/>
        <w:t>ограниченного количества смарт-контрактов в экономической сфере, которые считаются стратегическими с точки зрения защиты клиентов.</w:t>
      </w:r>
    </w:p>
    <w:p w14:paraId="653653CF" w14:textId="5BAFC816"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Следует обратить внимание, что в некоторых случаях привлечения Оракула, уровень защиты клиентов, заключающих смарт-контракты, оказывается даже выше, чем в аналогичных контрактах, заключенных на естественном языке, поскольку в них нет столь скрупулезного предварительного контроля над условиями договоров. Такой контроль над содержанием смарт-контрактов кажется оправданным, поскольку смарт-контракты </w:t>
      </w:r>
      <w:r w:rsidR="00E63E3D">
        <w:rPr>
          <w:rFonts w:ascii="Times New Roman" w:eastAsia="Calibri" w:hAnsi="Times New Roman" w:cs="Times New Roman"/>
          <w:sz w:val="28"/>
          <w:szCs w:val="28"/>
        </w:rPr>
        <w:t xml:space="preserve">представляют собой </w:t>
      </w:r>
      <w:r w:rsidRPr="002B2020">
        <w:rPr>
          <w:rFonts w:ascii="Times New Roman" w:eastAsia="Calibri" w:hAnsi="Times New Roman" w:cs="Times New Roman"/>
          <w:sz w:val="28"/>
          <w:szCs w:val="28"/>
        </w:rPr>
        <w:t>довольно новое явление и несут повышенные риски нарушения прав клиентов.</w:t>
      </w:r>
    </w:p>
    <w:p w14:paraId="703A06F0" w14:textId="5886FCE8"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Некоторые специалисты также предлагают дать Оракулу возможность выступать в роли арбитра, у которого будут полномочия на толкование спорных положений договора, а также на разрешение возникших споров</w:t>
      </w:r>
      <w:r w:rsidR="00E40794">
        <w:rPr>
          <w:rStyle w:val="af3"/>
          <w:rFonts w:ascii="Times New Roman" w:eastAsia="Calibri" w:hAnsi="Times New Roman" w:cs="Times New Roman"/>
          <w:sz w:val="28"/>
          <w:szCs w:val="28"/>
        </w:rPr>
        <w:footnoteReference w:id="103"/>
      </w:r>
      <w:r w:rsidRPr="002B2020">
        <w:rPr>
          <w:rFonts w:ascii="Times New Roman" w:eastAsia="Calibri" w:hAnsi="Times New Roman" w:cs="Times New Roman"/>
          <w:sz w:val="28"/>
          <w:szCs w:val="28"/>
        </w:rPr>
        <w:t xml:space="preserve">. </w:t>
      </w:r>
    </w:p>
    <w:p w14:paraId="7D2914C1"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Мы не принижаем роль Оракула в роли связующего звена между Блокчейном и внешним миром. Однако наделение Оракула полномочиями арбитра должно быть оправдано. Огромное значение имеет то, кто будет выступать в качестве такого Оракула. Стоит отметить, что главной целью разработки смарт-контрактов как раз и было нивелирование человеческого фактора в правоотношениях между сторонами. У непрофессионального Оракула могут отсутствовать необходимые познания в сфере права и программирования. Это лишь затруднит широкое использование смарт-контрактов, поскольку фактически вводит централизованную фигуру в децентрализованные правоотношения. В таком случае, у смарт-контракта не будет значительных преимуществ перед обыкновенными контрактами. </w:t>
      </w:r>
    </w:p>
    <w:p w14:paraId="2C0E1BC9" w14:textId="49BE15A2"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Другой момент, если в качестве Оракула будет выступать профессиональное учреждение. С юридической точки зрения более целесообразно было бы включить в смарт-контракт арбитражную оговорку. Преимущества такого подхода будут рассмотрены в следующей главе настоящей работы. </w:t>
      </w:r>
    </w:p>
    <w:p w14:paraId="344CC89C" w14:textId="0424F26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Одной из проблем использования смарт-контрактов является то, что он будет исполняться даже в случае принуждения, обмана или недобросовестности. Если компьютерная программа не оставляет возможности вмешательства с целью </w:t>
      </w:r>
      <w:r w:rsidRPr="002B2020">
        <w:rPr>
          <w:rFonts w:ascii="Times New Roman" w:eastAsia="Calibri" w:hAnsi="Times New Roman" w:cs="Times New Roman"/>
          <w:sz w:val="28"/>
          <w:szCs w:val="28"/>
        </w:rPr>
        <w:lastRenderedPageBreak/>
        <w:t xml:space="preserve">разрешения возможных споров, наиболее эффективным средством правовой защиты была бы подача </w:t>
      </w:r>
      <w:r w:rsidR="003C2E5D">
        <w:rPr>
          <w:rFonts w:ascii="Times New Roman" w:eastAsia="Calibri" w:hAnsi="Times New Roman" w:cs="Times New Roman"/>
          <w:sz w:val="28"/>
          <w:szCs w:val="28"/>
        </w:rPr>
        <w:t xml:space="preserve">кондикционного </w:t>
      </w:r>
      <w:r w:rsidRPr="002B2020">
        <w:rPr>
          <w:rFonts w:ascii="Times New Roman" w:eastAsia="Calibri" w:hAnsi="Times New Roman" w:cs="Times New Roman"/>
          <w:sz w:val="28"/>
          <w:szCs w:val="28"/>
        </w:rPr>
        <w:t>иска в суд, однако только после исполнения смарт-контракта. Следовательно, умные контракты значительно ограничивают вариативность судебных разбирательств. На сегодняшний день большинство исков подаются с целью возмещения убытков вследствие неисполнения обязательств по договору. Так как природа смарт-контракта не допускает такого варианта развития событий, то иски будут подаваться уже для того, чтобы отменить исполнение договора с требованием возмещения убытков.</w:t>
      </w:r>
    </w:p>
    <w:p w14:paraId="00B8D34E" w14:textId="5445C4B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этом свете умные контракты значительно отличаются от традиционных договоров. Тем не менее, развитие электронной торговли уже сейчас выявило необходимость признания различных способов заключения договоров. Следовательно, современные правовые системы должны учитывать данные изменения. </w:t>
      </w:r>
    </w:p>
    <w:p w14:paraId="032024EE" w14:textId="55A78A20" w:rsidR="002B2020" w:rsidRPr="0035792C" w:rsidRDefault="002B2020" w:rsidP="002B2020">
      <w:pPr>
        <w:spacing w:after="0" w:line="360" w:lineRule="auto"/>
        <w:ind w:firstLine="709"/>
        <w:jc w:val="both"/>
        <w:rPr>
          <w:rFonts w:ascii="Times New Roman" w:eastAsia="Calibri" w:hAnsi="Times New Roman" w:cs="Times New Roman"/>
          <w:sz w:val="28"/>
          <w:szCs w:val="28"/>
        </w:rPr>
      </w:pPr>
      <w:r w:rsidRPr="0035792C">
        <w:rPr>
          <w:rFonts w:ascii="Times New Roman" w:eastAsia="Calibri" w:hAnsi="Times New Roman" w:cs="Times New Roman"/>
          <w:sz w:val="28"/>
          <w:szCs w:val="28"/>
        </w:rPr>
        <w:t>5) Смарт-контракты и принципы гражданского права</w:t>
      </w:r>
      <w:r w:rsidR="0035792C">
        <w:rPr>
          <w:rFonts w:ascii="Times New Roman" w:eastAsia="Calibri" w:hAnsi="Times New Roman" w:cs="Times New Roman"/>
          <w:sz w:val="28"/>
          <w:szCs w:val="28"/>
        </w:rPr>
        <w:t>.</w:t>
      </w:r>
    </w:p>
    <w:p w14:paraId="03357277" w14:textId="62834DBD"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Нормативный риск заключается в том, что в большинстве юрисдикций, за некоторыми исключениями, отсутствует позитивное правовое регулирование отношений в сфере смарт-контрактов. Базисная проблема кроется в истинной природе смарт-контрактов - ее техническом происхождении. Правовые аспекты не учитывались при разработке этой технологии. Поэтому принципы, лежащие в основе умных контрактов, отличаются от принципов права: компьютеру безразличны категории законности, добра и справедливости, для компьютера главнее принципы определенности и исполнимости.  </w:t>
      </w:r>
    </w:p>
    <w:p w14:paraId="3474F4F5" w14:textId="32AA2CCB"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А.И. Савельев утверждает, что компьютер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равнодушен</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к основополагающим принципам права, таким как законность, справедливость, защита слабой стороны. Вместо этого основными принципами формирования условий договора становятся определенность и эффективность</w:t>
      </w:r>
      <w:r w:rsidRPr="002B2020">
        <w:rPr>
          <w:rFonts w:ascii="Times New Roman" w:eastAsia="Calibri" w:hAnsi="Times New Roman" w:cs="Times New Roman"/>
          <w:sz w:val="28"/>
          <w:szCs w:val="28"/>
          <w:vertAlign w:val="superscript"/>
        </w:rPr>
        <w:footnoteReference w:id="104"/>
      </w:r>
      <w:r w:rsidRPr="002B2020">
        <w:rPr>
          <w:rFonts w:ascii="Times New Roman" w:eastAsia="Calibri" w:hAnsi="Times New Roman" w:cs="Times New Roman"/>
          <w:sz w:val="28"/>
          <w:szCs w:val="28"/>
        </w:rPr>
        <w:t xml:space="preserve">.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Обязательство</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теряет свой традиционный смысл, а связанные с ним концепции утрачивают значение. Для смарт-</w:t>
      </w:r>
      <w:r w:rsidR="00FF4480">
        <w:rPr>
          <w:rFonts w:ascii="Times New Roman" w:eastAsia="Calibri" w:hAnsi="Times New Roman" w:cs="Times New Roman"/>
          <w:sz w:val="28"/>
          <w:szCs w:val="28"/>
        </w:rPr>
        <w:t>контракта</w:t>
      </w:r>
      <w:r w:rsidRPr="002B2020">
        <w:rPr>
          <w:rFonts w:ascii="Times New Roman" w:eastAsia="Calibri" w:hAnsi="Times New Roman" w:cs="Times New Roman"/>
          <w:sz w:val="28"/>
          <w:szCs w:val="28"/>
        </w:rPr>
        <w:t xml:space="preserve"> безразличны любые проявления пороков воли, допущенных на стадии заключения, которые для классического договорного права </w:t>
      </w:r>
      <w:r w:rsidRPr="002B2020">
        <w:rPr>
          <w:rFonts w:ascii="Times New Roman" w:eastAsia="Calibri" w:hAnsi="Times New Roman" w:cs="Times New Roman"/>
          <w:sz w:val="28"/>
          <w:szCs w:val="28"/>
        </w:rPr>
        <w:lastRenderedPageBreak/>
        <w:t>всегда служили основанием для вмешательства и возможного признания совершенной сделки недействительной.</w:t>
      </w:r>
    </w:p>
    <w:p w14:paraId="05E62E8C" w14:textId="3C3E29C3"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Однако, тот факт, что компьютер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равнодушен</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к принципам права, отнюдь не означает, что такого же мнения будет придерживаться правоприменитель. В противном случае возникло бы нарушение формальных правил ст. 1 ГК РФ. При всей сложности судебной защиты сторон смарт-контракта суды должны реагировать на грубейшие нарушения сторон при его заключении и исполнении вне зависимости от правильности или неправильности технических программ.</w:t>
      </w:r>
    </w:p>
    <w:p w14:paraId="6A9470FF" w14:textId="1E175309"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Очень важной является мысль, высказанная одним из судов США еще в 1972 году, но применяемую судами и сегодня для разрешения споров с участием компьютера: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компьютер работает только в соответствии с информацией и указаниями, предоставленными программистами-людьми. Если компьютер не думает, как человек, это вина человека</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vertAlign w:val="superscript"/>
        </w:rPr>
        <w:footnoteReference w:id="105"/>
      </w:r>
      <w:r w:rsidRPr="002B2020">
        <w:rPr>
          <w:rFonts w:ascii="Times New Roman" w:eastAsia="Calibri" w:hAnsi="Times New Roman" w:cs="Times New Roman"/>
          <w:sz w:val="28"/>
          <w:szCs w:val="28"/>
        </w:rPr>
        <w:t xml:space="preserve">. Тем самым смарт-контракт не может и не должен отменять действие принципов гражданского права, в том числе разумности и добросовестности участников гражданского оборота. </w:t>
      </w:r>
    </w:p>
    <w:p w14:paraId="5BBFD30E" w14:textId="07FBEA84"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Современная общественная жизнь постоянно находится в динамике, и именно поэтому принципы </w:t>
      </w:r>
      <w:proofErr w:type="spellStart"/>
      <w:r w:rsidRPr="002B2020">
        <w:rPr>
          <w:rFonts w:ascii="Times New Roman" w:eastAsia="Calibri" w:hAnsi="Times New Roman" w:cs="Times New Roman"/>
          <w:sz w:val="28"/>
          <w:szCs w:val="28"/>
        </w:rPr>
        <w:t>pacta</w:t>
      </w:r>
      <w:proofErr w:type="spellEnd"/>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rPr>
        <w:t>sunt</w:t>
      </w:r>
      <w:proofErr w:type="spellEnd"/>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rPr>
        <w:t>servanda</w:t>
      </w:r>
      <w:proofErr w:type="spellEnd"/>
      <w:r w:rsidRPr="002B2020">
        <w:rPr>
          <w:rFonts w:ascii="Times New Roman" w:eastAsia="Calibri" w:hAnsi="Times New Roman" w:cs="Times New Roman"/>
          <w:sz w:val="28"/>
          <w:szCs w:val="28"/>
        </w:rPr>
        <w:t xml:space="preserve"> и </w:t>
      </w:r>
      <w:proofErr w:type="spellStart"/>
      <w:r w:rsidRPr="002B2020">
        <w:rPr>
          <w:rFonts w:ascii="Times New Roman" w:eastAsia="Calibri" w:hAnsi="Times New Roman" w:cs="Times New Roman"/>
          <w:sz w:val="28"/>
          <w:szCs w:val="28"/>
        </w:rPr>
        <w:t>rebus</w:t>
      </w:r>
      <w:proofErr w:type="spellEnd"/>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rPr>
        <w:t>sic</w:t>
      </w:r>
      <w:proofErr w:type="spellEnd"/>
      <w:r w:rsidRPr="002B2020">
        <w:rPr>
          <w:rFonts w:ascii="Times New Roman" w:eastAsia="Calibri" w:hAnsi="Times New Roman" w:cs="Times New Roman"/>
          <w:sz w:val="28"/>
          <w:szCs w:val="28"/>
        </w:rPr>
        <w:t xml:space="preserve"> </w:t>
      </w:r>
      <w:proofErr w:type="spellStart"/>
      <w:r w:rsidRPr="002B2020">
        <w:rPr>
          <w:rFonts w:ascii="Times New Roman" w:eastAsia="Calibri" w:hAnsi="Times New Roman" w:cs="Times New Roman"/>
          <w:sz w:val="28"/>
          <w:szCs w:val="28"/>
        </w:rPr>
        <w:t>stantibus</w:t>
      </w:r>
      <w:proofErr w:type="spellEnd"/>
      <w:r w:rsidRPr="002B2020">
        <w:rPr>
          <w:rFonts w:ascii="Times New Roman" w:eastAsia="Calibri" w:hAnsi="Times New Roman" w:cs="Times New Roman"/>
          <w:sz w:val="28"/>
          <w:szCs w:val="28"/>
        </w:rPr>
        <w:t xml:space="preserve"> действуют одновременно. Более того, изменение национального законодательства может легко сделать заключенный смарт-контракт незаконным. Это означает, что заключенный смарт-контракт (при сохранении невозможности внесения в него изменений) в любом случае будет исполнен, даже вопреки воле сторон или государственных органов. То же самое и в случае принуждения, обмана или недобросовестности контрагента при его заключении. Поэтому нам следует признать, что не все традиционные принципы гражданского права подходят для умных контрактов. Тем не менее, стороны по-прежнему будут нуждаться в традиционной правовой защите, возможно речь должна идти о разработке специальных принципов в сфере применения смарт-контрактов, наряду с совершенствованием самого программного кода.</w:t>
      </w:r>
    </w:p>
    <w:p w14:paraId="6910B9EB" w14:textId="6E393B9E"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lastRenderedPageBreak/>
        <w:t xml:space="preserve">Когда смарт-контракты рассматриваются в контексте действующего права, неизбежно возникают спорные вопросы, в особенности затрагивающие способы защиты сторонами договора своих прав. Сторонники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lang w:val="en-US"/>
        </w:rPr>
        <w:t>Code</w:t>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lang w:val="en-US"/>
        </w:rPr>
        <w:t>is</w:t>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lang w:val="en-US"/>
        </w:rPr>
        <w:t>Law</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могут возразить, что смарт-контракт на самом деле не связан с правом, оспаривая национальный закон или государственную юрисдикцию. Хоть с этим и нельзя согласиться, тем не менее, учитывая отсутствие законодательной базы и контролирующего органа, настоятельно рекомендуется включить в смарт-контракт арбитражную оговорку до его заключения. </w:t>
      </w:r>
    </w:p>
    <w:p w14:paraId="4A48F086" w14:textId="77777777" w:rsidR="00C04CA2" w:rsidRPr="00C04CA2" w:rsidRDefault="002B2020" w:rsidP="00C04CA2">
      <w:pPr>
        <w:pStyle w:val="a8"/>
        <w:numPr>
          <w:ilvl w:val="0"/>
          <w:numId w:val="27"/>
        </w:numPr>
        <w:rPr>
          <w:rFonts w:ascii="Times New Roman" w:eastAsia="Calibri" w:hAnsi="Times New Roman" w:cs="Times New Roman"/>
          <w:sz w:val="28"/>
          <w:szCs w:val="28"/>
        </w:rPr>
      </w:pPr>
      <w:r w:rsidRPr="00C04CA2">
        <w:rPr>
          <w:rFonts w:ascii="Times New Roman" w:eastAsia="Calibri" w:hAnsi="Times New Roman" w:cs="Times New Roman"/>
          <w:sz w:val="28"/>
          <w:szCs w:val="28"/>
        </w:rPr>
        <w:t xml:space="preserve">Проблема </w:t>
      </w:r>
      <w:r w:rsidR="0035792C" w:rsidRPr="00C04CA2">
        <w:rPr>
          <w:rFonts w:ascii="Times New Roman" w:eastAsia="Calibri" w:hAnsi="Times New Roman" w:cs="Times New Roman"/>
          <w:sz w:val="28"/>
          <w:szCs w:val="28"/>
        </w:rPr>
        <w:t>отсутствия технических знаний</w:t>
      </w:r>
      <w:r w:rsidR="00C04CA2" w:rsidRPr="00C04CA2">
        <w:rPr>
          <w:rFonts w:ascii="Times New Roman" w:eastAsia="Calibri" w:hAnsi="Times New Roman" w:cs="Times New Roman"/>
          <w:sz w:val="28"/>
          <w:szCs w:val="28"/>
        </w:rPr>
        <w:t xml:space="preserve"> у сторон смарт-контракта.</w:t>
      </w:r>
    </w:p>
    <w:p w14:paraId="7DC70044" w14:textId="6E95C77E"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Смарт-контракты, как и любые другие технические инновации, </w:t>
      </w:r>
      <w:r w:rsidR="003C15A1">
        <w:rPr>
          <w:rFonts w:ascii="Times New Roman" w:eastAsia="Calibri" w:hAnsi="Times New Roman" w:cs="Times New Roman"/>
          <w:sz w:val="28"/>
          <w:szCs w:val="28"/>
        </w:rPr>
        <w:t>могут привести</w:t>
      </w:r>
      <w:r w:rsidRPr="002B2020">
        <w:rPr>
          <w:rFonts w:ascii="Times New Roman" w:eastAsia="Calibri" w:hAnsi="Times New Roman" w:cs="Times New Roman"/>
          <w:sz w:val="28"/>
          <w:szCs w:val="28"/>
        </w:rPr>
        <w:t xml:space="preserve"> безответственному поведению неквалифицированных </w:t>
      </w:r>
      <w:r w:rsidR="003C15A1">
        <w:rPr>
          <w:rFonts w:ascii="Times New Roman" w:eastAsia="Calibri" w:hAnsi="Times New Roman" w:cs="Times New Roman"/>
          <w:sz w:val="28"/>
          <w:szCs w:val="28"/>
        </w:rPr>
        <w:t>контрагентов</w:t>
      </w:r>
      <w:r w:rsidRPr="002B2020">
        <w:rPr>
          <w:rFonts w:ascii="Times New Roman" w:eastAsia="Calibri" w:hAnsi="Times New Roman" w:cs="Times New Roman"/>
          <w:sz w:val="28"/>
          <w:szCs w:val="28"/>
        </w:rPr>
        <w:t xml:space="preserve">. Ситуация усугубляется практически повсеместной компьютерной и правовой безграмотностью населения России. </w:t>
      </w:r>
    </w:p>
    <w:p w14:paraId="56622BCF" w14:textId="3FD74150" w:rsidR="002B2020" w:rsidRPr="002B2020" w:rsidRDefault="00924C27" w:rsidP="002B202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2B2020" w:rsidRPr="002B2020">
        <w:rPr>
          <w:rFonts w:ascii="Times New Roman" w:eastAsia="Calibri" w:hAnsi="Times New Roman" w:cs="Times New Roman"/>
          <w:sz w:val="28"/>
          <w:szCs w:val="28"/>
        </w:rPr>
        <w:t xml:space="preserve">март-контракты подразумевают радикальный переход от естественного языка к коду, то есть от предложений, понятных обычным людям, к </w:t>
      </w:r>
      <w:r w:rsidRPr="002B2020">
        <w:rPr>
          <w:rFonts w:ascii="Times New Roman" w:eastAsia="Calibri" w:hAnsi="Times New Roman" w:cs="Times New Roman"/>
          <w:sz w:val="28"/>
          <w:szCs w:val="28"/>
        </w:rPr>
        <w:t>машиночитаемому</w:t>
      </w:r>
      <w:r w:rsidR="002B2020" w:rsidRPr="002B2020">
        <w:rPr>
          <w:rFonts w:ascii="Times New Roman" w:eastAsia="Calibri" w:hAnsi="Times New Roman" w:cs="Times New Roman"/>
          <w:sz w:val="28"/>
          <w:szCs w:val="28"/>
        </w:rPr>
        <w:t xml:space="preserve"> языку</w:t>
      </w:r>
      <w:r>
        <w:rPr>
          <w:rFonts w:ascii="Times New Roman" w:eastAsia="Calibri" w:hAnsi="Times New Roman" w:cs="Times New Roman"/>
          <w:sz w:val="28"/>
          <w:szCs w:val="28"/>
        </w:rPr>
        <w:t>. Это</w:t>
      </w:r>
      <w:r w:rsidR="002B2020" w:rsidRPr="002B2020">
        <w:rPr>
          <w:rFonts w:ascii="Times New Roman" w:eastAsia="Calibri" w:hAnsi="Times New Roman" w:cs="Times New Roman"/>
          <w:sz w:val="28"/>
          <w:szCs w:val="28"/>
        </w:rPr>
        <w:t xml:space="preserve"> неизбежно поднимает вопрос о необходимости технических знаний: удобные </w:t>
      </w:r>
      <w:proofErr w:type="spellStart"/>
      <w:r w:rsidR="002B2020" w:rsidRPr="002B2020">
        <w:rPr>
          <w:rFonts w:ascii="Times New Roman" w:eastAsia="Calibri" w:hAnsi="Times New Roman" w:cs="Times New Roman"/>
          <w:sz w:val="28"/>
          <w:szCs w:val="28"/>
        </w:rPr>
        <w:t>самоисполнимые</w:t>
      </w:r>
      <w:proofErr w:type="spellEnd"/>
      <w:r w:rsidR="002B2020" w:rsidRPr="002B2020">
        <w:rPr>
          <w:rFonts w:ascii="Times New Roman" w:eastAsia="Calibri" w:hAnsi="Times New Roman" w:cs="Times New Roman"/>
          <w:sz w:val="28"/>
          <w:szCs w:val="28"/>
        </w:rPr>
        <w:t xml:space="preserve"> контракты не могут в действительности устранить семантические барьеры между человеком и машиной. В самом деле, человек, который хочет полагаться на компьютерную автоматизацию для выполнения соглашений, должен в полной мере понимать техническую природу смарт-контракта и все его особенности. Это в конечном итоге требует наличия навыков</w:t>
      </w:r>
      <w:r w:rsidR="000771BA">
        <w:rPr>
          <w:rFonts w:ascii="Times New Roman" w:eastAsia="Calibri" w:hAnsi="Times New Roman" w:cs="Times New Roman"/>
          <w:sz w:val="28"/>
          <w:szCs w:val="28"/>
        </w:rPr>
        <w:t xml:space="preserve"> программирования</w:t>
      </w:r>
      <w:r w:rsidR="002B2020" w:rsidRPr="002B2020">
        <w:rPr>
          <w:rFonts w:ascii="Times New Roman" w:eastAsia="Calibri" w:hAnsi="Times New Roman" w:cs="Times New Roman"/>
          <w:sz w:val="28"/>
          <w:szCs w:val="28"/>
        </w:rPr>
        <w:t xml:space="preserve">, которых у большинства людей, включая юристов, нет. Таким образом, неподготовленным участникам правоотношений будет проблематично изучить условия смарт-контракта, не говоря уже об оценке его рисков. </w:t>
      </w:r>
    </w:p>
    <w:p w14:paraId="0F378ED3"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Теоретически, есть вероятность того, что одна из сторон может требовать расторжения договора или признания его недействительным, ссылаясь на то, что она не знала о содержании смарт-контракта, а само заключение произошло непреднамеренно. С другой стороны, маловероятно, что сторона, которая заключает смарт-контракт, не имеет специальных знаний в области Блокчейна и </w:t>
      </w:r>
      <w:r w:rsidRPr="002B2020">
        <w:rPr>
          <w:rFonts w:ascii="Times New Roman" w:eastAsia="Calibri" w:hAnsi="Times New Roman" w:cs="Times New Roman"/>
          <w:sz w:val="28"/>
          <w:szCs w:val="28"/>
        </w:rPr>
        <w:lastRenderedPageBreak/>
        <w:t>смарт-контрактов, поскольку неспециалист попросту не сможет заключить смарт-контракт из-за его сложности. Отсюда возникает закономерный вопрос: допустимо ли уклонение от ответственности в этих случаях, и если да, то на каких условиях.</w:t>
      </w:r>
    </w:p>
    <w:p w14:paraId="616EFA55" w14:textId="1E56F63C"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В доктрине превалирует точка зрения, что лицо, совершившее транзакцию с использованием смарт-контракта, должным образом осведомлено о ее условиях, в том числе выраженных в программном коде, если не доказано иное</w:t>
      </w:r>
      <w:r w:rsidRPr="002B2020">
        <w:rPr>
          <w:rFonts w:ascii="Times New Roman" w:eastAsia="Calibri" w:hAnsi="Times New Roman" w:cs="Times New Roman"/>
          <w:sz w:val="28"/>
          <w:szCs w:val="28"/>
          <w:vertAlign w:val="superscript"/>
        </w:rPr>
        <w:footnoteReference w:id="106"/>
      </w:r>
      <w:r w:rsidRPr="002B2020">
        <w:rPr>
          <w:rFonts w:ascii="Times New Roman" w:eastAsia="Calibri" w:hAnsi="Times New Roman" w:cs="Times New Roman"/>
          <w:sz w:val="28"/>
          <w:szCs w:val="28"/>
        </w:rPr>
        <w:t>. Таким образом, только если неосведомленность присоединившейся стороны должным образом доказана, сторона может расторгнуть договор или в судебном порядке признать его недействительным (в зависимости от конкретных обстоятельств).</w:t>
      </w:r>
      <w:r w:rsidR="00E55B73">
        <w:rPr>
          <w:rFonts w:ascii="Times New Roman" w:eastAsia="Calibri" w:hAnsi="Times New Roman" w:cs="Times New Roman"/>
          <w:sz w:val="28"/>
          <w:szCs w:val="28"/>
        </w:rPr>
        <w:t xml:space="preserve"> Как мы помним из предыдущего раздела, такой поход уже внедрен в Беларуси.</w:t>
      </w:r>
    </w:p>
    <w:p w14:paraId="0BF77D7F" w14:textId="61301D27" w:rsidR="00CC3981"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Так, наличие волеизъявления на исполнение договора фигурирует на самом раннем этапе заключения смарт-контракта, когда стороны добровольно дали согласие на автоматизированное исполнение договора. А. Савельев называет такой подход фикцией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заранее выраженного согласия</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Он объясняет это тем, что смарт-контракты, введенные в децентрализованный Блокчейн, не допускают постороннего вмешательства и не могут быть изменены</w:t>
      </w:r>
      <w:r w:rsidRPr="002B2020">
        <w:rPr>
          <w:rFonts w:ascii="Times New Roman" w:eastAsia="Calibri" w:hAnsi="Times New Roman" w:cs="Times New Roman"/>
          <w:sz w:val="28"/>
          <w:szCs w:val="28"/>
          <w:vertAlign w:val="superscript"/>
        </w:rPr>
        <w:footnoteReference w:id="107"/>
      </w:r>
      <w:r w:rsidRPr="002B2020">
        <w:rPr>
          <w:rFonts w:ascii="Times New Roman" w:eastAsia="Calibri" w:hAnsi="Times New Roman" w:cs="Times New Roman"/>
          <w:sz w:val="28"/>
          <w:szCs w:val="28"/>
        </w:rPr>
        <w:t xml:space="preserve">. </w:t>
      </w:r>
      <w:r w:rsidR="00CC3981">
        <w:rPr>
          <w:rFonts w:ascii="Times New Roman" w:eastAsia="Calibri" w:hAnsi="Times New Roman" w:cs="Times New Roman"/>
          <w:sz w:val="28"/>
          <w:szCs w:val="28"/>
        </w:rPr>
        <w:t> </w:t>
      </w:r>
    </w:p>
    <w:p w14:paraId="6354AD84" w14:textId="0608BFB6"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Как уже было не раз отмечено, смарт-контракт в его сегодняшних характеристиках не совершенен. Сложность программного кода, трудности внесения изменений в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тело</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кода, необходимость исключения недопонимания и проверки (или составления) договора с учетом требований обеих сторон приведут к тому, что на начальных этапах внедрения смарт-контрактов лица будут вынуждены пользоваться сторонней технической и юридической помощью. Самостоятельное же составление смарт-контракта с большой вероятностью привело бы к его неправильному исполнению. </w:t>
      </w:r>
    </w:p>
    <w:p w14:paraId="7F2F81CC" w14:textId="114CBD3A" w:rsidR="007C0175"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Некоторые ученые предлагают наименовать таких специалистов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электронными агентами</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т.е. специалистами в сфере смарт-контрактов, которые позволят индивидуализировать контракт под нужды клиента</w:t>
      </w:r>
      <w:r w:rsidR="001965C3">
        <w:rPr>
          <w:rStyle w:val="af3"/>
          <w:rFonts w:ascii="Times New Roman" w:eastAsia="Calibri" w:hAnsi="Times New Roman" w:cs="Times New Roman"/>
          <w:sz w:val="28"/>
          <w:szCs w:val="28"/>
        </w:rPr>
        <w:footnoteReference w:id="108"/>
      </w:r>
      <w:r w:rsidRPr="002B2020">
        <w:rPr>
          <w:rFonts w:ascii="Times New Roman" w:eastAsia="Calibri" w:hAnsi="Times New Roman" w:cs="Times New Roman"/>
          <w:sz w:val="28"/>
          <w:szCs w:val="28"/>
        </w:rPr>
        <w:t xml:space="preserve">. Такие специалисты должны быть способными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читать</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и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писать</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алгоритмы, чтобы разрабатывать </w:t>
      </w:r>
      <w:r w:rsidRPr="002B2020">
        <w:rPr>
          <w:rFonts w:ascii="Times New Roman" w:eastAsia="Calibri" w:hAnsi="Times New Roman" w:cs="Times New Roman"/>
          <w:sz w:val="28"/>
          <w:szCs w:val="28"/>
        </w:rPr>
        <w:lastRenderedPageBreak/>
        <w:t xml:space="preserve">юридически значимые инструкции на понятном для компьютера языке, поддерживаемом Блокчейном. </w:t>
      </w:r>
    </w:p>
    <w:p w14:paraId="640099D2" w14:textId="0B476930"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Для компаний такие услуги будут безусловно интересны</w:t>
      </w:r>
      <w:r w:rsidR="002745B0">
        <w:rPr>
          <w:rFonts w:ascii="Times New Roman" w:eastAsia="Calibri" w:hAnsi="Times New Roman" w:cs="Times New Roman"/>
          <w:sz w:val="28"/>
          <w:szCs w:val="28"/>
        </w:rPr>
        <w:t>.</w:t>
      </w:r>
      <w:r w:rsidR="00B0373E">
        <w:rPr>
          <w:rFonts w:ascii="Times New Roman" w:eastAsia="Calibri" w:hAnsi="Times New Roman" w:cs="Times New Roman"/>
          <w:sz w:val="28"/>
          <w:szCs w:val="28"/>
        </w:rPr>
        <w:t xml:space="preserve"> </w:t>
      </w:r>
      <w:r w:rsidR="002745B0">
        <w:rPr>
          <w:rFonts w:ascii="Times New Roman" w:eastAsia="Calibri" w:hAnsi="Times New Roman" w:cs="Times New Roman"/>
          <w:sz w:val="28"/>
          <w:szCs w:val="28"/>
        </w:rPr>
        <w:t>Однако д</w:t>
      </w:r>
      <w:r w:rsidRPr="002B2020">
        <w:rPr>
          <w:rFonts w:ascii="Times New Roman" w:eastAsia="Calibri" w:hAnsi="Times New Roman" w:cs="Times New Roman"/>
          <w:sz w:val="28"/>
          <w:szCs w:val="28"/>
        </w:rPr>
        <w:t xml:space="preserve">ля обычного человека востребованность таких услуг будет напрямую зависеть от их стоимости. Вряд ли в смарт-контракте есть смысл, если его составление будет стоить значительно дороже, чем обыкновенный бумажный договор. </w:t>
      </w:r>
    </w:p>
    <w:p w14:paraId="0619E901" w14:textId="45C44E4C"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Для большинства населения такие услуги будут лишь неоправданными дополнительными тратами, на которые обычный человек не будет готов пойти. В таком случае смарт-контракты не только не будут упрощать выполнение </w:t>
      </w:r>
      <w:r w:rsidR="00BB4F0C">
        <w:rPr>
          <w:rFonts w:ascii="Times New Roman" w:eastAsia="Calibri" w:hAnsi="Times New Roman" w:cs="Times New Roman"/>
          <w:sz w:val="28"/>
          <w:szCs w:val="28"/>
        </w:rPr>
        <w:t>соглашений</w:t>
      </w:r>
      <w:r w:rsidRPr="002B2020">
        <w:rPr>
          <w:rFonts w:ascii="Times New Roman" w:eastAsia="Calibri" w:hAnsi="Times New Roman" w:cs="Times New Roman"/>
          <w:sz w:val="28"/>
          <w:szCs w:val="28"/>
        </w:rPr>
        <w:t>, но и могут значительно увеличить расходы</w:t>
      </w:r>
      <w:r w:rsidR="003965F2">
        <w:rPr>
          <w:rFonts w:ascii="Times New Roman" w:eastAsia="Calibri" w:hAnsi="Times New Roman" w:cs="Times New Roman"/>
          <w:sz w:val="28"/>
          <w:szCs w:val="28"/>
        </w:rPr>
        <w:t xml:space="preserve"> на их заключение</w:t>
      </w:r>
      <w:r w:rsidRPr="002B2020">
        <w:rPr>
          <w:rFonts w:ascii="Times New Roman" w:eastAsia="Calibri" w:hAnsi="Times New Roman" w:cs="Times New Roman"/>
          <w:sz w:val="28"/>
          <w:szCs w:val="28"/>
        </w:rPr>
        <w:t>. Как минимум, сэкономленные транзакционные издержки просто переместятся с фазы обеспечения соблюдения и мониторинга на фазу проектирования договора без четко видимой общей выгоды. А такая перспектива не может нас устраивать.</w:t>
      </w:r>
    </w:p>
    <w:p w14:paraId="2B0C8B6E"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Не исключено, что ввиду технической природы смарт-контракта и сложности его составления повсеместно станут применяться строго стандартизированные смарт-контракты. Такие смарт-контракты могут разрабатываться предприятиями и поставщиками онлайн-услуг, которые могут возмещать затраты на кодирование за счет широкомасштабного использования предоставляемых услуг.</w:t>
      </w:r>
    </w:p>
    <w:p w14:paraId="1B4DBA0E"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Вполне вероятно, что и государство в целях защиты прав и свобод потребителя также возьмет на себя обязанности по составлению стандартизированных смарт-контрактов. Такие стандартизированные договоры должны редактироваться только в части индивидуализации сторон договора и оказываемой услуги. В случае несанкционированного самовольного изменения договора на продавца могут налагаться санкции в зависимости от последствий, которые повлекли такие изменения.</w:t>
      </w:r>
    </w:p>
    <w:p w14:paraId="0FE75C51" w14:textId="14A11BDC"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Справедливости ради стоит отметить, что смарт-контракты </w:t>
      </w:r>
      <w:r w:rsidR="00871223">
        <w:rPr>
          <w:rFonts w:ascii="Times New Roman" w:eastAsia="Calibri" w:hAnsi="Times New Roman" w:cs="Times New Roman"/>
          <w:sz w:val="28"/>
          <w:szCs w:val="28"/>
        </w:rPr>
        <w:t>стали внедряться в нашу жизнь относительно</w:t>
      </w:r>
      <w:r w:rsidRPr="002B2020">
        <w:rPr>
          <w:rFonts w:ascii="Times New Roman" w:eastAsia="Calibri" w:hAnsi="Times New Roman" w:cs="Times New Roman"/>
          <w:sz w:val="28"/>
          <w:szCs w:val="28"/>
        </w:rPr>
        <w:t xml:space="preserve"> недавно. Возможно, спустя непродолжительное время они станут более доступными и понятными для обычного человека. </w:t>
      </w:r>
    </w:p>
    <w:p w14:paraId="6ACEF34D" w14:textId="7C4754CE" w:rsidR="001C0FE6"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качестве другого варианта решения данной проблемы рассматривается дублирование договорных условий, изложенных в смарт-контракте, в ясном для </w:t>
      </w:r>
      <w:r w:rsidRPr="002B2020">
        <w:rPr>
          <w:rFonts w:ascii="Times New Roman" w:eastAsia="Calibri" w:hAnsi="Times New Roman" w:cs="Times New Roman"/>
          <w:sz w:val="28"/>
          <w:szCs w:val="28"/>
        </w:rPr>
        <w:lastRenderedPageBreak/>
        <w:t>человека формате</w:t>
      </w:r>
      <w:r w:rsidR="005D7887">
        <w:rPr>
          <w:rStyle w:val="af3"/>
          <w:rFonts w:ascii="Times New Roman" w:eastAsia="Calibri" w:hAnsi="Times New Roman" w:cs="Times New Roman"/>
          <w:sz w:val="28"/>
          <w:szCs w:val="28"/>
        </w:rPr>
        <w:footnoteReference w:id="109"/>
      </w:r>
      <w:r w:rsidRPr="002B2020">
        <w:rPr>
          <w:rFonts w:ascii="Times New Roman" w:eastAsia="Calibri" w:hAnsi="Times New Roman" w:cs="Times New Roman"/>
          <w:sz w:val="28"/>
          <w:szCs w:val="28"/>
        </w:rPr>
        <w:t xml:space="preserve">. Иначе говоря, смарт-контракт должен сопровождаться обычным текстовым файлом, в котором отражены все условия смарт-контракта.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Переведенная</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версия может быть представлена ​​как договаривающимся сторонам, так и ​​в суде. </w:t>
      </w:r>
    </w:p>
    <w:p w14:paraId="147DB338" w14:textId="0E3A39FA"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Такой подход можно считать отчасти разумным, поскольку у большинства людей отсутствует должный уровень компьютерной грамотности, который не позволит им понять условия смарт-контракта. Кроме того, соглашение, доступное на человеческом языке, облегчает средства правовой защиты, поскольку от контрагентов не требуется переводить код смарт-контракта на человеческий язык.</w:t>
      </w:r>
    </w:p>
    <w:p w14:paraId="35512E55" w14:textId="7BA78E98"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Вместе с тем закономерно возникает вопрос: какое значение будет сохраняться за смарт-контрактом как способом выражения воли сторон, если параллельно с ним будет существовать текст, раскрывающий его условия?</w:t>
      </w:r>
      <w:r w:rsidR="00E5505B">
        <w:rPr>
          <w:rStyle w:val="af3"/>
          <w:rFonts w:ascii="Times New Roman" w:eastAsia="Calibri" w:hAnsi="Times New Roman" w:cs="Times New Roman"/>
          <w:sz w:val="28"/>
          <w:szCs w:val="28"/>
        </w:rPr>
        <w:footnoteReference w:id="110"/>
      </w:r>
      <w:r w:rsidRPr="002B2020">
        <w:rPr>
          <w:rFonts w:ascii="Times New Roman" w:eastAsia="Calibri" w:hAnsi="Times New Roman" w:cs="Times New Roman"/>
          <w:sz w:val="28"/>
          <w:szCs w:val="28"/>
        </w:rPr>
        <w:t xml:space="preserve"> При таком подходе перевод также должен считаться частью волеизъявления сторон. Очевидно, что в этом случае приоритет будет иметь именно перевод программного кода в силу принципа </w:t>
      </w:r>
      <w:r w:rsidRPr="001C0FE6">
        <w:rPr>
          <w:rFonts w:ascii="Times New Roman" w:eastAsia="Calibri" w:hAnsi="Times New Roman" w:cs="Times New Roman"/>
          <w:bCs/>
          <w:sz w:val="28"/>
          <w:szCs w:val="28"/>
        </w:rPr>
        <w:t>contra proferentem</w:t>
      </w:r>
      <w:r w:rsidRPr="002B2020">
        <w:rPr>
          <w:rFonts w:ascii="Times New Roman" w:eastAsia="Calibri" w:hAnsi="Times New Roman" w:cs="Times New Roman"/>
          <w:sz w:val="28"/>
          <w:szCs w:val="28"/>
        </w:rPr>
        <w:t xml:space="preserve"> (конечно, возможен довод о первичности оригинала при толковании, однако понятный контрагентам человеческий язык представляется приоритетнее). При таком подходе смарт-контракт фактически не будет являться договором, он будет представлять лишь способ автоматизации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переведенного с кода</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договора. </w:t>
      </w:r>
    </w:p>
    <w:p w14:paraId="066B3532"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Конечно, при таком подходе в наивысшей степени защищаются права и свободы контрагентов, однако теряется сам смысл смарт-контракта как самостоятельного договора. При этом, в современных реалиях нет более жизнеспособного способа применения смарт-контракта. Данный подход можно считать переходным. С развитием технологий отпадет необходимость в обязательном дополнительном переводе смарт-контрактов на человеческий язык. Но как этого добиться? Каким образом можно преодолеть тот разрыв между технологиями и юриспруденцией?</w:t>
      </w:r>
    </w:p>
    <w:p w14:paraId="59E4691F" w14:textId="52EE81D3" w:rsidR="002B2020" w:rsidRPr="00EB054E" w:rsidRDefault="00F617C4" w:rsidP="00F617C4">
      <w:pPr>
        <w:pStyle w:val="1"/>
        <w:jc w:val="center"/>
        <w:rPr>
          <w:rFonts w:ascii="Times New Roman" w:eastAsia="Calibri" w:hAnsi="Times New Roman" w:cs="Times New Roman"/>
          <w:b/>
          <w:color w:val="auto"/>
          <w:sz w:val="28"/>
          <w:szCs w:val="28"/>
        </w:rPr>
      </w:pPr>
      <w:bookmarkStart w:id="39" w:name="_Toc71532785"/>
      <w:r w:rsidRPr="00EB054E">
        <w:rPr>
          <w:rFonts w:ascii="Times New Roman" w:eastAsia="Calibri" w:hAnsi="Times New Roman" w:cs="Times New Roman"/>
          <w:b/>
          <w:color w:val="auto"/>
          <w:sz w:val="28"/>
          <w:szCs w:val="28"/>
        </w:rPr>
        <w:lastRenderedPageBreak/>
        <w:t xml:space="preserve">2.5. </w:t>
      </w:r>
      <w:r w:rsidR="002B2020" w:rsidRPr="00EB054E">
        <w:rPr>
          <w:rFonts w:ascii="Times New Roman" w:eastAsia="Calibri" w:hAnsi="Times New Roman" w:cs="Times New Roman"/>
          <w:b/>
          <w:color w:val="auto"/>
          <w:sz w:val="28"/>
          <w:szCs w:val="28"/>
        </w:rPr>
        <w:t>Смарт-контракты будущего: преодоление разрыва между технологиями и юриспруденцией</w:t>
      </w:r>
      <w:bookmarkEnd w:id="39"/>
    </w:p>
    <w:p w14:paraId="2AA1BFAD"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На текущий момент наиболее вероятным развитием технологии смарт-контрактов в коммерческом праве видятся два направления: разработка частных и государственных </w:t>
      </w:r>
      <w:proofErr w:type="spellStart"/>
      <w:r w:rsidRPr="002B2020">
        <w:rPr>
          <w:rFonts w:ascii="Times New Roman" w:eastAsia="Calibri" w:hAnsi="Times New Roman" w:cs="Times New Roman"/>
          <w:sz w:val="28"/>
          <w:szCs w:val="28"/>
        </w:rPr>
        <w:t>Блокчейнов</w:t>
      </w:r>
      <w:proofErr w:type="spellEnd"/>
      <w:r w:rsidRPr="002B2020">
        <w:rPr>
          <w:rFonts w:ascii="Times New Roman" w:eastAsia="Calibri" w:hAnsi="Times New Roman" w:cs="Times New Roman"/>
          <w:sz w:val="28"/>
          <w:szCs w:val="28"/>
        </w:rPr>
        <w:t>, а также создание гибридных смарт-контрактов.</w:t>
      </w:r>
    </w:p>
    <w:p w14:paraId="1A431B87"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1) Технология частного Блокчейна как способ смягчения жесткости кода смарт-контракта.</w:t>
      </w:r>
    </w:p>
    <w:p w14:paraId="1B83CF0E" w14:textId="6919409C"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Степень децентрализации Блокчейна напрямую влияет на основные характеристики заключаемых в нем смарт-контрактов. В науке нередко встречаются критические позиции, которые указывают: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Если Блокчейн препятствует любому изменению формализованных отношений, возникают сомнения в отношении децентрализованных реестров как законных инструментов для автоматизации юридических соглашений</w:t>
      </w:r>
      <w:r w:rsidR="00644906">
        <w:rPr>
          <w:rFonts w:ascii="Times New Roman" w:eastAsia="Calibri" w:hAnsi="Times New Roman" w:cs="Times New Roman"/>
          <w:sz w:val="28"/>
          <w:szCs w:val="28"/>
        </w:rPr>
        <w:t>»</w:t>
      </w:r>
      <w:r w:rsidR="009E608A">
        <w:rPr>
          <w:rStyle w:val="af3"/>
          <w:rFonts w:ascii="Times New Roman" w:eastAsia="Calibri" w:hAnsi="Times New Roman" w:cs="Times New Roman"/>
          <w:sz w:val="28"/>
          <w:szCs w:val="28"/>
        </w:rPr>
        <w:footnoteReference w:id="111"/>
      </w:r>
      <w:r w:rsidRPr="002B2020">
        <w:rPr>
          <w:rFonts w:ascii="Times New Roman" w:eastAsia="Calibri" w:hAnsi="Times New Roman" w:cs="Times New Roman"/>
          <w:sz w:val="28"/>
          <w:szCs w:val="28"/>
        </w:rPr>
        <w:t xml:space="preserve">. </w:t>
      </w:r>
    </w:p>
    <w:p w14:paraId="2AAB0ABA" w14:textId="77CB25EF"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Действительно, </w:t>
      </w:r>
      <w:r w:rsidR="009E608A">
        <w:rPr>
          <w:rFonts w:ascii="Times New Roman" w:eastAsia="Calibri" w:hAnsi="Times New Roman" w:cs="Times New Roman"/>
          <w:sz w:val="28"/>
          <w:szCs w:val="28"/>
        </w:rPr>
        <w:t>как мы отметили в первой главе настоящего исследования,</w:t>
      </w:r>
      <w:r w:rsidR="009E608A"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rPr>
        <w:t>в полностью децентрализованных Блокчейнах</w:t>
      </w:r>
      <w:r w:rsidR="009E608A">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rPr>
        <w:t>жесткость кода максимальна</w:t>
      </w:r>
      <w:r w:rsidR="009E608A">
        <w:rPr>
          <w:rFonts w:ascii="Times New Roman" w:eastAsia="Calibri" w:hAnsi="Times New Roman" w:cs="Times New Roman"/>
          <w:sz w:val="28"/>
          <w:szCs w:val="28"/>
        </w:rPr>
        <w:t>. В них попросту отсутствует</w:t>
      </w:r>
      <w:r w:rsidRPr="002B2020">
        <w:rPr>
          <w:rFonts w:ascii="Times New Roman" w:eastAsia="Calibri" w:hAnsi="Times New Roman" w:cs="Times New Roman"/>
          <w:sz w:val="28"/>
          <w:szCs w:val="28"/>
        </w:rPr>
        <w:t xml:space="preserve"> центральн</w:t>
      </w:r>
      <w:r w:rsidR="009E608A">
        <w:rPr>
          <w:rFonts w:ascii="Times New Roman" w:eastAsia="Calibri" w:hAnsi="Times New Roman" w:cs="Times New Roman"/>
          <w:sz w:val="28"/>
          <w:szCs w:val="28"/>
        </w:rPr>
        <w:t>ый</w:t>
      </w:r>
      <w:r w:rsidRPr="002B2020">
        <w:rPr>
          <w:rFonts w:ascii="Times New Roman" w:eastAsia="Calibri" w:hAnsi="Times New Roman" w:cs="Times New Roman"/>
          <w:sz w:val="28"/>
          <w:szCs w:val="28"/>
        </w:rPr>
        <w:t xml:space="preserve"> орган, способн</w:t>
      </w:r>
      <w:r w:rsidR="009E608A">
        <w:rPr>
          <w:rFonts w:ascii="Times New Roman" w:eastAsia="Calibri" w:hAnsi="Times New Roman" w:cs="Times New Roman"/>
          <w:sz w:val="28"/>
          <w:szCs w:val="28"/>
        </w:rPr>
        <w:t>ый</w:t>
      </w:r>
      <w:r w:rsidRPr="002B2020">
        <w:rPr>
          <w:rFonts w:ascii="Times New Roman" w:eastAsia="Calibri" w:hAnsi="Times New Roman" w:cs="Times New Roman"/>
          <w:sz w:val="28"/>
          <w:szCs w:val="28"/>
        </w:rPr>
        <w:t xml:space="preserve"> влиять, изменять или прекращать самостоятельное исполнение условий. Следовательно, любая операция, выполняемая сетью, не подлежит изменению, она необратима и неизменяема. </w:t>
      </w:r>
    </w:p>
    <w:p w14:paraId="7EC755B6" w14:textId="19C7FCB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Чтобы нивелировать данные </w:t>
      </w:r>
      <w:r w:rsidR="009E608A" w:rsidRPr="002B2020">
        <w:rPr>
          <w:rFonts w:ascii="Times New Roman" w:eastAsia="Calibri" w:hAnsi="Times New Roman" w:cs="Times New Roman"/>
          <w:sz w:val="28"/>
          <w:szCs w:val="28"/>
        </w:rPr>
        <w:t>ограничения</w:t>
      </w:r>
      <w:r w:rsidRPr="002B2020">
        <w:rPr>
          <w:rFonts w:ascii="Times New Roman" w:eastAsia="Calibri" w:hAnsi="Times New Roman" w:cs="Times New Roman"/>
          <w:sz w:val="28"/>
          <w:szCs w:val="28"/>
        </w:rPr>
        <w:t xml:space="preserve">, различные Блокчейн разработчики сегодня активно внедряют и испытывают прототипы частных </w:t>
      </w:r>
      <w:proofErr w:type="spellStart"/>
      <w:r w:rsidRPr="002B2020">
        <w:rPr>
          <w:rFonts w:ascii="Times New Roman" w:eastAsia="Calibri" w:hAnsi="Times New Roman" w:cs="Times New Roman"/>
          <w:sz w:val="28"/>
          <w:szCs w:val="28"/>
        </w:rPr>
        <w:t>Блокчейнов</w:t>
      </w:r>
      <w:proofErr w:type="spellEnd"/>
      <w:r w:rsidRPr="002B2020">
        <w:rPr>
          <w:rFonts w:ascii="Times New Roman" w:eastAsia="Calibri" w:hAnsi="Times New Roman" w:cs="Times New Roman"/>
          <w:sz w:val="28"/>
          <w:szCs w:val="28"/>
        </w:rPr>
        <w:t xml:space="preserve">, в то время как полностью децентрализованная модель </w:t>
      </w:r>
      <w:r w:rsidR="003E17DE">
        <w:rPr>
          <w:rFonts w:ascii="Times New Roman" w:eastAsia="Calibri" w:hAnsi="Times New Roman" w:cs="Times New Roman"/>
          <w:sz w:val="28"/>
          <w:szCs w:val="28"/>
        </w:rPr>
        <w:t>Битко</w:t>
      </w:r>
      <w:r w:rsidRPr="002B2020">
        <w:rPr>
          <w:rFonts w:ascii="Times New Roman" w:eastAsia="Calibri" w:hAnsi="Times New Roman" w:cs="Times New Roman"/>
          <w:sz w:val="28"/>
          <w:szCs w:val="28"/>
        </w:rPr>
        <w:t>йна постепенно теряет свою привлекательность.</w:t>
      </w:r>
    </w:p>
    <w:p w14:paraId="403026A5" w14:textId="124E07F2"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самом деле, маловероятно, что смарт-контракты будут широко использоваться, сохраняя свои децентрализованные характеристики. Ожидается, что контрагенты должны иметь возможность контролировать исполнение смарт-контракта и при необходимости </w:t>
      </w:r>
      <w:r w:rsidR="006F4938" w:rsidRPr="002B2020">
        <w:rPr>
          <w:rFonts w:ascii="Times New Roman" w:eastAsia="Calibri" w:hAnsi="Times New Roman" w:cs="Times New Roman"/>
          <w:sz w:val="28"/>
          <w:szCs w:val="28"/>
        </w:rPr>
        <w:t xml:space="preserve">по взаимному согласию </w:t>
      </w:r>
      <w:r w:rsidRPr="002B2020">
        <w:rPr>
          <w:rFonts w:ascii="Times New Roman" w:eastAsia="Calibri" w:hAnsi="Times New Roman" w:cs="Times New Roman"/>
          <w:sz w:val="28"/>
          <w:szCs w:val="28"/>
        </w:rPr>
        <w:t xml:space="preserve">вносить в него изменения. </w:t>
      </w:r>
    </w:p>
    <w:p w14:paraId="5864FCFB" w14:textId="407F7E85"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Отличительные характеристики частного Блокчейна состоят в том, что его участники заранее известны, и только ограниченное количество вычислительных </w:t>
      </w:r>
      <w:r w:rsidRPr="002B2020">
        <w:rPr>
          <w:rFonts w:ascii="Times New Roman" w:eastAsia="Calibri" w:hAnsi="Times New Roman" w:cs="Times New Roman"/>
          <w:sz w:val="28"/>
          <w:szCs w:val="28"/>
        </w:rPr>
        <w:lastRenderedPageBreak/>
        <w:t xml:space="preserve">узлов могут верифицировать транзакции и обновлять данные в реестре. Такими узлами могут быть администраторы централизованного Блокчейна. Частный Блокчейн допускает к своей сети только ограниченное число лиц, которые заранее должны получить разрешение доступа. </w:t>
      </w:r>
      <w:r w:rsidR="001B704B">
        <w:rPr>
          <w:rFonts w:ascii="Times New Roman" w:eastAsia="Calibri" w:hAnsi="Times New Roman" w:cs="Times New Roman"/>
          <w:sz w:val="28"/>
          <w:szCs w:val="28"/>
        </w:rPr>
        <w:t>Среди преимуществ частного Блокчейна можно выделить его</w:t>
      </w:r>
      <w:r w:rsidRPr="002B2020">
        <w:rPr>
          <w:rFonts w:ascii="Times New Roman" w:eastAsia="Calibri" w:hAnsi="Times New Roman" w:cs="Times New Roman"/>
          <w:sz w:val="28"/>
          <w:szCs w:val="28"/>
        </w:rPr>
        <w:t xml:space="preserve"> прозрачность, легитимность и устойчивость к атакам.</w:t>
      </w:r>
    </w:p>
    <w:p w14:paraId="354A1229" w14:textId="76258F5A" w:rsidR="002B2020" w:rsidRPr="002B2020" w:rsidRDefault="00053421" w:rsidP="002B202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науке отмечается</w:t>
      </w:r>
      <w:r w:rsidR="002B2020" w:rsidRPr="002B2020">
        <w:rPr>
          <w:rFonts w:ascii="Times New Roman" w:eastAsia="Calibri" w:hAnsi="Times New Roman" w:cs="Times New Roman"/>
          <w:sz w:val="28"/>
          <w:szCs w:val="28"/>
        </w:rPr>
        <w:t xml:space="preserve">, что для частного Блокчейна велика роль национального права. Это объясняется тем, что оператор частного Блокчейна хорошо известен властям и подчиняется юрисдикции принимающего государства. Таким образом, деятельность частных </w:t>
      </w:r>
      <w:proofErr w:type="spellStart"/>
      <w:r w:rsidR="002B2020" w:rsidRPr="002B2020">
        <w:rPr>
          <w:rFonts w:ascii="Times New Roman" w:eastAsia="Calibri" w:hAnsi="Times New Roman" w:cs="Times New Roman"/>
          <w:sz w:val="28"/>
          <w:szCs w:val="28"/>
        </w:rPr>
        <w:t>Блокчейнов</w:t>
      </w:r>
      <w:proofErr w:type="spellEnd"/>
      <w:r w:rsidR="002B2020" w:rsidRPr="002B2020">
        <w:rPr>
          <w:rFonts w:ascii="Times New Roman" w:eastAsia="Calibri" w:hAnsi="Times New Roman" w:cs="Times New Roman"/>
          <w:sz w:val="28"/>
          <w:szCs w:val="28"/>
        </w:rPr>
        <w:t xml:space="preserve"> должна соответствовать нормам национального публичного права (например, закону о противодействии отмыванию доходов и финансировании терроризма, налоговому праву, уголовному</w:t>
      </w:r>
      <w:r w:rsidR="00CC3981">
        <w:rPr>
          <w:rFonts w:ascii="Times New Roman" w:eastAsia="Calibri" w:hAnsi="Times New Roman" w:cs="Times New Roman"/>
          <w:sz w:val="28"/>
          <w:szCs w:val="28"/>
        </w:rPr>
        <w:t> </w:t>
      </w:r>
      <w:r w:rsidR="002B2020" w:rsidRPr="002B2020">
        <w:rPr>
          <w:rFonts w:ascii="Times New Roman" w:eastAsia="Calibri" w:hAnsi="Times New Roman" w:cs="Times New Roman"/>
          <w:sz w:val="28"/>
          <w:szCs w:val="28"/>
        </w:rPr>
        <w:t>праву) и национального частного права.</w:t>
      </w:r>
      <w:r>
        <w:rPr>
          <w:rStyle w:val="af3"/>
          <w:rFonts w:ascii="Times New Roman" w:eastAsia="Calibri" w:hAnsi="Times New Roman" w:cs="Times New Roman"/>
          <w:sz w:val="28"/>
          <w:szCs w:val="28"/>
        </w:rPr>
        <w:footnoteReference w:id="112"/>
      </w:r>
      <w:r w:rsidR="002B2020" w:rsidRPr="002B2020">
        <w:rPr>
          <w:rFonts w:ascii="Times New Roman" w:eastAsia="Calibri" w:hAnsi="Times New Roman" w:cs="Times New Roman"/>
          <w:sz w:val="28"/>
          <w:szCs w:val="28"/>
        </w:rPr>
        <w:t xml:space="preserve">  Именно такой вид Блокчейна положен в основу нашего законодательства о Цифровых финансовых активах.</w:t>
      </w:r>
    </w:p>
    <w:p w14:paraId="75A774BA"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Частный Блокчейн может позволить разработчикам предусмотреть особый механизм составления смарт-контрактов, а также различные способы контроля за их исполнением. Будучи централизованным, частный Блокчейн допускает создание обратных сделок, которые в случае неправильного исполнения смарт-контракта или его нарушения возвращают права контрагентов в исходное состояние. Также в централизованном Блокчейне может быть предусмотрена возможность изменять условия смарт-контракта, который уже был внесен в Блокчейн. Частный Блокчейн может предусмотреть обязательную идентификацию своих участников. Остается проблемным лишь вопрос конфиденциальности персональных данных сторон. В данном случае можно сказать, что проблема конфиденциальности персональных данных является одной из самых главных проблем начала 21 века. В текущих условиях стороны сами должны выбирать организацию, которая с должным уровнем ответственности относится к сохранности персональных данных своих клиентов.</w:t>
      </w:r>
    </w:p>
    <w:p w14:paraId="3435E880"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Как мы видим, частные </w:t>
      </w:r>
      <w:proofErr w:type="spellStart"/>
      <w:r w:rsidRPr="002B2020">
        <w:rPr>
          <w:rFonts w:ascii="Times New Roman" w:eastAsia="Calibri" w:hAnsi="Times New Roman" w:cs="Times New Roman"/>
          <w:sz w:val="28"/>
          <w:szCs w:val="28"/>
        </w:rPr>
        <w:t>Блокчейны</w:t>
      </w:r>
      <w:proofErr w:type="spellEnd"/>
      <w:r w:rsidRPr="002B2020">
        <w:rPr>
          <w:rFonts w:ascii="Times New Roman" w:eastAsia="Calibri" w:hAnsi="Times New Roman" w:cs="Times New Roman"/>
          <w:sz w:val="28"/>
          <w:szCs w:val="28"/>
        </w:rPr>
        <w:t xml:space="preserve"> обладают определенной гибкостью в сфере применения смарт-контрактов.  В них нивелируются главные </w:t>
      </w:r>
      <w:r w:rsidRPr="002B2020">
        <w:rPr>
          <w:rFonts w:ascii="Times New Roman" w:eastAsia="Calibri" w:hAnsi="Times New Roman" w:cs="Times New Roman"/>
          <w:sz w:val="28"/>
          <w:szCs w:val="28"/>
        </w:rPr>
        <w:lastRenderedPageBreak/>
        <w:t>характеристики децентрализованного Блокчейна: неизменяемость и децентрализация, а также достигается тот минимальный необходимый баланс между договорным правом и технологиями. Однако до сих пор не было создано ни одного частного Блокчейна, который бы отвечал данным признакам.</w:t>
      </w:r>
    </w:p>
    <w:p w14:paraId="132543C1" w14:textId="53EB1F2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 другой стороны, частные </w:t>
      </w:r>
      <w:proofErr w:type="spellStart"/>
      <w:r w:rsidRPr="002B2020">
        <w:rPr>
          <w:rFonts w:ascii="Times New Roman" w:eastAsia="Calibri" w:hAnsi="Times New Roman" w:cs="Times New Roman"/>
          <w:sz w:val="28"/>
          <w:szCs w:val="28"/>
        </w:rPr>
        <w:t>Блокчейны</w:t>
      </w:r>
      <w:proofErr w:type="spellEnd"/>
      <w:r w:rsidRPr="002B2020">
        <w:rPr>
          <w:rFonts w:ascii="Times New Roman" w:eastAsia="Calibri" w:hAnsi="Times New Roman" w:cs="Times New Roman"/>
          <w:sz w:val="28"/>
          <w:szCs w:val="28"/>
        </w:rPr>
        <w:t xml:space="preserve"> могут стать инструментом тотального контроля со стороны государства. Уже сейчас активно тестируются государственные </w:t>
      </w:r>
      <w:proofErr w:type="spellStart"/>
      <w:r w:rsidRPr="002B2020">
        <w:rPr>
          <w:rFonts w:ascii="Times New Roman" w:eastAsia="Calibri" w:hAnsi="Times New Roman" w:cs="Times New Roman"/>
          <w:sz w:val="28"/>
          <w:szCs w:val="28"/>
        </w:rPr>
        <w:t>Блокчейны</w:t>
      </w:r>
      <w:proofErr w:type="spellEnd"/>
      <w:r w:rsidRPr="002B2020">
        <w:rPr>
          <w:rFonts w:ascii="Times New Roman" w:eastAsia="Calibri" w:hAnsi="Times New Roman" w:cs="Times New Roman"/>
          <w:sz w:val="28"/>
          <w:szCs w:val="28"/>
        </w:rPr>
        <w:t xml:space="preserve"> на основе национальных валют. Такие </w:t>
      </w:r>
      <w:proofErr w:type="spellStart"/>
      <w:r w:rsidRPr="002B2020">
        <w:rPr>
          <w:rFonts w:ascii="Times New Roman" w:eastAsia="Calibri" w:hAnsi="Times New Roman" w:cs="Times New Roman"/>
          <w:sz w:val="28"/>
          <w:szCs w:val="28"/>
        </w:rPr>
        <w:t>Блокчейны</w:t>
      </w:r>
      <w:proofErr w:type="spellEnd"/>
      <w:r w:rsidRPr="002B2020">
        <w:rPr>
          <w:rFonts w:ascii="Times New Roman" w:eastAsia="Calibri" w:hAnsi="Times New Roman" w:cs="Times New Roman"/>
          <w:sz w:val="28"/>
          <w:szCs w:val="28"/>
        </w:rPr>
        <w:t xml:space="preserve"> являются централизованными и управляются из единого центра. Оператор государственного Блокчейна будет контролировать исполнение договоров, а также будет выступать связующим звеном между Блокчейном и внешним миром. Получается, что государство будет выступать в качестве Оракула, у которого будут неограниченные права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суперпользователя</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В таком реестре от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Блокчейна</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останется одно лишь название, поскольку он не будет распределенным, децентрализованным и неизменяемым. Соответственно, теряются все те преимущества, которые сейчас отстаиваются в киберпространстве. Такой реестр лишь, наоборот, усилит централизацию и тотальный контроль за всеми сферами жизни общества. </w:t>
      </w:r>
    </w:p>
    <w:p w14:paraId="17A50102" w14:textId="3D15144A"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Уже сейчас цифровой юань внедряется в китайскую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систему социального кредита</w:t>
      </w:r>
      <w:r w:rsidR="00644906">
        <w:rPr>
          <w:rFonts w:ascii="Times New Roman" w:eastAsia="Calibri" w:hAnsi="Times New Roman" w:cs="Times New Roman"/>
          <w:sz w:val="28"/>
          <w:szCs w:val="28"/>
        </w:rPr>
        <w:t>»</w:t>
      </w:r>
      <w:r w:rsidR="00366350">
        <w:rPr>
          <w:rStyle w:val="af3"/>
          <w:rFonts w:ascii="Times New Roman" w:eastAsia="Calibri" w:hAnsi="Times New Roman" w:cs="Times New Roman"/>
          <w:sz w:val="28"/>
          <w:szCs w:val="28"/>
        </w:rPr>
        <w:footnoteReference w:id="113"/>
      </w:r>
      <w:r w:rsidRPr="002B2020">
        <w:rPr>
          <w:rFonts w:ascii="Times New Roman" w:eastAsia="Calibri" w:hAnsi="Times New Roman" w:cs="Times New Roman"/>
          <w:sz w:val="28"/>
          <w:szCs w:val="28"/>
        </w:rPr>
        <w:t xml:space="preserve">, которая позволяет налагать санкции на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неблагонадежных</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граждан (отказ в соц. обеспечении, работе, проезда в общественном транспорте). В рамках данной системы китайское правительство сможет попросту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заморозить</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все средства в виде крипто-юаней на кошельках китайских граждан. Что же касается сферы смарт-контрактов, то в таком случае коммерческие предприятия будут в большей степени ограничены в конфиденциальности договоров, деловой переписки </w:t>
      </w:r>
      <w:r w:rsidRPr="008A614C">
        <w:rPr>
          <w:rFonts w:ascii="Times New Roman" w:eastAsia="Calibri" w:hAnsi="Times New Roman" w:cs="Times New Roman"/>
          <w:sz w:val="28"/>
          <w:szCs w:val="28"/>
        </w:rPr>
        <w:t>и т.д.</w:t>
      </w:r>
      <w:r w:rsidR="008A614C">
        <w:rPr>
          <w:rFonts w:ascii="Times New Roman" w:eastAsia="Calibri" w:hAnsi="Times New Roman" w:cs="Times New Roman"/>
          <w:sz w:val="28"/>
          <w:szCs w:val="28"/>
        </w:rPr>
        <w:t>,</w:t>
      </w:r>
      <w:r w:rsidRPr="008A614C">
        <w:rPr>
          <w:rFonts w:ascii="Times New Roman" w:eastAsia="Calibri" w:hAnsi="Times New Roman" w:cs="Times New Roman"/>
          <w:sz w:val="28"/>
          <w:szCs w:val="28"/>
        </w:rPr>
        <w:t xml:space="preserve"> </w:t>
      </w:r>
      <w:r w:rsidR="008A614C">
        <w:rPr>
          <w:rFonts w:ascii="Times New Roman" w:eastAsia="Calibri" w:hAnsi="Times New Roman" w:cs="Times New Roman"/>
          <w:sz w:val="28"/>
          <w:szCs w:val="28"/>
        </w:rPr>
        <w:t>п</w:t>
      </w:r>
      <w:r w:rsidRPr="008A614C">
        <w:rPr>
          <w:rFonts w:ascii="Times New Roman" w:eastAsia="Calibri" w:hAnsi="Times New Roman" w:cs="Times New Roman"/>
          <w:sz w:val="28"/>
          <w:szCs w:val="28"/>
        </w:rPr>
        <w:t>оскольку</w:t>
      </w:r>
      <w:r w:rsidRPr="002B2020">
        <w:rPr>
          <w:rFonts w:ascii="Times New Roman" w:eastAsia="Calibri" w:hAnsi="Times New Roman" w:cs="Times New Roman"/>
          <w:sz w:val="28"/>
          <w:szCs w:val="28"/>
        </w:rPr>
        <w:t xml:space="preserve"> все контракты будут находиться в едином централизованном государственном реестре. Очевидно, что многие представители бизнеса будут расценивать централизованный Блокчейн как еще одно средство контроля государства за предпринимательской деятельностью.  </w:t>
      </w:r>
    </w:p>
    <w:p w14:paraId="30245E8D" w14:textId="16451F6A"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lastRenderedPageBreak/>
        <w:t>Цифровой рубль также находится в активной фазе разработки. По сведениям Центрального Банка РФ в декабре 2021 года будет представлен прототип платформы цифрового рубля</w:t>
      </w:r>
      <w:r w:rsidR="00DF2A21">
        <w:rPr>
          <w:rStyle w:val="af3"/>
          <w:rFonts w:ascii="Times New Roman" w:eastAsia="Calibri" w:hAnsi="Times New Roman" w:cs="Times New Roman"/>
          <w:sz w:val="28"/>
          <w:szCs w:val="28"/>
        </w:rPr>
        <w:footnoteReference w:id="114"/>
      </w:r>
      <w:r w:rsidRPr="002B2020">
        <w:rPr>
          <w:rFonts w:ascii="Times New Roman" w:eastAsia="Calibri" w:hAnsi="Times New Roman" w:cs="Times New Roman"/>
          <w:sz w:val="28"/>
          <w:szCs w:val="28"/>
        </w:rPr>
        <w:t>. В январе 2022 года мы увидим первые проекты изменений в законодательство Российской Федерации. А в первом квартале 2022 года в пилотных регионах РФ будет осуществлен запуск тестирования прототипа платформы цифрового рубля.</w:t>
      </w:r>
    </w:p>
    <w:p w14:paraId="7E4C233B" w14:textId="209DE5B9"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Центральный банк предполагает, что пользователи крипто рубля получат возможность самостоятельного использования смарт-контрактов,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предварительно созданных специализированными организациями и верифицированных Банком России</w:t>
      </w:r>
      <w:r w:rsidR="00644906">
        <w:rPr>
          <w:rFonts w:ascii="Times New Roman" w:eastAsia="Calibri" w:hAnsi="Times New Roman" w:cs="Times New Roman"/>
          <w:sz w:val="28"/>
          <w:szCs w:val="28"/>
        </w:rPr>
        <w:t>»</w:t>
      </w:r>
      <w:r w:rsidR="00DF2A21">
        <w:rPr>
          <w:rStyle w:val="af3"/>
          <w:rFonts w:ascii="Times New Roman" w:eastAsia="Calibri" w:hAnsi="Times New Roman" w:cs="Times New Roman"/>
          <w:sz w:val="28"/>
          <w:szCs w:val="28"/>
        </w:rPr>
        <w:footnoteReference w:id="115"/>
      </w:r>
      <w:r w:rsidRPr="002B2020">
        <w:rPr>
          <w:rFonts w:ascii="Times New Roman" w:eastAsia="Calibri" w:hAnsi="Times New Roman" w:cs="Times New Roman"/>
          <w:sz w:val="28"/>
          <w:szCs w:val="28"/>
        </w:rPr>
        <w:t>. Такой смарт-контракт, по мнению представителей ЦБ РФ, будет содержать информацию о сторонах сделки, сумме и условиях ее исполнения. Регистрация смарт-контракта на</w:t>
      </w:r>
      <w:r w:rsidR="00170EB4">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rPr>
        <w:t xml:space="preserve">платформе цифрового рубля будет осуществляться после его подписания всеми сторонами сделки. </w:t>
      </w:r>
    </w:p>
    <w:p w14:paraId="49F090BC"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К сожалению, это вся информация о смарт-контрактах, которой ограничился Центральный Банк РФ. Да и представленная информация касается больше применения смарт-контракта как технологии в финансовой сфере, а не в юридической. Однако предполагается очевидным, что такой Блокчейн будет в наивысшей степени централизованным, а у Центрального Банка будут полномочия на любые действия с реестром, включая внесение изменений в транзакцию или ее исключение из реестра. </w:t>
      </w:r>
    </w:p>
    <w:p w14:paraId="2CED5158" w14:textId="4FAB6CAF"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Конечно, наличие централизованного государственного Блокчейна с большей вероятностью означает, что управление отношениями возлагается на профессиональных посредников, но в то же время участники рыночных отношений могут обоснованно опасаться о конфиденциальности договорных правоотношений. Таким образом, это может в конечном итоге свести на нет некоторые из наиболее значимых преимуществ частного Блокчейна, а именно легитимность, прозрачность, изменяемость и правов</w:t>
      </w:r>
      <w:r w:rsidR="00FA3921">
        <w:rPr>
          <w:rFonts w:ascii="Times New Roman" w:eastAsia="Calibri" w:hAnsi="Times New Roman" w:cs="Times New Roman"/>
          <w:sz w:val="28"/>
          <w:szCs w:val="28"/>
        </w:rPr>
        <w:t>ую</w:t>
      </w:r>
      <w:r w:rsidRPr="002B2020">
        <w:rPr>
          <w:rFonts w:ascii="Times New Roman" w:eastAsia="Calibri" w:hAnsi="Times New Roman" w:cs="Times New Roman"/>
          <w:sz w:val="28"/>
          <w:szCs w:val="28"/>
        </w:rPr>
        <w:t xml:space="preserve"> защищенность, которыми не могут похвастаться децентрализованные реестры.</w:t>
      </w:r>
    </w:p>
    <w:p w14:paraId="275656AA"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lastRenderedPageBreak/>
        <w:t xml:space="preserve">Идеи централизованного Блокчейна могут принести много пользы для юридических смарт-контрактов. Так, государство может разработать Блокчейн с учетом всех нюансов национального законодательства. В целях защиты пользователей смарт-контрактов государство может предусмотреть норму о возможности составления смарт-контрактов только сертифицированными и авторизованными организациями, основная деятельность которых сосредоточена на </w:t>
      </w:r>
      <w:r w:rsidRPr="002B2020">
        <w:rPr>
          <w:rFonts w:ascii="Times New Roman" w:eastAsia="Calibri" w:hAnsi="Times New Roman" w:cs="Times New Roman"/>
          <w:sz w:val="28"/>
          <w:szCs w:val="28"/>
          <w:lang w:val="en-US"/>
        </w:rPr>
        <w:t>IT</w:t>
      </w:r>
      <w:r w:rsidRPr="002B2020">
        <w:rPr>
          <w:rFonts w:ascii="Times New Roman" w:eastAsia="Calibri" w:hAnsi="Times New Roman" w:cs="Times New Roman"/>
          <w:sz w:val="28"/>
          <w:szCs w:val="28"/>
        </w:rPr>
        <w:t xml:space="preserve">-технологиях. </w:t>
      </w:r>
    </w:p>
    <w:p w14:paraId="36478C5A"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Для смарт-контрактов законодатели могут устанавливать соответствующие требования в отношении формы компьютерного кода, используемого в смарт-контрактах, по аналогии с формальными требованиями для традиционных контрактов, написанных на естественном языке. Комплекс предлагаемых мер поможет устранить различия между содержанием алгоритмического кода смарт-контракта и условиями письменного соглашения.</w:t>
      </w:r>
    </w:p>
    <w:p w14:paraId="71E0354E" w14:textId="3EFAAAEA"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Однако государственные </w:t>
      </w:r>
      <w:proofErr w:type="spellStart"/>
      <w:r w:rsidRPr="002B2020">
        <w:rPr>
          <w:rFonts w:ascii="Times New Roman" w:eastAsia="Calibri" w:hAnsi="Times New Roman" w:cs="Times New Roman"/>
          <w:sz w:val="28"/>
          <w:szCs w:val="28"/>
        </w:rPr>
        <w:t>Блокчейны</w:t>
      </w:r>
      <w:proofErr w:type="spellEnd"/>
      <w:r w:rsidRPr="002B2020">
        <w:rPr>
          <w:rFonts w:ascii="Times New Roman" w:eastAsia="Calibri" w:hAnsi="Times New Roman" w:cs="Times New Roman"/>
          <w:sz w:val="28"/>
          <w:szCs w:val="28"/>
        </w:rPr>
        <w:t xml:space="preserve"> не должны приводить к своего рода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злоупотреблениям</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со стороны государства, препятствующим свободному осуществлению предпринимательской деятельности. Нельзя допускать того, чтобы цифровой рубль или основанные на нем смарт-контракты представляли из себя лишь очередной способ контроля. Централизованный Блокчейн должен вобрать в себя все те преимущества, которые могут предложить децентрализованные реестры. Успех и </w:t>
      </w:r>
      <w:proofErr w:type="gramStart"/>
      <w:r w:rsidRPr="002B2020">
        <w:rPr>
          <w:rFonts w:ascii="Times New Roman" w:eastAsia="Calibri" w:hAnsi="Times New Roman" w:cs="Times New Roman"/>
          <w:sz w:val="28"/>
          <w:szCs w:val="28"/>
        </w:rPr>
        <w:t>коммерческое распространение государственного Блокчейна</w:t>
      </w:r>
      <w:proofErr w:type="gramEnd"/>
      <w:r w:rsidRPr="002B2020">
        <w:rPr>
          <w:rFonts w:ascii="Times New Roman" w:eastAsia="Calibri" w:hAnsi="Times New Roman" w:cs="Times New Roman"/>
          <w:sz w:val="28"/>
          <w:szCs w:val="28"/>
        </w:rPr>
        <w:t xml:space="preserve"> и распространение его сервисов будет напрямую зависеть от устойчивого баланса между эффективностью, с одной стороны, и регулируемостью, с другой. </w:t>
      </w:r>
    </w:p>
    <w:p w14:paraId="4169DEA8" w14:textId="183CA576"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Более того, государство не должно ущемлять развитие сторонних </w:t>
      </w:r>
      <w:proofErr w:type="spellStart"/>
      <w:r w:rsidRPr="002B2020">
        <w:rPr>
          <w:rFonts w:ascii="Times New Roman" w:eastAsia="Calibri" w:hAnsi="Times New Roman" w:cs="Times New Roman"/>
          <w:sz w:val="28"/>
          <w:szCs w:val="28"/>
        </w:rPr>
        <w:t>Блокчейнов</w:t>
      </w:r>
      <w:proofErr w:type="spellEnd"/>
      <w:r w:rsidRPr="002B2020">
        <w:rPr>
          <w:rFonts w:ascii="Times New Roman" w:eastAsia="Calibri" w:hAnsi="Times New Roman" w:cs="Times New Roman"/>
          <w:sz w:val="28"/>
          <w:szCs w:val="28"/>
        </w:rPr>
        <w:t xml:space="preserve"> (как частных, так и полностью децентрализованных). Каждый участник коммерческих отношений имеет право самостоятельно выбирать платформу, на которой будут автоматизировано исполняться смарт-контракты. Государство не должно ограничивать реализацию принципа автономии воли. Государственная монополия на применение технологии Блокчейн может лишь существенно ограничить потенциал технологического развития </w:t>
      </w:r>
      <w:r w:rsidR="005F2E33">
        <w:rPr>
          <w:rFonts w:ascii="Times New Roman" w:eastAsia="Calibri" w:hAnsi="Times New Roman" w:cs="Times New Roman"/>
          <w:sz w:val="28"/>
          <w:szCs w:val="28"/>
        </w:rPr>
        <w:t>России</w:t>
      </w:r>
      <w:r w:rsidRPr="002B2020">
        <w:rPr>
          <w:rFonts w:ascii="Times New Roman" w:eastAsia="Calibri" w:hAnsi="Times New Roman" w:cs="Times New Roman"/>
          <w:sz w:val="28"/>
          <w:szCs w:val="28"/>
        </w:rPr>
        <w:t xml:space="preserve">. </w:t>
      </w:r>
    </w:p>
    <w:p w14:paraId="158FAD79"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lastRenderedPageBreak/>
        <w:t>2) Гибридный смарт-контракт: классический договор для человека и программный код для машины.</w:t>
      </w:r>
    </w:p>
    <w:p w14:paraId="43FEB7A6" w14:textId="79202546"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 16 мая 2018 г. </w:t>
      </w:r>
      <w:r w:rsidR="00D50D87">
        <w:rPr>
          <w:rFonts w:ascii="Times New Roman" w:eastAsia="Calibri" w:hAnsi="Times New Roman" w:cs="Times New Roman"/>
          <w:sz w:val="28"/>
          <w:szCs w:val="28"/>
        </w:rPr>
        <w:t xml:space="preserve">в Санкт-Петербурге проходил </w:t>
      </w:r>
      <w:r w:rsidRPr="002B2020">
        <w:rPr>
          <w:rFonts w:ascii="Times New Roman" w:eastAsia="Calibri" w:hAnsi="Times New Roman" w:cs="Times New Roman"/>
          <w:sz w:val="28"/>
          <w:szCs w:val="28"/>
        </w:rPr>
        <w:t>международн</w:t>
      </w:r>
      <w:r w:rsidR="00D50D87">
        <w:rPr>
          <w:rFonts w:ascii="Times New Roman" w:eastAsia="Calibri" w:hAnsi="Times New Roman" w:cs="Times New Roman"/>
          <w:sz w:val="28"/>
          <w:szCs w:val="28"/>
        </w:rPr>
        <w:t>ый</w:t>
      </w:r>
      <w:r w:rsidRPr="002B2020">
        <w:rPr>
          <w:rFonts w:ascii="Times New Roman" w:eastAsia="Calibri" w:hAnsi="Times New Roman" w:cs="Times New Roman"/>
          <w:sz w:val="28"/>
          <w:szCs w:val="28"/>
        </w:rPr>
        <w:t xml:space="preserve"> юридическ</w:t>
      </w:r>
      <w:r w:rsidR="00D50D87">
        <w:rPr>
          <w:rFonts w:ascii="Times New Roman" w:eastAsia="Calibri" w:hAnsi="Times New Roman" w:cs="Times New Roman"/>
          <w:sz w:val="28"/>
          <w:szCs w:val="28"/>
        </w:rPr>
        <w:t>ий</w:t>
      </w:r>
      <w:r w:rsidRPr="002B2020">
        <w:rPr>
          <w:rFonts w:ascii="Times New Roman" w:eastAsia="Calibri" w:hAnsi="Times New Roman" w:cs="Times New Roman"/>
          <w:sz w:val="28"/>
          <w:szCs w:val="28"/>
        </w:rPr>
        <w:t xml:space="preserve"> форум</w:t>
      </w:r>
      <w:r w:rsidR="002F21F2">
        <w:rPr>
          <w:rFonts w:ascii="Times New Roman" w:eastAsia="Calibri" w:hAnsi="Times New Roman" w:cs="Times New Roman"/>
          <w:sz w:val="28"/>
          <w:szCs w:val="28"/>
        </w:rPr>
        <w:t>, в рамках которого особый интерес представляла секция</w:t>
      </w:r>
      <w:r w:rsidRPr="002B2020">
        <w:rPr>
          <w:rFonts w:ascii="Times New Roman" w:eastAsia="Calibri" w:hAnsi="Times New Roman" w:cs="Times New Roman"/>
          <w:sz w:val="28"/>
          <w:szCs w:val="28"/>
        </w:rPr>
        <w:t xml:space="preserve"> </w:t>
      </w:r>
      <w:r w:rsidR="00644906">
        <w:rPr>
          <w:rFonts w:ascii="Times New Roman" w:eastAsia="Calibri" w:hAnsi="Times New Roman" w:cs="Times New Roman"/>
          <w:sz w:val="28"/>
          <w:szCs w:val="28"/>
        </w:rPr>
        <w:t>«</w:t>
      </w:r>
      <w:proofErr w:type="spellStart"/>
      <w:r w:rsidRPr="002B2020">
        <w:rPr>
          <w:rFonts w:ascii="Times New Roman" w:eastAsia="Calibri" w:hAnsi="Times New Roman" w:cs="Times New Roman"/>
          <w:sz w:val="28"/>
          <w:szCs w:val="28"/>
        </w:rPr>
        <w:t>Финтех</w:t>
      </w:r>
      <w:proofErr w:type="spellEnd"/>
      <w:r w:rsidRPr="002B2020">
        <w:rPr>
          <w:rFonts w:ascii="Times New Roman" w:eastAsia="Calibri" w:hAnsi="Times New Roman" w:cs="Times New Roman"/>
          <w:sz w:val="28"/>
          <w:szCs w:val="28"/>
        </w:rPr>
        <w:t xml:space="preserve"> и право: Блокчейн, искусственный интеллект, регуляторные песочницы</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w:t>
      </w:r>
      <w:r w:rsidR="002F21F2">
        <w:rPr>
          <w:rFonts w:ascii="Times New Roman" w:eastAsia="Calibri" w:hAnsi="Times New Roman" w:cs="Times New Roman"/>
          <w:sz w:val="28"/>
          <w:szCs w:val="28"/>
        </w:rPr>
        <w:t xml:space="preserve">Финляндский спикер </w:t>
      </w:r>
      <w:r w:rsidRPr="002B2020">
        <w:rPr>
          <w:rFonts w:ascii="Times New Roman" w:eastAsia="Calibri" w:hAnsi="Times New Roman" w:cs="Times New Roman"/>
          <w:sz w:val="28"/>
          <w:szCs w:val="28"/>
        </w:rPr>
        <w:t xml:space="preserve">Хелена </w:t>
      </w:r>
      <w:proofErr w:type="spellStart"/>
      <w:r w:rsidRPr="002B2020">
        <w:rPr>
          <w:rFonts w:ascii="Times New Roman" w:eastAsia="Calibri" w:hAnsi="Times New Roman" w:cs="Times New Roman"/>
          <w:sz w:val="28"/>
          <w:szCs w:val="28"/>
        </w:rPr>
        <w:t>Хаапио</w:t>
      </w:r>
      <w:proofErr w:type="spellEnd"/>
      <w:r w:rsidR="002F21F2">
        <w:rPr>
          <w:rFonts w:ascii="Times New Roman" w:eastAsia="Calibri" w:hAnsi="Times New Roman" w:cs="Times New Roman"/>
          <w:sz w:val="28"/>
          <w:szCs w:val="28"/>
        </w:rPr>
        <w:t xml:space="preserve"> в своем выступлении отмечала</w:t>
      </w:r>
      <w:r w:rsidRPr="002B2020">
        <w:rPr>
          <w:rFonts w:ascii="Times New Roman" w:eastAsia="Calibri" w:hAnsi="Times New Roman" w:cs="Times New Roman"/>
          <w:sz w:val="28"/>
          <w:szCs w:val="28"/>
        </w:rPr>
        <w:t xml:space="preserve">, что </w:t>
      </w:r>
      <w:r w:rsidR="002F21F2">
        <w:rPr>
          <w:rFonts w:ascii="Times New Roman" w:eastAsia="Calibri" w:hAnsi="Times New Roman" w:cs="Times New Roman"/>
          <w:sz w:val="28"/>
          <w:szCs w:val="28"/>
        </w:rPr>
        <w:t>смарт-</w:t>
      </w:r>
      <w:r w:rsidRPr="002B2020">
        <w:rPr>
          <w:rFonts w:ascii="Times New Roman" w:eastAsia="Calibri" w:hAnsi="Times New Roman" w:cs="Times New Roman"/>
          <w:sz w:val="28"/>
          <w:szCs w:val="28"/>
        </w:rPr>
        <w:t xml:space="preserve">контракт должен включать в себя не просто код, но и текст, </w:t>
      </w:r>
      <w:r w:rsidR="002F21F2">
        <w:rPr>
          <w:rFonts w:ascii="Times New Roman" w:eastAsia="Calibri" w:hAnsi="Times New Roman" w:cs="Times New Roman"/>
          <w:sz w:val="28"/>
          <w:szCs w:val="28"/>
        </w:rPr>
        <w:t xml:space="preserve">а также </w:t>
      </w:r>
      <w:r w:rsidRPr="002B2020">
        <w:rPr>
          <w:rFonts w:ascii="Times New Roman" w:eastAsia="Calibri" w:hAnsi="Times New Roman" w:cs="Times New Roman"/>
          <w:sz w:val="28"/>
          <w:szCs w:val="28"/>
        </w:rPr>
        <w:t xml:space="preserve">визуальную интерпретацию. </w:t>
      </w:r>
      <w:r w:rsidR="002F21F2">
        <w:rPr>
          <w:rFonts w:ascii="Times New Roman" w:eastAsia="Calibri" w:hAnsi="Times New Roman" w:cs="Times New Roman"/>
          <w:sz w:val="28"/>
          <w:szCs w:val="28"/>
        </w:rPr>
        <w:t xml:space="preserve">Только в таком случае мы можем говорить о применении смарт-контракта в юриспруденции. Спикер выделила категорию </w:t>
      </w:r>
      <w:r w:rsidR="00644906">
        <w:rPr>
          <w:rFonts w:ascii="Times New Roman" w:eastAsia="Calibri" w:hAnsi="Times New Roman" w:cs="Times New Roman"/>
          <w:sz w:val="28"/>
          <w:szCs w:val="28"/>
        </w:rPr>
        <w:t>«</w:t>
      </w:r>
      <w:r w:rsidR="002F21F2">
        <w:rPr>
          <w:rFonts w:ascii="Times New Roman" w:eastAsia="Calibri" w:hAnsi="Times New Roman" w:cs="Times New Roman"/>
          <w:sz w:val="28"/>
          <w:szCs w:val="28"/>
        </w:rPr>
        <w:t>мудрые</w:t>
      </w:r>
      <w:r w:rsidR="00644906">
        <w:rPr>
          <w:rFonts w:ascii="Times New Roman" w:eastAsia="Calibri" w:hAnsi="Times New Roman" w:cs="Times New Roman"/>
          <w:sz w:val="28"/>
          <w:szCs w:val="28"/>
        </w:rPr>
        <w:t>»</w:t>
      </w:r>
      <w:r w:rsidR="002F21F2">
        <w:rPr>
          <w:rFonts w:ascii="Times New Roman" w:eastAsia="Calibri" w:hAnsi="Times New Roman" w:cs="Times New Roman"/>
          <w:sz w:val="28"/>
          <w:szCs w:val="28"/>
        </w:rPr>
        <w:t xml:space="preserve"> контракты, </w:t>
      </w:r>
      <w:r w:rsidR="00CD2B62">
        <w:rPr>
          <w:rFonts w:ascii="Times New Roman" w:eastAsia="Calibri" w:hAnsi="Times New Roman" w:cs="Times New Roman"/>
          <w:sz w:val="28"/>
          <w:szCs w:val="28"/>
        </w:rPr>
        <w:t>которые</w:t>
      </w:r>
      <w:r w:rsidR="002F21F2">
        <w:rPr>
          <w:rFonts w:ascii="Times New Roman" w:eastAsia="Calibri" w:hAnsi="Times New Roman" w:cs="Times New Roman"/>
          <w:sz w:val="28"/>
          <w:szCs w:val="28"/>
        </w:rPr>
        <w:t xml:space="preserve"> должны из себя представлять договор,</w:t>
      </w:r>
      <w:r w:rsidRPr="002B2020">
        <w:rPr>
          <w:rFonts w:ascii="Times New Roman" w:eastAsia="Calibri" w:hAnsi="Times New Roman" w:cs="Times New Roman"/>
          <w:sz w:val="28"/>
          <w:szCs w:val="28"/>
        </w:rPr>
        <w:t xml:space="preserve"> построен</w:t>
      </w:r>
      <w:r w:rsidR="002F21F2">
        <w:rPr>
          <w:rFonts w:ascii="Times New Roman" w:eastAsia="Calibri" w:hAnsi="Times New Roman" w:cs="Times New Roman"/>
          <w:sz w:val="28"/>
          <w:szCs w:val="28"/>
        </w:rPr>
        <w:t>н</w:t>
      </w:r>
      <w:r w:rsidRPr="002B2020">
        <w:rPr>
          <w:rFonts w:ascii="Times New Roman" w:eastAsia="Calibri" w:hAnsi="Times New Roman" w:cs="Times New Roman"/>
          <w:sz w:val="28"/>
          <w:szCs w:val="28"/>
        </w:rPr>
        <w:t>ы</w:t>
      </w:r>
      <w:r w:rsidR="002F21F2">
        <w:rPr>
          <w:rFonts w:ascii="Times New Roman" w:eastAsia="Calibri" w:hAnsi="Times New Roman" w:cs="Times New Roman"/>
          <w:sz w:val="28"/>
          <w:szCs w:val="28"/>
        </w:rPr>
        <w:t>й</w:t>
      </w:r>
      <w:r w:rsidRPr="002B2020">
        <w:rPr>
          <w:rFonts w:ascii="Times New Roman" w:eastAsia="Calibri" w:hAnsi="Times New Roman" w:cs="Times New Roman"/>
          <w:sz w:val="28"/>
          <w:szCs w:val="28"/>
        </w:rPr>
        <w:t xml:space="preserve"> на стыке </w:t>
      </w:r>
      <w:r w:rsidR="002F21F2">
        <w:rPr>
          <w:rFonts w:ascii="Times New Roman" w:eastAsia="Calibri" w:hAnsi="Times New Roman" w:cs="Times New Roman"/>
          <w:sz w:val="28"/>
          <w:szCs w:val="28"/>
        </w:rPr>
        <w:t xml:space="preserve">юриспруденции, </w:t>
      </w:r>
      <w:r w:rsidRPr="002B2020">
        <w:rPr>
          <w:rFonts w:ascii="Times New Roman" w:eastAsia="Calibri" w:hAnsi="Times New Roman" w:cs="Times New Roman"/>
          <w:sz w:val="28"/>
          <w:szCs w:val="28"/>
        </w:rPr>
        <w:t xml:space="preserve">дизайна и технологии, </w:t>
      </w:r>
      <w:r w:rsidR="002F21F2">
        <w:rPr>
          <w:rFonts w:ascii="Times New Roman" w:eastAsia="Calibri" w:hAnsi="Times New Roman" w:cs="Times New Roman"/>
          <w:sz w:val="28"/>
          <w:szCs w:val="28"/>
        </w:rPr>
        <w:t xml:space="preserve">а также быть </w:t>
      </w:r>
      <w:r w:rsidRPr="002B2020">
        <w:rPr>
          <w:rFonts w:ascii="Times New Roman" w:eastAsia="Calibri" w:hAnsi="Times New Roman" w:cs="Times New Roman"/>
          <w:sz w:val="28"/>
          <w:szCs w:val="28"/>
        </w:rPr>
        <w:t>понятны, технологичны и законны</w:t>
      </w:r>
      <w:r w:rsidRPr="002B2020">
        <w:rPr>
          <w:rFonts w:ascii="Times New Roman" w:eastAsia="Calibri" w:hAnsi="Times New Roman" w:cs="Times New Roman"/>
          <w:sz w:val="28"/>
          <w:szCs w:val="28"/>
          <w:vertAlign w:val="superscript"/>
        </w:rPr>
        <w:footnoteReference w:id="116"/>
      </w:r>
      <w:r w:rsidRPr="002B2020">
        <w:rPr>
          <w:rFonts w:ascii="Times New Roman" w:eastAsia="Calibri" w:hAnsi="Times New Roman" w:cs="Times New Roman"/>
          <w:sz w:val="28"/>
          <w:szCs w:val="28"/>
        </w:rPr>
        <w:t xml:space="preserve">. </w:t>
      </w:r>
    </w:p>
    <w:p w14:paraId="1DD83A17" w14:textId="49EC8A30"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И действительно, наиболее успешно в коммерческой сфере могли бы применяться именно гибридные смарт-контракты, которые сочетают </w:t>
      </w:r>
      <w:r w:rsidR="002F21F2">
        <w:rPr>
          <w:rFonts w:ascii="Times New Roman" w:eastAsia="Calibri" w:hAnsi="Times New Roman" w:cs="Times New Roman"/>
          <w:sz w:val="28"/>
          <w:szCs w:val="28"/>
        </w:rPr>
        <w:t>договоры</w:t>
      </w:r>
      <w:r w:rsidRPr="002B2020">
        <w:rPr>
          <w:rFonts w:ascii="Times New Roman" w:eastAsia="Calibri" w:hAnsi="Times New Roman" w:cs="Times New Roman"/>
          <w:sz w:val="28"/>
          <w:szCs w:val="28"/>
        </w:rPr>
        <w:t xml:space="preserve"> на естественном языке со смарт-контрактами, написанными в коде. Заранее оговоримся, что данная идея далеко не новая. Еще в 1995 году Иан </w:t>
      </w:r>
      <w:proofErr w:type="spellStart"/>
      <w:r w:rsidRPr="002B2020">
        <w:rPr>
          <w:rFonts w:ascii="Times New Roman" w:eastAsia="Calibri" w:hAnsi="Times New Roman" w:cs="Times New Roman"/>
          <w:sz w:val="28"/>
          <w:szCs w:val="28"/>
        </w:rPr>
        <w:t>Григг</w:t>
      </w:r>
      <w:proofErr w:type="spellEnd"/>
      <w:r w:rsidRPr="002B2020">
        <w:rPr>
          <w:rFonts w:ascii="Times New Roman" w:eastAsia="Calibri" w:hAnsi="Times New Roman" w:cs="Times New Roman"/>
          <w:sz w:val="28"/>
          <w:szCs w:val="28"/>
        </w:rPr>
        <w:t xml:space="preserve"> опубликовал свою работу под названием </w:t>
      </w:r>
      <w:r w:rsidR="00644906">
        <w:rPr>
          <w:rFonts w:ascii="Times New Roman" w:eastAsia="Calibri" w:hAnsi="Times New Roman" w:cs="Times New Roman"/>
          <w:sz w:val="28"/>
          <w:szCs w:val="28"/>
        </w:rPr>
        <w:t>«</w:t>
      </w:r>
      <w:proofErr w:type="spellStart"/>
      <w:r w:rsidRPr="002B2020">
        <w:rPr>
          <w:rFonts w:ascii="Times New Roman" w:eastAsia="Calibri" w:hAnsi="Times New Roman" w:cs="Times New Roman"/>
          <w:sz w:val="28"/>
          <w:szCs w:val="28"/>
        </w:rPr>
        <w:t>Рикардианский</w:t>
      </w:r>
      <w:proofErr w:type="spellEnd"/>
      <w:r w:rsidRPr="002B2020">
        <w:rPr>
          <w:rFonts w:ascii="Times New Roman" w:eastAsia="Calibri" w:hAnsi="Times New Roman" w:cs="Times New Roman"/>
          <w:sz w:val="28"/>
          <w:szCs w:val="28"/>
        </w:rPr>
        <w:t xml:space="preserve"> контракт</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vertAlign w:val="superscript"/>
        </w:rPr>
        <w:footnoteReference w:id="117"/>
      </w:r>
      <w:r w:rsidRPr="002B2020">
        <w:rPr>
          <w:rFonts w:ascii="Times New Roman" w:eastAsia="Calibri" w:hAnsi="Times New Roman" w:cs="Times New Roman"/>
          <w:sz w:val="28"/>
          <w:szCs w:val="28"/>
        </w:rPr>
        <w:t xml:space="preserve">, который представляет собой форму цифровых документов, читаемую как компьютерными программами, так и людьми. </w:t>
      </w:r>
    </w:p>
    <w:p w14:paraId="0B395595" w14:textId="2D4A4B61"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Такой контракт состоит из двух частей и служит двум целям. С одной стороны, это легкий для чтения юридический контракт между двумя или более сторонами на привычном нам языке. С другой стороны, такой контракт с легкостью прочитается машиной. Т.е. такой контракт представляет из себя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внешнюю оболочку</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для людей, написанном на их языке общения, а с другой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внутренней</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стороны он написан на программном коде.</w:t>
      </w:r>
    </w:p>
    <w:p w14:paraId="3194E4B6" w14:textId="639D225C"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2015 году создатель рикардианского контракта Иан </w:t>
      </w:r>
      <w:proofErr w:type="spellStart"/>
      <w:r w:rsidRPr="002B2020">
        <w:rPr>
          <w:rFonts w:ascii="Times New Roman" w:eastAsia="Calibri" w:hAnsi="Times New Roman" w:cs="Times New Roman"/>
          <w:sz w:val="28"/>
          <w:szCs w:val="28"/>
        </w:rPr>
        <w:t>Григг</w:t>
      </w:r>
      <w:proofErr w:type="spellEnd"/>
      <w:r w:rsidRPr="002B2020">
        <w:rPr>
          <w:rFonts w:ascii="Times New Roman" w:eastAsia="Calibri" w:hAnsi="Times New Roman" w:cs="Times New Roman"/>
          <w:sz w:val="28"/>
          <w:szCs w:val="28"/>
        </w:rPr>
        <w:t> опубликовал работу</w:t>
      </w:r>
      <w:r w:rsidRPr="002B2020">
        <w:rPr>
          <w:rFonts w:ascii="Times New Roman" w:eastAsia="Calibri" w:hAnsi="Times New Roman" w:cs="Times New Roman"/>
          <w:sz w:val="28"/>
          <w:szCs w:val="28"/>
          <w:vertAlign w:val="superscript"/>
        </w:rPr>
        <w:footnoteReference w:id="118"/>
      </w:r>
      <w:r w:rsidRPr="002B2020">
        <w:rPr>
          <w:rFonts w:ascii="Times New Roman" w:eastAsia="Calibri" w:hAnsi="Times New Roman" w:cs="Times New Roman"/>
          <w:sz w:val="28"/>
          <w:szCs w:val="28"/>
        </w:rPr>
        <w:t xml:space="preserve">, в которой представил возможность </w:t>
      </w:r>
      <w:r w:rsidRPr="002B2020">
        <w:rPr>
          <w:rFonts w:ascii="Times New Roman" w:eastAsia="Calibri" w:hAnsi="Times New Roman" w:cs="Times New Roman"/>
          <w:sz w:val="28"/>
          <w:szCs w:val="28"/>
        </w:rPr>
        <w:lastRenderedPageBreak/>
        <w:t xml:space="preserve">интеграции смарт-контрактов и </w:t>
      </w:r>
      <w:proofErr w:type="spellStart"/>
      <w:r w:rsidRPr="002B2020">
        <w:rPr>
          <w:rFonts w:ascii="Times New Roman" w:eastAsia="Calibri" w:hAnsi="Times New Roman" w:cs="Times New Roman"/>
          <w:sz w:val="28"/>
          <w:szCs w:val="28"/>
        </w:rPr>
        <w:t>рикардианских</w:t>
      </w:r>
      <w:proofErr w:type="spellEnd"/>
      <w:r w:rsidRPr="002B2020">
        <w:rPr>
          <w:rFonts w:ascii="Times New Roman" w:eastAsia="Calibri" w:hAnsi="Times New Roman" w:cs="Times New Roman"/>
          <w:sz w:val="28"/>
          <w:szCs w:val="28"/>
        </w:rPr>
        <w:t xml:space="preserve"> контрактов в единое целое. Так, с помощью Блокчейна эти контракты смогут легко </w:t>
      </w:r>
      <w:r w:rsidR="00644906">
        <w:rPr>
          <w:rFonts w:ascii="Times New Roman" w:eastAsia="Calibri" w:hAnsi="Times New Roman" w:cs="Times New Roman"/>
          <w:sz w:val="28"/>
          <w:szCs w:val="28"/>
        </w:rPr>
        <w:t>«</w:t>
      </w:r>
      <w:proofErr w:type="spellStart"/>
      <w:r w:rsidRPr="002B2020">
        <w:rPr>
          <w:rFonts w:ascii="Times New Roman" w:eastAsia="Calibri" w:hAnsi="Times New Roman" w:cs="Times New Roman"/>
          <w:sz w:val="28"/>
          <w:szCs w:val="28"/>
        </w:rPr>
        <w:t>хэшироваться</w:t>
      </w:r>
      <w:proofErr w:type="spellEnd"/>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подписываться и сохраняться в реестре. А в случае спора, арбитры смогут с легкостью ознакомится с текстом соглашения в привычной форме на выбранном сторонами языке. Это решение кажется более трудным для реализации, однако оно допускает сбалансированное сосуществование как традиционного человеческого языка, так и программного кода.</w:t>
      </w:r>
    </w:p>
    <w:p w14:paraId="3816DAB5" w14:textId="0F450AD4" w:rsidR="002B2020" w:rsidRPr="002B2020" w:rsidRDefault="002B2020" w:rsidP="002B2020">
      <w:pPr>
        <w:spacing w:after="0" w:line="360" w:lineRule="auto"/>
        <w:ind w:firstLine="709"/>
        <w:jc w:val="both"/>
        <w:rPr>
          <w:rFonts w:ascii="Times New Roman" w:eastAsia="Calibri" w:hAnsi="Times New Roman" w:cs="Times New Roman"/>
          <w:sz w:val="28"/>
          <w:szCs w:val="28"/>
        </w:rPr>
      </w:pPr>
      <w:bookmarkStart w:id="40" w:name="_Hlk70956641"/>
      <w:r w:rsidRPr="002B2020">
        <w:rPr>
          <w:rFonts w:ascii="Times New Roman" w:eastAsia="Calibri" w:hAnsi="Times New Roman" w:cs="Times New Roman"/>
          <w:sz w:val="28"/>
          <w:szCs w:val="28"/>
        </w:rPr>
        <w:t>Стоит отметить, что данная идея поддерживается различными международными организациями, такими как Международная ассоциация свопов и деривативов (ISDA) и Европейским банком реконструкции и развития</w:t>
      </w:r>
      <w:r w:rsidR="007A7436">
        <w:rPr>
          <w:rStyle w:val="af3"/>
          <w:rFonts w:ascii="Times New Roman" w:eastAsia="Calibri" w:hAnsi="Times New Roman" w:cs="Times New Roman"/>
          <w:sz w:val="28"/>
          <w:szCs w:val="28"/>
        </w:rPr>
        <w:footnoteReference w:id="119"/>
      </w:r>
      <w:r w:rsidRPr="002B2020">
        <w:rPr>
          <w:rFonts w:ascii="Times New Roman" w:eastAsia="Calibri" w:hAnsi="Times New Roman" w:cs="Times New Roman"/>
          <w:sz w:val="28"/>
          <w:szCs w:val="28"/>
        </w:rPr>
        <w:t>. В своем аналитическом документе по смарт-контрактам</w:t>
      </w:r>
      <w:r w:rsidR="007A7436">
        <w:rPr>
          <w:rStyle w:val="af3"/>
          <w:rFonts w:ascii="Times New Roman" w:eastAsia="Calibri" w:hAnsi="Times New Roman" w:cs="Times New Roman"/>
          <w:sz w:val="28"/>
          <w:szCs w:val="28"/>
        </w:rPr>
        <w:footnoteReference w:id="120"/>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lang w:val="en-US"/>
        </w:rPr>
        <w:t>ISDA</w:t>
      </w:r>
      <w:r w:rsidRPr="002B2020">
        <w:rPr>
          <w:rFonts w:ascii="Times New Roman" w:eastAsia="Calibri" w:hAnsi="Times New Roman" w:cs="Times New Roman"/>
          <w:sz w:val="28"/>
          <w:szCs w:val="28"/>
        </w:rPr>
        <w:t xml:space="preserve"> заявляет, что для обширного</w:t>
      </w:r>
      <w:r w:rsidR="00CC3981">
        <w:rPr>
          <w:rFonts w:ascii="Times New Roman" w:eastAsia="Calibri" w:hAnsi="Times New Roman" w:cs="Times New Roman"/>
          <w:sz w:val="28"/>
          <w:szCs w:val="28"/>
        </w:rPr>
        <w:t> </w:t>
      </w:r>
      <w:r w:rsidRPr="002B2020">
        <w:rPr>
          <w:rFonts w:ascii="Times New Roman" w:eastAsia="Calibri" w:hAnsi="Times New Roman" w:cs="Times New Roman"/>
          <w:sz w:val="28"/>
          <w:szCs w:val="28"/>
        </w:rPr>
        <w:t xml:space="preserve">применения смарт-контрактов в правовом поле они должны состоять из двух частей: внешней и внутренней. Внешняя форма смарт-контракта должна представлять собой классический юридический договор (то есть документ на естественном человеческом языке), однако внутренняя часть смарт-контракта должна быть представлена в машиночитаемом коде для автоматизации закодированных договорных условий. По словам </w:t>
      </w:r>
      <w:r w:rsidRPr="002B2020">
        <w:rPr>
          <w:rFonts w:ascii="Times New Roman" w:eastAsia="Calibri" w:hAnsi="Times New Roman" w:cs="Times New Roman"/>
          <w:sz w:val="28"/>
          <w:szCs w:val="28"/>
          <w:lang w:val="en-US"/>
        </w:rPr>
        <w:t>ISDA</w:t>
      </w:r>
      <w:r w:rsidRPr="002B2020">
        <w:rPr>
          <w:rFonts w:ascii="Times New Roman" w:eastAsia="Calibri" w:hAnsi="Times New Roman" w:cs="Times New Roman"/>
          <w:sz w:val="28"/>
          <w:szCs w:val="28"/>
        </w:rPr>
        <w:t xml:space="preserve"> на практике уже существовали некоторые попытки реализации этой модели на основе вышеупомянутой концепции </w:t>
      </w:r>
      <w:proofErr w:type="spellStart"/>
      <w:r w:rsidRPr="002B2020">
        <w:rPr>
          <w:rFonts w:ascii="Times New Roman" w:eastAsia="Calibri" w:hAnsi="Times New Roman" w:cs="Times New Roman"/>
          <w:sz w:val="28"/>
          <w:szCs w:val="28"/>
        </w:rPr>
        <w:t>рикардианских</w:t>
      </w:r>
      <w:proofErr w:type="spellEnd"/>
      <w:r w:rsidRPr="002B2020">
        <w:rPr>
          <w:rFonts w:ascii="Times New Roman" w:eastAsia="Calibri" w:hAnsi="Times New Roman" w:cs="Times New Roman"/>
          <w:sz w:val="28"/>
          <w:szCs w:val="28"/>
        </w:rPr>
        <w:t xml:space="preserve"> контрактов. </w:t>
      </w:r>
    </w:p>
    <w:p w14:paraId="5FD11B42"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Стоит отметить, что в сфере технических смарт-контрактов уже сейчас активно внедряются гибридные технологии, которые потенциально также можно применить и в юридической сфере. </w:t>
      </w:r>
    </w:p>
    <w:p w14:paraId="740F9415" w14:textId="4121DB4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Так, представитель крупной российской децентрализованной крипто-платформы </w:t>
      </w:r>
      <w:r w:rsidRPr="002B2020">
        <w:rPr>
          <w:rFonts w:ascii="Times New Roman" w:eastAsia="Calibri" w:hAnsi="Times New Roman" w:cs="Times New Roman"/>
          <w:sz w:val="28"/>
          <w:szCs w:val="28"/>
          <w:lang w:val="en-US"/>
        </w:rPr>
        <w:t>Waves</w:t>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lang w:val="en-US"/>
        </w:rPr>
        <w:t>enterprise</w:t>
      </w:r>
      <w:r w:rsidRPr="002B2020">
        <w:rPr>
          <w:rFonts w:ascii="Times New Roman" w:eastAsia="Calibri" w:hAnsi="Times New Roman" w:cs="Times New Roman"/>
          <w:sz w:val="28"/>
          <w:szCs w:val="28"/>
        </w:rPr>
        <w:t xml:space="preserve"> Денис Васин в своем выступлении </w:t>
      </w:r>
      <w:r w:rsidR="00644906">
        <w:rPr>
          <w:rFonts w:ascii="Times New Roman" w:eastAsia="Calibri" w:hAnsi="Times New Roman" w:cs="Times New Roman"/>
          <w:sz w:val="28"/>
          <w:szCs w:val="28"/>
        </w:rPr>
        <w:t>«</w:t>
      </w:r>
      <w:bookmarkStart w:id="41" w:name="_Hlk71487509"/>
      <w:r w:rsidRPr="002B2020">
        <w:rPr>
          <w:rFonts w:ascii="Times New Roman" w:eastAsia="Calibri" w:hAnsi="Times New Roman" w:cs="Times New Roman"/>
          <w:sz w:val="28"/>
          <w:szCs w:val="28"/>
        </w:rPr>
        <w:t>Парадигмы разработки смарт-контрактов в корпоративном Блокчейне</w:t>
      </w:r>
      <w:bookmarkEnd w:id="41"/>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на международном форуме </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Блокчейн </w:t>
      </w:r>
      <w:proofErr w:type="spellStart"/>
      <w:r w:rsidRPr="002B2020">
        <w:rPr>
          <w:rFonts w:ascii="Times New Roman" w:eastAsia="Calibri" w:hAnsi="Times New Roman" w:cs="Times New Roman"/>
          <w:sz w:val="28"/>
          <w:szCs w:val="28"/>
        </w:rPr>
        <w:t>лайф</w:t>
      </w:r>
      <w:proofErr w:type="spellEnd"/>
      <w:r w:rsidRPr="002B2020">
        <w:rPr>
          <w:rFonts w:ascii="Times New Roman" w:eastAsia="Calibri" w:hAnsi="Times New Roman" w:cs="Times New Roman"/>
          <w:sz w:val="28"/>
          <w:szCs w:val="28"/>
        </w:rPr>
        <w:t xml:space="preserve"> 2021</w:t>
      </w:r>
      <w:r w:rsidR="00644906">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заявил о начале внедрения в Блокчейн </w:t>
      </w:r>
      <w:r w:rsidRPr="002B2020">
        <w:rPr>
          <w:rFonts w:ascii="Times New Roman" w:eastAsia="Calibri" w:hAnsi="Times New Roman" w:cs="Times New Roman"/>
          <w:sz w:val="28"/>
          <w:szCs w:val="28"/>
          <w:lang w:val="en-US"/>
        </w:rPr>
        <w:t>Waves</w:t>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rPr>
        <w:lastRenderedPageBreak/>
        <w:t xml:space="preserve">интуитивно понятной системы составления смарт-контрактов под названием </w:t>
      </w:r>
      <w:r w:rsidRPr="002B2020">
        <w:rPr>
          <w:rFonts w:ascii="Times New Roman" w:eastAsia="Calibri" w:hAnsi="Times New Roman" w:cs="Times New Roman"/>
          <w:sz w:val="28"/>
          <w:szCs w:val="28"/>
          <w:lang w:val="en-US"/>
        </w:rPr>
        <w:t>Low</w:t>
      </w: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lang w:val="en-US"/>
        </w:rPr>
        <w:t>code</w:t>
      </w:r>
      <w:r w:rsidR="00B34F5D">
        <w:rPr>
          <w:rStyle w:val="af3"/>
          <w:rFonts w:ascii="Times New Roman" w:eastAsia="Calibri" w:hAnsi="Times New Roman" w:cs="Times New Roman"/>
          <w:sz w:val="28"/>
          <w:szCs w:val="28"/>
          <w:lang w:val="en-US"/>
        </w:rPr>
        <w:footnoteReference w:id="121"/>
      </w:r>
      <w:r w:rsidRPr="002B2020">
        <w:rPr>
          <w:rFonts w:ascii="Times New Roman" w:eastAsia="Calibri" w:hAnsi="Times New Roman" w:cs="Times New Roman"/>
          <w:sz w:val="28"/>
          <w:szCs w:val="28"/>
        </w:rPr>
        <w:t xml:space="preserve">. Сам конструктор смарт-контрактов был также разработан российской компанией </w:t>
      </w:r>
      <w:proofErr w:type="spellStart"/>
      <w:r w:rsidRPr="002B2020">
        <w:rPr>
          <w:rFonts w:ascii="Times New Roman" w:eastAsia="Calibri" w:hAnsi="Times New Roman" w:cs="Times New Roman"/>
          <w:sz w:val="28"/>
          <w:szCs w:val="28"/>
          <w:lang w:val="en-US"/>
        </w:rPr>
        <w:t>EasyChain</w:t>
      </w:r>
      <w:proofErr w:type="spellEnd"/>
      <w:r w:rsidRPr="002B2020">
        <w:rPr>
          <w:rFonts w:ascii="Times New Roman" w:eastAsia="Calibri" w:hAnsi="Times New Roman" w:cs="Times New Roman"/>
          <w:sz w:val="28"/>
          <w:szCs w:val="28"/>
        </w:rPr>
        <w:t xml:space="preserve">. </w:t>
      </w:r>
    </w:p>
    <w:p w14:paraId="14B0D30E"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lang w:val="en-US"/>
        </w:rPr>
        <w:t>Low</w:t>
      </w: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lang w:val="en-US"/>
        </w:rPr>
        <w:t>code</w:t>
      </w:r>
      <w:r w:rsidRPr="002B2020">
        <w:rPr>
          <w:rFonts w:ascii="Times New Roman" w:eastAsia="Calibri" w:hAnsi="Times New Roman" w:cs="Times New Roman"/>
          <w:sz w:val="28"/>
          <w:szCs w:val="28"/>
        </w:rPr>
        <w:t xml:space="preserve"> обладает несомненными преимуществами:</w:t>
      </w:r>
    </w:p>
    <w:p w14:paraId="5E9D8970" w14:textId="77777777" w:rsidR="002B2020" w:rsidRPr="002B2020" w:rsidRDefault="002B2020" w:rsidP="002B2020">
      <w:pPr>
        <w:numPr>
          <w:ilvl w:val="0"/>
          <w:numId w:val="26"/>
        </w:numPr>
        <w:spacing w:after="0" w:line="360" w:lineRule="auto"/>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Он предоставляет визуальный подход к разработке смарт-контракта;</w:t>
      </w:r>
    </w:p>
    <w:p w14:paraId="5CAE8738" w14:textId="5E54C014" w:rsidR="002B2020" w:rsidRPr="002B2020" w:rsidRDefault="002B2020" w:rsidP="002B2020">
      <w:pPr>
        <w:numPr>
          <w:ilvl w:val="0"/>
          <w:numId w:val="26"/>
        </w:numPr>
        <w:spacing w:after="0" w:line="360" w:lineRule="auto"/>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Создание смарт-контракта происходит с помощью компонентов </w:t>
      </w:r>
      <w:proofErr w:type="spellStart"/>
      <w:r w:rsidRPr="002B2020">
        <w:rPr>
          <w:rFonts w:ascii="Times New Roman" w:eastAsia="Calibri" w:hAnsi="Times New Roman" w:cs="Times New Roman"/>
          <w:sz w:val="28"/>
          <w:szCs w:val="28"/>
        </w:rPr>
        <w:t>Drag-and-drop</w:t>
      </w:r>
      <w:proofErr w:type="spellEnd"/>
      <w:r w:rsidRPr="002B2020">
        <w:rPr>
          <w:rFonts w:ascii="Times New Roman" w:eastAsia="Calibri" w:hAnsi="Times New Roman" w:cs="Times New Roman"/>
          <w:sz w:val="28"/>
          <w:szCs w:val="28"/>
        </w:rPr>
        <w:t xml:space="preserve"> (дословно: хватай и бросай) и графического пользовательского интерфейса. Пользователь выбирает нужные конструкции, переносит блок в свой смарт-контракт и редактирует его под себя.</w:t>
      </w:r>
    </w:p>
    <w:p w14:paraId="2E866103" w14:textId="6E9EF9B1" w:rsidR="002B2020" w:rsidRPr="002B2020" w:rsidRDefault="002B2020" w:rsidP="002B2020">
      <w:pPr>
        <w:numPr>
          <w:ilvl w:val="0"/>
          <w:numId w:val="26"/>
        </w:numPr>
        <w:spacing w:after="0" w:line="360" w:lineRule="auto"/>
        <w:jc w:val="both"/>
        <w:rPr>
          <w:rFonts w:ascii="Times New Roman" w:eastAsia="Calibri" w:hAnsi="Times New Roman" w:cs="Times New Roman"/>
          <w:sz w:val="28"/>
          <w:szCs w:val="28"/>
        </w:rPr>
      </w:pPr>
      <w:r w:rsidRPr="002B2020">
        <w:rPr>
          <w:rFonts w:ascii="Times New Roman" w:eastAsia="Calibri" w:hAnsi="Times New Roman" w:cs="Times New Roman"/>
          <w:sz w:val="28"/>
          <w:szCs w:val="28"/>
          <w:lang w:val="en-US"/>
        </w:rPr>
        <w:t>Low</w:t>
      </w:r>
      <w:r w:rsidRPr="002B2020">
        <w:rPr>
          <w:rFonts w:ascii="Times New Roman" w:eastAsia="Calibri" w:hAnsi="Times New Roman" w:cs="Times New Roman"/>
          <w:sz w:val="28"/>
          <w:szCs w:val="28"/>
        </w:rPr>
        <w:t>-</w:t>
      </w:r>
      <w:r w:rsidRPr="002B2020">
        <w:rPr>
          <w:rFonts w:ascii="Times New Roman" w:eastAsia="Calibri" w:hAnsi="Times New Roman" w:cs="Times New Roman"/>
          <w:sz w:val="28"/>
          <w:szCs w:val="28"/>
          <w:lang w:val="en-US"/>
        </w:rPr>
        <w:t>code</w:t>
      </w:r>
      <w:r w:rsidRPr="002B2020">
        <w:rPr>
          <w:rFonts w:ascii="Times New Roman" w:eastAsia="Calibri" w:hAnsi="Times New Roman" w:cs="Times New Roman"/>
          <w:sz w:val="28"/>
          <w:szCs w:val="28"/>
        </w:rPr>
        <w:t xml:space="preserve"> не требует навык</w:t>
      </w:r>
      <w:r w:rsidR="00733BFE">
        <w:rPr>
          <w:rFonts w:ascii="Times New Roman" w:eastAsia="Calibri" w:hAnsi="Times New Roman" w:cs="Times New Roman"/>
          <w:sz w:val="28"/>
          <w:szCs w:val="28"/>
        </w:rPr>
        <w:t>ов</w:t>
      </w:r>
      <w:r w:rsidRPr="002B2020">
        <w:rPr>
          <w:rFonts w:ascii="Times New Roman" w:eastAsia="Calibri" w:hAnsi="Times New Roman" w:cs="Times New Roman"/>
          <w:sz w:val="28"/>
          <w:szCs w:val="28"/>
        </w:rPr>
        <w:t xml:space="preserve"> программирования.</w:t>
      </w:r>
    </w:p>
    <w:p w14:paraId="7444789E" w14:textId="41B3EBCA"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После составления смарт-контракта можно инициировать демоверсию его исполнения, чтобы проверить контракт на потенциальные ошибки кода. После проверки смарт-контракт заносится в Блокчейн, а пользователю дается персональный </w:t>
      </w:r>
      <w:r w:rsidR="00253809" w:rsidRPr="002B2020">
        <w:rPr>
          <w:rFonts w:ascii="Times New Roman" w:eastAsia="Calibri" w:hAnsi="Times New Roman" w:cs="Times New Roman"/>
          <w:sz w:val="28"/>
          <w:szCs w:val="28"/>
          <w:lang w:val="en-US"/>
        </w:rPr>
        <w:t>API</w:t>
      </w:r>
      <w:r w:rsidR="00253809"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rPr>
        <w:t xml:space="preserve">доступ, с помощью которого он может отслеживать исполнение смарт-контракта. Более того, Блокчейн </w:t>
      </w:r>
      <w:r w:rsidRPr="002B2020">
        <w:rPr>
          <w:rFonts w:ascii="Times New Roman" w:eastAsia="Calibri" w:hAnsi="Times New Roman" w:cs="Times New Roman"/>
          <w:sz w:val="28"/>
          <w:szCs w:val="28"/>
          <w:lang w:val="en-US"/>
        </w:rPr>
        <w:t>Waves</w:t>
      </w:r>
      <w:r w:rsidRPr="002B2020">
        <w:rPr>
          <w:rFonts w:ascii="Times New Roman" w:eastAsia="Calibri" w:hAnsi="Times New Roman" w:cs="Times New Roman"/>
          <w:sz w:val="28"/>
          <w:szCs w:val="28"/>
        </w:rPr>
        <w:t xml:space="preserve"> делает возможным приостановление, изменение и отмену действия смарт-контракта по взаимному согласию сторон правоотношений. </w:t>
      </w:r>
    </w:p>
    <w:p w14:paraId="01D43F03" w14:textId="77777777"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Стоит сразу отметить, что данный конструктор смарт-контрактов сегодня используется лишь в технических целях и не имеет никакого отношения к юридическим смарт-контрактам. Однако определенные перспективы у данной технологии есть. </w:t>
      </w:r>
    </w:p>
    <w:p w14:paraId="5391A1DE" w14:textId="77777777" w:rsidR="008F5D1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В качестве примера можно привести довольно интересные аналогии с конструкторами договоров в справочных правовых системах Консультант плюс или Гарант. Пользователь такой системы может самостоятельно составить договор с помощью готовых блоков с договорными конструкциями. После составления юридический смарт-контракт проверяется на наличие ошибок в коде путем его тестового исполнения. В случае отсутствия ошибок пользователь посылает своему потенциальному контрагенту оферту на заключение смарт-контракта. Контрагенту </w:t>
      </w:r>
      <w:r w:rsidRPr="002B2020">
        <w:rPr>
          <w:rFonts w:ascii="Times New Roman" w:eastAsia="Calibri" w:hAnsi="Times New Roman" w:cs="Times New Roman"/>
          <w:sz w:val="28"/>
          <w:szCs w:val="28"/>
        </w:rPr>
        <w:lastRenderedPageBreak/>
        <w:t xml:space="preserve">также будет даваться возможность проверить смарт-контракт, после чего он может его акцептовать. Заключенный смарт-контракт отправляется в Блокчейн, а сторонам дается возможность отслеживать его исполнение с помощью </w:t>
      </w:r>
      <w:r w:rsidRPr="002B2020">
        <w:rPr>
          <w:rFonts w:ascii="Times New Roman" w:eastAsia="Calibri" w:hAnsi="Times New Roman" w:cs="Times New Roman"/>
          <w:sz w:val="28"/>
          <w:szCs w:val="28"/>
          <w:lang w:val="en-US"/>
        </w:rPr>
        <w:t>API</w:t>
      </w:r>
      <w:r w:rsidRPr="002B2020">
        <w:rPr>
          <w:rFonts w:ascii="Times New Roman" w:eastAsia="Calibri" w:hAnsi="Times New Roman" w:cs="Times New Roman"/>
          <w:sz w:val="28"/>
          <w:szCs w:val="28"/>
        </w:rPr>
        <w:t xml:space="preserve"> доступа с любого удобного им устройства. Более того, разработчики такой платформы могут также проводить </w:t>
      </w:r>
      <w:r w:rsidRPr="002B2020">
        <w:rPr>
          <w:rFonts w:ascii="Times New Roman" w:eastAsia="Calibri" w:hAnsi="Times New Roman" w:cs="Times New Roman"/>
          <w:sz w:val="28"/>
          <w:szCs w:val="28"/>
          <w:lang w:val="en-US"/>
        </w:rPr>
        <w:t>KYC</w:t>
      </w:r>
      <w:r w:rsidRPr="002B2020">
        <w:rPr>
          <w:rFonts w:ascii="Times New Roman" w:eastAsia="Calibri" w:hAnsi="Times New Roman" w:cs="Times New Roman"/>
          <w:sz w:val="28"/>
          <w:szCs w:val="28"/>
        </w:rPr>
        <w:t xml:space="preserve"> идентификацию своих пользователей, что также нивелирует вопросы анонимности смарт-контрактов. </w:t>
      </w:r>
    </w:p>
    <w:p w14:paraId="46820213" w14:textId="1535FF58" w:rsidR="002B2020" w:rsidRPr="005251F2"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И это кажется весьма разумным, что смарт-контракт должен появляться на экране компьютера в форме, аналогичной форме классического контракта при его составлении. Общеизвестно, что внешний вид смарт-контракта в настоящее время не имеет ничего общего с традиционным контрактом, что следует рассматривать как явный недостаток этой технологии. Предлагаемый подход является наиболее прогрессивным, поскольку он немедленно устраняет любые различия или противоречия между правом и технологиями, сохраняя при этом все их преимущества от понятности классического договора до автоматизации исполнения смарт-контракта. В этом случае у сторон всегда будет возможность убедиться, что содержание заключаемого ими контракта соответствует их воле. Однако ожидаемый эффект будет достигнут только тогда, когда соответствующие возможности будут имплементированы в существующие или специально созданные конструкторы правовых договоров. Одно можно сказать точно, гибридные смарт-контракты могут стать настоящим </w:t>
      </w:r>
      <w:r w:rsidRPr="005251F2">
        <w:rPr>
          <w:rFonts w:ascii="Times New Roman" w:eastAsia="Calibri" w:hAnsi="Times New Roman" w:cs="Times New Roman"/>
          <w:sz w:val="28"/>
          <w:szCs w:val="28"/>
        </w:rPr>
        <w:t xml:space="preserve">прорывом в юриспруденции. </w:t>
      </w:r>
    </w:p>
    <w:p w14:paraId="17ABD6A9" w14:textId="77777777" w:rsidR="002B2020" w:rsidRPr="005251F2" w:rsidRDefault="002B2020" w:rsidP="002B2020">
      <w:pPr>
        <w:spacing w:after="0" w:line="360" w:lineRule="auto"/>
        <w:ind w:firstLine="709"/>
        <w:jc w:val="both"/>
        <w:rPr>
          <w:rFonts w:ascii="Times New Roman" w:eastAsia="Calibri" w:hAnsi="Times New Roman" w:cs="Times New Roman"/>
          <w:sz w:val="28"/>
          <w:szCs w:val="28"/>
        </w:rPr>
      </w:pPr>
      <w:r w:rsidRPr="005251F2">
        <w:rPr>
          <w:rFonts w:ascii="Times New Roman" w:eastAsia="Calibri" w:hAnsi="Times New Roman" w:cs="Times New Roman"/>
          <w:bCs/>
          <w:sz w:val="28"/>
          <w:szCs w:val="28"/>
        </w:rPr>
        <w:t>Отдельно стоит отметить, что при наличии двух версий смарт-контракта также неизбежно возникнет риск возникновения различий между условиями, указанными в смарт-контракте в виде компьютерного кода, и условиями контракта, изложенными на естественном языке</w:t>
      </w:r>
      <w:r w:rsidRPr="005251F2">
        <w:rPr>
          <w:rFonts w:ascii="Times New Roman" w:eastAsia="Calibri" w:hAnsi="Times New Roman" w:cs="Times New Roman"/>
          <w:sz w:val="28"/>
          <w:szCs w:val="28"/>
        </w:rPr>
        <w:t xml:space="preserve">. </w:t>
      </w:r>
    </w:p>
    <w:p w14:paraId="3656D774" w14:textId="673A4C70"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Независимо от причин выявленных несоответствий возникает вопрос</w:t>
      </w:r>
      <w:r w:rsidR="005251F2">
        <w:rPr>
          <w:rFonts w:ascii="Times New Roman" w:eastAsia="Calibri" w:hAnsi="Times New Roman" w:cs="Times New Roman"/>
          <w:sz w:val="28"/>
          <w:szCs w:val="28"/>
        </w:rPr>
        <w:t xml:space="preserve"> о том,</w:t>
      </w:r>
      <w:r w:rsidRPr="002B2020">
        <w:rPr>
          <w:rFonts w:ascii="Times New Roman" w:eastAsia="Calibri" w:hAnsi="Times New Roman" w:cs="Times New Roman"/>
          <w:sz w:val="28"/>
          <w:szCs w:val="28"/>
        </w:rPr>
        <w:t xml:space="preserve"> какая версия смарт-контракта будет применяться</w:t>
      </w:r>
      <w:r w:rsidR="005251F2">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 смарт-контракт в виде компьютерного кода или контракт на естественном языке? Представляется, что концептуальное решение проблемы следует искать на стыке права и технологий. Мы должны признать, что единственный</w:t>
      </w:r>
      <w:r w:rsidR="005251F2">
        <w:rPr>
          <w:rFonts w:ascii="Times New Roman" w:eastAsia="Calibri" w:hAnsi="Times New Roman" w:cs="Times New Roman"/>
          <w:sz w:val="28"/>
          <w:szCs w:val="28"/>
        </w:rPr>
        <w:t xml:space="preserve"> удобный</w:t>
      </w:r>
      <w:r w:rsidRPr="002B2020">
        <w:rPr>
          <w:rFonts w:ascii="Times New Roman" w:eastAsia="Calibri" w:hAnsi="Times New Roman" w:cs="Times New Roman"/>
          <w:sz w:val="28"/>
          <w:szCs w:val="28"/>
        </w:rPr>
        <w:t xml:space="preserve"> способ </w:t>
      </w:r>
      <w:r w:rsidR="005251F2">
        <w:rPr>
          <w:rFonts w:ascii="Times New Roman" w:eastAsia="Calibri" w:hAnsi="Times New Roman" w:cs="Times New Roman"/>
          <w:sz w:val="28"/>
          <w:szCs w:val="28"/>
        </w:rPr>
        <w:t xml:space="preserve">составить </w:t>
      </w:r>
      <w:r w:rsidRPr="002B2020">
        <w:rPr>
          <w:rFonts w:ascii="Times New Roman" w:eastAsia="Calibri" w:hAnsi="Times New Roman" w:cs="Times New Roman"/>
          <w:sz w:val="28"/>
          <w:szCs w:val="28"/>
        </w:rPr>
        <w:t xml:space="preserve">смарт-контракт — это </w:t>
      </w:r>
      <w:r w:rsidR="005251F2">
        <w:rPr>
          <w:rFonts w:ascii="Times New Roman" w:eastAsia="Calibri" w:hAnsi="Times New Roman" w:cs="Times New Roman"/>
          <w:sz w:val="28"/>
          <w:szCs w:val="28"/>
        </w:rPr>
        <w:t>предоставить возможность его составления на человеческом языке</w:t>
      </w:r>
      <w:r w:rsidRPr="002B2020">
        <w:rPr>
          <w:rFonts w:ascii="Times New Roman" w:eastAsia="Calibri" w:hAnsi="Times New Roman" w:cs="Times New Roman"/>
          <w:sz w:val="28"/>
          <w:szCs w:val="28"/>
        </w:rPr>
        <w:t xml:space="preserve">. </w:t>
      </w:r>
      <w:r w:rsidRPr="002B2020">
        <w:rPr>
          <w:rFonts w:ascii="Times New Roman" w:eastAsia="Calibri" w:hAnsi="Times New Roman" w:cs="Times New Roman"/>
          <w:sz w:val="28"/>
          <w:szCs w:val="28"/>
        </w:rPr>
        <w:lastRenderedPageBreak/>
        <w:t xml:space="preserve">Перевод </w:t>
      </w:r>
      <w:r w:rsidR="005251F2">
        <w:rPr>
          <w:rFonts w:ascii="Times New Roman" w:eastAsia="Calibri" w:hAnsi="Times New Roman" w:cs="Times New Roman"/>
          <w:sz w:val="28"/>
          <w:szCs w:val="28"/>
        </w:rPr>
        <w:t xml:space="preserve">на программный код </w:t>
      </w:r>
      <w:r w:rsidRPr="002B2020">
        <w:rPr>
          <w:rFonts w:ascii="Times New Roman" w:eastAsia="Calibri" w:hAnsi="Times New Roman" w:cs="Times New Roman"/>
          <w:sz w:val="28"/>
          <w:szCs w:val="28"/>
        </w:rPr>
        <w:t xml:space="preserve">должен выполняться самой компьютерной программой, а не человеком, даже если он является </w:t>
      </w:r>
      <w:r w:rsidR="005251F2">
        <w:rPr>
          <w:rFonts w:ascii="Times New Roman" w:eastAsia="Calibri" w:hAnsi="Times New Roman" w:cs="Times New Roman"/>
          <w:sz w:val="28"/>
          <w:szCs w:val="28"/>
          <w:lang w:val="en-US"/>
        </w:rPr>
        <w:t>IT</w:t>
      </w:r>
      <w:r w:rsidRPr="002B2020">
        <w:rPr>
          <w:rFonts w:ascii="Times New Roman" w:eastAsia="Calibri" w:hAnsi="Times New Roman" w:cs="Times New Roman"/>
          <w:sz w:val="28"/>
          <w:szCs w:val="28"/>
        </w:rPr>
        <w:t>-</w:t>
      </w:r>
      <w:r w:rsidR="005251F2">
        <w:rPr>
          <w:rFonts w:ascii="Times New Roman" w:eastAsia="Calibri" w:hAnsi="Times New Roman" w:cs="Times New Roman"/>
          <w:sz w:val="28"/>
          <w:szCs w:val="28"/>
        </w:rPr>
        <w:t>специалистом, поскольку</w:t>
      </w:r>
      <w:r w:rsidRPr="002B2020">
        <w:rPr>
          <w:rFonts w:ascii="Times New Roman" w:eastAsia="Calibri" w:hAnsi="Times New Roman" w:cs="Times New Roman"/>
          <w:sz w:val="28"/>
          <w:szCs w:val="28"/>
        </w:rPr>
        <w:t xml:space="preserve"> интерпретации разных экспертов могут различаться.</w:t>
      </w:r>
    </w:p>
    <w:p w14:paraId="3C94509C" w14:textId="1A997C3E"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 xml:space="preserve">Принципы международных коммерческих договоров УНИДРУА (статья 4.7) гласят: </w:t>
      </w:r>
      <w:r w:rsidR="00644906">
        <w:rPr>
          <w:rFonts w:ascii="Times New Roman" w:eastAsia="Calibri" w:hAnsi="Times New Roman" w:cs="Times New Roman"/>
          <w:sz w:val="28"/>
          <w:szCs w:val="28"/>
        </w:rPr>
        <w:t>«</w:t>
      </w:r>
      <w:r w:rsidR="00E80C79" w:rsidRPr="00E80C79">
        <w:rPr>
          <w:rFonts w:ascii="Times New Roman" w:eastAsia="Calibri" w:hAnsi="Times New Roman" w:cs="Times New Roman"/>
          <w:sz w:val="28"/>
          <w:szCs w:val="28"/>
        </w:rPr>
        <w:t>Если договор составлен на двух или более языках и каждый из его текстов имеет одинаковую силу, то в случае расхождения между текстами предпочтение отдается толкованию в соответствии с вариантом текста договора, который был составлен первоначально</w:t>
      </w:r>
      <w:r w:rsidR="00644906">
        <w:rPr>
          <w:rFonts w:ascii="Times New Roman" w:eastAsia="Calibri" w:hAnsi="Times New Roman" w:cs="Times New Roman"/>
          <w:sz w:val="28"/>
          <w:szCs w:val="28"/>
        </w:rPr>
        <w:t>»</w:t>
      </w:r>
      <w:r w:rsidR="00E80C79">
        <w:rPr>
          <w:rStyle w:val="af3"/>
          <w:rFonts w:ascii="Times New Roman" w:eastAsia="Calibri" w:hAnsi="Times New Roman" w:cs="Times New Roman"/>
          <w:sz w:val="28"/>
          <w:szCs w:val="28"/>
        </w:rPr>
        <w:footnoteReference w:id="122"/>
      </w:r>
      <w:r w:rsidRPr="002B2020">
        <w:rPr>
          <w:rFonts w:ascii="Times New Roman" w:eastAsia="Calibri" w:hAnsi="Times New Roman" w:cs="Times New Roman"/>
          <w:sz w:val="28"/>
          <w:szCs w:val="28"/>
        </w:rPr>
        <w:t xml:space="preserve">. </w:t>
      </w:r>
    </w:p>
    <w:p w14:paraId="20E557DA" w14:textId="6E415FD4"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В нашем же случае невозможно определить, какая версия (закодированная или письменная) была исходной, поскольку гибридный смарт</w:t>
      </w:r>
      <w:r w:rsidR="00096930">
        <w:rPr>
          <w:rFonts w:ascii="Times New Roman" w:eastAsia="Calibri" w:hAnsi="Times New Roman" w:cs="Times New Roman"/>
          <w:sz w:val="28"/>
          <w:szCs w:val="28"/>
        </w:rPr>
        <w:t>-</w:t>
      </w:r>
      <w:r w:rsidRPr="002B2020">
        <w:rPr>
          <w:rFonts w:ascii="Times New Roman" w:eastAsia="Calibri" w:hAnsi="Times New Roman" w:cs="Times New Roman"/>
          <w:sz w:val="28"/>
          <w:szCs w:val="28"/>
        </w:rPr>
        <w:t xml:space="preserve">контракт составляется в двух формах одновременно. Конечно, можно говорить о том, что изначально смарт-контракт составлялся на человеческом языке и только потом он автоматически переводился в код, однако это попросту невозможно доказать. Считается правильным заранее указать в договоре о том, какая из версий имеет преимущественную силу. </w:t>
      </w:r>
    </w:p>
    <w:p w14:paraId="1967FE3F" w14:textId="2C0057B9" w:rsidR="002B2020" w:rsidRPr="002B2020" w:rsidRDefault="002B2020" w:rsidP="002B2020">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Однако видится очевидным, что именно текстовая версия смарт-контракта на человеческом языке должна быть в приоритете, поскольку она, в отличие от закодированных услови</w:t>
      </w:r>
      <w:r w:rsidR="00E80C79">
        <w:rPr>
          <w:rFonts w:ascii="Times New Roman" w:eastAsia="Calibri" w:hAnsi="Times New Roman" w:cs="Times New Roman"/>
          <w:sz w:val="28"/>
          <w:szCs w:val="28"/>
        </w:rPr>
        <w:t>й</w:t>
      </w:r>
      <w:r w:rsidRPr="002B2020">
        <w:rPr>
          <w:rFonts w:ascii="Times New Roman" w:eastAsia="Calibri" w:hAnsi="Times New Roman" w:cs="Times New Roman"/>
          <w:sz w:val="28"/>
          <w:szCs w:val="28"/>
        </w:rPr>
        <w:t>, может в достаточной степени показать, каковы были истинные намерения сторон и о чем фактически договаривались стороны. Таким образом, в случаях, когда в смарт-контракте выявляется несоответствие кода и человеческого языка, одна из сторон может потребовать выполнения контракта в соответствии с те</w:t>
      </w:r>
      <w:r w:rsidR="00D7204A">
        <w:rPr>
          <w:rFonts w:ascii="Times New Roman" w:eastAsia="Calibri" w:hAnsi="Times New Roman" w:cs="Times New Roman"/>
          <w:sz w:val="28"/>
          <w:szCs w:val="28"/>
        </w:rPr>
        <w:t>к</w:t>
      </w:r>
      <w:r w:rsidRPr="002B2020">
        <w:rPr>
          <w:rFonts w:ascii="Times New Roman" w:eastAsia="Calibri" w:hAnsi="Times New Roman" w:cs="Times New Roman"/>
          <w:sz w:val="28"/>
          <w:szCs w:val="28"/>
        </w:rPr>
        <w:t xml:space="preserve">стовыми условиями на человеческом языке. Такие положения должны найти свое закрепление в нормативно-правовом регулировании гибридных смарт-контрактов. </w:t>
      </w:r>
    </w:p>
    <w:bookmarkEnd w:id="40"/>
    <w:p w14:paraId="11B33761" w14:textId="70950AD4" w:rsidR="00EB054E" w:rsidRDefault="002B2020" w:rsidP="00DE343B">
      <w:pPr>
        <w:spacing w:after="0" w:line="360" w:lineRule="auto"/>
        <w:ind w:firstLine="709"/>
        <w:jc w:val="both"/>
        <w:rPr>
          <w:rFonts w:ascii="Times New Roman" w:eastAsia="Calibri" w:hAnsi="Times New Roman" w:cs="Times New Roman"/>
          <w:sz w:val="28"/>
          <w:szCs w:val="28"/>
        </w:rPr>
      </w:pPr>
      <w:r w:rsidRPr="002B2020">
        <w:rPr>
          <w:rFonts w:ascii="Times New Roman" w:eastAsia="Calibri" w:hAnsi="Times New Roman" w:cs="Times New Roman"/>
          <w:sz w:val="28"/>
          <w:szCs w:val="28"/>
        </w:rPr>
        <w:t>В любом случае, несмотря на все преимущества смарт-контрактов, ни один из них не может гарантировать безупречную работу. Неизбежно остается необходимость в механизме разрешения споров, а международный коммерческий арбитраж является одним из самых подходящих способов.</w:t>
      </w:r>
      <w:r w:rsidR="00EB054E">
        <w:rPr>
          <w:rFonts w:ascii="Times New Roman" w:eastAsia="Calibri" w:hAnsi="Times New Roman" w:cs="Times New Roman"/>
          <w:sz w:val="28"/>
          <w:szCs w:val="28"/>
        </w:rPr>
        <w:br w:type="page"/>
      </w:r>
    </w:p>
    <w:p w14:paraId="126AAF42" w14:textId="14D33A34" w:rsidR="00BA388B" w:rsidRDefault="00C774BD" w:rsidP="00EB054E">
      <w:pPr>
        <w:pStyle w:val="11"/>
        <w:spacing w:line="360" w:lineRule="auto"/>
      </w:pPr>
      <w:bookmarkStart w:id="42" w:name="_Toc71532786"/>
      <w:bookmarkEnd w:id="34"/>
      <w:r>
        <w:lastRenderedPageBreak/>
        <w:t xml:space="preserve">Глава </w:t>
      </w:r>
      <w:r w:rsidR="00955BA2">
        <w:t>3</w:t>
      </w:r>
      <w:r>
        <w:t xml:space="preserve">. </w:t>
      </w:r>
      <w:r w:rsidRPr="005F675E">
        <w:t>Смарт-контракт и международный коммерческий арбитраж: проблем</w:t>
      </w:r>
      <w:r w:rsidR="00A01F5A">
        <w:t>ы</w:t>
      </w:r>
      <w:r w:rsidRPr="005F675E">
        <w:t xml:space="preserve"> арбитр</w:t>
      </w:r>
      <w:r w:rsidR="00A01F5A">
        <w:t>ирования</w:t>
      </w:r>
      <w:bookmarkEnd w:id="42"/>
    </w:p>
    <w:p w14:paraId="358F10FE" w14:textId="10F914A6" w:rsidR="009C636E" w:rsidRPr="009C636E" w:rsidRDefault="00955BA2" w:rsidP="00472B3E">
      <w:pPr>
        <w:pStyle w:val="11"/>
        <w:spacing w:before="0" w:line="360" w:lineRule="auto"/>
      </w:pPr>
      <w:bookmarkStart w:id="43" w:name="_Toc71532787"/>
      <w:r>
        <w:t>3</w:t>
      </w:r>
      <w:r w:rsidR="00B44378">
        <w:t xml:space="preserve">.1. </w:t>
      </w:r>
      <w:r w:rsidR="009C636E" w:rsidRPr="009C636E">
        <w:t>Возможность применения смарт-контрактов в международном коммерческом арбитраже</w:t>
      </w:r>
      <w:bookmarkEnd w:id="43"/>
    </w:p>
    <w:p w14:paraId="627F54B7" w14:textId="70F94C3B" w:rsidR="00E6008F" w:rsidRDefault="00E6008F" w:rsidP="00472B3E">
      <w:pPr>
        <w:spacing w:after="0" w:line="360" w:lineRule="auto"/>
        <w:ind w:firstLine="709"/>
        <w:jc w:val="both"/>
        <w:rPr>
          <w:rFonts w:ascii="Times New Roman" w:hAnsi="Times New Roman" w:cs="Times New Roman"/>
          <w:sz w:val="28"/>
          <w:szCs w:val="28"/>
        </w:rPr>
      </w:pPr>
      <w:r w:rsidRPr="007E75FA">
        <w:rPr>
          <w:rFonts w:ascii="Times New Roman" w:hAnsi="Times New Roman" w:cs="Times New Roman"/>
          <w:sz w:val="28"/>
          <w:szCs w:val="28"/>
        </w:rPr>
        <w:t>Международный коммерческий арбитраж</w:t>
      </w:r>
      <w:r w:rsidR="00D4504B">
        <w:rPr>
          <w:rFonts w:ascii="Times New Roman" w:hAnsi="Times New Roman" w:cs="Times New Roman"/>
          <w:sz w:val="28"/>
          <w:szCs w:val="28"/>
        </w:rPr>
        <w:t xml:space="preserve"> (далее</w:t>
      </w:r>
      <w:r w:rsidR="00402D31">
        <w:rPr>
          <w:rFonts w:ascii="Times New Roman" w:hAnsi="Times New Roman" w:cs="Times New Roman"/>
          <w:sz w:val="28"/>
          <w:szCs w:val="28"/>
        </w:rPr>
        <w:t xml:space="preserve"> также</w:t>
      </w:r>
      <w:r w:rsidR="00D4504B">
        <w:rPr>
          <w:rFonts w:ascii="Times New Roman" w:hAnsi="Times New Roman" w:cs="Times New Roman"/>
          <w:sz w:val="28"/>
          <w:szCs w:val="28"/>
        </w:rPr>
        <w:t xml:space="preserve"> – МКА)</w:t>
      </w:r>
      <w:r w:rsidR="007E75FA" w:rsidRPr="007E75FA">
        <w:rPr>
          <w:rFonts w:ascii="Times New Roman" w:hAnsi="Times New Roman" w:cs="Times New Roman"/>
          <w:sz w:val="28"/>
          <w:szCs w:val="28"/>
        </w:rPr>
        <w:t xml:space="preserve"> привлекателен для рассмотрения споров, вытекающих из смарт-контрактов, благодаря гибкости арбитражного разбирательства и исполнимости арбитражных решений в соответствии с </w:t>
      </w:r>
      <w:r w:rsidR="008D3D71" w:rsidRPr="008D3D71">
        <w:rPr>
          <w:rFonts w:ascii="Times New Roman" w:hAnsi="Times New Roman" w:cs="Times New Roman"/>
          <w:sz w:val="28"/>
          <w:szCs w:val="28"/>
        </w:rPr>
        <w:t>Конвенци</w:t>
      </w:r>
      <w:r w:rsidR="008D3D71">
        <w:rPr>
          <w:rFonts w:ascii="Times New Roman" w:hAnsi="Times New Roman" w:cs="Times New Roman"/>
          <w:sz w:val="28"/>
          <w:szCs w:val="28"/>
        </w:rPr>
        <w:t>ей</w:t>
      </w:r>
      <w:r w:rsidR="008D3D71" w:rsidRPr="008D3D71">
        <w:rPr>
          <w:rFonts w:ascii="Times New Roman" w:hAnsi="Times New Roman" w:cs="Times New Roman"/>
          <w:sz w:val="28"/>
          <w:szCs w:val="28"/>
        </w:rPr>
        <w:t xml:space="preserve"> Организации Объединённых Наций о признании и приведении в исполнение иностранных арбитражных решений </w:t>
      </w:r>
      <w:r w:rsidR="008D3D71">
        <w:rPr>
          <w:rFonts w:ascii="Times New Roman" w:hAnsi="Times New Roman" w:cs="Times New Roman"/>
          <w:sz w:val="28"/>
          <w:szCs w:val="28"/>
        </w:rPr>
        <w:t xml:space="preserve">(далее </w:t>
      </w:r>
      <w:r w:rsidR="008D3D71">
        <w:rPr>
          <w:rFonts w:ascii="Arial" w:hAnsi="Arial" w:cs="Arial"/>
          <w:color w:val="3C4043"/>
          <w:sz w:val="21"/>
          <w:szCs w:val="21"/>
          <w:shd w:val="clear" w:color="auto" w:fill="FFFFFF"/>
        </w:rPr>
        <w:t>—</w:t>
      </w:r>
      <w:r w:rsidR="008D3D71">
        <w:rPr>
          <w:rFonts w:ascii="Times New Roman" w:hAnsi="Times New Roman" w:cs="Times New Roman"/>
          <w:sz w:val="28"/>
          <w:szCs w:val="28"/>
        </w:rPr>
        <w:t xml:space="preserve"> </w:t>
      </w:r>
      <w:r w:rsidR="007E75FA" w:rsidRPr="007E75FA">
        <w:rPr>
          <w:rFonts w:ascii="Times New Roman" w:hAnsi="Times New Roman" w:cs="Times New Roman"/>
          <w:sz w:val="28"/>
          <w:szCs w:val="28"/>
        </w:rPr>
        <w:t>Нью-Йоркск</w:t>
      </w:r>
      <w:r w:rsidR="008D3D71">
        <w:rPr>
          <w:rFonts w:ascii="Times New Roman" w:hAnsi="Times New Roman" w:cs="Times New Roman"/>
          <w:sz w:val="28"/>
          <w:szCs w:val="28"/>
        </w:rPr>
        <w:t>ая</w:t>
      </w:r>
      <w:r w:rsidR="007E75FA" w:rsidRPr="007E75FA">
        <w:rPr>
          <w:rFonts w:ascii="Times New Roman" w:hAnsi="Times New Roman" w:cs="Times New Roman"/>
          <w:sz w:val="28"/>
          <w:szCs w:val="28"/>
        </w:rPr>
        <w:t xml:space="preserve"> Конвенци</w:t>
      </w:r>
      <w:r w:rsidR="008D3D71">
        <w:rPr>
          <w:rFonts w:ascii="Times New Roman" w:hAnsi="Times New Roman" w:cs="Times New Roman"/>
          <w:sz w:val="28"/>
          <w:szCs w:val="28"/>
        </w:rPr>
        <w:t>я</w:t>
      </w:r>
      <w:r w:rsidR="007E75FA" w:rsidRPr="007E75FA">
        <w:rPr>
          <w:rFonts w:ascii="Times New Roman" w:hAnsi="Times New Roman" w:cs="Times New Roman"/>
          <w:sz w:val="28"/>
          <w:szCs w:val="28"/>
        </w:rPr>
        <w:t xml:space="preserve"> 1958г.</w:t>
      </w:r>
      <w:r w:rsidR="008D3D71">
        <w:rPr>
          <w:rFonts w:ascii="Times New Roman" w:hAnsi="Times New Roman" w:cs="Times New Roman"/>
          <w:sz w:val="28"/>
          <w:szCs w:val="28"/>
        </w:rPr>
        <w:t>).</w:t>
      </w:r>
      <w:r w:rsidR="007E75FA">
        <w:rPr>
          <w:rFonts w:ascii="Times New Roman" w:hAnsi="Times New Roman" w:cs="Times New Roman"/>
          <w:sz w:val="28"/>
          <w:szCs w:val="28"/>
        </w:rPr>
        <w:t xml:space="preserve"> Основными преимуществами МКА являются:</w:t>
      </w:r>
    </w:p>
    <w:p w14:paraId="0919C27C" w14:textId="64C7AD8A" w:rsidR="007E75FA" w:rsidRDefault="007E75FA" w:rsidP="00F05084">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Конфиденциальность. Не удивительно, что первыми, кто стал применять смарт-контракты, стали высокотехнологичные компании по поводу своего программного и аппаратного обеспечения.</w:t>
      </w:r>
      <w:r w:rsidR="009A0221">
        <w:rPr>
          <w:rFonts w:ascii="Times New Roman" w:hAnsi="Times New Roman" w:cs="Times New Roman"/>
          <w:sz w:val="28"/>
          <w:szCs w:val="28"/>
        </w:rPr>
        <w:t xml:space="preserve"> Они</w:t>
      </w:r>
      <w:r>
        <w:rPr>
          <w:rFonts w:ascii="Times New Roman" w:hAnsi="Times New Roman" w:cs="Times New Roman"/>
          <w:sz w:val="28"/>
          <w:szCs w:val="28"/>
        </w:rPr>
        <w:t xml:space="preserve"> заинтересованы в сохранении конфиденциальности такой информации, а лишнее разглашение может существенно навредить их экономическому положению. Да и сам факт наличия судебного разбирательства может также негативно сказаться на их репутации.</w:t>
      </w:r>
    </w:p>
    <w:p w14:paraId="4C81A97B" w14:textId="7F56BAA4" w:rsidR="007E75FA" w:rsidRDefault="007E75FA" w:rsidP="00F05084">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Скорость рассмотрения споров.</w:t>
      </w:r>
    </w:p>
    <w:p w14:paraId="3D432734" w14:textId="7674EB8F" w:rsidR="007E75FA" w:rsidRDefault="007E75FA" w:rsidP="00F05084">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выбора арбитра с техническими знаниями, который сможет </w:t>
      </w:r>
      <w:r w:rsidR="001C0F27">
        <w:rPr>
          <w:rFonts w:ascii="Times New Roman" w:hAnsi="Times New Roman" w:cs="Times New Roman"/>
          <w:sz w:val="28"/>
          <w:szCs w:val="28"/>
        </w:rPr>
        <w:t>всесторонне, наиболее полно и объективно исследовать обстоятельства дела.</w:t>
      </w:r>
    </w:p>
    <w:p w14:paraId="05C6C548" w14:textId="77777777" w:rsidR="001C0F27" w:rsidRDefault="001C0F27" w:rsidP="00F05084">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выбора применимого материального и процессуального права, наиболее благоприятного к смарт-контрактам, учитывая их преимущественно трансграничный характер.</w:t>
      </w:r>
    </w:p>
    <w:p w14:paraId="7E7DB46C" w14:textId="7A104C0C" w:rsidR="001C0F27" w:rsidRPr="007E75FA" w:rsidRDefault="001C0F27" w:rsidP="00F05084">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Всемирное признание решени</w:t>
      </w:r>
      <w:r w:rsidR="00D44E36">
        <w:rPr>
          <w:rFonts w:ascii="Times New Roman" w:hAnsi="Times New Roman" w:cs="Times New Roman"/>
          <w:sz w:val="28"/>
          <w:szCs w:val="28"/>
        </w:rPr>
        <w:t>й</w:t>
      </w:r>
      <w:r>
        <w:rPr>
          <w:rFonts w:ascii="Times New Roman" w:hAnsi="Times New Roman" w:cs="Times New Roman"/>
          <w:sz w:val="28"/>
          <w:szCs w:val="28"/>
        </w:rPr>
        <w:t xml:space="preserve"> МКА</w:t>
      </w:r>
      <w:r w:rsidR="00204981">
        <w:rPr>
          <w:rFonts w:ascii="Times New Roman" w:hAnsi="Times New Roman" w:cs="Times New Roman"/>
          <w:sz w:val="28"/>
          <w:szCs w:val="28"/>
        </w:rPr>
        <w:t xml:space="preserve">: </w:t>
      </w:r>
      <w:r w:rsidR="008D3D71" w:rsidRPr="008D3D71">
        <w:rPr>
          <w:rFonts w:ascii="Times New Roman" w:hAnsi="Times New Roman" w:cs="Times New Roman"/>
          <w:sz w:val="28"/>
          <w:szCs w:val="28"/>
        </w:rPr>
        <w:t xml:space="preserve">на </w:t>
      </w:r>
      <w:r w:rsidR="00503002">
        <w:rPr>
          <w:rFonts w:ascii="Times New Roman" w:hAnsi="Times New Roman" w:cs="Times New Roman"/>
          <w:sz w:val="28"/>
          <w:szCs w:val="28"/>
        </w:rPr>
        <w:t>апрель</w:t>
      </w:r>
      <w:r w:rsidR="008D3D71">
        <w:rPr>
          <w:rFonts w:ascii="Times New Roman" w:hAnsi="Times New Roman" w:cs="Times New Roman"/>
          <w:sz w:val="28"/>
          <w:szCs w:val="28"/>
        </w:rPr>
        <w:t xml:space="preserve"> </w:t>
      </w:r>
      <w:r w:rsidR="008D3D71" w:rsidRPr="008D3D71">
        <w:rPr>
          <w:rFonts w:ascii="Times New Roman" w:hAnsi="Times New Roman" w:cs="Times New Roman"/>
          <w:sz w:val="28"/>
          <w:szCs w:val="28"/>
        </w:rPr>
        <w:t>20</w:t>
      </w:r>
      <w:r w:rsidR="008D3D71">
        <w:rPr>
          <w:rFonts w:ascii="Times New Roman" w:hAnsi="Times New Roman" w:cs="Times New Roman"/>
          <w:sz w:val="28"/>
          <w:szCs w:val="28"/>
        </w:rPr>
        <w:t>2</w:t>
      </w:r>
      <w:r w:rsidR="00503002">
        <w:rPr>
          <w:rFonts w:ascii="Times New Roman" w:hAnsi="Times New Roman" w:cs="Times New Roman"/>
          <w:sz w:val="28"/>
          <w:szCs w:val="28"/>
        </w:rPr>
        <w:t>1</w:t>
      </w:r>
      <w:r w:rsidR="008D3D71" w:rsidRPr="008D3D71">
        <w:rPr>
          <w:rFonts w:ascii="Times New Roman" w:hAnsi="Times New Roman" w:cs="Times New Roman"/>
          <w:sz w:val="28"/>
          <w:szCs w:val="28"/>
        </w:rPr>
        <w:t xml:space="preserve"> год</w:t>
      </w:r>
      <w:r w:rsidR="008D3D71">
        <w:rPr>
          <w:rFonts w:ascii="Times New Roman" w:hAnsi="Times New Roman" w:cs="Times New Roman"/>
          <w:sz w:val="28"/>
          <w:szCs w:val="28"/>
        </w:rPr>
        <w:t>а</w:t>
      </w:r>
      <w:r w:rsidR="008D3D71" w:rsidRPr="008D3D71">
        <w:rPr>
          <w:rFonts w:ascii="Times New Roman" w:hAnsi="Times New Roman" w:cs="Times New Roman"/>
          <w:sz w:val="28"/>
          <w:szCs w:val="28"/>
        </w:rPr>
        <w:t xml:space="preserve"> </w:t>
      </w:r>
      <w:r w:rsidR="008D3D71">
        <w:rPr>
          <w:rFonts w:ascii="Times New Roman" w:hAnsi="Times New Roman" w:cs="Times New Roman"/>
          <w:sz w:val="28"/>
          <w:szCs w:val="28"/>
        </w:rPr>
        <w:t>к Нью-Йоркской Конвенции 1958г</w:t>
      </w:r>
      <w:r w:rsidR="00D44E36">
        <w:rPr>
          <w:rFonts w:ascii="Times New Roman" w:hAnsi="Times New Roman" w:cs="Times New Roman"/>
          <w:sz w:val="28"/>
          <w:szCs w:val="28"/>
        </w:rPr>
        <w:t>.</w:t>
      </w:r>
      <w:r w:rsidR="008D3D71">
        <w:rPr>
          <w:rFonts w:ascii="Times New Roman" w:hAnsi="Times New Roman" w:cs="Times New Roman"/>
          <w:sz w:val="28"/>
          <w:szCs w:val="28"/>
        </w:rPr>
        <w:t xml:space="preserve"> </w:t>
      </w:r>
      <w:r w:rsidR="008D3D71" w:rsidRPr="008D3D71">
        <w:rPr>
          <w:rFonts w:ascii="Times New Roman" w:hAnsi="Times New Roman" w:cs="Times New Roman"/>
          <w:sz w:val="28"/>
          <w:szCs w:val="28"/>
        </w:rPr>
        <w:t>присоединилось 1</w:t>
      </w:r>
      <w:r w:rsidR="008D3D71">
        <w:rPr>
          <w:rFonts w:ascii="Times New Roman" w:hAnsi="Times New Roman" w:cs="Times New Roman"/>
          <w:sz w:val="28"/>
          <w:szCs w:val="28"/>
        </w:rPr>
        <w:t>6</w:t>
      </w:r>
      <w:r w:rsidR="00503002">
        <w:rPr>
          <w:rFonts w:ascii="Times New Roman" w:hAnsi="Times New Roman" w:cs="Times New Roman"/>
          <w:sz w:val="28"/>
          <w:szCs w:val="28"/>
        </w:rPr>
        <w:t>8</w:t>
      </w:r>
      <w:r w:rsidR="008D3D71">
        <w:rPr>
          <w:rFonts w:ascii="Times New Roman" w:hAnsi="Times New Roman" w:cs="Times New Roman"/>
          <w:sz w:val="28"/>
          <w:szCs w:val="28"/>
        </w:rPr>
        <w:t xml:space="preserve"> государства</w:t>
      </w:r>
      <w:r w:rsidR="008D3D71" w:rsidRPr="008D3D71">
        <w:rPr>
          <w:rFonts w:ascii="Times New Roman" w:hAnsi="Times New Roman" w:cs="Times New Roman"/>
          <w:sz w:val="28"/>
          <w:szCs w:val="28"/>
        </w:rPr>
        <w:t xml:space="preserve"> из 193 стран-участниц Организации Объединённых Наций</w:t>
      </w:r>
      <w:r w:rsidR="008D3D71">
        <w:rPr>
          <w:rFonts w:ascii="Times New Roman" w:hAnsi="Times New Roman" w:cs="Times New Roman"/>
          <w:sz w:val="28"/>
          <w:szCs w:val="28"/>
        </w:rPr>
        <w:t>.</w:t>
      </w:r>
    </w:p>
    <w:p w14:paraId="0D6DA6D9" w14:textId="40A91D20" w:rsidR="00B16BBA" w:rsidRDefault="00B16BBA" w:rsidP="00472B3E">
      <w:pPr>
        <w:spacing w:after="0" w:line="360" w:lineRule="auto"/>
        <w:ind w:firstLine="709"/>
        <w:jc w:val="both"/>
        <w:rPr>
          <w:rFonts w:ascii="Times New Roman" w:hAnsi="Times New Roman" w:cs="Times New Roman"/>
          <w:sz w:val="28"/>
          <w:szCs w:val="28"/>
        </w:rPr>
      </w:pPr>
      <w:r w:rsidRPr="00B16BBA">
        <w:rPr>
          <w:rFonts w:ascii="Times New Roman" w:hAnsi="Times New Roman" w:cs="Times New Roman"/>
          <w:sz w:val="28"/>
          <w:szCs w:val="28"/>
        </w:rPr>
        <w:t>Но</w:t>
      </w:r>
      <w:r w:rsidR="00204981">
        <w:rPr>
          <w:rFonts w:ascii="Times New Roman" w:hAnsi="Times New Roman" w:cs="Times New Roman"/>
          <w:sz w:val="28"/>
          <w:szCs w:val="28"/>
        </w:rPr>
        <w:t xml:space="preserve"> для того, чтобы</w:t>
      </w:r>
      <w:r>
        <w:rPr>
          <w:rFonts w:ascii="Times New Roman" w:hAnsi="Times New Roman" w:cs="Times New Roman"/>
          <w:sz w:val="28"/>
          <w:szCs w:val="28"/>
        </w:rPr>
        <w:t xml:space="preserve"> </w:t>
      </w:r>
      <w:r w:rsidR="008A0EF1">
        <w:rPr>
          <w:rFonts w:ascii="Times New Roman" w:hAnsi="Times New Roman" w:cs="Times New Roman"/>
          <w:sz w:val="28"/>
          <w:szCs w:val="28"/>
        </w:rPr>
        <w:t>м</w:t>
      </w:r>
      <w:r>
        <w:rPr>
          <w:rFonts w:ascii="Times New Roman" w:hAnsi="Times New Roman" w:cs="Times New Roman"/>
          <w:sz w:val="28"/>
          <w:szCs w:val="28"/>
        </w:rPr>
        <w:t>еждународн</w:t>
      </w:r>
      <w:r w:rsidR="00204981">
        <w:rPr>
          <w:rFonts w:ascii="Times New Roman" w:hAnsi="Times New Roman" w:cs="Times New Roman"/>
          <w:sz w:val="28"/>
          <w:szCs w:val="28"/>
        </w:rPr>
        <w:t>ый</w:t>
      </w:r>
      <w:r>
        <w:rPr>
          <w:rFonts w:ascii="Times New Roman" w:hAnsi="Times New Roman" w:cs="Times New Roman"/>
          <w:sz w:val="28"/>
          <w:szCs w:val="28"/>
        </w:rPr>
        <w:t xml:space="preserve"> коммерческ</w:t>
      </w:r>
      <w:r w:rsidR="00204981">
        <w:rPr>
          <w:rFonts w:ascii="Times New Roman" w:hAnsi="Times New Roman" w:cs="Times New Roman"/>
          <w:sz w:val="28"/>
          <w:szCs w:val="28"/>
        </w:rPr>
        <w:t>ий</w:t>
      </w:r>
      <w:r>
        <w:rPr>
          <w:rFonts w:ascii="Times New Roman" w:hAnsi="Times New Roman" w:cs="Times New Roman"/>
          <w:sz w:val="28"/>
          <w:szCs w:val="28"/>
        </w:rPr>
        <w:t xml:space="preserve"> арбитраж</w:t>
      </w:r>
      <w:r w:rsidR="00204981">
        <w:rPr>
          <w:rFonts w:ascii="Times New Roman" w:hAnsi="Times New Roman" w:cs="Times New Roman"/>
          <w:sz w:val="28"/>
          <w:szCs w:val="28"/>
        </w:rPr>
        <w:t xml:space="preserve"> мог рассматривать такие споры по существу, у</w:t>
      </w:r>
      <w:r>
        <w:rPr>
          <w:rFonts w:ascii="Times New Roman" w:hAnsi="Times New Roman" w:cs="Times New Roman"/>
          <w:sz w:val="28"/>
          <w:szCs w:val="28"/>
        </w:rPr>
        <w:t xml:space="preserve"> </w:t>
      </w:r>
      <w:r w:rsidR="00953328">
        <w:rPr>
          <w:rFonts w:ascii="Times New Roman" w:hAnsi="Times New Roman" w:cs="Times New Roman"/>
          <w:sz w:val="28"/>
          <w:szCs w:val="28"/>
        </w:rPr>
        <w:t>него</w:t>
      </w:r>
      <w:r w:rsidR="00CB1AFE">
        <w:rPr>
          <w:rFonts w:ascii="Times New Roman" w:hAnsi="Times New Roman" w:cs="Times New Roman"/>
          <w:sz w:val="28"/>
          <w:szCs w:val="28"/>
        </w:rPr>
        <w:t xml:space="preserve"> </w:t>
      </w:r>
      <w:r>
        <w:rPr>
          <w:rFonts w:ascii="Times New Roman" w:hAnsi="Times New Roman" w:cs="Times New Roman"/>
          <w:sz w:val="28"/>
          <w:szCs w:val="28"/>
        </w:rPr>
        <w:t xml:space="preserve">должна быть </w:t>
      </w:r>
      <w:r w:rsidR="00204981">
        <w:rPr>
          <w:rFonts w:ascii="Times New Roman" w:hAnsi="Times New Roman" w:cs="Times New Roman"/>
          <w:sz w:val="28"/>
          <w:szCs w:val="28"/>
        </w:rPr>
        <w:t>соответствующая компетенция</w:t>
      </w:r>
      <w:r>
        <w:rPr>
          <w:rFonts w:ascii="Times New Roman" w:hAnsi="Times New Roman" w:cs="Times New Roman"/>
          <w:sz w:val="28"/>
          <w:szCs w:val="28"/>
        </w:rPr>
        <w:t>.</w:t>
      </w:r>
      <w:r w:rsidR="00204981">
        <w:rPr>
          <w:rFonts w:ascii="Times New Roman" w:hAnsi="Times New Roman" w:cs="Times New Roman"/>
          <w:sz w:val="28"/>
          <w:szCs w:val="28"/>
        </w:rPr>
        <w:t xml:space="preserve"> Он должен определить характер и объем своих полномочий в отношении переданного спора.</w:t>
      </w:r>
    </w:p>
    <w:p w14:paraId="7F65404E" w14:textId="6978488F" w:rsidR="002C5E4F" w:rsidRDefault="002C5E4F"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Компетенция конкретного арбитража определяется не законом (бывают исключения), который зачастую лишь определяет категории </w:t>
      </w:r>
      <w:proofErr w:type="spellStart"/>
      <w:r>
        <w:rPr>
          <w:rFonts w:ascii="Times New Roman" w:hAnsi="Times New Roman" w:cs="Times New Roman"/>
          <w:sz w:val="28"/>
          <w:szCs w:val="28"/>
        </w:rPr>
        <w:t>арбитрабельных</w:t>
      </w:r>
      <w:proofErr w:type="spellEnd"/>
      <w:r>
        <w:rPr>
          <w:rFonts w:ascii="Times New Roman" w:hAnsi="Times New Roman" w:cs="Times New Roman"/>
          <w:sz w:val="28"/>
          <w:szCs w:val="28"/>
        </w:rPr>
        <w:t xml:space="preserve"> споров. Основу компетенции составляет именно заключенное сторонами арбитражное соглашение, которое является проявлением их воли на делегирование юрисдикционных полномочий определенному составу арбитров по разрешению спора</w:t>
      </w:r>
      <w:r w:rsidR="00E1347A">
        <w:rPr>
          <w:rStyle w:val="af3"/>
          <w:rFonts w:ascii="Times New Roman" w:hAnsi="Times New Roman" w:cs="Times New Roman"/>
          <w:sz w:val="28"/>
          <w:szCs w:val="28"/>
        </w:rPr>
        <w:footnoteReference w:id="123"/>
      </w:r>
      <w:r>
        <w:rPr>
          <w:rFonts w:ascii="Times New Roman" w:hAnsi="Times New Roman" w:cs="Times New Roman"/>
          <w:sz w:val="28"/>
          <w:szCs w:val="28"/>
        </w:rPr>
        <w:t>. В доктрине нередко отмечается, что арбитражное соглашение является фундаментом рассмотрения третейскими судами споров между независимыми субъектами гражданского оборота</w:t>
      </w:r>
      <w:r w:rsidR="00C4235B">
        <w:rPr>
          <w:rStyle w:val="af3"/>
          <w:rFonts w:ascii="Times New Roman" w:hAnsi="Times New Roman" w:cs="Times New Roman"/>
          <w:sz w:val="28"/>
          <w:szCs w:val="28"/>
        </w:rPr>
        <w:footnoteReference w:id="124"/>
      </w:r>
      <w:r>
        <w:rPr>
          <w:rFonts w:ascii="Times New Roman" w:hAnsi="Times New Roman" w:cs="Times New Roman"/>
          <w:sz w:val="28"/>
          <w:szCs w:val="28"/>
        </w:rPr>
        <w:t xml:space="preserve">. </w:t>
      </w:r>
      <w:r w:rsidR="00C4235B">
        <w:rPr>
          <w:rFonts w:ascii="Times New Roman" w:hAnsi="Times New Roman" w:cs="Times New Roman"/>
          <w:sz w:val="28"/>
          <w:szCs w:val="28"/>
        </w:rPr>
        <w:t xml:space="preserve">Е.А. Виноградова </w:t>
      </w:r>
      <w:r w:rsidR="007200EA">
        <w:rPr>
          <w:rFonts w:ascii="Times New Roman" w:hAnsi="Times New Roman" w:cs="Times New Roman"/>
          <w:sz w:val="28"/>
          <w:szCs w:val="28"/>
        </w:rPr>
        <w:t xml:space="preserve">и вовсе </w:t>
      </w:r>
      <w:r w:rsidR="00C4235B">
        <w:rPr>
          <w:rFonts w:ascii="Times New Roman" w:hAnsi="Times New Roman" w:cs="Times New Roman"/>
          <w:sz w:val="28"/>
          <w:szCs w:val="28"/>
        </w:rPr>
        <w:t>называет третейское соглашение конституционным признаком третейского разбирательства</w:t>
      </w:r>
      <w:r w:rsidR="00C4235B">
        <w:rPr>
          <w:rStyle w:val="af3"/>
          <w:rFonts w:ascii="Times New Roman" w:hAnsi="Times New Roman" w:cs="Times New Roman"/>
          <w:sz w:val="28"/>
          <w:szCs w:val="28"/>
        </w:rPr>
        <w:footnoteReference w:id="125"/>
      </w:r>
      <w:r w:rsidR="00C4235B">
        <w:rPr>
          <w:rFonts w:ascii="Times New Roman" w:hAnsi="Times New Roman" w:cs="Times New Roman"/>
          <w:sz w:val="28"/>
          <w:szCs w:val="28"/>
        </w:rPr>
        <w:t>.</w:t>
      </w:r>
    </w:p>
    <w:p w14:paraId="2853B276" w14:textId="713F1310" w:rsidR="00C4235B" w:rsidRDefault="00C4235B"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доминирующи</w:t>
      </w:r>
      <w:r w:rsidR="00023ECE">
        <w:rPr>
          <w:rFonts w:ascii="Times New Roman" w:hAnsi="Times New Roman" w:cs="Times New Roman"/>
          <w:sz w:val="28"/>
          <w:szCs w:val="28"/>
        </w:rPr>
        <w:t>м</w:t>
      </w:r>
      <w:r>
        <w:rPr>
          <w:rFonts w:ascii="Times New Roman" w:hAnsi="Times New Roman" w:cs="Times New Roman"/>
          <w:sz w:val="28"/>
          <w:szCs w:val="28"/>
        </w:rPr>
        <w:t xml:space="preserve"> принципом определения компетенции арбитража является принцип </w:t>
      </w:r>
      <w:r w:rsidR="00644906">
        <w:rPr>
          <w:rFonts w:ascii="Times New Roman" w:hAnsi="Times New Roman" w:cs="Times New Roman"/>
          <w:sz w:val="28"/>
          <w:szCs w:val="28"/>
        </w:rPr>
        <w:t>«</w:t>
      </w:r>
      <w:r>
        <w:rPr>
          <w:rFonts w:ascii="Times New Roman" w:hAnsi="Times New Roman" w:cs="Times New Roman"/>
          <w:sz w:val="28"/>
          <w:szCs w:val="28"/>
        </w:rPr>
        <w:t>компетенции-компетенции</w:t>
      </w:r>
      <w:r w:rsidR="00644906">
        <w:rPr>
          <w:rFonts w:ascii="Times New Roman" w:hAnsi="Times New Roman" w:cs="Times New Roman"/>
          <w:sz w:val="28"/>
          <w:szCs w:val="28"/>
        </w:rPr>
        <w:t>»</w:t>
      </w:r>
      <w:r>
        <w:rPr>
          <w:rFonts w:ascii="Times New Roman" w:hAnsi="Times New Roman" w:cs="Times New Roman"/>
          <w:sz w:val="28"/>
          <w:szCs w:val="28"/>
        </w:rPr>
        <w:t xml:space="preserve">, в основе которого лежит право арбитражного учреждения самостоятельно решать вопрос о своей компетенции. Данное полномочие реализуется путем принятия третейским судом постановления о своей компетенции, включая вопросы и возражения относительно наличия и действительности арбитражного соглашения. </w:t>
      </w:r>
    </w:p>
    <w:p w14:paraId="353431D0" w14:textId="2E7A9AF7" w:rsidR="00C4235B" w:rsidRDefault="00C4235B"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международном уровне этот принцип закреплен в статье </w:t>
      </w:r>
      <w:r>
        <w:rPr>
          <w:rFonts w:ascii="Times New Roman" w:hAnsi="Times New Roman" w:cs="Times New Roman"/>
          <w:sz w:val="28"/>
          <w:szCs w:val="28"/>
          <w:lang w:val="en-US"/>
        </w:rPr>
        <w:t>V</w:t>
      </w:r>
      <w:r w:rsidRPr="00C4235B">
        <w:rPr>
          <w:rFonts w:ascii="Times New Roman" w:hAnsi="Times New Roman" w:cs="Times New Roman"/>
          <w:sz w:val="28"/>
          <w:szCs w:val="28"/>
        </w:rPr>
        <w:t xml:space="preserve"> </w:t>
      </w:r>
      <w:r>
        <w:rPr>
          <w:rFonts w:ascii="Times New Roman" w:hAnsi="Times New Roman" w:cs="Times New Roman"/>
          <w:sz w:val="28"/>
          <w:szCs w:val="28"/>
        </w:rPr>
        <w:t xml:space="preserve">Европейской Конвенции </w:t>
      </w:r>
      <w:r w:rsidRPr="00C4235B">
        <w:rPr>
          <w:rFonts w:ascii="Times New Roman" w:hAnsi="Times New Roman" w:cs="Times New Roman"/>
          <w:sz w:val="28"/>
          <w:szCs w:val="28"/>
        </w:rPr>
        <w:t>о внешнеторговом арбитраже</w:t>
      </w:r>
      <w:r>
        <w:rPr>
          <w:rFonts w:ascii="Times New Roman" w:hAnsi="Times New Roman" w:cs="Times New Roman"/>
          <w:sz w:val="28"/>
          <w:szCs w:val="28"/>
        </w:rPr>
        <w:t xml:space="preserve"> 1961г.</w:t>
      </w:r>
      <w:r w:rsidR="009A34A4">
        <w:rPr>
          <w:rFonts w:ascii="Times New Roman" w:hAnsi="Times New Roman" w:cs="Times New Roman"/>
          <w:sz w:val="28"/>
          <w:szCs w:val="28"/>
        </w:rPr>
        <w:t xml:space="preserve"> (далее также – Европейская конвенция 1691г.)</w:t>
      </w:r>
      <w:r>
        <w:rPr>
          <w:rFonts w:ascii="Times New Roman" w:hAnsi="Times New Roman" w:cs="Times New Roman"/>
          <w:sz w:val="28"/>
          <w:szCs w:val="28"/>
        </w:rPr>
        <w:t xml:space="preserve">, </w:t>
      </w:r>
      <w:r w:rsidR="0086588C">
        <w:rPr>
          <w:rFonts w:ascii="Times New Roman" w:hAnsi="Times New Roman" w:cs="Times New Roman"/>
          <w:sz w:val="28"/>
          <w:szCs w:val="28"/>
        </w:rPr>
        <w:t xml:space="preserve">в ст. 16 </w:t>
      </w:r>
      <w:r w:rsidR="0086588C" w:rsidRPr="0086588C">
        <w:rPr>
          <w:rFonts w:ascii="Times New Roman" w:hAnsi="Times New Roman" w:cs="Times New Roman"/>
          <w:sz w:val="28"/>
          <w:szCs w:val="28"/>
        </w:rPr>
        <w:t>Типового закона ЮНСИТРАЛ</w:t>
      </w:r>
      <w:r w:rsidR="00FC3C42">
        <w:rPr>
          <w:rFonts w:ascii="Times New Roman" w:hAnsi="Times New Roman" w:cs="Times New Roman"/>
          <w:sz w:val="28"/>
          <w:szCs w:val="28"/>
        </w:rPr>
        <w:t xml:space="preserve"> о международном торговом арбитраже 1985г. (далее также – Типовой закон ЮНСИТРАЛ)</w:t>
      </w:r>
      <w:r w:rsidR="0086588C">
        <w:rPr>
          <w:rFonts w:ascii="Times New Roman" w:hAnsi="Times New Roman" w:cs="Times New Roman"/>
          <w:sz w:val="28"/>
          <w:szCs w:val="28"/>
        </w:rPr>
        <w:t xml:space="preserve">, </w:t>
      </w:r>
      <w:r>
        <w:rPr>
          <w:rFonts w:ascii="Times New Roman" w:hAnsi="Times New Roman" w:cs="Times New Roman"/>
          <w:sz w:val="28"/>
          <w:szCs w:val="28"/>
        </w:rPr>
        <w:t xml:space="preserve">российский законодатель воспринял эти идеи в ст. 16 Закона </w:t>
      </w:r>
      <w:r w:rsidR="00644906">
        <w:rPr>
          <w:rFonts w:ascii="Times New Roman" w:hAnsi="Times New Roman" w:cs="Times New Roman"/>
          <w:sz w:val="28"/>
          <w:szCs w:val="28"/>
        </w:rPr>
        <w:t>«</w:t>
      </w:r>
      <w:r>
        <w:rPr>
          <w:rFonts w:ascii="Times New Roman" w:hAnsi="Times New Roman" w:cs="Times New Roman"/>
          <w:sz w:val="28"/>
          <w:szCs w:val="28"/>
        </w:rPr>
        <w:t>О международном коммерческом арбитраже</w:t>
      </w:r>
      <w:r w:rsidR="00644906">
        <w:rPr>
          <w:rFonts w:ascii="Times New Roman" w:hAnsi="Times New Roman" w:cs="Times New Roman"/>
          <w:sz w:val="28"/>
          <w:szCs w:val="28"/>
        </w:rPr>
        <w:t>»</w:t>
      </w:r>
      <w:r w:rsidR="006409AC">
        <w:rPr>
          <w:rFonts w:ascii="Times New Roman" w:hAnsi="Times New Roman" w:cs="Times New Roman"/>
          <w:sz w:val="28"/>
          <w:szCs w:val="28"/>
        </w:rPr>
        <w:t xml:space="preserve"> (далее также – Закон о МКА)</w:t>
      </w:r>
      <w:r>
        <w:rPr>
          <w:rFonts w:ascii="Times New Roman" w:hAnsi="Times New Roman" w:cs="Times New Roman"/>
          <w:sz w:val="28"/>
          <w:szCs w:val="28"/>
        </w:rPr>
        <w:t>.</w:t>
      </w:r>
    </w:p>
    <w:p w14:paraId="239F4409" w14:textId="66051E88" w:rsidR="00AE1000" w:rsidRDefault="00C4235B"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принцип ограничивает вмешательство государства в арбитраж, не допуска</w:t>
      </w:r>
      <w:r w:rsidR="00023ECE">
        <w:rPr>
          <w:rFonts w:ascii="Times New Roman" w:hAnsi="Times New Roman" w:cs="Times New Roman"/>
          <w:sz w:val="28"/>
          <w:szCs w:val="28"/>
        </w:rPr>
        <w:t>я</w:t>
      </w:r>
      <w:r>
        <w:rPr>
          <w:rFonts w:ascii="Times New Roman" w:hAnsi="Times New Roman" w:cs="Times New Roman"/>
          <w:sz w:val="28"/>
          <w:szCs w:val="28"/>
        </w:rPr>
        <w:t xml:space="preserve"> рассмотрения </w:t>
      </w:r>
      <w:r w:rsidR="00023ECE">
        <w:rPr>
          <w:rFonts w:ascii="Times New Roman" w:hAnsi="Times New Roman" w:cs="Times New Roman"/>
          <w:sz w:val="28"/>
          <w:szCs w:val="28"/>
        </w:rPr>
        <w:t xml:space="preserve">им </w:t>
      </w:r>
      <w:r>
        <w:rPr>
          <w:rFonts w:ascii="Times New Roman" w:hAnsi="Times New Roman" w:cs="Times New Roman"/>
          <w:sz w:val="28"/>
          <w:szCs w:val="28"/>
        </w:rPr>
        <w:t>вопроса о наличии компетенции арбитража</w:t>
      </w:r>
      <w:r w:rsidR="00AE1000">
        <w:rPr>
          <w:rFonts w:ascii="Times New Roman" w:hAnsi="Times New Roman" w:cs="Times New Roman"/>
          <w:sz w:val="28"/>
          <w:szCs w:val="28"/>
        </w:rPr>
        <w:t xml:space="preserve"> до тех пор, пока этот вопрос не разрешен самим арбитражным органом. Этот принцип нашел свое закрепление в правиле хронологического приоритета.</w:t>
      </w:r>
    </w:p>
    <w:p w14:paraId="72CA50D2" w14:textId="30BE0BEE" w:rsidR="00AE1000" w:rsidRDefault="00AE1000"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науке выделяют функциональную и предметную компетенцию арбитража</w:t>
      </w:r>
      <w:r>
        <w:rPr>
          <w:rStyle w:val="af3"/>
          <w:rFonts w:ascii="Times New Roman" w:hAnsi="Times New Roman" w:cs="Times New Roman"/>
          <w:sz w:val="28"/>
          <w:szCs w:val="28"/>
        </w:rPr>
        <w:footnoteReference w:id="126"/>
      </w:r>
      <w:r>
        <w:rPr>
          <w:rFonts w:ascii="Times New Roman" w:hAnsi="Times New Roman" w:cs="Times New Roman"/>
          <w:sz w:val="28"/>
          <w:szCs w:val="28"/>
        </w:rPr>
        <w:t xml:space="preserve">. Функциональная компетенция- это совокупность полномочий по принятию </w:t>
      </w:r>
      <w:r w:rsidRPr="000817A3">
        <w:rPr>
          <w:rFonts w:ascii="Times New Roman" w:hAnsi="Times New Roman" w:cs="Times New Roman"/>
          <w:sz w:val="28"/>
          <w:szCs w:val="28"/>
        </w:rPr>
        <w:t>искового заявления, истребованию отзыва от ответчика, принятию обеспечительных мер, про</w:t>
      </w:r>
      <w:r w:rsidRPr="000817A3">
        <w:rPr>
          <w:rFonts w:ascii="Times New Roman" w:hAnsi="Times New Roman" w:cs="Times New Roman"/>
          <w:sz w:val="28"/>
          <w:szCs w:val="28"/>
        </w:rPr>
        <w:softHyphen/>
        <w:t xml:space="preserve">ведению третейского разбирательства, принятию арбитражного решения и </w:t>
      </w:r>
      <w:proofErr w:type="gramStart"/>
      <w:r w:rsidRPr="000817A3">
        <w:rPr>
          <w:rFonts w:ascii="Times New Roman" w:hAnsi="Times New Roman" w:cs="Times New Roman"/>
          <w:sz w:val="28"/>
          <w:szCs w:val="28"/>
        </w:rPr>
        <w:t>т.п</w:t>
      </w:r>
      <w:proofErr w:type="gramEnd"/>
      <w:r>
        <w:rPr>
          <w:rStyle w:val="af3"/>
          <w:rFonts w:ascii="Times New Roman" w:hAnsi="Times New Roman" w:cs="Times New Roman"/>
          <w:sz w:val="28"/>
          <w:szCs w:val="28"/>
        </w:rPr>
        <w:footnoteReference w:id="127"/>
      </w:r>
      <w:r w:rsidRPr="000817A3">
        <w:rPr>
          <w:rFonts w:ascii="Times New Roman" w:hAnsi="Times New Roman" w:cs="Times New Roman"/>
          <w:sz w:val="28"/>
          <w:szCs w:val="28"/>
        </w:rPr>
        <w:t>.</w:t>
      </w:r>
    </w:p>
    <w:p w14:paraId="535881B1" w14:textId="3CDAF898" w:rsidR="00AE1000" w:rsidRDefault="00AE1000"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предметной компетенцией понимаются </w:t>
      </w:r>
      <w:r w:rsidRPr="000817A3">
        <w:rPr>
          <w:rFonts w:ascii="Times New Roman" w:hAnsi="Times New Roman" w:cs="Times New Roman"/>
          <w:sz w:val="28"/>
          <w:szCs w:val="28"/>
        </w:rPr>
        <w:t>полномочия</w:t>
      </w:r>
      <w:r w:rsidRPr="00AE1000">
        <w:rPr>
          <w:rFonts w:ascii="Times New Roman" w:hAnsi="Times New Roman" w:cs="Times New Roman"/>
          <w:sz w:val="28"/>
          <w:szCs w:val="28"/>
        </w:rPr>
        <w:t xml:space="preserve"> </w:t>
      </w:r>
      <w:r w:rsidRPr="000817A3">
        <w:rPr>
          <w:rFonts w:ascii="Times New Roman" w:hAnsi="Times New Roman" w:cs="Times New Roman"/>
          <w:sz w:val="28"/>
          <w:szCs w:val="28"/>
        </w:rPr>
        <w:t>арбитража по осуществлению своих функций в отношении</w:t>
      </w:r>
      <w:r>
        <w:rPr>
          <w:rFonts w:ascii="Times New Roman" w:hAnsi="Times New Roman" w:cs="Times New Roman"/>
          <w:sz w:val="28"/>
          <w:szCs w:val="28"/>
        </w:rPr>
        <w:t xml:space="preserve"> гражданско-правовых</w:t>
      </w:r>
      <w:r w:rsidRPr="000817A3">
        <w:rPr>
          <w:rFonts w:ascii="Times New Roman" w:hAnsi="Times New Roman" w:cs="Times New Roman"/>
          <w:sz w:val="28"/>
          <w:szCs w:val="28"/>
        </w:rPr>
        <w:t xml:space="preserve"> споров, </w:t>
      </w:r>
      <w:r>
        <w:rPr>
          <w:rFonts w:ascii="Times New Roman" w:hAnsi="Times New Roman" w:cs="Times New Roman"/>
          <w:sz w:val="28"/>
          <w:szCs w:val="28"/>
        </w:rPr>
        <w:t>переданных</w:t>
      </w:r>
      <w:r w:rsidRPr="000817A3">
        <w:rPr>
          <w:rFonts w:ascii="Times New Roman" w:hAnsi="Times New Roman" w:cs="Times New Roman"/>
          <w:sz w:val="28"/>
          <w:szCs w:val="28"/>
        </w:rPr>
        <w:t xml:space="preserve"> </w:t>
      </w:r>
      <w:r>
        <w:rPr>
          <w:rFonts w:ascii="Times New Roman" w:hAnsi="Times New Roman" w:cs="Times New Roman"/>
          <w:sz w:val="28"/>
          <w:szCs w:val="28"/>
        </w:rPr>
        <w:t>(</w:t>
      </w:r>
      <w:r w:rsidRPr="000817A3">
        <w:rPr>
          <w:rFonts w:ascii="Times New Roman" w:hAnsi="Times New Roman" w:cs="Times New Roman"/>
          <w:sz w:val="28"/>
          <w:szCs w:val="28"/>
        </w:rPr>
        <w:t>согласно</w:t>
      </w:r>
      <w:r>
        <w:rPr>
          <w:rFonts w:ascii="Times New Roman" w:hAnsi="Times New Roman" w:cs="Times New Roman"/>
          <w:sz w:val="28"/>
          <w:szCs w:val="28"/>
        </w:rPr>
        <w:t xml:space="preserve"> действительному</w:t>
      </w:r>
      <w:r w:rsidRPr="000817A3">
        <w:rPr>
          <w:rFonts w:ascii="Times New Roman" w:hAnsi="Times New Roman" w:cs="Times New Roman"/>
          <w:sz w:val="28"/>
          <w:szCs w:val="28"/>
        </w:rPr>
        <w:t xml:space="preserve"> арбитражному соглашению</w:t>
      </w:r>
      <w:r>
        <w:rPr>
          <w:rFonts w:ascii="Times New Roman" w:hAnsi="Times New Roman" w:cs="Times New Roman"/>
          <w:sz w:val="28"/>
          <w:szCs w:val="28"/>
        </w:rPr>
        <w:t>)</w:t>
      </w:r>
      <w:r w:rsidRPr="000817A3">
        <w:rPr>
          <w:rFonts w:ascii="Times New Roman" w:hAnsi="Times New Roman" w:cs="Times New Roman"/>
          <w:sz w:val="28"/>
          <w:szCs w:val="28"/>
        </w:rPr>
        <w:t xml:space="preserve"> на рассмотрение третейского суда</w:t>
      </w:r>
      <w:r>
        <w:rPr>
          <w:rFonts w:ascii="Times New Roman" w:hAnsi="Times New Roman" w:cs="Times New Roman"/>
          <w:sz w:val="28"/>
          <w:szCs w:val="28"/>
        </w:rPr>
        <w:t>.</w:t>
      </w:r>
      <w:r w:rsidR="00E669DB">
        <w:rPr>
          <w:rFonts w:ascii="Times New Roman" w:hAnsi="Times New Roman" w:cs="Times New Roman"/>
          <w:sz w:val="28"/>
          <w:szCs w:val="28"/>
        </w:rPr>
        <w:t xml:space="preserve"> Именно предметная компетенция </w:t>
      </w:r>
      <w:r w:rsidR="007200EA">
        <w:rPr>
          <w:rFonts w:ascii="Times New Roman" w:hAnsi="Times New Roman" w:cs="Times New Roman"/>
          <w:sz w:val="28"/>
          <w:szCs w:val="28"/>
        </w:rPr>
        <w:t xml:space="preserve">представляет для нас интерес </w:t>
      </w:r>
      <w:r w:rsidR="00E669DB">
        <w:rPr>
          <w:rFonts w:ascii="Times New Roman" w:hAnsi="Times New Roman" w:cs="Times New Roman"/>
          <w:sz w:val="28"/>
          <w:szCs w:val="28"/>
        </w:rPr>
        <w:t>в данном исследовании.</w:t>
      </w:r>
    </w:p>
    <w:p w14:paraId="5C6F130C" w14:textId="5CCD9654" w:rsidR="00E669DB" w:rsidRPr="00E669DB" w:rsidRDefault="00E669DB" w:rsidP="00472B3E">
      <w:pPr>
        <w:spacing w:after="0" w:line="360" w:lineRule="auto"/>
        <w:ind w:firstLine="709"/>
        <w:jc w:val="both"/>
        <w:rPr>
          <w:rFonts w:ascii="Times New Roman" w:hAnsi="Times New Roman" w:cs="Times New Roman"/>
          <w:sz w:val="28"/>
          <w:szCs w:val="28"/>
        </w:rPr>
      </w:pPr>
      <w:r w:rsidRPr="00E669DB">
        <w:rPr>
          <w:rFonts w:ascii="Times New Roman" w:hAnsi="Times New Roman" w:cs="Times New Roman"/>
          <w:sz w:val="28"/>
          <w:szCs w:val="28"/>
        </w:rPr>
        <w:t>Для определ</w:t>
      </w:r>
      <w:r w:rsidR="00F05084">
        <w:rPr>
          <w:rFonts w:ascii="Times New Roman" w:hAnsi="Times New Roman" w:cs="Times New Roman"/>
          <w:sz w:val="28"/>
          <w:szCs w:val="28"/>
        </w:rPr>
        <w:t>ения</w:t>
      </w:r>
      <w:r w:rsidRPr="00E669DB">
        <w:rPr>
          <w:rFonts w:ascii="Times New Roman" w:hAnsi="Times New Roman" w:cs="Times New Roman"/>
          <w:sz w:val="28"/>
          <w:szCs w:val="28"/>
        </w:rPr>
        <w:t xml:space="preserve"> предметн</w:t>
      </w:r>
      <w:r w:rsidR="00F05084">
        <w:rPr>
          <w:rFonts w:ascii="Times New Roman" w:hAnsi="Times New Roman" w:cs="Times New Roman"/>
          <w:sz w:val="28"/>
          <w:szCs w:val="28"/>
        </w:rPr>
        <w:t>ой</w:t>
      </w:r>
      <w:r w:rsidRPr="00E669DB">
        <w:rPr>
          <w:rFonts w:ascii="Times New Roman" w:hAnsi="Times New Roman" w:cs="Times New Roman"/>
          <w:sz w:val="28"/>
          <w:szCs w:val="28"/>
        </w:rPr>
        <w:t xml:space="preserve"> компетенци</w:t>
      </w:r>
      <w:r w:rsidR="00F05084">
        <w:rPr>
          <w:rFonts w:ascii="Times New Roman" w:hAnsi="Times New Roman" w:cs="Times New Roman"/>
          <w:sz w:val="28"/>
          <w:szCs w:val="28"/>
        </w:rPr>
        <w:t>и</w:t>
      </w:r>
      <w:r w:rsidRPr="00E669DB">
        <w:rPr>
          <w:rFonts w:ascii="Times New Roman" w:hAnsi="Times New Roman" w:cs="Times New Roman"/>
          <w:sz w:val="28"/>
          <w:szCs w:val="28"/>
        </w:rPr>
        <w:t xml:space="preserve"> в науке </w:t>
      </w:r>
      <w:r w:rsidR="00F05084">
        <w:rPr>
          <w:rFonts w:ascii="Times New Roman" w:hAnsi="Times New Roman" w:cs="Times New Roman"/>
          <w:sz w:val="28"/>
          <w:szCs w:val="28"/>
        </w:rPr>
        <w:t>существуют</w:t>
      </w:r>
      <w:r w:rsidRPr="00E669DB">
        <w:rPr>
          <w:rFonts w:ascii="Times New Roman" w:hAnsi="Times New Roman" w:cs="Times New Roman"/>
          <w:sz w:val="28"/>
          <w:szCs w:val="28"/>
        </w:rPr>
        <w:t xml:space="preserve"> особые правила, построенные на выделении </w:t>
      </w:r>
      <w:r w:rsidR="003F32A9">
        <w:rPr>
          <w:rFonts w:ascii="Times New Roman" w:hAnsi="Times New Roman" w:cs="Times New Roman"/>
          <w:sz w:val="28"/>
          <w:szCs w:val="28"/>
        </w:rPr>
        <w:t>отдельных</w:t>
      </w:r>
      <w:r w:rsidRPr="00E669DB">
        <w:rPr>
          <w:rFonts w:ascii="Times New Roman" w:hAnsi="Times New Roman" w:cs="Times New Roman"/>
          <w:sz w:val="28"/>
          <w:szCs w:val="28"/>
        </w:rPr>
        <w:t xml:space="preserve"> критериев</w:t>
      </w:r>
      <w:r w:rsidRPr="00E669DB">
        <w:rPr>
          <w:rStyle w:val="af3"/>
          <w:rFonts w:ascii="Times New Roman" w:hAnsi="Times New Roman" w:cs="Times New Roman"/>
          <w:sz w:val="28"/>
          <w:szCs w:val="28"/>
        </w:rPr>
        <w:footnoteReference w:id="128"/>
      </w:r>
      <w:r w:rsidRPr="00E669DB">
        <w:rPr>
          <w:rFonts w:ascii="Times New Roman" w:hAnsi="Times New Roman" w:cs="Times New Roman"/>
          <w:sz w:val="28"/>
          <w:szCs w:val="28"/>
        </w:rPr>
        <w:t>. Так, дело относится к компетенции МКА при одновременном наличии следующих признаков:</w:t>
      </w:r>
    </w:p>
    <w:p w14:paraId="327C7BB6" w14:textId="67700283" w:rsidR="00E669DB" w:rsidRPr="00E669DB" w:rsidRDefault="00E669DB" w:rsidP="00472B3E">
      <w:pPr>
        <w:autoSpaceDE w:val="0"/>
        <w:autoSpaceDN w:val="0"/>
        <w:adjustRightInd w:val="0"/>
        <w:spacing w:after="0" w:line="360" w:lineRule="auto"/>
        <w:ind w:firstLine="540"/>
        <w:jc w:val="both"/>
        <w:rPr>
          <w:rFonts w:ascii="Times New Roman" w:hAnsi="Times New Roman" w:cs="Times New Roman"/>
          <w:b/>
          <w:bCs/>
          <w:sz w:val="28"/>
          <w:szCs w:val="28"/>
        </w:rPr>
      </w:pPr>
      <w:r w:rsidRPr="00E669DB">
        <w:rPr>
          <w:rFonts w:ascii="Times New Roman" w:hAnsi="Times New Roman" w:cs="Times New Roman"/>
          <w:sz w:val="28"/>
          <w:szCs w:val="28"/>
        </w:rPr>
        <w:t>1) допустимости передачи спора в арбитраж, основанной на характере спорного правоотношения;</w:t>
      </w:r>
      <w:r w:rsidRPr="00E669DB">
        <w:rPr>
          <w:rFonts w:ascii="Times New Roman" w:hAnsi="Times New Roman" w:cs="Times New Roman"/>
          <w:b/>
          <w:bCs/>
          <w:sz w:val="28"/>
          <w:szCs w:val="28"/>
        </w:rPr>
        <w:t xml:space="preserve"> </w:t>
      </w:r>
    </w:p>
    <w:p w14:paraId="6CA2B8B3" w14:textId="4F1D5AD1" w:rsidR="00E669DB" w:rsidRPr="00E669DB" w:rsidRDefault="00E669DB" w:rsidP="00472B3E">
      <w:pPr>
        <w:autoSpaceDE w:val="0"/>
        <w:autoSpaceDN w:val="0"/>
        <w:adjustRightInd w:val="0"/>
        <w:spacing w:after="0" w:line="360" w:lineRule="auto"/>
        <w:ind w:firstLine="540"/>
        <w:jc w:val="both"/>
        <w:rPr>
          <w:rFonts w:ascii="Times New Roman" w:hAnsi="Times New Roman" w:cs="Times New Roman"/>
          <w:b/>
          <w:bCs/>
          <w:sz w:val="28"/>
          <w:szCs w:val="28"/>
        </w:rPr>
      </w:pPr>
      <w:r w:rsidRPr="00E669DB">
        <w:rPr>
          <w:rFonts w:ascii="Times New Roman" w:hAnsi="Times New Roman" w:cs="Times New Roman"/>
          <w:sz w:val="28"/>
          <w:szCs w:val="28"/>
        </w:rPr>
        <w:t xml:space="preserve">2) допустимости передачи спора в арбитраж, производной от субъектного состава участников дела; </w:t>
      </w:r>
    </w:p>
    <w:p w14:paraId="3ED54E1B" w14:textId="77777777" w:rsidR="00E669DB" w:rsidRPr="00E669DB" w:rsidRDefault="00E669DB" w:rsidP="00472B3E">
      <w:pPr>
        <w:autoSpaceDE w:val="0"/>
        <w:autoSpaceDN w:val="0"/>
        <w:adjustRightInd w:val="0"/>
        <w:spacing w:after="0" w:line="360" w:lineRule="auto"/>
        <w:ind w:firstLine="540"/>
        <w:jc w:val="both"/>
        <w:rPr>
          <w:rFonts w:ascii="Times New Roman" w:hAnsi="Times New Roman" w:cs="Times New Roman"/>
          <w:sz w:val="28"/>
          <w:szCs w:val="28"/>
        </w:rPr>
      </w:pPr>
      <w:r w:rsidRPr="00E669DB">
        <w:rPr>
          <w:rFonts w:ascii="Times New Roman" w:hAnsi="Times New Roman" w:cs="Times New Roman"/>
          <w:sz w:val="28"/>
          <w:szCs w:val="28"/>
        </w:rPr>
        <w:t xml:space="preserve">3) спорного характера дела. </w:t>
      </w:r>
    </w:p>
    <w:p w14:paraId="33E24F6C" w14:textId="4A2EFCD4" w:rsidR="00E669DB" w:rsidRDefault="00E669DB" w:rsidP="00472B3E">
      <w:pPr>
        <w:autoSpaceDE w:val="0"/>
        <w:autoSpaceDN w:val="0"/>
        <w:adjustRightInd w:val="0"/>
        <w:spacing w:after="0" w:line="360" w:lineRule="auto"/>
        <w:ind w:firstLine="540"/>
        <w:jc w:val="both"/>
        <w:rPr>
          <w:rFonts w:ascii="Times New Roman" w:hAnsi="Times New Roman" w:cs="Times New Roman"/>
          <w:sz w:val="28"/>
          <w:szCs w:val="28"/>
        </w:rPr>
      </w:pPr>
      <w:r w:rsidRPr="00E669DB">
        <w:rPr>
          <w:rFonts w:ascii="Times New Roman" w:hAnsi="Times New Roman" w:cs="Times New Roman"/>
          <w:sz w:val="28"/>
          <w:szCs w:val="28"/>
        </w:rPr>
        <w:t>4) наличии действительного арбитражного соглашения;</w:t>
      </w:r>
    </w:p>
    <w:p w14:paraId="0939FF76" w14:textId="0DEF58E1" w:rsidR="00901BD7" w:rsidRDefault="00657741" w:rsidP="00472B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Первые два критерия представляют из себя</w:t>
      </w:r>
      <w:r w:rsidR="00901BD7">
        <w:rPr>
          <w:rFonts w:ascii="Times New Roman" w:hAnsi="Times New Roman" w:cs="Times New Roman"/>
          <w:sz w:val="28"/>
          <w:szCs w:val="28"/>
        </w:rPr>
        <w:t xml:space="preserve"> объективную и субъективную арбитрабельность спора</w:t>
      </w:r>
      <w:r>
        <w:rPr>
          <w:rFonts w:ascii="Times New Roman" w:hAnsi="Times New Roman" w:cs="Times New Roman"/>
          <w:sz w:val="28"/>
          <w:szCs w:val="28"/>
        </w:rPr>
        <w:t xml:space="preserve">. </w:t>
      </w:r>
      <w:r w:rsidR="00901BD7">
        <w:rPr>
          <w:rFonts w:ascii="Times New Roman" w:hAnsi="Times New Roman" w:cs="Times New Roman"/>
          <w:sz w:val="28"/>
          <w:szCs w:val="28"/>
        </w:rPr>
        <w:t>Объективная арбитрабельность определяет круг споров, которые могут быть переданы на рассмотрение арбитража. Спор будет признан арбитрабельным, если его объект может быть предметом арбитражного разбирательства в соответствии с применимым правом.</w:t>
      </w:r>
    </w:p>
    <w:p w14:paraId="32315F2B" w14:textId="5AB482B9" w:rsidR="00901BD7" w:rsidRDefault="00901BD7" w:rsidP="00472B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Возвращаясь к</w:t>
      </w:r>
      <w:r w:rsidR="009563DF">
        <w:rPr>
          <w:rFonts w:ascii="Times New Roman" w:hAnsi="Times New Roman" w:cs="Times New Roman"/>
          <w:sz w:val="28"/>
          <w:szCs w:val="28"/>
        </w:rPr>
        <w:t>о</w:t>
      </w:r>
      <w:r>
        <w:rPr>
          <w:rFonts w:ascii="Times New Roman" w:hAnsi="Times New Roman" w:cs="Times New Roman"/>
          <w:sz w:val="28"/>
          <w:szCs w:val="28"/>
        </w:rPr>
        <w:t xml:space="preserve"> </w:t>
      </w:r>
      <w:r w:rsidR="009563DF">
        <w:rPr>
          <w:rFonts w:ascii="Times New Roman" w:hAnsi="Times New Roman" w:cs="Times New Roman"/>
          <w:sz w:val="28"/>
          <w:szCs w:val="28"/>
        </w:rPr>
        <w:t xml:space="preserve">второй </w:t>
      </w:r>
      <w:r w:rsidR="00584F55">
        <w:rPr>
          <w:rFonts w:ascii="Times New Roman" w:hAnsi="Times New Roman" w:cs="Times New Roman"/>
          <w:sz w:val="28"/>
          <w:szCs w:val="28"/>
        </w:rPr>
        <w:t>главе данного исследования,</w:t>
      </w:r>
      <w:r>
        <w:rPr>
          <w:rFonts w:ascii="Times New Roman" w:hAnsi="Times New Roman" w:cs="Times New Roman"/>
          <w:sz w:val="28"/>
          <w:szCs w:val="28"/>
        </w:rPr>
        <w:t xml:space="preserve"> следует напомнить, что сам смарт-контракт является лишь </w:t>
      </w:r>
      <w:r w:rsidR="00644906">
        <w:rPr>
          <w:rFonts w:ascii="Times New Roman" w:hAnsi="Times New Roman" w:cs="Times New Roman"/>
          <w:sz w:val="28"/>
          <w:szCs w:val="28"/>
        </w:rPr>
        <w:t>«</w:t>
      </w:r>
      <w:r>
        <w:rPr>
          <w:rFonts w:ascii="Times New Roman" w:hAnsi="Times New Roman" w:cs="Times New Roman"/>
          <w:sz w:val="28"/>
          <w:szCs w:val="28"/>
        </w:rPr>
        <w:t>оболочкой</w:t>
      </w:r>
      <w:r w:rsidR="00644906">
        <w:rPr>
          <w:rFonts w:ascii="Times New Roman" w:hAnsi="Times New Roman" w:cs="Times New Roman"/>
          <w:sz w:val="28"/>
          <w:szCs w:val="28"/>
        </w:rPr>
        <w:t>»</w:t>
      </w:r>
      <w:r>
        <w:rPr>
          <w:rFonts w:ascii="Times New Roman" w:hAnsi="Times New Roman" w:cs="Times New Roman"/>
          <w:sz w:val="28"/>
          <w:szCs w:val="28"/>
        </w:rPr>
        <w:t xml:space="preserve"> договора. Это означает, что арбитрабельность смарт-контракта будет прямо зависеть от тех правоотношений, </w:t>
      </w:r>
      <w:r>
        <w:rPr>
          <w:rFonts w:ascii="Times New Roman" w:hAnsi="Times New Roman" w:cs="Times New Roman"/>
          <w:sz w:val="28"/>
          <w:szCs w:val="28"/>
        </w:rPr>
        <w:lastRenderedPageBreak/>
        <w:t xml:space="preserve">которые </w:t>
      </w:r>
      <w:r w:rsidR="00584F55">
        <w:rPr>
          <w:rFonts w:ascii="Times New Roman" w:hAnsi="Times New Roman" w:cs="Times New Roman"/>
          <w:sz w:val="28"/>
          <w:szCs w:val="28"/>
        </w:rPr>
        <w:t>составляют его содержание. Однако следует учитывать автономность арбитражной оговорки</w:t>
      </w:r>
      <w:r w:rsidR="0086588C">
        <w:rPr>
          <w:rFonts w:ascii="Times New Roman" w:hAnsi="Times New Roman" w:cs="Times New Roman"/>
          <w:sz w:val="28"/>
          <w:szCs w:val="28"/>
        </w:rPr>
        <w:t>, заключенной в смарт-контракте</w:t>
      </w:r>
      <w:r w:rsidR="00584F55">
        <w:rPr>
          <w:rFonts w:ascii="Times New Roman" w:hAnsi="Times New Roman" w:cs="Times New Roman"/>
          <w:sz w:val="28"/>
          <w:szCs w:val="28"/>
        </w:rPr>
        <w:t xml:space="preserve">. Так, </w:t>
      </w:r>
      <w:r w:rsidR="00584F55" w:rsidRPr="00584F55">
        <w:rPr>
          <w:rFonts w:ascii="Times New Roman" w:hAnsi="Times New Roman" w:cs="Times New Roman"/>
          <w:sz w:val="28"/>
          <w:szCs w:val="28"/>
        </w:rPr>
        <w:t xml:space="preserve">в случае возникновения спора о недействительности основного договора, </w:t>
      </w:r>
      <w:r w:rsidR="00584F55">
        <w:rPr>
          <w:rFonts w:ascii="Times New Roman" w:hAnsi="Times New Roman" w:cs="Times New Roman"/>
          <w:sz w:val="28"/>
          <w:szCs w:val="28"/>
        </w:rPr>
        <w:t xml:space="preserve">арбитраж изначально </w:t>
      </w:r>
      <w:r w:rsidR="00584F55" w:rsidRPr="00584F55">
        <w:rPr>
          <w:rFonts w:ascii="Times New Roman" w:hAnsi="Times New Roman" w:cs="Times New Roman"/>
          <w:sz w:val="28"/>
          <w:szCs w:val="28"/>
        </w:rPr>
        <w:t xml:space="preserve">будет рассматривать вопрос о действительности </w:t>
      </w:r>
      <w:r w:rsidR="00584F55">
        <w:rPr>
          <w:rFonts w:ascii="Times New Roman" w:hAnsi="Times New Roman" w:cs="Times New Roman"/>
          <w:sz w:val="28"/>
          <w:szCs w:val="28"/>
        </w:rPr>
        <w:t xml:space="preserve">арбитражной оговорки </w:t>
      </w:r>
      <w:r w:rsidR="00584F55" w:rsidRPr="00584F55">
        <w:rPr>
          <w:rFonts w:ascii="Times New Roman" w:hAnsi="Times New Roman" w:cs="Times New Roman"/>
          <w:sz w:val="28"/>
          <w:szCs w:val="28"/>
        </w:rPr>
        <w:t xml:space="preserve">(доктрина </w:t>
      </w:r>
      <w:r w:rsidR="00584F55" w:rsidRPr="00584F55">
        <w:rPr>
          <w:rFonts w:ascii="Times New Roman" w:hAnsi="Times New Roman" w:cs="Times New Roman"/>
          <w:sz w:val="28"/>
          <w:szCs w:val="28"/>
          <w:lang w:val="en-US"/>
        </w:rPr>
        <w:t>prima</w:t>
      </w:r>
      <w:r w:rsidR="00584F55" w:rsidRPr="00584F55">
        <w:rPr>
          <w:rFonts w:ascii="Times New Roman" w:hAnsi="Times New Roman" w:cs="Times New Roman"/>
          <w:sz w:val="28"/>
          <w:szCs w:val="28"/>
        </w:rPr>
        <w:t xml:space="preserve"> </w:t>
      </w:r>
      <w:r w:rsidR="00584F55" w:rsidRPr="00584F55">
        <w:rPr>
          <w:rFonts w:ascii="Times New Roman" w:hAnsi="Times New Roman" w:cs="Times New Roman"/>
          <w:sz w:val="28"/>
          <w:szCs w:val="28"/>
          <w:lang w:val="en-US"/>
        </w:rPr>
        <w:t>facie</w:t>
      </w:r>
      <w:r w:rsidR="00584F55" w:rsidRPr="00584F55">
        <w:rPr>
          <w:rFonts w:ascii="Times New Roman" w:hAnsi="Times New Roman" w:cs="Times New Roman"/>
          <w:sz w:val="28"/>
          <w:szCs w:val="28"/>
        </w:rPr>
        <w:t>), и только признав действительность</w:t>
      </w:r>
      <w:r w:rsidR="00584F55">
        <w:rPr>
          <w:rFonts w:ascii="Times New Roman" w:hAnsi="Times New Roman" w:cs="Times New Roman"/>
          <w:sz w:val="28"/>
          <w:szCs w:val="28"/>
        </w:rPr>
        <w:t xml:space="preserve"> такой оговорки</w:t>
      </w:r>
      <w:r w:rsidR="00584F55" w:rsidRPr="00584F55">
        <w:rPr>
          <w:rFonts w:ascii="Times New Roman" w:hAnsi="Times New Roman" w:cs="Times New Roman"/>
          <w:sz w:val="28"/>
          <w:szCs w:val="28"/>
        </w:rPr>
        <w:t>, может рассматривать вопрос о</w:t>
      </w:r>
      <w:r w:rsidR="005249A7">
        <w:rPr>
          <w:rFonts w:ascii="Times New Roman" w:hAnsi="Times New Roman" w:cs="Times New Roman"/>
          <w:sz w:val="28"/>
          <w:szCs w:val="28"/>
        </w:rPr>
        <w:t>б арбитрабельности</w:t>
      </w:r>
      <w:r w:rsidR="00584F55" w:rsidRPr="00584F55">
        <w:rPr>
          <w:rFonts w:ascii="Times New Roman" w:hAnsi="Times New Roman" w:cs="Times New Roman"/>
          <w:sz w:val="28"/>
          <w:szCs w:val="28"/>
        </w:rPr>
        <w:t xml:space="preserve"> основного договора.</w:t>
      </w:r>
    </w:p>
    <w:p w14:paraId="634679BD" w14:textId="72E79B53" w:rsidR="00901BD7" w:rsidRDefault="00901BD7" w:rsidP="00472B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Здесь примечательно отметить, что вопросы определения арбитрабельности споров </w:t>
      </w:r>
      <w:r w:rsidR="00584F55">
        <w:rPr>
          <w:rFonts w:ascii="Times New Roman" w:hAnsi="Times New Roman" w:cs="Times New Roman"/>
          <w:sz w:val="28"/>
          <w:szCs w:val="28"/>
        </w:rPr>
        <w:t>— это</w:t>
      </w:r>
      <w:r>
        <w:rPr>
          <w:rFonts w:ascii="Times New Roman" w:hAnsi="Times New Roman" w:cs="Times New Roman"/>
          <w:sz w:val="28"/>
          <w:szCs w:val="28"/>
        </w:rPr>
        <w:t xml:space="preserve"> вопросы </w:t>
      </w:r>
      <w:r w:rsidRPr="00901BD7">
        <w:rPr>
          <w:rFonts w:ascii="Times New Roman" w:hAnsi="Times New Roman" w:cs="Times New Roman"/>
          <w:sz w:val="28"/>
          <w:szCs w:val="28"/>
        </w:rPr>
        <w:t>государственной политики регулирования частной юрисдикции</w:t>
      </w:r>
      <w:r>
        <w:rPr>
          <w:rFonts w:ascii="Times New Roman" w:hAnsi="Times New Roman" w:cs="Times New Roman"/>
          <w:sz w:val="28"/>
          <w:szCs w:val="28"/>
        </w:rPr>
        <w:t xml:space="preserve">. Каждое государство самостоятельно </w:t>
      </w:r>
      <w:r w:rsidR="00584F55">
        <w:rPr>
          <w:rFonts w:ascii="Times New Roman" w:hAnsi="Times New Roman" w:cs="Times New Roman"/>
          <w:sz w:val="28"/>
          <w:szCs w:val="28"/>
        </w:rPr>
        <w:t xml:space="preserve">определяет круг таких споров. Именно поэтому, наиболее важно выбирать правильную юрисдикцию для арбитрирования смарт-контракта. </w:t>
      </w:r>
    </w:p>
    <w:p w14:paraId="3A3EB577" w14:textId="050395BF" w:rsidR="00584F55" w:rsidRDefault="00584F55" w:rsidP="00472B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Второй критерий (субъективная арбитрабельность) имеет два аспекта: волю сторон и правосубъектность лица, заключившего арбитражное соглашение. Выше было рассмотрено, что смарт-контрактам безразличны пороки воли, а анонимный характер </w:t>
      </w:r>
      <w:r w:rsidR="00725455">
        <w:rPr>
          <w:rFonts w:ascii="Times New Roman" w:hAnsi="Times New Roman" w:cs="Times New Roman"/>
          <w:sz w:val="28"/>
          <w:szCs w:val="28"/>
        </w:rPr>
        <w:t>Блокчейн</w:t>
      </w:r>
      <w:r>
        <w:rPr>
          <w:rFonts w:ascii="Times New Roman" w:hAnsi="Times New Roman" w:cs="Times New Roman"/>
          <w:sz w:val="28"/>
          <w:szCs w:val="28"/>
        </w:rPr>
        <w:t xml:space="preserve">а не дает возможности определить правосубъектность лица.  Для того, чтобы соблюдался этот критерий необходима идентификация контрагента. </w:t>
      </w:r>
      <w:r w:rsidR="0086588C">
        <w:rPr>
          <w:rFonts w:ascii="Times New Roman" w:hAnsi="Times New Roman" w:cs="Times New Roman"/>
          <w:sz w:val="28"/>
          <w:szCs w:val="28"/>
        </w:rPr>
        <w:t>А доказанное наличие пороков воли</w:t>
      </w:r>
      <w:r w:rsidR="0086588C" w:rsidRPr="0086588C">
        <w:rPr>
          <w:rFonts w:ascii="Times New Roman" w:hAnsi="Times New Roman" w:cs="Times New Roman"/>
          <w:sz w:val="28"/>
          <w:szCs w:val="28"/>
        </w:rPr>
        <w:t xml:space="preserve"> </w:t>
      </w:r>
      <w:r w:rsidR="0086588C">
        <w:rPr>
          <w:rFonts w:ascii="Times New Roman" w:hAnsi="Times New Roman" w:cs="Times New Roman"/>
          <w:sz w:val="28"/>
          <w:szCs w:val="28"/>
        </w:rPr>
        <w:t>при заключении арбитражного соглашения будет свидетельствовать о недействительности такого соглашения.</w:t>
      </w:r>
    </w:p>
    <w:p w14:paraId="7D2B6D0C" w14:textId="05C53DF1" w:rsidR="0086588C" w:rsidRDefault="0086588C" w:rsidP="00472B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Третий критерий предполагает наличие самого спора, бесспорные дела не могут рассматриваться в МКА.</w:t>
      </w:r>
    </w:p>
    <w:p w14:paraId="7AE5EFE8" w14:textId="57682C42" w:rsidR="0086588C" w:rsidRDefault="0086588C" w:rsidP="00472B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Четвертый критерий</w:t>
      </w:r>
      <w:r w:rsidR="00370719">
        <w:rPr>
          <w:rFonts w:ascii="Times New Roman" w:hAnsi="Times New Roman" w:cs="Times New Roman"/>
          <w:sz w:val="28"/>
          <w:szCs w:val="28"/>
        </w:rPr>
        <w:t xml:space="preserve"> является одним из</w:t>
      </w:r>
      <w:r>
        <w:rPr>
          <w:rFonts w:ascii="Times New Roman" w:hAnsi="Times New Roman" w:cs="Times New Roman"/>
          <w:sz w:val="28"/>
          <w:szCs w:val="28"/>
        </w:rPr>
        <w:t xml:space="preserve"> самы</w:t>
      </w:r>
      <w:r w:rsidR="00370719">
        <w:rPr>
          <w:rFonts w:ascii="Times New Roman" w:hAnsi="Times New Roman" w:cs="Times New Roman"/>
          <w:sz w:val="28"/>
          <w:szCs w:val="28"/>
        </w:rPr>
        <w:t>х</w:t>
      </w:r>
      <w:r>
        <w:rPr>
          <w:rFonts w:ascii="Times New Roman" w:hAnsi="Times New Roman" w:cs="Times New Roman"/>
          <w:sz w:val="28"/>
          <w:szCs w:val="28"/>
        </w:rPr>
        <w:t xml:space="preserve"> важны</w:t>
      </w:r>
      <w:r w:rsidR="00370719">
        <w:rPr>
          <w:rFonts w:ascii="Times New Roman" w:hAnsi="Times New Roman" w:cs="Times New Roman"/>
          <w:sz w:val="28"/>
          <w:szCs w:val="28"/>
        </w:rPr>
        <w:t>х, поскольку</w:t>
      </w:r>
      <w:r>
        <w:rPr>
          <w:rFonts w:ascii="Times New Roman" w:hAnsi="Times New Roman" w:cs="Times New Roman"/>
          <w:sz w:val="28"/>
          <w:szCs w:val="28"/>
        </w:rPr>
        <w:t xml:space="preserve"> </w:t>
      </w:r>
      <w:r w:rsidR="00370719">
        <w:rPr>
          <w:rFonts w:ascii="Times New Roman" w:hAnsi="Times New Roman" w:cs="Times New Roman"/>
          <w:sz w:val="28"/>
          <w:szCs w:val="28"/>
        </w:rPr>
        <w:t>а</w:t>
      </w:r>
      <w:r>
        <w:rPr>
          <w:rFonts w:ascii="Times New Roman" w:hAnsi="Times New Roman" w:cs="Times New Roman"/>
          <w:sz w:val="28"/>
          <w:szCs w:val="28"/>
        </w:rPr>
        <w:t>рбитражное соглашение</w:t>
      </w:r>
      <w:r w:rsidR="00DC1A36">
        <w:rPr>
          <w:rFonts w:ascii="Times New Roman" w:hAnsi="Times New Roman" w:cs="Times New Roman"/>
          <w:sz w:val="28"/>
          <w:szCs w:val="28"/>
        </w:rPr>
        <w:t xml:space="preserve"> </w:t>
      </w:r>
      <w:r>
        <w:rPr>
          <w:rFonts w:ascii="Times New Roman" w:hAnsi="Times New Roman" w:cs="Times New Roman"/>
          <w:sz w:val="28"/>
          <w:szCs w:val="28"/>
        </w:rPr>
        <w:t xml:space="preserve">- необходимое условие, основа передачи возникшего спора международному коммерческому арбитражу. </w:t>
      </w:r>
      <w:r w:rsidR="00370719">
        <w:rPr>
          <w:rFonts w:ascii="Times New Roman" w:hAnsi="Times New Roman" w:cs="Times New Roman"/>
          <w:sz w:val="28"/>
          <w:szCs w:val="28"/>
        </w:rPr>
        <w:t xml:space="preserve">Арбитражное соглашение является проявлением принципа диспозитивности, автономии воли, свободы договора. Все они составляют основу фундаментальных принципов </w:t>
      </w:r>
      <w:r w:rsidR="00DC1A36">
        <w:rPr>
          <w:rFonts w:ascii="Times New Roman" w:hAnsi="Times New Roman" w:cs="Times New Roman"/>
          <w:sz w:val="28"/>
          <w:szCs w:val="28"/>
        </w:rPr>
        <w:t>МКА</w:t>
      </w:r>
      <w:r w:rsidR="00370719">
        <w:rPr>
          <w:rFonts w:ascii="Times New Roman" w:hAnsi="Times New Roman" w:cs="Times New Roman"/>
          <w:sz w:val="28"/>
          <w:szCs w:val="28"/>
        </w:rPr>
        <w:t xml:space="preserve"> и соответству</w:t>
      </w:r>
      <w:r w:rsidR="00F96CA1">
        <w:rPr>
          <w:rFonts w:ascii="Times New Roman" w:hAnsi="Times New Roman" w:cs="Times New Roman"/>
          <w:sz w:val="28"/>
          <w:szCs w:val="28"/>
        </w:rPr>
        <w:t>ю</w:t>
      </w:r>
      <w:r w:rsidR="00370719">
        <w:rPr>
          <w:rFonts w:ascii="Times New Roman" w:hAnsi="Times New Roman" w:cs="Times New Roman"/>
          <w:sz w:val="28"/>
          <w:szCs w:val="28"/>
        </w:rPr>
        <w:t xml:space="preserve">т природе смарт-контракта. </w:t>
      </w:r>
    </w:p>
    <w:p w14:paraId="4D1DF299" w14:textId="18313A95" w:rsidR="00370719" w:rsidRDefault="00762706" w:rsidP="00472B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Нормативное определение арбитражного соглашения содержится в ст.7 Закона о МКА, которое практически дублирует определение в п.1 ст.7 Типового закона ЮНСИТРАЛ: </w:t>
      </w:r>
      <w:r w:rsidR="00644906">
        <w:rPr>
          <w:rFonts w:ascii="Times New Roman" w:hAnsi="Times New Roman" w:cs="Times New Roman"/>
          <w:sz w:val="28"/>
          <w:szCs w:val="28"/>
        </w:rPr>
        <w:t>«</w:t>
      </w:r>
      <w:r w:rsidRPr="00762706">
        <w:rPr>
          <w:rFonts w:ascii="Times New Roman" w:hAnsi="Times New Roman" w:cs="Times New Roman"/>
          <w:sz w:val="28"/>
          <w:szCs w:val="28"/>
        </w:rPr>
        <w:t xml:space="preserve">Арбитражное соглашение - соглашение сторон о передаче в арбитраж всех или определенных споров, которые возникли или могут возникнуть </w:t>
      </w:r>
      <w:r w:rsidRPr="00762706">
        <w:rPr>
          <w:rFonts w:ascii="Times New Roman" w:hAnsi="Times New Roman" w:cs="Times New Roman"/>
          <w:sz w:val="28"/>
          <w:szCs w:val="28"/>
        </w:rPr>
        <w:lastRenderedPageBreak/>
        <w:t>между ними в связи с каким-либо конкретным правоотношением или его частью независимо от того, носило такое правоотношение договорный характер или нет</w:t>
      </w:r>
      <w:r w:rsidR="00644906">
        <w:rPr>
          <w:rFonts w:ascii="Times New Roman" w:hAnsi="Times New Roman" w:cs="Times New Roman"/>
          <w:sz w:val="28"/>
          <w:szCs w:val="28"/>
        </w:rPr>
        <w:t>»</w:t>
      </w:r>
      <w:r>
        <w:rPr>
          <w:rFonts w:ascii="Times New Roman" w:hAnsi="Times New Roman" w:cs="Times New Roman"/>
          <w:sz w:val="28"/>
          <w:szCs w:val="28"/>
        </w:rPr>
        <w:t>.</w:t>
      </w:r>
    </w:p>
    <w:p w14:paraId="41EA11B4" w14:textId="55357FD6" w:rsidR="00762706" w:rsidRPr="00E669DB" w:rsidRDefault="00762706" w:rsidP="00472B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Арбитражные учреждения рекомендуют сторонам включать в свои договоры типовые арбитражные оговорки, предоставляющие наиболее широкие возможности по рассмотрению споров и призванные не допустить недействительность такой оговорки.</w:t>
      </w:r>
    </w:p>
    <w:p w14:paraId="4664DC92" w14:textId="3E973014"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Способ составления смарт</w:t>
      </w:r>
      <w:r w:rsidR="002C5BDA">
        <w:rPr>
          <w:rFonts w:ascii="Times New Roman" w:hAnsi="Times New Roman" w:cs="Times New Roman"/>
          <w:sz w:val="28"/>
          <w:szCs w:val="28"/>
        </w:rPr>
        <w:t>-</w:t>
      </w:r>
      <w:r w:rsidRPr="00C774BD">
        <w:rPr>
          <w:rFonts w:ascii="Times New Roman" w:hAnsi="Times New Roman" w:cs="Times New Roman"/>
          <w:sz w:val="28"/>
          <w:szCs w:val="28"/>
        </w:rPr>
        <w:t>контракта по типу “Если…</w:t>
      </w:r>
      <w:r w:rsidR="001B46C5">
        <w:rPr>
          <w:rFonts w:ascii="Times New Roman" w:hAnsi="Times New Roman" w:cs="Times New Roman"/>
          <w:sz w:val="28"/>
          <w:szCs w:val="28"/>
        </w:rPr>
        <w:t xml:space="preserve">, </w:t>
      </w:r>
      <w:r w:rsidRPr="00C774BD">
        <w:rPr>
          <w:rFonts w:ascii="Times New Roman" w:hAnsi="Times New Roman" w:cs="Times New Roman"/>
          <w:sz w:val="28"/>
          <w:szCs w:val="28"/>
        </w:rPr>
        <w:t>то</w:t>
      </w:r>
      <w:r w:rsidR="001B46C5">
        <w:rPr>
          <w:rFonts w:ascii="Times New Roman" w:hAnsi="Times New Roman" w:cs="Times New Roman"/>
          <w:sz w:val="28"/>
          <w:szCs w:val="28"/>
        </w:rPr>
        <w:t>…</w:t>
      </w:r>
      <w:r w:rsidRPr="00C774BD">
        <w:rPr>
          <w:rFonts w:ascii="Times New Roman" w:hAnsi="Times New Roman" w:cs="Times New Roman"/>
          <w:sz w:val="28"/>
          <w:szCs w:val="28"/>
        </w:rPr>
        <w:t xml:space="preserve">, иначе…” не ограничивает нас в возможности включить в него арбитражную оговорку. В качестве примера возьмем арбитражную оговорку, рекомендуемую Международным </w:t>
      </w:r>
      <w:r w:rsidR="005C1BB8">
        <w:rPr>
          <w:rFonts w:ascii="Times New Roman" w:hAnsi="Times New Roman" w:cs="Times New Roman"/>
          <w:sz w:val="28"/>
          <w:szCs w:val="28"/>
        </w:rPr>
        <w:t xml:space="preserve">коммерческим </w:t>
      </w:r>
      <w:r w:rsidRPr="00C774BD">
        <w:rPr>
          <w:rFonts w:ascii="Times New Roman" w:hAnsi="Times New Roman" w:cs="Times New Roman"/>
          <w:sz w:val="28"/>
          <w:szCs w:val="28"/>
        </w:rPr>
        <w:t xml:space="preserve">арбитражным судом при Торгово-промышленной палате РФ: </w:t>
      </w:r>
      <w:r w:rsidR="00644906">
        <w:rPr>
          <w:rFonts w:ascii="Times New Roman" w:hAnsi="Times New Roman" w:cs="Times New Roman"/>
          <w:sz w:val="28"/>
          <w:szCs w:val="28"/>
        </w:rPr>
        <w:t>«</w:t>
      </w:r>
      <w:r w:rsidRPr="00C774BD">
        <w:rPr>
          <w:rFonts w:ascii="Times New Roman" w:hAnsi="Times New Roman" w:cs="Times New Roman"/>
          <w:sz w:val="28"/>
          <w:szCs w:val="28"/>
        </w:rPr>
        <w:t>Все споры, разногласия или требования, возникающие из настоящего договора (соглашения) или в связи с ним, …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w:t>
      </w:r>
      <w:r w:rsidR="00644906">
        <w:rPr>
          <w:rFonts w:ascii="Times New Roman" w:hAnsi="Times New Roman" w:cs="Times New Roman"/>
          <w:sz w:val="28"/>
          <w:szCs w:val="28"/>
        </w:rPr>
        <w:t>»</w:t>
      </w:r>
      <w:r w:rsidR="002C7783">
        <w:rPr>
          <w:rStyle w:val="af3"/>
          <w:rFonts w:ascii="Times New Roman" w:hAnsi="Times New Roman" w:cs="Times New Roman"/>
          <w:sz w:val="28"/>
          <w:szCs w:val="28"/>
        </w:rPr>
        <w:footnoteReference w:id="129"/>
      </w:r>
      <w:r w:rsidRPr="00C774BD">
        <w:rPr>
          <w:rFonts w:ascii="Times New Roman" w:hAnsi="Times New Roman" w:cs="Times New Roman"/>
          <w:sz w:val="28"/>
          <w:szCs w:val="28"/>
        </w:rPr>
        <w:t xml:space="preserve">. </w:t>
      </w:r>
      <w:r w:rsidR="00762706">
        <w:rPr>
          <w:rFonts w:ascii="Times New Roman" w:hAnsi="Times New Roman" w:cs="Times New Roman"/>
          <w:sz w:val="28"/>
          <w:szCs w:val="28"/>
        </w:rPr>
        <w:t xml:space="preserve">Нет смысла рассматривать оговорки иных арбитражных учреждений, поскольку институционный арбитраж при ТПП РФ взял за основу типовую оговорку из Арбитражного регламента ЮНСИТРАЛ, которая находит свое развитие в большинстве арбитражных учреждений мира. </w:t>
      </w:r>
      <w:r w:rsidRPr="00C774BD">
        <w:rPr>
          <w:rFonts w:ascii="Times New Roman" w:hAnsi="Times New Roman" w:cs="Times New Roman"/>
          <w:sz w:val="28"/>
          <w:szCs w:val="28"/>
        </w:rPr>
        <w:t xml:space="preserve">В предложенной арбитражной оговорке указан определенный алгоритм действий, который без особого труда можно прописать в самом смарт-контракте с использованием программного кода: </w:t>
      </w:r>
      <w:r w:rsidR="00644906">
        <w:rPr>
          <w:rFonts w:ascii="Times New Roman" w:hAnsi="Times New Roman" w:cs="Times New Roman"/>
          <w:sz w:val="28"/>
          <w:szCs w:val="28"/>
        </w:rPr>
        <w:t>«</w:t>
      </w:r>
      <w:r w:rsidRPr="00C774BD">
        <w:rPr>
          <w:rFonts w:ascii="Times New Roman" w:hAnsi="Times New Roman" w:cs="Times New Roman"/>
          <w:sz w:val="28"/>
          <w:szCs w:val="28"/>
        </w:rPr>
        <w:t>Если</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возник спор – </w:t>
      </w:r>
      <w:proofErr w:type="gramStart"/>
      <w:r w:rsidR="00644906">
        <w:rPr>
          <w:rFonts w:ascii="Times New Roman" w:hAnsi="Times New Roman" w:cs="Times New Roman"/>
          <w:sz w:val="28"/>
          <w:szCs w:val="28"/>
        </w:rPr>
        <w:t>«</w:t>
      </w:r>
      <w:proofErr w:type="gramEnd"/>
      <w:r w:rsidRPr="00C774BD">
        <w:rPr>
          <w:rFonts w:ascii="Times New Roman" w:hAnsi="Times New Roman" w:cs="Times New Roman"/>
          <w:sz w:val="28"/>
          <w:szCs w:val="28"/>
        </w:rPr>
        <w:t>то</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он будет рассмотрен в международном арбитражном суде. Трудности возникают при условии </w:t>
      </w:r>
      <w:r w:rsidR="00644906">
        <w:rPr>
          <w:rFonts w:ascii="Times New Roman" w:hAnsi="Times New Roman" w:cs="Times New Roman"/>
          <w:sz w:val="28"/>
          <w:szCs w:val="28"/>
        </w:rPr>
        <w:t>«</w:t>
      </w:r>
      <w:r w:rsidRPr="00C774BD">
        <w:rPr>
          <w:rFonts w:ascii="Times New Roman" w:hAnsi="Times New Roman" w:cs="Times New Roman"/>
          <w:sz w:val="28"/>
          <w:szCs w:val="28"/>
        </w:rPr>
        <w:t>иначе</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Однако, А.С. Данилевич в своей статье справедливо отмечает, что в данном случае, условие </w:t>
      </w:r>
      <w:r w:rsidR="00644906">
        <w:rPr>
          <w:rFonts w:ascii="Times New Roman" w:hAnsi="Times New Roman" w:cs="Times New Roman"/>
          <w:sz w:val="28"/>
          <w:szCs w:val="28"/>
        </w:rPr>
        <w:t>«</w:t>
      </w:r>
      <w:r w:rsidRPr="00C774BD">
        <w:rPr>
          <w:rFonts w:ascii="Times New Roman" w:hAnsi="Times New Roman" w:cs="Times New Roman"/>
          <w:sz w:val="28"/>
          <w:szCs w:val="28"/>
        </w:rPr>
        <w:t>иначе</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может быть факультативным</w:t>
      </w:r>
      <w:r w:rsidR="002C7783">
        <w:rPr>
          <w:rStyle w:val="af3"/>
          <w:rFonts w:ascii="Times New Roman" w:hAnsi="Times New Roman" w:cs="Times New Roman"/>
          <w:sz w:val="28"/>
          <w:szCs w:val="28"/>
        </w:rPr>
        <w:footnoteReference w:id="130"/>
      </w:r>
      <w:r w:rsidRPr="00C774BD">
        <w:rPr>
          <w:rFonts w:ascii="Times New Roman" w:hAnsi="Times New Roman" w:cs="Times New Roman"/>
          <w:sz w:val="28"/>
          <w:szCs w:val="28"/>
        </w:rPr>
        <w:t xml:space="preserve">. </w:t>
      </w:r>
    </w:p>
    <w:p w14:paraId="266EB711" w14:textId="138DAED5" w:rsid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Нередко ставится вопрос, который возникает в связи с кругом субъектов, имеющих право заключать смарт-контракты. Отсутствие законодательного регулирования данного вопроса (равно как и отсутствие запретов) не должно влечь </w:t>
      </w:r>
      <w:r w:rsidRPr="00C774BD">
        <w:rPr>
          <w:rFonts w:ascii="Times New Roman" w:hAnsi="Times New Roman" w:cs="Times New Roman"/>
          <w:sz w:val="28"/>
          <w:szCs w:val="28"/>
        </w:rPr>
        <w:lastRenderedPageBreak/>
        <w:t xml:space="preserve">невозможности применения технологий смарт-контрактов. Такие контракты могут заключаться равно как внутри страны, так и с иностранными компаниями, в которых нет законодательного запрета на их использование. </w:t>
      </w:r>
    </w:p>
    <w:p w14:paraId="53BC8E67" w14:textId="77777777" w:rsidR="00D65AB6" w:rsidRDefault="004348FC"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Международными источниками МКА не предъявляются строгих требований к содержанию арбитражного соглашения.</w:t>
      </w:r>
      <w:r w:rsidR="00D65AB6" w:rsidRPr="00D65AB6">
        <w:t xml:space="preserve"> </w:t>
      </w:r>
      <w:r w:rsidR="00D65AB6" w:rsidRPr="00D65AB6">
        <w:rPr>
          <w:rFonts w:ascii="Times New Roman" w:hAnsi="Times New Roman" w:cs="Times New Roman"/>
          <w:sz w:val="28"/>
          <w:szCs w:val="28"/>
        </w:rPr>
        <w:t>Ни Типовой закон ЮНСИТРАЛ (</w:t>
      </w:r>
      <w:r w:rsidR="00D65AB6">
        <w:rPr>
          <w:rFonts w:ascii="Times New Roman" w:hAnsi="Times New Roman" w:cs="Times New Roman"/>
          <w:sz w:val="28"/>
          <w:szCs w:val="28"/>
        </w:rPr>
        <w:t>ст.7), н</w:t>
      </w:r>
      <w:r w:rsidR="00D65AB6" w:rsidRPr="00D65AB6">
        <w:rPr>
          <w:rFonts w:ascii="Times New Roman" w:hAnsi="Times New Roman" w:cs="Times New Roman"/>
          <w:sz w:val="28"/>
          <w:szCs w:val="28"/>
        </w:rPr>
        <w:t>и, соответственно, Закон о МКА</w:t>
      </w:r>
      <w:r w:rsidR="00D65AB6">
        <w:rPr>
          <w:rFonts w:ascii="Times New Roman" w:hAnsi="Times New Roman" w:cs="Times New Roman"/>
          <w:sz w:val="28"/>
          <w:szCs w:val="28"/>
        </w:rPr>
        <w:t xml:space="preserve"> (ст.7)</w:t>
      </w:r>
      <w:r w:rsidR="00D65AB6" w:rsidRPr="00D65AB6">
        <w:rPr>
          <w:rFonts w:ascii="Times New Roman" w:hAnsi="Times New Roman" w:cs="Times New Roman"/>
          <w:sz w:val="28"/>
          <w:szCs w:val="28"/>
        </w:rPr>
        <w:t>, ни Нью-Йоркская конвенция (ст. II), ни Европейская конвенция 1961 г. (ст. I) не предусматривают обязательных элементов арбитражного соглашения, без наличия которых оно является неисполнимым</w:t>
      </w:r>
      <w:r w:rsidR="00D65AB6">
        <w:rPr>
          <w:rFonts w:ascii="Times New Roman" w:hAnsi="Times New Roman" w:cs="Times New Roman"/>
          <w:sz w:val="28"/>
          <w:szCs w:val="28"/>
        </w:rPr>
        <w:t>.</w:t>
      </w:r>
    </w:p>
    <w:p w14:paraId="7D4F6D8D" w14:textId="6D579358" w:rsidR="004348FC" w:rsidRDefault="004348FC"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Его действительность, равно как и любого другого договора, связана с согласованием сторонами всех его существенных условий. </w:t>
      </w:r>
    </w:p>
    <w:p w14:paraId="48EBB964" w14:textId="7C0919C6" w:rsidR="00F84C56" w:rsidRDefault="00F84C56"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w:t>
      </w:r>
      <w:r w:rsidR="00D65AB6">
        <w:rPr>
          <w:rFonts w:ascii="Times New Roman" w:hAnsi="Times New Roman" w:cs="Times New Roman"/>
          <w:sz w:val="28"/>
          <w:szCs w:val="28"/>
        </w:rPr>
        <w:t xml:space="preserve"> систематического толкования</w:t>
      </w:r>
      <w:r>
        <w:rPr>
          <w:rFonts w:ascii="Times New Roman" w:hAnsi="Times New Roman" w:cs="Times New Roman"/>
          <w:sz w:val="28"/>
          <w:szCs w:val="28"/>
        </w:rPr>
        <w:t xml:space="preserve"> приведенного определения арбитражного соглашения можно выделить</w:t>
      </w:r>
      <w:r w:rsidR="00D65AB6">
        <w:rPr>
          <w:rFonts w:ascii="Times New Roman" w:hAnsi="Times New Roman" w:cs="Times New Roman"/>
          <w:sz w:val="28"/>
          <w:szCs w:val="28"/>
        </w:rPr>
        <w:t xml:space="preserve"> лишь</w:t>
      </w:r>
      <w:r>
        <w:rPr>
          <w:rFonts w:ascii="Times New Roman" w:hAnsi="Times New Roman" w:cs="Times New Roman"/>
          <w:sz w:val="28"/>
          <w:szCs w:val="28"/>
        </w:rPr>
        <w:t xml:space="preserve"> два основных условия </w:t>
      </w:r>
      <w:r w:rsidR="005249A7">
        <w:rPr>
          <w:rFonts w:ascii="Times New Roman" w:hAnsi="Times New Roman" w:cs="Times New Roman"/>
          <w:sz w:val="28"/>
          <w:szCs w:val="28"/>
        </w:rPr>
        <w:t xml:space="preserve">его </w:t>
      </w:r>
      <w:r>
        <w:rPr>
          <w:rFonts w:ascii="Times New Roman" w:hAnsi="Times New Roman" w:cs="Times New Roman"/>
          <w:sz w:val="28"/>
          <w:szCs w:val="28"/>
        </w:rPr>
        <w:t>действительности</w:t>
      </w:r>
      <w:r w:rsidR="009A34A4">
        <w:rPr>
          <w:rStyle w:val="af3"/>
          <w:rFonts w:ascii="Times New Roman" w:hAnsi="Times New Roman" w:cs="Times New Roman"/>
          <w:sz w:val="28"/>
          <w:szCs w:val="28"/>
        </w:rPr>
        <w:footnoteReference w:id="131"/>
      </w:r>
      <w:r w:rsidR="009E14AE">
        <w:rPr>
          <w:rFonts w:ascii="Times New Roman" w:hAnsi="Times New Roman" w:cs="Times New Roman"/>
          <w:sz w:val="28"/>
          <w:szCs w:val="28"/>
        </w:rPr>
        <w:t>:</w:t>
      </w:r>
    </w:p>
    <w:p w14:paraId="07F44C2E" w14:textId="04D9191A" w:rsidR="00F84C56" w:rsidRDefault="00F84C56" w:rsidP="00472B3E">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Стороны должны явно выразить намерение использовать арбитраж как способ разрешения споров</w:t>
      </w:r>
      <w:r w:rsidRPr="00F84C56">
        <w:rPr>
          <w:rFonts w:ascii="Times New Roman" w:hAnsi="Times New Roman" w:cs="Times New Roman"/>
          <w:sz w:val="28"/>
          <w:szCs w:val="28"/>
        </w:rPr>
        <w:t>;</w:t>
      </w:r>
    </w:p>
    <w:p w14:paraId="21EAC38A" w14:textId="2606C2FB" w:rsidR="00F84C56" w:rsidRDefault="00F84C56" w:rsidP="00472B3E">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Стороны должны выбрать правоотношение, в связи с которым может возникнуть спор.</w:t>
      </w:r>
    </w:p>
    <w:p w14:paraId="6C72DEE3" w14:textId="10130FFA" w:rsidR="00F84C56" w:rsidRDefault="00F84C56" w:rsidP="00472B3E">
      <w:pPr>
        <w:spacing w:after="0" w:line="360" w:lineRule="auto"/>
        <w:ind w:firstLine="709"/>
        <w:jc w:val="both"/>
        <w:rPr>
          <w:rFonts w:ascii="Times New Roman" w:hAnsi="Times New Roman" w:cs="Times New Roman"/>
          <w:sz w:val="28"/>
          <w:szCs w:val="28"/>
        </w:rPr>
      </w:pPr>
      <w:r w:rsidRPr="00F84C56">
        <w:rPr>
          <w:rFonts w:ascii="Times New Roman" w:hAnsi="Times New Roman" w:cs="Times New Roman"/>
          <w:sz w:val="28"/>
          <w:szCs w:val="28"/>
        </w:rPr>
        <w:t xml:space="preserve">В.В. </w:t>
      </w:r>
      <w:proofErr w:type="spellStart"/>
      <w:r w:rsidRPr="00F84C56">
        <w:rPr>
          <w:rFonts w:ascii="Times New Roman" w:hAnsi="Times New Roman" w:cs="Times New Roman"/>
          <w:sz w:val="28"/>
          <w:szCs w:val="28"/>
        </w:rPr>
        <w:t>Хвалей</w:t>
      </w:r>
      <w:proofErr w:type="spellEnd"/>
      <w:r w:rsidRPr="00F84C56">
        <w:rPr>
          <w:rFonts w:ascii="Times New Roman" w:hAnsi="Times New Roman" w:cs="Times New Roman"/>
          <w:sz w:val="28"/>
          <w:szCs w:val="28"/>
        </w:rPr>
        <w:t xml:space="preserve"> полагает, что </w:t>
      </w:r>
      <w:r w:rsidR="00644906">
        <w:rPr>
          <w:rFonts w:ascii="Times New Roman" w:hAnsi="Times New Roman" w:cs="Times New Roman"/>
          <w:sz w:val="28"/>
          <w:szCs w:val="28"/>
        </w:rPr>
        <w:t>«</w:t>
      </w:r>
      <w:r w:rsidRPr="00F84C56">
        <w:rPr>
          <w:rFonts w:ascii="Times New Roman" w:hAnsi="Times New Roman" w:cs="Times New Roman"/>
          <w:sz w:val="28"/>
          <w:szCs w:val="28"/>
        </w:rPr>
        <w:t>минимальная</w:t>
      </w:r>
      <w:r w:rsidR="00644906">
        <w:rPr>
          <w:rFonts w:ascii="Times New Roman" w:hAnsi="Times New Roman" w:cs="Times New Roman"/>
          <w:sz w:val="28"/>
          <w:szCs w:val="28"/>
        </w:rPr>
        <w:t>»</w:t>
      </w:r>
      <w:r w:rsidRPr="00F84C56">
        <w:rPr>
          <w:rFonts w:ascii="Times New Roman" w:hAnsi="Times New Roman" w:cs="Times New Roman"/>
          <w:sz w:val="28"/>
          <w:szCs w:val="28"/>
        </w:rPr>
        <w:t xml:space="preserve"> или </w:t>
      </w:r>
      <w:r w:rsidR="00644906">
        <w:rPr>
          <w:rFonts w:ascii="Times New Roman" w:hAnsi="Times New Roman" w:cs="Times New Roman"/>
          <w:sz w:val="28"/>
          <w:szCs w:val="28"/>
        </w:rPr>
        <w:t>«</w:t>
      </w:r>
      <w:r w:rsidRPr="00F84C56">
        <w:rPr>
          <w:rFonts w:ascii="Times New Roman" w:hAnsi="Times New Roman" w:cs="Times New Roman"/>
          <w:sz w:val="28"/>
          <w:szCs w:val="28"/>
        </w:rPr>
        <w:t>бланковая</w:t>
      </w:r>
      <w:r w:rsidR="00644906">
        <w:rPr>
          <w:rFonts w:ascii="Times New Roman" w:hAnsi="Times New Roman" w:cs="Times New Roman"/>
          <w:sz w:val="28"/>
          <w:szCs w:val="28"/>
        </w:rPr>
        <w:t>»</w:t>
      </w:r>
      <w:r w:rsidRPr="00F84C56">
        <w:rPr>
          <w:rFonts w:ascii="Times New Roman" w:hAnsi="Times New Roman" w:cs="Times New Roman"/>
          <w:sz w:val="28"/>
          <w:szCs w:val="28"/>
        </w:rPr>
        <w:t xml:space="preserve"> арбитражная оговорка, соответствующая условиям ее действительности, может выглядеть</w:t>
      </w:r>
      <w:r w:rsidR="00284B8B">
        <w:rPr>
          <w:rFonts w:ascii="Times New Roman" w:hAnsi="Times New Roman" w:cs="Times New Roman"/>
          <w:sz w:val="28"/>
          <w:szCs w:val="28"/>
        </w:rPr>
        <w:t xml:space="preserve"> так</w:t>
      </w:r>
      <w:r w:rsidRPr="00F84C56">
        <w:rPr>
          <w:rFonts w:ascii="Times New Roman" w:hAnsi="Times New Roman" w:cs="Times New Roman"/>
          <w:sz w:val="28"/>
          <w:szCs w:val="28"/>
        </w:rPr>
        <w:t xml:space="preserve">: </w:t>
      </w:r>
      <w:r w:rsidR="00644906">
        <w:rPr>
          <w:rFonts w:ascii="Times New Roman" w:hAnsi="Times New Roman" w:cs="Times New Roman"/>
          <w:sz w:val="28"/>
          <w:szCs w:val="28"/>
        </w:rPr>
        <w:t>«</w:t>
      </w:r>
      <w:r w:rsidRPr="00F84C56">
        <w:rPr>
          <w:rFonts w:ascii="Times New Roman" w:hAnsi="Times New Roman" w:cs="Times New Roman"/>
          <w:sz w:val="28"/>
          <w:szCs w:val="28"/>
        </w:rPr>
        <w:t>Споры по настоящему контракту разрешаются путем арбитража</w:t>
      </w:r>
      <w:r w:rsidR="00644906">
        <w:rPr>
          <w:rFonts w:ascii="Times New Roman" w:hAnsi="Times New Roman" w:cs="Times New Roman"/>
          <w:sz w:val="28"/>
          <w:szCs w:val="28"/>
        </w:rPr>
        <w:t>»</w:t>
      </w:r>
      <w:r>
        <w:rPr>
          <w:rStyle w:val="af3"/>
          <w:rFonts w:ascii="Times New Roman" w:hAnsi="Times New Roman" w:cs="Times New Roman"/>
          <w:sz w:val="28"/>
          <w:szCs w:val="28"/>
        </w:rPr>
        <w:footnoteReference w:id="132"/>
      </w:r>
      <w:r w:rsidR="00D02C4A">
        <w:rPr>
          <w:rFonts w:ascii="Times New Roman" w:hAnsi="Times New Roman" w:cs="Times New Roman"/>
          <w:sz w:val="28"/>
          <w:szCs w:val="28"/>
        </w:rPr>
        <w:t>.</w:t>
      </w:r>
    </w:p>
    <w:p w14:paraId="79969F6E" w14:textId="146EAC8C" w:rsidR="00F84C56" w:rsidRDefault="00F84C56"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стоит отметить, что национальными юрисдикциями могут предъявляться дополнительные, </w:t>
      </w:r>
      <w:r w:rsidRPr="00F84C56">
        <w:rPr>
          <w:rFonts w:ascii="Times New Roman" w:hAnsi="Times New Roman" w:cs="Times New Roman"/>
          <w:sz w:val="28"/>
          <w:szCs w:val="28"/>
        </w:rPr>
        <w:t>отличные от Типового закона ЮНСИТРАЛ</w:t>
      </w:r>
      <w:r>
        <w:rPr>
          <w:rFonts w:ascii="Times New Roman" w:hAnsi="Times New Roman" w:cs="Times New Roman"/>
          <w:sz w:val="28"/>
          <w:szCs w:val="28"/>
        </w:rPr>
        <w:t xml:space="preserve">, требования к арбитражному соглашению (в частности, в РФ необходимо указывать </w:t>
      </w:r>
      <w:r w:rsidRPr="00F84C56">
        <w:rPr>
          <w:rFonts w:ascii="Times New Roman" w:hAnsi="Times New Roman" w:cs="Times New Roman"/>
          <w:sz w:val="28"/>
          <w:szCs w:val="28"/>
        </w:rPr>
        <w:t>конкретное место рассмотрения спора, т.е. выбра</w:t>
      </w:r>
      <w:r>
        <w:rPr>
          <w:rFonts w:ascii="Times New Roman" w:hAnsi="Times New Roman" w:cs="Times New Roman"/>
          <w:sz w:val="28"/>
          <w:szCs w:val="28"/>
        </w:rPr>
        <w:t>ть</w:t>
      </w:r>
      <w:r w:rsidRPr="00F84C56">
        <w:rPr>
          <w:rFonts w:ascii="Times New Roman" w:hAnsi="Times New Roman" w:cs="Times New Roman"/>
          <w:sz w:val="28"/>
          <w:szCs w:val="28"/>
        </w:rPr>
        <w:t xml:space="preserve"> действующий третейский суд</w:t>
      </w:r>
      <w:r w:rsidR="00D02C4A">
        <w:rPr>
          <w:rStyle w:val="af3"/>
          <w:rFonts w:ascii="Times New Roman" w:hAnsi="Times New Roman" w:cs="Times New Roman"/>
          <w:sz w:val="28"/>
          <w:szCs w:val="28"/>
        </w:rPr>
        <w:footnoteReference w:id="133"/>
      </w:r>
      <w:r w:rsidR="00D02C4A">
        <w:rPr>
          <w:rFonts w:ascii="Times New Roman" w:hAnsi="Times New Roman" w:cs="Times New Roman"/>
          <w:sz w:val="28"/>
          <w:szCs w:val="28"/>
        </w:rPr>
        <w:t>)</w:t>
      </w:r>
      <w:r>
        <w:rPr>
          <w:rFonts w:ascii="Times New Roman" w:hAnsi="Times New Roman" w:cs="Times New Roman"/>
          <w:sz w:val="28"/>
          <w:szCs w:val="28"/>
        </w:rPr>
        <w:t>.</w:t>
      </w:r>
      <w:r w:rsidR="00D02C4A">
        <w:rPr>
          <w:rFonts w:ascii="Times New Roman" w:hAnsi="Times New Roman" w:cs="Times New Roman"/>
          <w:sz w:val="28"/>
          <w:szCs w:val="28"/>
        </w:rPr>
        <w:t xml:space="preserve"> Ведь без конкретного указания на арбитраж</w:t>
      </w:r>
      <w:r w:rsidR="00A0441E">
        <w:rPr>
          <w:rFonts w:ascii="Times New Roman" w:hAnsi="Times New Roman" w:cs="Times New Roman"/>
          <w:sz w:val="28"/>
          <w:szCs w:val="28"/>
        </w:rPr>
        <w:t>ное учреждение</w:t>
      </w:r>
      <w:r w:rsidR="00D02C4A">
        <w:rPr>
          <w:rFonts w:ascii="Times New Roman" w:hAnsi="Times New Roman" w:cs="Times New Roman"/>
          <w:sz w:val="28"/>
          <w:szCs w:val="28"/>
        </w:rPr>
        <w:t xml:space="preserve"> или способ формирования арбитров будет невозможно определить орган, который будет рассматривать спор, равно как и будет невозможно выбрать право применимое для формирования состава арбитров.</w:t>
      </w:r>
    </w:p>
    <w:p w14:paraId="74DE2BAE" w14:textId="3BD23D8E" w:rsidR="00A0441E" w:rsidRDefault="00A0441E"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Поскольку по поводу природы арбитражного соглашения ведутся споры, нельзя однозначно выделить его иные существенные условия. Следует согласиться с Е.А. Сухановым, что заключение арбитражного соглашения не создает для сторон никаких гражданских прав, следовательно оно не является гражданско-правовой сделкой</w:t>
      </w:r>
      <w:r>
        <w:rPr>
          <w:rStyle w:val="af3"/>
          <w:rFonts w:ascii="Times New Roman" w:hAnsi="Times New Roman" w:cs="Times New Roman"/>
          <w:sz w:val="28"/>
          <w:szCs w:val="28"/>
        </w:rPr>
        <w:footnoteReference w:id="134"/>
      </w:r>
      <w:r>
        <w:rPr>
          <w:rFonts w:ascii="Times New Roman" w:hAnsi="Times New Roman" w:cs="Times New Roman"/>
          <w:sz w:val="28"/>
          <w:szCs w:val="28"/>
        </w:rPr>
        <w:t>. Поэтому мы не можем применять к нему условия недействительности сделок из ГК РФ.</w:t>
      </w:r>
    </w:p>
    <w:p w14:paraId="4DA9EB25" w14:textId="64FA8750" w:rsidR="00D65AB6" w:rsidRDefault="00A0441E" w:rsidP="00472B3E">
      <w:pPr>
        <w:spacing w:after="0" w:line="360" w:lineRule="auto"/>
        <w:ind w:firstLine="709"/>
        <w:jc w:val="both"/>
        <w:rPr>
          <w:rFonts w:ascii="Times New Roman" w:hAnsi="Times New Roman" w:cs="Times New Roman"/>
          <w:sz w:val="28"/>
          <w:szCs w:val="28"/>
        </w:rPr>
      </w:pPr>
      <w:r w:rsidRPr="008C540E">
        <w:rPr>
          <w:rFonts w:ascii="Times New Roman" w:hAnsi="Times New Roman" w:cs="Times New Roman"/>
          <w:sz w:val="28"/>
          <w:szCs w:val="28"/>
        </w:rPr>
        <w:t>Условно, в доктрине</w:t>
      </w:r>
      <w:r w:rsidR="00D65AB6" w:rsidRPr="008C540E">
        <w:rPr>
          <w:rFonts w:ascii="Times New Roman" w:hAnsi="Times New Roman" w:cs="Times New Roman"/>
          <w:sz w:val="28"/>
          <w:szCs w:val="28"/>
        </w:rPr>
        <w:t xml:space="preserve"> и судебной практике</w:t>
      </w:r>
      <w:r w:rsidR="00D65AB6" w:rsidRPr="008C540E">
        <w:rPr>
          <w:rStyle w:val="af3"/>
          <w:rFonts w:ascii="Times New Roman" w:hAnsi="Times New Roman" w:cs="Times New Roman"/>
          <w:sz w:val="28"/>
          <w:szCs w:val="28"/>
        </w:rPr>
        <w:footnoteReference w:id="135"/>
      </w:r>
      <w:r w:rsidRPr="008C540E">
        <w:rPr>
          <w:rFonts w:ascii="Times New Roman" w:hAnsi="Times New Roman" w:cs="Times New Roman"/>
          <w:sz w:val="28"/>
          <w:szCs w:val="28"/>
        </w:rPr>
        <w:t xml:space="preserve"> выделя</w:t>
      </w:r>
      <w:r w:rsidR="008C540E" w:rsidRPr="008C540E">
        <w:rPr>
          <w:rFonts w:ascii="Times New Roman" w:hAnsi="Times New Roman" w:cs="Times New Roman"/>
          <w:sz w:val="28"/>
          <w:szCs w:val="28"/>
        </w:rPr>
        <w:t>е</w:t>
      </w:r>
      <w:r w:rsidRPr="008C540E">
        <w:rPr>
          <w:rFonts w:ascii="Times New Roman" w:hAnsi="Times New Roman" w:cs="Times New Roman"/>
          <w:sz w:val="28"/>
          <w:szCs w:val="28"/>
        </w:rPr>
        <w:t xml:space="preserve">тся </w:t>
      </w:r>
      <w:r w:rsidR="008C540E" w:rsidRPr="008C540E">
        <w:rPr>
          <w:rFonts w:ascii="Times New Roman" w:hAnsi="Times New Roman" w:cs="Times New Roman"/>
          <w:sz w:val="28"/>
          <w:szCs w:val="28"/>
        </w:rPr>
        <w:t xml:space="preserve">еще одно основание </w:t>
      </w:r>
      <w:r w:rsidRPr="008C540E">
        <w:rPr>
          <w:rFonts w:ascii="Times New Roman" w:hAnsi="Times New Roman" w:cs="Times New Roman"/>
          <w:sz w:val="28"/>
          <w:szCs w:val="28"/>
        </w:rPr>
        <w:t>недействительности арбитражного соглашения:</w:t>
      </w:r>
      <w:r w:rsidR="008C540E" w:rsidRPr="008C540E">
        <w:rPr>
          <w:rFonts w:ascii="Times New Roman" w:hAnsi="Times New Roman" w:cs="Times New Roman"/>
          <w:sz w:val="28"/>
          <w:szCs w:val="28"/>
        </w:rPr>
        <w:t xml:space="preserve"> </w:t>
      </w:r>
      <w:r w:rsidR="008C540E">
        <w:rPr>
          <w:rFonts w:ascii="Times New Roman" w:hAnsi="Times New Roman" w:cs="Times New Roman"/>
          <w:sz w:val="28"/>
          <w:szCs w:val="28"/>
        </w:rPr>
        <w:t>не</w:t>
      </w:r>
      <w:r w:rsidR="00D65AB6" w:rsidRPr="008C540E">
        <w:rPr>
          <w:rFonts w:ascii="Times New Roman" w:hAnsi="Times New Roman" w:cs="Times New Roman"/>
          <w:sz w:val="28"/>
          <w:szCs w:val="28"/>
        </w:rPr>
        <w:t>соблюдени</w:t>
      </w:r>
      <w:r w:rsidR="008C540E">
        <w:rPr>
          <w:rFonts w:ascii="Times New Roman" w:hAnsi="Times New Roman" w:cs="Times New Roman"/>
          <w:sz w:val="28"/>
          <w:szCs w:val="28"/>
        </w:rPr>
        <w:t>е</w:t>
      </w:r>
      <w:r w:rsidR="00D65AB6" w:rsidRPr="008C540E">
        <w:rPr>
          <w:rFonts w:ascii="Times New Roman" w:hAnsi="Times New Roman" w:cs="Times New Roman"/>
          <w:sz w:val="28"/>
          <w:szCs w:val="28"/>
        </w:rPr>
        <w:t xml:space="preserve"> установленной законом формы.</w:t>
      </w:r>
      <w:r w:rsidR="008C540E">
        <w:rPr>
          <w:rFonts w:ascii="Times New Roman" w:hAnsi="Times New Roman" w:cs="Times New Roman"/>
          <w:sz w:val="28"/>
          <w:szCs w:val="28"/>
        </w:rPr>
        <w:t xml:space="preserve"> Именно этот вопрос является наиболее п</w:t>
      </w:r>
      <w:r w:rsidR="00D65AB6">
        <w:rPr>
          <w:rFonts w:ascii="Times New Roman" w:hAnsi="Times New Roman" w:cs="Times New Roman"/>
          <w:sz w:val="28"/>
          <w:szCs w:val="28"/>
        </w:rPr>
        <w:t>роблемным: является ли смарт-контракт надлежащей формой заключения арбитражного соглашения?</w:t>
      </w:r>
    </w:p>
    <w:p w14:paraId="5A4F90BA" w14:textId="04341C3F" w:rsidR="00CE4440" w:rsidRDefault="002C5B2A"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требование в отношении формы арбитражного соглашения содержится в п.1 ст. </w:t>
      </w:r>
      <w:r>
        <w:rPr>
          <w:rFonts w:ascii="Times New Roman" w:hAnsi="Times New Roman" w:cs="Times New Roman"/>
          <w:sz w:val="28"/>
          <w:szCs w:val="28"/>
          <w:lang w:val="en-US"/>
        </w:rPr>
        <w:t>II</w:t>
      </w:r>
      <w:r w:rsidRPr="002C5B2A">
        <w:rPr>
          <w:rFonts w:ascii="Times New Roman" w:hAnsi="Times New Roman" w:cs="Times New Roman"/>
          <w:sz w:val="28"/>
          <w:szCs w:val="28"/>
        </w:rPr>
        <w:t xml:space="preserve"> </w:t>
      </w:r>
      <w:r>
        <w:rPr>
          <w:rFonts w:ascii="Times New Roman" w:hAnsi="Times New Roman" w:cs="Times New Roman"/>
          <w:sz w:val="28"/>
          <w:szCs w:val="28"/>
        </w:rPr>
        <w:t xml:space="preserve">Нью-Йоркской конвенции 1958г.: </w:t>
      </w:r>
      <w:r w:rsidR="00644906">
        <w:rPr>
          <w:rFonts w:ascii="Times New Roman" w:hAnsi="Times New Roman" w:cs="Times New Roman"/>
          <w:sz w:val="28"/>
          <w:szCs w:val="28"/>
        </w:rPr>
        <w:t>«</w:t>
      </w:r>
      <w:r>
        <w:rPr>
          <w:rFonts w:ascii="Times New Roman" w:hAnsi="Times New Roman" w:cs="Times New Roman"/>
          <w:sz w:val="28"/>
          <w:szCs w:val="28"/>
        </w:rPr>
        <w:t xml:space="preserve">Каждое Договаривающееся Государство признает </w:t>
      </w:r>
      <w:r>
        <w:rPr>
          <w:rFonts w:ascii="Times New Roman" w:hAnsi="Times New Roman" w:cs="Times New Roman"/>
          <w:b/>
          <w:bCs/>
          <w:sz w:val="28"/>
          <w:szCs w:val="28"/>
        </w:rPr>
        <w:t xml:space="preserve">письменное </w:t>
      </w:r>
      <w:r>
        <w:rPr>
          <w:rFonts w:ascii="Times New Roman" w:hAnsi="Times New Roman" w:cs="Times New Roman"/>
          <w:sz w:val="28"/>
          <w:szCs w:val="28"/>
        </w:rPr>
        <w:t>соглашение</w:t>
      </w:r>
      <w:r w:rsidR="00A15453">
        <w:rPr>
          <w:rFonts w:ascii="Times New Roman" w:hAnsi="Times New Roman" w:cs="Times New Roman"/>
          <w:sz w:val="28"/>
          <w:szCs w:val="28"/>
        </w:rPr>
        <w:t>…</w:t>
      </w:r>
      <w:r w:rsidR="00644906">
        <w:rPr>
          <w:rFonts w:ascii="Times New Roman" w:hAnsi="Times New Roman" w:cs="Times New Roman"/>
          <w:sz w:val="28"/>
          <w:szCs w:val="28"/>
        </w:rPr>
        <w:t>»</w:t>
      </w:r>
      <w:r>
        <w:rPr>
          <w:rFonts w:ascii="Times New Roman" w:hAnsi="Times New Roman" w:cs="Times New Roman"/>
          <w:sz w:val="28"/>
          <w:szCs w:val="28"/>
        </w:rPr>
        <w:t xml:space="preserve"> </w:t>
      </w:r>
      <w:r w:rsidRPr="002C5B2A">
        <w:rPr>
          <w:rFonts w:ascii="Times New Roman" w:hAnsi="Times New Roman" w:cs="Times New Roman"/>
          <w:sz w:val="28"/>
          <w:szCs w:val="28"/>
        </w:rPr>
        <w:t xml:space="preserve">(выделено </w:t>
      </w:r>
      <w:r>
        <w:rPr>
          <w:rFonts w:ascii="Times New Roman" w:hAnsi="Times New Roman" w:cs="Times New Roman"/>
          <w:sz w:val="28"/>
          <w:szCs w:val="28"/>
        </w:rPr>
        <w:t>мной</w:t>
      </w:r>
      <w:r w:rsidRPr="002C5B2A">
        <w:rPr>
          <w:rFonts w:ascii="Times New Roman" w:hAnsi="Times New Roman" w:cs="Times New Roman"/>
          <w:sz w:val="28"/>
          <w:szCs w:val="28"/>
        </w:rPr>
        <w:t xml:space="preserve">. </w:t>
      </w:r>
      <w:r>
        <w:rPr>
          <w:rFonts w:ascii="Times New Roman" w:hAnsi="Times New Roman" w:cs="Times New Roman"/>
          <w:sz w:val="28"/>
          <w:szCs w:val="28"/>
        </w:rPr>
        <w:t>– В.</w:t>
      </w:r>
      <w:r w:rsidR="00AD78C5">
        <w:rPr>
          <w:rFonts w:ascii="Times New Roman" w:hAnsi="Times New Roman" w:cs="Times New Roman"/>
          <w:sz w:val="28"/>
          <w:szCs w:val="28"/>
        </w:rPr>
        <w:t>Б</w:t>
      </w:r>
      <w:r>
        <w:rPr>
          <w:rFonts w:ascii="Times New Roman" w:hAnsi="Times New Roman" w:cs="Times New Roman"/>
          <w:sz w:val="28"/>
          <w:szCs w:val="28"/>
        </w:rPr>
        <w:t>.</w:t>
      </w:r>
      <w:r w:rsidRPr="002C5B2A">
        <w:rPr>
          <w:rFonts w:ascii="Times New Roman" w:hAnsi="Times New Roman" w:cs="Times New Roman"/>
          <w:sz w:val="28"/>
          <w:szCs w:val="28"/>
        </w:rPr>
        <w:t>)</w:t>
      </w:r>
      <w:r>
        <w:rPr>
          <w:rFonts w:ascii="Times New Roman" w:hAnsi="Times New Roman" w:cs="Times New Roman"/>
          <w:sz w:val="28"/>
          <w:szCs w:val="28"/>
        </w:rPr>
        <w:t xml:space="preserve">. Европейская конвенция 1961г., определяя арбитражное соглашение в ст. </w:t>
      </w:r>
      <w:r>
        <w:rPr>
          <w:rFonts w:ascii="Times New Roman" w:hAnsi="Times New Roman" w:cs="Times New Roman"/>
          <w:sz w:val="28"/>
          <w:szCs w:val="28"/>
          <w:lang w:val="en-US"/>
        </w:rPr>
        <w:t>I</w:t>
      </w:r>
      <w:r>
        <w:rPr>
          <w:rFonts w:ascii="Times New Roman" w:hAnsi="Times New Roman" w:cs="Times New Roman"/>
          <w:sz w:val="28"/>
          <w:szCs w:val="28"/>
        </w:rPr>
        <w:t>, также закрепля</w:t>
      </w:r>
      <w:r w:rsidR="00414963">
        <w:rPr>
          <w:rFonts w:ascii="Times New Roman" w:hAnsi="Times New Roman" w:cs="Times New Roman"/>
          <w:sz w:val="28"/>
          <w:szCs w:val="28"/>
        </w:rPr>
        <w:t>ет</w:t>
      </w:r>
      <w:r>
        <w:rPr>
          <w:rFonts w:ascii="Times New Roman" w:hAnsi="Times New Roman" w:cs="Times New Roman"/>
          <w:sz w:val="28"/>
          <w:szCs w:val="28"/>
        </w:rPr>
        <w:t xml:space="preserve"> письменную форму такого соглашения</w:t>
      </w:r>
      <w:r w:rsidR="00CE4440">
        <w:rPr>
          <w:rFonts w:ascii="Times New Roman" w:hAnsi="Times New Roman" w:cs="Times New Roman"/>
          <w:sz w:val="28"/>
          <w:szCs w:val="28"/>
        </w:rPr>
        <w:t xml:space="preserve"> (</w:t>
      </w:r>
      <w:r>
        <w:rPr>
          <w:rFonts w:ascii="Times New Roman" w:hAnsi="Times New Roman" w:cs="Times New Roman"/>
          <w:sz w:val="28"/>
          <w:szCs w:val="28"/>
        </w:rPr>
        <w:t>однако допуская отсутстви</w:t>
      </w:r>
      <w:r w:rsidR="00CE4440">
        <w:rPr>
          <w:rFonts w:ascii="Times New Roman" w:hAnsi="Times New Roman" w:cs="Times New Roman"/>
          <w:sz w:val="28"/>
          <w:szCs w:val="28"/>
        </w:rPr>
        <w:t>е необходимости</w:t>
      </w:r>
      <w:r>
        <w:rPr>
          <w:rFonts w:ascii="Times New Roman" w:hAnsi="Times New Roman" w:cs="Times New Roman"/>
          <w:sz w:val="28"/>
          <w:szCs w:val="28"/>
        </w:rPr>
        <w:t xml:space="preserve"> письменной форм</w:t>
      </w:r>
      <w:r w:rsidR="00CE4440">
        <w:rPr>
          <w:rFonts w:ascii="Times New Roman" w:hAnsi="Times New Roman" w:cs="Times New Roman"/>
          <w:sz w:val="28"/>
          <w:szCs w:val="28"/>
        </w:rPr>
        <w:t>ы</w:t>
      </w:r>
      <w:r>
        <w:rPr>
          <w:rFonts w:ascii="Times New Roman" w:hAnsi="Times New Roman" w:cs="Times New Roman"/>
          <w:sz w:val="28"/>
          <w:szCs w:val="28"/>
        </w:rPr>
        <w:t xml:space="preserve">, если это </w:t>
      </w:r>
      <w:r w:rsidR="00191839">
        <w:rPr>
          <w:rFonts w:ascii="Times New Roman" w:hAnsi="Times New Roman" w:cs="Times New Roman"/>
          <w:sz w:val="28"/>
          <w:szCs w:val="28"/>
        </w:rPr>
        <w:t>предусматривает</w:t>
      </w:r>
      <w:r w:rsidR="00CE4440">
        <w:rPr>
          <w:rFonts w:ascii="Times New Roman" w:hAnsi="Times New Roman" w:cs="Times New Roman"/>
          <w:sz w:val="28"/>
          <w:szCs w:val="28"/>
        </w:rPr>
        <w:t xml:space="preserve"> применимое законодательство). Обе конвенции приравнивают к письменной форме договоров только обмен письмами и телеграммами (Европейская конвенция приравнивает еще и телетайп). </w:t>
      </w:r>
    </w:p>
    <w:p w14:paraId="448465C7" w14:textId="3B464505" w:rsidR="00D65AB6" w:rsidRDefault="00CE4440"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с момента принятия этих Конвенций прошло уже много лет, в силу чего многие их положения, в особенности касающиеся письменной формы соглашения, нуждаются в корректировке. Произошли серьезные изменения в сфере информационных технологий, что </w:t>
      </w:r>
      <w:r w:rsidR="00F7255E">
        <w:rPr>
          <w:rFonts w:ascii="Times New Roman" w:hAnsi="Times New Roman" w:cs="Times New Roman"/>
          <w:sz w:val="28"/>
          <w:szCs w:val="28"/>
        </w:rPr>
        <w:t xml:space="preserve">значительным </w:t>
      </w:r>
      <w:r>
        <w:rPr>
          <w:rFonts w:ascii="Times New Roman" w:hAnsi="Times New Roman" w:cs="Times New Roman"/>
          <w:sz w:val="28"/>
          <w:szCs w:val="28"/>
        </w:rPr>
        <w:t>образом повлияло на международную торговлю. Это нашло свое отражение в иных международных актах, равно как и в национальном законодательстве.</w:t>
      </w:r>
    </w:p>
    <w:p w14:paraId="35EA7DA8" w14:textId="27E34F4E" w:rsidR="00CE4440" w:rsidRDefault="001C75B5"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 Рекомендацией ЮНСТИРАЛ (принятой Резолюцией 6/33 Генеральной Ассамблеи от 4.12.2006г.) пункт 2 ст. </w:t>
      </w:r>
      <w:r>
        <w:rPr>
          <w:rFonts w:ascii="Times New Roman" w:hAnsi="Times New Roman" w:cs="Times New Roman"/>
          <w:sz w:val="28"/>
          <w:szCs w:val="28"/>
          <w:lang w:val="en-US"/>
        </w:rPr>
        <w:t>II</w:t>
      </w:r>
      <w:r w:rsidRPr="001C75B5">
        <w:rPr>
          <w:rFonts w:ascii="Times New Roman" w:hAnsi="Times New Roman" w:cs="Times New Roman"/>
          <w:sz w:val="28"/>
          <w:szCs w:val="28"/>
        </w:rPr>
        <w:t xml:space="preserve"> </w:t>
      </w:r>
      <w:r>
        <w:rPr>
          <w:rFonts w:ascii="Times New Roman" w:hAnsi="Times New Roman" w:cs="Times New Roman"/>
          <w:sz w:val="28"/>
          <w:szCs w:val="28"/>
        </w:rPr>
        <w:t xml:space="preserve">не носит </w:t>
      </w:r>
      <w:r>
        <w:rPr>
          <w:rFonts w:ascii="Times New Roman" w:hAnsi="Times New Roman" w:cs="Times New Roman"/>
          <w:sz w:val="28"/>
          <w:szCs w:val="28"/>
        </w:rPr>
        <w:lastRenderedPageBreak/>
        <w:t>исчерпывающего характера, а значит письменная форма не ограничивается договором, письмами и телеграммами. Письменная форма будет соблюдена и тогда, когда арбитражное соглашение будет заключено в электронной форме. Что вписывается в правовую природу смарт-контракта.</w:t>
      </w:r>
    </w:p>
    <w:p w14:paraId="56662A84" w14:textId="393FC1C1" w:rsidR="001C75B5" w:rsidRDefault="00E972C9"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доктрине указывается,</w:t>
      </w:r>
      <w:r w:rsidR="001C75B5">
        <w:rPr>
          <w:rFonts w:ascii="Times New Roman" w:hAnsi="Times New Roman" w:cs="Times New Roman"/>
          <w:sz w:val="28"/>
          <w:szCs w:val="28"/>
        </w:rPr>
        <w:t xml:space="preserve"> что</w:t>
      </w:r>
      <w:r w:rsidR="00131D38">
        <w:rPr>
          <w:rFonts w:ascii="Times New Roman" w:hAnsi="Times New Roman" w:cs="Times New Roman"/>
          <w:sz w:val="28"/>
          <w:szCs w:val="28"/>
        </w:rPr>
        <w:t>,</w:t>
      </w:r>
      <w:r w:rsidR="001C75B5">
        <w:rPr>
          <w:rFonts w:ascii="Times New Roman" w:hAnsi="Times New Roman" w:cs="Times New Roman"/>
          <w:sz w:val="28"/>
          <w:szCs w:val="28"/>
        </w:rPr>
        <w:t xml:space="preserve"> учитывая тот факт, что эта Рекомендация не является дополнением к Нью-Йоркской Конвенции 1958г., а является ее толкованием, она действует автоматически на территории всех государств-членов этой Конвенции</w:t>
      </w:r>
      <w:r>
        <w:rPr>
          <w:rStyle w:val="af3"/>
          <w:rFonts w:ascii="Times New Roman" w:hAnsi="Times New Roman" w:cs="Times New Roman"/>
          <w:sz w:val="28"/>
          <w:szCs w:val="28"/>
        </w:rPr>
        <w:footnoteReference w:id="136"/>
      </w:r>
      <w:r w:rsidR="001C75B5">
        <w:rPr>
          <w:rFonts w:ascii="Times New Roman" w:hAnsi="Times New Roman" w:cs="Times New Roman"/>
          <w:sz w:val="28"/>
          <w:szCs w:val="28"/>
        </w:rPr>
        <w:t>.</w:t>
      </w:r>
    </w:p>
    <w:p w14:paraId="312384A2" w14:textId="5B4A75AA" w:rsidR="001C75B5" w:rsidRDefault="008D4A76"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w:t>
      </w:r>
      <w:r w:rsidR="001C75B5">
        <w:rPr>
          <w:rFonts w:ascii="Times New Roman" w:hAnsi="Times New Roman" w:cs="Times New Roman"/>
          <w:sz w:val="28"/>
          <w:szCs w:val="28"/>
        </w:rPr>
        <w:t xml:space="preserve">еречень был также расширен </w:t>
      </w:r>
      <w:r w:rsidR="003A4E33">
        <w:rPr>
          <w:rFonts w:ascii="Times New Roman" w:hAnsi="Times New Roman" w:cs="Times New Roman"/>
          <w:sz w:val="28"/>
          <w:szCs w:val="28"/>
        </w:rPr>
        <w:t>поправками 2006 г</w:t>
      </w:r>
      <w:r>
        <w:rPr>
          <w:rFonts w:ascii="Times New Roman" w:hAnsi="Times New Roman" w:cs="Times New Roman"/>
          <w:sz w:val="28"/>
          <w:szCs w:val="28"/>
        </w:rPr>
        <w:t>.</w:t>
      </w:r>
      <w:r w:rsidR="003A4E33">
        <w:rPr>
          <w:rFonts w:ascii="Times New Roman" w:hAnsi="Times New Roman" w:cs="Times New Roman"/>
          <w:sz w:val="28"/>
          <w:szCs w:val="28"/>
        </w:rPr>
        <w:t xml:space="preserve"> в </w:t>
      </w:r>
      <w:r w:rsidR="001C75B5">
        <w:rPr>
          <w:rFonts w:ascii="Times New Roman" w:hAnsi="Times New Roman" w:cs="Times New Roman"/>
          <w:sz w:val="28"/>
          <w:szCs w:val="28"/>
        </w:rPr>
        <w:t>Типов</w:t>
      </w:r>
      <w:r w:rsidR="003A4E33">
        <w:rPr>
          <w:rFonts w:ascii="Times New Roman" w:hAnsi="Times New Roman" w:cs="Times New Roman"/>
          <w:sz w:val="28"/>
          <w:szCs w:val="28"/>
        </w:rPr>
        <w:t>ой</w:t>
      </w:r>
      <w:r w:rsidR="001C75B5">
        <w:rPr>
          <w:rFonts w:ascii="Times New Roman" w:hAnsi="Times New Roman" w:cs="Times New Roman"/>
          <w:sz w:val="28"/>
          <w:szCs w:val="28"/>
        </w:rPr>
        <w:t xml:space="preserve"> закон ЮНСИТРАЛ</w:t>
      </w:r>
      <w:r w:rsidR="003A4E33">
        <w:rPr>
          <w:rFonts w:ascii="Times New Roman" w:hAnsi="Times New Roman" w:cs="Times New Roman"/>
          <w:sz w:val="28"/>
          <w:szCs w:val="28"/>
        </w:rPr>
        <w:t>, в который был включен в том числе и обмен электронными сообщениями.</w:t>
      </w:r>
      <w:r w:rsidR="001C75B5">
        <w:rPr>
          <w:rFonts w:ascii="Times New Roman" w:hAnsi="Times New Roman" w:cs="Times New Roman"/>
          <w:sz w:val="28"/>
          <w:szCs w:val="28"/>
        </w:rPr>
        <w:t xml:space="preserve"> Главным условием возможности заключения арбитражного соглашения в форме, приравненной к письменной, явля</w:t>
      </w:r>
      <w:r>
        <w:rPr>
          <w:rFonts w:ascii="Times New Roman" w:hAnsi="Times New Roman" w:cs="Times New Roman"/>
          <w:sz w:val="28"/>
          <w:szCs w:val="28"/>
        </w:rPr>
        <w:t>ется</w:t>
      </w:r>
      <w:r w:rsidR="001C75B5">
        <w:rPr>
          <w:rFonts w:ascii="Times New Roman" w:hAnsi="Times New Roman" w:cs="Times New Roman"/>
          <w:sz w:val="28"/>
          <w:szCs w:val="28"/>
        </w:rPr>
        <w:t xml:space="preserve"> возможность фиксации</w:t>
      </w:r>
      <w:r w:rsidR="003A4E33">
        <w:rPr>
          <w:rFonts w:ascii="Times New Roman" w:hAnsi="Times New Roman" w:cs="Times New Roman"/>
          <w:sz w:val="28"/>
          <w:szCs w:val="28"/>
        </w:rPr>
        <w:t xml:space="preserve"> содержащейся в арбитражном соглашении информации и ее дальнейшее воспроизводимость (п.2 ст. 7). Смарт-контракт позволяет произвести фиксацию арбитражного соглашения в программном коде, а хранение этого соглашения в реестре </w:t>
      </w:r>
      <w:r w:rsidR="00725455">
        <w:rPr>
          <w:rFonts w:ascii="Times New Roman" w:hAnsi="Times New Roman" w:cs="Times New Roman"/>
          <w:sz w:val="28"/>
          <w:szCs w:val="28"/>
        </w:rPr>
        <w:t>Блокчейн</w:t>
      </w:r>
      <w:r w:rsidR="003A4E33">
        <w:rPr>
          <w:rFonts w:ascii="Times New Roman" w:hAnsi="Times New Roman" w:cs="Times New Roman"/>
          <w:sz w:val="28"/>
          <w:szCs w:val="28"/>
        </w:rPr>
        <w:t xml:space="preserve"> позволяет е</w:t>
      </w:r>
      <w:r>
        <w:rPr>
          <w:rFonts w:ascii="Times New Roman" w:hAnsi="Times New Roman" w:cs="Times New Roman"/>
          <w:sz w:val="28"/>
          <w:szCs w:val="28"/>
        </w:rPr>
        <w:t>го</w:t>
      </w:r>
      <w:r w:rsidR="003A4E33">
        <w:rPr>
          <w:rFonts w:ascii="Times New Roman" w:hAnsi="Times New Roman" w:cs="Times New Roman"/>
          <w:sz w:val="28"/>
          <w:szCs w:val="28"/>
        </w:rPr>
        <w:t xml:space="preserve"> воспроизвести в любой момент.</w:t>
      </w:r>
    </w:p>
    <w:p w14:paraId="20B2ED28" w14:textId="22BD785D" w:rsidR="003A4E33" w:rsidRDefault="003A4E33"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Новеллы были направлены и на те случаи, когда составление письменного документа невозможно или неосуществимо на практике. </w:t>
      </w:r>
      <w:r w:rsidRPr="003A4E33">
        <w:rPr>
          <w:rFonts w:ascii="Times New Roman" w:hAnsi="Times New Roman" w:cs="Times New Roman"/>
          <w:sz w:val="28"/>
          <w:szCs w:val="28"/>
        </w:rPr>
        <w:t>В таких случаях действительность арбитражного соглашения должна быть подтверждена, если желание сторон о проведении арбитража не вызывает сомнений.</w:t>
      </w:r>
    </w:p>
    <w:p w14:paraId="688CF1CB" w14:textId="5D18C940" w:rsidR="00C774BD" w:rsidRPr="003A4E33" w:rsidRDefault="00EE3848"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Говоря о возможности включения арбитражной оговорки в смарт-контракт по российскому праву, необходимо обратиться к </w:t>
      </w:r>
      <w:r w:rsidRPr="00C774BD">
        <w:rPr>
          <w:rFonts w:ascii="Times New Roman" w:hAnsi="Times New Roman" w:cs="Times New Roman"/>
          <w:bCs/>
          <w:sz w:val="28"/>
          <w:szCs w:val="28"/>
        </w:rPr>
        <w:t xml:space="preserve">п. 2 ст. 7 </w:t>
      </w:r>
      <w:r w:rsidR="0096170C">
        <w:rPr>
          <w:rFonts w:ascii="Times New Roman" w:hAnsi="Times New Roman" w:cs="Times New Roman"/>
          <w:bCs/>
          <w:sz w:val="28"/>
          <w:szCs w:val="28"/>
        </w:rPr>
        <w:t>ФЗ о МКА, который указывает:</w:t>
      </w:r>
      <w:r w:rsidRPr="00C774BD">
        <w:rPr>
          <w:rFonts w:ascii="Times New Roman" w:hAnsi="Times New Roman" w:cs="Times New Roman"/>
          <w:sz w:val="28"/>
          <w:szCs w:val="28"/>
        </w:rPr>
        <w:t xml:space="preserve"> </w:t>
      </w:r>
      <w:r w:rsidR="00644906">
        <w:rPr>
          <w:rFonts w:ascii="Times New Roman" w:hAnsi="Times New Roman" w:cs="Times New Roman"/>
          <w:sz w:val="28"/>
          <w:szCs w:val="28"/>
        </w:rPr>
        <w:t>«</w:t>
      </w:r>
      <w:r w:rsidRPr="00C774BD">
        <w:rPr>
          <w:rFonts w:ascii="Times New Roman" w:hAnsi="Times New Roman" w:cs="Times New Roman"/>
          <w:sz w:val="28"/>
          <w:szCs w:val="28"/>
        </w:rPr>
        <w:t>Арбитражное соглашение заключается в письменной форме</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w:t>
      </w:r>
      <w:r>
        <w:rPr>
          <w:rFonts w:ascii="Times New Roman" w:hAnsi="Times New Roman" w:cs="Times New Roman"/>
          <w:sz w:val="28"/>
          <w:szCs w:val="28"/>
        </w:rPr>
        <w:t>Однако</w:t>
      </w:r>
      <w:r w:rsidR="003A4E33">
        <w:rPr>
          <w:rFonts w:ascii="Times New Roman" w:hAnsi="Times New Roman" w:cs="Times New Roman"/>
          <w:sz w:val="28"/>
          <w:szCs w:val="28"/>
        </w:rPr>
        <w:t xml:space="preserve"> и российский законодатель пошел по пути расширения </w:t>
      </w:r>
      <w:r>
        <w:rPr>
          <w:rFonts w:ascii="Times New Roman" w:hAnsi="Times New Roman" w:cs="Times New Roman"/>
          <w:sz w:val="28"/>
          <w:szCs w:val="28"/>
        </w:rPr>
        <w:t>толкования письменной формы</w:t>
      </w:r>
      <w:r w:rsidR="0096170C">
        <w:rPr>
          <w:rFonts w:ascii="Times New Roman" w:hAnsi="Times New Roman" w:cs="Times New Roman"/>
          <w:sz w:val="28"/>
          <w:szCs w:val="28"/>
        </w:rPr>
        <w:t>,</w:t>
      </w:r>
      <w:r w:rsidR="00C774BD" w:rsidRPr="00C774BD">
        <w:rPr>
          <w:rFonts w:ascii="Times New Roman" w:hAnsi="Times New Roman" w:cs="Times New Roman"/>
          <w:bCs/>
          <w:sz w:val="28"/>
          <w:szCs w:val="28"/>
        </w:rPr>
        <w:t xml:space="preserve"> практически дублиру</w:t>
      </w:r>
      <w:r w:rsidR="0096170C">
        <w:rPr>
          <w:rFonts w:ascii="Times New Roman" w:hAnsi="Times New Roman" w:cs="Times New Roman"/>
          <w:bCs/>
          <w:sz w:val="28"/>
          <w:szCs w:val="28"/>
        </w:rPr>
        <w:t>я положения Типового закона ЮНСТИРАЛ.</w:t>
      </w:r>
      <w:r w:rsidR="00C774BD" w:rsidRPr="00C774BD">
        <w:rPr>
          <w:rFonts w:ascii="Times New Roman" w:hAnsi="Times New Roman" w:cs="Times New Roman"/>
          <w:bCs/>
          <w:sz w:val="28"/>
          <w:szCs w:val="28"/>
        </w:rPr>
        <w:t xml:space="preserve"> </w:t>
      </w:r>
      <w:r w:rsidR="0096170C">
        <w:rPr>
          <w:rFonts w:ascii="Times New Roman" w:hAnsi="Times New Roman" w:cs="Times New Roman"/>
          <w:bCs/>
          <w:sz w:val="28"/>
          <w:szCs w:val="28"/>
        </w:rPr>
        <w:t>Т</w:t>
      </w:r>
      <w:r w:rsidR="00C774BD" w:rsidRPr="00C774BD">
        <w:rPr>
          <w:rFonts w:ascii="Times New Roman" w:hAnsi="Times New Roman" w:cs="Times New Roman"/>
          <w:bCs/>
          <w:sz w:val="28"/>
          <w:szCs w:val="28"/>
        </w:rPr>
        <w:t xml:space="preserve">ак в п. 3 ст. 7 указано, что положение о письменной форме арбитражного соглашения будет соблюдено, если </w:t>
      </w:r>
      <w:r w:rsidR="00644906">
        <w:rPr>
          <w:rFonts w:ascii="Times New Roman" w:hAnsi="Times New Roman" w:cs="Times New Roman"/>
          <w:bCs/>
          <w:sz w:val="28"/>
          <w:szCs w:val="28"/>
        </w:rPr>
        <w:t>«</w:t>
      </w:r>
      <w:r w:rsidR="00C774BD" w:rsidRPr="00C774BD">
        <w:rPr>
          <w:rFonts w:ascii="Times New Roman" w:hAnsi="Times New Roman" w:cs="Times New Roman"/>
          <w:bCs/>
          <w:sz w:val="28"/>
          <w:szCs w:val="28"/>
        </w:rPr>
        <w:t>арбитражное соглашение заключено в форме, позволяющей обеспечить фиксацию содержащейся в нем информации или доступность такой информации для последующего использования</w:t>
      </w:r>
      <w:r w:rsidR="00644906">
        <w:rPr>
          <w:rFonts w:ascii="Times New Roman" w:hAnsi="Times New Roman" w:cs="Times New Roman"/>
          <w:bCs/>
          <w:sz w:val="28"/>
          <w:szCs w:val="28"/>
        </w:rPr>
        <w:t>»</w:t>
      </w:r>
      <w:r w:rsidR="00C774BD" w:rsidRPr="00C774BD">
        <w:rPr>
          <w:rFonts w:ascii="Times New Roman" w:hAnsi="Times New Roman" w:cs="Times New Roman"/>
          <w:bCs/>
          <w:sz w:val="28"/>
          <w:szCs w:val="28"/>
        </w:rPr>
        <w:t>.</w:t>
      </w:r>
    </w:p>
    <w:p w14:paraId="0224D699" w14:textId="29815F45"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bCs/>
          <w:sz w:val="28"/>
          <w:szCs w:val="28"/>
        </w:rPr>
        <w:lastRenderedPageBreak/>
        <w:t xml:space="preserve">Можно пойти немного иначе и обратиться к п. 4 ст. 7, указывающему, что </w:t>
      </w:r>
      <w:r w:rsidR="00644906">
        <w:rPr>
          <w:rFonts w:ascii="Times New Roman" w:hAnsi="Times New Roman" w:cs="Times New Roman"/>
          <w:bCs/>
          <w:sz w:val="28"/>
          <w:szCs w:val="28"/>
        </w:rPr>
        <w:t>«</w:t>
      </w:r>
      <w:r w:rsidRPr="00C774BD">
        <w:rPr>
          <w:rFonts w:ascii="Times New Roman" w:hAnsi="Times New Roman" w:cs="Times New Roman"/>
          <w:bCs/>
          <w:sz w:val="28"/>
          <w:szCs w:val="28"/>
        </w:rPr>
        <w:t>Арбитражное соглашение считается заключенным в письменной форме в виде электронного сообщения, если содержащаяся в нем информация является доступной для последующего использования и если арбитражное соглашение заключено в соответствии с требованиями закона, предусмотренными для договора, заключаемого путем обмена документами посредством электронной связи</w:t>
      </w:r>
      <w:r w:rsidR="00644906">
        <w:rPr>
          <w:rFonts w:ascii="Times New Roman" w:hAnsi="Times New Roman" w:cs="Times New Roman"/>
          <w:b/>
          <w:bCs/>
          <w:sz w:val="28"/>
          <w:szCs w:val="28"/>
        </w:rPr>
        <w:t>»</w:t>
      </w:r>
      <w:r w:rsidRPr="00C774BD">
        <w:rPr>
          <w:rFonts w:ascii="Times New Roman" w:hAnsi="Times New Roman" w:cs="Times New Roman"/>
          <w:b/>
          <w:bCs/>
          <w:sz w:val="28"/>
          <w:szCs w:val="28"/>
        </w:rPr>
        <w:t xml:space="preserve">. </w:t>
      </w:r>
      <w:r w:rsidRPr="00C774BD">
        <w:rPr>
          <w:rFonts w:ascii="Times New Roman" w:hAnsi="Times New Roman" w:cs="Times New Roman"/>
          <w:bCs/>
          <w:sz w:val="28"/>
          <w:szCs w:val="28"/>
        </w:rPr>
        <w:t>Так, смарт-контракт можно направить второй стороне договора путем электронного сообщения,</w:t>
      </w:r>
      <w:r w:rsidR="00E20E20">
        <w:rPr>
          <w:rFonts w:ascii="Times New Roman" w:hAnsi="Times New Roman" w:cs="Times New Roman"/>
          <w:bCs/>
          <w:sz w:val="28"/>
          <w:szCs w:val="28"/>
        </w:rPr>
        <w:t xml:space="preserve"> и требования закона будут соблюдаться.</w:t>
      </w:r>
    </w:p>
    <w:p w14:paraId="4679C261" w14:textId="70A469EF" w:rsidR="0042601E" w:rsidRDefault="00EE3848"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уже было указано, что арбитражное соглашение не является гражданско-правовой сделкой, </w:t>
      </w:r>
      <w:r w:rsidRPr="00EE3848">
        <w:rPr>
          <w:rFonts w:ascii="Times New Roman" w:hAnsi="Times New Roman" w:cs="Times New Roman"/>
          <w:sz w:val="28"/>
          <w:szCs w:val="28"/>
        </w:rPr>
        <w:t>несмотря на то что он</w:t>
      </w:r>
      <w:r w:rsidR="00BA5E0E">
        <w:rPr>
          <w:rFonts w:ascii="Times New Roman" w:hAnsi="Times New Roman" w:cs="Times New Roman"/>
          <w:sz w:val="28"/>
          <w:szCs w:val="28"/>
        </w:rPr>
        <w:t>о</w:t>
      </w:r>
      <w:r w:rsidRPr="00EE3848">
        <w:rPr>
          <w:rFonts w:ascii="Times New Roman" w:hAnsi="Times New Roman" w:cs="Times New Roman"/>
          <w:sz w:val="28"/>
          <w:szCs w:val="28"/>
        </w:rPr>
        <w:t xml:space="preserve"> явля</w:t>
      </w:r>
      <w:r w:rsidR="00BA5E0E">
        <w:rPr>
          <w:rFonts w:ascii="Times New Roman" w:hAnsi="Times New Roman" w:cs="Times New Roman"/>
          <w:sz w:val="28"/>
          <w:szCs w:val="28"/>
        </w:rPr>
        <w:t>е</w:t>
      </w:r>
      <w:r w:rsidRPr="00EE3848">
        <w:rPr>
          <w:rFonts w:ascii="Times New Roman" w:hAnsi="Times New Roman" w:cs="Times New Roman"/>
          <w:sz w:val="28"/>
          <w:szCs w:val="28"/>
        </w:rPr>
        <w:t>тся частноправовым юри</w:t>
      </w:r>
      <w:r w:rsidRPr="00EE3848">
        <w:rPr>
          <w:rFonts w:ascii="Times New Roman" w:hAnsi="Times New Roman" w:cs="Times New Roman"/>
          <w:sz w:val="28"/>
          <w:szCs w:val="28"/>
        </w:rPr>
        <w:softHyphen/>
        <w:t>дическим факт</w:t>
      </w:r>
      <w:r w:rsidR="00BA5E0E">
        <w:rPr>
          <w:rFonts w:ascii="Times New Roman" w:hAnsi="Times New Roman" w:cs="Times New Roman"/>
          <w:sz w:val="28"/>
          <w:szCs w:val="28"/>
        </w:rPr>
        <w:t>о</w:t>
      </w:r>
      <w:r w:rsidRPr="00EE3848">
        <w:rPr>
          <w:rFonts w:ascii="Times New Roman" w:hAnsi="Times New Roman" w:cs="Times New Roman"/>
          <w:sz w:val="28"/>
          <w:szCs w:val="28"/>
        </w:rPr>
        <w:t xml:space="preserve">м, </w:t>
      </w:r>
      <w:r>
        <w:rPr>
          <w:rFonts w:ascii="Times New Roman" w:hAnsi="Times New Roman" w:cs="Times New Roman"/>
          <w:sz w:val="28"/>
          <w:szCs w:val="28"/>
        </w:rPr>
        <w:t xml:space="preserve">поскольку </w:t>
      </w:r>
      <w:r w:rsidRPr="00EE3848">
        <w:rPr>
          <w:rFonts w:ascii="Times New Roman" w:hAnsi="Times New Roman" w:cs="Times New Roman"/>
          <w:sz w:val="28"/>
          <w:szCs w:val="28"/>
        </w:rPr>
        <w:t>собственно гражданско-правовых отношений он</w:t>
      </w:r>
      <w:r w:rsidR="00BA5E0E">
        <w:rPr>
          <w:rFonts w:ascii="Times New Roman" w:hAnsi="Times New Roman" w:cs="Times New Roman"/>
          <w:sz w:val="28"/>
          <w:szCs w:val="28"/>
        </w:rPr>
        <w:t>о</w:t>
      </w:r>
      <w:r w:rsidRPr="00EE3848">
        <w:rPr>
          <w:rFonts w:ascii="Times New Roman" w:hAnsi="Times New Roman" w:cs="Times New Roman"/>
          <w:sz w:val="28"/>
          <w:szCs w:val="28"/>
        </w:rPr>
        <w:t xml:space="preserve"> не порожда</w:t>
      </w:r>
      <w:r w:rsidR="00E20E20">
        <w:rPr>
          <w:rFonts w:ascii="Times New Roman" w:hAnsi="Times New Roman" w:cs="Times New Roman"/>
          <w:sz w:val="28"/>
          <w:szCs w:val="28"/>
        </w:rPr>
        <w:t>е</w:t>
      </w:r>
      <w:r w:rsidRPr="00EE3848">
        <w:rPr>
          <w:rFonts w:ascii="Times New Roman" w:hAnsi="Times New Roman" w:cs="Times New Roman"/>
          <w:sz w:val="28"/>
          <w:szCs w:val="28"/>
        </w:rPr>
        <w:t>т</w:t>
      </w:r>
      <w:r>
        <w:rPr>
          <w:rStyle w:val="af3"/>
          <w:rFonts w:ascii="Times New Roman" w:hAnsi="Times New Roman" w:cs="Times New Roman"/>
          <w:sz w:val="28"/>
          <w:szCs w:val="28"/>
        </w:rPr>
        <w:footnoteReference w:id="137"/>
      </w:r>
      <w:r w:rsidRPr="00EE3848">
        <w:rPr>
          <w:rFonts w:ascii="Times New Roman" w:hAnsi="Times New Roman" w:cs="Times New Roman"/>
          <w:sz w:val="28"/>
          <w:szCs w:val="28"/>
        </w:rPr>
        <w:t>.</w:t>
      </w:r>
      <w:r>
        <w:rPr>
          <w:rFonts w:ascii="Times New Roman" w:hAnsi="Times New Roman" w:cs="Times New Roman"/>
          <w:sz w:val="28"/>
          <w:szCs w:val="28"/>
        </w:rPr>
        <w:t xml:space="preserve"> Однако</w:t>
      </w:r>
      <w:r w:rsidR="00E20E20">
        <w:rPr>
          <w:rFonts w:ascii="Times New Roman" w:hAnsi="Times New Roman" w:cs="Times New Roman"/>
          <w:sz w:val="28"/>
          <w:szCs w:val="28"/>
        </w:rPr>
        <w:t xml:space="preserve"> вышеуказанный п.4 ст. 7 закона о МКА нас прямо отсылает к </w:t>
      </w:r>
      <w:r w:rsidR="00906E7D">
        <w:rPr>
          <w:rFonts w:ascii="Times New Roman" w:hAnsi="Times New Roman" w:cs="Times New Roman"/>
          <w:sz w:val="28"/>
          <w:szCs w:val="28"/>
        </w:rPr>
        <w:t xml:space="preserve">нормам </w:t>
      </w:r>
      <w:r w:rsidR="00E20E20">
        <w:rPr>
          <w:rFonts w:ascii="Times New Roman" w:hAnsi="Times New Roman" w:cs="Times New Roman"/>
          <w:sz w:val="28"/>
          <w:szCs w:val="28"/>
        </w:rPr>
        <w:t>ГК РФ</w:t>
      </w:r>
      <w:r w:rsidR="00630166">
        <w:rPr>
          <w:rFonts w:ascii="Times New Roman" w:hAnsi="Times New Roman" w:cs="Times New Roman"/>
          <w:sz w:val="28"/>
          <w:szCs w:val="28"/>
        </w:rPr>
        <w:t xml:space="preserve"> для определения надлежащей формы</w:t>
      </w:r>
      <w:r w:rsidR="0042601E">
        <w:rPr>
          <w:rFonts w:ascii="Times New Roman" w:hAnsi="Times New Roman" w:cs="Times New Roman"/>
          <w:sz w:val="28"/>
          <w:szCs w:val="28"/>
        </w:rPr>
        <w:t xml:space="preserve"> такого соглашения</w:t>
      </w:r>
      <w:r w:rsidR="00E20E20">
        <w:rPr>
          <w:rFonts w:ascii="Times New Roman" w:hAnsi="Times New Roman" w:cs="Times New Roman"/>
          <w:sz w:val="28"/>
          <w:szCs w:val="28"/>
        </w:rPr>
        <w:t>. Хотя</w:t>
      </w:r>
      <w:r w:rsidR="00630166">
        <w:rPr>
          <w:rFonts w:ascii="Times New Roman" w:hAnsi="Times New Roman" w:cs="Times New Roman"/>
          <w:sz w:val="28"/>
          <w:szCs w:val="28"/>
        </w:rPr>
        <w:t xml:space="preserve"> стоит отметить, что</w:t>
      </w:r>
      <w:r w:rsidR="00E20E20">
        <w:rPr>
          <w:rFonts w:ascii="Times New Roman" w:hAnsi="Times New Roman" w:cs="Times New Roman"/>
          <w:sz w:val="28"/>
          <w:szCs w:val="28"/>
        </w:rPr>
        <w:t xml:space="preserve"> и без прямой отсылки,</w:t>
      </w:r>
      <w:r>
        <w:rPr>
          <w:rFonts w:ascii="Times New Roman" w:hAnsi="Times New Roman" w:cs="Times New Roman"/>
          <w:sz w:val="28"/>
          <w:szCs w:val="28"/>
        </w:rPr>
        <w:t xml:space="preserve"> судебн</w:t>
      </w:r>
      <w:r w:rsidR="00E20E20">
        <w:rPr>
          <w:rFonts w:ascii="Times New Roman" w:hAnsi="Times New Roman" w:cs="Times New Roman"/>
          <w:sz w:val="28"/>
          <w:szCs w:val="28"/>
        </w:rPr>
        <w:t>ая</w:t>
      </w:r>
      <w:r>
        <w:rPr>
          <w:rFonts w:ascii="Times New Roman" w:hAnsi="Times New Roman" w:cs="Times New Roman"/>
          <w:sz w:val="28"/>
          <w:szCs w:val="28"/>
        </w:rPr>
        <w:t xml:space="preserve"> практик</w:t>
      </w:r>
      <w:r w:rsidR="00E20E20">
        <w:rPr>
          <w:rFonts w:ascii="Times New Roman" w:hAnsi="Times New Roman" w:cs="Times New Roman"/>
          <w:sz w:val="28"/>
          <w:szCs w:val="28"/>
        </w:rPr>
        <w:t>а</w:t>
      </w:r>
      <w:r>
        <w:rPr>
          <w:rFonts w:ascii="Times New Roman" w:hAnsi="Times New Roman" w:cs="Times New Roman"/>
          <w:sz w:val="28"/>
          <w:szCs w:val="28"/>
        </w:rPr>
        <w:t xml:space="preserve"> ид</w:t>
      </w:r>
      <w:r w:rsidR="00E20E20">
        <w:rPr>
          <w:rFonts w:ascii="Times New Roman" w:hAnsi="Times New Roman" w:cs="Times New Roman"/>
          <w:sz w:val="28"/>
          <w:szCs w:val="28"/>
        </w:rPr>
        <w:t>е</w:t>
      </w:r>
      <w:r>
        <w:rPr>
          <w:rFonts w:ascii="Times New Roman" w:hAnsi="Times New Roman" w:cs="Times New Roman"/>
          <w:sz w:val="28"/>
          <w:szCs w:val="28"/>
        </w:rPr>
        <w:t>т по пути применения к арбитражному соглашению гражданско-правовых норм</w:t>
      </w:r>
      <w:r>
        <w:rPr>
          <w:rStyle w:val="af3"/>
          <w:rFonts w:ascii="Times New Roman" w:hAnsi="Times New Roman" w:cs="Times New Roman"/>
          <w:sz w:val="28"/>
          <w:szCs w:val="28"/>
        </w:rPr>
        <w:footnoteReference w:id="138"/>
      </w:r>
      <w:r>
        <w:rPr>
          <w:rFonts w:ascii="Times New Roman" w:hAnsi="Times New Roman" w:cs="Times New Roman"/>
          <w:sz w:val="28"/>
          <w:szCs w:val="28"/>
        </w:rPr>
        <w:t xml:space="preserve">. </w:t>
      </w:r>
      <w:r w:rsidRPr="00E43E7D">
        <w:rPr>
          <w:rFonts w:ascii="Times New Roman" w:hAnsi="Times New Roman" w:cs="Times New Roman"/>
          <w:sz w:val="28"/>
          <w:szCs w:val="28"/>
        </w:rPr>
        <w:t>С</w:t>
      </w:r>
      <w:r w:rsidR="003A4E33" w:rsidRPr="00E43E7D">
        <w:rPr>
          <w:rFonts w:ascii="Times New Roman" w:hAnsi="Times New Roman" w:cs="Times New Roman"/>
          <w:sz w:val="28"/>
          <w:szCs w:val="28"/>
        </w:rPr>
        <w:t xml:space="preserve"> 1 октября 2019 года</w:t>
      </w:r>
      <w:r w:rsidRPr="00E43E7D">
        <w:rPr>
          <w:rFonts w:ascii="Times New Roman" w:hAnsi="Times New Roman" w:cs="Times New Roman"/>
          <w:sz w:val="28"/>
          <w:szCs w:val="28"/>
        </w:rPr>
        <w:t xml:space="preserve"> действует новая редакция</w:t>
      </w:r>
      <w:r w:rsidR="003A4E33" w:rsidRPr="00E43E7D">
        <w:rPr>
          <w:rFonts w:ascii="Times New Roman" w:hAnsi="Times New Roman" w:cs="Times New Roman"/>
          <w:sz w:val="28"/>
          <w:szCs w:val="28"/>
        </w:rPr>
        <w:t xml:space="preserve"> </w:t>
      </w:r>
      <w:r w:rsidR="0042601E">
        <w:rPr>
          <w:rFonts w:ascii="Times New Roman" w:hAnsi="Times New Roman" w:cs="Times New Roman"/>
          <w:sz w:val="28"/>
          <w:szCs w:val="28"/>
        </w:rPr>
        <w:t xml:space="preserve">п.2 ст. 434 и </w:t>
      </w:r>
      <w:proofErr w:type="spellStart"/>
      <w:r w:rsidR="0042601E">
        <w:rPr>
          <w:rFonts w:ascii="Times New Roman" w:hAnsi="Times New Roman" w:cs="Times New Roman"/>
          <w:sz w:val="28"/>
          <w:szCs w:val="28"/>
        </w:rPr>
        <w:t>абз</w:t>
      </w:r>
      <w:proofErr w:type="spellEnd"/>
      <w:r w:rsidR="0042601E">
        <w:rPr>
          <w:rFonts w:ascii="Times New Roman" w:hAnsi="Times New Roman" w:cs="Times New Roman"/>
          <w:sz w:val="28"/>
          <w:szCs w:val="28"/>
        </w:rPr>
        <w:t xml:space="preserve">. 2 </w:t>
      </w:r>
      <w:r w:rsidR="003A4E33" w:rsidRPr="00E43E7D">
        <w:rPr>
          <w:rFonts w:ascii="Times New Roman" w:hAnsi="Times New Roman" w:cs="Times New Roman"/>
          <w:sz w:val="28"/>
          <w:szCs w:val="28"/>
        </w:rPr>
        <w:t>п</w:t>
      </w:r>
      <w:r w:rsidRPr="00E43E7D">
        <w:rPr>
          <w:rFonts w:ascii="Times New Roman" w:hAnsi="Times New Roman" w:cs="Times New Roman"/>
          <w:sz w:val="28"/>
          <w:szCs w:val="28"/>
        </w:rPr>
        <w:t>.</w:t>
      </w:r>
      <w:r w:rsidR="003A4E33" w:rsidRPr="00E43E7D">
        <w:rPr>
          <w:rFonts w:ascii="Times New Roman" w:hAnsi="Times New Roman" w:cs="Times New Roman"/>
          <w:sz w:val="28"/>
          <w:szCs w:val="28"/>
        </w:rPr>
        <w:t xml:space="preserve"> 1 ст. 160 ГК РФ</w:t>
      </w:r>
      <w:r w:rsidRPr="00E43E7D">
        <w:rPr>
          <w:rFonts w:ascii="Times New Roman" w:hAnsi="Times New Roman" w:cs="Times New Roman"/>
          <w:sz w:val="28"/>
          <w:szCs w:val="28"/>
        </w:rPr>
        <w:t>,</w:t>
      </w:r>
      <w:r w:rsidR="00906E7D" w:rsidRPr="00E43E7D">
        <w:rPr>
          <w:rFonts w:ascii="Times New Roman" w:hAnsi="Times New Roman" w:cs="Times New Roman"/>
          <w:sz w:val="28"/>
          <w:szCs w:val="28"/>
        </w:rPr>
        <w:t xml:space="preserve"> позволяющ</w:t>
      </w:r>
      <w:r w:rsidR="00906E7D">
        <w:rPr>
          <w:rFonts w:ascii="Times New Roman" w:hAnsi="Times New Roman" w:cs="Times New Roman"/>
          <w:sz w:val="28"/>
          <w:szCs w:val="28"/>
        </w:rPr>
        <w:t>ая</w:t>
      </w:r>
      <w:r w:rsidR="00906E7D" w:rsidRPr="00E43E7D">
        <w:rPr>
          <w:rFonts w:ascii="Times New Roman" w:hAnsi="Times New Roman" w:cs="Times New Roman"/>
          <w:sz w:val="28"/>
          <w:szCs w:val="28"/>
        </w:rPr>
        <w:t xml:space="preserve"> признать </w:t>
      </w:r>
      <w:r w:rsidR="00630166">
        <w:rPr>
          <w:rFonts w:ascii="Times New Roman" w:hAnsi="Times New Roman" w:cs="Times New Roman"/>
          <w:sz w:val="28"/>
          <w:szCs w:val="28"/>
        </w:rPr>
        <w:t>арбитражное соглашение в смарт</w:t>
      </w:r>
      <w:r w:rsidR="0042601E">
        <w:rPr>
          <w:rFonts w:ascii="Times New Roman" w:hAnsi="Times New Roman" w:cs="Times New Roman"/>
          <w:sz w:val="28"/>
          <w:szCs w:val="28"/>
        </w:rPr>
        <w:t>-</w:t>
      </w:r>
      <w:r w:rsidR="00630166">
        <w:rPr>
          <w:rFonts w:ascii="Times New Roman" w:hAnsi="Times New Roman" w:cs="Times New Roman"/>
          <w:sz w:val="28"/>
          <w:szCs w:val="28"/>
        </w:rPr>
        <w:t>контракте заключенн</w:t>
      </w:r>
      <w:r w:rsidR="0042601E">
        <w:rPr>
          <w:rFonts w:ascii="Times New Roman" w:hAnsi="Times New Roman" w:cs="Times New Roman"/>
          <w:sz w:val="28"/>
          <w:szCs w:val="28"/>
        </w:rPr>
        <w:t>ым</w:t>
      </w:r>
      <w:r w:rsidR="00630166">
        <w:rPr>
          <w:rFonts w:ascii="Times New Roman" w:hAnsi="Times New Roman" w:cs="Times New Roman"/>
          <w:sz w:val="28"/>
          <w:szCs w:val="28"/>
        </w:rPr>
        <w:t xml:space="preserve"> в </w:t>
      </w:r>
      <w:r w:rsidR="00906E7D" w:rsidRPr="00E43E7D">
        <w:rPr>
          <w:rFonts w:ascii="Times New Roman" w:hAnsi="Times New Roman" w:cs="Times New Roman"/>
          <w:sz w:val="28"/>
          <w:szCs w:val="28"/>
        </w:rPr>
        <w:t>письменной форм</w:t>
      </w:r>
      <w:r w:rsidR="00630166">
        <w:rPr>
          <w:rFonts w:ascii="Times New Roman" w:hAnsi="Times New Roman" w:cs="Times New Roman"/>
          <w:sz w:val="28"/>
          <w:szCs w:val="28"/>
        </w:rPr>
        <w:t>е</w:t>
      </w:r>
      <w:r w:rsidR="00906E7D" w:rsidRPr="00E43E7D">
        <w:rPr>
          <w:rFonts w:ascii="Times New Roman" w:hAnsi="Times New Roman" w:cs="Times New Roman"/>
          <w:sz w:val="28"/>
          <w:szCs w:val="28"/>
        </w:rPr>
        <w:t xml:space="preserve">. </w:t>
      </w:r>
    </w:p>
    <w:p w14:paraId="64A0ED13" w14:textId="74039824" w:rsidR="003A4E33" w:rsidRPr="00C774BD" w:rsidRDefault="00906E7D"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42601E">
        <w:rPr>
          <w:rFonts w:ascii="Times New Roman" w:hAnsi="Times New Roman" w:cs="Times New Roman"/>
          <w:sz w:val="28"/>
          <w:szCs w:val="28"/>
        </w:rPr>
        <w:t xml:space="preserve">согласно пункту 2 ст. 434 ГК РФ </w:t>
      </w:r>
      <w:r w:rsidR="00644906">
        <w:rPr>
          <w:rFonts w:ascii="Times New Roman" w:hAnsi="Times New Roman" w:cs="Times New Roman"/>
          <w:sz w:val="28"/>
          <w:szCs w:val="28"/>
        </w:rPr>
        <w:t>«</w:t>
      </w:r>
      <w:r w:rsidR="0042601E">
        <w:rPr>
          <w:rFonts w:ascii="Times New Roman" w:hAnsi="Times New Roman" w:cs="Times New Roman"/>
          <w:sz w:val="28"/>
          <w:szCs w:val="28"/>
        </w:rPr>
        <w:t>договор в письменной форме может быть заключен путем составления электронного документа … или обмена электронными документами либо иными данными, в соответствии с правилами абз.2 п. 1 ст. 160 ГК РФ</w:t>
      </w:r>
      <w:r w:rsidR="00644906">
        <w:rPr>
          <w:rFonts w:ascii="Times New Roman" w:hAnsi="Times New Roman" w:cs="Times New Roman"/>
          <w:sz w:val="28"/>
          <w:szCs w:val="28"/>
        </w:rPr>
        <w:t>»</w:t>
      </w:r>
      <w:r w:rsidR="0042601E">
        <w:rPr>
          <w:rFonts w:ascii="Times New Roman" w:hAnsi="Times New Roman" w:cs="Times New Roman"/>
          <w:sz w:val="28"/>
          <w:szCs w:val="28"/>
        </w:rPr>
        <w:t xml:space="preserve">. В свою очередь, согласно ст. 160 ГК РФ </w:t>
      </w:r>
      <w:r w:rsidR="003A4E33" w:rsidRPr="00E43E7D">
        <w:rPr>
          <w:rFonts w:ascii="Times New Roman" w:hAnsi="Times New Roman" w:cs="Times New Roman"/>
          <w:sz w:val="28"/>
          <w:szCs w:val="28"/>
        </w:rPr>
        <w:t xml:space="preserve">письменная форма </w:t>
      </w:r>
      <w:r w:rsidR="0042601E">
        <w:rPr>
          <w:rFonts w:ascii="Times New Roman" w:hAnsi="Times New Roman" w:cs="Times New Roman"/>
          <w:sz w:val="28"/>
          <w:szCs w:val="28"/>
        </w:rPr>
        <w:t>сделки</w:t>
      </w:r>
      <w:r w:rsidR="003A4E33" w:rsidRPr="00E43E7D">
        <w:rPr>
          <w:rFonts w:ascii="Times New Roman" w:hAnsi="Times New Roman" w:cs="Times New Roman"/>
          <w:sz w:val="28"/>
          <w:szCs w:val="28"/>
        </w:rPr>
        <w:t xml:space="preserve"> считается</w:t>
      </w:r>
      <w:r w:rsidR="003A4E33" w:rsidRPr="00C774BD">
        <w:rPr>
          <w:rFonts w:ascii="Times New Roman" w:hAnsi="Times New Roman" w:cs="Times New Roman"/>
          <w:sz w:val="28"/>
          <w:szCs w:val="28"/>
        </w:rPr>
        <w:t xml:space="preserve"> соблюденной в случаях совершения сделки с помощью электронных либо иных технических средств. Для таких сделок законодатель выдел</w:t>
      </w:r>
      <w:r w:rsidR="00BA5E0E">
        <w:rPr>
          <w:rFonts w:ascii="Times New Roman" w:hAnsi="Times New Roman" w:cs="Times New Roman"/>
          <w:sz w:val="28"/>
          <w:szCs w:val="28"/>
        </w:rPr>
        <w:t>я</w:t>
      </w:r>
      <w:r w:rsidR="003A4E33" w:rsidRPr="00C774BD">
        <w:rPr>
          <w:rFonts w:ascii="Times New Roman" w:hAnsi="Times New Roman" w:cs="Times New Roman"/>
          <w:sz w:val="28"/>
          <w:szCs w:val="28"/>
        </w:rPr>
        <w:t xml:space="preserve">ет </w:t>
      </w:r>
      <w:r w:rsidR="00EE3848">
        <w:rPr>
          <w:rFonts w:ascii="Times New Roman" w:hAnsi="Times New Roman" w:cs="Times New Roman"/>
          <w:sz w:val="28"/>
          <w:szCs w:val="28"/>
        </w:rPr>
        <w:t>аналогичн</w:t>
      </w:r>
      <w:r w:rsidR="00752199">
        <w:rPr>
          <w:rFonts w:ascii="Times New Roman" w:hAnsi="Times New Roman" w:cs="Times New Roman"/>
          <w:sz w:val="28"/>
          <w:szCs w:val="28"/>
        </w:rPr>
        <w:t>ое</w:t>
      </w:r>
      <w:r w:rsidR="003A4E33" w:rsidRPr="00C774BD">
        <w:rPr>
          <w:rFonts w:ascii="Times New Roman" w:hAnsi="Times New Roman" w:cs="Times New Roman"/>
          <w:sz w:val="28"/>
          <w:szCs w:val="28"/>
        </w:rPr>
        <w:t xml:space="preserve"> услови</w:t>
      </w:r>
      <w:r w:rsidR="00752199">
        <w:rPr>
          <w:rFonts w:ascii="Times New Roman" w:hAnsi="Times New Roman" w:cs="Times New Roman"/>
          <w:sz w:val="28"/>
          <w:szCs w:val="28"/>
        </w:rPr>
        <w:t>е о</w:t>
      </w:r>
      <w:r w:rsidR="003A4E33" w:rsidRPr="00C774BD">
        <w:rPr>
          <w:rFonts w:ascii="Times New Roman" w:hAnsi="Times New Roman" w:cs="Times New Roman"/>
          <w:sz w:val="28"/>
          <w:szCs w:val="28"/>
        </w:rPr>
        <w:t xml:space="preserve"> воспроизведени</w:t>
      </w:r>
      <w:r w:rsidR="00752199">
        <w:rPr>
          <w:rFonts w:ascii="Times New Roman" w:hAnsi="Times New Roman" w:cs="Times New Roman"/>
          <w:sz w:val="28"/>
          <w:szCs w:val="28"/>
        </w:rPr>
        <w:t>и</w:t>
      </w:r>
      <w:r w:rsidR="003A4E33" w:rsidRPr="00C774BD">
        <w:rPr>
          <w:rFonts w:ascii="Times New Roman" w:hAnsi="Times New Roman" w:cs="Times New Roman"/>
          <w:sz w:val="28"/>
          <w:szCs w:val="28"/>
        </w:rPr>
        <w:t xml:space="preserve"> содержания сделки в неизменном виде на материальном носителе (например, распечатанной на бумаге) и</w:t>
      </w:r>
      <w:bookmarkStart w:id="45" w:name="dst100019"/>
      <w:bookmarkEnd w:id="45"/>
      <w:r w:rsidR="003A4E33" w:rsidRPr="00C774BD">
        <w:rPr>
          <w:rFonts w:ascii="Times New Roman" w:hAnsi="Times New Roman" w:cs="Times New Roman"/>
          <w:sz w:val="28"/>
          <w:szCs w:val="28"/>
        </w:rPr>
        <w:t xml:space="preserve"> </w:t>
      </w:r>
      <w:r w:rsidR="00752199">
        <w:rPr>
          <w:rFonts w:ascii="Times New Roman" w:hAnsi="Times New Roman" w:cs="Times New Roman"/>
          <w:sz w:val="28"/>
          <w:szCs w:val="28"/>
        </w:rPr>
        <w:t xml:space="preserve">дополнительное (по сравнению с </w:t>
      </w:r>
      <w:r w:rsidR="004A2F2E">
        <w:rPr>
          <w:rFonts w:ascii="Times New Roman" w:hAnsi="Times New Roman" w:cs="Times New Roman"/>
          <w:sz w:val="28"/>
          <w:szCs w:val="28"/>
        </w:rPr>
        <w:t>рассмотренными ранее актами</w:t>
      </w:r>
      <w:r w:rsidR="00752199">
        <w:rPr>
          <w:rFonts w:ascii="Times New Roman" w:hAnsi="Times New Roman" w:cs="Times New Roman"/>
          <w:sz w:val="28"/>
          <w:szCs w:val="28"/>
        </w:rPr>
        <w:t xml:space="preserve">) условие о </w:t>
      </w:r>
      <w:r w:rsidR="003A4E33" w:rsidRPr="00C774BD">
        <w:rPr>
          <w:rFonts w:ascii="Times New Roman" w:hAnsi="Times New Roman" w:cs="Times New Roman"/>
          <w:sz w:val="28"/>
          <w:szCs w:val="28"/>
        </w:rPr>
        <w:lastRenderedPageBreak/>
        <w:t>достоверно</w:t>
      </w:r>
      <w:r w:rsidR="00752199">
        <w:rPr>
          <w:rFonts w:ascii="Times New Roman" w:hAnsi="Times New Roman" w:cs="Times New Roman"/>
          <w:sz w:val="28"/>
          <w:szCs w:val="28"/>
        </w:rPr>
        <w:t>м</w:t>
      </w:r>
      <w:r w:rsidR="003A4E33" w:rsidRPr="00C774BD">
        <w:rPr>
          <w:rFonts w:ascii="Times New Roman" w:hAnsi="Times New Roman" w:cs="Times New Roman"/>
          <w:sz w:val="28"/>
          <w:szCs w:val="28"/>
        </w:rPr>
        <w:t xml:space="preserve"> определени</w:t>
      </w:r>
      <w:r w:rsidR="00752199">
        <w:rPr>
          <w:rFonts w:ascii="Times New Roman" w:hAnsi="Times New Roman" w:cs="Times New Roman"/>
          <w:sz w:val="28"/>
          <w:szCs w:val="28"/>
        </w:rPr>
        <w:t>и</w:t>
      </w:r>
      <w:r w:rsidR="003A4E33" w:rsidRPr="00C774BD">
        <w:rPr>
          <w:rFonts w:ascii="Times New Roman" w:hAnsi="Times New Roman" w:cs="Times New Roman"/>
          <w:sz w:val="28"/>
          <w:szCs w:val="28"/>
        </w:rPr>
        <w:t xml:space="preserve"> контрагентов. Смарт</w:t>
      </w:r>
      <w:r w:rsidR="002C5BDA">
        <w:rPr>
          <w:rFonts w:ascii="Times New Roman" w:hAnsi="Times New Roman" w:cs="Times New Roman"/>
          <w:sz w:val="28"/>
          <w:szCs w:val="28"/>
        </w:rPr>
        <w:t>-</w:t>
      </w:r>
      <w:r w:rsidR="003A4E33" w:rsidRPr="00C774BD">
        <w:rPr>
          <w:rFonts w:ascii="Times New Roman" w:hAnsi="Times New Roman" w:cs="Times New Roman"/>
          <w:sz w:val="28"/>
          <w:szCs w:val="28"/>
        </w:rPr>
        <w:t xml:space="preserve">контракт отвечает всем этим условиям (при условии деанонимизации сторон). Более того, </w:t>
      </w:r>
      <w:r w:rsidR="003A4E33" w:rsidRPr="00BA5E0E">
        <w:rPr>
          <w:rFonts w:ascii="Times New Roman" w:hAnsi="Times New Roman" w:cs="Times New Roman"/>
          <w:sz w:val="28"/>
          <w:szCs w:val="28"/>
        </w:rPr>
        <w:t>поправка в</w:t>
      </w:r>
      <w:r w:rsidR="003A4E33" w:rsidRPr="00C774BD">
        <w:rPr>
          <w:rFonts w:ascii="Times New Roman" w:hAnsi="Times New Roman" w:cs="Times New Roman"/>
          <w:sz w:val="28"/>
          <w:szCs w:val="28"/>
        </w:rPr>
        <w:t xml:space="preserve"> </w:t>
      </w:r>
      <w:r w:rsidR="006877FE">
        <w:rPr>
          <w:rFonts w:ascii="Times New Roman" w:hAnsi="Times New Roman" w:cs="Times New Roman"/>
          <w:sz w:val="28"/>
          <w:szCs w:val="28"/>
        </w:rPr>
        <w:t xml:space="preserve">абз.2 п.1 </w:t>
      </w:r>
      <w:r w:rsidR="003A4E33" w:rsidRPr="00C774BD">
        <w:rPr>
          <w:rFonts w:ascii="Times New Roman" w:hAnsi="Times New Roman" w:cs="Times New Roman"/>
          <w:sz w:val="28"/>
          <w:szCs w:val="28"/>
        </w:rPr>
        <w:t>ст. 160 допускает сторонам предусматривать специальный способ достоверного определения лица, выразившего волю.</w:t>
      </w:r>
    </w:p>
    <w:p w14:paraId="1A518A39" w14:textId="72A75B1D" w:rsidR="003A4E33" w:rsidRDefault="003A4E33"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Соответственно, препятствий для включения арбитражной оговорки в смарт-контракт нет, и такая оговорка будет признаваться</w:t>
      </w:r>
      <w:r>
        <w:rPr>
          <w:rFonts w:ascii="Times New Roman" w:hAnsi="Times New Roman" w:cs="Times New Roman"/>
          <w:sz w:val="28"/>
          <w:szCs w:val="28"/>
        </w:rPr>
        <w:t xml:space="preserve"> действительной</w:t>
      </w:r>
      <w:r w:rsidR="006065E5">
        <w:rPr>
          <w:rFonts w:ascii="Times New Roman" w:hAnsi="Times New Roman" w:cs="Times New Roman"/>
          <w:sz w:val="28"/>
          <w:szCs w:val="28"/>
        </w:rPr>
        <w:t xml:space="preserve"> (при наличии всех иных существенных условий)</w:t>
      </w:r>
      <w:r w:rsidRPr="00C774BD">
        <w:rPr>
          <w:rFonts w:ascii="Times New Roman" w:hAnsi="Times New Roman" w:cs="Times New Roman"/>
          <w:sz w:val="28"/>
          <w:szCs w:val="28"/>
        </w:rPr>
        <w:t xml:space="preserve">. </w:t>
      </w:r>
    </w:p>
    <w:p w14:paraId="5A495F48" w14:textId="5082B36A"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Опять же нельзя исключить вариант подчинения арбитражной оговорки </w:t>
      </w:r>
      <w:r w:rsidR="00EE3848">
        <w:rPr>
          <w:rFonts w:ascii="Times New Roman" w:hAnsi="Times New Roman" w:cs="Times New Roman"/>
          <w:sz w:val="28"/>
          <w:szCs w:val="28"/>
        </w:rPr>
        <w:t>той юрисдикции, где смарт-контракт будет признан ненадлежащей формой заключения арбитражного соглашения. Однако, учитывая тот факт, что 16</w:t>
      </w:r>
      <w:r w:rsidR="00036269">
        <w:rPr>
          <w:rFonts w:ascii="Times New Roman" w:hAnsi="Times New Roman" w:cs="Times New Roman"/>
          <w:sz w:val="28"/>
          <w:szCs w:val="28"/>
        </w:rPr>
        <w:t>8</w:t>
      </w:r>
      <w:r w:rsidR="00EE3848">
        <w:rPr>
          <w:rFonts w:ascii="Times New Roman" w:hAnsi="Times New Roman" w:cs="Times New Roman"/>
          <w:sz w:val="28"/>
          <w:szCs w:val="28"/>
        </w:rPr>
        <w:t xml:space="preserve"> государств присоединились к Нью-Йоркской Конвенции 1958г., такой шанс весьма мал. Тем не менее, следует более тщательно подходить к выбору применимого права</w:t>
      </w:r>
      <w:r w:rsidR="00BA5E0E">
        <w:rPr>
          <w:rFonts w:ascii="Times New Roman" w:hAnsi="Times New Roman" w:cs="Times New Roman"/>
          <w:sz w:val="28"/>
          <w:szCs w:val="28"/>
        </w:rPr>
        <w:t xml:space="preserve"> </w:t>
      </w:r>
      <w:r w:rsidRPr="00C774BD">
        <w:rPr>
          <w:rFonts w:ascii="Times New Roman" w:hAnsi="Times New Roman" w:cs="Times New Roman"/>
          <w:sz w:val="28"/>
          <w:szCs w:val="28"/>
        </w:rPr>
        <w:t xml:space="preserve">(путем соглашения сторон), согласно которому возможность заключения и действительность такой оговорки будет полностью законна. </w:t>
      </w:r>
    </w:p>
    <w:p w14:paraId="4BD933BC" w14:textId="2A4DA19A"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В том случае, когда стороны смарт-контракта включили в него арбитражную оговорку и не определили, каким правом будет определяться действительность указанной оговорки, то возможно использование п. 2 ст. 6 Европейской конвенции о внешнеторговом арбитраже 1961 г.</w:t>
      </w:r>
      <w:r w:rsidR="002C7783">
        <w:rPr>
          <w:rStyle w:val="af3"/>
          <w:rFonts w:ascii="Times New Roman" w:hAnsi="Times New Roman" w:cs="Times New Roman"/>
          <w:sz w:val="28"/>
          <w:szCs w:val="28"/>
        </w:rPr>
        <w:footnoteReference w:id="139"/>
      </w:r>
      <w:r w:rsidRPr="00C774BD">
        <w:rPr>
          <w:rFonts w:ascii="Times New Roman" w:hAnsi="Times New Roman" w:cs="Times New Roman"/>
          <w:sz w:val="28"/>
          <w:szCs w:val="28"/>
        </w:rPr>
        <w:t xml:space="preserve"> </w:t>
      </w:r>
      <w:r w:rsidR="003B6B45">
        <w:rPr>
          <w:rFonts w:ascii="Times New Roman" w:hAnsi="Times New Roman" w:cs="Times New Roman"/>
          <w:sz w:val="28"/>
          <w:szCs w:val="28"/>
        </w:rPr>
        <w:t>В</w:t>
      </w:r>
      <w:r w:rsidRPr="00C774BD">
        <w:rPr>
          <w:rFonts w:ascii="Times New Roman" w:hAnsi="Times New Roman" w:cs="Times New Roman"/>
          <w:sz w:val="28"/>
          <w:szCs w:val="28"/>
        </w:rPr>
        <w:t xml:space="preserve"> случае, если стороны контракта находятся в государствах-участниках конвенции, они должны будут должны будут руководствоваться: </w:t>
      </w:r>
    </w:p>
    <w:p w14:paraId="66A29753" w14:textId="77777777"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1) законом страны, в которой должно быть вынесено решение; </w:t>
      </w:r>
    </w:p>
    <w:p w14:paraId="069437CD" w14:textId="77777777"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2) при отсутствии указаний на закон, которому стороны подчинили арбитражное соглашение, </w:t>
      </w:r>
      <w:proofErr w:type="gramStart"/>
      <w:r w:rsidRPr="00C774BD">
        <w:rPr>
          <w:rFonts w:ascii="Times New Roman" w:hAnsi="Times New Roman" w:cs="Times New Roman"/>
          <w:sz w:val="28"/>
          <w:szCs w:val="28"/>
        </w:rPr>
        <w:t>и</w:t>
      </w:r>
      <w:proofErr w:type="gramEnd"/>
      <w:r w:rsidRPr="00C774BD">
        <w:rPr>
          <w:rFonts w:ascii="Times New Roman" w:hAnsi="Times New Roman" w:cs="Times New Roman"/>
          <w:sz w:val="28"/>
          <w:szCs w:val="28"/>
        </w:rPr>
        <w:t xml:space="preserve"> если в тот момент, когда этот вопрос представлен на разрешение государственного суда, невозможно установить, в какой стране должно быть вынесено арбитражное решение, – законом, применимым в силу коллизионной нормы государственного суда, в котором возбуждено дело. </w:t>
      </w:r>
    </w:p>
    <w:p w14:paraId="6F896F7E" w14:textId="7314C8CC" w:rsidR="007D09AC"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Несмотря на то, что практика использования арбитражных оговорок в смарт-контрактах объективно не изучена, вышеприведенный анализ указывает на то, что </w:t>
      </w:r>
      <w:r w:rsidRPr="00C774BD">
        <w:rPr>
          <w:rFonts w:ascii="Times New Roman" w:hAnsi="Times New Roman" w:cs="Times New Roman"/>
          <w:sz w:val="28"/>
          <w:szCs w:val="28"/>
        </w:rPr>
        <w:lastRenderedPageBreak/>
        <w:t xml:space="preserve">включение в смарт-контракты арбитражных оговорок законно </w:t>
      </w:r>
      <w:r w:rsidR="00BA5E0E">
        <w:rPr>
          <w:rFonts w:ascii="Times New Roman" w:hAnsi="Times New Roman" w:cs="Times New Roman"/>
          <w:sz w:val="28"/>
          <w:szCs w:val="28"/>
        </w:rPr>
        <w:t xml:space="preserve">как по международному праву, так, в частности, и </w:t>
      </w:r>
      <w:r w:rsidRPr="00BA5E0E">
        <w:rPr>
          <w:rFonts w:ascii="Times New Roman" w:hAnsi="Times New Roman" w:cs="Times New Roman"/>
          <w:sz w:val="28"/>
          <w:szCs w:val="28"/>
        </w:rPr>
        <w:t>по российскому праву</w:t>
      </w:r>
      <w:r w:rsidRPr="00C774BD">
        <w:rPr>
          <w:rFonts w:ascii="Times New Roman" w:hAnsi="Times New Roman" w:cs="Times New Roman"/>
          <w:sz w:val="28"/>
          <w:szCs w:val="28"/>
        </w:rPr>
        <w:t xml:space="preserve">. При этом очевидно, что арбитрам понадобится ознакомиться с текстовой версией смарт-контракта, распечатанного на бумаге либо увидеть понятный неспециалисту текст или коды на мониторе компьютера. </w:t>
      </w:r>
      <w:r w:rsidR="00363DD5">
        <w:rPr>
          <w:rFonts w:ascii="Times New Roman" w:hAnsi="Times New Roman" w:cs="Times New Roman"/>
          <w:sz w:val="28"/>
          <w:szCs w:val="28"/>
        </w:rPr>
        <w:t>В случае применения рикардианского контракта, рассмотренного выше, такая необходимость пропадает. Гибрид такого контракта со смарт-контрактом сможет с легкостью зафиксировать условия договора на понятном для арбитров языке.</w:t>
      </w:r>
    </w:p>
    <w:p w14:paraId="0E00F0DD" w14:textId="18BA48F2" w:rsid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Тем не менее, сложности, с которыми мо</w:t>
      </w:r>
      <w:r w:rsidR="00173F98">
        <w:rPr>
          <w:rFonts w:ascii="Times New Roman" w:hAnsi="Times New Roman" w:cs="Times New Roman"/>
          <w:sz w:val="28"/>
          <w:szCs w:val="28"/>
        </w:rPr>
        <w:t>жет</w:t>
      </w:r>
      <w:r w:rsidRPr="00C774BD">
        <w:rPr>
          <w:rFonts w:ascii="Times New Roman" w:hAnsi="Times New Roman" w:cs="Times New Roman"/>
          <w:sz w:val="28"/>
          <w:szCs w:val="28"/>
        </w:rPr>
        <w:t xml:space="preserve"> столкнуться </w:t>
      </w:r>
      <w:r w:rsidR="008A0EF1">
        <w:rPr>
          <w:rFonts w:ascii="Times New Roman" w:hAnsi="Times New Roman" w:cs="Times New Roman"/>
          <w:sz w:val="28"/>
          <w:szCs w:val="28"/>
        </w:rPr>
        <w:t>м</w:t>
      </w:r>
      <w:r w:rsidR="00173F98">
        <w:rPr>
          <w:rFonts w:ascii="Times New Roman" w:hAnsi="Times New Roman" w:cs="Times New Roman"/>
          <w:sz w:val="28"/>
          <w:szCs w:val="28"/>
        </w:rPr>
        <w:t xml:space="preserve">еждународный коммерческий арбитраж, </w:t>
      </w:r>
      <w:r w:rsidRPr="00C774BD">
        <w:rPr>
          <w:rFonts w:ascii="Times New Roman" w:hAnsi="Times New Roman" w:cs="Times New Roman"/>
          <w:sz w:val="28"/>
          <w:szCs w:val="28"/>
        </w:rPr>
        <w:t>выходят за рамки правового регулирования смарт-контрактов и арбитражных оговорок. Как указывалось выше, природа смарт</w:t>
      </w:r>
      <w:r w:rsidR="002C5BDA">
        <w:rPr>
          <w:rFonts w:ascii="Times New Roman" w:hAnsi="Times New Roman" w:cs="Times New Roman"/>
          <w:sz w:val="28"/>
          <w:szCs w:val="28"/>
        </w:rPr>
        <w:t>-</w:t>
      </w:r>
      <w:r w:rsidRPr="00C774BD">
        <w:rPr>
          <w:rFonts w:ascii="Times New Roman" w:hAnsi="Times New Roman" w:cs="Times New Roman"/>
          <w:sz w:val="28"/>
          <w:szCs w:val="28"/>
        </w:rPr>
        <w:t xml:space="preserve">контрактов такова, что они могут быть исполнены не под настоящим именем контрагента (или и вовсе анонимно), соответственно, непонятно к кому конкретно можно потом предъявлять иск в арбитраж. Это имеет значение и для доказывания наличия соглашения сторон передать спор в арбитраж. С другой стороны, несомненным плюсом технологии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 xml:space="preserve">а для арбитража </w:t>
      </w:r>
      <w:r w:rsidR="00173F98">
        <w:rPr>
          <w:rFonts w:ascii="Times New Roman" w:hAnsi="Times New Roman" w:cs="Times New Roman"/>
          <w:sz w:val="28"/>
          <w:szCs w:val="28"/>
        </w:rPr>
        <w:t xml:space="preserve">при деанонимизации </w:t>
      </w:r>
      <w:r w:rsidRPr="00C774BD">
        <w:rPr>
          <w:rFonts w:ascii="Times New Roman" w:hAnsi="Times New Roman" w:cs="Times New Roman"/>
          <w:sz w:val="28"/>
          <w:szCs w:val="28"/>
        </w:rPr>
        <w:t xml:space="preserve">будет являться то, что сторонам нет необходимости доказывать факты, поскольку все они зафиксированы в программной цепочке этой технологии. При составлении арбитражной оговорки в смарт-контракте необходимо учитывать возможность ее признания действительной в месте вынесения решения и в месте исполнения такого решения, т.е. указать то место рассмотрения спора, которое сделает в конечном итоге вынесенное решение исполнимым. </w:t>
      </w:r>
    </w:p>
    <w:p w14:paraId="33BAB2C5" w14:textId="2DA4B497" w:rsidR="003864B5" w:rsidRPr="00C774BD" w:rsidRDefault="00955BA2" w:rsidP="00472B3E">
      <w:pPr>
        <w:pStyle w:val="11"/>
        <w:spacing w:before="0" w:line="360" w:lineRule="auto"/>
      </w:pPr>
      <w:bookmarkStart w:id="46" w:name="_Toc71532788"/>
      <w:r>
        <w:t>3</w:t>
      </w:r>
      <w:r w:rsidR="00B44378">
        <w:t xml:space="preserve">.2. </w:t>
      </w:r>
      <w:r w:rsidR="003864B5" w:rsidRPr="00C774BD">
        <w:t>Смарт-контракты в рамках Венской Конвенции 1980 года и принципов УНИДРУА</w:t>
      </w:r>
      <w:bookmarkEnd w:id="46"/>
    </w:p>
    <w:p w14:paraId="00F4767D" w14:textId="19E01910" w:rsidR="003864B5"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Развитие трансграничной торговли заставляет нас выйти за рамки национального законодательства и тщательно изучить смарт-контракты в контексте международного арбитража и применимых стандартизированных правовых инструментов. </w:t>
      </w:r>
      <w:r w:rsidR="00C70F47">
        <w:rPr>
          <w:rFonts w:ascii="Times New Roman" w:hAnsi="Times New Roman" w:cs="Times New Roman"/>
          <w:sz w:val="28"/>
          <w:szCs w:val="28"/>
        </w:rPr>
        <w:t xml:space="preserve">МКА </w:t>
      </w:r>
      <w:r>
        <w:rPr>
          <w:rFonts w:ascii="Times New Roman" w:hAnsi="Times New Roman" w:cs="Times New Roman"/>
          <w:sz w:val="28"/>
          <w:szCs w:val="28"/>
        </w:rPr>
        <w:t>в силу своей природы предполагает разрешение споров с иностранным элементом. Это означает, что вопросы, связанные с его регулированием, выходят за пределы национального законодательства.</w:t>
      </w:r>
    </w:p>
    <w:p w14:paraId="3D724911" w14:textId="16197251" w:rsidR="003864B5" w:rsidRDefault="003864B5"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Арбитры при разрешении споров руководствуются </w:t>
      </w:r>
      <w:r w:rsidR="00644906">
        <w:rPr>
          <w:rFonts w:ascii="Times New Roman" w:hAnsi="Times New Roman" w:cs="Times New Roman"/>
          <w:sz w:val="28"/>
          <w:szCs w:val="28"/>
        </w:rPr>
        <w:t>«</w:t>
      </w:r>
      <w:r>
        <w:rPr>
          <w:rFonts w:ascii="Times New Roman" w:hAnsi="Times New Roman" w:cs="Times New Roman"/>
          <w:sz w:val="28"/>
          <w:szCs w:val="28"/>
        </w:rPr>
        <w:t>нормами права</w:t>
      </w:r>
      <w:r w:rsidR="006449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rules</w:t>
      </w:r>
      <w:r w:rsidRPr="00173F98">
        <w:rPr>
          <w:rFonts w:ascii="Times New Roman" w:hAnsi="Times New Roman" w:cs="Times New Roman"/>
          <w:sz w:val="28"/>
          <w:szCs w:val="28"/>
        </w:rPr>
        <w:t xml:space="preserve"> </w:t>
      </w:r>
      <w:r>
        <w:rPr>
          <w:rFonts w:ascii="Times New Roman" w:hAnsi="Times New Roman" w:cs="Times New Roman"/>
          <w:sz w:val="28"/>
          <w:szCs w:val="28"/>
          <w:lang w:val="en-US"/>
        </w:rPr>
        <w:t>of</w:t>
      </w:r>
      <w:r w:rsidRPr="00173F98">
        <w:rPr>
          <w:rFonts w:ascii="Times New Roman" w:hAnsi="Times New Roman" w:cs="Times New Roman"/>
          <w:sz w:val="28"/>
          <w:szCs w:val="28"/>
        </w:rPr>
        <w:t xml:space="preserve"> </w:t>
      </w:r>
      <w:r>
        <w:rPr>
          <w:rFonts w:ascii="Times New Roman" w:hAnsi="Times New Roman" w:cs="Times New Roman"/>
          <w:sz w:val="28"/>
          <w:szCs w:val="28"/>
          <w:lang w:val="en-US"/>
        </w:rPr>
        <w:t>law</w:t>
      </w:r>
      <w:r w:rsidRPr="00173F98">
        <w:rPr>
          <w:rFonts w:ascii="Times New Roman" w:hAnsi="Times New Roman" w:cs="Times New Roman"/>
          <w:sz w:val="28"/>
          <w:szCs w:val="28"/>
        </w:rPr>
        <w:t>)</w:t>
      </w:r>
      <w:r>
        <w:rPr>
          <w:rFonts w:ascii="Times New Roman" w:hAnsi="Times New Roman" w:cs="Times New Roman"/>
          <w:sz w:val="28"/>
          <w:szCs w:val="28"/>
        </w:rPr>
        <w:t xml:space="preserve">, термин заимствован из Типового закона ЮНСТИРАЛ. По мнению рабочей группы по подготовке этого документа данный термин предоставляет возможность сторонам арбитража применять в качестве материального права не национальную правовую систему, а </w:t>
      </w:r>
      <w:r w:rsidR="00644906">
        <w:rPr>
          <w:rFonts w:ascii="Times New Roman" w:hAnsi="Times New Roman" w:cs="Times New Roman"/>
          <w:sz w:val="28"/>
          <w:szCs w:val="28"/>
        </w:rPr>
        <w:t>«</w:t>
      </w:r>
      <w:r>
        <w:rPr>
          <w:rFonts w:ascii="Times New Roman" w:hAnsi="Times New Roman" w:cs="Times New Roman"/>
          <w:sz w:val="28"/>
          <w:szCs w:val="28"/>
        </w:rPr>
        <w:t xml:space="preserve">иные правовые режимы, например систему права наднационального характера, частные кодификации, своды обычаев и </w:t>
      </w:r>
      <w:proofErr w:type="spellStart"/>
      <w:r>
        <w:rPr>
          <w:rFonts w:ascii="Times New Roman" w:hAnsi="Times New Roman" w:cs="Times New Roman"/>
          <w:sz w:val="28"/>
          <w:szCs w:val="28"/>
        </w:rPr>
        <w:t>тд</w:t>
      </w:r>
      <w:proofErr w:type="spellEnd"/>
      <w:r w:rsidR="00644906">
        <w:rPr>
          <w:rFonts w:ascii="Times New Roman" w:hAnsi="Times New Roman" w:cs="Times New Roman"/>
          <w:sz w:val="28"/>
          <w:szCs w:val="28"/>
        </w:rPr>
        <w:t>»</w:t>
      </w:r>
      <w:r>
        <w:rPr>
          <w:rStyle w:val="af3"/>
          <w:rFonts w:ascii="Times New Roman" w:hAnsi="Times New Roman" w:cs="Times New Roman"/>
          <w:sz w:val="28"/>
          <w:szCs w:val="28"/>
        </w:rPr>
        <w:footnoteReference w:id="140"/>
      </w:r>
      <w:r>
        <w:rPr>
          <w:rFonts w:ascii="Times New Roman" w:hAnsi="Times New Roman" w:cs="Times New Roman"/>
          <w:sz w:val="28"/>
          <w:szCs w:val="28"/>
        </w:rPr>
        <w:t xml:space="preserve">. </w:t>
      </w:r>
      <w:r w:rsidRPr="0001729E">
        <w:rPr>
          <w:rFonts w:ascii="Times New Roman" w:hAnsi="Times New Roman" w:cs="Times New Roman"/>
          <w:sz w:val="28"/>
          <w:szCs w:val="28"/>
        </w:rPr>
        <w:t xml:space="preserve">Нередко в контрактах можно найти ссылки на </w:t>
      </w:r>
      <w:r w:rsidR="00644906">
        <w:rPr>
          <w:rFonts w:ascii="Times New Roman" w:hAnsi="Times New Roman" w:cs="Times New Roman"/>
          <w:sz w:val="28"/>
          <w:szCs w:val="28"/>
        </w:rPr>
        <w:t>«</w:t>
      </w:r>
      <w:r w:rsidRPr="0001729E">
        <w:rPr>
          <w:rFonts w:ascii="Times New Roman" w:hAnsi="Times New Roman" w:cs="Times New Roman"/>
          <w:sz w:val="28"/>
          <w:szCs w:val="28"/>
        </w:rPr>
        <w:t>общие принципы права</w:t>
      </w:r>
      <w:r w:rsidR="00644906">
        <w:rPr>
          <w:rFonts w:ascii="Times New Roman" w:hAnsi="Times New Roman" w:cs="Times New Roman"/>
          <w:sz w:val="28"/>
          <w:szCs w:val="28"/>
        </w:rPr>
        <w:t>»</w:t>
      </w:r>
      <w:r w:rsidRPr="0001729E">
        <w:rPr>
          <w:rFonts w:ascii="Times New Roman" w:hAnsi="Times New Roman" w:cs="Times New Roman"/>
          <w:sz w:val="28"/>
          <w:szCs w:val="28"/>
        </w:rPr>
        <w:t xml:space="preserve">, </w:t>
      </w:r>
      <w:r w:rsidR="00644906">
        <w:rPr>
          <w:rFonts w:ascii="Times New Roman" w:hAnsi="Times New Roman" w:cs="Times New Roman"/>
          <w:sz w:val="28"/>
          <w:szCs w:val="28"/>
        </w:rPr>
        <w:t>«</w:t>
      </w:r>
      <w:r w:rsidRPr="0001729E">
        <w:rPr>
          <w:rFonts w:ascii="Times New Roman" w:hAnsi="Times New Roman" w:cs="Times New Roman"/>
          <w:sz w:val="28"/>
          <w:szCs w:val="28"/>
        </w:rPr>
        <w:t>общепризнанные нормы и правила международной торговли</w:t>
      </w:r>
      <w:r w:rsidR="00644906">
        <w:rPr>
          <w:rFonts w:ascii="Times New Roman" w:hAnsi="Times New Roman" w:cs="Times New Roman"/>
          <w:sz w:val="28"/>
          <w:szCs w:val="28"/>
        </w:rPr>
        <w:t>»</w:t>
      </w:r>
      <w:r w:rsidRPr="0001729E">
        <w:rPr>
          <w:rFonts w:ascii="Times New Roman" w:hAnsi="Times New Roman" w:cs="Times New Roman"/>
          <w:sz w:val="28"/>
          <w:szCs w:val="28"/>
        </w:rPr>
        <w:t xml:space="preserve"> как на материальный статут сделки (lex contractus).</w:t>
      </w:r>
    </w:p>
    <w:p w14:paraId="6469D8BB" w14:textId="59E5D64D" w:rsidR="003864B5" w:rsidRPr="0001729E" w:rsidRDefault="003864B5"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Национальные суды неохотно воспринимают идею выбора негосударственных инструментов в качестве применимого права. Именно поэтому стороны выбирают </w:t>
      </w:r>
      <w:r w:rsidR="008A0EF1">
        <w:rPr>
          <w:rFonts w:ascii="Times New Roman" w:hAnsi="Times New Roman" w:cs="Times New Roman"/>
          <w:sz w:val="28"/>
          <w:szCs w:val="28"/>
        </w:rPr>
        <w:t>м</w:t>
      </w:r>
      <w:r>
        <w:rPr>
          <w:rFonts w:ascii="Times New Roman" w:hAnsi="Times New Roman" w:cs="Times New Roman"/>
          <w:sz w:val="28"/>
          <w:szCs w:val="28"/>
        </w:rPr>
        <w:t xml:space="preserve">еждународный коммерческий арбитраж в качестве площадки для разрешения таких споров. </w:t>
      </w:r>
    </w:p>
    <w:p w14:paraId="4BAC7525" w14:textId="3D01588F" w:rsidR="003864B5" w:rsidRDefault="003864B5"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актами в сфере международного коммерческого права</w:t>
      </w:r>
      <w:r w:rsidRPr="00C774BD">
        <w:rPr>
          <w:rFonts w:ascii="Times New Roman" w:hAnsi="Times New Roman" w:cs="Times New Roman"/>
          <w:sz w:val="28"/>
          <w:szCs w:val="28"/>
        </w:rPr>
        <w:t xml:space="preserve"> на сегодняшний день являются: Конвенция Организации Объединенных Наций о договорах международной купли-продажи товаров 1980 года</w:t>
      </w:r>
      <w:r w:rsidR="002C7783">
        <w:rPr>
          <w:rStyle w:val="af3"/>
          <w:rFonts w:ascii="Times New Roman" w:hAnsi="Times New Roman" w:cs="Times New Roman"/>
          <w:sz w:val="28"/>
          <w:szCs w:val="28"/>
        </w:rPr>
        <w:footnoteReference w:id="141"/>
      </w:r>
      <w:r w:rsidRPr="00C774BD">
        <w:rPr>
          <w:rFonts w:ascii="Times New Roman" w:hAnsi="Times New Roman" w:cs="Times New Roman"/>
          <w:sz w:val="28"/>
          <w:szCs w:val="28"/>
        </w:rPr>
        <w:t xml:space="preserve"> (далее – Венская Конвенция 1980г.) и Принципы международных коммерческих контрактов УНИДРУА 2016 года</w:t>
      </w:r>
      <w:r w:rsidR="002C7783">
        <w:rPr>
          <w:rStyle w:val="af3"/>
          <w:rFonts w:ascii="Times New Roman" w:hAnsi="Times New Roman" w:cs="Times New Roman"/>
          <w:sz w:val="28"/>
          <w:szCs w:val="28"/>
        </w:rPr>
        <w:footnoteReference w:id="142"/>
      </w:r>
      <w:r w:rsidRPr="00C774BD">
        <w:rPr>
          <w:rFonts w:ascii="Times New Roman" w:hAnsi="Times New Roman" w:cs="Times New Roman"/>
          <w:sz w:val="28"/>
          <w:szCs w:val="28"/>
        </w:rPr>
        <w:t xml:space="preserve"> (далее – принципы УНИДРУА).</w:t>
      </w:r>
      <w:r w:rsidR="003501B0">
        <w:rPr>
          <w:rFonts w:ascii="Times New Roman" w:hAnsi="Times New Roman" w:cs="Times New Roman"/>
          <w:sz w:val="28"/>
          <w:szCs w:val="28"/>
        </w:rPr>
        <w:t xml:space="preserve"> При разрешении споров в сфере смарт-контрактов</w:t>
      </w:r>
      <w:r w:rsidRPr="00C774BD">
        <w:rPr>
          <w:rFonts w:ascii="Times New Roman" w:hAnsi="Times New Roman" w:cs="Times New Roman"/>
          <w:sz w:val="28"/>
          <w:szCs w:val="28"/>
        </w:rPr>
        <w:t>, вероятно, также буд</w:t>
      </w:r>
      <w:r w:rsidR="003501B0">
        <w:rPr>
          <w:rFonts w:ascii="Times New Roman" w:hAnsi="Times New Roman" w:cs="Times New Roman"/>
          <w:sz w:val="28"/>
          <w:szCs w:val="28"/>
        </w:rPr>
        <w:t>у</w:t>
      </w:r>
      <w:r w:rsidRPr="00C774BD">
        <w:rPr>
          <w:rFonts w:ascii="Times New Roman" w:hAnsi="Times New Roman" w:cs="Times New Roman"/>
          <w:sz w:val="28"/>
          <w:szCs w:val="28"/>
        </w:rPr>
        <w:t xml:space="preserve">т </w:t>
      </w:r>
      <w:r w:rsidR="003501B0">
        <w:rPr>
          <w:rFonts w:ascii="Times New Roman" w:hAnsi="Times New Roman" w:cs="Times New Roman"/>
          <w:sz w:val="28"/>
          <w:szCs w:val="28"/>
        </w:rPr>
        <w:t>применяться данные акты,</w:t>
      </w:r>
      <w:r w:rsidRPr="00C774BD">
        <w:rPr>
          <w:rFonts w:ascii="Times New Roman" w:hAnsi="Times New Roman" w:cs="Times New Roman"/>
          <w:sz w:val="28"/>
          <w:szCs w:val="28"/>
        </w:rPr>
        <w:t xml:space="preserve"> пока не появятся новые</w:t>
      </w:r>
      <w:r w:rsidR="00EE21C1">
        <w:rPr>
          <w:rFonts w:ascii="Times New Roman" w:hAnsi="Times New Roman" w:cs="Times New Roman"/>
          <w:sz w:val="28"/>
          <w:szCs w:val="28"/>
        </w:rPr>
        <w:t xml:space="preserve"> специализированный акты</w:t>
      </w:r>
      <w:r w:rsidRPr="00C774BD">
        <w:rPr>
          <w:rFonts w:ascii="Times New Roman" w:hAnsi="Times New Roman" w:cs="Times New Roman"/>
          <w:sz w:val="28"/>
          <w:szCs w:val="28"/>
        </w:rPr>
        <w:t xml:space="preserve">. </w:t>
      </w:r>
    </w:p>
    <w:p w14:paraId="3216E5E8" w14:textId="56003F3A" w:rsidR="003864B5" w:rsidRPr="00C774BD" w:rsidRDefault="003864B5"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B0CE1">
        <w:rPr>
          <w:rFonts w:ascii="Times New Roman" w:hAnsi="Times New Roman" w:cs="Times New Roman"/>
          <w:sz w:val="28"/>
          <w:szCs w:val="28"/>
        </w:rPr>
        <w:t>о второй</w:t>
      </w:r>
      <w:r>
        <w:rPr>
          <w:rFonts w:ascii="Times New Roman" w:hAnsi="Times New Roman" w:cs="Times New Roman"/>
          <w:sz w:val="28"/>
          <w:szCs w:val="28"/>
        </w:rPr>
        <w:t xml:space="preserve"> главе мы определились, что смарт-контракт представляет собой особую форму договора, приравненную к письменной, поэтому вопрос его интерпретации </w:t>
      </w:r>
      <w:r w:rsidR="008A0EF1">
        <w:rPr>
          <w:rFonts w:ascii="Times New Roman" w:hAnsi="Times New Roman" w:cs="Times New Roman"/>
          <w:sz w:val="28"/>
          <w:szCs w:val="28"/>
        </w:rPr>
        <w:t>м</w:t>
      </w:r>
      <w:r>
        <w:rPr>
          <w:rFonts w:ascii="Times New Roman" w:hAnsi="Times New Roman" w:cs="Times New Roman"/>
          <w:sz w:val="28"/>
          <w:szCs w:val="28"/>
        </w:rPr>
        <w:t xml:space="preserve">еждународным коммерческим арбитражем отчасти снимается. Однако второй вопрос, который может возникнуть перед арбитрами: применимы ли к </w:t>
      </w:r>
      <w:r w:rsidR="006F722D">
        <w:rPr>
          <w:rFonts w:ascii="Times New Roman" w:hAnsi="Times New Roman" w:cs="Times New Roman"/>
          <w:sz w:val="28"/>
          <w:szCs w:val="28"/>
        </w:rPr>
        <w:t xml:space="preserve">смарт-контракту </w:t>
      </w:r>
      <w:r>
        <w:rPr>
          <w:rFonts w:ascii="Times New Roman" w:hAnsi="Times New Roman" w:cs="Times New Roman"/>
          <w:sz w:val="28"/>
          <w:szCs w:val="28"/>
        </w:rPr>
        <w:t xml:space="preserve">вышеуказанные международные акты и </w:t>
      </w:r>
      <w:r w:rsidR="00022937">
        <w:rPr>
          <w:rFonts w:ascii="Times New Roman" w:hAnsi="Times New Roman" w:cs="Times New Roman"/>
          <w:sz w:val="28"/>
          <w:szCs w:val="28"/>
        </w:rPr>
        <w:t>принципы</w:t>
      </w:r>
      <w:r w:rsidR="002C7783">
        <w:rPr>
          <w:rStyle w:val="af3"/>
          <w:rFonts w:ascii="Times New Roman" w:hAnsi="Times New Roman" w:cs="Times New Roman"/>
          <w:sz w:val="28"/>
          <w:szCs w:val="28"/>
        </w:rPr>
        <w:footnoteReference w:id="143"/>
      </w:r>
      <w:r>
        <w:rPr>
          <w:rFonts w:ascii="Times New Roman" w:hAnsi="Times New Roman" w:cs="Times New Roman"/>
          <w:sz w:val="28"/>
          <w:szCs w:val="28"/>
        </w:rPr>
        <w:t>.</w:t>
      </w:r>
    </w:p>
    <w:p w14:paraId="337ECA7A" w14:textId="44431068"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lastRenderedPageBreak/>
        <w:t xml:space="preserve">Одним из ключевых документов в сфере </w:t>
      </w:r>
      <w:r w:rsidR="0015648C">
        <w:rPr>
          <w:rFonts w:ascii="Times New Roman" w:hAnsi="Times New Roman" w:cs="Times New Roman"/>
          <w:sz w:val="28"/>
          <w:szCs w:val="28"/>
        </w:rPr>
        <w:t xml:space="preserve">международного коммерческого </w:t>
      </w:r>
      <w:r w:rsidRPr="00C774BD">
        <w:rPr>
          <w:rFonts w:ascii="Times New Roman" w:hAnsi="Times New Roman" w:cs="Times New Roman"/>
          <w:sz w:val="28"/>
          <w:szCs w:val="28"/>
        </w:rPr>
        <w:t xml:space="preserve">права является Венская Конвенция 1980 года. </w:t>
      </w:r>
      <w:r w:rsidR="0015648C">
        <w:rPr>
          <w:rFonts w:ascii="Times New Roman" w:hAnsi="Times New Roman" w:cs="Times New Roman"/>
          <w:sz w:val="28"/>
          <w:szCs w:val="28"/>
        </w:rPr>
        <w:t>С</w:t>
      </w:r>
      <w:r w:rsidR="0015648C" w:rsidRPr="00C774BD">
        <w:rPr>
          <w:rFonts w:ascii="Times New Roman" w:hAnsi="Times New Roman" w:cs="Times New Roman"/>
          <w:sz w:val="28"/>
          <w:szCs w:val="28"/>
        </w:rPr>
        <w:t xml:space="preserve"> целью создания политически приемлемого нейтрального варианта регулирования международной торговли</w:t>
      </w:r>
      <w:r w:rsidR="0015648C">
        <w:rPr>
          <w:rFonts w:ascii="Times New Roman" w:hAnsi="Times New Roman" w:cs="Times New Roman"/>
          <w:sz w:val="28"/>
          <w:szCs w:val="28"/>
        </w:rPr>
        <w:t xml:space="preserve"> при ее составлении</w:t>
      </w:r>
      <w:r w:rsidRPr="00C774BD">
        <w:rPr>
          <w:rFonts w:ascii="Times New Roman" w:hAnsi="Times New Roman" w:cs="Times New Roman"/>
          <w:sz w:val="28"/>
          <w:szCs w:val="28"/>
        </w:rPr>
        <w:t>, помимо юридико-технического измерения</w:t>
      </w:r>
      <w:r w:rsidR="0015648C">
        <w:rPr>
          <w:rFonts w:ascii="Times New Roman" w:hAnsi="Times New Roman" w:cs="Times New Roman"/>
          <w:sz w:val="28"/>
          <w:szCs w:val="28"/>
        </w:rPr>
        <w:t xml:space="preserve">, был проведен </w:t>
      </w:r>
      <w:r w:rsidRPr="00C774BD">
        <w:rPr>
          <w:rFonts w:ascii="Times New Roman" w:hAnsi="Times New Roman" w:cs="Times New Roman"/>
          <w:sz w:val="28"/>
          <w:szCs w:val="28"/>
        </w:rPr>
        <w:t>всесторонне</w:t>
      </w:r>
      <w:r w:rsidR="0015648C">
        <w:rPr>
          <w:rFonts w:ascii="Times New Roman" w:hAnsi="Times New Roman" w:cs="Times New Roman"/>
          <w:sz w:val="28"/>
          <w:szCs w:val="28"/>
        </w:rPr>
        <w:t>й</w:t>
      </w:r>
      <w:r w:rsidRPr="00C774BD">
        <w:rPr>
          <w:rFonts w:ascii="Times New Roman" w:hAnsi="Times New Roman" w:cs="Times New Roman"/>
          <w:sz w:val="28"/>
          <w:szCs w:val="28"/>
        </w:rPr>
        <w:t xml:space="preserve"> сравнительно-правово</w:t>
      </w:r>
      <w:r w:rsidR="0015648C">
        <w:rPr>
          <w:rFonts w:ascii="Times New Roman" w:hAnsi="Times New Roman" w:cs="Times New Roman"/>
          <w:sz w:val="28"/>
          <w:szCs w:val="28"/>
        </w:rPr>
        <w:t>й</w:t>
      </w:r>
      <w:r w:rsidRPr="00C774BD">
        <w:rPr>
          <w:rFonts w:ascii="Times New Roman" w:hAnsi="Times New Roman" w:cs="Times New Roman"/>
          <w:sz w:val="28"/>
          <w:szCs w:val="28"/>
        </w:rPr>
        <w:t xml:space="preserve"> анализ национального законодательства</w:t>
      </w:r>
      <w:r w:rsidR="0015648C">
        <w:rPr>
          <w:rFonts w:ascii="Times New Roman" w:hAnsi="Times New Roman" w:cs="Times New Roman"/>
          <w:sz w:val="28"/>
          <w:szCs w:val="28"/>
        </w:rPr>
        <w:t xml:space="preserve"> и</w:t>
      </w:r>
      <w:r w:rsidRPr="00C774BD">
        <w:rPr>
          <w:rFonts w:ascii="Times New Roman" w:hAnsi="Times New Roman" w:cs="Times New Roman"/>
          <w:sz w:val="28"/>
          <w:szCs w:val="28"/>
        </w:rPr>
        <w:t xml:space="preserve"> международных торговых обычаев</w:t>
      </w:r>
      <w:r w:rsidR="002C7783">
        <w:rPr>
          <w:rStyle w:val="af3"/>
          <w:rFonts w:ascii="Times New Roman" w:hAnsi="Times New Roman" w:cs="Times New Roman"/>
          <w:sz w:val="28"/>
          <w:szCs w:val="28"/>
        </w:rPr>
        <w:footnoteReference w:id="144"/>
      </w:r>
      <w:r w:rsidRPr="00C774BD">
        <w:rPr>
          <w:rFonts w:ascii="Times New Roman" w:hAnsi="Times New Roman" w:cs="Times New Roman"/>
          <w:sz w:val="28"/>
          <w:szCs w:val="28"/>
        </w:rPr>
        <w:t xml:space="preserve">. История знает немало попыток стандартизации законодательства, однако даже в пределах нынешнего Европейского Союза не было </w:t>
      </w:r>
      <w:r w:rsidR="0015648C">
        <w:rPr>
          <w:rFonts w:ascii="Times New Roman" w:hAnsi="Times New Roman" w:cs="Times New Roman"/>
          <w:sz w:val="28"/>
          <w:szCs w:val="28"/>
        </w:rPr>
        <w:t xml:space="preserve">какого-либо </w:t>
      </w:r>
      <w:r w:rsidRPr="00C774BD">
        <w:rPr>
          <w:rFonts w:ascii="Times New Roman" w:hAnsi="Times New Roman" w:cs="Times New Roman"/>
          <w:sz w:val="28"/>
          <w:szCs w:val="28"/>
        </w:rPr>
        <w:t>единообразия. Субъекты международных торговых соглашений</w:t>
      </w:r>
      <w:r w:rsidR="0015648C">
        <w:rPr>
          <w:rFonts w:ascii="Times New Roman" w:hAnsi="Times New Roman" w:cs="Times New Roman"/>
          <w:sz w:val="28"/>
          <w:szCs w:val="28"/>
        </w:rPr>
        <w:t xml:space="preserve">, не знакомые </w:t>
      </w:r>
      <w:r w:rsidR="0015648C" w:rsidRPr="0015648C">
        <w:rPr>
          <w:rFonts w:ascii="Times New Roman" w:hAnsi="Times New Roman" w:cs="Times New Roman"/>
          <w:sz w:val="28"/>
          <w:szCs w:val="28"/>
        </w:rPr>
        <w:t xml:space="preserve">с внутренним </w:t>
      </w:r>
      <w:r w:rsidR="0015648C">
        <w:rPr>
          <w:rFonts w:ascii="Times New Roman" w:hAnsi="Times New Roman" w:cs="Times New Roman"/>
          <w:sz w:val="28"/>
          <w:szCs w:val="28"/>
        </w:rPr>
        <w:t xml:space="preserve">правом </w:t>
      </w:r>
      <w:r w:rsidR="0015648C" w:rsidRPr="0015648C">
        <w:rPr>
          <w:rFonts w:ascii="Times New Roman" w:hAnsi="Times New Roman" w:cs="Times New Roman"/>
          <w:sz w:val="28"/>
          <w:szCs w:val="28"/>
        </w:rPr>
        <w:t>контрагентов</w:t>
      </w:r>
      <w:r w:rsidR="0015648C">
        <w:rPr>
          <w:rFonts w:ascii="Times New Roman" w:hAnsi="Times New Roman" w:cs="Times New Roman"/>
          <w:sz w:val="28"/>
          <w:szCs w:val="28"/>
        </w:rPr>
        <w:t>,</w:t>
      </w:r>
      <w:r w:rsidRPr="00C774BD">
        <w:rPr>
          <w:rFonts w:ascii="Times New Roman" w:hAnsi="Times New Roman" w:cs="Times New Roman"/>
          <w:sz w:val="28"/>
          <w:szCs w:val="28"/>
        </w:rPr>
        <w:t xml:space="preserve"> подвергал</w:t>
      </w:r>
      <w:r w:rsidR="0015648C">
        <w:rPr>
          <w:rFonts w:ascii="Times New Roman" w:hAnsi="Times New Roman" w:cs="Times New Roman"/>
          <w:sz w:val="28"/>
          <w:szCs w:val="28"/>
        </w:rPr>
        <w:t>и</w:t>
      </w:r>
      <w:r w:rsidRPr="00C774BD">
        <w:rPr>
          <w:rFonts w:ascii="Times New Roman" w:hAnsi="Times New Roman" w:cs="Times New Roman"/>
          <w:sz w:val="28"/>
          <w:szCs w:val="28"/>
        </w:rPr>
        <w:t>с</w:t>
      </w:r>
      <w:r w:rsidR="0015648C">
        <w:rPr>
          <w:rFonts w:ascii="Times New Roman" w:hAnsi="Times New Roman" w:cs="Times New Roman"/>
          <w:sz w:val="28"/>
          <w:szCs w:val="28"/>
        </w:rPr>
        <w:t>ь</w:t>
      </w:r>
      <w:r w:rsidRPr="00C774BD">
        <w:rPr>
          <w:rFonts w:ascii="Times New Roman" w:hAnsi="Times New Roman" w:cs="Times New Roman"/>
          <w:sz w:val="28"/>
          <w:szCs w:val="28"/>
        </w:rPr>
        <w:t xml:space="preserve"> риску существенных потерь или наступления непредвиденных обязательств. В конечном </w:t>
      </w:r>
      <w:r w:rsidR="0015648C">
        <w:rPr>
          <w:rFonts w:ascii="Times New Roman" w:hAnsi="Times New Roman" w:cs="Times New Roman"/>
          <w:sz w:val="28"/>
          <w:szCs w:val="28"/>
        </w:rPr>
        <w:t>итоге такие риски были нивелированы принятием Венской конвенции</w:t>
      </w:r>
      <w:r w:rsidR="00CD6F76">
        <w:rPr>
          <w:rFonts w:ascii="Times New Roman" w:hAnsi="Times New Roman" w:cs="Times New Roman"/>
          <w:sz w:val="28"/>
          <w:szCs w:val="28"/>
        </w:rPr>
        <w:t xml:space="preserve"> 1980 года</w:t>
      </w:r>
      <w:r w:rsidRPr="00C774BD">
        <w:rPr>
          <w:rFonts w:ascii="Times New Roman" w:hAnsi="Times New Roman" w:cs="Times New Roman"/>
          <w:sz w:val="28"/>
          <w:szCs w:val="28"/>
        </w:rPr>
        <w:t xml:space="preserve">, </w:t>
      </w:r>
      <w:r w:rsidR="0015648C">
        <w:rPr>
          <w:rFonts w:ascii="Times New Roman" w:hAnsi="Times New Roman" w:cs="Times New Roman"/>
          <w:sz w:val="28"/>
          <w:szCs w:val="28"/>
        </w:rPr>
        <w:t>которая</w:t>
      </w:r>
      <w:r w:rsidRPr="00C774BD">
        <w:rPr>
          <w:rFonts w:ascii="Times New Roman" w:hAnsi="Times New Roman" w:cs="Times New Roman"/>
          <w:sz w:val="28"/>
          <w:szCs w:val="28"/>
        </w:rPr>
        <w:t xml:space="preserve">, как заявил один из комментаторов </w:t>
      </w:r>
      <w:r w:rsidR="00644906">
        <w:rPr>
          <w:rFonts w:ascii="Times New Roman" w:hAnsi="Times New Roman" w:cs="Times New Roman"/>
          <w:sz w:val="28"/>
          <w:szCs w:val="28"/>
        </w:rPr>
        <w:t>«</w:t>
      </w:r>
      <w:r w:rsidRPr="00C774BD">
        <w:rPr>
          <w:rFonts w:ascii="Times New Roman" w:hAnsi="Times New Roman" w:cs="Times New Roman"/>
          <w:sz w:val="28"/>
          <w:szCs w:val="28"/>
        </w:rPr>
        <w:t>распространилась на каждый географический регион, каждый этап экономического развития и все основные правовые, социальные и экономические системы</w:t>
      </w:r>
      <w:r w:rsidR="00644906">
        <w:rPr>
          <w:rFonts w:ascii="Times New Roman" w:hAnsi="Times New Roman" w:cs="Times New Roman"/>
          <w:sz w:val="28"/>
          <w:szCs w:val="28"/>
        </w:rPr>
        <w:t>»</w:t>
      </w:r>
      <w:r w:rsidR="002C7783">
        <w:rPr>
          <w:rStyle w:val="af3"/>
          <w:rFonts w:ascii="Times New Roman" w:hAnsi="Times New Roman" w:cs="Times New Roman"/>
          <w:sz w:val="28"/>
          <w:szCs w:val="28"/>
        </w:rPr>
        <w:footnoteReference w:id="145"/>
      </w:r>
      <w:r w:rsidRPr="00C774BD">
        <w:rPr>
          <w:rFonts w:ascii="Times New Roman" w:hAnsi="Times New Roman" w:cs="Times New Roman"/>
          <w:sz w:val="28"/>
          <w:szCs w:val="28"/>
        </w:rPr>
        <w:t xml:space="preserve">. </w:t>
      </w:r>
    </w:p>
    <w:p w14:paraId="222A71F4" w14:textId="77777777"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Таким образом, прослеживается взаимосвязь Венской Конвенции 1980 года со смарт-контрактами</w:t>
      </w:r>
      <w:r>
        <w:rPr>
          <w:rFonts w:ascii="Times New Roman" w:hAnsi="Times New Roman" w:cs="Times New Roman"/>
          <w:sz w:val="28"/>
          <w:szCs w:val="28"/>
        </w:rPr>
        <w:t>, где также помимо юридико-технического измерения затрагиваются цели создания технологически нейтрального</w:t>
      </w:r>
      <w:r w:rsidRPr="00C774BD">
        <w:rPr>
          <w:rFonts w:ascii="Times New Roman" w:hAnsi="Times New Roman" w:cs="Times New Roman"/>
          <w:sz w:val="28"/>
          <w:szCs w:val="28"/>
        </w:rPr>
        <w:t xml:space="preserve"> </w:t>
      </w:r>
      <w:r>
        <w:rPr>
          <w:rFonts w:ascii="Times New Roman" w:hAnsi="Times New Roman" w:cs="Times New Roman"/>
          <w:sz w:val="28"/>
          <w:szCs w:val="28"/>
        </w:rPr>
        <w:t xml:space="preserve">регулирования. </w:t>
      </w:r>
      <w:r w:rsidRPr="00C774BD">
        <w:rPr>
          <w:rFonts w:ascii="Times New Roman" w:hAnsi="Times New Roman" w:cs="Times New Roman"/>
          <w:sz w:val="28"/>
          <w:szCs w:val="28"/>
        </w:rPr>
        <w:t xml:space="preserve">Эта связь важна по двум основным причинам: во-первых, весьма вероятно, что Конвенция будет применяться в качестве регулирующего закона в смарт-контрактах, связанных с международной торговлей. Во-вторых, опыт и философия, лежащие в ее основе, могут быть полезным примером для подражания при установлении основных стандартов для </w:t>
      </w:r>
      <w:r>
        <w:rPr>
          <w:rFonts w:ascii="Times New Roman" w:hAnsi="Times New Roman" w:cs="Times New Roman"/>
          <w:sz w:val="28"/>
          <w:szCs w:val="28"/>
        </w:rPr>
        <w:t>смарт-</w:t>
      </w:r>
      <w:r w:rsidRPr="00C774BD">
        <w:rPr>
          <w:rFonts w:ascii="Times New Roman" w:hAnsi="Times New Roman" w:cs="Times New Roman"/>
          <w:sz w:val="28"/>
          <w:szCs w:val="28"/>
        </w:rPr>
        <w:t>контрактов.</w:t>
      </w:r>
    </w:p>
    <w:p w14:paraId="516269FE" w14:textId="1C909AB1" w:rsidR="003864B5"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Венская Конвенция 1980 г. является основополагающим международным соглашением, принятым в целях унификации правил международной купли-продажи товаров. </w:t>
      </w:r>
      <w:r w:rsidR="0081127F" w:rsidRPr="0081127F">
        <w:rPr>
          <w:rFonts w:ascii="Times New Roman" w:hAnsi="Times New Roman" w:cs="Times New Roman"/>
          <w:sz w:val="28"/>
          <w:szCs w:val="28"/>
        </w:rPr>
        <w:t>Но можем ли мы применять Венскую Конвенцию к правоотношениям, оформленным в форме смарт-контракта?</w:t>
      </w:r>
    </w:p>
    <w:p w14:paraId="692AE603" w14:textId="65D71400" w:rsidR="00482C46"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lastRenderedPageBreak/>
        <w:t xml:space="preserve">Конвенция четко не определяет, что представляет собой </w:t>
      </w:r>
      <w:r w:rsidR="00644906">
        <w:rPr>
          <w:rFonts w:ascii="Times New Roman" w:hAnsi="Times New Roman" w:cs="Times New Roman"/>
          <w:sz w:val="28"/>
          <w:szCs w:val="28"/>
        </w:rPr>
        <w:t>«</w:t>
      </w:r>
      <w:r w:rsidRPr="00C774BD">
        <w:rPr>
          <w:rFonts w:ascii="Times New Roman" w:hAnsi="Times New Roman" w:cs="Times New Roman"/>
          <w:sz w:val="28"/>
          <w:szCs w:val="28"/>
        </w:rPr>
        <w:t>договор купли-продажи</w:t>
      </w:r>
      <w:r w:rsidR="00644906">
        <w:rPr>
          <w:rFonts w:ascii="Times New Roman" w:hAnsi="Times New Roman" w:cs="Times New Roman"/>
          <w:sz w:val="28"/>
          <w:szCs w:val="28"/>
        </w:rPr>
        <w:t>»</w:t>
      </w:r>
      <w:r w:rsidRPr="00C774BD">
        <w:rPr>
          <w:rFonts w:ascii="Times New Roman" w:hAnsi="Times New Roman" w:cs="Times New Roman"/>
          <w:sz w:val="28"/>
          <w:szCs w:val="28"/>
        </w:rPr>
        <w:t>, лишь исключая из своей сферы применения</w:t>
      </w:r>
      <w:r>
        <w:rPr>
          <w:rFonts w:ascii="Times New Roman" w:hAnsi="Times New Roman" w:cs="Times New Roman"/>
          <w:sz w:val="28"/>
          <w:szCs w:val="28"/>
        </w:rPr>
        <w:t xml:space="preserve"> его</w:t>
      </w:r>
      <w:r w:rsidRPr="00C774BD">
        <w:rPr>
          <w:rFonts w:ascii="Times New Roman" w:hAnsi="Times New Roman" w:cs="Times New Roman"/>
          <w:sz w:val="28"/>
          <w:szCs w:val="28"/>
        </w:rPr>
        <w:t xml:space="preserve"> отдельные виды (ст. 2 Конвенции). Учитывая тот факт, что в </w:t>
      </w:r>
      <w:r w:rsidR="00644906">
        <w:rPr>
          <w:rFonts w:ascii="Times New Roman" w:hAnsi="Times New Roman" w:cs="Times New Roman"/>
          <w:sz w:val="28"/>
          <w:szCs w:val="28"/>
        </w:rPr>
        <w:t>«</w:t>
      </w:r>
      <w:r w:rsidRPr="00C774BD">
        <w:rPr>
          <w:rFonts w:ascii="Times New Roman" w:hAnsi="Times New Roman" w:cs="Times New Roman"/>
          <w:sz w:val="28"/>
          <w:szCs w:val="28"/>
        </w:rPr>
        <w:t>оболочке</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смарт-контракта может быть закодирован практически любой договор, то ответ на поставленный вопрос будет утвердительным. Проблема возникает лишь в том, что в соответствии с п. </w:t>
      </w:r>
      <w:r w:rsidRPr="00C774BD">
        <w:rPr>
          <w:rFonts w:ascii="Times New Roman" w:hAnsi="Times New Roman" w:cs="Times New Roman"/>
          <w:sz w:val="28"/>
          <w:szCs w:val="28"/>
          <w:lang w:val="en-US"/>
        </w:rPr>
        <w:t>d</w:t>
      </w:r>
      <w:r w:rsidRPr="00C774BD">
        <w:rPr>
          <w:rFonts w:ascii="Times New Roman" w:hAnsi="Times New Roman" w:cs="Times New Roman"/>
          <w:sz w:val="28"/>
          <w:szCs w:val="28"/>
        </w:rPr>
        <w:t xml:space="preserve"> ст. 2 Конвенция не распространяется на продажу фондовых бумаг, акций, обеспечительных бумаг, оборотных документов и денег. Кроме того, согласно традиционному пониманию </w:t>
      </w:r>
      <w:r w:rsidR="00644906">
        <w:rPr>
          <w:rFonts w:ascii="Times New Roman" w:hAnsi="Times New Roman" w:cs="Times New Roman"/>
          <w:sz w:val="28"/>
          <w:szCs w:val="28"/>
        </w:rPr>
        <w:t>«</w:t>
      </w:r>
      <w:r w:rsidRPr="00C774BD">
        <w:rPr>
          <w:rFonts w:ascii="Times New Roman" w:hAnsi="Times New Roman" w:cs="Times New Roman"/>
          <w:sz w:val="28"/>
          <w:szCs w:val="28"/>
        </w:rPr>
        <w:t>товаров</w:t>
      </w:r>
      <w:r w:rsidR="00644906">
        <w:rPr>
          <w:rFonts w:ascii="Times New Roman" w:hAnsi="Times New Roman" w:cs="Times New Roman"/>
          <w:sz w:val="28"/>
          <w:szCs w:val="28"/>
        </w:rPr>
        <w:t>»</w:t>
      </w:r>
      <w:r w:rsidRPr="00C774BD">
        <w:rPr>
          <w:rFonts w:ascii="Times New Roman" w:hAnsi="Times New Roman" w:cs="Times New Roman"/>
          <w:sz w:val="28"/>
          <w:szCs w:val="28"/>
        </w:rPr>
        <w:t>, они являются в основном только материальными объектами</w:t>
      </w:r>
      <w:r w:rsidR="002C7783">
        <w:rPr>
          <w:rStyle w:val="af3"/>
          <w:rFonts w:ascii="Times New Roman" w:hAnsi="Times New Roman" w:cs="Times New Roman"/>
          <w:sz w:val="28"/>
          <w:szCs w:val="28"/>
        </w:rPr>
        <w:footnoteReference w:id="146"/>
      </w:r>
      <w:r w:rsidRPr="00C774BD">
        <w:rPr>
          <w:rFonts w:ascii="Times New Roman" w:hAnsi="Times New Roman" w:cs="Times New Roman"/>
          <w:sz w:val="28"/>
          <w:szCs w:val="28"/>
        </w:rPr>
        <w:t xml:space="preserve">. </w:t>
      </w:r>
    </w:p>
    <w:p w14:paraId="709CB720" w14:textId="09C6B8A2"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На сегодняшний день правовая природа криптовалюты неоднозначна. В некоторых государствах она приравнена к деньгам (Япония, Сингапур), в других она считается </w:t>
      </w:r>
      <w:r w:rsidR="00C849F5">
        <w:rPr>
          <w:rFonts w:ascii="Times New Roman" w:hAnsi="Times New Roman" w:cs="Times New Roman"/>
          <w:sz w:val="28"/>
          <w:szCs w:val="28"/>
        </w:rPr>
        <w:t xml:space="preserve">иным </w:t>
      </w:r>
      <w:r w:rsidRPr="00C774BD">
        <w:rPr>
          <w:rFonts w:ascii="Times New Roman" w:hAnsi="Times New Roman" w:cs="Times New Roman"/>
          <w:sz w:val="28"/>
          <w:szCs w:val="28"/>
        </w:rPr>
        <w:t>имуществом</w:t>
      </w:r>
      <w:r w:rsidR="00C849F5">
        <w:rPr>
          <w:rFonts w:ascii="Times New Roman" w:hAnsi="Times New Roman" w:cs="Times New Roman"/>
          <w:sz w:val="28"/>
          <w:szCs w:val="28"/>
        </w:rPr>
        <w:t xml:space="preserve"> </w:t>
      </w:r>
      <w:r w:rsidR="00C849F5" w:rsidRPr="00C774BD">
        <w:rPr>
          <w:rFonts w:ascii="Times New Roman" w:hAnsi="Times New Roman" w:cs="Times New Roman"/>
          <w:sz w:val="28"/>
          <w:szCs w:val="28"/>
        </w:rPr>
        <w:t>(</w:t>
      </w:r>
      <w:r w:rsidR="00E05E46">
        <w:rPr>
          <w:rFonts w:ascii="Times New Roman" w:hAnsi="Times New Roman" w:cs="Times New Roman"/>
          <w:sz w:val="28"/>
          <w:szCs w:val="28"/>
        </w:rPr>
        <w:t>Китай</w:t>
      </w:r>
      <w:r w:rsidR="00C849F5" w:rsidRPr="00C774BD">
        <w:rPr>
          <w:rFonts w:ascii="Times New Roman" w:hAnsi="Times New Roman" w:cs="Times New Roman"/>
          <w:sz w:val="28"/>
          <w:szCs w:val="28"/>
        </w:rPr>
        <w:t>)</w:t>
      </w:r>
      <w:r w:rsidRPr="00C774BD">
        <w:rPr>
          <w:rFonts w:ascii="Times New Roman" w:hAnsi="Times New Roman" w:cs="Times New Roman"/>
          <w:sz w:val="28"/>
          <w:szCs w:val="28"/>
        </w:rPr>
        <w:t xml:space="preserve">, </w:t>
      </w:r>
      <w:r w:rsidR="00C849F5">
        <w:rPr>
          <w:rFonts w:ascii="Times New Roman" w:hAnsi="Times New Roman" w:cs="Times New Roman"/>
          <w:sz w:val="28"/>
          <w:szCs w:val="28"/>
        </w:rPr>
        <w:t xml:space="preserve">либо же вовсе </w:t>
      </w:r>
      <w:r w:rsidRPr="00C774BD">
        <w:rPr>
          <w:rFonts w:ascii="Times New Roman" w:hAnsi="Times New Roman" w:cs="Times New Roman"/>
          <w:sz w:val="28"/>
          <w:szCs w:val="28"/>
        </w:rPr>
        <w:t>прирав</w:t>
      </w:r>
      <w:r w:rsidR="00C849F5">
        <w:rPr>
          <w:rFonts w:ascii="Times New Roman" w:hAnsi="Times New Roman" w:cs="Times New Roman"/>
          <w:sz w:val="28"/>
          <w:szCs w:val="28"/>
        </w:rPr>
        <w:t>нивается</w:t>
      </w:r>
      <w:r w:rsidRPr="00C774BD">
        <w:rPr>
          <w:rFonts w:ascii="Times New Roman" w:hAnsi="Times New Roman" w:cs="Times New Roman"/>
          <w:sz w:val="28"/>
          <w:szCs w:val="28"/>
        </w:rPr>
        <w:t xml:space="preserve"> к ценным бумагам</w:t>
      </w:r>
      <w:r w:rsidR="001B4947">
        <w:rPr>
          <w:rFonts w:ascii="Times New Roman" w:hAnsi="Times New Roman" w:cs="Times New Roman"/>
          <w:sz w:val="28"/>
          <w:szCs w:val="28"/>
        </w:rPr>
        <w:t xml:space="preserve"> </w:t>
      </w:r>
      <w:r w:rsidR="00C849F5">
        <w:rPr>
          <w:rFonts w:ascii="Times New Roman" w:hAnsi="Times New Roman" w:cs="Times New Roman"/>
          <w:sz w:val="28"/>
          <w:szCs w:val="28"/>
        </w:rPr>
        <w:t>(США)</w:t>
      </w:r>
      <w:r w:rsidR="00482C46">
        <w:rPr>
          <w:rFonts w:ascii="Times New Roman" w:hAnsi="Times New Roman" w:cs="Times New Roman"/>
          <w:sz w:val="28"/>
          <w:szCs w:val="28"/>
        </w:rPr>
        <w:t>.</w:t>
      </w:r>
      <w:r w:rsidR="00E05E46">
        <w:rPr>
          <w:rFonts w:ascii="Times New Roman" w:hAnsi="Times New Roman" w:cs="Times New Roman"/>
          <w:sz w:val="28"/>
          <w:szCs w:val="28"/>
        </w:rPr>
        <w:t xml:space="preserve"> Россия </w:t>
      </w:r>
      <w:r w:rsidR="00482C46">
        <w:rPr>
          <w:rFonts w:ascii="Times New Roman" w:hAnsi="Times New Roman" w:cs="Times New Roman"/>
          <w:sz w:val="28"/>
          <w:szCs w:val="28"/>
        </w:rPr>
        <w:t xml:space="preserve">заняла промежуточную позицию, </w:t>
      </w:r>
      <w:r w:rsidR="001B4947">
        <w:rPr>
          <w:rFonts w:ascii="Times New Roman" w:hAnsi="Times New Roman" w:cs="Times New Roman"/>
          <w:sz w:val="28"/>
          <w:szCs w:val="28"/>
        </w:rPr>
        <w:t xml:space="preserve">с ограничениями </w:t>
      </w:r>
      <w:r w:rsidR="00482C46">
        <w:rPr>
          <w:rFonts w:ascii="Times New Roman" w:hAnsi="Times New Roman" w:cs="Times New Roman"/>
          <w:sz w:val="28"/>
          <w:szCs w:val="28"/>
        </w:rPr>
        <w:t>признав криптовалюту средством платежа</w:t>
      </w:r>
      <w:r w:rsidRPr="00C774BD">
        <w:rPr>
          <w:rFonts w:ascii="Times New Roman" w:hAnsi="Times New Roman" w:cs="Times New Roman"/>
          <w:sz w:val="28"/>
          <w:szCs w:val="28"/>
        </w:rPr>
        <w:t>. В любом случае, смарт-контракт, заключенный с целью купли-продажи криптовалюты</w:t>
      </w:r>
      <w:r>
        <w:rPr>
          <w:rFonts w:ascii="Times New Roman" w:hAnsi="Times New Roman" w:cs="Times New Roman"/>
          <w:sz w:val="28"/>
          <w:szCs w:val="28"/>
        </w:rPr>
        <w:t xml:space="preserve"> (а она всегда нематериальна)</w:t>
      </w:r>
      <w:r w:rsidRPr="00C774BD">
        <w:rPr>
          <w:rFonts w:ascii="Times New Roman" w:hAnsi="Times New Roman" w:cs="Times New Roman"/>
          <w:sz w:val="28"/>
          <w:szCs w:val="28"/>
        </w:rPr>
        <w:t xml:space="preserve"> будет вне рамок Венской Конвенции.</w:t>
      </w:r>
      <w:r>
        <w:rPr>
          <w:rFonts w:ascii="Times New Roman" w:hAnsi="Times New Roman" w:cs="Times New Roman"/>
          <w:sz w:val="28"/>
          <w:szCs w:val="28"/>
        </w:rPr>
        <w:t xml:space="preserve"> Примечателен тот факт, что сегодня 90% всех смарт</w:t>
      </w:r>
      <w:r w:rsidR="002C5BDA">
        <w:rPr>
          <w:rFonts w:ascii="Times New Roman" w:hAnsi="Times New Roman" w:cs="Times New Roman"/>
          <w:sz w:val="28"/>
          <w:szCs w:val="28"/>
        </w:rPr>
        <w:t>-</w:t>
      </w:r>
      <w:r>
        <w:rPr>
          <w:rFonts w:ascii="Times New Roman" w:hAnsi="Times New Roman" w:cs="Times New Roman"/>
          <w:sz w:val="28"/>
          <w:szCs w:val="28"/>
        </w:rPr>
        <w:t xml:space="preserve">контрактов направлены именно на куплю-продажу криптовалюты. </w:t>
      </w:r>
    </w:p>
    <w:p w14:paraId="472A4481" w14:textId="6EA437EC"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Второй вопрос заключается в том, распространяется ли сфера применения венской Конвенции на контракты, в которых товары покупаются </w:t>
      </w:r>
      <w:r w:rsidR="004B1302">
        <w:rPr>
          <w:rFonts w:ascii="Times New Roman" w:hAnsi="Times New Roman" w:cs="Times New Roman"/>
          <w:sz w:val="28"/>
          <w:szCs w:val="28"/>
        </w:rPr>
        <w:t xml:space="preserve">за </w:t>
      </w:r>
      <w:r w:rsidRPr="00C774BD">
        <w:rPr>
          <w:rFonts w:ascii="Times New Roman" w:hAnsi="Times New Roman" w:cs="Times New Roman"/>
          <w:sz w:val="28"/>
          <w:szCs w:val="28"/>
        </w:rPr>
        <w:t>криптовалют</w:t>
      </w:r>
      <w:r w:rsidR="00D815E9">
        <w:rPr>
          <w:rFonts w:ascii="Times New Roman" w:hAnsi="Times New Roman" w:cs="Times New Roman"/>
          <w:sz w:val="28"/>
          <w:szCs w:val="28"/>
        </w:rPr>
        <w:t>у</w:t>
      </w:r>
      <w:r w:rsidRPr="00C774BD">
        <w:rPr>
          <w:rFonts w:ascii="Times New Roman" w:hAnsi="Times New Roman" w:cs="Times New Roman"/>
          <w:sz w:val="28"/>
          <w:szCs w:val="28"/>
        </w:rPr>
        <w:t xml:space="preserve">. </w:t>
      </w:r>
    </w:p>
    <w:p w14:paraId="54C67A38" w14:textId="792F090C" w:rsidR="002E55FD" w:rsidRDefault="003864B5" w:rsidP="002E55FD">
      <w:pPr>
        <w:widowControl w:val="0"/>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Ответ зависит от того, следует ли толковать платеж с помощью криптовалюты в контексте </w:t>
      </w:r>
      <w:r w:rsidR="00644906">
        <w:rPr>
          <w:rFonts w:ascii="Times New Roman" w:hAnsi="Times New Roman" w:cs="Times New Roman"/>
          <w:sz w:val="28"/>
          <w:szCs w:val="28"/>
        </w:rPr>
        <w:t>«</w:t>
      </w:r>
      <w:r w:rsidRPr="00C774BD">
        <w:rPr>
          <w:rFonts w:ascii="Times New Roman" w:hAnsi="Times New Roman" w:cs="Times New Roman"/>
          <w:sz w:val="28"/>
          <w:szCs w:val="28"/>
        </w:rPr>
        <w:t>уплаты цены</w:t>
      </w:r>
      <w:r w:rsidR="00644906">
        <w:rPr>
          <w:rFonts w:ascii="Times New Roman" w:hAnsi="Times New Roman" w:cs="Times New Roman"/>
          <w:sz w:val="28"/>
          <w:szCs w:val="28"/>
        </w:rPr>
        <w:t>»</w:t>
      </w:r>
      <w:r w:rsidRPr="00C774BD">
        <w:rPr>
          <w:rFonts w:ascii="Times New Roman" w:hAnsi="Times New Roman" w:cs="Times New Roman"/>
          <w:sz w:val="28"/>
          <w:szCs w:val="28"/>
        </w:rPr>
        <w:t>, так, как это указано в статье 53 Конвенции. Если ответ отрицательный, то такие контракты будут являться бартерными</w:t>
      </w:r>
      <w:r w:rsidR="002C7783">
        <w:rPr>
          <w:rStyle w:val="af3"/>
          <w:rFonts w:ascii="Times New Roman" w:hAnsi="Times New Roman" w:cs="Times New Roman"/>
          <w:sz w:val="28"/>
          <w:szCs w:val="28"/>
        </w:rPr>
        <w:footnoteReference w:id="147"/>
      </w:r>
      <w:r w:rsidRPr="00C774BD">
        <w:rPr>
          <w:rFonts w:ascii="Times New Roman" w:hAnsi="Times New Roman" w:cs="Times New Roman"/>
          <w:sz w:val="28"/>
          <w:szCs w:val="28"/>
        </w:rPr>
        <w:t xml:space="preserve">. Тем не менее, в контексте купли-продажи товаров, криптовалюта не имеет никакой иной цели, кроме как использования в качестве средства платежа, являясь альтернативой </w:t>
      </w:r>
      <w:r w:rsidR="00644906">
        <w:rPr>
          <w:rFonts w:ascii="Times New Roman" w:hAnsi="Times New Roman" w:cs="Times New Roman"/>
          <w:sz w:val="28"/>
          <w:szCs w:val="28"/>
        </w:rPr>
        <w:t>«</w:t>
      </w:r>
      <w:proofErr w:type="spellStart"/>
      <w:r w:rsidRPr="00C774BD">
        <w:rPr>
          <w:rFonts w:ascii="Times New Roman" w:hAnsi="Times New Roman" w:cs="Times New Roman"/>
          <w:sz w:val="28"/>
          <w:szCs w:val="28"/>
        </w:rPr>
        <w:t>фиатным</w:t>
      </w:r>
      <w:proofErr w:type="spellEnd"/>
      <w:r w:rsidR="00644906">
        <w:rPr>
          <w:rFonts w:ascii="Times New Roman" w:hAnsi="Times New Roman" w:cs="Times New Roman"/>
          <w:sz w:val="28"/>
          <w:szCs w:val="28"/>
        </w:rPr>
        <w:t>»</w:t>
      </w:r>
      <w:r w:rsidRPr="00C774BD">
        <w:rPr>
          <w:rFonts w:ascii="Times New Roman" w:hAnsi="Times New Roman" w:cs="Times New Roman"/>
          <w:sz w:val="28"/>
          <w:szCs w:val="28"/>
        </w:rPr>
        <w:t xml:space="preserve"> деньгам. Это подтвердил Суд Европейского Союза в деле по поводу налога на добавленную стоимость</w:t>
      </w:r>
      <w:r w:rsidR="002C7783">
        <w:rPr>
          <w:rStyle w:val="af3"/>
          <w:rFonts w:ascii="Times New Roman" w:hAnsi="Times New Roman" w:cs="Times New Roman"/>
          <w:sz w:val="28"/>
          <w:szCs w:val="28"/>
        </w:rPr>
        <w:footnoteReference w:id="148"/>
      </w:r>
      <w:r w:rsidRPr="00C774BD">
        <w:rPr>
          <w:rFonts w:ascii="Times New Roman" w:hAnsi="Times New Roman" w:cs="Times New Roman"/>
          <w:sz w:val="28"/>
          <w:szCs w:val="28"/>
        </w:rPr>
        <w:t xml:space="preserve">. Именно поэтому было </w:t>
      </w:r>
      <w:r w:rsidRPr="00C774BD">
        <w:rPr>
          <w:rFonts w:ascii="Times New Roman" w:hAnsi="Times New Roman" w:cs="Times New Roman"/>
          <w:sz w:val="28"/>
          <w:szCs w:val="28"/>
        </w:rPr>
        <w:lastRenderedPageBreak/>
        <w:t>бы более правильным говорить о том, что оплата договора купли-продажи с помощью криптовалюты вписывается в рамки ст. 53 Венской Конвенции 1980г.</w:t>
      </w:r>
    </w:p>
    <w:p w14:paraId="0DF5DAB8" w14:textId="6B81271D" w:rsidR="003864B5" w:rsidRPr="00C774BD" w:rsidRDefault="003864B5" w:rsidP="002E55FD">
      <w:pPr>
        <w:widowControl w:val="0"/>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Более того, криптовалюта, также как и традиционные деньги, обладает тремя основными признаками: является средством обмена, обладает четкой единицей измерения и определенной стоимостью</w:t>
      </w:r>
      <w:r w:rsidR="002C7783">
        <w:rPr>
          <w:rStyle w:val="af3"/>
          <w:rFonts w:ascii="Times New Roman" w:hAnsi="Times New Roman" w:cs="Times New Roman"/>
          <w:sz w:val="28"/>
          <w:szCs w:val="28"/>
        </w:rPr>
        <w:footnoteReference w:id="149"/>
      </w:r>
      <w:r w:rsidRPr="00C774BD">
        <w:rPr>
          <w:rFonts w:ascii="Times New Roman" w:hAnsi="Times New Roman" w:cs="Times New Roman"/>
          <w:sz w:val="28"/>
          <w:szCs w:val="28"/>
        </w:rPr>
        <w:t>.</w:t>
      </w:r>
    </w:p>
    <w:p w14:paraId="2BD48775" w14:textId="05263776"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Статьи 14-24 Конвенции регулируют заключение договоров</w:t>
      </w:r>
      <w:r w:rsidR="00A37C5E">
        <w:rPr>
          <w:rFonts w:ascii="Times New Roman" w:hAnsi="Times New Roman" w:cs="Times New Roman"/>
          <w:sz w:val="28"/>
          <w:szCs w:val="28"/>
        </w:rPr>
        <w:t>, в стандартной форме волеизъявления</w:t>
      </w:r>
      <w:r w:rsidRPr="00C774BD">
        <w:rPr>
          <w:rFonts w:ascii="Times New Roman" w:hAnsi="Times New Roman" w:cs="Times New Roman"/>
          <w:sz w:val="28"/>
          <w:szCs w:val="28"/>
        </w:rPr>
        <w:t xml:space="preserve"> в</w:t>
      </w:r>
      <w:r w:rsidR="00A37C5E">
        <w:rPr>
          <w:rFonts w:ascii="Times New Roman" w:hAnsi="Times New Roman" w:cs="Times New Roman"/>
          <w:sz w:val="28"/>
          <w:szCs w:val="28"/>
        </w:rPr>
        <w:t xml:space="preserve"> виде </w:t>
      </w:r>
      <w:r w:rsidRPr="00C774BD">
        <w:rPr>
          <w:rFonts w:ascii="Times New Roman" w:hAnsi="Times New Roman" w:cs="Times New Roman"/>
          <w:sz w:val="28"/>
          <w:szCs w:val="28"/>
        </w:rPr>
        <w:t>оферты и акцепта. Для выполнения данных требований каждый договор должен содержать обозначение товара, количество и цену товара, хотя последнее не обязательно должно быть явно выражено. Все эти данные можно включить в смарт-контракт.</w:t>
      </w:r>
    </w:p>
    <w:p w14:paraId="135D5957" w14:textId="2D5D9C96"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Для заключения договора по ст. 14 конвенции достаточно указать порядок определения цены</w:t>
      </w:r>
      <w:r w:rsidR="00A37C5E">
        <w:rPr>
          <w:rFonts w:ascii="Times New Roman" w:hAnsi="Times New Roman" w:cs="Times New Roman"/>
          <w:sz w:val="28"/>
          <w:szCs w:val="28"/>
        </w:rPr>
        <w:t>, не фиксируя</w:t>
      </w:r>
      <w:r w:rsidRPr="00C774BD">
        <w:rPr>
          <w:rFonts w:ascii="Times New Roman" w:hAnsi="Times New Roman" w:cs="Times New Roman"/>
          <w:sz w:val="28"/>
          <w:szCs w:val="28"/>
        </w:rPr>
        <w:t xml:space="preserve"> цену как определенное число</w:t>
      </w:r>
      <w:r w:rsidR="00A37C5E">
        <w:rPr>
          <w:rFonts w:ascii="Times New Roman" w:hAnsi="Times New Roman" w:cs="Times New Roman"/>
          <w:sz w:val="28"/>
          <w:szCs w:val="28"/>
        </w:rPr>
        <w:t>.</w:t>
      </w:r>
      <w:r w:rsidRPr="00C774BD">
        <w:rPr>
          <w:rFonts w:ascii="Times New Roman" w:hAnsi="Times New Roman" w:cs="Times New Roman"/>
          <w:sz w:val="28"/>
          <w:szCs w:val="28"/>
        </w:rPr>
        <w:t xml:space="preserve"> </w:t>
      </w:r>
      <w:r w:rsidR="00A37C5E">
        <w:rPr>
          <w:rFonts w:ascii="Times New Roman" w:hAnsi="Times New Roman" w:cs="Times New Roman"/>
          <w:sz w:val="28"/>
          <w:szCs w:val="28"/>
        </w:rPr>
        <w:t>В</w:t>
      </w:r>
      <w:r w:rsidRPr="00C774BD">
        <w:rPr>
          <w:rFonts w:ascii="Times New Roman" w:hAnsi="Times New Roman" w:cs="Times New Roman"/>
          <w:sz w:val="28"/>
          <w:szCs w:val="28"/>
        </w:rPr>
        <w:t xml:space="preserve">место этого </w:t>
      </w:r>
      <w:r w:rsidR="00A37C5E">
        <w:rPr>
          <w:rFonts w:ascii="Times New Roman" w:hAnsi="Times New Roman" w:cs="Times New Roman"/>
          <w:sz w:val="28"/>
          <w:szCs w:val="28"/>
        </w:rPr>
        <w:t xml:space="preserve">стороны могут </w:t>
      </w:r>
      <w:r w:rsidRPr="00C774BD">
        <w:rPr>
          <w:rFonts w:ascii="Times New Roman" w:hAnsi="Times New Roman" w:cs="Times New Roman"/>
          <w:sz w:val="28"/>
          <w:szCs w:val="28"/>
        </w:rPr>
        <w:t>договориться, например, о формуле, по которой будет производиться расчет стоимости</w:t>
      </w:r>
      <w:r>
        <w:rPr>
          <w:rFonts w:ascii="Times New Roman" w:hAnsi="Times New Roman" w:cs="Times New Roman"/>
          <w:sz w:val="28"/>
          <w:szCs w:val="28"/>
        </w:rPr>
        <w:t>. Этот вариант является более предпочтительным, учитывая сильную волатильность криптовалют.</w:t>
      </w:r>
    </w:p>
    <w:p w14:paraId="7F391D2B" w14:textId="32B06BEA"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Следовательно, в соответствии с п.1 ст. 14 Конвенции, умные контракты, в коде которых отсутствует как минимум цена (или порядок ее определения) либо количество товара, не будут являться надлежащей офертой и, как следствие, </w:t>
      </w:r>
      <w:r w:rsidR="0015648C">
        <w:rPr>
          <w:rFonts w:ascii="Times New Roman" w:hAnsi="Times New Roman" w:cs="Times New Roman"/>
          <w:sz w:val="28"/>
          <w:szCs w:val="28"/>
        </w:rPr>
        <w:t>они</w:t>
      </w:r>
      <w:r w:rsidRPr="00C774BD">
        <w:rPr>
          <w:rFonts w:ascii="Times New Roman" w:hAnsi="Times New Roman" w:cs="Times New Roman"/>
          <w:sz w:val="28"/>
          <w:szCs w:val="28"/>
        </w:rPr>
        <w:t xml:space="preserve"> буд</w:t>
      </w:r>
      <w:r w:rsidR="0015648C">
        <w:rPr>
          <w:rFonts w:ascii="Times New Roman" w:hAnsi="Times New Roman" w:cs="Times New Roman"/>
          <w:sz w:val="28"/>
          <w:szCs w:val="28"/>
        </w:rPr>
        <w:t>у</w:t>
      </w:r>
      <w:r w:rsidRPr="00C774BD">
        <w:rPr>
          <w:rFonts w:ascii="Times New Roman" w:hAnsi="Times New Roman" w:cs="Times New Roman"/>
          <w:sz w:val="28"/>
          <w:szCs w:val="28"/>
        </w:rPr>
        <w:t xml:space="preserve">т считаться незаключенным. Более того, как отмечает эстонский ученый </w:t>
      </w:r>
      <w:proofErr w:type="spellStart"/>
      <w:r w:rsidRPr="00C774BD">
        <w:rPr>
          <w:rFonts w:ascii="Times New Roman" w:hAnsi="Times New Roman" w:cs="Times New Roman"/>
          <w:sz w:val="28"/>
          <w:szCs w:val="28"/>
        </w:rPr>
        <w:t>Мейрит</w:t>
      </w:r>
      <w:proofErr w:type="spellEnd"/>
      <w:r w:rsidRPr="00C774BD">
        <w:rPr>
          <w:rFonts w:ascii="Times New Roman" w:hAnsi="Times New Roman" w:cs="Times New Roman"/>
          <w:sz w:val="28"/>
          <w:szCs w:val="28"/>
        </w:rPr>
        <w:t xml:space="preserve"> </w:t>
      </w:r>
      <w:proofErr w:type="spellStart"/>
      <w:r w:rsidRPr="00C774BD">
        <w:rPr>
          <w:rFonts w:ascii="Times New Roman" w:hAnsi="Times New Roman" w:cs="Times New Roman"/>
          <w:sz w:val="28"/>
          <w:szCs w:val="28"/>
        </w:rPr>
        <w:t>Кёльварт</w:t>
      </w:r>
      <w:proofErr w:type="spellEnd"/>
      <w:r w:rsidRPr="00C774BD">
        <w:rPr>
          <w:rFonts w:ascii="Times New Roman" w:hAnsi="Times New Roman" w:cs="Times New Roman"/>
          <w:sz w:val="28"/>
          <w:szCs w:val="28"/>
        </w:rPr>
        <w:t>, смарт-контракты имеют обязательную юридическую силу только в том случае, если стороны соглашаются их использовать в качестве способа для исполнения договора</w:t>
      </w:r>
      <w:r w:rsidR="001B0D1C">
        <w:rPr>
          <w:rStyle w:val="af3"/>
          <w:rFonts w:ascii="Times New Roman" w:hAnsi="Times New Roman" w:cs="Times New Roman"/>
          <w:sz w:val="28"/>
          <w:szCs w:val="28"/>
        </w:rPr>
        <w:footnoteReference w:id="150"/>
      </w:r>
      <w:r w:rsidRPr="00C774BD">
        <w:rPr>
          <w:rFonts w:ascii="Times New Roman" w:hAnsi="Times New Roman" w:cs="Times New Roman"/>
          <w:sz w:val="28"/>
          <w:szCs w:val="28"/>
        </w:rPr>
        <w:t>. Стоит уточнить, что данное правило будет верным, если сам договор заключен в бумажной форме. Изначальное же заключение договора в форме смарт-контракта явно свидетельствует о данном намерении сторон и не требует отдельного отражения в контракте.</w:t>
      </w:r>
    </w:p>
    <w:p w14:paraId="4D20EE29" w14:textId="3E5F86F6" w:rsidR="003864B5" w:rsidRPr="00C774BD" w:rsidRDefault="00D17AE7"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864B5" w:rsidRPr="00C774BD">
        <w:rPr>
          <w:rFonts w:ascii="Times New Roman" w:hAnsi="Times New Roman" w:cs="Times New Roman"/>
          <w:sz w:val="28"/>
          <w:szCs w:val="28"/>
        </w:rPr>
        <w:t xml:space="preserve">т. 11 Венской </w:t>
      </w:r>
      <w:r w:rsidR="003050A4">
        <w:rPr>
          <w:rFonts w:ascii="Times New Roman" w:hAnsi="Times New Roman" w:cs="Times New Roman"/>
          <w:sz w:val="28"/>
          <w:szCs w:val="28"/>
        </w:rPr>
        <w:t>К</w:t>
      </w:r>
      <w:r w:rsidR="003864B5" w:rsidRPr="00C774BD">
        <w:rPr>
          <w:rFonts w:ascii="Times New Roman" w:hAnsi="Times New Roman" w:cs="Times New Roman"/>
          <w:sz w:val="28"/>
          <w:szCs w:val="28"/>
        </w:rPr>
        <w:t>онвенции 1980 года указывает на отсутствие каких-либо ограничений для формы заключения договоров</w:t>
      </w:r>
      <w:r w:rsidR="003864B5">
        <w:rPr>
          <w:rFonts w:ascii="Times New Roman" w:hAnsi="Times New Roman" w:cs="Times New Roman"/>
          <w:sz w:val="28"/>
          <w:szCs w:val="28"/>
        </w:rPr>
        <w:t xml:space="preserve">. Исключением является </w:t>
      </w:r>
      <w:r w:rsidR="003864B5" w:rsidRPr="00C774BD">
        <w:rPr>
          <w:rFonts w:ascii="Times New Roman" w:hAnsi="Times New Roman" w:cs="Times New Roman"/>
          <w:sz w:val="28"/>
          <w:szCs w:val="28"/>
        </w:rPr>
        <w:t>ст. 12 Конвенции</w:t>
      </w:r>
      <w:r w:rsidR="003864B5">
        <w:rPr>
          <w:rFonts w:ascii="Times New Roman" w:hAnsi="Times New Roman" w:cs="Times New Roman"/>
          <w:sz w:val="28"/>
          <w:szCs w:val="28"/>
        </w:rPr>
        <w:t xml:space="preserve"> об оговорке, сделанной государством-участником в порядке ст. 96 </w:t>
      </w:r>
      <w:r w:rsidR="003864B5">
        <w:rPr>
          <w:rFonts w:ascii="Times New Roman" w:hAnsi="Times New Roman" w:cs="Times New Roman"/>
          <w:sz w:val="28"/>
          <w:szCs w:val="28"/>
        </w:rPr>
        <w:lastRenderedPageBreak/>
        <w:t>Конвенции об обязательной письменной форме договора. Но и в таком случае,</w:t>
      </w:r>
      <w:r w:rsidR="003864B5" w:rsidRPr="00C774BD">
        <w:rPr>
          <w:rFonts w:ascii="Times New Roman" w:hAnsi="Times New Roman" w:cs="Times New Roman"/>
          <w:sz w:val="28"/>
          <w:szCs w:val="28"/>
        </w:rPr>
        <w:t xml:space="preserve"> статья 13 предусматривает, что под </w:t>
      </w:r>
      <w:r w:rsidR="00644906">
        <w:rPr>
          <w:rFonts w:ascii="Times New Roman" w:hAnsi="Times New Roman" w:cs="Times New Roman"/>
          <w:sz w:val="28"/>
          <w:szCs w:val="28"/>
        </w:rPr>
        <w:t>«</w:t>
      </w:r>
      <w:r w:rsidR="003864B5" w:rsidRPr="00C774BD">
        <w:rPr>
          <w:rFonts w:ascii="Times New Roman" w:hAnsi="Times New Roman" w:cs="Times New Roman"/>
          <w:sz w:val="28"/>
          <w:szCs w:val="28"/>
        </w:rPr>
        <w:t>письменной формой</w:t>
      </w:r>
      <w:r w:rsidR="00644906">
        <w:rPr>
          <w:rFonts w:ascii="Times New Roman" w:hAnsi="Times New Roman" w:cs="Times New Roman"/>
          <w:sz w:val="28"/>
          <w:szCs w:val="28"/>
        </w:rPr>
        <w:t>»</w:t>
      </w:r>
      <w:r w:rsidR="003864B5" w:rsidRPr="00C774BD">
        <w:rPr>
          <w:rFonts w:ascii="Times New Roman" w:hAnsi="Times New Roman" w:cs="Times New Roman"/>
          <w:sz w:val="28"/>
          <w:szCs w:val="28"/>
        </w:rPr>
        <w:t xml:space="preserve"> понимаются также сообщения по телеграфу и телетайпу. С другой стороны, в конвенции ничего не говорится о том, приемлемы ли в этом смысле смарт-контракты. </w:t>
      </w:r>
      <w:r w:rsidR="003864B5">
        <w:rPr>
          <w:rFonts w:ascii="Times New Roman" w:hAnsi="Times New Roman" w:cs="Times New Roman"/>
          <w:sz w:val="28"/>
          <w:szCs w:val="28"/>
        </w:rPr>
        <w:t>А причина остается неизменной:</w:t>
      </w:r>
      <w:r w:rsidR="003864B5" w:rsidRPr="00C774BD">
        <w:rPr>
          <w:rFonts w:ascii="Times New Roman" w:hAnsi="Times New Roman" w:cs="Times New Roman"/>
          <w:sz w:val="28"/>
          <w:szCs w:val="28"/>
        </w:rPr>
        <w:t xml:space="preserve"> Конвенция была заключена в 1980 году, практически за 30 лет до появления смарт-контрактов. Однако в отношении электронного общения между сторонами правоотношений, возникающих на основе Венской Конвенции 1980г.</w:t>
      </w:r>
      <w:r w:rsidR="003864B5">
        <w:rPr>
          <w:rFonts w:ascii="Times New Roman" w:hAnsi="Times New Roman" w:cs="Times New Roman"/>
          <w:sz w:val="28"/>
          <w:szCs w:val="28"/>
        </w:rPr>
        <w:t xml:space="preserve"> (равно как и </w:t>
      </w:r>
      <w:r w:rsidR="007D46F9">
        <w:rPr>
          <w:rFonts w:ascii="Times New Roman" w:hAnsi="Times New Roman" w:cs="Times New Roman"/>
          <w:sz w:val="28"/>
          <w:szCs w:val="28"/>
        </w:rPr>
        <w:t xml:space="preserve">на основе </w:t>
      </w:r>
      <w:r w:rsidR="003864B5">
        <w:rPr>
          <w:rFonts w:ascii="Times New Roman" w:hAnsi="Times New Roman" w:cs="Times New Roman"/>
          <w:sz w:val="28"/>
          <w:szCs w:val="28"/>
        </w:rPr>
        <w:t>Нью-Йоркской Конвенции 1958г.)</w:t>
      </w:r>
      <w:r w:rsidR="003864B5" w:rsidRPr="00C774BD">
        <w:rPr>
          <w:rFonts w:ascii="Times New Roman" w:hAnsi="Times New Roman" w:cs="Times New Roman"/>
          <w:sz w:val="28"/>
          <w:szCs w:val="28"/>
        </w:rPr>
        <w:t xml:space="preserve"> применяется Конвенция ООН об использовании электронных сообщений в международных договорах 2005 г.</w:t>
      </w:r>
      <w:r w:rsidR="001B0D1C">
        <w:rPr>
          <w:rStyle w:val="af3"/>
          <w:rFonts w:ascii="Times New Roman" w:hAnsi="Times New Roman" w:cs="Times New Roman"/>
          <w:sz w:val="28"/>
          <w:szCs w:val="28"/>
        </w:rPr>
        <w:footnoteReference w:id="151"/>
      </w:r>
      <w:r w:rsidR="003864B5" w:rsidRPr="00C774BD">
        <w:rPr>
          <w:rFonts w:ascii="Times New Roman" w:hAnsi="Times New Roman" w:cs="Times New Roman"/>
          <w:sz w:val="28"/>
          <w:szCs w:val="28"/>
        </w:rPr>
        <w:t xml:space="preserve"> (далее – Конвенция 2005г.). Такое положение закреплено в пункте 1 статьи 20 Конвенции 2005г., в соответствии которой оферта и акцепт могут быть выражены (и приняты судом в качестве доказательства) через </w:t>
      </w:r>
      <w:r w:rsidR="003864B5">
        <w:rPr>
          <w:rFonts w:ascii="Times New Roman" w:hAnsi="Times New Roman" w:cs="Times New Roman"/>
          <w:sz w:val="28"/>
          <w:szCs w:val="28"/>
        </w:rPr>
        <w:t xml:space="preserve">электронные </w:t>
      </w:r>
      <w:r w:rsidR="003864B5" w:rsidRPr="00C774BD">
        <w:rPr>
          <w:rFonts w:ascii="Times New Roman" w:hAnsi="Times New Roman" w:cs="Times New Roman"/>
          <w:sz w:val="28"/>
          <w:szCs w:val="28"/>
        </w:rPr>
        <w:t xml:space="preserve">сообщения данных (которые могут храниться и в </w:t>
      </w:r>
      <w:r w:rsidR="00725455">
        <w:rPr>
          <w:rFonts w:ascii="Times New Roman" w:hAnsi="Times New Roman" w:cs="Times New Roman"/>
          <w:sz w:val="28"/>
          <w:szCs w:val="28"/>
        </w:rPr>
        <w:t>Блокчейн</w:t>
      </w:r>
      <w:r w:rsidR="003864B5" w:rsidRPr="00C774BD">
        <w:rPr>
          <w:rFonts w:ascii="Times New Roman" w:hAnsi="Times New Roman" w:cs="Times New Roman"/>
          <w:sz w:val="28"/>
          <w:szCs w:val="28"/>
        </w:rPr>
        <w:t>е). Аналогичным образом действует принцип функциональной эквивалентности, указанный в преамбуле конвенции ООН 2005г., который заключается в признании равенства юридической силы между электронными сообщениями и бумажными документами, а также между электронными методами удостоверения подлинности и собственноручными подписями (ст. 9). При этом традиционные правила в отношении бумажных договоров приспосабливаются к электронному контексту.</w:t>
      </w:r>
    </w:p>
    <w:p w14:paraId="035D7856" w14:textId="15E7F44E"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Кроме того, в Конвенции ООН 2005г. устанавливается общий принцип, </w:t>
      </w:r>
      <w:r w:rsidR="007B7980">
        <w:rPr>
          <w:rFonts w:ascii="Times New Roman" w:hAnsi="Times New Roman" w:cs="Times New Roman"/>
          <w:sz w:val="28"/>
          <w:szCs w:val="28"/>
        </w:rPr>
        <w:t>по</w:t>
      </w:r>
      <w:r w:rsidRPr="00C774BD">
        <w:rPr>
          <w:rFonts w:ascii="Times New Roman" w:hAnsi="Times New Roman" w:cs="Times New Roman"/>
          <w:sz w:val="28"/>
          <w:szCs w:val="28"/>
        </w:rPr>
        <w:t xml:space="preserve"> которому электронные сообщения не могут быть лишены юридической силы на том лишь основании, что они были составлены в электронной форме (ст. 8). В частности, учитывая распространение автоматизированных систем сообщений, Конвенция предусматривает признание исковой силы договоров, заключенных с помощью таких систем, в том числе в случаях, когда никакое физическое лицо не осуществляло просмотра выполненных ими отдельных операций (ст. 12).</w:t>
      </w:r>
    </w:p>
    <w:p w14:paraId="33DE1BC3" w14:textId="7DB7FB84"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Принципы международных коммерческих контрактов УНИДРУА также могут найти особое место в области применения смарт-контрактов, будучи </w:t>
      </w:r>
      <w:r w:rsidRPr="00C774BD">
        <w:rPr>
          <w:rFonts w:ascii="Times New Roman" w:hAnsi="Times New Roman" w:cs="Times New Roman"/>
          <w:sz w:val="28"/>
          <w:szCs w:val="28"/>
        </w:rPr>
        <w:lastRenderedPageBreak/>
        <w:t xml:space="preserve">примером фундаментального свода международных торговых обычаев. Несмотря на то, что стороны редко выбирают его в качестве применимого права, судьи довольно часто используют его в качестве средства толкования или и вовсе применяют в качестве источника международного коммерческого права, когда стороны ссылаются на lex </w:t>
      </w:r>
      <w:proofErr w:type="spellStart"/>
      <w:r w:rsidRPr="00C774BD">
        <w:rPr>
          <w:rFonts w:ascii="Times New Roman" w:hAnsi="Times New Roman" w:cs="Times New Roman"/>
          <w:sz w:val="28"/>
          <w:szCs w:val="28"/>
        </w:rPr>
        <w:t>mercatoria</w:t>
      </w:r>
      <w:proofErr w:type="spellEnd"/>
      <w:r w:rsidRPr="00C774BD">
        <w:rPr>
          <w:rFonts w:ascii="Times New Roman" w:hAnsi="Times New Roman" w:cs="Times New Roman"/>
          <w:sz w:val="28"/>
          <w:szCs w:val="28"/>
        </w:rPr>
        <w:t xml:space="preserve"> или международную практику</w:t>
      </w:r>
      <w:r w:rsidR="001B0D1C">
        <w:rPr>
          <w:rStyle w:val="af3"/>
          <w:rFonts w:ascii="Times New Roman" w:hAnsi="Times New Roman" w:cs="Times New Roman"/>
          <w:sz w:val="28"/>
          <w:szCs w:val="28"/>
        </w:rPr>
        <w:footnoteReference w:id="152"/>
      </w:r>
      <w:r w:rsidRPr="00C774BD">
        <w:rPr>
          <w:rFonts w:ascii="Times New Roman" w:hAnsi="Times New Roman" w:cs="Times New Roman"/>
          <w:sz w:val="28"/>
          <w:szCs w:val="28"/>
        </w:rPr>
        <w:t xml:space="preserve">. Использование принципов УНИДРУА в качестве применимого права для смарт-контрактов полезно с точки зрения </w:t>
      </w:r>
      <w:r w:rsidRPr="00E43E7D">
        <w:rPr>
          <w:rFonts w:ascii="Times New Roman" w:hAnsi="Times New Roman" w:cs="Times New Roman"/>
          <w:sz w:val="28"/>
          <w:szCs w:val="28"/>
        </w:rPr>
        <w:t xml:space="preserve">международного коммерческого </w:t>
      </w:r>
      <w:r>
        <w:rPr>
          <w:rFonts w:ascii="Times New Roman" w:hAnsi="Times New Roman" w:cs="Times New Roman"/>
          <w:sz w:val="28"/>
          <w:szCs w:val="28"/>
        </w:rPr>
        <w:t>арбитража</w:t>
      </w:r>
      <w:r w:rsidRPr="00C774BD">
        <w:rPr>
          <w:rFonts w:ascii="Times New Roman" w:hAnsi="Times New Roman" w:cs="Times New Roman"/>
          <w:sz w:val="28"/>
          <w:szCs w:val="28"/>
        </w:rPr>
        <w:t>, поскольку они обеспечивают сбалансированный набор правил по всем аспектам общего договорного права, а также регулируют средства правовой защиты, полномочия агентов, сроки давности и т. д.</w:t>
      </w:r>
    </w:p>
    <w:p w14:paraId="6ADBDB3C" w14:textId="77777777"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Принципы УНИДРУА используют более гибкий подход в отношении способа заключения, предусматривающего в ст. 2.1, что договор может быть заключен либо путем принятия оферты, либо путем конклюдентных действий сторон, достаточных для демонстрации согласия. Таким образом, помимо традиционного способа оферты и акцепта, волеизъявление может быть установлено из различных заявлений или действий стороны (например, уплаты цены, отгрузки товара и т. д.).</w:t>
      </w:r>
    </w:p>
    <w:p w14:paraId="62E4AC8A" w14:textId="6922A6D9" w:rsidR="002E55F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Кроме того, принципы УНИДРУА согласно ст. 1.2 не устанавливают требований к форме заключения договора. Существование договора может быть доказано любым способом, включая свидетельские показания. Эти положения относятся и к оферте. Так, условия оферты могут быть определены путем анализа соглашения на основе действительной общей воли сторон и применимого права. Следовательно, в отличие от Венской конвенции 1980 года, отсутствие некоторых элементов оферты автоматически не делает договор недействительным. В доктрине высказано мнение о том, что формулировка вышеупомянутой статьи охватывает и автоматизированное заключение договоров, </w:t>
      </w:r>
      <w:r w:rsidR="00195BAA">
        <w:rPr>
          <w:rFonts w:ascii="Times New Roman" w:hAnsi="Times New Roman" w:cs="Times New Roman"/>
          <w:sz w:val="28"/>
          <w:szCs w:val="28"/>
        </w:rPr>
        <w:t>которое</w:t>
      </w:r>
      <w:r w:rsidRPr="00C774BD">
        <w:rPr>
          <w:rFonts w:ascii="Times New Roman" w:hAnsi="Times New Roman" w:cs="Times New Roman"/>
          <w:sz w:val="28"/>
          <w:szCs w:val="28"/>
        </w:rPr>
        <w:t xml:space="preserve"> фактически осуществляется без вмешательства физического лица</w:t>
      </w:r>
      <w:r w:rsidR="001B0D1C">
        <w:rPr>
          <w:rStyle w:val="af3"/>
          <w:rFonts w:ascii="Times New Roman" w:hAnsi="Times New Roman" w:cs="Times New Roman"/>
          <w:sz w:val="28"/>
          <w:szCs w:val="28"/>
        </w:rPr>
        <w:footnoteReference w:id="153"/>
      </w:r>
      <w:r w:rsidRPr="00C774BD">
        <w:rPr>
          <w:rFonts w:ascii="Times New Roman" w:hAnsi="Times New Roman" w:cs="Times New Roman"/>
          <w:sz w:val="28"/>
          <w:szCs w:val="28"/>
        </w:rPr>
        <w:t xml:space="preserve">. Если общее намерение сторон не может быть установлено, договор должен толковаться в соответствии со </w:t>
      </w:r>
      <w:r w:rsidRPr="00C774BD">
        <w:rPr>
          <w:rFonts w:ascii="Times New Roman" w:hAnsi="Times New Roman" w:cs="Times New Roman"/>
          <w:sz w:val="28"/>
          <w:szCs w:val="28"/>
        </w:rPr>
        <w:lastRenderedPageBreak/>
        <w:t xml:space="preserve">значением, которое бы при схожих обстоятельствах </w:t>
      </w:r>
      <w:r w:rsidR="00644906">
        <w:rPr>
          <w:rFonts w:ascii="Times New Roman" w:hAnsi="Times New Roman" w:cs="Times New Roman"/>
          <w:sz w:val="28"/>
          <w:szCs w:val="28"/>
        </w:rPr>
        <w:t>«</w:t>
      </w:r>
      <w:r w:rsidRPr="00C774BD">
        <w:rPr>
          <w:rFonts w:ascii="Times New Roman" w:hAnsi="Times New Roman" w:cs="Times New Roman"/>
          <w:sz w:val="28"/>
          <w:szCs w:val="28"/>
        </w:rPr>
        <w:t>придавалось договору разумными лицами</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(ст. 4.1). Следовательно, принципы УНИДРУА также обеспечивают благоприятную правовую базу для формирования смарт-контрактов.</w:t>
      </w:r>
    </w:p>
    <w:p w14:paraId="4D40A1E5" w14:textId="7ACCB422" w:rsidR="003864B5" w:rsidRPr="00C774BD" w:rsidRDefault="003864B5"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Разумеется, на сегодняшний день трудно</w:t>
      </w:r>
      <w:r w:rsidRPr="00C774BD">
        <w:rPr>
          <w:rFonts w:ascii="Times New Roman" w:hAnsi="Times New Roman" w:cs="Times New Roman"/>
          <w:sz w:val="28"/>
          <w:szCs w:val="28"/>
        </w:rPr>
        <w:t xml:space="preserve"> рассматривать вопрос о применении смарт-контрактов в </w:t>
      </w:r>
      <w:r>
        <w:rPr>
          <w:rFonts w:ascii="Times New Roman" w:hAnsi="Times New Roman" w:cs="Times New Roman"/>
          <w:sz w:val="28"/>
          <w:szCs w:val="28"/>
        </w:rPr>
        <w:t>трансграничных сделках.</w:t>
      </w:r>
      <w:r w:rsidRPr="00C774BD">
        <w:rPr>
          <w:rFonts w:ascii="Times New Roman" w:hAnsi="Times New Roman" w:cs="Times New Roman"/>
          <w:sz w:val="28"/>
          <w:szCs w:val="28"/>
        </w:rPr>
        <w:t xml:space="preserve"> </w:t>
      </w:r>
      <w:r>
        <w:rPr>
          <w:rFonts w:ascii="Times New Roman" w:hAnsi="Times New Roman" w:cs="Times New Roman"/>
          <w:sz w:val="28"/>
          <w:szCs w:val="28"/>
        </w:rPr>
        <w:t>В</w:t>
      </w:r>
      <w:r w:rsidRPr="00C774BD">
        <w:rPr>
          <w:rFonts w:ascii="Times New Roman" w:hAnsi="Times New Roman" w:cs="Times New Roman"/>
          <w:sz w:val="28"/>
          <w:szCs w:val="28"/>
        </w:rPr>
        <w:t xml:space="preserve"> первую очередь</w:t>
      </w:r>
      <w:r w:rsidR="0002529D">
        <w:rPr>
          <w:rFonts w:ascii="Times New Roman" w:hAnsi="Times New Roman" w:cs="Times New Roman"/>
          <w:sz w:val="28"/>
          <w:szCs w:val="28"/>
        </w:rPr>
        <w:t>,</w:t>
      </w:r>
      <w:r w:rsidRPr="00C774BD">
        <w:rPr>
          <w:rFonts w:ascii="Times New Roman" w:hAnsi="Times New Roman" w:cs="Times New Roman"/>
          <w:sz w:val="28"/>
          <w:szCs w:val="28"/>
        </w:rPr>
        <w:t xml:space="preserve"> </w:t>
      </w:r>
      <w:r>
        <w:rPr>
          <w:rFonts w:ascii="Times New Roman" w:hAnsi="Times New Roman" w:cs="Times New Roman"/>
          <w:sz w:val="28"/>
          <w:szCs w:val="28"/>
        </w:rPr>
        <w:t>это объясняется отсутствием</w:t>
      </w:r>
      <w:r w:rsidRPr="00C774BD">
        <w:rPr>
          <w:rFonts w:ascii="Times New Roman" w:hAnsi="Times New Roman" w:cs="Times New Roman"/>
          <w:sz w:val="28"/>
          <w:szCs w:val="28"/>
        </w:rPr>
        <w:t xml:space="preserve"> стандартизаци</w:t>
      </w:r>
      <w:r>
        <w:rPr>
          <w:rFonts w:ascii="Times New Roman" w:hAnsi="Times New Roman" w:cs="Times New Roman"/>
          <w:sz w:val="28"/>
          <w:szCs w:val="28"/>
        </w:rPr>
        <w:t>и на национальном уровне</w:t>
      </w:r>
      <w:r w:rsidRPr="00C774BD">
        <w:rPr>
          <w:rFonts w:ascii="Times New Roman" w:hAnsi="Times New Roman" w:cs="Times New Roman"/>
          <w:sz w:val="28"/>
          <w:szCs w:val="28"/>
        </w:rPr>
        <w:t xml:space="preserve"> законов о предпринимательской деятельности и </w:t>
      </w:r>
      <w:r>
        <w:rPr>
          <w:rFonts w:ascii="Times New Roman" w:hAnsi="Times New Roman" w:cs="Times New Roman"/>
          <w:sz w:val="28"/>
          <w:szCs w:val="28"/>
        </w:rPr>
        <w:t>практически полное отсутствие регулирования смарт-</w:t>
      </w:r>
      <w:r w:rsidRPr="00C774BD">
        <w:rPr>
          <w:rFonts w:ascii="Times New Roman" w:hAnsi="Times New Roman" w:cs="Times New Roman"/>
          <w:sz w:val="28"/>
          <w:szCs w:val="28"/>
        </w:rPr>
        <w:t xml:space="preserve">контрактов. В современном мире структура коммерческих соглашений стала относительно стандартизирована. Сама унификация законов о предпринимательской деятельности на международном уровне — это больше, чем необходимость, поскольку объем трансграничных сделок в последние десятилетия растет быстрее, чем когда-либо, благодаря влиянию </w:t>
      </w:r>
      <w:r w:rsidR="0002529D">
        <w:rPr>
          <w:rFonts w:ascii="Times New Roman" w:hAnsi="Times New Roman" w:cs="Times New Roman"/>
          <w:sz w:val="28"/>
          <w:szCs w:val="28"/>
        </w:rPr>
        <w:t xml:space="preserve">цифровизации </w:t>
      </w:r>
      <w:r w:rsidRPr="00C774BD">
        <w:rPr>
          <w:rFonts w:ascii="Times New Roman" w:hAnsi="Times New Roman" w:cs="Times New Roman"/>
          <w:sz w:val="28"/>
          <w:szCs w:val="28"/>
        </w:rPr>
        <w:t xml:space="preserve">и процессам глобализации. Такое единообразие не только уменьшит транзакционные издержки и неопределенность в праве, но также обеспечит сторонам нейтральную, знакомую и эффективную правовую </w:t>
      </w:r>
      <w:r w:rsidR="006B5DAD" w:rsidRPr="00C774BD">
        <w:rPr>
          <w:rFonts w:ascii="Times New Roman" w:hAnsi="Times New Roman" w:cs="Times New Roman"/>
          <w:sz w:val="28"/>
          <w:szCs w:val="28"/>
        </w:rPr>
        <w:t>инфраструктуру, несмотря на то что</w:t>
      </w:r>
      <w:r w:rsidRPr="00C774BD">
        <w:rPr>
          <w:rFonts w:ascii="Times New Roman" w:hAnsi="Times New Roman" w:cs="Times New Roman"/>
          <w:sz w:val="28"/>
          <w:szCs w:val="28"/>
        </w:rPr>
        <w:t xml:space="preserve"> фактически отношения будут носить транснациональный характер. </w:t>
      </w:r>
    </w:p>
    <w:p w14:paraId="438FA290" w14:textId="5C3E880C"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Арбитраж является неразрывно связанной частью этой вышеупомянутой торговой экспансии, и большинство ученых сходятся во мнении с тем, что </w:t>
      </w:r>
      <w:r w:rsidR="00644906">
        <w:rPr>
          <w:rFonts w:ascii="Times New Roman" w:hAnsi="Times New Roman" w:cs="Times New Roman"/>
          <w:sz w:val="28"/>
          <w:szCs w:val="28"/>
        </w:rPr>
        <w:t>«</w:t>
      </w:r>
      <w:r w:rsidRPr="00C774BD">
        <w:rPr>
          <w:rFonts w:ascii="Times New Roman" w:hAnsi="Times New Roman" w:cs="Times New Roman"/>
          <w:sz w:val="28"/>
          <w:szCs w:val="28"/>
        </w:rPr>
        <w:t>международный арбитраж рассматривается международным деловым сообществом как нормальное средство урегулирования споров, возникающих в результате международных сделок</w:t>
      </w:r>
      <w:r w:rsidR="00644906">
        <w:rPr>
          <w:rFonts w:ascii="Times New Roman" w:hAnsi="Times New Roman" w:cs="Times New Roman"/>
          <w:sz w:val="28"/>
          <w:szCs w:val="28"/>
        </w:rPr>
        <w:t>»</w:t>
      </w:r>
      <w:r w:rsidR="001B0D1C">
        <w:rPr>
          <w:rStyle w:val="af3"/>
          <w:rFonts w:ascii="Times New Roman" w:hAnsi="Times New Roman" w:cs="Times New Roman"/>
          <w:sz w:val="28"/>
          <w:szCs w:val="28"/>
        </w:rPr>
        <w:footnoteReference w:id="154"/>
      </w:r>
      <w:r w:rsidRPr="00C774BD">
        <w:rPr>
          <w:rFonts w:ascii="Times New Roman" w:hAnsi="Times New Roman" w:cs="Times New Roman"/>
          <w:sz w:val="28"/>
          <w:szCs w:val="28"/>
        </w:rPr>
        <w:t xml:space="preserve">. Несмотря на то, что существует множество причин для выбора арбитража, в нашем контексте значение имеет одна важная причина: в большинстве случаев стороны соглашения считают, что недоверие к иностранной юрисдикции может быть устранено путем включения арбитражной оговорки. Поскольку одной из целей смарт-контрактов является устранение вмешательства национальной юрисдикции, используя процессы автоматизации, было бы не ошибочно заключить, что взаимосвязь между </w:t>
      </w:r>
      <w:r w:rsidR="00C84191">
        <w:rPr>
          <w:rFonts w:ascii="Times New Roman" w:hAnsi="Times New Roman" w:cs="Times New Roman"/>
          <w:sz w:val="28"/>
          <w:szCs w:val="28"/>
        </w:rPr>
        <w:t>смарт-</w:t>
      </w:r>
      <w:r w:rsidRPr="00C774BD">
        <w:rPr>
          <w:rFonts w:ascii="Times New Roman" w:hAnsi="Times New Roman" w:cs="Times New Roman"/>
          <w:sz w:val="28"/>
          <w:szCs w:val="28"/>
        </w:rPr>
        <w:t>контрактами и арбитражем, особенно в онлайн-версии, оснащенной специальным механизмом и предлагающей легкое исполнение, ожидает многообещающее будущее.</w:t>
      </w:r>
    </w:p>
    <w:p w14:paraId="785C3604" w14:textId="0A5151C6" w:rsidR="003864B5" w:rsidRPr="00C774BD" w:rsidRDefault="003864B5"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lastRenderedPageBreak/>
        <w:t>Не менее важно стандартизировать законодательство в сфере смарт-контрактов (следует отметить, что большинство государств и вовсе никак не урегулировали данный вопрос), поскольку они содержат некоторые дополнительные риски по сравнению с обычными, привычными нам бумажными договорами.</w:t>
      </w:r>
      <w:r>
        <w:rPr>
          <w:rFonts w:ascii="Times New Roman" w:hAnsi="Times New Roman" w:cs="Times New Roman"/>
          <w:sz w:val="28"/>
          <w:szCs w:val="28"/>
        </w:rPr>
        <w:t xml:space="preserve"> Их нормативное закрепление позволило бы значительно нивелировать те трудности, с которыми могут столкнуться арбитражи при их интерпретации.</w:t>
      </w:r>
      <w:r w:rsidRPr="00C774BD">
        <w:rPr>
          <w:rFonts w:ascii="Times New Roman" w:hAnsi="Times New Roman" w:cs="Times New Roman"/>
          <w:sz w:val="28"/>
          <w:szCs w:val="28"/>
        </w:rPr>
        <w:t xml:space="preserve"> Эти риски проявляются в вопросах законности программного кода, искажения воли и намерений сторон в следствие технических ограничений и ошибок при написании кода</w:t>
      </w:r>
      <w:r>
        <w:rPr>
          <w:rFonts w:ascii="Times New Roman" w:hAnsi="Times New Roman" w:cs="Times New Roman"/>
          <w:sz w:val="28"/>
          <w:szCs w:val="28"/>
        </w:rPr>
        <w:t>, а также иных вопросах</w:t>
      </w:r>
      <w:r w:rsidR="00320BFB">
        <w:rPr>
          <w:rFonts w:ascii="Times New Roman" w:hAnsi="Times New Roman" w:cs="Times New Roman"/>
          <w:sz w:val="28"/>
          <w:szCs w:val="28"/>
        </w:rPr>
        <w:t>,</w:t>
      </w:r>
      <w:r>
        <w:rPr>
          <w:rFonts w:ascii="Times New Roman" w:hAnsi="Times New Roman" w:cs="Times New Roman"/>
          <w:sz w:val="28"/>
          <w:szCs w:val="28"/>
        </w:rPr>
        <w:t xml:space="preserve"> подробно рассмотренных в</w:t>
      </w:r>
      <w:r w:rsidR="00320BFB">
        <w:rPr>
          <w:rFonts w:ascii="Times New Roman" w:hAnsi="Times New Roman" w:cs="Times New Roman"/>
          <w:sz w:val="28"/>
          <w:szCs w:val="28"/>
        </w:rPr>
        <w:t>о второй</w:t>
      </w:r>
      <w:r>
        <w:rPr>
          <w:rFonts w:ascii="Times New Roman" w:hAnsi="Times New Roman" w:cs="Times New Roman"/>
          <w:sz w:val="28"/>
          <w:szCs w:val="28"/>
        </w:rPr>
        <w:t xml:space="preserve"> главе</w:t>
      </w:r>
      <w:r w:rsidRPr="00C774BD">
        <w:rPr>
          <w:rFonts w:ascii="Times New Roman" w:hAnsi="Times New Roman" w:cs="Times New Roman"/>
          <w:sz w:val="28"/>
          <w:szCs w:val="28"/>
        </w:rPr>
        <w:t xml:space="preserve">. Следовательно, необходимо создать основы правового регулирования в области применения смарт-контрактов. </w:t>
      </w:r>
      <w:r>
        <w:rPr>
          <w:rFonts w:ascii="Times New Roman" w:hAnsi="Times New Roman" w:cs="Times New Roman"/>
          <w:sz w:val="28"/>
          <w:szCs w:val="28"/>
        </w:rPr>
        <w:t xml:space="preserve">Начать следует именно с внесения соответствующих изменений в уже существующие международные правовые акты относительно допустимой формы заключения договора, чтобы исключить риски вытеснения смарт-контрактов из правового поля. </w:t>
      </w:r>
    </w:p>
    <w:p w14:paraId="56E7E021" w14:textId="746DBA94" w:rsidR="00C774BD" w:rsidRPr="00C774BD" w:rsidRDefault="00955BA2" w:rsidP="00472B3E">
      <w:pPr>
        <w:pStyle w:val="11"/>
        <w:spacing w:before="0" w:line="360" w:lineRule="auto"/>
      </w:pPr>
      <w:bookmarkStart w:id="48" w:name="_Toc71532789"/>
      <w:r>
        <w:t>3</w:t>
      </w:r>
      <w:r w:rsidR="00B44378">
        <w:t xml:space="preserve">.3. </w:t>
      </w:r>
      <w:r w:rsidR="00C774BD" w:rsidRPr="00C774BD">
        <w:t>Децентрализованные системы разрешения споров в сфере смарт-контрактов</w:t>
      </w:r>
      <w:bookmarkEnd w:id="48"/>
    </w:p>
    <w:p w14:paraId="3C252229" w14:textId="46ABD425" w:rsidR="002E55F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На сегодняшний день активно продвигается идея создания особых онлайн судов для разрешения споров, вытекающих из смарт-контрактов. В своей статье О.Ф. </w:t>
      </w:r>
      <w:proofErr w:type="spellStart"/>
      <w:r w:rsidRPr="00C774BD">
        <w:rPr>
          <w:rFonts w:ascii="Times New Roman" w:hAnsi="Times New Roman" w:cs="Times New Roman"/>
          <w:sz w:val="28"/>
          <w:szCs w:val="28"/>
        </w:rPr>
        <w:t>Засемкова</w:t>
      </w:r>
      <w:proofErr w:type="spellEnd"/>
      <w:r w:rsidRPr="00C774BD">
        <w:rPr>
          <w:rFonts w:ascii="Times New Roman" w:hAnsi="Times New Roman" w:cs="Times New Roman"/>
          <w:sz w:val="28"/>
          <w:szCs w:val="28"/>
        </w:rPr>
        <w:t xml:space="preserve"> указывает</w:t>
      </w:r>
      <w:r w:rsidR="001B0D1C">
        <w:rPr>
          <w:rStyle w:val="af3"/>
          <w:rFonts w:ascii="Times New Roman" w:hAnsi="Times New Roman" w:cs="Times New Roman"/>
          <w:sz w:val="28"/>
          <w:szCs w:val="28"/>
        </w:rPr>
        <w:footnoteReference w:id="155"/>
      </w:r>
      <w:r w:rsidRPr="00C774BD">
        <w:rPr>
          <w:rFonts w:ascii="Times New Roman" w:hAnsi="Times New Roman" w:cs="Times New Roman"/>
          <w:sz w:val="28"/>
          <w:szCs w:val="28"/>
        </w:rPr>
        <w:t xml:space="preserve">, что одной из первых попыток создания такой системы разрешения споров стал проект </w:t>
      </w:r>
      <w:r w:rsidRPr="00C774BD">
        <w:rPr>
          <w:rFonts w:ascii="Times New Roman" w:hAnsi="Times New Roman" w:cs="Times New Roman"/>
          <w:sz w:val="28"/>
          <w:szCs w:val="28"/>
          <w:lang w:val="en-US"/>
        </w:rPr>
        <w:t>Kleros</w:t>
      </w:r>
      <w:r w:rsidRPr="00C774BD">
        <w:rPr>
          <w:rFonts w:ascii="Times New Roman" w:hAnsi="Times New Roman" w:cs="Times New Roman"/>
          <w:sz w:val="28"/>
          <w:szCs w:val="28"/>
        </w:rPr>
        <w:t xml:space="preserve">, основанный на технологии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 xml:space="preserve">. Споры, возникающие из смарт-контрактов, разрешают независимые арбитры (члены жюри), которые обладают определенной компетенцией в юридической и технической сфере. Данный проект предполагает наличие особой </w:t>
      </w:r>
      <w:r w:rsidR="00644906">
        <w:rPr>
          <w:rFonts w:ascii="Times New Roman" w:hAnsi="Times New Roman" w:cs="Times New Roman"/>
          <w:sz w:val="28"/>
          <w:szCs w:val="28"/>
        </w:rPr>
        <w:t>«</w:t>
      </w:r>
      <w:proofErr w:type="spellStart"/>
      <w:r w:rsidRPr="00C774BD">
        <w:rPr>
          <w:rFonts w:ascii="Times New Roman" w:hAnsi="Times New Roman" w:cs="Times New Roman"/>
          <w:sz w:val="28"/>
          <w:szCs w:val="28"/>
        </w:rPr>
        <w:t>квазисудебной</w:t>
      </w:r>
      <w:proofErr w:type="spellEnd"/>
      <w:r w:rsidR="00644906">
        <w:rPr>
          <w:rFonts w:ascii="Times New Roman" w:hAnsi="Times New Roman" w:cs="Times New Roman"/>
          <w:sz w:val="28"/>
          <w:szCs w:val="28"/>
        </w:rPr>
        <w:t>»</w:t>
      </w:r>
      <w:r w:rsidRPr="00C774BD">
        <w:rPr>
          <w:rFonts w:ascii="Times New Roman" w:hAnsi="Times New Roman" w:cs="Times New Roman"/>
          <w:sz w:val="28"/>
          <w:szCs w:val="28"/>
        </w:rPr>
        <w:t xml:space="preserve"> системы, в которую входят две инстанции: генеральный суд и специализированные судебные подразделения</w:t>
      </w:r>
      <w:r w:rsidR="00FE14DB">
        <w:rPr>
          <w:rStyle w:val="af3"/>
          <w:rFonts w:ascii="Times New Roman" w:hAnsi="Times New Roman" w:cs="Times New Roman"/>
          <w:sz w:val="28"/>
          <w:szCs w:val="28"/>
        </w:rPr>
        <w:footnoteReference w:id="156"/>
      </w:r>
      <w:r w:rsidRPr="00C774BD">
        <w:rPr>
          <w:rFonts w:ascii="Times New Roman" w:hAnsi="Times New Roman" w:cs="Times New Roman"/>
          <w:sz w:val="28"/>
          <w:szCs w:val="28"/>
        </w:rPr>
        <w:t xml:space="preserve">. Каждое подразделение рассматривает особую группу споров, </w:t>
      </w:r>
      <w:r w:rsidR="0096790C">
        <w:rPr>
          <w:rFonts w:ascii="Times New Roman" w:hAnsi="Times New Roman" w:cs="Times New Roman"/>
          <w:sz w:val="28"/>
          <w:szCs w:val="28"/>
        </w:rPr>
        <w:t>дифференцирующиеся по</w:t>
      </w:r>
      <w:r w:rsidRPr="00C774BD">
        <w:rPr>
          <w:rFonts w:ascii="Times New Roman" w:hAnsi="Times New Roman" w:cs="Times New Roman"/>
          <w:sz w:val="28"/>
          <w:szCs w:val="28"/>
        </w:rPr>
        <w:t xml:space="preserve"> стоимост</w:t>
      </w:r>
      <w:r w:rsidR="0096790C">
        <w:rPr>
          <w:rFonts w:ascii="Times New Roman" w:hAnsi="Times New Roman" w:cs="Times New Roman"/>
          <w:sz w:val="28"/>
          <w:szCs w:val="28"/>
        </w:rPr>
        <w:t>и</w:t>
      </w:r>
      <w:r w:rsidRPr="00C774BD">
        <w:rPr>
          <w:rFonts w:ascii="Times New Roman" w:hAnsi="Times New Roman" w:cs="Times New Roman"/>
          <w:sz w:val="28"/>
          <w:szCs w:val="28"/>
        </w:rPr>
        <w:t xml:space="preserve"> и срок</w:t>
      </w:r>
      <w:r w:rsidR="0096790C">
        <w:rPr>
          <w:rFonts w:ascii="Times New Roman" w:hAnsi="Times New Roman" w:cs="Times New Roman"/>
          <w:sz w:val="28"/>
          <w:szCs w:val="28"/>
        </w:rPr>
        <w:t>ам</w:t>
      </w:r>
      <w:r w:rsidRPr="00C774BD">
        <w:rPr>
          <w:rFonts w:ascii="Times New Roman" w:hAnsi="Times New Roman" w:cs="Times New Roman"/>
          <w:sz w:val="28"/>
          <w:szCs w:val="28"/>
        </w:rPr>
        <w:t xml:space="preserve"> рассмотрения споров, минимально</w:t>
      </w:r>
      <w:r w:rsidR="0096790C">
        <w:rPr>
          <w:rFonts w:ascii="Times New Roman" w:hAnsi="Times New Roman" w:cs="Times New Roman"/>
          <w:sz w:val="28"/>
          <w:szCs w:val="28"/>
        </w:rPr>
        <w:t>му</w:t>
      </w:r>
      <w:r w:rsidRPr="00C774BD">
        <w:rPr>
          <w:rFonts w:ascii="Times New Roman" w:hAnsi="Times New Roman" w:cs="Times New Roman"/>
          <w:sz w:val="28"/>
          <w:szCs w:val="28"/>
        </w:rPr>
        <w:t xml:space="preserve"> количеств</w:t>
      </w:r>
      <w:r w:rsidR="0096790C">
        <w:rPr>
          <w:rFonts w:ascii="Times New Roman" w:hAnsi="Times New Roman" w:cs="Times New Roman"/>
          <w:sz w:val="28"/>
          <w:szCs w:val="28"/>
        </w:rPr>
        <w:t>у</w:t>
      </w:r>
      <w:r w:rsidRPr="00C774BD">
        <w:rPr>
          <w:rFonts w:ascii="Times New Roman" w:hAnsi="Times New Roman" w:cs="Times New Roman"/>
          <w:sz w:val="28"/>
          <w:szCs w:val="28"/>
        </w:rPr>
        <w:t xml:space="preserve"> членов жюри и т.д.</w:t>
      </w:r>
    </w:p>
    <w:p w14:paraId="256A2531" w14:textId="3E9D85DC"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lastRenderedPageBreak/>
        <w:t xml:space="preserve">Для того, чтобы споры разрешались с помощью системы </w:t>
      </w:r>
      <w:r w:rsidRPr="00C774BD">
        <w:rPr>
          <w:rFonts w:ascii="Times New Roman" w:hAnsi="Times New Roman" w:cs="Times New Roman"/>
          <w:sz w:val="28"/>
          <w:szCs w:val="28"/>
          <w:lang w:val="en-US"/>
        </w:rPr>
        <w:t>Kleros</w:t>
      </w:r>
      <w:r w:rsidRPr="00C774BD">
        <w:rPr>
          <w:rFonts w:ascii="Times New Roman" w:hAnsi="Times New Roman" w:cs="Times New Roman"/>
          <w:sz w:val="28"/>
          <w:szCs w:val="28"/>
        </w:rPr>
        <w:t xml:space="preserve">, стороны должны сделать соответствующую оговорку в смарт-контракте. При возникновении спора информация из смарт-контракта направляется в систему, после чего происходит отбор арбитров. В отличии от традиционного арбитража, где стороны вправе определить кандидатуры арбитров, </w:t>
      </w:r>
      <w:r w:rsidRPr="00C774BD">
        <w:rPr>
          <w:rFonts w:ascii="Times New Roman" w:hAnsi="Times New Roman" w:cs="Times New Roman"/>
          <w:sz w:val="28"/>
          <w:szCs w:val="28"/>
          <w:lang w:val="en-US"/>
        </w:rPr>
        <w:t>Kleros</w:t>
      </w:r>
      <w:r w:rsidRPr="00C774BD">
        <w:rPr>
          <w:rFonts w:ascii="Times New Roman" w:hAnsi="Times New Roman" w:cs="Times New Roman"/>
          <w:sz w:val="28"/>
          <w:szCs w:val="28"/>
        </w:rPr>
        <w:t xml:space="preserve"> допускает определить лишь их количество и подразделение арбитража. Сами арбитры анонимны и выбираются по особой формуле. </w:t>
      </w:r>
    </w:p>
    <w:p w14:paraId="74219753" w14:textId="5BB830E6"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После формирования состава арбитров каждый из них рассматривает материалы дела</w:t>
      </w:r>
      <w:r w:rsidR="0096790C">
        <w:rPr>
          <w:rFonts w:ascii="Times New Roman" w:hAnsi="Times New Roman" w:cs="Times New Roman"/>
          <w:sz w:val="28"/>
          <w:szCs w:val="28"/>
        </w:rPr>
        <w:t>.</w:t>
      </w:r>
      <w:r w:rsidRPr="00C774BD">
        <w:rPr>
          <w:rFonts w:ascii="Times New Roman" w:hAnsi="Times New Roman" w:cs="Times New Roman"/>
          <w:sz w:val="28"/>
          <w:szCs w:val="28"/>
        </w:rPr>
        <w:t xml:space="preserve"> </w:t>
      </w:r>
      <w:r w:rsidR="0096790C">
        <w:rPr>
          <w:rFonts w:ascii="Times New Roman" w:hAnsi="Times New Roman" w:cs="Times New Roman"/>
          <w:sz w:val="28"/>
          <w:szCs w:val="28"/>
        </w:rPr>
        <w:t>Р</w:t>
      </w:r>
      <w:r w:rsidRPr="00C774BD">
        <w:rPr>
          <w:rFonts w:ascii="Times New Roman" w:hAnsi="Times New Roman" w:cs="Times New Roman"/>
          <w:sz w:val="28"/>
          <w:szCs w:val="28"/>
        </w:rPr>
        <w:t xml:space="preserve">ешение </w:t>
      </w:r>
      <w:r w:rsidR="0096790C">
        <w:rPr>
          <w:rFonts w:ascii="Times New Roman" w:hAnsi="Times New Roman" w:cs="Times New Roman"/>
          <w:sz w:val="28"/>
          <w:szCs w:val="28"/>
        </w:rPr>
        <w:t xml:space="preserve">принимается </w:t>
      </w:r>
      <w:r w:rsidRPr="00C774BD">
        <w:rPr>
          <w:rFonts w:ascii="Times New Roman" w:hAnsi="Times New Roman" w:cs="Times New Roman"/>
          <w:sz w:val="28"/>
          <w:szCs w:val="28"/>
        </w:rPr>
        <w:t>путем голосования</w:t>
      </w:r>
      <w:r w:rsidR="0096790C">
        <w:rPr>
          <w:rFonts w:ascii="Times New Roman" w:hAnsi="Times New Roman" w:cs="Times New Roman"/>
          <w:sz w:val="28"/>
          <w:szCs w:val="28"/>
        </w:rPr>
        <w:t xml:space="preserve"> на основе</w:t>
      </w:r>
      <w:r w:rsidRPr="00C774BD">
        <w:rPr>
          <w:rFonts w:ascii="Times New Roman" w:hAnsi="Times New Roman" w:cs="Times New Roman"/>
          <w:sz w:val="28"/>
          <w:szCs w:val="28"/>
        </w:rPr>
        <w:t xml:space="preserve"> концепци</w:t>
      </w:r>
      <w:r w:rsidR="0096790C">
        <w:rPr>
          <w:rFonts w:ascii="Times New Roman" w:hAnsi="Times New Roman" w:cs="Times New Roman"/>
          <w:sz w:val="28"/>
          <w:szCs w:val="28"/>
        </w:rPr>
        <w:t>и</w:t>
      </w:r>
      <w:r w:rsidRPr="00C774BD">
        <w:rPr>
          <w:rFonts w:ascii="Times New Roman" w:hAnsi="Times New Roman" w:cs="Times New Roman"/>
          <w:sz w:val="28"/>
          <w:szCs w:val="28"/>
        </w:rPr>
        <w:t xml:space="preserve"> </w:t>
      </w:r>
      <w:r w:rsidR="00644906">
        <w:rPr>
          <w:rFonts w:ascii="Times New Roman" w:hAnsi="Times New Roman" w:cs="Times New Roman"/>
          <w:sz w:val="28"/>
          <w:szCs w:val="28"/>
        </w:rPr>
        <w:t>«</w:t>
      </w:r>
      <w:r w:rsidRPr="00C774BD">
        <w:rPr>
          <w:rFonts w:ascii="Times New Roman" w:hAnsi="Times New Roman" w:cs="Times New Roman"/>
          <w:sz w:val="28"/>
          <w:szCs w:val="28"/>
        </w:rPr>
        <w:t>точки Шеллинга</w:t>
      </w:r>
      <w:r w:rsidR="00644906">
        <w:rPr>
          <w:rFonts w:ascii="Times New Roman" w:hAnsi="Times New Roman" w:cs="Times New Roman"/>
          <w:sz w:val="28"/>
          <w:szCs w:val="28"/>
        </w:rPr>
        <w:t>»</w:t>
      </w:r>
      <w:r w:rsidRPr="00C774BD">
        <w:rPr>
          <w:rFonts w:ascii="Times New Roman" w:hAnsi="Times New Roman" w:cs="Times New Roman"/>
          <w:sz w:val="28"/>
          <w:szCs w:val="28"/>
        </w:rPr>
        <w:t>, когда арбитры будут голосовать справедливо, поскольку ожидают, что и другие члены жюри поступят так же</w:t>
      </w:r>
      <w:r w:rsidR="00FE14DB">
        <w:rPr>
          <w:rStyle w:val="af3"/>
          <w:rFonts w:ascii="Times New Roman" w:hAnsi="Times New Roman" w:cs="Times New Roman"/>
          <w:sz w:val="28"/>
          <w:szCs w:val="28"/>
        </w:rPr>
        <w:footnoteReference w:id="157"/>
      </w:r>
      <w:r w:rsidRPr="00C774BD">
        <w:rPr>
          <w:rFonts w:ascii="Times New Roman" w:hAnsi="Times New Roman" w:cs="Times New Roman"/>
          <w:sz w:val="28"/>
          <w:szCs w:val="28"/>
        </w:rPr>
        <w:t xml:space="preserve">. Сторона, несогласная с вынесенным решением вправе подать апелляцию. Спор будет рассмотрен новым составом жюри, число членов которого вдвое превышает предыдущий. </w:t>
      </w:r>
    </w:p>
    <w:p w14:paraId="47B732C7" w14:textId="2E69CFF3"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Минус данной системы в том, что арбитры назначаются случайным образом, а главным критерием отбора является количество криптовалюты </w:t>
      </w:r>
      <w:r w:rsidR="00644906">
        <w:rPr>
          <w:rFonts w:ascii="Times New Roman" w:hAnsi="Times New Roman" w:cs="Times New Roman"/>
          <w:sz w:val="28"/>
          <w:szCs w:val="28"/>
        </w:rPr>
        <w:t>«</w:t>
      </w:r>
      <w:proofErr w:type="spellStart"/>
      <w:r w:rsidRPr="00C774BD">
        <w:rPr>
          <w:rFonts w:ascii="Times New Roman" w:hAnsi="Times New Roman" w:cs="Times New Roman"/>
          <w:sz w:val="28"/>
          <w:szCs w:val="28"/>
          <w:lang w:val="en-US"/>
        </w:rPr>
        <w:t>Pinakoin</w:t>
      </w:r>
      <w:proofErr w:type="spellEnd"/>
      <w:r w:rsidR="00644906">
        <w:rPr>
          <w:rFonts w:ascii="Times New Roman" w:hAnsi="Times New Roman" w:cs="Times New Roman"/>
          <w:sz w:val="28"/>
          <w:szCs w:val="28"/>
        </w:rPr>
        <w:t>»</w:t>
      </w:r>
      <w:r w:rsidRPr="00C774BD">
        <w:rPr>
          <w:rFonts w:ascii="Times New Roman" w:hAnsi="Times New Roman" w:cs="Times New Roman"/>
          <w:sz w:val="28"/>
          <w:szCs w:val="28"/>
        </w:rPr>
        <w:t xml:space="preserve">, подведомственной </w:t>
      </w:r>
      <w:r w:rsidRPr="00C774BD">
        <w:rPr>
          <w:rFonts w:ascii="Times New Roman" w:hAnsi="Times New Roman" w:cs="Times New Roman"/>
          <w:sz w:val="28"/>
          <w:szCs w:val="28"/>
          <w:lang w:val="en-US"/>
        </w:rPr>
        <w:t>Kleros</w:t>
      </w:r>
      <w:r w:rsidRPr="00C774BD">
        <w:rPr>
          <w:rFonts w:ascii="Times New Roman" w:hAnsi="Times New Roman" w:cs="Times New Roman"/>
          <w:sz w:val="28"/>
          <w:szCs w:val="28"/>
        </w:rPr>
        <w:t xml:space="preserve">. Соответственно, критерии компетентности, нравственности, морали, равно как и наличие профессионального образования отводятся на второй план. А вынесение решения по концепции </w:t>
      </w:r>
      <w:r w:rsidR="00644906">
        <w:rPr>
          <w:rFonts w:ascii="Times New Roman" w:hAnsi="Times New Roman" w:cs="Times New Roman"/>
          <w:sz w:val="28"/>
          <w:szCs w:val="28"/>
        </w:rPr>
        <w:t>«</w:t>
      </w:r>
      <w:r w:rsidRPr="00C774BD">
        <w:rPr>
          <w:rFonts w:ascii="Times New Roman" w:hAnsi="Times New Roman" w:cs="Times New Roman"/>
          <w:sz w:val="28"/>
          <w:szCs w:val="28"/>
        </w:rPr>
        <w:t>точки Шеллинга</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не обязывает арбитров применять право, а правила разрешения споров закладывают в основу именно внутренние убеждения арбитров.</w:t>
      </w:r>
    </w:p>
    <w:p w14:paraId="5A23DE39" w14:textId="003DADD7"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Трудно сказать, что подобная система будет широко применяться между субъектами права международной торговли. Однако существуют и иные примеры. Так, отечественный проект </w:t>
      </w:r>
      <w:proofErr w:type="spellStart"/>
      <w:r w:rsidRPr="00C774BD">
        <w:rPr>
          <w:rFonts w:ascii="Times New Roman" w:hAnsi="Times New Roman" w:cs="Times New Roman"/>
          <w:sz w:val="28"/>
          <w:szCs w:val="28"/>
        </w:rPr>
        <w:t>Cryptonomica</w:t>
      </w:r>
      <w:proofErr w:type="spellEnd"/>
      <w:r w:rsidR="00FE14DB">
        <w:rPr>
          <w:rStyle w:val="af3"/>
          <w:rFonts w:ascii="Times New Roman" w:hAnsi="Times New Roman" w:cs="Times New Roman"/>
          <w:sz w:val="28"/>
          <w:szCs w:val="28"/>
        </w:rPr>
        <w:footnoteReference w:id="158"/>
      </w:r>
      <w:r w:rsidRPr="00C774BD">
        <w:rPr>
          <w:rFonts w:ascii="Times New Roman" w:hAnsi="Times New Roman" w:cs="Times New Roman"/>
          <w:sz w:val="28"/>
          <w:szCs w:val="28"/>
        </w:rPr>
        <w:t xml:space="preserve"> предлагает более традиционное видение разрешения споров. Как и </w:t>
      </w:r>
      <w:r w:rsidRPr="00C774BD">
        <w:rPr>
          <w:rFonts w:ascii="Times New Roman" w:hAnsi="Times New Roman" w:cs="Times New Roman"/>
          <w:sz w:val="28"/>
          <w:szCs w:val="28"/>
          <w:lang w:val="en-US"/>
        </w:rPr>
        <w:t>Kleros</w:t>
      </w:r>
      <w:r w:rsidRPr="00C774BD">
        <w:rPr>
          <w:rFonts w:ascii="Times New Roman" w:hAnsi="Times New Roman" w:cs="Times New Roman"/>
          <w:sz w:val="28"/>
          <w:szCs w:val="28"/>
        </w:rPr>
        <w:t xml:space="preserve">, </w:t>
      </w:r>
      <w:proofErr w:type="spellStart"/>
      <w:r w:rsidRPr="00C774BD">
        <w:rPr>
          <w:rFonts w:ascii="Times New Roman" w:hAnsi="Times New Roman" w:cs="Times New Roman"/>
          <w:sz w:val="28"/>
          <w:szCs w:val="28"/>
        </w:rPr>
        <w:t>Криптономика</w:t>
      </w:r>
      <w:proofErr w:type="spellEnd"/>
      <w:r w:rsidRPr="00C774BD">
        <w:rPr>
          <w:rFonts w:ascii="Times New Roman" w:hAnsi="Times New Roman" w:cs="Times New Roman"/>
          <w:sz w:val="28"/>
          <w:szCs w:val="28"/>
        </w:rPr>
        <w:t xml:space="preserve"> основана на технологии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 xml:space="preserve">, а споры разрешаются онлайн. Однако сами заседания проводятся в форме видеоконференций. Как и в обычном арбитражном разбирательстве для рассмотрения спора посредством </w:t>
      </w:r>
      <w:proofErr w:type="spellStart"/>
      <w:r w:rsidRPr="00C774BD">
        <w:rPr>
          <w:rFonts w:ascii="Times New Roman" w:hAnsi="Times New Roman" w:cs="Times New Roman"/>
          <w:sz w:val="28"/>
          <w:szCs w:val="28"/>
          <w:lang w:val="en-US"/>
        </w:rPr>
        <w:t>Cryptonimika</w:t>
      </w:r>
      <w:proofErr w:type="spellEnd"/>
      <w:r w:rsidRPr="00C774BD">
        <w:rPr>
          <w:rFonts w:ascii="Times New Roman" w:hAnsi="Times New Roman" w:cs="Times New Roman"/>
          <w:sz w:val="28"/>
          <w:szCs w:val="28"/>
        </w:rPr>
        <w:t xml:space="preserve"> требуется наличие арбитражного </w:t>
      </w:r>
      <w:r w:rsidRPr="00C774BD">
        <w:rPr>
          <w:rFonts w:ascii="Times New Roman" w:hAnsi="Times New Roman" w:cs="Times New Roman"/>
          <w:sz w:val="28"/>
          <w:szCs w:val="28"/>
        </w:rPr>
        <w:lastRenderedPageBreak/>
        <w:t xml:space="preserve">соглашения, прописываемого в коде смарт-контракта. Подача иска совершается путем передачи смарт-контракта, заверенного с помощью особой электронной подписи, верифицированной арбитражем. Регламент </w:t>
      </w:r>
      <w:proofErr w:type="spellStart"/>
      <w:r w:rsidRPr="00C774BD">
        <w:rPr>
          <w:rFonts w:ascii="Times New Roman" w:hAnsi="Times New Roman" w:cs="Times New Roman"/>
          <w:sz w:val="28"/>
          <w:szCs w:val="28"/>
        </w:rPr>
        <w:t>Криптономики</w:t>
      </w:r>
      <w:proofErr w:type="spellEnd"/>
      <w:r w:rsidR="00FE14DB">
        <w:rPr>
          <w:rStyle w:val="af3"/>
          <w:rFonts w:ascii="Times New Roman" w:hAnsi="Times New Roman" w:cs="Times New Roman"/>
          <w:sz w:val="28"/>
          <w:szCs w:val="28"/>
        </w:rPr>
        <w:footnoteReference w:id="159"/>
      </w:r>
      <w:r w:rsidRPr="00C774BD">
        <w:rPr>
          <w:rFonts w:ascii="Times New Roman" w:hAnsi="Times New Roman" w:cs="Times New Roman"/>
          <w:sz w:val="28"/>
          <w:szCs w:val="28"/>
        </w:rPr>
        <w:t xml:space="preserve"> основан на арбитражном регламенте ЮНСИТРАЛ. При его разработке был использован сервис </w:t>
      </w:r>
      <w:proofErr w:type="spellStart"/>
      <w:r w:rsidRPr="00C774BD">
        <w:rPr>
          <w:rFonts w:ascii="Times New Roman" w:hAnsi="Times New Roman" w:cs="Times New Roman"/>
          <w:sz w:val="28"/>
          <w:szCs w:val="28"/>
          <w:lang w:val="en-US"/>
        </w:rPr>
        <w:t>Github</w:t>
      </w:r>
      <w:proofErr w:type="spellEnd"/>
      <w:r w:rsidRPr="00C774BD">
        <w:rPr>
          <w:rFonts w:ascii="Times New Roman" w:hAnsi="Times New Roman" w:cs="Times New Roman"/>
          <w:sz w:val="28"/>
          <w:szCs w:val="28"/>
        </w:rPr>
        <w:t xml:space="preserve">, где каждый заинтересованный человек мог внести предложения по изменению и дополнению регламента. Все это было сделано для того, чтобы приспособить регламент к специфике рассмотрения онлайн споров. Изменения можно предлагать и сейчас, но они должны быть одобрены в особом порядке. Основные преимущества </w:t>
      </w:r>
      <w:proofErr w:type="spellStart"/>
      <w:r w:rsidRPr="00C774BD">
        <w:rPr>
          <w:rFonts w:ascii="Times New Roman" w:hAnsi="Times New Roman" w:cs="Times New Roman"/>
          <w:sz w:val="28"/>
          <w:szCs w:val="28"/>
        </w:rPr>
        <w:t>Криптономики</w:t>
      </w:r>
      <w:proofErr w:type="spellEnd"/>
      <w:r w:rsidRPr="00C774BD">
        <w:rPr>
          <w:rFonts w:ascii="Times New Roman" w:hAnsi="Times New Roman" w:cs="Times New Roman"/>
          <w:sz w:val="28"/>
          <w:szCs w:val="28"/>
        </w:rPr>
        <w:t>:</w:t>
      </w:r>
    </w:p>
    <w:p w14:paraId="2D111A0F" w14:textId="6E491EA8"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 Арбитры должны </w:t>
      </w:r>
      <w:r w:rsidR="00801FDD">
        <w:rPr>
          <w:rFonts w:ascii="Times New Roman" w:hAnsi="Times New Roman" w:cs="Times New Roman"/>
          <w:sz w:val="28"/>
          <w:szCs w:val="28"/>
        </w:rPr>
        <w:t>обладать высшим юридическим образованием</w:t>
      </w:r>
      <w:r w:rsidRPr="00C774BD">
        <w:rPr>
          <w:rFonts w:ascii="Times New Roman" w:hAnsi="Times New Roman" w:cs="Times New Roman"/>
          <w:sz w:val="28"/>
          <w:szCs w:val="28"/>
        </w:rPr>
        <w:t xml:space="preserve"> и иметь знания в сфере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а, а также обладать безупречной репутацией;</w:t>
      </w:r>
    </w:p>
    <w:p w14:paraId="042173C4" w14:textId="71EBA0B4"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 Все материалы дела шифруются с помощью стандарта </w:t>
      </w:r>
      <w:proofErr w:type="spellStart"/>
      <w:r w:rsidR="00B17EFD" w:rsidRPr="00C774BD">
        <w:rPr>
          <w:rFonts w:ascii="Times New Roman" w:hAnsi="Times New Roman" w:cs="Times New Roman"/>
          <w:sz w:val="28"/>
          <w:szCs w:val="28"/>
        </w:rPr>
        <w:t>OpenPGP</w:t>
      </w:r>
      <w:proofErr w:type="spellEnd"/>
      <w:r w:rsidR="00B17EFD" w:rsidRPr="00C774BD">
        <w:rPr>
          <w:rFonts w:ascii="Times New Roman" w:hAnsi="Times New Roman" w:cs="Times New Roman"/>
          <w:sz w:val="28"/>
          <w:szCs w:val="28"/>
        </w:rPr>
        <w:t xml:space="preserve"> для того, чтобы</w:t>
      </w:r>
      <w:r w:rsidRPr="00C774BD">
        <w:rPr>
          <w:rFonts w:ascii="Times New Roman" w:hAnsi="Times New Roman" w:cs="Times New Roman"/>
          <w:sz w:val="28"/>
          <w:szCs w:val="28"/>
        </w:rPr>
        <w:t xml:space="preserve"> избежать утечки информации;</w:t>
      </w:r>
    </w:p>
    <w:p w14:paraId="1262D02B" w14:textId="2265BBC9"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 Регламент признает </w:t>
      </w:r>
      <w:r w:rsidR="00480AAC">
        <w:rPr>
          <w:rFonts w:ascii="Times New Roman" w:hAnsi="Times New Roman" w:cs="Times New Roman"/>
          <w:sz w:val="28"/>
          <w:szCs w:val="28"/>
        </w:rPr>
        <w:t>юридическую силу</w:t>
      </w:r>
      <w:r w:rsidRPr="00C774BD">
        <w:rPr>
          <w:rFonts w:ascii="Times New Roman" w:hAnsi="Times New Roman" w:cs="Times New Roman"/>
          <w:sz w:val="28"/>
          <w:szCs w:val="28"/>
        </w:rPr>
        <w:t xml:space="preserve"> смарт-контрактов</w:t>
      </w:r>
      <w:r w:rsidR="001C5160">
        <w:rPr>
          <w:rFonts w:ascii="Times New Roman" w:hAnsi="Times New Roman" w:cs="Times New Roman"/>
          <w:sz w:val="28"/>
          <w:szCs w:val="28"/>
        </w:rPr>
        <w:t>.</w:t>
      </w:r>
    </w:p>
    <w:p w14:paraId="73D8AA4E" w14:textId="5D0F08EB"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Оплата сборов осуществляется как криптов</w:t>
      </w:r>
      <w:r w:rsidR="00480AAC">
        <w:rPr>
          <w:rFonts w:ascii="Times New Roman" w:hAnsi="Times New Roman" w:cs="Times New Roman"/>
          <w:sz w:val="28"/>
          <w:szCs w:val="28"/>
        </w:rPr>
        <w:t>а</w:t>
      </w:r>
      <w:r w:rsidRPr="00C774BD">
        <w:rPr>
          <w:rFonts w:ascii="Times New Roman" w:hAnsi="Times New Roman" w:cs="Times New Roman"/>
          <w:sz w:val="28"/>
          <w:szCs w:val="28"/>
        </w:rPr>
        <w:t xml:space="preserve">лютой, так и традиционными </w:t>
      </w:r>
      <w:r w:rsidR="00644906">
        <w:rPr>
          <w:rFonts w:ascii="Times New Roman" w:hAnsi="Times New Roman" w:cs="Times New Roman"/>
          <w:sz w:val="28"/>
          <w:szCs w:val="28"/>
        </w:rPr>
        <w:t>«</w:t>
      </w:r>
      <w:proofErr w:type="spellStart"/>
      <w:r w:rsidRPr="00C774BD">
        <w:rPr>
          <w:rFonts w:ascii="Times New Roman" w:hAnsi="Times New Roman" w:cs="Times New Roman"/>
          <w:sz w:val="28"/>
          <w:szCs w:val="28"/>
        </w:rPr>
        <w:t>фиатными</w:t>
      </w:r>
      <w:proofErr w:type="spellEnd"/>
      <w:r w:rsidR="00644906">
        <w:rPr>
          <w:rFonts w:ascii="Times New Roman" w:hAnsi="Times New Roman" w:cs="Times New Roman"/>
          <w:sz w:val="28"/>
          <w:szCs w:val="28"/>
        </w:rPr>
        <w:t>»</w:t>
      </w:r>
      <w:r w:rsidRPr="00C774BD">
        <w:rPr>
          <w:rFonts w:ascii="Times New Roman" w:hAnsi="Times New Roman" w:cs="Times New Roman"/>
          <w:sz w:val="28"/>
          <w:szCs w:val="28"/>
        </w:rPr>
        <w:t xml:space="preserve"> валютами. </w:t>
      </w:r>
    </w:p>
    <w:p w14:paraId="5A0A6460" w14:textId="77777777"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Проект находится лишь в самом начале своего пути, однако уже сейчас представляет собой сбалансированное совмещение международного коммерческого арбитража и смарт-контрактов. </w:t>
      </w:r>
    </w:p>
    <w:p w14:paraId="5BB9A265" w14:textId="2723A12D" w:rsidR="00C774BD" w:rsidRPr="00C774BD"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Примерно аналогичным образом действует зарубежный аналог проекта </w:t>
      </w:r>
      <w:r w:rsidRPr="00C774BD">
        <w:rPr>
          <w:rFonts w:ascii="Times New Roman" w:hAnsi="Times New Roman" w:cs="Times New Roman"/>
          <w:sz w:val="28"/>
          <w:szCs w:val="28"/>
          <w:lang w:val="en-US"/>
        </w:rPr>
        <w:t>Cryptonomika</w:t>
      </w:r>
      <w:r w:rsidRPr="00C774BD">
        <w:rPr>
          <w:rFonts w:ascii="Times New Roman" w:hAnsi="Times New Roman" w:cs="Times New Roman"/>
          <w:sz w:val="28"/>
          <w:szCs w:val="28"/>
        </w:rPr>
        <w:t xml:space="preserve"> – </w:t>
      </w:r>
      <w:proofErr w:type="spellStart"/>
      <w:r w:rsidRPr="00C774BD">
        <w:rPr>
          <w:rFonts w:ascii="Times New Roman" w:hAnsi="Times New Roman" w:cs="Times New Roman"/>
          <w:sz w:val="28"/>
          <w:szCs w:val="28"/>
        </w:rPr>
        <w:t>CodeLegit</w:t>
      </w:r>
      <w:proofErr w:type="spellEnd"/>
      <w:r w:rsidRPr="00C774BD">
        <w:rPr>
          <w:rFonts w:ascii="Times New Roman" w:hAnsi="Times New Roman" w:cs="Times New Roman"/>
          <w:sz w:val="28"/>
          <w:szCs w:val="28"/>
        </w:rPr>
        <w:t xml:space="preserve">. Для рассмотрения спора также необходимо арбитражное соглашение, именуемое термином </w:t>
      </w:r>
      <w:r w:rsidR="00644906">
        <w:rPr>
          <w:rFonts w:ascii="Times New Roman" w:hAnsi="Times New Roman" w:cs="Times New Roman"/>
          <w:sz w:val="28"/>
          <w:szCs w:val="28"/>
        </w:rPr>
        <w:t>«</w:t>
      </w:r>
      <w:r w:rsidRPr="00C774BD">
        <w:rPr>
          <w:rFonts w:ascii="Times New Roman" w:hAnsi="Times New Roman" w:cs="Times New Roman"/>
          <w:sz w:val="28"/>
          <w:szCs w:val="28"/>
          <w:lang w:val="en-US"/>
        </w:rPr>
        <w:t>arbitration</w:t>
      </w:r>
      <w:r w:rsidRPr="00C774BD">
        <w:rPr>
          <w:rFonts w:ascii="Times New Roman" w:hAnsi="Times New Roman" w:cs="Times New Roman"/>
          <w:sz w:val="28"/>
          <w:szCs w:val="28"/>
        </w:rPr>
        <w:t xml:space="preserve"> </w:t>
      </w:r>
      <w:r w:rsidRPr="00C774BD">
        <w:rPr>
          <w:rFonts w:ascii="Times New Roman" w:hAnsi="Times New Roman" w:cs="Times New Roman"/>
          <w:sz w:val="28"/>
          <w:szCs w:val="28"/>
          <w:lang w:val="en-US"/>
        </w:rPr>
        <w:t>library</w:t>
      </w:r>
      <w:r w:rsidR="00644906">
        <w:rPr>
          <w:rFonts w:ascii="Times New Roman" w:hAnsi="Times New Roman" w:cs="Times New Roman"/>
          <w:sz w:val="28"/>
          <w:szCs w:val="28"/>
        </w:rPr>
        <w:t>»</w:t>
      </w:r>
      <w:r w:rsidRPr="00C774BD">
        <w:rPr>
          <w:rFonts w:ascii="Times New Roman" w:hAnsi="Times New Roman" w:cs="Times New Roman"/>
          <w:sz w:val="28"/>
          <w:szCs w:val="28"/>
        </w:rPr>
        <w:t xml:space="preserve">. У </w:t>
      </w:r>
      <w:proofErr w:type="spellStart"/>
      <w:r w:rsidRPr="00C774BD">
        <w:rPr>
          <w:rFonts w:ascii="Times New Roman" w:hAnsi="Times New Roman" w:cs="Times New Roman"/>
          <w:sz w:val="28"/>
          <w:szCs w:val="28"/>
          <w:lang w:val="en-US"/>
        </w:rPr>
        <w:t>Codelegit</w:t>
      </w:r>
      <w:proofErr w:type="spellEnd"/>
      <w:r w:rsidRPr="00C774BD">
        <w:rPr>
          <w:rFonts w:ascii="Times New Roman" w:hAnsi="Times New Roman" w:cs="Times New Roman"/>
          <w:sz w:val="28"/>
          <w:szCs w:val="28"/>
        </w:rPr>
        <w:t xml:space="preserve"> аналогичным образом был принят регламент</w:t>
      </w:r>
      <w:r w:rsidR="00FE14DB">
        <w:rPr>
          <w:rStyle w:val="af3"/>
          <w:rFonts w:ascii="Times New Roman" w:hAnsi="Times New Roman" w:cs="Times New Roman"/>
          <w:sz w:val="28"/>
          <w:szCs w:val="28"/>
        </w:rPr>
        <w:footnoteReference w:id="160"/>
      </w:r>
      <w:r w:rsidRPr="00C774BD">
        <w:rPr>
          <w:rFonts w:ascii="Times New Roman" w:hAnsi="Times New Roman" w:cs="Times New Roman"/>
          <w:sz w:val="28"/>
          <w:szCs w:val="28"/>
        </w:rPr>
        <w:t xml:space="preserve"> на основе Арбитражного регламента ЮНСИТРАЛ, разработанный </w:t>
      </w:r>
      <w:proofErr w:type="spellStart"/>
      <w:r w:rsidRPr="00C774BD">
        <w:rPr>
          <w:rFonts w:ascii="Times New Roman" w:hAnsi="Times New Roman" w:cs="Times New Roman"/>
          <w:sz w:val="28"/>
          <w:szCs w:val="28"/>
          <w:lang w:val="en-US"/>
        </w:rPr>
        <w:t>Codelegit</w:t>
      </w:r>
      <w:proofErr w:type="spellEnd"/>
      <w:r w:rsidRPr="00C774BD">
        <w:rPr>
          <w:rFonts w:ascii="Times New Roman" w:hAnsi="Times New Roman" w:cs="Times New Roman"/>
          <w:sz w:val="28"/>
          <w:szCs w:val="28"/>
        </w:rPr>
        <w:t xml:space="preserve"> в сотрудничестве со специалистом в сфере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а М</w:t>
      </w:r>
      <w:r w:rsidR="00FD1B2B">
        <w:rPr>
          <w:rFonts w:ascii="Times New Roman" w:hAnsi="Times New Roman" w:cs="Times New Roman"/>
          <w:sz w:val="28"/>
          <w:szCs w:val="28"/>
        </w:rPr>
        <w:t>.</w:t>
      </w:r>
      <w:r w:rsidRPr="00C774BD">
        <w:rPr>
          <w:rFonts w:ascii="Times New Roman" w:hAnsi="Times New Roman" w:cs="Times New Roman"/>
          <w:sz w:val="28"/>
          <w:szCs w:val="28"/>
        </w:rPr>
        <w:t xml:space="preserve"> </w:t>
      </w:r>
      <w:proofErr w:type="spellStart"/>
      <w:r w:rsidRPr="00C774BD">
        <w:rPr>
          <w:rFonts w:ascii="Times New Roman" w:hAnsi="Times New Roman" w:cs="Times New Roman"/>
          <w:sz w:val="28"/>
          <w:szCs w:val="28"/>
        </w:rPr>
        <w:t>Кауларцем</w:t>
      </w:r>
      <w:proofErr w:type="spellEnd"/>
      <w:r w:rsidRPr="00C774BD">
        <w:rPr>
          <w:rFonts w:ascii="Times New Roman" w:hAnsi="Times New Roman" w:cs="Times New Roman"/>
          <w:sz w:val="28"/>
          <w:szCs w:val="28"/>
        </w:rPr>
        <w:t xml:space="preserve">. При возникновении спора каждая из сторон смарт-контракта вправе привести в действие арбитражную оговорку на сайте </w:t>
      </w:r>
      <w:proofErr w:type="spellStart"/>
      <w:r w:rsidRPr="00C774BD">
        <w:rPr>
          <w:rFonts w:ascii="Times New Roman" w:hAnsi="Times New Roman" w:cs="Times New Roman"/>
          <w:sz w:val="28"/>
          <w:szCs w:val="28"/>
          <w:lang w:val="en-US"/>
        </w:rPr>
        <w:t>Codelegit</w:t>
      </w:r>
      <w:proofErr w:type="spellEnd"/>
      <w:r w:rsidRPr="00C774BD">
        <w:rPr>
          <w:rFonts w:ascii="Times New Roman" w:hAnsi="Times New Roman" w:cs="Times New Roman"/>
          <w:sz w:val="28"/>
          <w:szCs w:val="28"/>
        </w:rPr>
        <w:t>, путем вызова определенной функции (</w:t>
      </w:r>
      <w:r w:rsidRPr="00C774BD">
        <w:rPr>
          <w:rFonts w:ascii="Times New Roman" w:hAnsi="Times New Roman" w:cs="Times New Roman"/>
          <w:sz w:val="28"/>
          <w:szCs w:val="28"/>
          <w:lang w:val="en-US"/>
        </w:rPr>
        <w:t>Pause</w:t>
      </w:r>
      <w:r w:rsidRPr="00C774BD">
        <w:rPr>
          <w:rFonts w:ascii="Times New Roman" w:hAnsi="Times New Roman" w:cs="Times New Roman"/>
          <w:sz w:val="28"/>
          <w:szCs w:val="28"/>
        </w:rPr>
        <w:t xml:space="preserve"> </w:t>
      </w:r>
      <w:r w:rsidRPr="00C774BD">
        <w:rPr>
          <w:rFonts w:ascii="Times New Roman" w:hAnsi="Times New Roman" w:cs="Times New Roman"/>
          <w:sz w:val="28"/>
          <w:szCs w:val="28"/>
          <w:lang w:val="en-US"/>
        </w:rPr>
        <w:t>and</w:t>
      </w:r>
      <w:r w:rsidRPr="00C774BD">
        <w:rPr>
          <w:rFonts w:ascii="Times New Roman" w:hAnsi="Times New Roman" w:cs="Times New Roman"/>
          <w:sz w:val="28"/>
          <w:szCs w:val="28"/>
        </w:rPr>
        <w:t xml:space="preserve"> </w:t>
      </w:r>
      <w:r w:rsidRPr="00C774BD">
        <w:rPr>
          <w:rFonts w:ascii="Times New Roman" w:hAnsi="Times New Roman" w:cs="Times New Roman"/>
          <w:sz w:val="28"/>
          <w:szCs w:val="28"/>
          <w:lang w:val="en-US"/>
        </w:rPr>
        <w:t>send</w:t>
      </w:r>
      <w:r w:rsidRPr="00C774BD">
        <w:rPr>
          <w:rFonts w:ascii="Times New Roman" w:hAnsi="Times New Roman" w:cs="Times New Roman"/>
          <w:sz w:val="28"/>
          <w:szCs w:val="28"/>
        </w:rPr>
        <w:t xml:space="preserve"> </w:t>
      </w:r>
      <w:r w:rsidRPr="00C774BD">
        <w:rPr>
          <w:rFonts w:ascii="Times New Roman" w:hAnsi="Times New Roman" w:cs="Times New Roman"/>
          <w:sz w:val="28"/>
          <w:szCs w:val="28"/>
          <w:lang w:val="en-US"/>
        </w:rPr>
        <w:t>to</w:t>
      </w:r>
      <w:r w:rsidRPr="00C774BD">
        <w:rPr>
          <w:rFonts w:ascii="Times New Roman" w:hAnsi="Times New Roman" w:cs="Times New Roman"/>
          <w:sz w:val="28"/>
          <w:szCs w:val="28"/>
        </w:rPr>
        <w:t xml:space="preserve"> </w:t>
      </w:r>
      <w:r w:rsidRPr="00C774BD">
        <w:rPr>
          <w:rFonts w:ascii="Times New Roman" w:hAnsi="Times New Roman" w:cs="Times New Roman"/>
          <w:sz w:val="28"/>
          <w:szCs w:val="28"/>
          <w:lang w:val="en-US"/>
        </w:rPr>
        <w:t>operator</w:t>
      </w:r>
      <w:r w:rsidRPr="00C774BD">
        <w:rPr>
          <w:rFonts w:ascii="Times New Roman" w:hAnsi="Times New Roman" w:cs="Times New Roman"/>
          <w:sz w:val="28"/>
          <w:szCs w:val="28"/>
        </w:rPr>
        <w:t xml:space="preserve">). Это означает, что </w:t>
      </w:r>
      <w:r w:rsidRPr="00C774BD">
        <w:rPr>
          <w:rFonts w:ascii="Times New Roman" w:hAnsi="Times New Roman" w:cs="Times New Roman"/>
          <w:sz w:val="28"/>
          <w:szCs w:val="28"/>
        </w:rPr>
        <w:lastRenderedPageBreak/>
        <w:t xml:space="preserve">исполнение </w:t>
      </w:r>
      <w:r w:rsidR="00E97177">
        <w:rPr>
          <w:rFonts w:ascii="Times New Roman" w:hAnsi="Times New Roman" w:cs="Times New Roman"/>
          <w:sz w:val="28"/>
          <w:szCs w:val="28"/>
        </w:rPr>
        <w:t xml:space="preserve">длящегося </w:t>
      </w:r>
      <w:r w:rsidRPr="00C774BD">
        <w:rPr>
          <w:rFonts w:ascii="Times New Roman" w:hAnsi="Times New Roman" w:cs="Times New Roman"/>
          <w:sz w:val="28"/>
          <w:szCs w:val="28"/>
        </w:rPr>
        <w:t>смарт-контракта приостанавливается (при наличии такой возможности в коде), а материалы дела автоматически передаются арбитру. Арбитров избирают либо стороны спора из числа судей</w:t>
      </w:r>
      <w:r w:rsidR="00E57D38" w:rsidRPr="00E57D38">
        <w:rPr>
          <w:rFonts w:ascii="Times New Roman" w:hAnsi="Times New Roman" w:cs="Times New Roman"/>
          <w:sz w:val="28"/>
          <w:szCs w:val="28"/>
        </w:rPr>
        <w:t xml:space="preserve"> </w:t>
      </w:r>
      <w:proofErr w:type="spellStart"/>
      <w:r w:rsidR="00E57D38" w:rsidRPr="00C774BD">
        <w:rPr>
          <w:rFonts w:ascii="Times New Roman" w:hAnsi="Times New Roman" w:cs="Times New Roman"/>
          <w:sz w:val="28"/>
          <w:szCs w:val="28"/>
          <w:lang w:val="en-US"/>
        </w:rPr>
        <w:t>Codelegit</w:t>
      </w:r>
      <w:proofErr w:type="spellEnd"/>
      <w:r w:rsidR="00640FF2">
        <w:rPr>
          <w:rFonts w:ascii="Times New Roman" w:hAnsi="Times New Roman" w:cs="Times New Roman"/>
          <w:sz w:val="28"/>
          <w:szCs w:val="28"/>
        </w:rPr>
        <w:t>,</w:t>
      </w:r>
      <w:r w:rsidRPr="00C774BD">
        <w:rPr>
          <w:rFonts w:ascii="Times New Roman" w:hAnsi="Times New Roman" w:cs="Times New Roman"/>
          <w:sz w:val="28"/>
          <w:szCs w:val="28"/>
        </w:rPr>
        <w:t xml:space="preserve"> либо они назначаются </w:t>
      </w:r>
      <w:r w:rsidR="00640FF2">
        <w:rPr>
          <w:rFonts w:ascii="Times New Roman" w:hAnsi="Times New Roman" w:cs="Times New Roman"/>
          <w:sz w:val="28"/>
          <w:szCs w:val="28"/>
        </w:rPr>
        <w:t>автоматически</w:t>
      </w:r>
      <w:r w:rsidRPr="00C774BD">
        <w:rPr>
          <w:rFonts w:ascii="Times New Roman" w:hAnsi="Times New Roman" w:cs="Times New Roman"/>
          <w:sz w:val="28"/>
          <w:szCs w:val="28"/>
        </w:rPr>
        <w:t xml:space="preserve">. По общему правилу устные слушания </w:t>
      </w:r>
      <w:r w:rsidR="00640FF2" w:rsidRPr="00C774BD">
        <w:rPr>
          <w:rFonts w:ascii="Times New Roman" w:hAnsi="Times New Roman" w:cs="Times New Roman"/>
          <w:sz w:val="28"/>
          <w:szCs w:val="28"/>
        </w:rPr>
        <w:t xml:space="preserve">путем видеоконференции </w:t>
      </w:r>
      <w:r w:rsidRPr="00C774BD">
        <w:rPr>
          <w:rFonts w:ascii="Times New Roman" w:hAnsi="Times New Roman" w:cs="Times New Roman"/>
          <w:sz w:val="28"/>
          <w:szCs w:val="28"/>
        </w:rPr>
        <w:t xml:space="preserve">проводятся только в случае необходимости. Само же решение стороны могут увидеть в </w:t>
      </w:r>
      <w:r w:rsidR="00725455">
        <w:rPr>
          <w:rFonts w:ascii="Times New Roman" w:hAnsi="Times New Roman" w:cs="Times New Roman"/>
          <w:sz w:val="28"/>
          <w:szCs w:val="28"/>
        </w:rPr>
        <w:t>Блокчейн</w:t>
      </w:r>
      <w:r w:rsidRPr="00C774BD">
        <w:rPr>
          <w:rFonts w:ascii="Times New Roman" w:hAnsi="Times New Roman" w:cs="Times New Roman"/>
          <w:sz w:val="28"/>
          <w:szCs w:val="28"/>
        </w:rPr>
        <w:t xml:space="preserve">е криптовалюты </w:t>
      </w:r>
      <w:proofErr w:type="spellStart"/>
      <w:r w:rsidRPr="00C774BD">
        <w:rPr>
          <w:rFonts w:ascii="Times New Roman" w:hAnsi="Times New Roman" w:cs="Times New Roman"/>
          <w:sz w:val="28"/>
          <w:szCs w:val="28"/>
        </w:rPr>
        <w:t>Ethereum</w:t>
      </w:r>
      <w:proofErr w:type="spellEnd"/>
      <w:r w:rsidRPr="00C774BD">
        <w:rPr>
          <w:rFonts w:ascii="Times New Roman" w:hAnsi="Times New Roman" w:cs="Times New Roman"/>
          <w:sz w:val="28"/>
          <w:szCs w:val="28"/>
        </w:rPr>
        <w:t xml:space="preserve">, и запросить отправку решения на электронную почту. Регламент </w:t>
      </w:r>
      <w:r w:rsidR="007C115A">
        <w:rPr>
          <w:rFonts w:ascii="Times New Roman" w:hAnsi="Times New Roman" w:cs="Times New Roman"/>
          <w:sz w:val="28"/>
          <w:szCs w:val="28"/>
        </w:rPr>
        <w:t>допускает выдачу</w:t>
      </w:r>
      <w:r w:rsidR="00BE2B46">
        <w:rPr>
          <w:rFonts w:ascii="Times New Roman" w:hAnsi="Times New Roman" w:cs="Times New Roman"/>
          <w:sz w:val="28"/>
          <w:szCs w:val="28"/>
        </w:rPr>
        <w:t xml:space="preserve"> по запросу</w:t>
      </w:r>
      <w:r w:rsidRPr="00C774BD">
        <w:rPr>
          <w:rFonts w:ascii="Times New Roman" w:hAnsi="Times New Roman" w:cs="Times New Roman"/>
          <w:sz w:val="28"/>
          <w:szCs w:val="28"/>
        </w:rPr>
        <w:t xml:space="preserve"> решения арбитража в письменной форме, для устранения проблем с его признанием. В зависимости от решения смарт-контракт может возобновиться, быть </w:t>
      </w:r>
      <w:r w:rsidR="000E55CB">
        <w:rPr>
          <w:rFonts w:ascii="Times New Roman" w:hAnsi="Times New Roman" w:cs="Times New Roman"/>
          <w:sz w:val="28"/>
          <w:szCs w:val="28"/>
        </w:rPr>
        <w:t>изменен</w:t>
      </w:r>
      <w:r w:rsidRPr="00C774BD">
        <w:rPr>
          <w:rFonts w:ascii="Times New Roman" w:hAnsi="Times New Roman" w:cs="Times New Roman"/>
          <w:sz w:val="28"/>
          <w:szCs w:val="28"/>
        </w:rPr>
        <w:t xml:space="preserve"> либо </w:t>
      </w:r>
      <w:r w:rsidR="00240256">
        <w:rPr>
          <w:rFonts w:ascii="Times New Roman" w:hAnsi="Times New Roman" w:cs="Times New Roman"/>
          <w:sz w:val="28"/>
          <w:szCs w:val="28"/>
        </w:rPr>
        <w:t>признан расторгнутым</w:t>
      </w:r>
      <w:r w:rsidRPr="00C774BD">
        <w:rPr>
          <w:rFonts w:ascii="Times New Roman" w:hAnsi="Times New Roman" w:cs="Times New Roman"/>
          <w:sz w:val="28"/>
          <w:szCs w:val="28"/>
        </w:rPr>
        <w:t xml:space="preserve">. Решение приводится в исполнение автоматически. </w:t>
      </w:r>
    </w:p>
    <w:p w14:paraId="7B97EFA1" w14:textId="4379D1E5" w:rsidR="00C774BD" w:rsidRPr="00C774BD" w:rsidRDefault="0096790C"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способ р</w:t>
      </w:r>
      <w:r w:rsidR="00C774BD" w:rsidRPr="00C774BD">
        <w:rPr>
          <w:rFonts w:ascii="Times New Roman" w:hAnsi="Times New Roman" w:cs="Times New Roman"/>
          <w:sz w:val="28"/>
          <w:szCs w:val="28"/>
        </w:rPr>
        <w:t>азрешени</w:t>
      </w:r>
      <w:r>
        <w:rPr>
          <w:rFonts w:ascii="Times New Roman" w:hAnsi="Times New Roman" w:cs="Times New Roman"/>
          <w:sz w:val="28"/>
          <w:szCs w:val="28"/>
        </w:rPr>
        <w:t>я</w:t>
      </w:r>
      <w:r w:rsidR="00C774BD" w:rsidRPr="00C774BD">
        <w:rPr>
          <w:rFonts w:ascii="Times New Roman" w:hAnsi="Times New Roman" w:cs="Times New Roman"/>
          <w:sz w:val="28"/>
          <w:szCs w:val="28"/>
        </w:rPr>
        <w:t xml:space="preserve"> </w:t>
      </w:r>
      <w:r w:rsidRPr="00C774BD">
        <w:rPr>
          <w:rFonts w:ascii="Times New Roman" w:hAnsi="Times New Roman" w:cs="Times New Roman"/>
          <w:sz w:val="28"/>
          <w:szCs w:val="28"/>
        </w:rPr>
        <w:t>споров, несомненно,</w:t>
      </w:r>
      <w:r w:rsidR="00C774BD" w:rsidRPr="00C774BD">
        <w:rPr>
          <w:rFonts w:ascii="Times New Roman" w:hAnsi="Times New Roman" w:cs="Times New Roman"/>
          <w:sz w:val="28"/>
          <w:szCs w:val="28"/>
        </w:rPr>
        <w:t xml:space="preserve"> обладает своими преимуществами. Во-первых, криптовалюта позволяет сократить транзакционные издержки сторон и ускорить рассмотрение спора. Во-вторых, решение арбитража исполняется автоматически с помощью смарт-контракта, и </w:t>
      </w:r>
      <w:r w:rsidRPr="00C774BD">
        <w:rPr>
          <w:rFonts w:ascii="Times New Roman" w:hAnsi="Times New Roman" w:cs="Times New Roman"/>
          <w:sz w:val="28"/>
          <w:szCs w:val="28"/>
        </w:rPr>
        <w:t xml:space="preserve">по общему правилу </w:t>
      </w:r>
      <w:r w:rsidR="00C774BD" w:rsidRPr="00C774BD">
        <w:rPr>
          <w:rFonts w:ascii="Times New Roman" w:hAnsi="Times New Roman" w:cs="Times New Roman"/>
          <w:sz w:val="28"/>
          <w:szCs w:val="28"/>
        </w:rPr>
        <w:t xml:space="preserve">не требует обращения в национальный суд за его признанием </w:t>
      </w:r>
      <w:r>
        <w:rPr>
          <w:rFonts w:ascii="Times New Roman" w:hAnsi="Times New Roman" w:cs="Times New Roman"/>
          <w:sz w:val="28"/>
          <w:szCs w:val="28"/>
        </w:rPr>
        <w:t xml:space="preserve">(или </w:t>
      </w:r>
      <w:r w:rsidR="00290EC1">
        <w:rPr>
          <w:rFonts w:ascii="Times New Roman" w:hAnsi="Times New Roman" w:cs="Times New Roman"/>
          <w:sz w:val="28"/>
          <w:szCs w:val="28"/>
        </w:rPr>
        <w:t xml:space="preserve">принудительным </w:t>
      </w:r>
      <w:r w:rsidR="00C774BD" w:rsidRPr="00C774BD">
        <w:rPr>
          <w:rFonts w:ascii="Times New Roman" w:hAnsi="Times New Roman" w:cs="Times New Roman"/>
          <w:sz w:val="28"/>
          <w:szCs w:val="28"/>
        </w:rPr>
        <w:t>исполнение</w:t>
      </w:r>
      <w:r>
        <w:rPr>
          <w:rFonts w:ascii="Times New Roman" w:hAnsi="Times New Roman" w:cs="Times New Roman"/>
          <w:sz w:val="28"/>
          <w:szCs w:val="28"/>
        </w:rPr>
        <w:t>м)</w:t>
      </w:r>
      <w:r w:rsidR="00C774BD" w:rsidRPr="00C774BD">
        <w:rPr>
          <w:rFonts w:ascii="Times New Roman" w:hAnsi="Times New Roman" w:cs="Times New Roman"/>
          <w:sz w:val="28"/>
          <w:szCs w:val="28"/>
        </w:rPr>
        <w:t xml:space="preserve">. </w:t>
      </w:r>
    </w:p>
    <w:p w14:paraId="79198C57" w14:textId="6BFBAAC9" w:rsidR="00BD4D23" w:rsidRDefault="00C774BD" w:rsidP="00472B3E">
      <w:pPr>
        <w:spacing w:after="0" w:line="360" w:lineRule="auto"/>
        <w:ind w:firstLine="709"/>
        <w:jc w:val="both"/>
        <w:rPr>
          <w:rFonts w:ascii="Times New Roman" w:hAnsi="Times New Roman" w:cs="Times New Roman"/>
          <w:sz w:val="28"/>
          <w:szCs w:val="28"/>
        </w:rPr>
      </w:pPr>
      <w:r w:rsidRPr="00C774BD">
        <w:rPr>
          <w:rFonts w:ascii="Times New Roman" w:hAnsi="Times New Roman" w:cs="Times New Roman"/>
          <w:sz w:val="28"/>
          <w:szCs w:val="28"/>
        </w:rPr>
        <w:t xml:space="preserve">Тем не менее, существуют определенные проблемы использования таких сервисов. </w:t>
      </w:r>
      <w:r w:rsidR="00BD4D23">
        <w:rPr>
          <w:rFonts w:ascii="Times New Roman" w:hAnsi="Times New Roman" w:cs="Times New Roman"/>
          <w:sz w:val="28"/>
          <w:szCs w:val="28"/>
        </w:rPr>
        <w:t>П</w:t>
      </w:r>
      <w:r w:rsidR="00BD4D23" w:rsidRPr="006F2C66">
        <w:rPr>
          <w:rFonts w:ascii="Times New Roman" w:hAnsi="Times New Roman" w:cs="Times New Roman"/>
          <w:sz w:val="28"/>
          <w:szCs w:val="28"/>
        </w:rPr>
        <w:t xml:space="preserve">роекты, предусматривающие </w:t>
      </w:r>
      <w:r w:rsidR="00BD4D23">
        <w:rPr>
          <w:rFonts w:ascii="Times New Roman" w:hAnsi="Times New Roman" w:cs="Times New Roman"/>
          <w:sz w:val="28"/>
          <w:szCs w:val="28"/>
        </w:rPr>
        <w:t>разрешение споров</w:t>
      </w:r>
      <w:r w:rsidR="00BD4D23" w:rsidRPr="006F2C66">
        <w:rPr>
          <w:rFonts w:ascii="Times New Roman" w:hAnsi="Times New Roman" w:cs="Times New Roman"/>
          <w:sz w:val="28"/>
          <w:szCs w:val="28"/>
        </w:rPr>
        <w:t xml:space="preserve"> исключительно на основе документов, являются утопическими</w:t>
      </w:r>
      <w:r w:rsidR="00BD4D23">
        <w:rPr>
          <w:rFonts w:ascii="Times New Roman" w:hAnsi="Times New Roman" w:cs="Times New Roman"/>
          <w:sz w:val="28"/>
          <w:szCs w:val="28"/>
        </w:rPr>
        <w:t>. Причина кроется в том, что</w:t>
      </w:r>
      <w:r w:rsidR="00BD4D23" w:rsidRPr="006F2C66">
        <w:rPr>
          <w:rFonts w:ascii="Times New Roman" w:hAnsi="Times New Roman" w:cs="Times New Roman"/>
          <w:sz w:val="28"/>
          <w:szCs w:val="28"/>
        </w:rPr>
        <w:t xml:space="preserve"> </w:t>
      </w:r>
      <w:r w:rsidR="00BD4D23">
        <w:rPr>
          <w:rFonts w:ascii="Times New Roman" w:hAnsi="Times New Roman" w:cs="Times New Roman"/>
          <w:sz w:val="28"/>
          <w:szCs w:val="28"/>
        </w:rPr>
        <w:t>исследование материалов дела</w:t>
      </w:r>
      <w:r w:rsidR="00BD4D23" w:rsidRPr="006F2C66">
        <w:rPr>
          <w:rFonts w:ascii="Times New Roman" w:hAnsi="Times New Roman" w:cs="Times New Roman"/>
          <w:sz w:val="28"/>
          <w:szCs w:val="28"/>
        </w:rPr>
        <w:t>, особенно в сложных вопросах, редко может быть сведено к</w:t>
      </w:r>
      <w:r w:rsidR="00BD4D23">
        <w:rPr>
          <w:rFonts w:ascii="Times New Roman" w:hAnsi="Times New Roman" w:cs="Times New Roman"/>
          <w:sz w:val="28"/>
          <w:szCs w:val="28"/>
        </w:rPr>
        <w:t xml:space="preserve"> одному лишь</w:t>
      </w:r>
      <w:r w:rsidR="00BD4D23" w:rsidRPr="006F2C66">
        <w:rPr>
          <w:rFonts w:ascii="Times New Roman" w:hAnsi="Times New Roman" w:cs="Times New Roman"/>
          <w:sz w:val="28"/>
          <w:szCs w:val="28"/>
        </w:rPr>
        <w:t xml:space="preserve"> анализу документов, </w:t>
      </w:r>
      <w:r w:rsidR="00D00B5A">
        <w:rPr>
          <w:rFonts w:ascii="Times New Roman" w:hAnsi="Times New Roman" w:cs="Times New Roman"/>
          <w:sz w:val="28"/>
          <w:szCs w:val="28"/>
        </w:rPr>
        <w:t>о</w:t>
      </w:r>
      <w:r w:rsidR="00BD4D23" w:rsidRPr="006F2C66">
        <w:rPr>
          <w:rFonts w:ascii="Times New Roman" w:hAnsi="Times New Roman" w:cs="Times New Roman"/>
          <w:sz w:val="28"/>
          <w:szCs w:val="28"/>
        </w:rPr>
        <w:t>но обычно требует</w:t>
      </w:r>
      <w:r w:rsidR="00BD4D23">
        <w:rPr>
          <w:rFonts w:ascii="Times New Roman" w:hAnsi="Times New Roman" w:cs="Times New Roman"/>
          <w:sz w:val="28"/>
          <w:szCs w:val="28"/>
        </w:rPr>
        <w:t xml:space="preserve"> исследования</w:t>
      </w:r>
      <w:r w:rsidR="00BD4D23" w:rsidRPr="006F2C66">
        <w:rPr>
          <w:rFonts w:ascii="Times New Roman" w:hAnsi="Times New Roman" w:cs="Times New Roman"/>
          <w:sz w:val="28"/>
          <w:szCs w:val="28"/>
        </w:rPr>
        <w:t xml:space="preserve"> других форм доказательств</w:t>
      </w:r>
      <w:r w:rsidR="00BD4D23">
        <w:rPr>
          <w:rFonts w:ascii="Times New Roman" w:hAnsi="Times New Roman" w:cs="Times New Roman"/>
          <w:sz w:val="28"/>
          <w:szCs w:val="28"/>
        </w:rPr>
        <w:t xml:space="preserve"> (например,</w:t>
      </w:r>
      <w:r w:rsidR="00BD4D23" w:rsidRPr="006F2C66">
        <w:rPr>
          <w:rFonts w:ascii="Times New Roman" w:hAnsi="Times New Roman" w:cs="Times New Roman"/>
          <w:sz w:val="28"/>
          <w:szCs w:val="28"/>
        </w:rPr>
        <w:t xml:space="preserve"> показания свидетелей</w:t>
      </w:r>
      <w:r w:rsidR="00BD4D23">
        <w:rPr>
          <w:rFonts w:ascii="Times New Roman" w:hAnsi="Times New Roman" w:cs="Times New Roman"/>
          <w:sz w:val="28"/>
          <w:szCs w:val="28"/>
        </w:rPr>
        <w:t>)</w:t>
      </w:r>
      <w:r w:rsidR="00BD4D23" w:rsidRPr="006F2C66">
        <w:rPr>
          <w:rFonts w:ascii="Times New Roman" w:hAnsi="Times New Roman" w:cs="Times New Roman"/>
          <w:sz w:val="28"/>
          <w:szCs w:val="28"/>
        </w:rPr>
        <w:t>.</w:t>
      </w:r>
    </w:p>
    <w:p w14:paraId="4CBE73EE" w14:textId="2B7FA3EB" w:rsidR="00C774BD" w:rsidRDefault="00BD4D23" w:rsidP="00472B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w:t>
      </w:r>
      <w:r w:rsidR="00C774BD" w:rsidRPr="00C774BD">
        <w:rPr>
          <w:rFonts w:ascii="Times New Roman" w:hAnsi="Times New Roman" w:cs="Times New Roman"/>
          <w:sz w:val="28"/>
          <w:szCs w:val="28"/>
        </w:rPr>
        <w:t xml:space="preserve">ряд ли такие сервисы смогут </w:t>
      </w:r>
      <w:r w:rsidR="00480AAC">
        <w:rPr>
          <w:rFonts w:ascii="Times New Roman" w:hAnsi="Times New Roman" w:cs="Times New Roman"/>
          <w:sz w:val="28"/>
          <w:szCs w:val="28"/>
        </w:rPr>
        <w:t>получить право</w:t>
      </w:r>
      <w:r w:rsidR="006F2C66">
        <w:rPr>
          <w:rFonts w:ascii="Times New Roman" w:hAnsi="Times New Roman" w:cs="Times New Roman"/>
          <w:sz w:val="28"/>
          <w:szCs w:val="28"/>
        </w:rPr>
        <w:t xml:space="preserve"> от государства (где оно требуется)</w:t>
      </w:r>
      <w:r w:rsidR="00480AAC">
        <w:rPr>
          <w:rFonts w:ascii="Times New Roman" w:hAnsi="Times New Roman" w:cs="Times New Roman"/>
          <w:sz w:val="28"/>
          <w:szCs w:val="28"/>
        </w:rPr>
        <w:t xml:space="preserve"> на осуществление функци</w:t>
      </w:r>
      <w:r w:rsidR="006F2C66">
        <w:rPr>
          <w:rFonts w:ascii="Times New Roman" w:hAnsi="Times New Roman" w:cs="Times New Roman"/>
          <w:sz w:val="28"/>
          <w:szCs w:val="28"/>
        </w:rPr>
        <w:t>й арбитражного учреждения</w:t>
      </w:r>
      <w:r w:rsidR="00C774BD" w:rsidRPr="00C774BD">
        <w:rPr>
          <w:rFonts w:ascii="Times New Roman" w:hAnsi="Times New Roman" w:cs="Times New Roman"/>
          <w:sz w:val="28"/>
          <w:szCs w:val="28"/>
        </w:rPr>
        <w:t xml:space="preserve">. </w:t>
      </w:r>
      <w:r w:rsidR="00975D80">
        <w:rPr>
          <w:rFonts w:ascii="Times New Roman" w:hAnsi="Times New Roman" w:cs="Times New Roman"/>
          <w:sz w:val="28"/>
          <w:szCs w:val="28"/>
        </w:rPr>
        <w:t>А при отсутствии такого права,</w:t>
      </w:r>
      <w:r w:rsidR="00C774BD" w:rsidRPr="00C774BD">
        <w:rPr>
          <w:rFonts w:ascii="Times New Roman" w:hAnsi="Times New Roman" w:cs="Times New Roman"/>
          <w:sz w:val="28"/>
          <w:szCs w:val="28"/>
        </w:rPr>
        <w:t xml:space="preserve"> арбитражное решение, вынесенное </w:t>
      </w:r>
      <w:r w:rsidR="00644906">
        <w:rPr>
          <w:rFonts w:ascii="Times New Roman" w:hAnsi="Times New Roman" w:cs="Times New Roman"/>
          <w:sz w:val="28"/>
          <w:szCs w:val="28"/>
        </w:rPr>
        <w:t>«</w:t>
      </w:r>
      <w:r w:rsidR="00725455">
        <w:rPr>
          <w:rFonts w:ascii="Times New Roman" w:hAnsi="Times New Roman" w:cs="Times New Roman"/>
          <w:sz w:val="28"/>
          <w:szCs w:val="28"/>
        </w:rPr>
        <w:t>Блокчейн</w:t>
      </w:r>
      <w:r w:rsidR="00C774BD" w:rsidRPr="00C774BD">
        <w:rPr>
          <w:rFonts w:ascii="Times New Roman" w:hAnsi="Times New Roman" w:cs="Times New Roman"/>
          <w:sz w:val="28"/>
          <w:szCs w:val="28"/>
        </w:rPr>
        <w:t xml:space="preserve"> арбитражем</w:t>
      </w:r>
      <w:r w:rsidR="00644906">
        <w:rPr>
          <w:rFonts w:ascii="Times New Roman" w:hAnsi="Times New Roman" w:cs="Times New Roman"/>
          <w:sz w:val="28"/>
          <w:szCs w:val="28"/>
        </w:rPr>
        <w:t>»</w:t>
      </w:r>
      <w:r w:rsidR="00975D80">
        <w:rPr>
          <w:rFonts w:ascii="Times New Roman" w:hAnsi="Times New Roman" w:cs="Times New Roman"/>
          <w:sz w:val="28"/>
          <w:szCs w:val="28"/>
        </w:rPr>
        <w:t>, не будет</w:t>
      </w:r>
      <w:r w:rsidR="00C774BD" w:rsidRPr="00C774BD">
        <w:rPr>
          <w:rFonts w:ascii="Times New Roman" w:hAnsi="Times New Roman" w:cs="Times New Roman"/>
          <w:sz w:val="28"/>
          <w:szCs w:val="28"/>
        </w:rPr>
        <w:t xml:space="preserve"> признано и приведено в исполнение согласно правилам Нью-Йоркской конвенции 1958 г.</w:t>
      </w:r>
      <w:r w:rsidR="00A651AE">
        <w:rPr>
          <w:rFonts w:ascii="Times New Roman" w:hAnsi="Times New Roman" w:cs="Times New Roman"/>
          <w:sz w:val="28"/>
          <w:szCs w:val="28"/>
        </w:rPr>
        <w:t xml:space="preserve"> </w:t>
      </w:r>
      <w:r w:rsidR="00975D80" w:rsidRPr="00C774BD">
        <w:rPr>
          <w:rFonts w:ascii="Times New Roman" w:hAnsi="Times New Roman" w:cs="Times New Roman"/>
          <w:sz w:val="28"/>
          <w:szCs w:val="28"/>
        </w:rPr>
        <w:t>Равно как и доверие крупных игроков транснациональной коммерческой деятельности к таким сервисам</w:t>
      </w:r>
      <w:r w:rsidR="00975D80">
        <w:rPr>
          <w:rFonts w:ascii="Times New Roman" w:hAnsi="Times New Roman" w:cs="Times New Roman"/>
          <w:sz w:val="28"/>
          <w:szCs w:val="28"/>
        </w:rPr>
        <w:t xml:space="preserve"> будет</w:t>
      </w:r>
      <w:r w:rsidR="00975D80" w:rsidRPr="00C774BD">
        <w:rPr>
          <w:rFonts w:ascii="Times New Roman" w:hAnsi="Times New Roman" w:cs="Times New Roman"/>
          <w:sz w:val="28"/>
          <w:szCs w:val="28"/>
        </w:rPr>
        <w:t xml:space="preserve"> сведено к нулю.</w:t>
      </w:r>
      <w:r w:rsidR="00C774BD">
        <w:rPr>
          <w:rFonts w:ascii="Times New Roman" w:hAnsi="Times New Roman" w:cs="Times New Roman"/>
          <w:sz w:val="28"/>
          <w:szCs w:val="28"/>
        </w:rPr>
        <w:br w:type="page"/>
      </w:r>
    </w:p>
    <w:p w14:paraId="5624CFA5" w14:textId="77B3BED7" w:rsidR="00C774BD" w:rsidRDefault="00C774BD" w:rsidP="00472B3E">
      <w:pPr>
        <w:pStyle w:val="11"/>
        <w:spacing w:before="0" w:line="360" w:lineRule="auto"/>
      </w:pPr>
      <w:bookmarkStart w:id="49" w:name="_Toc71532790"/>
      <w:bookmarkStart w:id="50" w:name="_Hlk71574160"/>
      <w:r>
        <w:lastRenderedPageBreak/>
        <w:t>Заключение</w:t>
      </w:r>
      <w:bookmarkEnd w:id="49"/>
    </w:p>
    <w:bookmarkEnd w:id="50"/>
    <w:p w14:paraId="73ABF1F7" w14:textId="2B542F59" w:rsid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Правовая природа смарт-контракта неоднозначна. Неудивительно, что большинство государств мира до сих пор не никак не урегулировали законодательно этот вопрос. Не являются исключением и акты международного права. Однако технологии не стоят на месте, а процессы цифровизации начинают в значительной степени влиять на международную коммерцию. Некоторые ученые и вовсе утверждают, что появление криптовалюты и Блокчейна бросает вызов фундаментальным основам юриспруденции. </w:t>
      </w:r>
      <w:r w:rsidR="00E90FC1">
        <w:rPr>
          <w:rFonts w:ascii="Times New Roman" w:hAnsi="Times New Roman" w:cs="Times New Roman"/>
          <w:sz w:val="28"/>
          <w:szCs w:val="28"/>
        </w:rPr>
        <w:t>С</w:t>
      </w:r>
      <w:r w:rsidRPr="008B0046">
        <w:rPr>
          <w:rFonts w:ascii="Times New Roman" w:hAnsi="Times New Roman" w:cs="Times New Roman"/>
          <w:sz w:val="28"/>
          <w:szCs w:val="28"/>
        </w:rPr>
        <w:t xml:space="preserve"> развитием технологий неизбежно следует преобразование самого права, а процессы глобализации неизбежно приведут к сокращению разрыва между странами общего и частного права</w:t>
      </w:r>
      <w:r w:rsidRPr="008B0046">
        <w:rPr>
          <w:rFonts w:ascii="Times New Roman" w:hAnsi="Times New Roman" w:cs="Times New Roman"/>
          <w:sz w:val="28"/>
          <w:szCs w:val="28"/>
          <w:vertAlign w:val="superscript"/>
        </w:rPr>
        <w:footnoteReference w:id="161"/>
      </w:r>
      <w:r w:rsidRPr="008B0046">
        <w:rPr>
          <w:rFonts w:ascii="Times New Roman" w:hAnsi="Times New Roman" w:cs="Times New Roman"/>
          <w:sz w:val="28"/>
          <w:szCs w:val="28"/>
        </w:rPr>
        <w:t>.</w:t>
      </w:r>
    </w:p>
    <w:p w14:paraId="05A653AF" w14:textId="2CE141FC" w:rsidR="00A4175E" w:rsidRPr="00A4175E" w:rsidRDefault="00132204" w:rsidP="00A4175E">
      <w:pPr>
        <w:spacing w:after="0" w:line="360" w:lineRule="auto"/>
        <w:ind w:firstLine="709"/>
        <w:jc w:val="both"/>
        <w:rPr>
          <w:rFonts w:ascii="Times New Roman" w:hAnsi="Times New Roman" w:cs="Times New Roman"/>
          <w:sz w:val="28"/>
          <w:szCs w:val="28"/>
        </w:rPr>
      </w:pPr>
      <w:r w:rsidRPr="00132204">
        <w:rPr>
          <w:rFonts w:ascii="Times New Roman" w:hAnsi="Times New Roman" w:cs="Times New Roman"/>
          <w:sz w:val="28"/>
          <w:szCs w:val="28"/>
        </w:rPr>
        <w:t xml:space="preserve">Смарт-контракт представляет из себя особый механизм, условия которого выражены с помощью языка программирования и автоматически исполняются с помощью технологий Блокчейн. Выполнение условий связано с наступлением определенных обстоятельств, указанных в программном коде в виде </w:t>
      </w:r>
      <w:r w:rsidR="00644906">
        <w:rPr>
          <w:rFonts w:ascii="Times New Roman" w:hAnsi="Times New Roman" w:cs="Times New Roman"/>
          <w:sz w:val="28"/>
          <w:szCs w:val="28"/>
        </w:rPr>
        <w:t>«</w:t>
      </w:r>
      <w:r w:rsidRPr="00132204">
        <w:rPr>
          <w:rFonts w:ascii="Times New Roman" w:hAnsi="Times New Roman" w:cs="Times New Roman"/>
          <w:sz w:val="28"/>
          <w:szCs w:val="28"/>
        </w:rPr>
        <w:t>If... then...</w:t>
      </w:r>
      <w:r w:rsidR="00644906">
        <w:rPr>
          <w:rFonts w:ascii="Times New Roman" w:hAnsi="Times New Roman" w:cs="Times New Roman"/>
          <w:sz w:val="28"/>
          <w:szCs w:val="28"/>
        </w:rPr>
        <w:t>»</w:t>
      </w:r>
      <w:r w:rsidRPr="00132204">
        <w:rPr>
          <w:rFonts w:ascii="Times New Roman" w:hAnsi="Times New Roman" w:cs="Times New Roman"/>
          <w:sz w:val="28"/>
          <w:szCs w:val="28"/>
        </w:rPr>
        <w:t xml:space="preserve"> (если</w:t>
      </w:r>
      <w:proofErr w:type="gramStart"/>
      <w:r w:rsidRPr="00132204">
        <w:rPr>
          <w:rFonts w:ascii="Times New Roman" w:hAnsi="Times New Roman" w:cs="Times New Roman"/>
          <w:sz w:val="28"/>
          <w:szCs w:val="28"/>
        </w:rPr>
        <w:t>/</w:t>
      </w:r>
      <w:proofErr w:type="gramEnd"/>
      <w:r w:rsidRPr="00132204">
        <w:rPr>
          <w:rFonts w:ascii="Times New Roman" w:hAnsi="Times New Roman" w:cs="Times New Roman"/>
          <w:sz w:val="28"/>
          <w:szCs w:val="28"/>
        </w:rPr>
        <w:t>то). Смарт-контракт не зависит от внешнего мира, он самоисполнимый, а значит не допускает постороннего вмешательства.</w:t>
      </w:r>
      <w:r w:rsidR="00DF01F2">
        <w:rPr>
          <w:rFonts w:ascii="Times New Roman" w:hAnsi="Times New Roman" w:cs="Times New Roman"/>
          <w:sz w:val="28"/>
          <w:szCs w:val="28"/>
        </w:rPr>
        <w:t xml:space="preserve"> </w:t>
      </w:r>
      <w:r w:rsidR="00A4175E">
        <w:rPr>
          <w:rFonts w:ascii="Times New Roman" w:hAnsi="Times New Roman" w:cs="Times New Roman"/>
          <w:sz w:val="28"/>
          <w:szCs w:val="28"/>
        </w:rPr>
        <w:t>Н</w:t>
      </w:r>
      <w:r w:rsidR="00A4175E" w:rsidRPr="00DF01F2">
        <w:rPr>
          <w:rFonts w:ascii="Times New Roman" w:hAnsi="Times New Roman" w:cs="Times New Roman"/>
          <w:sz w:val="28"/>
          <w:szCs w:val="28"/>
        </w:rPr>
        <w:t xml:space="preserve">есмотря на свое название, </w:t>
      </w:r>
      <w:r w:rsidR="00A4175E">
        <w:rPr>
          <w:rFonts w:ascii="Times New Roman" w:hAnsi="Times New Roman" w:cs="Times New Roman"/>
          <w:sz w:val="28"/>
          <w:szCs w:val="28"/>
        </w:rPr>
        <w:t>смарт-контракт может в равной степени</w:t>
      </w:r>
      <w:r w:rsidR="00A4175E" w:rsidRPr="008B0046">
        <w:rPr>
          <w:rFonts w:ascii="Times New Roman" w:hAnsi="Times New Roman" w:cs="Times New Roman"/>
          <w:sz w:val="28"/>
          <w:szCs w:val="28"/>
        </w:rPr>
        <w:t xml:space="preserve"> использоваться для достижения</w:t>
      </w:r>
      <w:r w:rsidR="00A4175E">
        <w:rPr>
          <w:rFonts w:ascii="Times New Roman" w:hAnsi="Times New Roman" w:cs="Times New Roman"/>
          <w:sz w:val="28"/>
          <w:szCs w:val="28"/>
        </w:rPr>
        <w:t xml:space="preserve"> </w:t>
      </w:r>
      <w:r w:rsidR="00A4175E" w:rsidRPr="008B0046">
        <w:rPr>
          <w:rFonts w:ascii="Times New Roman" w:hAnsi="Times New Roman" w:cs="Times New Roman"/>
          <w:sz w:val="28"/>
          <w:szCs w:val="28"/>
        </w:rPr>
        <w:t>технических задач, либо быть лишь способом исполнения договора.</w:t>
      </w:r>
      <w:r w:rsidR="00A4175E">
        <w:rPr>
          <w:rFonts w:ascii="Times New Roman" w:hAnsi="Times New Roman" w:cs="Times New Roman"/>
          <w:sz w:val="28"/>
          <w:szCs w:val="28"/>
        </w:rPr>
        <w:t xml:space="preserve"> </w:t>
      </w:r>
      <w:r w:rsidR="00A4175E" w:rsidRPr="00A4175E">
        <w:rPr>
          <w:rFonts w:ascii="Times New Roman" w:hAnsi="Times New Roman" w:cs="Times New Roman"/>
          <w:sz w:val="28"/>
          <w:szCs w:val="28"/>
        </w:rPr>
        <w:t>В таком случае смарт-контракты не являются чем-то новым для юриспруденции.</w:t>
      </w:r>
    </w:p>
    <w:p w14:paraId="6A87611B" w14:textId="3F8641FC" w:rsidR="00A4175E" w:rsidRDefault="00A4175E" w:rsidP="008B00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w:t>
      </w:r>
      <w:r w:rsidR="00C164FC" w:rsidRPr="00C164FC">
        <w:rPr>
          <w:rFonts w:ascii="Times New Roman" w:hAnsi="Times New Roman" w:cs="Times New Roman"/>
          <w:sz w:val="28"/>
          <w:szCs w:val="28"/>
        </w:rPr>
        <w:t xml:space="preserve"> </w:t>
      </w:r>
      <w:r w:rsidR="00644906">
        <w:rPr>
          <w:rFonts w:ascii="Times New Roman" w:hAnsi="Times New Roman" w:cs="Times New Roman"/>
          <w:sz w:val="28"/>
          <w:szCs w:val="28"/>
        </w:rPr>
        <w:t>«</w:t>
      </w:r>
      <w:r w:rsidR="00C164FC" w:rsidRPr="00C164FC">
        <w:rPr>
          <w:rFonts w:ascii="Times New Roman" w:hAnsi="Times New Roman" w:cs="Times New Roman"/>
          <w:sz w:val="28"/>
          <w:szCs w:val="28"/>
        </w:rPr>
        <w:t>оболочку</w:t>
      </w:r>
      <w:r w:rsidR="00644906">
        <w:rPr>
          <w:rFonts w:ascii="Times New Roman" w:hAnsi="Times New Roman" w:cs="Times New Roman"/>
          <w:sz w:val="28"/>
          <w:szCs w:val="28"/>
        </w:rPr>
        <w:t>»</w:t>
      </w:r>
      <w:r w:rsidR="00C164FC" w:rsidRPr="00C164FC">
        <w:rPr>
          <w:rFonts w:ascii="Times New Roman" w:hAnsi="Times New Roman" w:cs="Times New Roman"/>
          <w:sz w:val="28"/>
          <w:szCs w:val="28"/>
        </w:rPr>
        <w:t xml:space="preserve"> смарт-контракта может быть включен</w:t>
      </w:r>
      <w:r w:rsidR="00C164FC">
        <w:rPr>
          <w:rFonts w:ascii="Times New Roman" w:hAnsi="Times New Roman" w:cs="Times New Roman"/>
          <w:sz w:val="28"/>
          <w:szCs w:val="28"/>
        </w:rPr>
        <w:t xml:space="preserve"> практически любой гражданско-правовой договор. </w:t>
      </w:r>
      <w:r>
        <w:rPr>
          <w:rFonts w:ascii="Times New Roman" w:hAnsi="Times New Roman" w:cs="Times New Roman"/>
          <w:sz w:val="28"/>
          <w:szCs w:val="28"/>
        </w:rPr>
        <w:t>В таком случае</w:t>
      </w:r>
      <w:r w:rsidR="00C164FC" w:rsidRPr="00C164FC">
        <w:rPr>
          <w:rFonts w:ascii="Times New Roman" w:hAnsi="Times New Roman" w:cs="Times New Roman"/>
          <w:sz w:val="28"/>
          <w:szCs w:val="28"/>
        </w:rPr>
        <w:t xml:space="preserve"> </w:t>
      </w:r>
      <w:r w:rsidR="00C164FC">
        <w:rPr>
          <w:rFonts w:ascii="Times New Roman" w:hAnsi="Times New Roman" w:cs="Times New Roman"/>
          <w:sz w:val="28"/>
          <w:szCs w:val="28"/>
        </w:rPr>
        <w:t>с</w:t>
      </w:r>
      <w:r w:rsidR="00C164FC" w:rsidRPr="00482BCF">
        <w:rPr>
          <w:rFonts w:ascii="Times New Roman" w:hAnsi="Times New Roman" w:cs="Times New Roman"/>
          <w:sz w:val="28"/>
          <w:szCs w:val="28"/>
        </w:rPr>
        <w:t xml:space="preserve">март-контракт </w:t>
      </w:r>
      <w:r>
        <w:rPr>
          <w:rFonts w:ascii="Times New Roman" w:hAnsi="Times New Roman" w:cs="Times New Roman"/>
          <w:sz w:val="28"/>
          <w:szCs w:val="28"/>
        </w:rPr>
        <w:t xml:space="preserve">будет </w:t>
      </w:r>
      <w:r w:rsidR="00C164FC" w:rsidRPr="00482BCF">
        <w:rPr>
          <w:rFonts w:ascii="Times New Roman" w:hAnsi="Times New Roman" w:cs="Times New Roman"/>
          <w:sz w:val="28"/>
          <w:szCs w:val="28"/>
        </w:rPr>
        <w:t>представлят</w:t>
      </w:r>
      <w:r>
        <w:rPr>
          <w:rFonts w:ascii="Times New Roman" w:hAnsi="Times New Roman" w:cs="Times New Roman"/>
          <w:sz w:val="28"/>
          <w:szCs w:val="28"/>
        </w:rPr>
        <w:t>ь</w:t>
      </w:r>
      <w:r w:rsidR="00C164FC" w:rsidRPr="00482BCF">
        <w:rPr>
          <w:rFonts w:ascii="Times New Roman" w:hAnsi="Times New Roman" w:cs="Times New Roman"/>
          <w:sz w:val="28"/>
          <w:szCs w:val="28"/>
        </w:rPr>
        <w:t xml:space="preserve"> собой особую разновидность письменной формы договора (электронная форма на основе специального программного кода).</w:t>
      </w:r>
      <w:r>
        <w:rPr>
          <w:rFonts w:ascii="Times New Roman" w:hAnsi="Times New Roman" w:cs="Times New Roman"/>
          <w:sz w:val="28"/>
          <w:szCs w:val="28"/>
        </w:rPr>
        <w:t xml:space="preserve"> Т</w:t>
      </w:r>
      <w:r w:rsidR="00746159">
        <w:rPr>
          <w:rFonts w:ascii="Times New Roman" w:hAnsi="Times New Roman" w:cs="Times New Roman"/>
          <w:sz w:val="28"/>
          <w:szCs w:val="28"/>
        </w:rPr>
        <w:t>аким образом</w:t>
      </w:r>
      <w:r>
        <w:rPr>
          <w:rFonts w:ascii="Times New Roman" w:hAnsi="Times New Roman" w:cs="Times New Roman"/>
          <w:sz w:val="28"/>
          <w:szCs w:val="28"/>
        </w:rPr>
        <w:t>, мы можем говорить о юридических с</w:t>
      </w:r>
      <w:r w:rsidRPr="00DF01F2">
        <w:rPr>
          <w:rFonts w:ascii="Times New Roman" w:hAnsi="Times New Roman" w:cs="Times New Roman"/>
          <w:sz w:val="28"/>
          <w:szCs w:val="28"/>
        </w:rPr>
        <w:t>март-контракт</w:t>
      </w:r>
      <w:r>
        <w:rPr>
          <w:rFonts w:ascii="Times New Roman" w:hAnsi="Times New Roman" w:cs="Times New Roman"/>
          <w:sz w:val="28"/>
          <w:szCs w:val="28"/>
        </w:rPr>
        <w:t>ах</w:t>
      </w:r>
      <w:r w:rsidRPr="00DF01F2">
        <w:rPr>
          <w:rFonts w:ascii="Times New Roman" w:hAnsi="Times New Roman" w:cs="Times New Roman"/>
          <w:sz w:val="28"/>
          <w:szCs w:val="28"/>
        </w:rPr>
        <w:t xml:space="preserve"> только в случае, если они </w:t>
      </w:r>
      <w:r w:rsidR="00746159">
        <w:rPr>
          <w:rFonts w:ascii="Times New Roman" w:hAnsi="Times New Roman" w:cs="Times New Roman"/>
          <w:sz w:val="28"/>
          <w:szCs w:val="28"/>
        </w:rPr>
        <w:t xml:space="preserve">опосредуют договорные отношения и </w:t>
      </w:r>
      <w:r w:rsidRPr="00DF01F2">
        <w:rPr>
          <w:rFonts w:ascii="Times New Roman" w:hAnsi="Times New Roman" w:cs="Times New Roman"/>
          <w:sz w:val="28"/>
          <w:szCs w:val="28"/>
        </w:rPr>
        <w:t>отвечают всем требованиям права в целом.</w:t>
      </w:r>
    </w:p>
    <w:p w14:paraId="78878BEA" w14:textId="71E85CCE" w:rsidR="008B0046" w:rsidRPr="008B0046" w:rsidRDefault="00A4175E" w:rsidP="008B00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Долгое время</w:t>
      </w:r>
      <w:r w:rsidRPr="008B0046">
        <w:rPr>
          <w:rFonts w:ascii="Times New Roman" w:hAnsi="Times New Roman" w:cs="Times New Roman"/>
          <w:sz w:val="28"/>
          <w:szCs w:val="28"/>
        </w:rPr>
        <w:t xml:space="preserve"> смарт-контракты </w:t>
      </w:r>
      <w:r>
        <w:rPr>
          <w:rFonts w:ascii="Times New Roman" w:hAnsi="Times New Roman" w:cs="Times New Roman"/>
          <w:sz w:val="28"/>
          <w:szCs w:val="28"/>
        </w:rPr>
        <w:t>оставались</w:t>
      </w:r>
      <w:r w:rsidRPr="008B0046">
        <w:rPr>
          <w:rFonts w:ascii="Times New Roman" w:hAnsi="Times New Roman" w:cs="Times New Roman"/>
          <w:sz w:val="28"/>
          <w:szCs w:val="28"/>
        </w:rPr>
        <w:t xml:space="preserve"> тем, что римские юристы называли </w:t>
      </w:r>
      <w:r w:rsidRPr="008B0046">
        <w:rPr>
          <w:rFonts w:ascii="Times New Roman" w:hAnsi="Times New Roman" w:cs="Times New Roman"/>
          <w:sz w:val="28"/>
          <w:szCs w:val="28"/>
          <w:lang w:val="en-US"/>
        </w:rPr>
        <w:t>pacta</w:t>
      </w:r>
      <w:r w:rsidRPr="008B0046">
        <w:rPr>
          <w:rFonts w:ascii="Times New Roman" w:hAnsi="Times New Roman" w:cs="Times New Roman"/>
          <w:sz w:val="28"/>
          <w:szCs w:val="28"/>
        </w:rPr>
        <w:t xml:space="preserve"> </w:t>
      </w:r>
      <w:r w:rsidRPr="008B0046">
        <w:rPr>
          <w:rFonts w:ascii="Times New Roman" w:hAnsi="Times New Roman" w:cs="Times New Roman"/>
          <w:sz w:val="28"/>
          <w:szCs w:val="28"/>
          <w:lang w:val="en-US"/>
        </w:rPr>
        <w:t>nuda</w:t>
      </w:r>
      <w:r w:rsidRPr="008B0046">
        <w:rPr>
          <w:rFonts w:ascii="Times New Roman" w:hAnsi="Times New Roman" w:cs="Times New Roman"/>
          <w:sz w:val="28"/>
          <w:szCs w:val="28"/>
        </w:rPr>
        <w:t xml:space="preserve">, то есть юридическими актами, лишенными какой-либо правовой защиты. </w:t>
      </w:r>
      <w:r w:rsidR="008B0046" w:rsidRPr="008B0046">
        <w:rPr>
          <w:rFonts w:ascii="Times New Roman" w:hAnsi="Times New Roman" w:cs="Times New Roman"/>
          <w:sz w:val="28"/>
          <w:szCs w:val="28"/>
        </w:rPr>
        <w:t xml:space="preserve">Тем не менее уже сегодня мы можем видеть определенные попытки законодательного регулирования смарт-контрактов. </w:t>
      </w:r>
      <w:r w:rsidR="00C5234B">
        <w:rPr>
          <w:rFonts w:ascii="Times New Roman" w:hAnsi="Times New Roman" w:cs="Times New Roman"/>
          <w:sz w:val="28"/>
          <w:szCs w:val="28"/>
        </w:rPr>
        <w:t>Сегодня</w:t>
      </w:r>
      <w:r w:rsidR="008B0046" w:rsidRPr="008B0046">
        <w:rPr>
          <w:rFonts w:ascii="Times New Roman" w:hAnsi="Times New Roman" w:cs="Times New Roman"/>
          <w:sz w:val="28"/>
          <w:szCs w:val="28"/>
        </w:rPr>
        <w:t xml:space="preserve"> такое </w:t>
      </w:r>
      <w:r w:rsidR="008B0046" w:rsidRPr="008B0046">
        <w:rPr>
          <w:rFonts w:ascii="Times New Roman" w:hAnsi="Times New Roman" w:cs="Times New Roman"/>
          <w:sz w:val="28"/>
          <w:szCs w:val="28"/>
        </w:rPr>
        <w:lastRenderedPageBreak/>
        <w:t>регулирование существует в нескольких штатах США (Огайо, Аризона, Теннесси), Италии, Мальте, Республике Беларусь и опосредованно в России</w:t>
      </w:r>
      <w:r>
        <w:rPr>
          <w:rFonts w:ascii="Times New Roman" w:hAnsi="Times New Roman" w:cs="Times New Roman"/>
          <w:sz w:val="28"/>
          <w:szCs w:val="28"/>
        </w:rPr>
        <w:t xml:space="preserve"> (абз.2 п.1. ст. 160 ГК РФ)</w:t>
      </w:r>
      <w:r w:rsidR="008B0046" w:rsidRPr="008B0046">
        <w:rPr>
          <w:rFonts w:ascii="Times New Roman" w:hAnsi="Times New Roman" w:cs="Times New Roman"/>
          <w:sz w:val="28"/>
          <w:szCs w:val="28"/>
        </w:rPr>
        <w:t>. Анализ законодательства данных стран позволяет сделать вывод, что в определенных случаях государства все же рассматривают смарт-контракт именно в качестве письменной</w:t>
      </w:r>
      <w:r w:rsidR="00C5234B">
        <w:rPr>
          <w:rFonts w:ascii="Times New Roman" w:hAnsi="Times New Roman" w:cs="Times New Roman"/>
          <w:sz w:val="28"/>
          <w:szCs w:val="28"/>
        </w:rPr>
        <w:t xml:space="preserve"> (электронной)</w:t>
      </w:r>
      <w:r w:rsidR="008B0046" w:rsidRPr="008B0046">
        <w:rPr>
          <w:rFonts w:ascii="Times New Roman" w:hAnsi="Times New Roman" w:cs="Times New Roman"/>
          <w:sz w:val="28"/>
          <w:szCs w:val="28"/>
        </w:rPr>
        <w:t xml:space="preserve"> формы договора. Некоторые юрисдикции (</w:t>
      </w:r>
      <w:r>
        <w:rPr>
          <w:rFonts w:ascii="Times New Roman" w:hAnsi="Times New Roman" w:cs="Times New Roman"/>
          <w:sz w:val="28"/>
          <w:szCs w:val="28"/>
        </w:rPr>
        <w:t>см.:</w:t>
      </w:r>
      <w:r w:rsidR="008B0046" w:rsidRPr="008B0046">
        <w:rPr>
          <w:rFonts w:ascii="Times New Roman" w:hAnsi="Times New Roman" w:cs="Times New Roman"/>
          <w:sz w:val="28"/>
          <w:szCs w:val="28"/>
        </w:rPr>
        <w:t xml:space="preserve"> Штат Огайо) пошли дальше и признали криптографическую подпись в Блокчейне равнозначной электронной цифровой подписи. </w:t>
      </w:r>
    </w:p>
    <w:p w14:paraId="030F98D5" w14:textId="77777777"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Стоит отметить, что это лишь ранние законодательные попытки, направленные на всеобщее признание смарт-контрактов и их юридической силы. Осторожность правового регулирования обусловлена тем, что технология Блокчейн все еще находится в стадии активной разработки. Сами характеристики смарт-контрактов могут меняться, а это значительно затрудняет разработку каких-либо постоянных понятий в этой области. </w:t>
      </w:r>
    </w:p>
    <w:p w14:paraId="0866CA92" w14:textId="77777777"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Однако даже принятые положения в указанных юрисдикциях не регулируют главные проблемные вопросы, возникающие на практике: сложность идентификации контрагентов и фиксации их волеизъявления, жесткость кода, проявляющаяся в невозможности отмены исполнения смарт-контрактов, риск включения несправедливых договорных условий из-за отсутствия технических знаний сторон и т.д. В этих целях в параграфе 2.4. нами были предложены наиболее действенные способы разрешения вышеназванных проблем. </w:t>
      </w:r>
    </w:p>
    <w:p w14:paraId="7C657D1F" w14:textId="2BC7CF44" w:rsidR="00E90FC1" w:rsidRDefault="00E90FC1" w:rsidP="008B0046">
      <w:pPr>
        <w:spacing w:after="0" w:line="360" w:lineRule="auto"/>
        <w:ind w:firstLine="709"/>
        <w:jc w:val="both"/>
        <w:rPr>
          <w:rFonts w:ascii="Times New Roman" w:hAnsi="Times New Roman" w:cs="Times New Roman"/>
          <w:sz w:val="28"/>
          <w:szCs w:val="28"/>
        </w:rPr>
      </w:pPr>
      <w:r w:rsidRPr="00E90FC1">
        <w:rPr>
          <w:rFonts w:ascii="Times New Roman" w:hAnsi="Times New Roman" w:cs="Times New Roman"/>
          <w:sz w:val="28"/>
          <w:szCs w:val="28"/>
        </w:rPr>
        <w:t>Смарт</w:t>
      </w:r>
      <w:r w:rsidR="00CB4FA5">
        <w:rPr>
          <w:rFonts w:ascii="Times New Roman" w:hAnsi="Times New Roman" w:cs="Times New Roman"/>
          <w:sz w:val="28"/>
          <w:szCs w:val="28"/>
        </w:rPr>
        <w:t>-</w:t>
      </w:r>
      <w:r w:rsidRPr="00E90FC1">
        <w:rPr>
          <w:rFonts w:ascii="Times New Roman" w:hAnsi="Times New Roman" w:cs="Times New Roman"/>
          <w:sz w:val="28"/>
          <w:szCs w:val="28"/>
        </w:rPr>
        <w:t>контракт не должен подлежать дискриминации из-за его технической природы. Принцип свободы договора (ст. 421 ГК</w:t>
      </w:r>
      <w:r w:rsidR="000521E3">
        <w:rPr>
          <w:rFonts w:ascii="Times New Roman" w:hAnsi="Times New Roman" w:cs="Times New Roman"/>
          <w:sz w:val="28"/>
          <w:szCs w:val="28"/>
        </w:rPr>
        <w:t xml:space="preserve"> РФ</w:t>
      </w:r>
      <w:r w:rsidRPr="00E90FC1">
        <w:rPr>
          <w:rFonts w:ascii="Times New Roman" w:hAnsi="Times New Roman" w:cs="Times New Roman"/>
          <w:sz w:val="28"/>
          <w:szCs w:val="28"/>
        </w:rPr>
        <w:t>) позволяет контрагентам заключить договор на особом языке- программном коде. Смарт-контракты не возникают стихийно, для его заключения требуется воля сторон. Поэтому</w:t>
      </w:r>
      <w:r w:rsidR="000B14BB">
        <w:rPr>
          <w:rFonts w:ascii="Times New Roman" w:hAnsi="Times New Roman" w:cs="Times New Roman"/>
          <w:sz w:val="28"/>
          <w:szCs w:val="28"/>
        </w:rPr>
        <w:t>,</w:t>
      </w:r>
      <w:r w:rsidRPr="00E90FC1">
        <w:rPr>
          <w:rFonts w:ascii="Times New Roman" w:hAnsi="Times New Roman" w:cs="Times New Roman"/>
          <w:sz w:val="28"/>
          <w:szCs w:val="28"/>
        </w:rPr>
        <w:t xml:space="preserve"> если все стороны понимают смысл закодированного соглашения, то наличие волеизъявления считается установленным.</w:t>
      </w:r>
    </w:p>
    <w:p w14:paraId="6A75F671" w14:textId="0FA9D40E" w:rsidR="008B0046" w:rsidRPr="008B0046" w:rsidRDefault="00380879" w:rsidP="008B00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Недостаточность правового регулирования порождает</w:t>
      </w:r>
      <w:r w:rsidR="008B0046" w:rsidRPr="008B0046">
        <w:rPr>
          <w:rFonts w:ascii="Times New Roman" w:hAnsi="Times New Roman" w:cs="Times New Roman"/>
          <w:sz w:val="28"/>
          <w:szCs w:val="28"/>
        </w:rPr>
        <w:t xml:space="preserve"> позици</w:t>
      </w:r>
      <w:r>
        <w:rPr>
          <w:rFonts w:ascii="Times New Roman" w:hAnsi="Times New Roman" w:cs="Times New Roman"/>
          <w:sz w:val="28"/>
          <w:szCs w:val="28"/>
        </w:rPr>
        <w:t>и</w:t>
      </w:r>
      <w:r w:rsidR="008B0046" w:rsidRPr="008B0046">
        <w:rPr>
          <w:rFonts w:ascii="Times New Roman" w:hAnsi="Times New Roman" w:cs="Times New Roman"/>
          <w:sz w:val="28"/>
          <w:szCs w:val="28"/>
        </w:rPr>
        <w:t xml:space="preserve"> </w:t>
      </w:r>
      <w:r w:rsidR="00644906">
        <w:rPr>
          <w:rFonts w:ascii="Times New Roman" w:hAnsi="Times New Roman" w:cs="Times New Roman"/>
          <w:sz w:val="28"/>
          <w:szCs w:val="28"/>
        </w:rPr>
        <w:t>«</w:t>
      </w:r>
      <w:r w:rsidR="008B0046" w:rsidRPr="008B0046">
        <w:rPr>
          <w:rFonts w:ascii="Times New Roman" w:hAnsi="Times New Roman" w:cs="Times New Roman"/>
          <w:sz w:val="28"/>
          <w:szCs w:val="28"/>
          <w:lang w:val="en-US"/>
        </w:rPr>
        <w:t>Code</w:t>
      </w:r>
      <w:r w:rsidR="008B0046" w:rsidRPr="008B0046">
        <w:rPr>
          <w:rFonts w:ascii="Times New Roman" w:hAnsi="Times New Roman" w:cs="Times New Roman"/>
          <w:sz w:val="28"/>
          <w:szCs w:val="28"/>
        </w:rPr>
        <w:t xml:space="preserve"> </w:t>
      </w:r>
      <w:r w:rsidR="008B0046" w:rsidRPr="008B0046">
        <w:rPr>
          <w:rFonts w:ascii="Times New Roman" w:hAnsi="Times New Roman" w:cs="Times New Roman"/>
          <w:sz w:val="28"/>
          <w:szCs w:val="28"/>
          <w:lang w:val="en-US"/>
        </w:rPr>
        <w:t>is</w:t>
      </w:r>
      <w:r w:rsidR="008B0046" w:rsidRPr="008B0046">
        <w:rPr>
          <w:rFonts w:ascii="Times New Roman" w:hAnsi="Times New Roman" w:cs="Times New Roman"/>
          <w:sz w:val="28"/>
          <w:szCs w:val="28"/>
        </w:rPr>
        <w:t xml:space="preserve"> </w:t>
      </w:r>
      <w:r w:rsidR="008B0046" w:rsidRPr="008B0046">
        <w:rPr>
          <w:rFonts w:ascii="Times New Roman" w:hAnsi="Times New Roman" w:cs="Times New Roman"/>
          <w:sz w:val="28"/>
          <w:szCs w:val="28"/>
          <w:lang w:val="en-US"/>
        </w:rPr>
        <w:t>law</w:t>
      </w:r>
      <w:r w:rsidR="00644906">
        <w:rPr>
          <w:rFonts w:ascii="Times New Roman" w:hAnsi="Times New Roman" w:cs="Times New Roman"/>
          <w:sz w:val="28"/>
          <w:szCs w:val="28"/>
        </w:rPr>
        <w:t>»</w:t>
      </w:r>
      <w:r w:rsidR="008B0046" w:rsidRPr="008B0046">
        <w:rPr>
          <w:rFonts w:ascii="Times New Roman" w:hAnsi="Times New Roman" w:cs="Times New Roman"/>
          <w:sz w:val="28"/>
          <w:szCs w:val="28"/>
        </w:rPr>
        <w:t>, отвергающ</w:t>
      </w:r>
      <w:r>
        <w:rPr>
          <w:rFonts w:ascii="Times New Roman" w:hAnsi="Times New Roman" w:cs="Times New Roman"/>
          <w:sz w:val="28"/>
          <w:szCs w:val="28"/>
        </w:rPr>
        <w:t>ие</w:t>
      </w:r>
      <w:r w:rsidR="008B0046" w:rsidRPr="008B0046">
        <w:rPr>
          <w:rFonts w:ascii="Times New Roman" w:hAnsi="Times New Roman" w:cs="Times New Roman"/>
          <w:sz w:val="28"/>
          <w:szCs w:val="28"/>
        </w:rPr>
        <w:t xml:space="preserve"> необходимость законодательного регулирования смарт-контрактов и всего киберпространства в целом. </w:t>
      </w:r>
      <w:r>
        <w:rPr>
          <w:rFonts w:ascii="Times New Roman" w:hAnsi="Times New Roman" w:cs="Times New Roman"/>
          <w:sz w:val="28"/>
          <w:szCs w:val="28"/>
        </w:rPr>
        <w:t>Однако, с</w:t>
      </w:r>
      <w:r w:rsidR="008B0046" w:rsidRPr="008B0046">
        <w:rPr>
          <w:rFonts w:ascii="Times New Roman" w:hAnsi="Times New Roman" w:cs="Times New Roman"/>
          <w:sz w:val="28"/>
          <w:szCs w:val="28"/>
        </w:rPr>
        <w:t xml:space="preserve">ама практика использования смарт-контрактов показала, что технического регулирования недостаточно, поскольку </w:t>
      </w:r>
      <w:r w:rsidR="008B0046" w:rsidRPr="008B0046">
        <w:rPr>
          <w:rFonts w:ascii="Times New Roman" w:hAnsi="Times New Roman" w:cs="Times New Roman"/>
          <w:sz w:val="28"/>
          <w:szCs w:val="28"/>
        </w:rPr>
        <w:lastRenderedPageBreak/>
        <w:t xml:space="preserve">оно не дает эффективных средств правовой защиты. Следовательно, по-прежнему необходимо эффективное правовое регулирование. Однако такое регулирование невозможно разработать без уяснения механизма функционирования технологии Блокчейн и основанных на ней смарт-контрактов. </w:t>
      </w:r>
      <w:r>
        <w:rPr>
          <w:rFonts w:ascii="Times New Roman" w:hAnsi="Times New Roman" w:cs="Times New Roman"/>
          <w:sz w:val="28"/>
          <w:szCs w:val="28"/>
        </w:rPr>
        <w:t>Б</w:t>
      </w:r>
      <w:r w:rsidR="008B0046" w:rsidRPr="008B0046">
        <w:rPr>
          <w:rFonts w:ascii="Times New Roman" w:hAnsi="Times New Roman" w:cs="Times New Roman"/>
          <w:sz w:val="28"/>
          <w:szCs w:val="28"/>
        </w:rPr>
        <w:t xml:space="preserve">азисная проблема в том, что при разработке смарт-контрактов правовые аспекты не учитывались. </w:t>
      </w:r>
      <w:r w:rsidR="00B6673F">
        <w:rPr>
          <w:rFonts w:ascii="Times New Roman" w:hAnsi="Times New Roman" w:cs="Times New Roman"/>
          <w:sz w:val="28"/>
          <w:szCs w:val="28"/>
        </w:rPr>
        <w:t>П</w:t>
      </w:r>
      <w:r w:rsidR="008B0046" w:rsidRPr="008B0046">
        <w:rPr>
          <w:rFonts w:ascii="Times New Roman" w:hAnsi="Times New Roman" w:cs="Times New Roman"/>
          <w:sz w:val="28"/>
          <w:szCs w:val="28"/>
        </w:rPr>
        <w:t xml:space="preserve">оэтому мы видим, что принципы, лежащие в основе </w:t>
      </w:r>
      <w:r>
        <w:rPr>
          <w:rFonts w:ascii="Times New Roman" w:hAnsi="Times New Roman" w:cs="Times New Roman"/>
          <w:sz w:val="28"/>
          <w:szCs w:val="28"/>
        </w:rPr>
        <w:t>смарт-</w:t>
      </w:r>
      <w:r w:rsidR="008B0046" w:rsidRPr="008B0046">
        <w:rPr>
          <w:rFonts w:ascii="Times New Roman" w:hAnsi="Times New Roman" w:cs="Times New Roman"/>
          <w:sz w:val="28"/>
          <w:szCs w:val="28"/>
        </w:rPr>
        <w:t xml:space="preserve">контрактов, отличаются от принципов права: компьютеру безразличны категории законности, добра и справедливости, для </w:t>
      </w:r>
      <w:r w:rsidR="00B6673F">
        <w:rPr>
          <w:rFonts w:ascii="Times New Roman" w:hAnsi="Times New Roman" w:cs="Times New Roman"/>
          <w:sz w:val="28"/>
          <w:szCs w:val="28"/>
        </w:rPr>
        <w:t>него</w:t>
      </w:r>
      <w:r w:rsidR="008B0046" w:rsidRPr="008B0046">
        <w:rPr>
          <w:rFonts w:ascii="Times New Roman" w:hAnsi="Times New Roman" w:cs="Times New Roman"/>
          <w:sz w:val="28"/>
          <w:szCs w:val="28"/>
        </w:rPr>
        <w:t xml:space="preserve"> преобладают принципы определенности и исполнимости. </w:t>
      </w:r>
    </w:p>
    <w:p w14:paraId="191A40E9" w14:textId="036D731E"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Однако, такое </w:t>
      </w:r>
      <w:r w:rsidR="00644906">
        <w:rPr>
          <w:rFonts w:ascii="Times New Roman" w:hAnsi="Times New Roman" w:cs="Times New Roman"/>
          <w:sz w:val="28"/>
          <w:szCs w:val="28"/>
        </w:rPr>
        <w:t>«</w:t>
      </w:r>
      <w:r w:rsidRPr="008B0046">
        <w:rPr>
          <w:rFonts w:ascii="Times New Roman" w:hAnsi="Times New Roman" w:cs="Times New Roman"/>
          <w:sz w:val="28"/>
          <w:szCs w:val="28"/>
        </w:rPr>
        <w:t>безразличие</w:t>
      </w:r>
      <w:r w:rsidR="00644906">
        <w:rPr>
          <w:rFonts w:ascii="Times New Roman" w:hAnsi="Times New Roman" w:cs="Times New Roman"/>
          <w:sz w:val="28"/>
          <w:szCs w:val="28"/>
        </w:rPr>
        <w:t>»</w:t>
      </w:r>
      <w:r w:rsidRPr="008B0046">
        <w:rPr>
          <w:rFonts w:ascii="Times New Roman" w:hAnsi="Times New Roman" w:cs="Times New Roman"/>
          <w:sz w:val="28"/>
          <w:szCs w:val="28"/>
        </w:rPr>
        <w:t xml:space="preserve"> неприменимо для нормального функционирования всей правовой системы. Допустив использование смарт-контрактов, законодатель обязан обеспечить соблюдение базисных принципов права при их применении. </w:t>
      </w:r>
      <w:r w:rsidR="00A24416">
        <w:rPr>
          <w:rFonts w:ascii="Times New Roman" w:hAnsi="Times New Roman" w:cs="Times New Roman"/>
          <w:sz w:val="28"/>
          <w:szCs w:val="28"/>
        </w:rPr>
        <w:t>Иначе</w:t>
      </w:r>
      <w:r w:rsidRPr="008B0046">
        <w:rPr>
          <w:rFonts w:ascii="Times New Roman" w:hAnsi="Times New Roman" w:cs="Times New Roman"/>
          <w:sz w:val="28"/>
          <w:szCs w:val="28"/>
        </w:rPr>
        <w:t xml:space="preserve"> под угрозой окажутся основные права и свободы человека и гражданина. Несмотря на все сложности, с которыми может столкнуться законодатель, права и свободы сторон при заключении и исполнении </w:t>
      </w:r>
      <w:r w:rsidR="00A24416">
        <w:rPr>
          <w:rFonts w:ascii="Times New Roman" w:hAnsi="Times New Roman" w:cs="Times New Roman"/>
          <w:sz w:val="28"/>
          <w:szCs w:val="28"/>
        </w:rPr>
        <w:t xml:space="preserve">смарт-контракта </w:t>
      </w:r>
      <w:r w:rsidRPr="008B0046">
        <w:rPr>
          <w:rFonts w:ascii="Times New Roman" w:hAnsi="Times New Roman" w:cs="Times New Roman"/>
          <w:sz w:val="28"/>
          <w:szCs w:val="28"/>
        </w:rPr>
        <w:t>должны защищаться вне зависимости от правильности или неправильности технических программ.</w:t>
      </w:r>
      <w:r w:rsidR="00A24416">
        <w:rPr>
          <w:rFonts w:ascii="Times New Roman" w:hAnsi="Times New Roman" w:cs="Times New Roman"/>
          <w:sz w:val="28"/>
          <w:szCs w:val="28"/>
        </w:rPr>
        <w:t xml:space="preserve"> </w:t>
      </w:r>
      <w:r w:rsidRPr="008B0046">
        <w:rPr>
          <w:rFonts w:ascii="Times New Roman" w:hAnsi="Times New Roman" w:cs="Times New Roman"/>
          <w:sz w:val="28"/>
          <w:szCs w:val="28"/>
        </w:rPr>
        <w:t xml:space="preserve">Смарт-контракты пишутся людьми, технология Блокчейн придумана человеком. Поэтому можно уверенно сказать: если компьютер не думает, как человек, это вина человека. Смарт-контракт не может и не должен отменять действие основополагающих принципов права, в том числе разумности и добросовестности участников гражданского оборота. </w:t>
      </w:r>
    </w:p>
    <w:p w14:paraId="1F38F739" w14:textId="50B345ED"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К сожалению, субъекты коммерческих отношений относятся с недоверием к контрактам, написанным на программном коде, поскольку такой код совершенно для них непонятен. </w:t>
      </w:r>
      <w:r w:rsidR="00FB30DB">
        <w:rPr>
          <w:rFonts w:ascii="Times New Roman" w:hAnsi="Times New Roman" w:cs="Times New Roman"/>
          <w:sz w:val="28"/>
          <w:szCs w:val="28"/>
        </w:rPr>
        <w:t>В</w:t>
      </w:r>
      <w:r w:rsidRPr="008B0046">
        <w:rPr>
          <w:rFonts w:ascii="Times New Roman" w:hAnsi="Times New Roman" w:cs="Times New Roman"/>
          <w:sz w:val="28"/>
          <w:szCs w:val="28"/>
        </w:rPr>
        <w:t xml:space="preserve"> современных реалиях очень маловероятно, что кто-то заключит контракт, выраженный только на языке программирования. </w:t>
      </w:r>
    </w:p>
    <w:p w14:paraId="6771119B" w14:textId="06DA0062"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Для разрешения данных проблем представляется возможным развитие двух направлений: разработка частного Блокчейна, а также создание гибридных смарт-контрактов. Частный Блокчейн позволит нивелировать жесткость кода, делая возможным изменение или расторжение смарт-контракта. Однако централизованный характер такого Блокчейна поднимает вопрос о его защищенности и конфиденциальности, что подробно рассмотрено в параграфе 2.5. </w:t>
      </w:r>
      <w:r w:rsidRPr="008B0046">
        <w:rPr>
          <w:rFonts w:ascii="Times New Roman" w:hAnsi="Times New Roman" w:cs="Times New Roman"/>
          <w:sz w:val="28"/>
          <w:szCs w:val="28"/>
        </w:rPr>
        <w:lastRenderedPageBreak/>
        <w:t xml:space="preserve">настоящей работы. Специфика гибридных смарт-контрактов отражается в том, что их внутренняя часть написана на языке программирования, а для человека выводится лишь его внешняя </w:t>
      </w:r>
      <w:r w:rsidR="00644906">
        <w:rPr>
          <w:rFonts w:ascii="Times New Roman" w:hAnsi="Times New Roman" w:cs="Times New Roman"/>
          <w:sz w:val="28"/>
          <w:szCs w:val="28"/>
        </w:rPr>
        <w:t>«</w:t>
      </w:r>
      <w:r w:rsidRPr="008B0046">
        <w:rPr>
          <w:rFonts w:ascii="Times New Roman" w:hAnsi="Times New Roman" w:cs="Times New Roman"/>
          <w:sz w:val="28"/>
          <w:szCs w:val="28"/>
        </w:rPr>
        <w:t>оболочка</w:t>
      </w:r>
      <w:r w:rsidR="00644906">
        <w:rPr>
          <w:rFonts w:ascii="Times New Roman" w:hAnsi="Times New Roman" w:cs="Times New Roman"/>
          <w:sz w:val="28"/>
          <w:szCs w:val="28"/>
        </w:rPr>
        <w:t>»</w:t>
      </w:r>
      <w:r w:rsidRPr="008B0046">
        <w:rPr>
          <w:rFonts w:ascii="Times New Roman" w:hAnsi="Times New Roman" w:cs="Times New Roman"/>
          <w:sz w:val="28"/>
          <w:szCs w:val="28"/>
        </w:rPr>
        <w:t xml:space="preserve"> в виде текста на привычном человеческом языке. Такие смарт-контракты могут быть созданы в условном </w:t>
      </w:r>
      <w:r w:rsidR="00644906">
        <w:rPr>
          <w:rFonts w:ascii="Times New Roman" w:hAnsi="Times New Roman" w:cs="Times New Roman"/>
          <w:sz w:val="28"/>
          <w:szCs w:val="28"/>
        </w:rPr>
        <w:t>«</w:t>
      </w:r>
      <w:r w:rsidRPr="008B0046">
        <w:rPr>
          <w:rFonts w:ascii="Times New Roman" w:hAnsi="Times New Roman" w:cs="Times New Roman"/>
          <w:sz w:val="28"/>
          <w:szCs w:val="28"/>
        </w:rPr>
        <w:t>конструкторе договоров</w:t>
      </w:r>
      <w:r w:rsidR="00644906">
        <w:rPr>
          <w:rFonts w:ascii="Times New Roman" w:hAnsi="Times New Roman" w:cs="Times New Roman"/>
          <w:sz w:val="28"/>
          <w:szCs w:val="28"/>
        </w:rPr>
        <w:t>»</w:t>
      </w:r>
      <w:r w:rsidRPr="008B0046">
        <w:rPr>
          <w:rFonts w:ascii="Times New Roman" w:hAnsi="Times New Roman" w:cs="Times New Roman"/>
          <w:sz w:val="28"/>
          <w:szCs w:val="28"/>
        </w:rPr>
        <w:t xml:space="preserve"> без знаний программирования, что, несомненно, позволит сделать настоящий прорыв в юриспруденции.</w:t>
      </w:r>
    </w:p>
    <w:p w14:paraId="77BD6795" w14:textId="3DFF7EC2"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Однако, ничто, даже смарт-контракт, не может гарантировать безупречную работу или </w:t>
      </w:r>
      <w:r w:rsidR="00975974">
        <w:rPr>
          <w:rFonts w:ascii="Times New Roman" w:hAnsi="Times New Roman" w:cs="Times New Roman"/>
          <w:sz w:val="28"/>
          <w:szCs w:val="28"/>
        </w:rPr>
        <w:t xml:space="preserve">надлежащее </w:t>
      </w:r>
      <w:r w:rsidRPr="008B0046">
        <w:rPr>
          <w:rFonts w:ascii="Times New Roman" w:hAnsi="Times New Roman" w:cs="Times New Roman"/>
          <w:sz w:val="28"/>
          <w:szCs w:val="28"/>
        </w:rPr>
        <w:t>исполнение. Всегда остается необходимость в механизме разрешения споров, а международный коммерческий арбитраж является одним из самых подходящих способов. Все дело в том, что МКА, как и смарт-контракты, построен на идентичных принципах автономии воли, конфиденциальности, позволяя гибко и быстро выполнять поставленные перед ним задачи, устраняя вмешательство национальной юрисдикции.</w:t>
      </w:r>
    </w:p>
    <w:p w14:paraId="383BBE22" w14:textId="77777777"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Но для того, чтобы у арбитража была компетенция на рассмотрение таких споров по существу, необходимо наличие действительного арбитражного соглашения. Проблемы возникают в том случае, если такая арбитражная оговорка заключена в самом тексте смарт-контракта. В таком случае возникает вопрос о надлежащей форме арбитражного соглашения.</w:t>
      </w:r>
    </w:p>
    <w:p w14:paraId="66F9F3B1" w14:textId="594BD783"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Нью-Йоркская конвенция 1958г. в п.1 ст.2. требует обязательную письменную форму арбитражного соглашения, ее дополняет Рекомендация ЮНСИТРАЛ от 2006г., которая </w:t>
      </w:r>
      <w:r w:rsidR="006917EF">
        <w:rPr>
          <w:rFonts w:ascii="Times New Roman" w:hAnsi="Times New Roman" w:cs="Times New Roman"/>
          <w:sz w:val="28"/>
          <w:szCs w:val="28"/>
        </w:rPr>
        <w:t xml:space="preserve">расширительно толкует </w:t>
      </w:r>
      <w:r w:rsidRPr="008B0046">
        <w:rPr>
          <w:rFonts w:ascii="Times New Roman" w:hAnsi="Times New Roman" w:cs="Times New Roman"/>
          <w:sz w:val="28"/>
          <w:szCs w:val="28"/>
        </w:rPr>
        <w:t>данн</w:t>
      </w:r>
      <w:r w:rsidR="006917EF">
        <w:rPr>
          <w:rFonts w:ascii="Times New Roman" w:hAnsi="Times New Roman" w:cs="Times New Roman"/>
          <w:sz w:val="28"/>
          <w:szCs w:val="28"/>
        </w:rPr>
        <w:t>ую</w:t>
      </w:r>
      <w:r w:rsidRPr="008B0046">
        <w:rPr>
          <w:rFonts w:ascii="Times New Roman" w:hAnsi="Times New Roman" w:cs="Times New Roman"/>
          <w:sz w:val="28"/>
          <w:szCs w:val="28"/>
        </w:rPr>
        <w:t xml:space="preserve"> норм</w:t>
      </w:r>
      <w:r w:rsidR="006917EF">
        <w:rPr>
          <w:rFonts w:ascii="Times New Roman" w:hAnsi="Times New Roman" w:cs="Times New Roman"/>
          <w:sz w:val="28"/>
          <w:szCs w:val="28"/>
        </w:rPr>
        <w:t>у,</w:t>
      </w:r>
      <w:r w:rsidRPr="008B0046">
        <w:rPr>
          <w:rFonts w:ascii="Times New Roman" w:hAnsi="Times New Roman" w:cs="Times New Roman"/>
          <w:sz w:val="28"/>
          <w:szCs w:val="28"/>
        </w:rPr>
        <w:t xml:space="preserve"> допуска</w:t>
      </w:r>
      <w:r w:rsidR="006917EF">
        <w:rPr>
          <w:rFonts w:ascii="Times New Roman" w:hAnsi="Times New Roman" w:cs="Times New Roman"/>
          <w:sz w:val="28"/>
          <w:szCs w:val="28"/>
        </w:rPr>
        <w:t>я</w:t>
      </w:r>
      <w:r w:rsidRPr="008B0046">
        <w:rPr>
          <w:rFonts w:ascii="Times New Roman" w:hAnsi="Times New Roman" w:cs="Times New Roman"/>
          <w:sz w:val="28"/>
          <w:szCs w:val="28"/>
        </w:rPr>
        <w:t xml:space="preserve"> заключение арбитражного соглашения в иных формах, в том числе и электронной. Аналогичные положения, можно увидеть и в Европейской конвенции 1961г, типовом законе ЮНСИТРАЛ о международном торговом Арбитраже, и в национальном законодательстве (п.3 ст. 7 ФЗ </w:t>
      </w:r>
      <w:r w:rsidR="00644906">
        <w:rPr>
          <w:rFonts w:ascii="Times New Roman" w:hAnsi="Times New Roman" w:cs="Times New Roman"/>
          <w:sz w:val="28"/>
          <w:szCs w:val="28"/>
        </w:rPr>
        <w:t>«</w:t>
      </w:r>
      <w:r w:rsidRPr="008B0046">
        <w:rPr>
          <w:rFonts w:ascii="Times New Roman" w:hAnsi="Times New Roman" w:cs="Times New Roman"/>
          <w:sz w:val="28"/>
          <w:szCs w:val="28"/>
        </w:rPr>
        <w:t>О международном коммерческом арбитраже). Главным условием является возможность фиксации содержащейся в такой форме информации и ее доступность для последующего использования. Смарт-контракт в полной мере отвечает указанным критериям.</w:t>
      </w:r>
    </w:p>
    <w:p w14:paraId="1E06C93C" w14:textId="77777777"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 xml:space="preserve">Не менее важной для смарт-контракта является деанонимизация сторон, поскольку между анонимными контрагентами невозможно проведение процедуры </w:t>
      </w:r>
      <w:r w:rsidRPr="008B0046">
        <w:rPr>
          <w:rFonts w:ascii="Times New Roman" w:hAnsi="Times New Roman" w:cs="Times New Roman"/>
          <w:sz w:val="28"/>
          <w:szCs w:val="28"/>
        </w:rPr>
        <w:lastRenderedPageBreak/>
        <w:t>по разрешению спора. Это исходит из невозможности достоверного определения истца и ответчика, равно как и невозможности определения их правосубъектности. В остальном на арбитражное соглашение в смарт-контракте распространяются стандартные требования действительности, предъявляемые к его содержанию.</w:t>
      </w:r>
    </w:p>
    <w:p w14:paraId="0562C6E9" w14:textId="49352311"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Иные трудности, с которыми могут столкнуться стороны, заключаются в проблеме интерпретации смарт-контрактов в контексте применимых к нему международных актов. Особое внимание было уделено Венской Конвенции 1980г. и принципам УНИДРУА. На основе анализа документов был сделан вывод о возможности применения (с изъятиями) данных актов к смарт-контрактам, через их трактовку в качестве электронных документов. Разумеется, процессы цифровизации требуют внесения корректировок в данные акты. Однако отсутствие прямого указания на возможность применения смарт-контрактов в тексте документа не может являться основанием для их вытеснения из правового поля</w:t>
      </w:r>
      <w:r w:rsidR="006917EF">
        <w:rPr>
          <w:rFonts w:ascii="Times New Roman" w:hAnsi="Times New Roman" w:cs="Times New Roman"/>
          <w:sz w:val="28"/>
          <w:szCs w:val="28"/>
        </w:rPr>
        <w:t>, поскольку э</w:t>
      </w:r>
      <w:r w:rsidRPr="008B0046">
        <w:rPr>
          <w:rFonts w:ascii="Times New Roman" w:hAnsi="Times New Roman" w:cs="Times New Roman"/>
          <w:sz w:val="28"/>
          <w:szCs w:val="28"/>
        </w:rPr>
        <w:t xml:space="preserve">то являлось </w:t>
      </w:r>
      <w:r w:rsidR="006917EF" w:rsidRPr="008B0046">
        <w:rPr>
          <w:rFonts w:ascii="Times New Roman" w:hAnsi="Times New Roman" w:cs="Times New Roman"/>
          <w:sz w:val="28"/>
          <w:szCs w:val="28"/>
        </w:rPr>
        <w:t xml:space="preserve">бы </w:t>
      </w:r>
      <w:r w:rsidRPr="008B0046">
        <w:rPr>
          <w:rFonts w:ascii="Times New Roman" w:hAnsi="Times New Roman" w:cs="Times New Roman"/>
          <w:sz w:val="28"/>
          <w:szCs w:val="28"/>
        </w:rPr>
        <w:t>прямым нарушением принципа автономии воли.</w:t>
      </w:r>
    </w:p>
    <w:p w14:paraId="39759064" w14:textId="77777777" w:rsidR="008B0046" w:rsidRPr="008B0046" w:rsidRDefault="008B0046" w:rsidP="008B0046">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Именно поэтому государства должны создавать новые и дополнять уже существующие нормативные акты. Изменению также должны подлежать пользующиеся доверием международные соглашения в сфере международного коммерческого права, а также регламенты международного арбитража. Только такие изменения послужат действительному толчку развития применения смарт-контрактов и значительно упростят их интерпретацию. А учитывая то, что заключение договоров в форме смарт-контрактов не противоречит существующим правилам, такие дополнения являются лишь вопросом времени. Совсем скоро мы станем свидетелями трансформации права под влиянием процессов цифровизации. А смарт-контракты будут обширно применяться в различных сферах, особенно в сфере внешнеэкономической деятельности.</w:t>
      </w:r>
    </w:p>
    <w:p w14:paraId="14CEB59D" w14:textId="2D2F8D94" w:rsidR="00C774BD" w:rsidRDefault="008B0046" w:rsidP="004C25B0">
      <w:pPr>
        <w:spacing w:after="0" w:line="360" w:lineRule="auto"/>
        <w:ind w:firstLine="709"/>
        <w:jc w:val="both"/>
        <w:rPr>
          <w:rFonts w:ascii="Times New Roman" w:hAnsi="Times New Roman" w:cs="Times New Roman"/>
          <w:sz w:val="28"/>
          <w:szCs w:val="28"/>
        </w:rPr>
      </w:pPr>
      <w:r w:rsidRPr="008B0046">
        <w:rPr>
          <w:rFonts w:ascii="Times New Roman" w:hAnsi="Times New Roman" w:cs="Times New Roman"/>
          <w:sz w:val="28"/>
          <w:szCs w:val="28"/>
        </w:rPr>
        <w:t>Конечно, данный процесс является трудоемким, и требует досконального изучения и прогнозирования возможных вариантов развития событий. Но игнорирование или даже отказ от признания смарт-контрактов чреват глубоким разрывом между юриспруденцией и техническим прогрессом, который значительно затормозит развитие транснациональных частноправовых отношений.</w:t>
      </w:r>
      <w:r w:rsidR="00C774BD">
        <w:rPr>
          <w:rFonts w:ascii="Times New Roman" w:hAnsi="Times New Roman" w:cs="Times New Roman"/>
          <w:sz w:val="28"/>
          <w:szCs w:val="28"/>
        </w:rPr>
        <w:br w:type="page"/>
      </w:r>
    </w:p>
    <w:p w14:paraId="5D56A7AB" w14:textId="0D5E1D27" w:rsidR="00C774BD" w:rsidRPr="00C83883" w:rsidRDefault="00C774BD" w:rsidP="00472B3E">
      <w:pPr>
        <w:pStyle w:val="11"/>
        <w:spacing w:before="0" w:line="360" w:lineRule="auto"/>
      </w:pPr>
      <w:bookmarkStart w:id="51" w:name="_Toc71532791"/>
      <w:r w:rsidRPr="00C83883">
        <w:lastRenderedPageBreak/>
        <w:t>Библиографический список:</w:t>
      </w:r>
      <w:bookmarkEnd w:id="51"/>
    </w:p>
    <w:p w14:paraId="33B5CB8B" w14:textId="77777777" w:rsidR="00BA7356" w:rsidRPr="00C83883" w:rsidRDefault="00BA7356" w:rsidP="00297ECA">
      <w:pPr>
        <w:jc w:val="center"/>
        <w:rPr>
          <w:rFonts w:ascii="Times New Roman" w:hAnsi="Times New Roman" w:cs="Times New Roman"/>
          <w:sz w:val="28"/>
          <w:szCs w:val="28"/>
        </w:rPr>
      </w:pPr>
      <w:bookmarkStart w:id="52" w:name="_Toc62071508"/>
      <w:r w:rsidRPr="00C83883">
        <w:rPr>
          <w:rFonts w:ascii="Times New Roman" w:hAnsi="Times New Roman" w:cs="Times New Roman"/>
          <w:sz w:val="28"/>
          <w:szCs w:val="28"/>
        </w:rPr>
        <w:t>Международные нормативно-правовые акты и иные официальные документы</w:t>
      </w:r>
      <w:bookmarkEnd w:id="52"/>
    </w:p>
    <w:p w14:paraId="604E720E" w14:textId="7FA6483D" w:rsidR="00BA7356" w:rsidRPr="00C83883" w:rsidRDefault="00BA7356" w:rsidP="00BA7356">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Конвенция ООН о договорах международной купли-продажи товаров 1980 года // официальный сайт </w:t>
      </w:r>
      <w:proofErr w:type="gramStart"/>
      <w:r w:rsidRPr="00C83883">
        <w:rPr>
          <w:rFonts w:ascii="Times New Roman" w:hAnsi="Times New Roman" w:cs="Times New Roman"/>
          <w:sz w:val="28"/>
          <w:szCs w:val="28"/>
        </w:rPr>
        <w:t>ЮНСИТРАЛ :</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  URL: https://www.uncitral.org/pdf/russian/texts/sales/cisg/V1056999-CISG-e-book-r.pdf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17.01.</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3C7A65C4" w14:textId="6DA4FB04" w:rsidR="00BA7356" w:rsidRPr="00C83883" w:rsidRDefault="00BA7356" w:rsidP="00BA7356">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Конвенция ООН об использовании электронных сообщений в международных договорах 2005 года // официальный сайт </w:t>
      </w:r>
      <w:proofErr w:type="gramStart"/>
      <w:r w:rsidRPr="00C83883">
        <w:rPr>
          <w:rFonts w:ascii="Times New Roman" w:hAnsi="Times New Roman" w:cs="Times New Roman"/>
          <w:sz w:val="28"/>
          <w:szCs w:val="28"/>
        </w:rPr>
        <w:t>ООН :</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 URL: https://www.un.org/ru/documents/decl_conv/conventions/elect_com.shtml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06.03.</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3E9EF282" w14:textId="3762DFD8" w:rsidR="00BA7356" w:rsidRPr="00C83883" w:rsidRDefault="00BA7356" w:rsidP="00BA7356">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Европейская конвенция о внешнеторгово</w:t>
      </w:r>
      <w:r w:rsidR="002A1F2F" w:rsidRPr="00C83883">
        <w:rPr>
          <w:rFonts w:ascii="Times New Roman" w:hAnsi="Times New Roman" w:cs="Times New Roman"/>
          <w:sz w:val="28"/>
          <w:szCs w:val="28"/>
        </w:rPr>
        <w:t>м арбитраже от 21 апреля 1961 года</w:t>
      </w:r>
      <w:r w:rsidRPr="00C83883">
        <w:rPr>
          <w:rFonts w:ascii="Times New Roman" w:hAnsi="Times New Roman" w:cs="Times New Roman"/>
          <w:sz w:val="28"/>
          <w:szCs w:val="28"/>
        </w:rPr>
        <w:t xml:space="preserve"> // правовая система </w:t>
      </w:r>
      <w:r w:rsidR="00644906">
        <w:rPr>
          <w:rFonts w:ascii="Times New Roman" w:hAnsi="Times New Roman" w:cs="Times New Roman"/>
          <w:sz w:val="28"/>
          <w:szCs w:val="28"/>
        </w:rPr>
        <w:t>«</w:t>
      </w:r>
      <w:r w:rsidRPr="00C83883">
        <w:rPr>
          <w:rFonts w:ascii="Times New Roman" w:hAnsi="Times New Roman" w:cs="Times New Roman"/>
          <w:sz w:val="28"/>
          <w:szCs w:val="28"/>
        </w:rPr>
        <w:t>Кодекс</w:t>
      </w:r>
      <w:proofErr w:type="gramStart"/>
      <w:r w:rsidR="00644906">
        <w:rPr>
          <w:rFonts w:ascii="Times New Roman" w:hAnsi="Times New Roman" w:cs="Times New Roman"/>
          <w:sz w:val="28"/>
          <w:szCs w:val="28"/>
        </w:rPr>
        <w:t>»</w:t>
      </w:r>
      <w:r w:rsidRPr="00C83883">
        <w:rPr>
          <w:rFonts w:ascii="Times New Roman" w:hAnsi="Times New Roman" w:cs="Times New Roman"/>
          <w:sz w:val="28"/>
          <w:szCs w:val="28"/>
        </w:rPr>
        <w:t xml:space="preserve"> :</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 URL http://docs.cntd.ru/document/1900049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17.01.</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72CA4B0D" w14:textId="05176CAF" w:rsidR="00BA7356" w:rsidRPr="00C83883" w:rsidRDefault="00BA7356" w:rsidP="00BA7356">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Типовой закон ЮНСИТРАЛ о международном торговом арбитраже // Официальный сайт </w:t>
      </w:r>
      <w:proofErr w:type="gramStart"/>
      <w:r w:rsidRPr="00C83883">
        <w:rPr>
          <w:rFonts w:ascii="Times New Roman" w:hAnsi="Times New Roman" w:cs="Times New Roman"/>
          <w:sz w:val="28"/>
          <w:szCs w:val="28"/>
        </w:rPr>
        <w:t>ЮНСИТРАЛ :</w:t>
      </w:r>
      <w:proofErr w:type="gramEnd"/>
      <w:r w:rsidRPr="00C83883">
        <w:rPr>
          <w:rFonts w:ascii="Times New Roman" w:hAnsi="Times New Roman" w:cs="Times New Roman"/>
          <w:sz w:val="28"/>
          <w:szCs w:val="28"/>
        </w:rPr>
        <w:t xml:space="preserve"> [Электронный ресурс]. - </w:t>
      </w:r>
      <w:r w:rsidRPr="00C83883">
        <w:rPr>
          <w:rFonts w:ascii="Times New Roman" w:hAnsi="Times New Roman" w:cs="Times New Roman"/>
          <w:sz w:val="28"/>
          <w:szCs w:val="28"/>
          <w:lang w:val="en-US"/>
        </w:rPr>
        <w:t>URL</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https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www</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uncitral</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org</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pdf</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russian</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texts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arbitration</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ml</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arb</w:t>
      </w:r>
      <w:r w:rsidRPr="00C83883">
        <w:rPr>
          <w:rFonts w:ascii="Times New Roman" w:hAnsi="Times New Roman" w:cs="Times New Roman"/>
          <w:sz w:val="28"/>
          <w:szCs w:val="28"/>
        </w:rPr>
        <w:t>/07-87000_</w:t>
      </w:r>
      <w:proofErr w:type="spellStart"/>
      <w:r w:rsidRPr="00C83883">
        <w:rPr>
          <w:rFonts w:ascii="Times New Roman" w:hAnsi="Times New Roman" w:cs="Times New Roman"/>
          <w:sz w:val="28"/>
          <w:szCs w:val="28"/>
          <w:lang w:val="en-US"/>
        </w:rPr>
        <w:t>Ebook</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pdf</w:t>
      </w:r>
      <w:r w:rsidRPr="00C83883">
        <w:rPr>
          <w:rFonts w:ascii="Times New Roman" w:hAnsi="Times New Roman" w:cs="Times New Roman"/>
          <w:sz w:val="28"/>
          <w:szCs w:val="28"/>
        </w:rPr>
        <w:t xml:space="preserve">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26.12.20</w:t>
      </w:r>
      <w:r w:rsidR="004777B5" w:rsidRPr="00C83883">
        <w:rPr>
          <w:rFonts w:ascii="Times New Roman" w:hAnsi="Times New Roman" w:cs="Times New Roman"/>
          <w:sz w:val="28"/>
          <w:szCs w:val="28"/>
        </w:rPr>
        <w:t>20</w:t>
      </w:r>
      <w:r w:rsidRPr="00C83883">
        <w:rPr>
          <w:rFonts w:ascii="Times New Roman" w:hAnsi="Times New Roman" w:cs="Times New Roman"/>
          <w:sz w:val="28"/>
          <w:szCs w:val="28"/>
        </w:rPr>
        <w:t>).</w:t>
      </w:r>
    </w:p>
    <w:p w14:paraId="55AE2C28" w14:textId="497FA067" w:rsidR="00BA7356" w:rsidRPr="00C83883" w:rsidRDefault="00BA7356" w:rsidP="00BA7356">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Принципы международных коммерческих контрактов УНИДРУА (текст на английском) // официальный сайт Высшей Школы </w:t>
      </w:r>
      <w:proofErr w:type="gramStart"/>
      <w:r w:rsidRPr="00C83883">
        <w:rPr>
          <w:rFonts w:ascii="Times New Roman" w:hAnsi="Times New Roman" w:cs="Times New Roman"/>
          <w:sz w:val="28"/>
          <w:szCs w:val="28"/>
        </w:rPr>
        <w:t xml:space="preserve">Экономики </w:t>
      </w:r>
      <w:bookmarkStart w:id="53" w:name="_Hlk71494174"/>
      <w:bookmarkStart w:id="54" w:name="_Hlk71494158"/>
      <w:r w:rsidRPr="00C83883">
        <w:rPr>
          <w:rFonts w:ascii="Times New Roman" w:hAnsi="Times New Roman" w:cs="Times New Roman"/>
          <w:sz w:val="28"/>
          <w:szCs w:val="28"/>
        </w:rPr>
        <w:t>:</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w:t>
      </w:r>
      <w:bookmarkEnd w:id="53"/>
      <w:r w:rsidRPr="00C83883">
        <w:rPr>
          <w:rFonts w:ascii="Times New Roman" w:hAnsi="Times New Roman" w:cs="Times New Roman"/>
          <w:sz w:val="28"/>
          <w:szCs w:val="28"/>
        </w:rPr>
        <w:t xml:space="preserve"> -</w:t>
      </w:r>
      <w:bookmarkEnd w:id="54"/>
      <w:r w:rsidRPr="00C83883">
        <w:rPr>
          <w:rFonts w:ascii="Times New Roman" w:hAnsi="Times New Roman" w:cs="Times New Roman"/>
          <w:sz w:val="28"/>
          <w:szCs w:val="28"/>
        </w:rPr>
        <w:t xml:space="preserve">  URL: pravo.hse.ru/data/2018/01/17/1160376555/Принципы%20УНИДРУА%202016.pdf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17.01.</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15E0CCE1" w14:textId="77777777" w:rsidR="00BA7356" w:rsidRPr="00C83883" w:rsidRDefault="00BA7356" w:rsidP="00BA7356">
      <w:pPr>
        <w:pStyle w:val="a8"/>
        <w:spacing w:after="0" w:line="360" w:lineRule="auto"/>
        <w:ind w:left="0"/>
        <w:jc w:val="center"/>
        <w:rPr>
          <w:rFonts w:ascii="Times New Roman" w:hAnsi="Times New Roman" w:cs="Times New Roman"/>
          <w:sz w:val="28"/>
          <w:szCs w:val="28"/>
        </w:rPr>
      </w:pPr>
      <w:r w:rsidRPr="00C83883">
        <w:rPr>
          <w:rFonts w:ascii="Times New Roman" w:hAnsi="Times New Roman" w:cs="Times New Roman"/>
          <w:sz w:val="28"/>
          <w:szCs w:val="28"/>
        </w:rPr>
        <w:t>Нормативные правовые акты и иные официальные документы Российской Федерации</w:t>
      </w:r>
    </w:p>
    <w:p w14:paraId="6C209F1D" w14:textId="4FD541CF" w:rsidR="00BA7356" w:rsidRPr="00C83883" w:rsidRDefault="00BA7356" w:rsidP="00BA7356">
      <w:pPr>
        <w:numPr>
          <w:ilvl w:val="0"/>
          <w:numId w:val="11"/>
        </w:numPr>
        <w:tabs>
          <w:tab w:val="left" w:pos="426"/>
        </w:tabs>
        <w:spacing w:after="0" w:line="360" w:lineRule="auto"/>
        <w:ind w:left="0" w:firstLine="709"/>
        <w:jc w:val="both"/>
        <w:rPr>
          <w:rFonts w:ascii="Times New Roman" w:eastAsia="Calibri" w:hAnsi="Times New Roman" w:cs="Times New Roman"/>
          <w:sz w:val="28"/>
          <w:szCs w:val="28"/>
        </w:rPr>
      </w:pPr>
      <w:r w:rsidRPr="00C83883">
        <w:rPr>
          <w:rFonts w:ascii="Times New Roman" w:eastAsia="Calibri" w:hAnsi="Times New Roman" w:cs="Times New Roman"/>
          <w:sz w:val="28"/>
          <w:szCs w:val="28"/>
        </w:rPr>
        <w:t>Гражданский кодекс Российской Федерации (часть</w:t>
      </w:r>
      <w:r w:rsidR="00F56BF2" w:rsidRPr="00C83883">
        <w:rPr>
          <w:rFonts w:ascii="Times New Roman" w:eastAsia="Calibri" w:hAnsi="Times New Roman" w:cs="Times New Roman"/>
          <w:sz w:val="28"/>
          <w:szCs w:val="28"/>
        </w:rPr>
        <w:t xml:space="preserve"> первая</w:t>
      </w:r>
      <w:r w:rsidRPr="00C83883">
        <w:rPr>
          <w:rFonts w:ascii="Times New Roman" w:eastAsia="Calibri" w:hAnsi="Times New Roman" w:cs="Times New Roman"/>
          <w:sz w:val="28"/>
          <w:szCs w:val="28"/>
        </w:rPr>
        <w:t xml:space="preserve">) от </w:t>
      </w:r>
      <w:proofErr w:type="gramStart"/>
      <w:r w:rsidR="001B46C4" w:rsidRPr="00C83883">
        <w:rPr>
          <w:rFonts w:ascii="Times New Roman" w:eastAsia="Calibri" w:hAnsi="Times New Roman" w:cs="Times New Roman"/>
          <w:sz w:val="28"/>
          <w:szCs w:val="28"/>
        </w:rPr>
        <w:t>30.11.1994  №</w:t>
      </w:r>
      <w:proofErr w:type="gramEnd"/>
      <w:r w:rsidR="001B46C4" w:rsidRPr="00C83883">
        <w:rPr>
          <w:rFonts w:ascii="Times New Roman" w:eastAsia="Calibri" w:hAnsi="Times New Roman" w:cs="Times New Roman"/>
          <w:sz w:val="28"/>
          <w:szCs w:val="28"/>
        </w:rPr>
        <w:t>52-ФЗ</w:t>
      </w:r>
      <w:r w:rsidRPr="00C83883">
        <w:rPr>
          <w:rFonts w:ascii="Times New Roman" w:eastAsia="Calibri" w:hAnsi="Times New Roman" w:cs="Times New Roman"/>
          <w:sz w:val="28"/>
          <w:szCs w:val="28"/>
        </w:rPr>
        <w:t xml:space="preserve"> // Собр</w:t>
      </w:r>
      <w:r w:rsidR="00E217EC" w:rsidRPr="00C83883">
        <w:rPr>
          <w:rFonts w:ascii="Times New Roman" w:eastAsia="Calibri" w:hAnsi="Times New Roman" w:cs="Times New Roman"/>
          <w:sz w:val="28"/>
          <w:szCs w:val="28"/>
        </w:rPr>
        <w:t>ание законодательства РФ. – 1994. -</w:t>
      </w:r>
      <w:r w:rsidR="008348BA" w:rsidRPr="00C83883">
        <w:rPr>
          <w:rFonts w:ascii="Times New Roman" w:eastAsia="Calibri" w:hAnsi="Times New Roman" w:cs="Times New Roman"/>
          <w:sz w:val="28"/>
          <w:szCs w:val="28"/>
        </w:rPr>
        <w:t xml:space="preserve"> </w:t>
      </w:r>
      <w:r w:rsidR="00E217EC" w:rsidRPr="00C83883">
        <w:rPr>
          <w:rFonts w:ascii="Times New Roman" w:eastAsia="Calibri" w:hAnsi="Times New Roman" w:cs="Times New Roman"/>
          <w:sz w:val="28"/>
          <w:szCs w:val="28"/>
        </w:rPr>
        <w:t>№32. -</w:t>
      </w:r>
      <w:r w:rsidR="00830B15" w:rsidRPr="00C83883">
        <w:rPr>
          <w:rFonts w:ascii="Times New Roman" w:eastAsia="Calibri" w:hAnsi="Times New Roman" w:cs="Times New Roman"/>
          <w:sz w:val="28"/>
          <w:szCs w:val="28"/>
        </w:rPr>
        <w:t xml:space="preserve"> </w:t>
      </w:r>
      <w:r w:rsidR="00E217EC" w:rsidRPr="00C83883">
        <w:rPr>
          <w:rFonts w:ascii="Times New Roman" w:eastAsia="Calibri" w:hAnsi="Times New Roman" w:cs="Times New Roman"/>
          <w:sz w:val="28"/>
          <w:szCs w:val="28"/>
        </w:rPr>
        <w:t>Ст. 3301</w:t>
      </w:r>
      <w:r w:rsidRPr="00C83883">
        <w:rPr>
          <w:rFonts w:ascii="Times New Roman" w:eastAsia="Calibri" w:hAnsi="Times New Roman" w:cs="Times New Roman"/>
          <w:sz w:val="28"/>
          <w:szCs w:val="28"/>
        </w:rPr>
        <w:t>.</w:t>
      </w:r>
    </w:p>
    <w:p w14:paraId="2CAA58EB" w14:textId="2E5062D5" w:rsidR="008C58F2" w:rsidRPr="00C83883" w:rsidRDefault="008C58F2" w:rsidP="008C58F2">
      <w:pPr>
        <w:numPr>
          <w:ilvl w:val="0"/>
          <w:numId w:val="11"/>
        </w:numPr>
        <w:tabs>
          <w:tab w:val="left" w:pos="426"/>
        </w:tabs>
        <w:spacing w:after="0" w:line="360" w:lineRule="auto"/>
        <w:ind w:left="0" w:firstLine="709"/>
        <w:jc w:val="both"/>
        <w:rPr>
          <w:rFonts w:ascii="Times New Roman" w:eastAsia="Calibri" w:hAnsi="Times New Roman" w:cs="Times New Roman"/>
          <w:sz w:val="28"/>
          <w:szCs w:val="28"/>
        </w:rPr>
      </w:pPr>
      <w:r w:rsidRPr="00C83883">
        <w:rPr>
          <w:rFonts w:ascii="Times New Roman" w:eastAsia="Calibri" w:hAnsi="Times New Roman" w:cs="Times New Roman"/>
          <w:sz w:val="28"/>
          <w:szCs w:val="28"/>
        </w:rPr>
        <w:t xml:space="preserve">О внесении изменений в части первую, вторую и статью 1124 части третьей Гражданского кодекса Российской </w:t>
      </w:r>
      <w:proofErr w:type="gramStart"/>
      <w:r w:rsidRPr="00C83883">
        <w:rPr>
          <w:rFonts w:ascii="Times New Roman" w:eastAsia="Calibri" w:hAnsi="Times New Roman" w:cs="Times New Roman"/>
          <w:sz w:val="28"/>
          <w:szCs w:val="28"/>
        </w:rPr>
        <w:t>Федерации :</w:t>
      </w:r>
      <w:proofErr w:type="gramEnd"/>
      <w:r w:rsidRPr="00C83883">
        <w:rPr>
          <w:rFonts w:ascii="Times New Roman" w:eastAsia="Calibri" w:hAnsi="Times New Roman" w:cs="Times New Roman"/>
          <w:sz w:val="28"/>
          <w:szCs w:val="28"/>
        </w:rPr>
        <w:t xml:space="preserve"> федеральный закон от 18 марта 2019 г. </w:t>
      </w:r>
      <w:r w:rsidR="009573D8" w:rsidRPr="00C83883">
        <w:rPr>
          <w:rFonts w:ascii="Times New Roman" w:eastAsia="Calibri" w:hAnsi="Times New Roman" w:cs="Times New Roman"/>
          <w:sz w:val="28"/>
          <w:szCs w:val="28"/>
        </w:rPr>
        <w:t>№</w:t>
      </w:r>
      <w:r w:rsidRPr="00C83883">
        <w:rPr>
          <w:rFonts w:ascii="Times New Roman" w:eastAsia="Calibri" w:hAnsi="Times New Roman" w:cs="Times New Roman"/>
          <w:sz w:val="28"/>
          <w:szCs w:val="28"/>
        </w:rPr>
        <w:t>34-ФЗ // Российская Газета. – 2019. – № 60(7818).</w:t>
      </w:r>
    </w:p>
    <w:p w14:paraId="0CFE1D9C" w14:textId="04B1B2BF" w:rsidR="00B73ABF" w:rsidRPr="00C83883" w:rsidRDefault="00B73ABF" w:rsidP="00B73ABF">
      <w:pPr>
        <w:numPr>
          <w:ilvl w:val="0"/>
          <w:numId w:val="11"/>
        </w:numPr>
        <w:tabs>
          <w:tab w:val="left" w:pos="426"/>
        </w:tabs>
        <w:spacing w:after="0" w:line="360" w:lineRule="auto"/>
        <w:ind w:left="0" w:firstLine="709"/>
        <w:jc w:val="both"/>
        <w:rPr>
          <w:rFonts w:ascii="Times New Roman" w:eastAsia="Calibri" w:hAnsi="Times New Roman" w:cs="Times New Roman"/>
          <w:sz w:val="28"/>
          <w:szCs w:val="28"/>
        </w:rPr>
      </w:pPr>
      <w:r w:rsidRPr="00C83883">
        <w:rPr>
          <w:rFonts w:ascii="Times New Roman" w:eastAsia="Calibri" w:hAnsi="Times New Roman" w:cs="Times New Roman"/>
          <w:sz w:val="28"/>
          <w:szCs w:val="28"/>
        </w:rPr>
        <w:lastRenderedPageBreak/>
        <w:t xml:space="preserve">О привлечении инвестиций с использованием инвестиционных платформ и о внесении изменений в отдельные законодательные акты Российской Федерации: федеральный закон от 02.08.2019 №259-ФЗ // СПС </w:t>
      </w:r>
      <w:r w:rsidR="00644906">
        <w:rPr>
          <w:rFonts w:ascii="Times New Roman" w:eastAsia="Calibri" w:hAnsi="Times New Roman" w:cs="Times New Roman"/>
          <w:sz w:val="28"/>
          <w:szCs w:val="28"/>
        </w:rPr>
        <w:t>«</w:t>
      </w:r>
      <w:r w:rsidRPr="00C83883">
        <w:rPr>
          <w:rFonts w:ascii="Times New Roman" w:eastAsia="Calibri" w:hAnsi="Times New Roman" w:cs="Times New Roman"/>
          <w:sz w:val="28"/>
          <w:szCs w:val="28"/>
        </w:rPr>
        <w:t>КонсультантПлюс</w:t>
      </w:r>
      <w:proofErr w:type="gramStart"/>
      <w:r w:rsidR="00644906">
        <w:rPr>
          <w:rFonts w:ascii="Times New Roman" w:eastAsia="Calibri" w:hAnsi="Times New Roman" w:cs="Times New Roman"/>
          <w:sz w:val="28"/>
          <w:szCs w:val="28"/>
        </w:rPr>
        <w:t>»</w:t>
      </w:r>
      <w:r w:rsidRPr="00C83883">
        <w:rPr>
          <w:rFonts w:ascii="Times New Roman" w:eastAsia="Calibri" w:hAnsi="Times New Roman" w:cs="Times New Roman"/>
          <w:sz w:val="28"/>
          <w:szCs w:val="28"/>
        </w:rPr>
        <w:t xml:space="preserve"> </w:t>
      </w:r>
      <w:r w:rsidRPr="00C83883">
        <w:rPr>
          <w:rFonts w:ascii="Times New Roman" w:hAnsi="Times New Roman" w:cs="Times New Roman"/>
          <w:sz w:val="28"/>
          <w:szCs w:val="28"/>
        </w:rPr>
        <w:t>:</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  URL: http://www.consultant.ru/document/cons_doc_LAW_330652/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06.01.2021).</w:t>
      </w:r>
    </w:p>
    <w:p w14:paraId="3A851166" w14:textId="7BB1E5B8" w:rsidR="00BA7356" w:rsidRPr="00C83883" w:rsidRDefault="0073256E" w:rsidP="00BA7356">
      <w:pPr>
        <w:numPr>
          <w:ilvl w:val="0"/>
          <w:numId w:val="11"/>
        </w:numPr>
        <w:tabs>
          <w:tab w:val="left" w:pos="426"/>
        </w:tabs>
        <w:spacing w:after="0" w:line="360" w:lineRule="auto"/>
        <w:ind w:left="0" w:firstLine="709"/>
        <w:jc w:val="both"/>
        <w:rPr>
          <w:rFonts w:ascii="Times New Roman" w:eastAsia="Calibri" w:hAnsi="Times New Roman" w:cs="Times New Roman"/>
          <w:sz w:val="28"/>
          <w:szCs w:val="28"/>
        </w:rPr>
      </w:pPr>
      <w:r w:rsidRPr="00C83883">
        <w:rPr>
          <w:rFonts w:ascii="Times New Roman" w:eastAsia="Calibri" w:hAnsi="Times New Roman" w:cs="Times New Roman"/>
          <w:sz w:val="28"/>
          <w:szCs w:val="28"/>
        </w:rPr>
        <w:t xml:space="preserve">О цифровых финансовых активах, цифровой валюте и о внесении изменений в отдельные законодательные акты Российской Федерации: федеральный закон от 31.07.2020г. №259-ФЗ </w:t>
      </w:r>
      <w:r w:rsidR="00BA7356" w:rsidRPr="00C83883">
        <w:rPr>
          <w:rFonts w:ascii="Times New Roman" w:eastAsia="Calibri" w:hAnsi="Times New Roman" w:cs="Times New Roman"/>
          <w:sz w:val="28"/>
          <w:szCs w:val="28"/>
        </w:rPr>
        <w:t xml:space="preserve">// СПС </w:t>
      </w:r>
      <w:r w:rsidR="00644906">
        <w:rPr>
          <w:rFonts w:ascii="Times New Roman" w:eastAsia="Calibri" w:hAnsi="Times New Roman" w:cs="Times New Roman"/>
          <w:sz w:val="28"/>
          <w:szCs w:val="28"/>
        </w:rPr>
        <w:t>«</w:t>
      </w:r>
      <w:r w:rsidR="00BA7356" w:rsidRPr="00C83883">
        <w:rPr>
          <w:rFonts w:ascii="Times New Roman" w:eastAsia="Calibri" w:hAnsi="Times New Roman" w:cs="Times New Roman"/>
          <w:sz w:val="28"/>
          <w:szCs w:val="28"/>
        </w:rPr>
        <w:t>КонсультантПлюс</w:t>
      </w:r>
      <w:proofErr w:type="gramStart"/>
      <w:r w:rsidR="00644906">
        <w:rPr>
          <w:rFonts w:ascii="Times New Roman" w:eastAsia="Calibri" w:hAnsi="Times New Roman" w:cs="Times New Roman"/>
          <w:sz w:val="28"/>
          <w:szCs w:val="28"/>
        </w:rPr>
        <w:t>»</w:t>
      </w:r>
      <w:r w:rsidR="00BA7356" w:rsidRPr="00C83883">
        <w:rPr>
          <w:rFonts w:ascii="Times New Roman" w:eastAsia="Calibri" w:hAnsi="Times New Roman" w:cs="Times New Roman"/>
          <w:sz w:val="28"/>
          <w:szCs w:val="28"/>
        </w:rPr>
        <w:t xml:space="preserve"> </w:t>
      </w:r>
      <w:r w:rsidR="00BA7356" w:rsidRPr="00C83883">
        <w:rPr>
          <w:rFonts w:ascii="Times New Roman" w:hAnsi="Times New Roman" w:cs="Times New Roman"/>
          <w:sz w:val="28"/>
          <w:szCs w:val="28"/>
        </w:rPr>
        <w:t>:</w:t>
      </w:r>
      <w:proofErr w:type="gramEnd"/>
      <w:r w:rsidR="00BA7356" w:rsidRPr="00C83883">
        <w:rPr>
          <w:rFonts w:ascii="Times New Roman" w:eastAsia="Calibri" w:hAnsi="Times New Roman" w:cs="Times New Roman"/>
          <w:sz w:val="28"/>
          <w:szCs w:val="28"/>
        </w:rPr>
        <w:t xml:space="preserve"> [Электронный ресурс]</w:t>
      </w:r>
      <w:r w:rsidR="00BA7356" w:rsidRPr="00C83883">
        <w:rPr>
          <w:rFonts w:ascii="Times New Roman" w:hAnsi="Times New Roman" w:cs="Times New Roman"/>
          <w:sz w:val="28"/>
          <w:szCs w:val="28"/>
        </w:rPr>
        <w:t xml:space="preserve">. -  URL: </w:t>
      </w:r>
      <w:r w:rsidRPr="00C83883">
        <w:rPr>
          <w:rFonts w:ascii="Times New Roman" w:hAnsi="Times New Roman" w:cs="Times New Roman"/>
          <w:sz w:val="28"/>
          <w:szCs w:val="28"/>
        </w:rPr>
        <w:t xml:space="preserve">http://www.consultant.ru/document/cons_doc_LAW_358753/ </w:t>
      </w:r>
      <w:r w:rsidR="00BA7356" w:rsidRPr="00C83883">
        <w:rPr>
          <w:rFonts w:ascii="Times New Roman" w:hAnsi="Times New Roman" w:cs="Times New Roman"/>
          <w:sz w:val="28"/>
          <w:szCs w:val="28"/>
        </w:rPr>
        <w:t>(</w:t>
      </w:r>
      <w:r w:rsidR="00AD4E94" w:rsidRPr="00C83883">
        <w:rPr>
          <w:rFonts w:ascii="Times New Roman" w:hAnsi="Times New Roman" w:cs="Times New Roman"/>
          <w:sz w:val="28"/>
          <w:szCs w:val="28"/>
        </w:rPr>
        <w:t>Дата обращения</w:t>
      </w:r>
      <w:r w:rsidR="00BA7356" w:rsidRPr="00C83883">
        <w:rPr>
          <w:rFonts w:ascii="Times New Roman" w:hAnsi="Times New Roman" w:cs="Times New Roman"/>
          <w:sz w:val="28"/>
          <w:szCs w:val="28"/>
        </w:rPr>
        <w:t>: 06.0</w:t>
      </w:r>
      <w:r w:rsidRPr="00C83883">
        <w:rPr>
          <w:rFonts w:ascii="Times New Roman" w:hAnsi="Times New Roman" w:cs="Times New Roman"/>
          <w:sz w:val="28"/>
          <w:szCs w:val="28"/>
        </w:rPr>
        <w:t>1</w:t>
      </w:r>
      <w:r w:rsidR="00BA7356" w:rsidRPr="00C83883">
        <w:rPr>
          <w:rFonts w:ascii="Times New Roman" w:hAnsi="Times New Roman" w:cs="Times New Roman"/>
          <w:sz w:val="28"/>
          <w:szCs w:val="28"/>
        </w:rPr>
        <w:t>.202</w:t>
      </w:r>
      <w:r w:rsidRPr="00C83883">
        <w:rPr>
          <w:rFonts w:ascii="Times New Roman" w:hAnsi="Times New Roman" w:cs="Times New Roman"/>
          <w:sz w:val="28"/>
          <w:szCs w:val="28"/>
        </w:rPr>
        <w:t>1</w:t>
      </w:r>
      <w:r w:rsidR="00BA7356" w:rsidRPr="00C83883">
        <w:rPr>
          <w:rFonts w:ascii="Times New Roman" w:hAnsi="Times New Roman" w:cs="Times New Roman"/>
          <w:sz w:val="28"/>
          <w:szCs w:val="28"/>
        </w:rPr>
        <w:t>).</w:t>
      </w:r>
    </w:p>
    <w:p w14:paraId="7EE2A839" w14:textId="77777777" w:rsidR="00BA7356" w:rsidRPr="00C83883" w:rsidRDefault="00BA7356" w:rsidP="00B71DCB">
      <w:pPr>
        <w:pStyle w:val="a8"/>
        <w:spacing w:before="240" w:after="0" w:line="360" w:lineRule="auto"/>
        <w:ind w:left="0"/>
        <w:jc w:val="center"/>
        <w:rPr>
          <w:rFonts w:ascii="Times New Roman" w:hAnsi="Times New Roman" w:cs="Times New Roman"/>
          <w:sz w:val="28"/>
          <w:szCs w:val="28"/>
        </w:rPr>
      </w:pPr>
      <w:r w:rsidRPr="00C83883">
        <w:rPr>
          <w:rFonts w:ascii="Times New Roman" w:hAnsi="Times New Roman" w:cs="Times New Roman"/>
          <w:sz w:val="28"/>
          <w:szCs w:val="28"/>
        </w:rPr>
        <w:t>Материалы судебной практики</w:t>
      </w:r>
    </w:p>
    <w:p w14:paraId="585C9C33" w14:textId="54571FAE" w:rsidR="00BA7356" w:rsidRPr="00C83883" w:rsidRDefault="00BA7356" w:rsidP="00BA7356">
      <w:pPr>
        <w:pStyle w:val="a8"/>
        <w:numPr>
          <w:ilvl w:val="0"/>
          <w:numId w:val="11"/>
        </w:numPr>
        <w:tabs>
          <w:tab w:val="left" w:pos="1276"/>
        </w:tabs>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Определение Судебной коллегии по экономическим спорам ВС РФ от 12.07.2017 по делу </w:t>
      </w:r>
      <w:r w:rsidR="001A2E7C" w:rsidRPr="00C83883">
        <w:rPr>
          <w:rFonts w:ascii="Times New Roman" w:hAnsi="Times New Roman" w:cs="Times New Roman"/>
          <w:sz w:val="28"/>
          <w:szCs w:val="28"/>
        </w:rPr>
        <w:t>№</w:t>
      </w:r>
      <w:r w:rsidRPr="00C83883">
        <w:rPr>
          <w:rFonts w:ascii="Times New Roman" w:hAnsi="Times New Roman" w:cs="Times New Roman"/>
          <w:sz w:val="28"/>
          <w:szCs w:val="28"/>
        </w:rPr>
        <w:t xml:space="preserve">307-ЭС17-640 // официальная картотека материалов судебной практики </w:t>
      </w:r>
      <w:r w:rsidR="00644906">
        <w:rPr>
          <w:rFonts w:ascii="Times New Roman" w:hAnsi="Times New Roman" w:cs="Times New Roman"/>
          <w:sz w:val="28"/>
          <w:szCs w:val="28"/>
        </w:rPr>
        <w:t>«</w:t>
      </w:r>
      <w:r w:rsidRPr="00C83883">
        <w:rPr>
          <w:rFonts w:ascii="Times New Roman" w:hAnsi="Times New Roman" w:cs="Times New Roman"/>
          <w:sz w:val="28"/>
          <w:szCs w:val="28"/>
        </w:rPr>
        <w:t>Электронное правосудие</w:t>
      </w:r>
      <w:proofErr w:type="gramStart"/>
      <w:r w:rsidR="00644906">
        <w:rPr>
          <w:rFonts w:ascii="Times New Roman" w:hAnsi="Times New Roman" w:cs="Times New Roman"/>
          <w:sz w:val="28"/>
          <w:szCs w:val="28"/>
        </w:rPr>
        <w:t>»</w:t>
      </w:r>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w:t>
      </w:r>
      <w:r w:rsidR="00B0322D" w:rsidRPr="00C83883">
        <w:rPr>
          <w:rFonts w:ascii="Times New Roman" w:hAnsi="Times New Roman" w:cs="Times New Roman"/>
          <w:sz w:val="28"/>
          <w:szCs w:val="28"/>
        </w:rPr>
        <w:t>–</w:t>
      </w:r>
      <w:r w:rsidRPr="00C83883">
        <w:rPr>
          <w:rFonts w:ascii="Times New Roman" w:hAnsi="Times New Roman" w:cs="Times New Roman"/>
          <w:sz w:val="28"/>
          <w:szCs w:val="28"/>
        </w:rPr>
        <w:t xml:space="preserve"> </w:t>
      </w:r>
      <w:proofErr w:type="gramStart"/>
      <w:r w:rsidRPr="00C83883">
        <w:rPr>
          <w:rFonts w:ascii="Times New Roman" w:hAnsi="Times New Roman" w:cs="Times New Roman"/>
          <w:sz w:val="28"/>
          <w:szCs w:val="28"/>
        </w:rPr>
        <w:t>URL</w:t>
      </w:r>
      <w:r w:rsidR="00B0322D" w:rsidRPr="00C83883">
        <w:rPr>
          <w:rFonts w:ascii="Times New Roman" w:hAnsi="Times New Roman" w:cs="Times New Roman"/>
          <w:sz w:val="28"/>
          <w:szCs w:val="28"/>
        </w:rPr>
        <w:t xml:space="preserve"> </w:t>
      </w:r>
      <w:r w:rsidRPr="00C83883">
        <w:rPr>
          <w:rFonts w:ascii="Times New Roman" w:hAnsi="Times New Roman" w:cs="Times New Roman"/>
          <w:sz w:val="28"/>
          <w:szCs w:val="28"/>
        </w:rPr>
        <w:t>:</w:t>
      </w:r>
      <w:proofErr w:type="gramEnd"/>
      <w:r w:rsidRPr="00C83883">
        <w:rPr>
          <w:rFonts w:ascii="Times New Roman" w:hAnsi="Times New Roman" w:cs="Times New Roman"/>
          <w:sz w:val="28"/>
          <w:szCs w:val="28"/>
        </w:rPr>
        <w:t xml:space="preserve"> https://kad.arbitr.ru/Card/b6ce2c26-2bad-46ce-aaf7-def0eb942605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xml:space="preserve"> - 03.03.</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73E1365A" w14:textId="49E9413A" w:rsidR="00BA7356" w:rsidRPr="00C83883" w:rsidRDefault="00BA7356" w:rsidP="00BA7356">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Определение Верховного Суда РФ от 22.12.2015 по делу №А41-77961/2014 // официальная картотека материалов судебной практики </w:t>
      </w:r>
      <w:r w:rsidR="00644906">
        <w:rPr>
          <w:rFonts w:ascii="Times New Roman" w:hAnsi="Times New Roman" w:cs="Times New Roman"/>
          <w:sz w:val="28"/>
          <w:szCs w:val="28"/>
        </w:rPr>
        <w:t>«</w:t>
      </w:r>
      <w:r w:rsidRPr="00C83883">
        <w:rPr>
          <w:rFonts w:ascii="Times New Roman" w:hAnsi="Times New Roman" w:cs="Times New Roman"/>
          <w:sz w:val="28"/>
          <w:szCs w:val="28"/>
        </w:rPr>
        <w:t>Электронное правосудие</w:t>
      </w:r>
      <w:proofErr w:type="gramStart"/>
      <w:r w:rsidR="00644906">
        <w:rPr>
          <w:rFonts w:ascii="Times New Roman" w:hAnsi="Times New Roman" w:cs="Times New Roman"/>
          <w:sz w:val="28"/>
          <w:szCs w:val="28"/>
        </w:rPr>
        <w:t>»</w:t>
      </w:r>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 </w:t>
      </w:r>
      <w:proofErr w:type="gramStart"/>
      <w:r w:rsidRPr="00C83883">
        <w:rPr>
          <w:rFonts w:ascii="Times New Roman" w:hAnsi="Times New Roman" w:cs="Times New Roman"/>
          <w:sz w:val="28"/>
          <w:szCs w:val="28"/>
        </w:rPr>
        <w:t>URL</w:t>
      </w:r>
      <w:r w:rsidR="002A67E2" w:rsidRPr="00C83883">
        <w:rPr>
          <w:rFonts w:ascii="Times New Roman" w:hAnsi="Times New Roman" w:cs="Times New Roman"/>
          <w:sz w:val="28"/>
          <w:szCs w:val="28"/>
        </w:rPr>
        <w:t xml:space="preserve"> </w:t>
      </w:r>
      <w:r w:rsidRPr="00C83883">
        <w:rPr>
          <w:rFonts w:ascii="Times New Roman" w:hAnsi="Times New Roman" w:cs="Times New Roman"/>
          <w:sz w:val="28"/>
          <w:szCs w:val="28"/>
        </w:rPr>
        <w:t>:</w:t>
      </w:r>
      <w:proofErr w:type="gramEnd"/>
      <w:r w:rsidRPr="00C83883">
        <w:rPr>
          <w:rFonts w:ascii="Times New Roman" w:hAnsi="Times New Roman" w:cs="Times New Roman"/>
          <w:sz w:val="28"/>
          <w:szCs w:val="28"/>
        </w:rPr>
        <w:t xml:space="preserve"> </w:t>
      </w:r>
      <w:r w:rsidR="003F3862" w:rsidRPr="003F3862">
        <w:rPr>
          <w:rFonts w:ascii="Times New Roman" w:hAnsi="Times New Roman" w:cs="Times New Roman"/>
          <w:sz w:val="28"/>
          <w:szCs w:val="28"/>
        </w:rPr>
        <w:t>https://kad.arbitr.ru/Card/bd0ab42e-7afd-48ec-8600-7af6195247b7</w:t>
      </w:r>
      <w:r w:rsidR="003F3862">
        <w:rPr>
          <w:rFonts w:ascii="Times New Roman" w:hAnsi="Times New Roman" w:cs="Times New Roman"/>
          <w:sz w:val="28"/>
          <w:szCs w:val="28"/>
        </w:rPr>
        <w:t xml:space="preserve"> </w:t>
      </w:r>
      <w:r w:rsidRPr="00C83883">
        <w:rPr>
          <w:rFonts w:ascii="Times New Roman" w:hAnsi="Times New Roman" w:cs="Times New Roman"/>
          <w:sz w:val="28"/>
          <w:szCs w:val="28"/>
        </w:rPr>
        <w:t>(</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xml:space="preserve"> - 03.03.</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21EF1521" w14:textId="2FDF7A29" w:rsidR="00BA7356" w:rsidRPr="00C83883" w:rsidRDefault="00BA7356" w:rsidP="00BA7356">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Постановление Президиума ВАС РФ от 16.07.2013 №2572/13 по делу №А27-7409/2011 // официальная картотека материалов судебной практики </w:t>
      </w:r>
      <w:r w:rsidR="00644906">
        <w:rPr>
          <w:rFonts w:ascii="Times New Roman" w:hAnsi="Times New Roman" w:cs="Times New Roman"/>
          <w:sz w:val="28"/>
          <w:szCs w:val="28"/>
        </w:rPr>
        <w:t>«</w:t>
      </w:r>
      <w:r w:rsidRPr="00C83883">
        <w:rPr>
          <w:rFonts w:ascii="Times New Roman" w:hAnsi="Times New Roman" w:cs="Times New Roman"/>
          <w:sz w:val="28"/>
          <w:szCs w:val="28"/>
        </w:rPr>
        <w:t>Электронное правосудие</w:t>
      </w:r>
      <w:proofErr w:type="gramStart"/>
      <w:r w:rsidR="00644906">
        <w:rPr>
          <w:rFonts w:ascii="Times New Roman" w:hAnsi="Times New Roman" w:cs="Times New Roman"/>
          <w:sz w:val="28"/>
          <w:szCs w:val="28"/>
        </w:rPr>
        <w:t>»</w:t>
      </w:r>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 URL: https://kad.arbitr.ru/Card/1252a3db-9020-469f-a848-4adc50343afd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xml:space="preserve"> - 03.03.</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6C0A6555" w14:textId="44FC8044" w:rsidR="00BA7356" w:rsidRPr="00C83883" w:rsidRDefault="00BA7356" w:rsidP="00BA7356">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Определение Арбитражного суда г. Москвы от 04.09.2014 по делу №А40-111306/2014 // официальная картотека материалов судебной практики </w:t>
      </w:r>
      <w:r w:rsidR="00644906">
        <w:rPr>
          <w:rFonts w:ascii="Times New Roman" w:hAnsi="Times New Roman" w:cs="Times New Roman"/>
          <w:sz w:val="28"/>
          <w:szCs w:val="28"/>
        </w:rPr>
        <w:t>«</w:t>
      </w:r>
      <w:r w:rsidRPr="00C83883">
        <w:rPr>
          <w:rFonts w:ascii="Times New Roman" w:hAnsi="Times New Roman" w:cs="Times New Roman"/>
          <w:sz w:val="28"/>
          <w:szCs w:val="28"/>
        </w:rPr>
        <w:t>Электронное правосудие</w:t>
      </w:r>
      <w:proofErr w:type="gramStart"/>
      <w:r w:rsidR="00644906">
        <w:rPr>
          <w:rFonts w:ascii="Times New Roman" w:hAnsi="Times New Roman" w:cs="Times New Roman"/>
          <w:sz w:val="28"/>
          <w:szCs w:val="28"/>
        </w:rPr>
        <w:t>»</w:t>
      </w:r>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 URL: </w:t>
      </w:r>
      <w:r w:rsidRPr="00C83883">
        <w:rPr>
          <w:rFonts w:ascii="Times New Roman" w:hAnsi="Times New Roman" w:cs="Times New Roman"/>
          <w:sz w:val="28"/>
          <w:szCs w:val="28"/>
        </w:rPr>
        <w:lastRenderedPageBreak/>
        <w:t>kad.arbitr.ru/</w:t>
      </w:r>
      <w:proofErr w:type="spellStart"/>
      <w:r w:rsidRPr="00C83883">
        <w:rPr>
          <w:rFonts w:ascii="Times New Roman" w:hAnsi="Times New Roman" w:cs="Times New Roman"/>
          <w:sz w:val="28"/>
          <w:szCs w:val="28"/>
        </w:rPr>
        <w:t>Card</w:t>
      </w:r>
      <w:proofErr w:type="spellEnd"/>
      <w:r w:rsidRPr="00C83883">
        <w:rPr>
          <w:rFonts w:ascii="Times New Roman" w:hAnsi="Times New Roman" w:cs="Times New Roman"/>
          <w:sz w:val="28"/>
          <w:szCs w:val="28"/>
        </w:rPr>
        <w:t>/84125b12-b0df-4bc9-a937-efd8b1ecafde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xml:space="preserve"> - 07.01.</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4BC6604C" w14:textId="2FA4D9F8" w:rsidR="00264C0D" w:rsidRPr="00C83883" w:rsidRDefault="00BA7356" w:rsidP="007E101D">
      <w:pPr>
        <w:pStyle w:val="a8"/>
        <w:numPr>
          <w:ilvl w:val="0"/>
          <w:numId w:val="11"/>
        </w:numPr>
        <w:spacing w:after="0" w:line="360" w:lineRule="auto"/>
        <w:ind w:left="0" w:firstLine="709"/>
        <w:jc w:val="both"/>
        <w:rPr>
          <w:rFonts w:ascii="Times New Roman" w:hAnsi="Times New Roman" w:cs="Times New Roman"/>
          <w:sz w:val="28"/>
          <w:szCs w:val="28"/>
        </w:rPr>
      </w:pPr>
      <w:proofErr w:type="spellStart"/>
      <w:r w:rsidRPr="00C83883">
        <w:rPr>
          <w:rFonts w:ascii="Times New Roman" w:hAnsi="Times New Roman" w:cs="Times New Roman"/>
          <w:sz w:val="28"/>
          <w:szCs w:val="28"/>
        </w:rPr>
        <w:t>Case</w:t>
      </w:r>
      <w:proofErr w:type="spellEnd"/>
      <w:r w:rsidRPr="00C83883">
        <w:rPr>
          <w:rFonts w:ascii="Times New Roman" w:hAnsi="Times New Roman" w:cs="Times New Roman"/>
          <w:sz w:val="28"/>
          <w:szCs w:val="28"/>
        </w:rPr>
        <w:t xml:space="preserve"> C-264/14 // </w:t>
      </w:r>
      <w:proofErr w:type="spellStart"/>
      <w:r w:rsidRPr="00C83883">
        <w:rPr>
          <w:rFonts w:ascii="Times New Roman" w:hAnsi="Times New Roman" w:cs="Times New Roman"/>
          <w:sz w:val="28"/>
          <w:szCs w:val="28"/>
        </w:rPr>
        <w:t>Judgment</w:t>
      </w:r>
      <w:proofErr w:type="spellEnd"/>
      <w:proofErr w:type="gramStart"/>
      <w:r w:rsidRPr="00C83883">
        <w:rPr>
          <w:rFonts w:ascii="Times New Roman" w:hAnsi="Times New Roman" w:cs="Times New Roman"/>
          <w:sz w:val="28"/>
          <w:szCs w:val="28"/>
        </w:rPr>
        <w:t>. :</w:t>
      </w:r>
      <w:proofErr w:type="gramEnd"/>
      <w:r w:rsidRPr="00C83883">
        <w:rPr>
          <w:rFonts w:ascii="Times New Roman" w:hAnsi="Times New Roman" w:cs="Times New Roman"/>
          <w:sz w:val="28"/>
          <w:szCs w:val="28"/>
        </w:rPr>
        <w:t xml:space="preserve"> [Электронный ресурс]. - </w:t>
      </w:r>
      <w:proofErr w:type="spellStart"/>
      <w:r w:rsidRPr="00C83883">
        <w:rPr>
          <w:rFonts w:ascii="Times New Roman" w:hAnsi="Times New Roman" w:cs="Times New Roman"/>
          <w:sz w:val="28"/>
          <w:szCs w:val="28"/>
        </w:rPr>
        <w:t>European</w:t>
      </w:r>
      <w:proofErr w:type="spellEnd"/>
      <w:r w:rsidRPr="00C83883">
        <w:rPr>
          <w:rFonts w:ascii="Times New Roman" w:hAnsi="Times New Roman" w:cs="Times New Roman"/>
          <w:sz w:val="28"/>
          <w:szCs w:val="28"/>
        </w:rPr>
        <w:t xml:space="preserve"> </w:t>
      </w:r>
      <w:proofErr w:type="spellStart"/>
      <w:r w:rsidRPr="00C83883">
        <w:rPr>
          <w:rFonts w:ascii="Times New Roman" w:hAnsi="Times New Roman" w:cs="Times New Roman"/>
          <w:sz w:val="28"/>
          <w:szCs w:val="28"/>
        </w:rPr>
        <w:t>Court</w:t>
      </w:r>
      <w:proofErr w:type="spellEnd"/>
      <w:r w:rsidRPr="00C83883">
        <w:rPr>
          <w:rFonts w:ascii="Times New Roman" w:hAnsi="Times New Roman" w:cs="Times New Roman"/>
          <w:sz w:val="28"/>
          <w:szCs w:val="28"/>
        </w:rPr>
        <w:t xml:space="preserve">, 2015. - §24. </w:t>
      </w:r>
      <w:proofErr w:type="gramStart"/>
      <w:r w:rsidRPr="00C83883">
        <w:rPr>
          <w:rFonts w:ascii="Times New Roman" w:hAnsi="Times New Roman" w:cs="Times New Roman"/>
          <w:sz w:val="28"/>
          <w:szCs w:val="28"/>
        </w:rPr>
        <w:t>-  URL</w:t>
      </w:r>
      <w:proofErr w:type="gramEnd"/>
      <w:r w:rsidRPr="00C83883">
        <w:rPr>
          <w:rFonts w:ascii="Times New Roman" w:hAnsi="Times New Roman" w:cs="Times New Roman"/>
          <w:sz w:val="28"/>
          <w:szCs w:val="28"/>
        </w:rPr>
        <w:t>: http://curia.europa.eu/juris/document/document.jsf?docid=170305&amp;doclang=EN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06.02.</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7841A779" w14:textId="7C7EB27B" w:rsidR="002A14DB" w:rsidRPr="00C83883" w:rsidRDefault="002A14DB" w:rsidP="002A14DB">
      <w:pPr>
        <w:pStyle w:val="a8"/>
        <w:spacing w:after="0" w:line="360" w:lineRule="auto"/>
        <w:ind w:left="0"/>
        <w:jc w:val="center"/>
        <w:rPr>
          <w:rFonts w:ascii="Times New Roman" w:hAnsi="Times New Roman" w:cs="Times New Roman"/>
          <w:sz w:val="28"/>
          <w:szCs w:val="28"/>
        </w:rPr>
      </w:pPr>
      <w:r w:rsidRPr="00C83883">
        <w:rPr>
          <w:rFonts w:ascii="Times New Roman" w:hAnsi="Times New Roman" w:cs="Times New Roman"/>
          <w:sz w:val="28"/>
          <w:szCs w:val="28"/>
        </w:rPr>
        <w:t>Нормативно-правовые акты и иные официальные документы иностранных государств</w:t>
      </w:r>
    </w:p>
    <w:p w14:paraId="4DD6D5F9" w14:textId="77777777" w:rsidR="003F3862" w:rsidRPr="00C83883" w:rsidRDefault="003F3862" w:rsidP="004A6F91">
      <w:pPr>
        <w:numPr>
          <w:ilvl w:val="0"/>
          <w:numId w:val="11"/>
        </w:numPr>
        <w:spacing w:after="0" w:line="360" w:lineRule="auto"/>
        <w:ind w:left="0" w:firstLine="709"/>
        <w:contextualSpacing/>
        <w:jc w:val="both"/>
        <w:rPr>
          <w:rFonts w:ascii="Times New Roman" w:hAnsi="Times New Roman" w:cs="Times New Roman"/>
          <w:sz w:val="28"/>
          <w:szCs w:val="28"/>
        </w:rPr>
      </w:pPr>
      <w:r w:rsidRPr="00C83883">
        <w:rPr>
          <w:rFonts w:ascii="Times New Roman" w:hAnsi="Times New Roman" w:cs="Times New Roman"/>
          <w:sz w:val="28"/>
          <w:szCs w:val="28"/>
        </w:rPr>
        <w:t xml:space="preserve">Билль Штата Аризона №HB 2417 // Официальный сайт Законодательного органа Штата </w:t>
      </w:r>
      <w:proofErr w:type="gramStart"/>
      <w:r w:rsidRPr="00C83883">
        <w:rPr>
          <w:rFonts w:ascii="Times New Roman" w:hAnsi="Times New Roman" w:cs="Times New Roman"/>
          <w:sz w:val="28"/>
          <w:szCs w:val="28"/>
        </w:rPr>
        <w:t>Аризона :</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w:t>
      </w:r>
      <w:r>
        <w:rPr>
          <w:rFonts w:ascii="Times New Roman" w:hAnsi="Times New Roman" w:cs="Times New Roman"/>
          <w:sz w:val="28"/>
          <w:szCs w:val="28"/>
        </w:rPr>
        <w:t xml:space="preserve"> </w:t>
      </w:r>
      <w:r w:rsidRPr="00C83883">
        <w:rPr>
          <w:rFonts w:ascii="Times New Roman" w:hAnsi="Times New Roman" w:cs="Times New Roman"/>
          <w:sz w:val="28"/>
          <w:szCs w:val="28"/>
        </w:rPr>
        <w:t>– URL: https://www.azleg.gov/legtext/53leg/1r/bills/hb2417p.pdf (Дата обращения: 27.01.2021).</w:t>
      </w:r>
    </w:p>
    <w:p w14:paraId="45DB8F1E" w14:textId="77777777" w:rsidR="003F3862" w:rsidRPr="00C83883" w:rsidRDefault="003F3862" w:rsidP="004A6F91">
      <w:pPr>
        <w:numPr>
          <w:ilvl w:val="0"/>
          <w:numId w:val="11"/>
        </w:numPr>
        <w:spacing w:after="0" w:line="360" w:lineRule="auto"/>
        <w:ind w:left="0" w:firstLine="709"/>
        <w:contextualSpacing/>
        <w:jc w:val="both"/>
        <w:rPr>
          <w:rFonts w:ascii="Times New Roman" w:hAnsi="Times New Roman" w:cs="Times New Roman"/>
          <w:sz w:val="28"/>
          <w:szCs w:val="28"/>
        </w:rPr>
      </w:pPr>
      <w:r w:rsidRPr="00C83883">
        <w:rPr>
          <w:rFonts w:ascii="Times New Roman" w:hAnsi="Times New Roman" w:cs="Times New Roman"/>
          <w:sz w:val="28"/>
          <w:szCs w:val="28"/>
        </w:rPr>
        <w:t>Билль Штата Огайо №SB 300 // Официальный сайт Законодательного органа Штата Огайо:</w:t>
      </w:r>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 https://search–prod.lis.state.oh.us/solarapi/v1/general_assembly_132/bills/sb300/IN/00?format=pdf (Дата обращения: 27.01.2021).</w:t>
      </w:r>
    </w:p>
    <w:p w14:paraId="130E4DB0" w14:textId="77777777" w:rsidR="003F3862" w:rsidRPr="00C83883" w:rsidRDefault="003F3862" w:rsidP="004A6F91">
      <w:pPr>
        <w:numPr>
          <w:ilvl w:val="0"/>
          <w:numId w:val="11"/>
        </w:numPr>
        <w:spacing w:after="0" w:line="360" w:lineRule="auto"/>
        <w:ind w:left="0" w:firstLine="709"/>
        <w:contextualSpacing/>
        <w:jc w:val="both"/>
        <w:rPr>
          <w:rFonts w:ascii="Times New Roman" w:hAnsi="Times New Roman" w:cs="Times New Roman"/>
          <w:sz w:val="28"/>
          <w:szCs w:val="28"/>
        </w:rPr>
      </w:pPr>
      <w:r w:rsidRPr="00C83883">
        <w:rPr>
          <w:rFonts w:ascii="Times New Roman" w:hAnsi="Times New Roman" w:cs="Times New Roman"/>
          <w:sz w:val="28"/>
          <w:szCs w:val="28"/>
        </w:rPr>
        <w:t xml:space="preserve">Билль Штата Теннесси № 1662 // Официальный сайт Законодательного органа Штата </w:t>
      </w:r>
      <w:proofErr w:type="spellStart"/>
      <w:r w:rsidRPr="00C83883">
        <w:rPr>
          <w:rFonts w:ascii="Times New Roman" w:hAnsi="Times New Roman" w:cs="Times New Roman"/>
          <w:sz w:val="28"/>
          <w:szCs w:val="28"/>
        </w:rPr>
        <w:t>Тенесси</w:t>
      </w:r>
      <w:proofErr w:type="spellEnd"/>
      <w:r w:rsidRPr="00C83883">
        <w:rPr>
          <w:rFonts w:ascii="Times New Roman" w:hAnsi="Times New Roman" w:cs="Times New Roman"/>
          <w:sz w:val="28"/>
          <w:szCs w:val="28"/>
        </w:rPr>
        <w:t>: [</w:t>
      </w:r>
      <w:r w:rsidRPr="00C83883">
        <w:rPr>
          <w:rFonts w:ascii="Times New Roman" w:eastAsia="Calibri" w:hAnsi="Times New Roman" w:cs="Times New Roman"/>
          <w:sz w:val="28"/>
          <w:szCs w:val="28"/>
        </w:rPr>
        <w:t>Электронный ресурс</w:t>
      </w:r>
      <w:r w:rsidRPr="00C83883">
        <w:rPr>
          <w:rFonts w:ascii="Times New Roman" w:hAnsi="Times New Roman" w:cs="Times New Roman"/>
          <w:sz w:val="28"/>
          <w:szCs w:val="28"/>
        </w:rPr>
        <w:t>]. –  https://www.capitol.tn.gov/Bills/110/Bill/SB1662.pdf (Дата обращения: 27.01.2021).</w:t>
      </w:r>
    </w:p>
    <w:p w14:paraId="26C71FF9" w14:textId="77777777" w:rsidR="003F3862" w:rsidRPr="00C83883" w:rsidRDefault="003F3862" w:rsidP="004A6F91">
      <w:pPr>
        <w:numPr>
          <w:ilvl w:val="0"/>
          <w:numId w:val="11"/>
        </w:numPr>
        <w:spacing w:after="0" w:line="360" w:lineRule="auto"/>
        <w:ind w:left="0" w:firstLine="709"/>
        <w:contextualSpacing/>
        <w:jc w:val="both"/>
        <w:rPr>
          <w:rFonts w:ascii="Times New Roman" w:hAnsi="Times New Roman" w:cs="Times New Roman"/>
          <w:sz w:val="28"/>
          <w:szCs w:val="28"/>
        </w:rPr>
      </w:pPr>
      <w:r w:rsidRPr="00C83883">
        <w:rPr>
          <w:rFonts w:ascii="Times New Roman" w:hAnsi="Times New Roman" w:cs="Times New Roman"/>
          <w:sz w:val="28"/>
          <w:szCs w:val="28"/>
        </w:rPr>
        <w:t xml:space="preserve">Германское гражданское уложение (перевод на русский язык) // </w:t>
      </w:r>
      <w:proofErr w:type="spellStart"/>
      <w:proofErr w:type="gramStart"/>
      <w:r w:rsidRPr="00C83883">
        <w:rPr>
          <w:rFonts w:ascii="Times New Roman" w:hAnsi="Times New Roman" w:cs="Times New Roman"/>
          <w:sz w:val="28"/>
          <w:szCs w:val="28"/>
        </w:rPr>
        <w:t>Викитека</w:t>
      </w:r>
      <w:proofErr w:type="spellEnd"/>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w:t>
      </w:r>
      <w:r w:rsidRPr="00C83883">
        <w:rPr>
          <w:rFonts w:ascii="Times New Roman" w:eastAsia="Calibri" w:hAnsi="Times New Roman" w:cs="Times New Roman"/>
          <w:sz w:val="28"/>
          <w:szCs w:val="28"/>
        </w:rPr>
        <w:t>Электронный ресурс</w:t>
      </w:r>
      <w:r w:rsidRPr="00C83883">
        <w:rPr>
          <w:rFonts w:ascii="Times New Roman" w:hAnsi="Times New Roman" w:cs="Times New Roman"/>
          <w:sz w:val="28"/>
          <w:szCs w:val="28"/>
        </w:rPr>
        <w:t>]. – URL: ru.wikisource.org/wiki/Германское_гражданское_уложение/Книга_1/Раздел_3 (Дата обращения: 17.03.2021).</w:t>
      </w:r>
    </w:p>
    <w:p w14:paraId="40224E6D" w14:textId="77777777" w:rsidR="003F3862" w:rsidRPr="00C83883" w:rsidRDefault="003F3862" w:rsidP="004A6F91">
      <w:pPr>
        <w:numPr>
          <w:ilvl w:val="0"/>
          <w:numId w:val="11"/>
        </w:numPr>
        <w:spacing w:after="0" w:line="360" w:lineRule="auto"/>
        <w:ind w:left="0" w:firstLine="709"/>
        <w:contextualSpacing/>
        <w:jc w:val="both"/>
        <w:rPr>
          <w:rFonts w:ascii="Times New Roman" w:hAnsi="Times New Roman" w:cs="Times New Roman"/>
          <w:sz w:val="28"/>
          <w:szCs w:val="28"/>
        </w:rPr>
      </w:pPr>
      <w:r w:rsidRPr="00C83883">
        <w:rPr>
          <w:rFonts w:ascii="Times New Roman" w:hAnsi="Times New Roman" w:cs="Times New Roman"/>
          <w:sz w:val="28"/>
          <w:szCs w:val="28"/>
        </w:rPr>
        <w:t xml:space="preserve">Закон Италии №12/2019 // </w:t>
      </w:r>
      <w:r w:rsidRPr="00C83883">
        <w:rPr>
          <w:rFonts w:ascii="Times New Roman" w:hAnsi="Times New Roman" w:cs="Times New Roman"/>
          <w:sz w:val="28"/>
          <w:szCs w:val="28"/>
          <w:lang w:val="en-US"/>
        </w:rPr>
        <w:t>Gazzetta</w:t>
      </w:r>
      <w:r w:rsidRPr="00C83883">
        <w:rPr>
          <w:rFonts w:ascii="Times New Roman" w:hAnsi="Times New Roman" w:cs="Times New Roman"/>
          <w:sz w:val="28"/>
          <w:szCs w:val="28"/>
        </w:rPr>
        <w:t xml:space="preserve"> </w:t>
      </w:r>
      <w:proofErr w:type="gramStart"/>
      <w:r w:rsidRPr="00C83883">
        <w:rPr>
          <w:rFonts w:ascii="Times New Roman" w:hAnsi="Times New Roman" w:cs="Times New Roman"/>
          <w:sz w:val="28"/>
          <w:szCs w:val="28"/>
          <w:lang w:val="en-US"/>
        </w:rPr>
        <w:t>Ufficiale</w:t>
      </w:r>
      <w:r w:rsidRPr="00C83883">
        <w:rPr>
          <w:rFonts w:ascii="Times New Roman" w:hAnsi="Times New Roman" w:cs="Times New Roman"/>
          <w:sz w:val="28"/>
          <w:szCs w:val="28"/>
        </w:rPr>
        <w:t xml:space="preserve"> :</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xml:space="preserve">. – </w:t>
      </w:r>
      <w:r w:rsidRPr="00C83883">
        <w:rPr>
          <w:rFonts w:ascii="Times New Roman" w:hAnsi="Times New Roman" w:cs="Times New Roman"/>
          <w:sz w:val="28"/>
          <w:szCs w:val="28"/>
          <w:lang w:val="en-US"/>
        </w:rPr>
        <w:t>URL</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https</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talkingtech</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cliffordchance</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com</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en</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emerging</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technologies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smart</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contracts</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italy</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defines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distributed</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ledger</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technology</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and</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smart</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contrac</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html</w:t>
      </w:r>
      <w:r w:rsidRPr="00C83883">
        <w:rPr>
          <w:rFonts w:ascii="Times New Roman" w:hAnsi="Times New Roman" w:cs="Times New Roman"/>
          <w:sz w:val="28"/>
          <w:szCs w:val="28"/>
        </w:rPr>
        <w:t xml:space="preserve"> (Дата обращения: 27.01.2021).</w:t>
      </w:r>
    </w:p>
    <w:p w14:paraId="7F27838F" w14:textId="77777777" w:rsidR="003F3862" w:rsidRPr="00C83883" w:rsidRDefault="003F3862" w:rsidP="004A6F91">
      <w:pPr>
        <w:numPr>
          <w:ilvl w:val="0"/>
          <w:numId w:val="11"/>
        </w:numPr>
        <w:spacing w:after="0" w:line="360" w:lineRule="auto"/>
        <w:ind w:left="0" w:firstLine="709"/>
        <w:contextualSpacing/>
        <w:jc w:val="both"/>
        <w:rPr>
          <w:rFonts w:ascii="Times New Roman" w:hAnsi="Times New Roman" w:cs="Times New Roman"/>
          <w:sz w:val="28"/>
          <w:szCs w:val="28"/>
        </w:rPr>
      </w:pPr>
      <w:r w:rsidRPr="00C83883">
        <w:rPr>
          <w:rFonts w:ascii="Times New Roman" w:hAnsi="Times New Roman" w:cs="Times New Roman"/>
          <w:sz w:val="28"/>
          <w:szCs w:val="28"/>
        </w:rPr>
        <w:t xml:space="preserve">Закон Республики Мальта №590 </w:t>
      </w:r>
      <w:r>
        <w:rPr>
          <w:rFonts w:ascii="Times New Roman" w:hAnsi="Times New Roman" w:cs="Times New Roman"/>
          <w:sz w:val="28"/>
          <w:szCs w:val="28"/>
        </w:rPr>
        <w:t>«</w:t>
      </w:r>
      <w:r w:rsidRPr="00C83883">
        <w:rPr>
          <w:rFonts w:ascii="Times New Roman" w:hAnsi="Times New Roman" w:cs="Times New Roman"/>
          <w:sz w:val="28"/>
          <w:szCs w:val="28"/>
        </w:rPr>
        <w:t>О виртуальных финансовых активах</w:t>
      </w:r>
      <w:r>
        <w:rPr>
          <w:rFonts w:ascii="Times New Roman" w:hAnsi="Times New Roman" w:cs="Times New Roman"/>
          <w:sz w:val="28"/>
          <w:szCs w:val="28"/>
        </w:rPr>
        <w:t>»</w:t>
      </w:r>
      <w:r w:rsidRPr="00C83883">
        <w:rPr>
          <w:rFonts w:ascii="Times New Roman" w:hAnsi="Times New Roman" w:cs="Times New Roman"/>
          <w:sz w:val="28"/>
          <w:szCs w:val="28"/>
        </w:rPr>
        <w:t xml:space="preserve"> // официальный сайт законодательного органа Мальты:</w:t>
      </w:r>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 URL: legislation.mt/</w:t>
      </w:r>
      <w:proofErr w:type="spellStart"/>
      <w:r w:rsidRPr="00C83883">
        <w:rPr>
          <w:rFonts w:ascii="Times New Roman" w:hAnsi="Times New Roman" w:cs="Times New Roman"/>
          <w:sz w:val="28"/>
          <w:szCs w:val="28"/>
        </w:rPr>
        <w:t>eli</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rPr>
        <w:t>cap</w:t>
      </w:r>
      <w:proofErr w:type="spellEnd"/>
      <w:r w:rsidRPr="00C83883">
        <w:rPr>
          <w:rFonts w:ascii="Times New Roman" w:hAnsi="Times New Roman" w:cs="Times New Roman"/>
          <w:sz w:val="28"/>
          <w:szCs w:val="28"/>
        </w:rPr>
        <w:t>/590/</w:t>
      </w:r>
      <w:proofErr w:type="spellStart"/>
      <w:r w:rsidRPr="00C83883">
        <w:rPr>
          <w:rFonts w:ascii="Times New Roman" w:hAnsi="Times New Roman" w:cs="Times New Roman"/>
          <w:sz w:val="28"/>
          <w:szCs w:val="28"/>
        </w:rPr>
        <w:t>eng</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rPr>
        <w:t>pdf</w:t>
      </w:r>
      <w:proofErr w:type="spellEnd"/>
      <w:r w:rsidRPr="00C83883">
        <w:rPr>
          <w:rFonts w:ascii="Times New Roman" w:hAnsi="Times New Roman" w:cs="Times New Roman"/>
          <w:sz w:val="28"/>
          <w:szCs w:val="28"/>
        </w:rPr>
        <w:t xml:space="preserve"> (Дата обращения: 04.04.2021).</w:t>
      </w:r>
    </w:p>
    <w:p w14:paraId="1F07266A" w14:textId="77777777" w:rsidR="00BA7356" w:rsidRPr="00C83883" w:rsidRDefault="00BA7356" w:rsidP="00BA7356">
      <w:pPr>
        <w:pStyle w:val="a8"/>
        <w:spacing w:after="0" w:line="360" w:lineRule="auto"/>
        <w:ind w:left="0"/>
        <w:jc w:val="center"/>
        <w:rPr>
          <w:rFonts w:ascii="Times New Roman" w:hAnsi="Times New Roman" w:cs="Times New Roman"/>
          <w:sz w:val="28"/>
          <w:szCs w:val="28"/>
        </w:rPr>
      </w:pPr>
      <w:r w:rsidRPr="00C83883">
        <w:rPr>
          <w:rFonts w:ascii="Times New Roman" w:hAnsi="Times New Roman" w:cs="Times New Roman"/>
          <w:sz w:val="28"/>
          <w:szCs w:val="28"/>
        </w:rPr>
        <w:lastRenderedPageBreak/>
        <w:t>Специальная литература</w:t>
      </w:r>
    </w:p>
    <w:p w14:paraId="62279671" w14:textId="185B886B"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rPr>
      </w:pPr>
      <w:r w:rsidRPr="00C83883">
        <w:rPr>
          <w:rFonts w:ascii="Times New Roman" w:hAnsi="Times New Roman" w:cs="Times New Roman"/>
          <w:color w:val="000000" w:themeColor="text1"/>
          <w:sz w:val="28"/>
          <w:szCs w:val="28"/>
        </w:rPr>
        <w:t xml:space="preserve">Белых, В.С., </w:t>
      </w:r>
      <w:proofErr w:type="spellStart"/>
      <w:r w:rsidRPr="00C83883">
        <w:rPr>
          <w:rFonts w:ascii="Times New Roman" w:hAnsi="Times New Roman" w:cs="Times New Roman"/>
          <w:color w:val="000000" w:themeColor="text1"/>
          <w:sz w:val="28"/>
          <w:szCs w:val="28"/>
        </w:rPr>
        <w:t>Болобонова</w:t>
      </w:r>
      <w:proofErr w:type="spellEnd"/>
      <w:r w:rsidRPr="00C83883">
        <w:rPr>
          <w:rFonts w:ascii="Times New Roman" w:hAnsi="Times New Roman" w:cs="Times New Roman"/>
          <w:color w:val="000000" w:themeColor="text1"/>
          <w:sz w:val="28"/>
          <w:szCs w:val="28"/>
        </w:rPr>
        <w:t>, М.О. Проблемы правового регулирования смарт–контрактов в России</w:t>
      </w:r>
      <w:r w:rsidR="00D83F05" w:rsidRPr="00C83883">
        <w:rPr>
          <w:rFonts w:ascii="Times New Roman" w:hAnsi="Times New Roman" w:cs="Times New Roman"/>
          <w:color w:val="000000" w:themeColor="text1"/>
          <w:sz w:val="28"/>
          <w:szCs w:val="28"/>
        </w:rPr>
        <w:t xml:space="preserve"> / А.В. </w:t>
      </w:r>
      <w:proofErr w:type="spellStart"/>
      <w:r w:rsidR="00D83F05" w:rsidRPr="00C83883">
        <w:rPr>
          <w:rFonts w:ascii="Times New Roman" w:hAnsi="Times New Roman" w:cs="Times New Roman"/>
          <w:color w:val="000000" w:themeColor="text1"/>
          <w:sz w:val="28"/>
          <w:szCs w:val="28"/>
        </w:rPr>
        <w:t>Белицкая</w:t>
      </w:r>
      <w:proofErr w:type="spellEnd"/>
      <w:r w:rsidR="00D83F05" w:rsidRPr="00C83883">
        <w:rPr>
          <w:rFonts w:ascii="Times New Roman" w:hAnsi="Times New Roman" w:cs="Times New Roman"/>
          <w:color w:val="000000" w:themeColor="text1"/>
          <w:sz w:val="28"/>
          <w:szCs w:val="28"/>
        </w:rPr>
        <w:t xml:space="preserve">, В.С. Белых, М.О. </w:t>
      </w:r>
      <w:proofErr w:type="spellStart"/>
      <w:r w:rsidR="00D83F05" w:rsidRPr="00C83883">
        <w:rPr>
          <w:rFonts w:ascii="Times New Roman" w:hAnsi="Times New Roman" w:cs="Times New Roman"/>
          <w:color w:val="000000" w:themeColor="text1"/>
          <w:sz w:val="28"/>
          <w:szCs w:val="28"/>
        </w:rPr>
        <w:t>Болобонова</w:t>
      </w:r>
      <w:proofErr w:type="spellEnd"/>
      <w:r w:rsidRPr="00C83883">
        <w:rPr>
          <w:rFonts w:ascii="Times New Roman" w:hAnsi="Times New Roman" w:cs="Times New Roman"/>
          <w:sz w:val="28"/>
          <w:szCs w:val="28"/>
        </w:rPr>
        <w:t xml:space="preserve"> </w:t>
      </w:r>
      <w:r w:rsidRPr="00C83883">
        <w:rPr>
          <w:rFonts w:ascii="Times New Roman" w:hAnsi="Times New Roman" w:cs="Times New Roman"/>
          <w:color w:val="000000" w:themeColor="text1"/>
          <w:sz w:val="28"/>
          <w:szCs w:val="28"/>
        </w:rPr>
        <w:t>// Правовое регулирование экономических отношений в современных условиях развития цифровой экономики: Монография. –</w:t>
      </w:r>
      <w:r w:rsidRPr="00C83883">
        <w:rPr>
          <w:rFonts w:ascii="Times New Roman" w:hAnsi="Times New Roman" w:cs="Times New Roman"/>
          <w:sz w:val="28"/>
          <w:szCs w:val="28"/>
        </w:rPr>
        <w:t xml:space="preserve"> </w:t>
      </w:r>
      <w:r w:rsidRPr="00C83883">
        <w:rPr>
          <w:rFonts w:ascii="Times New Roman" w:hAnsi="Times New Roman" w:cs="Times New Roman"/>
          <w:color w:val="000000" w:themeColor="text1"/>
          <w:sz w:val="28"/>
          <w:szCs w:val="28"/>
        </w:rPr>
        <w:t xml:space="preserve">Москва: </w:t>
      </w:r>
      <w:proofErr w:type="spellStart"/>
      <w:r w:rsidRPr="00C83883">
        <w:rPr>
          <w:rFonts w:ascii="Times New Roman" w:hAnsi="Times New Roman" w:cs="Times New Roman"/>
          <w:color w:val="000000" w:themeColor="text1"/>
          <w:sz w:val="28"/>
          <w:szCs w:val="28"/>
        </w:rPr>
        <w:t>Юстицинформ</w:t>
      </w:r>
      <w:proofErr w:type="spellEnd"/>
      <w:r w:rsidRPr="00C83883">
        <w:rPr>
          <w:rFonts w:ascii="Times New Roman" w:hAnsi="Times New Roman" w:cs="Times New Roman"/>
          <w:color w:val="000000" w:themeColor="text1"/>
          <w:sz w:val="28"/>
          <w:szCs w:val="28"/>
        </w:rPr>
        <w:t xml:space="preserve">, 2019. – С. 59–63. – Режим доступа: СПС </w:t>
      </w:r>
      <w:r w:rsidR="00644906">
        <w:rPr>
          <w:rFonts w:ascii="Times New Roman" w:hAnsi="Times New Roman" w:cs="Times New Roman"/>
          <w:color w:val="000000" w:themeColor="text1"/>
          <w:sz w:val="28"/>
          <w:szCs w:val="28"/>
        </w:rPr>
        <w:t>«</w:t>
      </w:r>
      <w:r w:rsidRPr="00C83883">
        <w:rPr>
          <w:rFonts w:ascii="Times New Roman" w:hAnsi="Times New Roman" w:cs="Times New Roman"/>
          <w:color w:val="000000" w:themeColor="text1"/>
          <w:sz w:val="28"/>
          <w:szCs w:val="28"/>
        </w:rPr>
        <w:t>Консультант Плюс</w:t>
      </w:r>
      <w:r w:rsidR="00644906">
        <w:rPr>
          <w:rFonts w:ascii="Times New Roman" w:hAnsi="Times New Roman" w:cs="Times New Roman"/>
          <w:color w:val="000000" w:themeColor="text1"/>
          <w:sz w:val="28"/>
          <w:szCs w:val="28"/>
        </w:rPr>
        <w:t>»</w:t>
      </w:r>
      <w:r w:rsidRPr="00C83883">
        <w:rPr>
          <w:rFonts w:ascii="Times New Roman" w:hAnsi="Times New Roman" w:cs="Times New Roman"/>
          <w:color w:val="000000" w:themeColor="text1"/>
          <w:sz w:val="28"/>
          <w:szCs w:val="28"/>
        </w:rPr>
        <w:t>.</w:t>
      </w:r>
    </w:p>
    <w:p w14:paraId="23C36277" w14:textId="4F141F6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Борисов, В.А. Место смарт-контрактов в российском праве: проблемы и перспективы законодательного регулирования / В.А. Борисов // сборник материалов VI Региональной молодежной конференции </w:t>
      </w:r>
      <w:r w:rsidR="00644906">
        <w:rPr>
          <w:rFonts w:ascii="Times New Roman" w:hAnsi="Times New Roman" w:cs="Times New Roman"/>
          <w:sz w:val="28"/>
          <w:szCs w:val="28"/>
        </w:rPr>
        <w:t>«</w:t>
      </w:r>
      <w:r w:rsidRPr="00C83883">
        <w:rPr>
          <w:rFonts w:ascii="Times New Roman" w:hAnsi="Times New Roman" w:cs="Times New Roman"/>
          <w:sz w:val="28"/>
          <w:szCs w:val="28"/>
        </w:rPr>
        <w:t>Мой выбор - наука!</w:t>
      </w:r>
      <w:r w:rsidR="00644906">
        <w:rPr>
          <w:rFonts w:ascii="Times New Roman" w:hAnsi="Times New Roman" w:cs="Times New Roman"/>
          <w:sz w:val="28"/>
          <w:szCs w:val="28"/>
        </w:rPr>
        <w:t>»</w:t>
      </w:r>
      <w:r w:rsidRPr="00C83883">
        <w:rPr>
          <w:rFonts w:ascii="Times New Roman" w:hAnsi="Times New Roman" w:cs="Times New Roman"/>
          <w:sz w:val="28"/>
          <w:szCs w:val="28"/>
        </w:rPr>
        <w:t>. -2020. –</w:t>
      </w:r>
      <w:r w:rsidR="007F578F">
        <w:rPr>
          <w:rFonts w:ascii="Times New Roman" w:hAnsi="Times New Roman" w:cs="Times New Roman"/>
          <w:sz w:val="28"/>
          <w:szCs w:val="28"/>
        </w:rPr>
        <w:t xml:space="preserve"> №6. -</w:t>
      </w:r>
      <w:r w:rsidRPr="00C83883">
        <w:rPr>
          <w:rFonts w:ascii="Times New Roman" w:hAnsi="Times New Roman" w:cs="Times New Roman"/>
          <w:sz w:val="28"/>
          <w:szCs w:val="28"/>
        </w:rPr>
        <w:t xml:space="preserve"> С. 1505-1516.</w:t>
      </w:r>
    </w:p>
    <w:p w14:paraId="19A53AE9"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bookmarkStart w:id="55" w:name="_Hlk71050018"/>
      <w:r w:rsidRPr="00C83883">
        <w:rPr>
          <w:rFonts w:ascii="Times New Roman" w:hAnsi="Times New Roman" w:cs="Times New Roman"/>
          <w:sz w:val="28"/>
          <w:szCs w:val="28"/>
        </w:rPr>
        <w:t>Борисов, В.А. Проблемы правового регулирования криптовалют в РФ / В.А. Борисов // Трансформация права в информационном обществе (</w:t>
      </w:r>
      <w:proofErr w:type="spellStart"/>
      <w:r w:rsidRPr="00C83883">
        <w:rPr>
          <w:rFonts w:ascii="Times New Roman" w:hAnsi="Times New Roman" w:cs="Times New Roman"/>
          <w:sz w:val="28"/>
          <w:szCs w:val="28"/>
        </w:rPr>
        <w:t>УрГЮУ</w:t>
      </w:r>
      <w:proofErr w:type="spellEnd"/>
      <w:r w:rsidRPr="00C83883">
        <w:rPr>
          <w:rFonts w:ascii="Times New Roman" w:hAnsi="Times New Roman" w:cs="Times New Roman"/>
          <w:sz w:val="28"/>
          <w:szCs w:val="28"/>
        </w:rPr>
        <w:t>): Екатеринбург, 2019г. - С. 370-380.</w:t>
      </w:r>
      <w:bookmarkEnd w:id="55"/>
    </w:p>
    <w:p w14:paraId="72D1C1A7" w14:textId="553B8679"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Борисов, В.А., Васильев, А.А. Особенности налогообложения производителей компьютерных игр. Перспективы установления нового </w:t>
      </w:r>
      <w:r w:rsidR="00644906">
        <w:rPr>
          <w:rFonts w:ascii="Times New Roman" w:hAnsi="Times New Roman" w:cs="Times New Roman"/>
          <w:sz w:val="28"/>
          <w:szCs w:val="28"/>
        </w:rPr>
        <w:t>«</w:t>
      </w:r>
      <w:r w:rsidRPr="00C83883">
        <w:rPr>
          <w:rFonts w:ascii="Times New Roman" w:hAnsi="Times New Roman" w:cs="Times New Roman"/>
          <w:sz w:val="28"/>
          <w:szCs w:val="28"/>
        </w:rPr>
        <w:t>цифрового налога</w:t>
      </w:r>
      <w:r w:rsidR="00644906">
        <w:rPr>
          <w:rFonts w:ascii="Times New Roman" w:hAnsi="Times New Roman" w:cs="Times New Roman"/>
          <w:sz w:val="28"/>
          <w:szCs w:val="28"/>
        </w:rPr>
        <w:t>»</w:t>
      </w:r>
      <w:r w:rsidRPr="00C83883">
        <w:rPr>
          <w:rFonts w:ascii="Times New Roman" w:hAnsi="Times New Roman" w:cs="Times New Roman"/>
          <w:sz w:val="28"/>
          <w:szCs w:val="28"/>
        </w:rPr>
        <w:t xml:space="preserve"> / А.А. Васильев, Е.А. </w:t>
      </w:r>
      <w:proofErr w:type="spellStart"/>
      <w:r w:rsidRPr="00C83883">
        <w:rPr>
          <w:rFonts w:ascii="Times New Roman" w:hAnsi="Times New Roman" w:cs="Times New Roman"/>
          <w:sz w:val="28"/>
          <w:szCs w:val="28"/>
        </w:rPr>
        <w:t>Реммих</w:t>
      </w:r>
      <w:proofErr w:type="spellEnd"/>
      <w:r w:rsidRPr="00C83883">
        <w:rPr>
          <w:rFonts w:ascii="Times New Roman" w:hAnsi="Times New Roman" w:cs="Times New Roman"/>
          <w:sz w:val="28"/>
          <w:szCs w:val="28"/>
        </w:rPr>
        <w:t>, В.А. Борисов // Российско-азиатский правовой журнал. -</w:t>
      </w:r>
      <w:r w:rsidR="004777B5" w:rsidRPr="00C83883">
        <w:rPr>
          <w:rFonts w:ascii="Times New Roman" w:hAnsi="Times New Roman" w:cs="Times New Roman"/>
          <w:sz w:val="28"/>
          <w:szCs w:val="28"/>
        </w:rPr>
        <w:t xml:space="preserve"> </w:t>
      </w:r>
      <w:r w:rsidRPr="00C83883">
        <w:rPr>
          <w:rFonts w:ascii="Times New Roman" w:hAnsi="Times New Roman" w:cs="Times New Roman"/>
          <w:sz w:val="28"/>
          <w:szCs w:val="28"/>
        </w:rPr>
        <w:t>№ 4 (</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 - C.13-19.</w:t>
      </w:r>
    </w:p>
    <w:p w14:paraId="73FF08AB"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Борисов, В.А., Науменко, М.А., Десяткин В.В. Мониторинг правоприменения по вопросу принудительного исполнения решений международного коммерческого арбитража / М.А. Науменко, В.В. Десяткин, В.А. Борисов // Третейский суд. - 2019. - № 3/4 (119/120). - С. 130-144.</w:t>
      </w:r>
    </w:p>
    <w:p w14:paraId="19FC82A2" w14:textId="22C74EAC"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Васин, Д. Парадигмы разработки смарт–контрактов в корпоративном Блокчейне // Материалы международной конференции </w:t>
      </w:r>
      <w:r w:rsidR="00644906">
        <w:rPr>
          <w:rFonts w:ascii="Times New Roman" w:hAnsi="Times New Roman" w:cs="Times New Roman"/>
          <w:sz w:val="28"/>
          <w:szCs w:val="28"/>
        </w:rPr>
        <w:t>«</w:t>
      </w:r>
      <w:r w:rsidRPr="00C83883">
        <w:rPr>
          <w:rFonts w:ascii="Times New Roman" w:hAnsi="Times New Roman" w:cs="Times New Roman"/>
          <w:sz w:val="28"/>
          <w:szCs w:val="28"/>
        </w:rPr>
        <w:t xml:space="preserve">Блокчейн </w:t>
      </w:r>
      <w:proofErr w:type="spellStart"/>
      <w:r w:rsidRPr="00C83883">
        <w:rPr>
          <w:rFonts w:ascii="Times New Roman" w:hAnsi="Times New Roman" w:cs="Times New Roman"/>
          <w:sz w:val="28"/>
          <w:szCs w:val="28"/>
        </w:rPr>
        <w:t>лайф</w:t>
      </w:r>
      <w:proofErr w:type="spellEnd"/>
      <w:r w:rsidRPr="00C83883">
        <w:rPr>
          <w:rFonts w:ascii="Times New Roman" w:hAnsi="Times New Roman" w:cs="Times New Roman"/>
          <w:sz w:val="28"/>
          <w:szCs w:val="28"/>
        </w:rPr>
        <w:t xml:space="preserve"> 2021</w:t>
      </w:r>
      <w:r w:rsidR="00644906">
        <w:rPr>
          <w:rFonts w:ascii="Times New Roman" w:hAnsi="Times New Roman" w:cs="Times New Roman"/>
          <w:sz w:val="28"/>
          <w:szCs w:val="28"/>
        </w:rPr>
        <w:t>»</w:t>
      </w:r>
      <w:r w:rsidRPr="00C83883">
        <w:rPr>
          <w:rFonts w:ascii="Times New Roman" w:hAnsi="Times New Roman" w:cs="Times New Roman"/>
          <w:sz w:val="28"/>
          <w:szCs w:val="28"/>
        </w:rPr>
        <w:t xml:space="preserve">: [портал]. – 20–22 апреля 2021г., Москва. – </w:t>
      </w:r>
      <w:r w:rsidRPr="00C83883">
        <w:rPr>
          <w:rFonts w:ascii="Times New Roman" w:hAnsi="Times New Roman" w:cs="Times New Roman"/>
          <w:sz w:val="28"/>
          <w:szCs w:val="28"/>
          <w:lang w:val="en-US"/>
        </w:rPr>
        <w:t>URL</w:t>
      </w:r>
      <w:r w:rsidRPr="00C83883">
        <w:rPr>
          <w:rFonts w:ascii="Times New Roman" w:hAnsi="Times New Roman" w:cs="Times New Roman"/>
          <w:sz w:val="28"/>
          <w:szCs w:val="28"/>
        </w:rPr>
        <w:t>: https://blockchain</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life.com/europe2021</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spring/ru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25.04.2021).</w:t>
      </w:r>
    </w:p>
    <w:p w14:paraId="072C33BB" w14:textId="568E93FC"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Волос, А.А. Смарт-контракты и принципы гражданского права / А.А. Волос // Российская юстиция. - 2018. - </w:t>
      </w:r>
      <w:r w:rsidR="00C83883" w:rsidRPr="00C83883">
        <w:rPr>
          <w:rFonts w:ascii="Times New Roman" w:hAnsi="Times New Roman" w:cs="Times New Roman"/>
          <w:sz w:val="28"/>
          <w:szCs w:val="28"/>
        </w:rPr>
        <w:t>№</w:t>
      </w:r>
      <w:r w:rsidRPr="00C83883">
        <w:rPr>
          <w:rFonts w:ascii="Times New Roman" w:hAnsi="Times New Roman" w:cs="Times New Roman"/>
          <w:sz w:val="28"/>
          <w:szCs w:val="28"/>
        </w:rPr>
        <w:t xml:space="preserve"> 12. - С. 5-7. </w:t>
      </w:r>
    </w:p>
    <w:p w14:paraId="45C94D39"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bookmarkStart w:id="56" w:name="_Hlk71050309"/>
      <w:proofErr w:type="spellStart"/>
      <w:r w:rsidRPr="00C83883">
        <w:rPr>
          <w:rFonts w:ascii="Times New Roman" w:hAnsi="Times New Roman" w:cs="Times New Roman"/>
          <w:sz w:val="28"/>
          <w:szCs w:val="28"/>
        </w:rPr>
        <w:t>Гринчинко</w:t>
      </w:r>
      <w:proofErr w:type="spellEnd"/>
      <w:r w:rsidRPr="00C83883">
        <w:rPr>
          <w:rFonts w:ascii="Times New Roman" w:hAnsi="Times New Roman" w:cs="Times New Roman"/>
          <w:sz w:val="28"/>
          <w:szCs w:val="28"/>
        </w:rPr>
        <w:t xml:space="preserve">, Н.Я., Борисов, В.А. Некоторые вопросы применения технологии Блокчейн и больших данных в банковской сфере / Н.Я. </w:t>
      </w:r>
      <w:proofErr w:type="spellStart"/>
      <w:r w:rsidRPr="00C83883">
        <w:rPr>
          <w:rFonts w:ascii="Times New Roman" w:hAnsi="Times New Roman" w:cs="Times New Roman"/>
          <w:sz w:val="28"/>
          <w:szCs w:val="28"/>
        </w:rPr>
        <w:t>Гринчинко</w:t>
      </w:r>
      <w:proofErr w:type="spellEnd"/>
      <w:r w:rsidRPr="00C83883">
        <w:rPr>
          <w:rFonts w:ascii="Times New Roman" w:hAnsi="Times New Roman" w:cs="Times New Roman"/>
          <w:sz w:val="28"/>
          <w:szCs w:val="28"/>
        </w:rPr>
        <w:t>, В.А. Борисов, В.А. Вальков // Современное право. - 2019. - № 11. - С. 52-57.</w:t>
      </w:r>
    </w:p>
    <w:bookmarkEnd w:id="56"/>
    <w:p w14:paraId="56A457B3" w14:textId="6602D319"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lastRenderedPageBreak/>
        <w:t xml:space="preserve">Громова, Е.А. Смарт–контракты в России: попытка определения правовой сущности / Е.А. Громова // Право и цифровая экономика. – 2018. – </w:t>
      </w:r>
      <w:r w:rsidR="00C83883" w:rsidRPr="00C83883">
        <w:rPr>
          <w:rFonts w:ascii="Times New Roman" w:hAnsi="Times New Roman" w:cs="Times New Roman"/>
          <w:sz w:val="28"/>
          <w:szCs w:val="28"/>
        </w:rPr>
        <w:t>№</w:t>
      </w:r>
      <w:r w:rsidRPr="00C83883">
        <w:rPr>
          <w:rFonts w:ascii="Times New Roman" w:hAnsi="Times New Roman" w:cs="Times New Roman"/>
          <w:sz w:val="28"/>
          <w:szCs w:val="28"/>
        </w:rPr>
        <w:t> 2. – С. 34–37.</w:t>
      </w:r>
    </w:p>
    <w:p w14:paraId="79C55F9E" w14:textId="61DA0A35"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Данилевич, А.С. Арбитражные оговорки в смарт-контрактах / А.С. Данилевич // онлайн библиотека </w:t>
      </w:r>
      <w:proofErr w:type="gramStart"/>
      <w:r w:rsidRPr="00C83883">
        <w:rPr>
          <w:rFonts w:ascii="Times New Roman" w:hAnsi="Times New Roman" w:cs="Times New Roman"/>
          <w:sz w:val="28"/>
          <w:szCs w:val="28"/>
        </w:rPr>
        <w:t>academia.edu :</w:t>
      </w:r>
      <w:proofErr w:type="gramEnd"/>
      <w:r w:rsidRPr="00C83883">
        <w:rPr>
          <w:rFonts w:ascii="Times New Roman" w:hAnsi="Times New Roman" w:cs="Times New Roman"/>
          <w:sz w:val="28"/>
          <w:szCs w:val="28"/>
        </w:rPr>
        <w:t xml:space="preserve"> [портал]. - 17.05.2018. - URL: https://www.academia.edu/36679750/Арбитражные_оговорки_в_смарт-_контрактах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15.01.</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23F21853" w14:textId="77777777"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rPr>
      </w:pPr>
      <w:r w:rsidRPr="00C83883">
        <w:rPr>
          <w:rFonts w:ascii="Times New Roman" w:hAnsi="Times New Roman" w:cs="Times New Roman"/>
          <w:color w:val="000000" w:themeColor="text1"/>
          <w:sz w:val="28"/>
          <w:szCs w:val="28"/>
        </w:rPr>
        <w:t xml:space="preserve">Ефимова, Л. Смарт–контракты: между свободой и строгой регуляцией / Людмила Ефимова, Ольга Сиземова, Алексей Чирков // </w:t>
      </w:r>
      <w:r w:rsidRPr="00C83883">
        <w:rPr>
          <w:rFonts w:ascii="Times New Roman" w:hAnsi="Times New Roman" w:cs="Times New Roman"/>
          <w:color w:val="000000" w:themeColor="text1"/>
          <w:sz w:val="28"/>
          <w:szCs w:val="28"/>
          <w:lang w:val="en-US"/>
        </w:rPr>
        <w:t>Information</w:t>
      </w:r>
      <w:r w:rsidRPr="00C83883">
        <w:rPr>
          <w:rFonts w:ascii="Times New Roman" w:hAnsi="Times New Roman" w:cs="Times New Roman"/>
          <w:color w:val="000000" w:themeColor="text1"/>
          <w:sz w:val="28"/>
          <w:szCs w:val="28"/>
        </w:rPr>
        <w:t xml:space="preserve"> &amp; </w:t>
      </w:r>
      <w:r w:rsidRPr="00C83883">
        <w:rPr>
          <w:rFonts w:ascii="Times New Roman" w:hAnsi="Times New Roman" w:cs="Times New Roman"/>
          <w:color w:val="000000" w:themeColor="text1"/>
          <w:sz w:val="28"/>
          <w:szCs w:val="28"/>
          <w:lang w:val="en-US"/>
        </w:rPr>
        <w:t>Communications</w:t>
      </w:r>
      <w:r w:rsidRPr="00C83883">
        <w:rPr>
          <w:rFonts w:ascii="Times New Roman" w:hAnsi="Times New Roman" w:cs="Times New Roman"/>
          <w:color w:val="000000" w:themeColor="text1"/>
          <w:sz w:val="28"/>
          <w:szCs w:val="28"/>
        </w:rPr>
        <w:t xml:space="preserve"> </w:t>
      </w:r>
      <w:r w:rsidRPr="00C83883">
        <w:rPr>
          <w:rFonts w:ascii="Times New Roman" w:hAnsi="Times New Roman" w:cs="Times New Roman"/>
          <w:color w:val="000000" w:themeColor="text1"/>
          <w:sz w:val="28"/>
          <w:szCs w:val="28"/>
          <w:lang w:val="en-US"/>
        </w:rPr>
        <w:t>Technology</w:t>
      </w:r>
      <w:r w:rsidRPr="00C83883">
        <w:rPr>
          <w:rFonts w:ascii="Times New Roman" w:hAnsi="Times New Roman" w:cs="Times New Roman"/>
          <w:color w:val="000000" w:themeColor="text1"/>
          <w:sz w:val="28"/>
          <w:szCs w:val="28"/>
        </w:rPr>
        <w:t xml:space="preserve"> </w:t>
      </w:r>
      <w:r w:rsidRPr="00C83883">
        <w:rPr>
          <w:rFonts w:ascii="Times New Roman" w:hAnsi="Times New Roman" w:cs="Times New Roman"/>
          <w:color w:val="000000" w:themeColor="text1"/>
          <w:sz w:val="28"/>
          <w:szCs w:val="28"/>
          <w:lang w:val="en-US"/>
        </w:rPr>
        <w:t>Law</w:t>
      </w:r>
      <w:r w:rsidRPr="00C83883">
        <w:rPr>
          <w:rFonts w:ascii="Times New Roman" w:hAnsi="Times New Roman" w:cs="Times New Roman"/>
          <w:color w:val="000000" w:themeColor="text1"/>
          <w:sz w:val="28"/>
          <w:szCs w:val="28"/>
        </w:rPr>
        <w:t>. – 2021. – Том 30. – С.1–21.</w:t>
      </w:r>
    </w:p>
    <w:p w14:paraId="199BFF99"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proofErr w:type="spellStart"/>
      <w:r w:rsidRPr="00C83883">
        <w:rPr>
          <w:rFonts w:ascii="Times New Roman" w:hAnsi="Times New Roman" w:cs="Times New Roman"/>
          <w:sz w:val="28"/>
          <w:szCs w:val="28"/>
        </w:rPr>
        <w:t>Засемкова</w:t>
      </w:r>
      <w:proofErr w:type="spellEnd"/>
      <w:r w:rsidRPr="00C83883">
        <w:rPr>
          <w:rFonts w:ascii="Times New Roman" w:hAnsi="Times New Roman" w:cs="Times New Roman"/>
          <w:sz w:val="28"/>
          <w:szCs w:val="28"/>
        </w:rPr>
        <w:t>, О.</w:t>
      </w:r>
      <w:r w:rsidRPr="00C83883">
        <w:rPr>
          <w:rFonts w:ascii="Times New Roman" w:hAnsi="Times New Roman" w:cs="Times New Roman"/>
          <w:sz w:val="28"/>
          <w:szCs w:val="28"/>
          <w:lang w:val="en-US"/>
        </w:rPr>
        <w:t> </w:t>
      </w:r>
      <w:r w:rsidRPr="00C83883">
        <w:rPr>
          <w:rFonts w:ascii="Times New Roman" w:hAnsi="Times New Roman" w:cs="Times New Roman"/>
          <w:sz w:val="28"/>
          <w:szCs w:val="28"/>
        </w:rPr>
        <w:t>Ф. Разрешение споров с помощью технологии Блокчейн / О.</w:t>
      </w:r>
      <w:r w:rsidRPr="00C83883">
        <w:rPr>
          <w:rFonts w:ascii="Times New Roman" w:hAnsi="Times New Roman" w:cs="Times New Roman"/>
          <w:sz w:val="28"/>
          <w:szCs w:val="28"/>
          <w:lang w:val="en-US"/>
        </w:rPr>
        <w:t> </w:t>
      </w:r>
      <w:r w:rsidRPr="00C83883">
        <w:rPr>
          <w:rFonts w:ascii="Times New Roman" w:hAnsi="Times New Roman" w:cs="Times New Roman"/>
          <w:sz w:val="28"/>
          <w:szCs w:val="28"/>
        </w:rPr>
        <w:t xml:space="preserve">Ф. </w:t>
      </w:r>
      <w:proofErr w:type="spellStart"/>
      <w:r w:rsidRPr="00C83883">
        <w:rPr>
          <w:rFonts w:ascii="Times New Roman" w:hAnsi="Times New Roman" w:cs="Times New Roman"/>
          <w:sz w:val="28"/>
          <w:szCs w:val="28"/>
        </w:rPr>
        <w:t>Засемкова</w:t>
      </w:r>
      <w:proofErr w:type="spellEnd"/>
      <w:r w:rsidRPr="00C83883">
        <w:rPr>
          <w:rFonts w:ascii="Times New Roman" w:hAnsi="Times New Roman" w:cs="Times New Roman"/>
          <w:sz w:val="28"/>
          <w:szCs w:val="28"/>
        </w:rPr>
        <w:t xml:space="preserve"> // Актуальные проблемы российского права. - 2019. - №4 (101). - С. 160-167.</w:t>
      </w:r>
    </w:p>
    <w:p w14:paraId="10A94316" w14:textId="0ACDE726"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Иоффе, О.С. Рецензия на статью Ю. Басина </w:t>
      </w:r>
      <w:r w:rsidR="00644906">
        <w:rPr>
          <w:rFonts w:ascii="Times New Roman" w:hAnsi="Times New Roman" w:cs="Times New Roman"/>
          <w:sz w:val="28"/>
          <w:szCs w:val="28"/>
        </w:rPr>
        <w:t>«</w:t>
      </w:r>
      <w:r w:rsidRPr="00C83883">
        <w:rPr>
          <w:rFonts w:ascii="Times New Roman" w:hAnsi="Times New Roman" w:cs="Times New Roman"/>
          <w:sz w:val="28"/>
          <w:szCs w:val="28"/>
        </w:rPr>
        <w:t>К вопросу о понятии права собственности</w:t>
      </w:r>
      <w:r w:rsidR="00644906">
        <w:rPr>
          <w:rFonts w:ascii="Times New Roman" w:hAnsi="Times New Roman" w:cs="Times New Roman"/>
          <w:sz w:val="28"/>
          <w:szCs w:val="28"/>
        </w:rPr>
        <w:t>»</w:t>
      </w:r>
      <w:r w:rsidRPr="00C83883">
        <w:rPr>
          <w:rFonts w:ascii="Times New Roman" w:hAnsi="Times New Roman" w:cs="Times New Roman"/>
          <w:sz w:val="28"/>
          <w:szCs w:val="28"/>
        </w:rPr>
        <w:t xml:space="preserve"> / О.С. Иоффе // Гражданское законодательство Республики Казахстан: Статьи, комментарии, практика. - Выпуск 19. - 2004. - С. 51-63.</w:t>
      </w:r>
    </w:p>
    <w:p w14:paraId="487F66CD"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Курочкин, С. Л. Третейское разбирательство и Международный коммерческий </w:t>
      </w:r>
      <w:proofErr w:type="gramStart"/>
      <w:r w:rsidRPr="00C83883">
        <w:rPr>
          <w:rFonts w:ascii="Times New Roman" w:hAnsi="Times New Roman" w:cs="Times New Roman"/>
          <w:sz w:val="28"/>
          <w:szCs w:val="28"/>
        </w:rPr>
        <w:t>арбитраж :</w:t>
      </w:r>
      <w:proofErr w:type="gramEnd"/>
      <w:r w:rsidRPr="00C83883">
        <w:rPr>
          <w:rFonts w:ascii="Times New Roman" w:hAnsi="Times New Roman" w:cs="Times New Roman"/>
          <w:sz w:val="28"/>
          <w:szCs w:val="28"/>
        </w:rPr>
        <w:t xml:space="preserve"> учебное пособие / С.Л. Курочкин. – Москва: Статут, 2017. – 288 с.</w:t>
      </w:r>
    </w:p>
    <w:p w14:paraId="5A97AF12" w14:textId="4EF7597D"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Лесных, А. </w:t>
      </w:r>
      <w:r w:rsidRPr="00C83883">
        <w:rPr>
          <w:rFonts w:ascii="Times New Roman" w:hAnsi="Times New Roman" w:cs="Times New Roman"/>
          <w:sz w:val="28"/>
          <w:szCs w:val="28"/>
          <w:lang w:val="en-US"/>
        </w:rPr>
        <w:t>SWIFT</w:t>
      </w:r>
      <w:r w:rsidRPr="00C83883">
        <w:rPr>
          <w:rFonts w:ascii="Times New Roman" w:hAnsi="Times New Roman" w:cs="Times New Roman"/>
          <w:sz w:val="28"/>
          <w:szCs w:val="28"/>
        </w:rPr>
        <w:t xml:space="preserve"> и китайский </w:t>
      </w:r>
      <w:proofErr w:type="spellStart"/>
      <w:r w:rsidRPr="00C83883">
        <w:rPr>
          <w:rFonts w:ascii="Times New Roman" w:hAnsi="Times New Roman" w:cs="Times New Roman"/>
          <w:sz w:val="28"/>
          <w:szCs w:val="28"/>
        </w:rPr>
        <w:t>центробанк</w:t>
      </w:r>
      <w:proofErr w:type="spellEnd"/>
      <w:r w:rsidRPr="00C83883">
        <w:rPr>
          <w:rFonts w:ascii="Times New Roman" w:hAnsi="Times New Roman" w:cs="Times New Roman"/>
          <w:sz w:val="28"/>
          <w:szCs w:val="28"/>
        </w:rPr>
        <w:t xml:space="preserve"> будут вместе продвигать цифровой юань / А. Лесных // </w:t>
      </w:r>
      <w:proofErr w:type="gramStart"/>
      <w:r w:rsidRPr="00C83883">
        <w:rPr>
          <w:rFonts w:ascii="Times New Roman" w:hAnsi="Times New Roman" w:cs="Times New Roman"/>
          <w:sz w:val="28"/>
          <w:szCs w:val="28"/>
        </w:rPr>
        <w:t>Ведомости :</w:t>
      </w:r>
      <w:proofErr w:type="gramEnd"/>
      <w:r w:rsidRPr="00C83883">
        <w:rPr>
          <w:rFonts w:ascii="Times New Roman" w:hAnsi="Times New Roman" w:cs="Times New Roman"/>
          <w:sz w:val="28"/>
          <w:szCs w:val="28"/>
        </w:rPr>
        <w:t xml:space="preserve"> [портал]. – 09.02.2021. – </w:t>
      </w:r>
      <w:proofErr w:type="gramStart"/>
      <w:r w:rsidRPr="00C83883">
        <w:rPr>
          <w:rFonts w:ascii="Times New Roman" w:hAnsi="Times New Roman" w:cs="Times New Roman"/>
          <w:sz w:val="28"/>
          <w:szCs w:val="28"/>
          <w:lang w:val="en-US"/>
        </w:rPr>
        <w:t>URL</w:t>
      </w:r>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w:t>
      </w:r>
      <w:proofErr w:type="spellStart"/>
      <w:r w:rsidRPr="00C83883">
        <w:rPr>
          <w:rFonts w:ascii="Times New Roman" w:hAnsi="Times New Roman" w:cs="Times New Roman"/>
          <w:sz w:val="28"/>
          <w:szCs w:val="28"/>
          <w:lang w:val="en-US"/>
        </w:rPr>
        <w:t>vedomosti</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ru</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economics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articles</w:t>
      </w:r>
      <w:r w:rsidRPr="00C83883">
        <w:rPr>
          <w:rFonts w:ascii="Times New Roman" w:hAnsi="Times New Roman" w:cs="Times New Roman"/>
          <w:sz w:val="28"/>
          <w:szCs w:val="28"/>
        </w:rPr>
        <w:t>/2021/02/09/857330</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swift</w:t>
      </w:r>
      <w:r w:rsidR="00DF0ED1"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tsentrobank</w:t>
      </w:r>
      <w:proofErr w:type="spellEnd"/>
      <w:r w:rsidRPr="00C83883">
        <w:rPr>
          <w:rFonts w:ascii="Times New Roman" w:hAnsi="Times New Roman" w:cs="Times New Roman"/>
          <w:sz w:val="28"/>
          <w:szCs w:val="28"/>
        </w:rPr>
        <w:t xml:space="preserve">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xml:space="preserve"> : 01.04.2021).</w:t>
      </w:r>
    </w:p>
    <w:p w14:paraId="08243543" w14:textId="5E8B6CB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Мусин, В. А. Избранное / В.А. Мусин. — Санкт-</w:t>
      </w:r>
      <w:proofErr w:type="gramStart"/>
      <w:r w:rsidRPr="00C83883">
        <w:rPr>
          <w:rFonts w:ascii="Times New Roman" w:hAnsi="Times New Roman" w:cs="Times New Roman"/>
          <w:sz w:val="28"/>
          <w:szCs w:val="28"/>
        </w:rPr>
        <w:t>Петербург :</w:t>
      </w:r>
      <w:proofErr w:type="gramEnd"/>
      <w:r w:rsidRPr="00C83883">
        <w:rPr>
          <w:rFonts w:ascii="Times New Roman" w:hAnsi="Times New Roman" w:cs="Times New Roman"/>
          <w:sz w:val="28"/>
          <w:szCs w:val="28"/>
        </w:rPr>
        <w:t xml:space="preserve"> АНО </w:t>
      </w:r>
      <w:r w:rsidR="00644906">
        <w:rPr>
          <w:rFonts w:ascii="Times New Roman" w:hAnsi="Times New Roman" w:cs="Times New Roman"/>
          <w:sz w:val="28"/>
          <w:szCs w:val="28"/>
        </w:rPr>
        <w:t>«</w:t>
      </w:r>
      <w:r w:rsidRPr="00C83883">
        <w:rPr>
          <w:rFonts w:ascii="Times New Roman" w:hAnsi="Times New Roman" w:cs="Times New Roman"/>
          <w:sz w:val="28"/>
          <w:szCs w:val="28"/>
        </w:rPr>
        <w:t xml:space="preserve">Редакция журнала </w:t>
      </w:r>
      <w:r w:rsidR="00644906">
        <w:rPr>
          <w:rFonts w:ascii="Times New Roman" w:hAnsi="Times New Roman" w:cs="Times New Roman"/>
          <w:sz w:val="28"/>
          <w:szCs w:val="28"/>
        </w:rPr>
        <w:t>«</w:t>
      </w:r>
      <w:r w:rsidRPr="00C83883">
        <w:rPr>
          <w:rFonts w:ascii="Times New Roman" w:hAnsi="Times New Roman" w:cs="Times New Roman"/>
          <w:sz w:val="28"/>
          <w:szCs w:val="28"/>
        </w:rPr>
        <w:t>Третейский суд</w:t>
      </w:r>
      <w:r w:rsidR="00644906">
        <w:rPr>
          <w:rFonts w:ascii="Times New Roman" w:hAnsi="Times New Roman" w:cs="Times New Roman"/>
          <w:sz w:val="28"/>
          <w:szCs w:val="28"/>
        </w:rPr>
        <w:t>»</w:t>
      </w:r>
      <w:r w:rsidRPr="00C83883">
        <w:rPr>
          <w:rFonts w:ascii="Times New Roman" w:hAnsi="Times New Roman" w:cs="Times New Roman"/>
          <w:sz w:val="28"/>
          <w:szCs w:val="28"/>
        </w:rPr>
        <w:t>; Москва: Статут, 2014. — 464 с.</w:t>
      </w:r>
    </w:p>
    <w:p w14:paraId="701BF825" w14:textId="68ABC7D6" w:rsidR="002A14DB" w:rsidRPr="00C83883" w:rsidRDefault="002A14DB" w:rsidP="004A6F91">
      <w:pPr>
        <w:pStyle w:val="a8"/>
        <w:numPr>
          <w:ilvl w:val="0"/>
          <w:numId w:val="11"/>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bookmarkStart w:id="57" w:name="_Hlk71490532"/>
      <w:proofErr w:type="spellStart"/>
      <w:r w:rsidRPr="00C83883">
        <w:rPr>
          <w:rFonts w:ascii="Times New Roman" w:hAnsi="Times New Roman" w:cs="Times New Roman"/>
          <w:color w:val="000000" w:themeColor="text1"/>
          <w:sz w:val="28"/>
          <w:szCs w:val="28"/>
        </w:rPr>
        <w:t>Нагродская</w:t>
      </w:r>
      <w:bookmarkEnd w:id="57"/>
      <w:proofErr w:type="spellEnd"/>
      <w:r w:rsidRPr="00C83883">
        <w:rPr>
          <w:rFonts w:ascii="Times New Roman" w:hAnsi="Times New Roman" w:cs="Times New Roman"/>
          <w:color w:val="000000" w:themeColor="text1"/>
          <w:sz w:val="28"/>
          <w:szCs w:val="28"/>
        </w:rPr>
        <w:t xml:space="preserve">, В.Б. Новые технологии (Блокчейн/искусственный интеллект) на службе права: научно–методическое пособие / под ред. Л.А. </w:t>
      </w:r>
      <w:proofErr w:type="spellStart"/>
      <w:r w:rsidRPr="00C83883">
        <w:rPr>
          <w:rFonts w:ascii="Times New Roman" w:hAnsi="Times New Roman" w:cs="Times New Roman"/>
          <w:color w:val="000000" w:themeColor="text1"/>
          <w:sz w:val="28"/>
          <w:szCs w:val="28"/>
        </w:rPr>
        <w:t>Новоселовой</w:t>
      </w:r>
      <w:proofErr w:type="spellEnd"/>
      <w:r w:rsidRPr="00C83883">
        <w:rPr>
          <w:rFonts w:ascii="Times New Roman" w:hAnsi="Times New Roman" w:cs="Times New Roman"/>
          <w:color w:val="000000" w:themeColor="text1"/>
          <w:sz w:val="28"/>
          <w:szCs w:val="28"/>
        </w:rPr>
        <w:t xml:space="preserve">. – Москва: Проспект, 2019. – </w:t>
      </w:r>
      <w:r w:rsidR="004A6F91">
        <w:rPr>
          <w:rFonts w:ascii="Times New Roman" w:hAnsi="Times New Roman" w:cs="Times New Roman"/>
          <w:color w:val="000000" w:themeColor="text1"/>
          <w:sz w:val="28"/>
          <w:szCs w:val="28"/>
        </w:rPr>
        <w:t>128 с</w:t>
      </w:r>
      <w:r w:rsidRPr="00C83883">
        <w:rPr>
          <w:rFonts w:ascii="Times New Roman" w:hAnsi="Times New Roman" w:cs="Times New Roman"/>
          <w:color w:val="000000" w:themeColor="text1"/>
          <w:sz w:val="28"/>
          <w:szCs w:val="28"/>
        </w:rPr>
        <w:t>.</w:t>
      </w:r>
    </w:p>
    <w:p w14:paraId="7C0B951B"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Рожкова, М. А. Договорное право: соглашения о подсудности, международной подсудности, примирительной процедуре, арбитражное </w:t>
      </w:r>
      <w:r w:rsidRPr="00C83883">
        <w:rPr>
          <w:rFonts w:ascii="Times New Roman" w:hAnsi="Times New Roman" w:cs="Times New Roman"/>
          <w:sz w:val="28"/>
          <w:szCs w:val="28"/>
        </w:rPr>
        <w:lastRenderedPageBreak/>
        <w:t>(третейское) и мировое соглашение / М.А. Рожкова, Н. Г. Елисеев, О. Ю. Скворцов. - Москва: Статут, 2008. - 525 с.</w:t>
      </w:r>
    </w:p>
    <w:p w14:paraId="63641BC7" w14:textId="7D08A8AF"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proofErr w:type="spellStart"/>
      <w:r w:rsidRPr="00C83883">
        <w:rPr>
          <w:rFonts w:ascii="Times New Roman" w:hAnsi="Times New Roman" w:cs="Times New Roman"/>
          <w:sz w:val="28"/>
          <w:szCs w:val="28"/>
        </w:rPr>
        <w:t>Рубини</w:t>
      </w:r>
      <w:proofErr w:type="spellEnd"/>
      <w:r w:rsidRPr="00C83883">
        <w:rPr>
          <w:rFonts w:ascii="Times New Roman" w:hAnsi="Times New Roman" w:cs="Times New Roman"/>
          <w:sz w:val="28"/>
          <w:szCs w:val="28"/>
        </w:rPr>
        <w:t xml:space="preserve">, Н. Смарт-контракты </w:t>
      </w:r>
      <w:proofErr w:type="spellStart"/>
      <w:r w:rsidRPr="00C83883">
        <w:rPr>
          <w:rFonts w:ascii="Times New Roman" w:hAnsi="Times New Roman" w:cs="Times New Roman"/>
          <w:sz w:val="28"/>
          <w:szCs w:val="28"/>
        </w:rPr>
        <w:t>Ethereum</w:t>
      </w:r>
      <w:proofErr w:type="spellEnd"/>
      <w:r w:rsidRPr="00C83883">
        <w:rPr>
          <w:rFonts w:ascii="Times New Roman" w:hAnsi="Times New Roman" w:cs="Times New Roman"/>
          <w:sz w:val="28"/>
          <w:szCs w:val="28"/>
        </w:rPr>
        <w:t xml:space="preserve"> бесполезны и уязвимы / Н. </w:t>
      </w:r>
      <w:proofErr w:type="spellStart"/>
      <w:r w:rsidRPr="00C83883">
        <w:rPr>
          <w:rFonts w:ascii="Times New Roman" w:hAnsi="Times New Roman" w:cs="Times New Roman"/>
          <w:sz w:val="28"/>
          <w:szCs w:val="28"/>
        </w:rPr>
        <w:t>Рубини</w:t>
      </w:r>
      <w:proofErr w:type="spellEnd"/>
      <w:r w:rsidRPr="00C83883">
        <w:rPr>
          <w:rFonts w:ascii="Times New Roman" w:hAnsi="Times New Roman" w:cs="Times New Roman"/>
          <w:sz w:val="28"/>
          <w:szCs w:val="28"/>
        </w:rPr>
        <w:t xml:space="preserve"> // 2</w:t>
      </w:r>
      <w:proofErr w:type="gramStart"/>
      <w:r w:rsidRPr="00C83883">
        <w:rPr>
          <w:rFonts w:ascii="Times New Roman" w:hAnsi="Times New Roman" w:cs="Times New Roman"/>
          <w:sz w:val="28"/>
          <w:szCs w:val="28"/>
        </w:rPr>
        <w:t>bitcoins.ru :</w:t>
      </w:r>
      <w:proofErr w:type="gramEnd"/>
      <w:r w:rsidRPr="00C83883">
        <w:rPr>
          <w:rFonts w:ascii="Times New Roman" w:hAnsi="Times New Roman" w:cs="Times New Roman"/>
          <w:sz w:val="28"/>
          <w:szCs w:val="28"/>
        </w:rPr>
        <w:t xml:space="preserve"> [портал]. – 02.06.2018. - URL: https://2bitcoins.ru/nobelevskij-laureat-smart-kontrakty-ethereum-bespolezny-i-uyazvimy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21.11.20</w:t>
      </w:r>
      <w:r w:rsidR="004777B5" w:rsidRPr="00C83883">
        <w:rPr>
          <w:rFonts w:ascii="Times New Roman" w:hAnsi="Times New Roman" w:cs="Times New Roman"/>
          <w:sz w:val="28"/>
          <w:szCs w:val="28"/>
        </w:rPr>
        <w:t>20</w:t>
      </w:r>
      <w:r w:rsidRPr="00C83883">
        <w:rPr>
          <w:rFonts w:ascii="Times New Roman" w:hAnsi="Times New Roman" w:cs="Times New Roman"/>
          <w:sz w:val="28"/>
          <w:szCs w:val="28"/>
        </w:rPr>
        <w:t>).</w:t>
      </w:r>
    </w:p>
    <w:p w14:paraId="128A7B96" w14:textId="1986DA53"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Сабо, Н. Умные контракты (Четвертая революция стоимости) / Н. Сабо // </w:t>
      </w:r>
      <w:proofErr w:type="gramStart"/>
      <w:r w:rsidRPr="00C83883">
        <w:rPr>
          <w:rFonts w:ascii="Times New Roman" w:hAnsi="Times New Roman" w:cs="Times New Roman"/>
          <w:sz w:val="28"/>
          <w:szCs w:val="28"/>
          <w:lang w:val="en-US"/>
        </w:rPr>
        <w:t>old</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computerra</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ru</w:t>
      </w:r>
      <w:proofErr w:type="spellEnd"/>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[портал]. – 29.09.1998. – </w:t>
      </w:r>
      <w:proofErr w:type="gramStart"/>
      <w:r w:rsidRPr="00C83883">
        <w:rPr>
          <w:rFonts w:ascii="Times New Roman" w:hAnsi="Times New Roman" w:cs="Times New Roman"/>
          <w:sz w:val="28"/>
          <w:szCs w:val="28"/>
          <w:lang w:val="en-US"/>
        </w:rPr>
        <w:t>URL</w:t>
      </w:r>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http</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old</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computerra</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ru</w:t>
      </w:r>
      <w:proofErr w:type="spellEnd"/>
      <w:r w:rsidRPr="00C83883">
        <w:rPr>
          <w:rFonts w:ascii="Times New Roman" w:hAnsi="Times New Roman" w:cs="Times New Roman"/>
          <w:sz w:val="28"/>
          <w:szCs w:val="28"/>
        </w:rPr>
        <w:t>/1998/266/194332/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26.11.20</w:t>
      </w:r>
      <w:r w:rsidR="004777B5" w:rsidRPr="00C83883">
        <w:rPr>
          <w:rFonts w:ascii="Times New Roman" w:hAnsi="Times New Roman" w:cs="Times New Roman"/>
          <w:sz w:val="28"/>
          <w:szCs w:val="28"/>
        </w:rPr>
        <w:t>20</w:t>
      </w:r>
      <w:r w:rsidRPr="00C83883">
        <w:rPr>
          <w:rFonts w:ascii="Times New Roman" w:hAnsi="Times New Roman" w:cs="Times New Roman"/>
          <w:sz w:val="28"/>
          <w:szCs w:val="28"/>
        </w:rPr>
        <w:t>).</w:t>
      </w:r>
    </w:p>
    <w:p w14:paraId="65B3D83F" w14:textId="0A5350C1"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Савельев, А.И. Договорное право 2.0: </w:t>
      </w:r>
      <w:r w:rsidR="00644906">
        <w:rPr>
          <w:rFonts w:ascii="Times New Roman" w:hAnsi="Times New Roman" w:cs="Times New Roman"/>
          <w:sz w:val="28"/>
          <w:szCs w:val="28"/>
        </w:rPr>
        <w:t>«</w:t>
      </w:r>
      <w:r w:rsidRPr="00C83883">
        <w:rPr>
          <w:rFonts w:ascii="Times New Roman" w:hAnsi="Times New Roman" w:cs="Times New Roman"/>
          <w:sz w:val="28"/>
          <w:szCs w:val="28"/>
        </w:rPr>
        <w:t>умные</w:t>
      </w:r>
      <w:r w:rsidR="00644906">
        <w:rPr>
          <w:rFonts w:ascii="Times New Roman" w:hAnsi="Times New Roman" w:cs="Times New Roman"/>
          <w:sz w:val="28"/>
          <w:szCs w:val="28"/>
        </w:rPr>
        <w:t>»</w:t>
      </w:r>
      <w:r w:rsidRPr="00C83883">
        <w:rPr>
          <w:rFonts w:ascii="Times New Roman" w:hAnsi="Times New Roman" w:cs="Times New Roman"/>
          <w:sz w:val="28"/>
          <w:szCs w:val="28"/>
        </w:rPr>
        <w:t xml:space="preserve"> контракты как начало конца классического договорного права / А.И. Савельев // Вестник гражданского права. - 2016. - </w:t>
      </w:r>
      <w:r w:rsidR="00C83883" w:rsidRPr="00C83883">
        <w:rPr>
          <w:rFonts w:ascii="Times New Roman" w:hAnsi="Times New Roman" w:cs="Times New Roman"/>
          <w:sz w:val="28"/>
          <w:szCs w:val="28"/>
        </w:rPr>
        <w:t>№</w:t>
      </w:r>
      <w:r w:rsidRPr="00C83883">
        <w:rPr>
          <w:rFonts w:ascii="Times New Roman" w:hAnsi="Times New Roman" w:cs="Times New Roman"/>
          <w:sz w:val="28"/>
          <w:szCs w:val="28"/>
        </w:rPr>
        <w:t xml:space="preserve"> 3. - С. 32 - 60. </w:t>
      </w:r>
    </w:p>
    <w:p w14:paraId="3F7BCFEA" w14:textId="2DAC5FEC"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Савельев, А.И. Некоторые правовые аспекты использования смарт-контрактов и Блокчейн-технологий по российскому праву / А.И. Савельев // Закон. - 2017. - </w:t>
      </w:r>
      <w:r w:rsidR="00C83883" w:rsidRPr="00C83883">
        <w:rPr>
          <w:rFonts w:ascii="Times New Roman" w:hAnsi="Times New Roman" w:cs="Times New Roman"/>
          <w:sz w:val="28"/>
          <w:szCs w:val="28"/>
        </w:rPr>
        <w:t>№</w:t>
      </w:r>
      <w:r w:rsidRPr="00C83883">
        <w:rPr>
          <w:rFonts w:ascii="Times New Roman" w:hAnsi="Times New Roman" w:cs="Times New Roman"/>
          <w:sz w:val="28"/>
          <w:szCs w:val="28"/>
        </w:rPr>
        <w:t xml:space="preserve"> 5. - С. 94</w:t>
      </w:r>
      <w:r w:rsidRPr="00C83883">
        <w:rPr>
          <w:rFonts w:ascii="Times New Roman" w:hAnsi="Times New Roman" w:cs="Times New Roman"/>
          <w:color w:val="000000"/>
          <w:sz w:val="28"/>
          <w:szCs w:val="28"/>
        </w:rPr>
        <w:t xml:space="preserve"> –</w:t>
      </w:r>
      <w:r w:rsidRPr="00C83883">
        <w:rPr>
          <w:rFonts w:ascii="Times New Roman" w:hAnsi="Times New Roman" w:cs="Times New Roman"/>
          <w:sz w:val="28"/>
          <w:szCs w:val="28"/>
        </w:rPr>
        <w:t xml:space="preserve"> 117.</w:t>
      </w:r>
    </w:p>
    <w:p w14:paraId="0BE4147C" w14:textId="32B7B482"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Севастьянов, Г. В. Правовая природа третейского разбирательства как института альтернативного разрешения споров (частного процессуального права) / Г.В. Севастьянов. — Санкт-</w:t>
      </w:r>
      <w:proofErr w:type="gramStart"/>
      <w:r w:rsidRPr="00C83883">
        <w:rPr>
          <w:rFonts w:ascii="Times New Roman" w:hAnsi="Times New Roman" w:cs="Times New Roman"/>
          <w:sz w:val="28"/>
          <w:szCs w:val="28"/>
        </w:rPr>
        <w:t>Петербург :</w:t>
      </w:r>
      <w:proofErr w:type="gramEnd"/>
      <w:r w:rsidRPr="00C83883">
        <w:rPr>
          <w:rFonts w:ascii="Times New Roman" w:hAnsi="Times New Roman" w:cs="Times New Roman"/>
          <w:sz w:val="28"/>
          <w:szCs w:val="28"/>
        </w:rPr>
        <w:t xml:space="preserve"> АНО </w:t>
      </w:r>
      <w:r w:rsidR="00644906">
        <w:rPr>
          <w:rFonts w:ascii="Times New Roman" w:hAnsi="Times New Roman" w:cs="Times New Roman"/>
          <w:sz w:val="28"/>
          <w:szCs w:val="28"/>
        </w:rPr>
        <w:t>«</w:t>
      </w:r>
      <w:r w:rsidRPr="00C83883">
        <w:rPr>
          <w:rFonts w:ascii="Times New Roman" w:hAnsi="Times New Roman" w:cs="Times New Roman"/>
          <w:sz w:val="28"/>
          <w:szCs w:val="28"/>
        </w:rPr>
        <w:t xml:space="preserve">Редакция журнала </w:t>
      </w:r>
      <w:r w:rsidR="00644906">
        <w:rPr>
          <w:rFonts w:ascii="Times New Roman" w:hAnsi="Times New Roman" w:cs="Times New Roman"/>
          <w:sz w:val="28"/>
          <w:szCs w:val="28"/>
        </w:rPr>
        <w:t>«</w:t>
      </w:r>
      <w:r w:rsidRPr="00C83883">
        <w:rPr>
          <w:rFonts w:ascii="Times New Roman" w:hAnsi="Times New Roman" w:cs="Times New Roman"/>
          <w:sz w:val="28"/>
          <w:szCs w:val="28"/>
        </w:rPr>
        <w:t>Третейский суд</w:t>
      </w:r>
      <w:r w:rsidR="00644906">
        <w:rPr>
          <w:rFonts w:ascii="Times New Roman" w:hAnsi="Times New Roman" w:cs="Times New Roman"/>
          <w:sz w:val="28"/>
          <w:szCs w:val="28"/>
        </w:rPr>
        <w:t>»</w:t>
      </w:r>
      <w:r w:rsidRPr="00C83883">
        <w:rPr>
          <w:rFonts w:ascii="Times New Roman" w:hAnsi="Times New Roman" w:cs="Times New Roman"/>
          <w:sz w:val="28"/>
          <w:szCs w:val="28"/>
        </w:rPr>
        <w:t>; Москва : Статут, 2015. – 465 с.</w:t>
      </w:r>
    </w:p>
    <w:p w14:paraId="47F28FAB" w14:textId="1638D88F"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Скворцов, О. Ю. Международный коммерческий арбитраж: Учебник / О. Ю. Скворцов, М. Ю. Савранский, Г. В. Севастьянов</w:t>
      </w:r>
      <w:r w:rsidRPr="00C83883">
        <w:rPr>
          <w:rFonts w:ascii="Times New Roman" w:hAnsi="Times New Roman" w:cs="Times New Roman"/>
          <w:color w:val="000000"/>
          <w:sz w:val="28"/>
          <w:szCs w:val="28"/>
        </w:rPr>
        <w:t xml:space="preserve"> </w:t>
      </w:r>
      <w:r w:rsidRPr="00C83883">
        <w:rPr>
          <w:rFonts w:ascii="Times New Roman" w:hAnsi="Times New Roman" w:cs="Times New Roman"/>
          <w:sz w:val="28"/>
          <w:szCs w:val="28"/>
        </w:rPr>
        <w:t xml:space="preserve">[и др.]. -  2-е изд., </w:t>
      </w:r>
      <w:proofErr w:type="spellStart"/>
      <w:r w:rsidRPr="00C83883">
        <w:rPr>
          <w:rFonts w:ascii="Times New Roman" w:hAnsi="Times New Roman" w:cs="Times New Roman"/>
          <w:sz w:val="28"/>
          <w:szCs w:val="28"/>
        </w:rPr>
        <w:t>перераб</w:t>
      </w:r>
      <w:proofErr w:type="spellEnd"/>
      <w:r w:rsidRPr="00C83883">
        <w:rPr>
          <w:rFonts w:ascii="Times New Roman" w:hAnsi="Times New Roman" w:cs="Times New Roman"/>
          <w:sz w:val="28"/>
          <w:szCs w:val="28"/>
        </w:rPr>
        <w:t>. и доп. – Санкт-</w:t>
      </w:r>
      <w:proofErr w:type="gramStart"/>
      <w:r w:rsidRPr="00C83883">
        <w:rPr>
          <w:rFonts w:ascii="Times New Roman" w:hAnsi="Times New Roman" w:cs="Times New Roman"/>
          <w:sz w:val="28"/>
          <w:szCs w:val="28"/>
        </w:rPr>
        <w:t>Петербург :</w:t>
      </w:r>
      <w:proofErr w:type="gramEnd"/>
      <w:r w:rsidRPr="00C83883">
        <w:rPr>
          <w:rFonts w:ascii="Times New Roman" w:hAnsi="Times New Roman" w:cs="Times New Roman"/>
          <w:sz w:val="28"/>
          <w:szCs w:val="28"/>
        </w:rPr>
        <w:t xml:space="preserve"> АНО </w:t>
      </w:r>
      <w:r w:rsidR="00644906">
        <w:rPr>
          <w:rFonts w:ascii="Times New Roman" w:hAnsi="Times New Roman" w:cs="Times New Roman"/>
          <w:sz w:val="28"/>
          <w:szCs w:val="28"/>
        </w:rPr>
        <w:t>«</w:t>
      </w:r>
      <w:r w:rsidRPr="00C83883">
        <w:rPr>
          <w:rFonts w:ascii="Times New Roman" w:hAnsi="Times New Roman" w:cs="Times New Roman"/>
          <w:sz w:val="28"/>
          <w:szCs w:val="28"/>
        </w:rPr>
        <w:t xml:space="preserve">Редакция журнала </w:t>
      </w:r>
      <w:r w:rsidR="00644906">
        <w:rPr>
          <w:rFonts w:ascii="Times New Roman" w:hAnsi="Times New Roman" w:cs="Times New Roman"/>
          <w:sz w:val="28"/>
          <w:szCs w:val="28"/>
        </w:rPr>
        <w:t>«</w:t>
      </w:r>
      <w:r w:rsidRPr="00C83883">
        <w:rPr>
          <w:rFonts w:ascii="Times New Roman" w:hAnsi="Times New Roman" w:cs="Times New Roman"/>
          <w:sz w:val="28"/>
          <w:szCs w:val="28"/>
        </w:rPr>
        <w:t>Третейский суд</w:t>
      </w:r>
      <w:r w:rsidR="00644906">
        <w:rPr>
          <w:rFonts w:ascii="Times New Roman" w:hAnsi="Times New Roman" w:cs="Times New Roman"/>
          <w:sz w:val="28"/>
          <w:szCs w:val="28"/>
        </w:rPr>
        <w:t>»</w:t>
      </w:r>
      <w:r w:rsidRPr="00C83883">
        <w:rPr>
          <w:rFonts w:ascii="Times New Roman" w:hAnsi="Times New Roman" w:cs="Times New Roman"/>
          <w:sz w:val="28"/>
          <w:szCs w:val="28"/>
        </w:rPr>
        <w:t>; Москва : Статут, 2018. – 965 с.</w:t>
      </w:r>
    </w:p>
    <w:p w14:paraId="3F7E7CEC"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Скворцов, О. Ю.  Арбитраж (третейское разбирательство) в Российской </w:t>
      </w:r>
      <w:proofErr w:type="gramStart"/>
      <w:r w:rsidRPr="00C83883">
        <w:rPr>
          <w:rFonts w:ascii="Times New Roman" w:hAnsi="Times New Roman" w:cs="Times New Roman"/>
          <w:sz w:val="28"/>
          <w:szCs w:val="28"/>
        </w:rPr>
        <w:t>Федерации :</w:t>
      </w:r>
      <w:proofErr w:type="gramEnd"/>
      <w:r w:rsidRPr="00C83883">
        <w:rPr>
          <w:rFonts w:ascii="Times New Roman" w:hAnsi="Times New Roman" w:cs="Times New Roman"/>
          <w:sz w:val="28"/>
          <w:szCs w:val="28"/>
        </w:rPr>
        <w:t xml:space="preserve"> учебник для вузов / О. Ю. Скворцов. — </w:t>
      </w:r>
      <w:proofErr w:type="gramStart"/>
      <w:r w:rsidRPr="00C83883">
        <w:rPr>
          <w:rFonts w:ascii="Times New Roman" w:hAnsi="Times New Roman" w:cs="Times New Roman"/>
          <w:sz w:val="28"/>
          <w:szCs w:val="28"/>
        </w:rPr>
        <w:t>Москва :</w:t>
      </w:r>
      <w:proofErr w:type="gramEnd"/>
      <w:r w:rsidRPr="00C83883">
        <w:rPr>
          <w:rFonts w:ascii="Times New Roman" w:hAnsi="Times New Roman" w:cs="Times New Roman"/>
          <w:sz w:val="28"/>
          <w:szCs w:val="28"/>
        </w:rPr>
        <w:t xml:space="preserve"> </w:t>
      </w:r>
      <w:proofErr w:type="spellStart"/>
      <w:r w:rsidRPr="00C83883">
        <w:rPr>
          <w:rFonts w:ascii="Times New Roman" w:hAnsi="Times New Roman" w:cs="Times New Roman"/>
          <w:sz w:val="28"/>
          <w:szCs w:val="28"/>
        </w:rPr>
        <w:t>Юрайт</w:t>
      </w:r>
      <w:proofErr w:type="spellEnd"/>
      <w:r w:rsidRPr="00C83883">
        <w:rPr>
          <w:rFonts w:ascii="Times New Roman" w:hAnsi="Times New Roman" w:cs="Times New Roman"/>
          <w:sz w:val="28"/>
          <w:szCs w:val="28"/>
        </w:rPr>
        <w:t>, 2020. — 239 с.</w:t>
      </w:r>
    </w:p>
    <w:p w14:paraId="728B2F7D"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Суханов, Е.А. Об одном решении арбитражного суда / Е.А. Суханов // Третейский суд. - 2000. - №5. - С. 45-55.</w:t>
      </w:r>
    </w:p>
    <w:p w14:paraId="60A9D2BB" w14:textId="1C295FE5"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rPr>
      </w:pPr>
      <w:r w:rsidRPr="00C83883">
        <w:rPr>
          <w:rFonts w:ascii="Times New Roman" w:hAnsi="Times New Roman" w:cs="Times New Roman"/>
          <w:color w:val="000000" w:themeColor="text1"/>
          <w:sz w:val="28"/>
          <w:szCs w:val="28"/>
        </w:rPr>
        <w:t>Тюльканов, А. Смарт–контракты — договоры или технические средства?</w:t>
      </w:r>
      <w:r w:rsidR="00071274" w:rsidRPr="00C83883">
        <w:rPr>
          <w:rFonts w:ascii="Times New Roman" w:hAnsi="Times New Roman" w:cs="Times New Roman"/>
          <w:color w:val="000000" w:themeColor="text1"/>
          <w:sz w:val="28"/>
          <w:szCs w:val="28"/>
        </w:rPr>
        <w:t xml:space="preserve"> /</w:t>
      </w:r>
      <w:r w:rsidRPr="00C83883">
        <w:rPr>
          <w:rFonts w:ascii="Times New Roman" w:hAnsi="Times New Roman" w:cs="Times New Roman"/>
          <w:color w:val="000000" w:themeColor="text1"/>
          <w:sz w:val="28"/>
          <w:szCs w:val="28"/>
        </w:rPr>
        <w:t xml:space="preserve"> А. </w:t>
      </w:r>
      <w:proofErr w:type="spellStart"/>
      <w:r w:rsidRPr="00C83883">
        <w:rPr>
          <w:rFonts w:ascii="Times New Roman" w:hAnsi="Times New Roman" w:cs="Times New Roman"/>
          <w:color w:val="000000" w:themeColor="text1"/>
          <w:sz w:val="28"/>
          <w:szCs w:val="28"/>
        </w:rPr>
        <w:t>Тюльканов</w:t>
      </w:r>
      <w:proofErr w:type="spellEnd"/>
      <w:r w:rsidRPr="00C83883">
        <w:rPr>
          <w:rFonts w:ascii="Times New Roman" w:hAnsi="Times New Roman" w:cs="Times New Roman"/>
          <w:color w:val="000000" w:themeColor="text1"/>
          <w:sz w:val="28"/>
          <w:szCs w:val="28"/>
        </w:rPr>
        <w:t xml:space="preserve"> // </w:t>
      </w:r>
      <w:proofErr w:type="spellStart"/>
      <w:proofErr w:type="gramStart"/>
      <w:r w:rsidRPr="00C83883">
        <w:rPr>
          <w:rFonts w:ascii="Times New Roman" w:hAnsi="Times New Roman" w:cs="Times New Roman"/>
          <w:color w:val="000000" w:themeColor="text1"/>
          <w:sz w:val="28"/>
          <w:szCs w:val="28"/>
          <w:lang w:val="en-US"/>
        </w:rPr>
        <w:t>Zakon</w:t>
      </w:r>
      <w:proofErr w:type="spellEnd"/>
      <w:r w:rsidRPr="00C83883">
        <w:rPr>
          <w:rFonts w:ascii="Times New Roman" w:hAnsi="Times New Roman" w:cs="Times New Roman"/>
          <w:color w:val="000000" w:themeColor="text1"/>
          <w:sz w:val="28"/>
          <w:szCs w:val="28"/>
        </w:rPr>
        <w:t>.</w:t>
      </w:r>
      <w:proofErr w:type="spellStart"/>
      <w:r w:rsidRPr="00C83883">
        <w:rPr>
          <w:rFonts w:ascii="Times New Roman" w:hAnsi="Times New Roman" w:cs="Times New Roman"/>
          <w:color w:val="000000" w:themeColor="text1"/>
          <w:sz w:val="28"/>
          <w:szCs w:val="28"/>
          <w:lang w:val="en-US"/>
        </w:rPr>
        <w:t>ru</w:t>
      </w:r>
      <w:proofErr w:type="spellEnd"/>
      <w:r w:rsidRPr="00C83883">
        <w:rPr>
          <w:rFonts w:ascii="Times New Roman" w:hAnsi="Times New Roman" w:cs="Times New Roman"/>
          <w:color w:val="000000" w:themeColor="text1"/>
          <w:sz w:val="28"/>
          <w:szCs w:val="28"/>
        </w:rPr>
        <w:t xml:space="preserve"> :</w:t>
      </w:r>
      <w:proofErr w:type="gramEnd"/>
      <w:r w:rsidRPr="00C83883">
        <w:rPr>
          <w:rFonts w:ascii="Times New Roman" w:hAnsi="Times New Roman" w:cs="Times New Roman"/>
          <w:color w:val="000000"/>
          <w:sz w:val="28"/>
          <w:szCs w:val="28"/>
        </w:rPr>
        <w:t xml:space="preserve"> </w:t>
      </w:r>
      <w:r w:rsidRPr="00C83883">
        <w:rPr>
          <w:rFonts w:ascii="Times New Roman" w:hAnsi="Times New Roman" w:cs="Times New Roman"/>
          <w:color w:val="000000" w:themeColor="text1"/>
          <w:sz w:val="28"/>
          <w:szCs w:val="28"/>
        </w:rPr>
        <w:t xml:space="preserve">[портал]. – 7.04.2017. – </w:t>
      </w:r>
      <w:r w:rsidRPr="00C83883">
        <w:rPr>
          <w:rFonts w:ascii="Times New Roman" w:hAnsi="Times New Roman" w:cs="Times New Roman"/>
          <w:color w:val="000000" w:themeColor="text1"/>
          <w:sz w:val="28"/>
          <w:szCs w:val="28"/>
          <w:lang w:val="en-US"/>
        </w:rPr>
        <w:t>URL</w:t>
      </w:r>
      <w:r w:rsidRPr="00C83883">
        <w:rPr>
          <w:rFonts w:ascii="Times New Roman" w:hAnsi="Times New Roman" w:cs="Times New Roman"/>
          <w:color w:val="000000" w:themeColor="text1"/>
          <w:sz w:val="28"/>
          <w:szCs w:val="28"/>
        </w:rPr>
        <w:t xml:space="preserve">: </w:t>
      </w:r>
      <w:r w:rsidRPr="00C83883">
        <w:rPr>
          <w:rFonts w:ascii="Times New Roman" w:hAnsi="Times New Roman" w:cs="Times New Roman"/>
          <w:color w:val="000000" w:themeColor="text1"/>
          <w:sz w:val="28"/>
          <w:szCs w:val="28"/>
          <w:lang w:val="en-US"/>
        </w:rPr>
        <w:lastRenderedPageBreak/>
        <w:t>https</w:t>
      </w:r>
      <w:r w:rsidRPr="00C83883">
        <w:rPr>
          <w:rFonts w:ascii="Times New Roman" w:hAnsi="Times New Roman" w:cs="Times New Roman"/>
          <w:color w:val="000000" w:themeColor="text1"/>
          <w:sz w:val="28"/>
          <w:szCs w:val="28"/>
        </w:rPr>
        <w:t>://</w:t>
      </w:r>
      <w:proofErr w:type="spellStart"/>
      <w:r w:rsidRPr="00C83883">
        <w:rPr>
          <w:rFonts w:ascii="Times New Roman" w:hAnsi="Times New Roman" w:cs="Times New Roman"/>
          <w:color w:val="000000" w:themeColor="text1"/>
          <w:sz w:val="28"/>
          <w:szCs w:val="28"/>
          <w:lang w:val="en-US"/>
        </w:rPr>
        <w:t>zakon</w:t>
      </w:r>
      <w:proofErr w:type="spellEnd"/>
      <w:r w:rsidRPr="00C83883">
        <w:rPr>
          <w:rFonts w:ascii="Times New Roman" w:hAnsi="Times New Roman" w:cs="Times New Roman"/>
          <w:color w:val="000000" w:themeColor="text1"/>
          <w:sz w:val="28"/>
          <w:szCs w:val="28"/>
        </w:rPr>
        <w:t>.</w:t>
      </w:r>
      <w:proofErr w:type="spellStart"/>
      <w:r w:rsidRPr="00C83883">
        <w:rPr>
          <w:rFonts w:ascii="Times New Roman" w:hAnsi="Times New Roman" w:cs="Times New Roman"/>
          <w:color w:val="000000" w:themeColor="text1"/>
          <w:sz w:val="28"/>
          <w:szCs w:val="28"/>
          <w:lang w:val="en-US"/>
        </w:rPr>
        <w:t>ru</w:t>
      </w:r>
      <w:proofErr w:type="spellEnd"/>
      <w:r w:rsidRPr="00C83883">
        <w:rPr>
          <w:rFonts w:ascii="Times New Roman" w:hAnsi="Times New Roman" w:cs="Times New Roman"/>
          <w:color w:val="000000" w:themeColor="text1"/>
          <w:sz w:val="28"/>
          <w:szCs w:val="28"/>
        </w:rPr>
        <w:t>/</w:t>
      </w:r>
      <w:r w:rsidRPr="00C83883">
        <w:rPr>
          <w:rFonts w:ascii="Times New Roman" w:hAnsi="Times New Roman" w:cs="Times New Roman"/>
          <w:color w:val="000000" w:themeColor="text1"/>
          <w:sz w:val="28"/>
          <w:szCs w:val="28"/>
          <w:lang w:val="en-US"/>
        </w:rPr>
        <w:t>blog</w:t>
      </w:r>
      <w:r w:rsidRPr="00C83883">
        <w:rPr>
          <w:rFonts w:ascii="Times New Roman" w:hAnsi="Times New Roman" w:cs="Times New Roman"/>
          <w:color w:val="000000" w:themeColor="text1"/>
          <w:sz w:val="28"/>
          <w:szCs w:val="28"/>
        </w:rPr>
        <w:t>/2017/4/7/</w:t>
      </w:r>
      <w:r w:rsidRPr="00C83883">
        <w:rPr>
          <w:rFonts w:ascii="Times New Roman" w:hAnsi="Times New Roman" w:cs="Times New Roman"/>
          <w:color w:val="000000" w:themeColor="text1"/>
          <w:sz w:val="28"/>
          <w:szCs w:val="28"/>
          <w:lang w:val="en-US"/>
        </w:rPr>
        <w:t>smart</w:t>
      </w:r>
      <w:r w:rsidR="00DF0ED1" w:rsidRPr="00C83883">
        <w:rPr>
          <w:rFonts w:ascii="Times New Roman" w:hAnsi="Times New Roman" w:cs="Times New Roman"/>
          <w:color w:val="000000" w:themeColor="text1"/>
          <w:sz w:val="28"/>
          <w:szCs w:val="28"/>
        </w:rPr>
        <w:t>-</w:t>
      </w:r>
      <w:proofErr w:type="spellStart"/>
      <w:r w:rsidRPr="00C83883">
        <w:rPr>
          <w:rFonts w:ascii="Times New Roman" w:hAnsi="Times New Roman" w:cs="Times New Roman"/>
          <w:color w:val="000000" w:themeColor="text1"/>
          <w:sz w:val="28"/>
          <w:szCs w:val="28"/>
          <w:lang w:val="en-US"/>
        </w:rPr>
        <w:t>kontrakty</w:t>
      </w:r>
      <w:proofErr w:type="spellEnd"/>
      <w:r w:rsidRPr="00C83883">
        <w:rPr>
          <w:rFonts w:ascii="Times New Roman" w:hAnsi="Times New Roman" w:cs="Times New Roman"/>
          <w:color w:val="000000" w:themeColor="text1"/>
          <w:sz w:val="28"/>
          <w:szCs w:val="28"/>
        </w:rPr>
        <w:t>__</w:t>
      </w:r>
      <w:proofErr w:type="spellStart"/>
      <w:r w:rsidRPr="00C83883">
        <w:rPr>
          <w:rFonts w:ascii="Times New Roman" w:hAnsi="Times New Roman" w:cs="Times New Roman"/>
          <w:color w:val="000000" w:themeColor="text1"/>
          <w:sz w:val="28"/>
          <w:szCs w:val="28"/>
          <w:lang w:val="en-US"/>
        </w:rPr>
        <w:t>dogovory</w:t>
      </w:r>
      <w:proofErr w:type="spellEnd"/>
      <w:r w:rsidRPr="00C83883">
        <w:rPr>
          <w:rFonts w:ascii="Times New Roman" w:hAnsi="Times New Roman" w:cs="Times New Roman"/>
          <w:color w:val="000000" w:themeColor="text1"/>
          <w:sz w:val="28"/>
          <w:szCs w:val="28"/>
        </w:rPr>
        <w:t>_</w:t>
      </w:r>
      <w:proofErr w:type="spellStart"/>
      <w:r w:rsidRPr="00C83883">
        <w:rPr>
          <w:rFonts w:ascii="Times New Roman" w:hAnsi="Times New Roman" w:cs="Times New Roman"/>
          <w:color w:val="000000" w:themeColor="text1"/>
          <w:sz w:val="28"/>
          <w:szCs w:val="28"/>
          <w:lang w:val="en-US"/>
        </w:rPr>
        <w:t>ili</w:t>
      </w:r>
      <w:proofErr w:type="spellEnd"/>
      <w:r w:rsidRPr="00C83883">
        <w:rPr>
          <w:rFonts w:ascii="Times New Roman" w:hAnsi="Times New Roman" w:cs="Times New Roman"/>
          <w:color w:val="000000" w:themeColor="text1"/>
          <w:sz w:val="28"/>
          <w:szCs w:val="28"/>
        </w:rPr>
        <w:t>_</w:t>
      </w:r>
      <w:proofErr w:type="spellStart"/>
      <w:r w:rsidRPr="00C83883">
        <w:rPr>
          <w:rFonts w:ascii="Times New Roman" w:hAnsi="Times New Roman" w:cs="Times New Roman"/>
          <w:color w:val="000000" w:themeColor="text1"/>
          <w:sz w:val="28"/>
          <w:szCs w:val="28"/>
          <w:lang w:val="en-US"/>
        </w:rPr>
        <w:t>tehnicheskie</w:t>
      </w:r>
      <w:proofErr w:type="spellEnd"/>
      <w:r w:rsidRPr="00C83883">
        <w:rPr>
          <w:rFonts w:ascii="Times New Roman" w:hAnsi="Times New Roman" w:cs="Times New Roman"/>
          <w:color w:val="000000" w:themeColor="text1"/>
          <w:sz w:val="28"/>
          <w:szCs w:val="28"/>
        </w:rPr>
        <w:t>_</w:t>
      </w:r>
      <w:proofErr w:type="spellStart"/>
      <w:r w:rsidRPr="00C83883">
        <w:rPr>
          <w:rFonts w:ascii="Times New Roman" w:hAnsi="Times New Roman" w:cs="Times New Roman"/>
          <w:color w:val="000000" w:themeColor="text1"/>
          <w:sz w:val="28"/>
          <w:szCs w:val="28"/>
          <w:lang w:val="en-US"/>
        </w:rPr>
        <w:t>sredstva</w:t>
      </w:r>
      <w:proofErr w:type="spellEnd"/>
      <w:r w:rsidRPr="00C83883">
        <w:rPr>
          <w:rFonts w:ascii="Times New Roman" w:hAnsi="Times New Roman" w:cs="Times New Roman"/>
          <w:color w:val="000000" w:themeColor="text1"/>
          <w:sz w:val="28"/>
          <w:szCs w:val="28"/>
        </w:rPr>
        <w:t xml:space="preserve"> </w:t>
      </w:r>
      <w:r w:rsidRPr="00C83883">
        <w:rPr>
          <w:rFonts w:ascii="Times New Roman" w:hAnsi="Times New Roman" w:cs="Times New Roman"/>
          <w:sz w:val="28"/>
          <w:szCs w:val="28"/>
        </w:rPr>
        <w:t>(</w:t>
      </w:r>
      <w:r w:rsidR="00AD4E94" w:rsidRPr="00C83883">
        <w:rPr>
          <w:rFonts w:ascii="Times New Roman" w:hAnsi="Times New Roman" w:cs="Times New Roman"/>
          <w:sz w:val="28"/>
          <w:szCs w:val="28"/>
        </w:rPr>
        <w:t xml:space="preserve">Дата </w:t>
      </w:r>
      <w:proofErr w:type="gramStart"/>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01.04.2021).</w:t>
      </w:r>
    </w:p>
    <w:p w14:paraId="6E0647BE" w14:textId="2B661807"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rPr>
      </w:pPr>
      <w:r w:rsidRPr="00C83883">
        <w:rPr>
          <w:rFonts w:ascii="Times New Roman" w:hAnsi="Times New Roman" w:cs="Times New Roman"/>
          <w:color w:val="000000" w:themeColor="text1"/>
          <w:sz w:val="28"/>
          <w:szCs w:val="28"/>
        </w:rPr>
        <w:t>Федоров, Д.В. Токены, криптовалюта и смарт–контракты в отечественных законопроектах с позиции иностранного опыта / Д.В. Федоров // Вестник гражданского права. – 2018. – том 18, выпуск 2. – С.</w:t>
      </w:r>
      <w:r w:rsidR="004A6F91">
        <w:rPr>
          <w:rFonts w:ascii="Times New Roman" w:hAnsi="Times New Roman" w:cs="Times New Roman"/>
          <w:color w:val="000000" w:themeColor="text1"/>
          <w:sz w:val="28"/>
          <w:szCs w:val="28"/>
        </w:rPr>
        <w:t>30 - 74</w:t>
      </w:r>
      <w:r w:rsidRPr="00C83883">
        <w:rPr>
          <w:rFonts w:ascii="Times New Roman" w:hAnsi="Times New Roman" w:cs="Times New Roman"/>
          <w:color w:val="000000" w:themeColor="text1"/>
          <w:sz w:val="28"/>
          <w:szCs w:val="28"/>
        </w:rPr>
        <w:t>.</w:t>
      </w:r>
    </w:p>
    <w:p w14:paraId="01FB2EE0" w14:textId="77777777"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rPr>
      </w:pPr>
      <w:bookmarkStart w:id="58" w:name="_Hlk71490636"/>
      <w:r w:rsidRPr="00C83883">
        <w:rPr>
          <w:rFonts w:ascii="Times New Roman" w:hAnsi="Times New Roman" w:cs="Times New Roman"/>
          <w:color w:val="000000" w:themeColor="text1"/>
          <w:sz w:val="28"/>
          <w:szCs w:val="28"/>
        </w:rPr>
        <w:t>Филатова</w:t>
      </w:r>
      <w:bookmarkEnd w:id="58"/>
      <w:r w:rsidRPr="00C83883">
        <w:rPr>
          <w:rFonts w:ascii="Times New Roman" w:hAnsi="Times New Roman" w:cs="Times New Roman"/>
          <w:color w:val="000000" w:themeColor="text1"/>
          <w:sz w:val="28"/>
          <w:szCs w:val="28"/>
        </w:rPr>
        <w:t>, Н. Смарт контракт с перспективы договорного права: ищем новые регулятивные стратегии / Н. Филатова // Международный журнал права и информационных технологий. – 2020. – №28. – С.217–242</w:t>
      </w:r>
    </w:p>
    <w:p w14:paraId="1C41FBC1"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proofErr w:type="spellStart"/>
      <w:r w:rsidRPr="00C83883">
        <w:rPr>
          <w:rFonts w:ascii="Times New Roman" w:hAnsi="Times New Roman" w:cs="Times New Roman"/>
          <w:sz w:val="28"/>
          <w:szCs w:val="28"/>
        </w:rPr>
        <w:t>Хвалей</w:t>
      </w:r>
      <w:proofErr w:type="spellEnd"/>
      <w:r w:rsidRPr="00C83883">
        <w:rPr>
          <w:rFonts w:ascii="Times New Roman" w:hAnsi="Times New Roman" w:cs="Times New Roman"/>
          <w:sz w:val="28"/>
          <w:szCs w:val="28"/>
        </w:rPr>
        <w:t xml:space="preserve">, В.В. Как убить арбитражное соглашение / В.В. </w:t>
      </w:r>
      <w:proofErr w:type="spellStart"/>
      <w:r w:rsidRPr="00C83883">
        <w:rPr>
          <w:rFonts w:ascii="Times New Roman" w:hAnsi="Times New Roman" w:cs="Times New Roman"/>
          <w:sz w:val="28"/>
          <w:szCs w:val="28"/>
        </w:rPr>
        <w:t>Хвалей</w:t>
      </w:r>
      <w:proofErr w:type="spellEnd"/>
      <w:r w:rsidRPr="00C83883">
        <w:rPr>
          <w:rFonts w:ascii="Times New Roman" w:hAnsi="Times New Roman" w:cs="Times New Roman"/>
          <w:sz w:val="28"/>
          <w:szCs w:val="28"/>
        </w:rPr>
        <w:t xml:space="preserve"> // Третейский суд. - 2003. - №5. - С. 51-59.</w:t>
      </w:r>
    </w:p>
    <w:p w14:paraId="2A63CD52" w14:textId="07A56EF4"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rPr>
      </w:pPr>
      <w:r w:rsidRPr="00C83883">
        <w:rPr>
          <w:rFonts w:ascii="Times New Roman" w:hAnsi="Times New Roman" w:cs="Times New Roman"/>
          <w:color w:val="000000" w:themeColor="text1"/>
          <w:sz w:val="28"/>
          <w:szCs w:val="28"/>
        </w:rPr>
        <w:t xml:space="preserve">Хелена </w:t>
      </w:r>
      <w:proofErr w:type="spellStart"/>
      <w:r w:rsidRPr="00C83883">
        <w:rPr>
          <w:rFonts w:ascii="Times New Roman" w:hAnsi="Times New Roman" w:cs="Times New Roman"/>
          <w:color w:val="000000" w:themeColor="text1"/>
          <w:sz w:val="28"/>
          <w:szCs w:val="28"/>
        </w:rPr>
        <w:t>Хаапио</w:t>
      </w:r>
      <w:proofErr w:type="spellEnd"/>
      <w:r w:rsidRPr="00C83883">
        <w:rPr>
          <w:rFonts w:ascii="Times New Roman" w:hAnsi="Times New Roman" w:cs="Times New Roman"/>
          <w:color w:val="000000" w:themeColor="text1"/>
          <w:sz w:val="28"/>
          <w:szCs w:val="28"/>
        </w:rPr>
        <w:t>. Выступление на ПМЮФ–2018.</w:t>
      </w:r>
      <w:r w:rsidRPr="00C83883">
        <w:rPr>
          <w:rFonts w:ascii="Times New Roman" w:hAnsi="Times New Roman" w:cs="Times New Roman"/>
          <w:sz w:val="28"/>
          <w:szCs w:val="28"/>
        </w:rPr>
        <w:t xml:space="preserve"> </w:t>
      </w:r>
      <w:r w:rsidRPr="00C83883">
        <w:rPr>
          <w:rFonts w:ascii="Times New Roman" w:hAnsi="Times New Roman" w:cs="Times New Roman"/>
          <w:color w:val="000000" w:themeColor="text1"/>
          <w:sz w:val="28"/>
          <w:szCs w:val="28"/>
        </w:rPr>
        <w:t xml:space="preserve">// Материалы международной конференции </w:t>
      </w:r>
      <w:r w:rsidR="00644906">
        <w:rPr>
          <w:rFonts w:ascii="Times New Roman" w:hAnsi="Times New Roman" w:cs="Times New Roman"/>
          <w:color w:val="000000" w:themeColor="text1"/>
          <w:sz w:val="28"/>
          <w:szCs w:val="28"/>
        </w:rPr>
        <w:t>«</w:t>
      </w:r>
      <w:r w:rsidRPr="00C83883">
        <w:rPr>
          <w:rFonts w:ascii="Times New Roman" w:hAnsi="Times New Roman" w:cs="Times New Roman"/>
          <w:color w:val="000000" w:themeColor="text1"/>
          <w:sz w:val="28"/>
          <w:szCs w:val="28"/>
        </w:rPr>
        <w:t>Петербургский международный юридический форум 2018</w:t>
      </w:r>
      <w:r w:rsidR="00644906">
        <w:rPr>
          <w:rFonts w:ascii="Times New Roman" w:hAnsi="Times New Roman" w:cs="Times New Roman"/>
          <w:color w:val="000000" w:themeColor="text1"/>
          <w:sz w:val="28"/>
          <w:szCs w:val="28"/>
        </w:rPr>
        <w:t>»</w:t>
      </w:r>
      <w:r w:rsidRPr="00C83883">
        <w:rPr>
          <w:rFonts w:ascii="Times New Roman" w:hAnsi="Times New Roman" w:cs="Times New Roman"/>
          <w:color w:val="000000" w:themeColor="text1"/>
          <w:sz w:val="28"/>
          <w:szCs w:val="28"/>
        </w:rPr>
        <w:t xml:space="preserve">: [портал]. – 2018, Санкт–Петербург. – </w:t>
      </w:r>
      <w:r w:rsidRPr="00C83883">
        <w:rPr>
          <w:rFonts w:ascii="Times New Roman" w:hAnsi="Times New Roman" w:cs="Times New Roman"/>
          <w:color w:val="000000" w:themeColor="text1"/>
          <w:sz w:val="28"/>
          <w:szCs w:val="28"/>
          <w:lang w:val="en-US"/>
        </w:rPr>
        <w:t>URL</w:t>
      </w:r>
      <w:r w:rsidRPr="00C83883">
        <w:rPr>
          <w:rFonts w:ascii="Times New Roman" w:hAnsi="Times New Roman" w:cs="Times New Roman"/>
          <w:color w:val="000000" w:themeColor="text1"/>
          <w:sz w:val="28"/>
          <w:szCs w:val="28"/>
        </w:rPr>
        <w:t xml:space="preserve">: </w:t>
      </w:r>
      <w:r w:rsidRPr="00C83883">
        <w:rPr>
          <w:rFonts w:ascii="Times New Roman" w:hAnsi="Times New Roman" w:cs="Times New Roman"/>
          <w:color w:val="000000" w:themeColor="text1"/>
          <w:sz w:val="28"/>
          <w:szCs w:val="28"/>
          <w:lang w:val="en-US"/>
        </w:rPr>
        <w:t>https</w:t>
      </w:r>
      <w:r w:rsidRPr="00C83883">
        <w:rPr>
          <w:rFonts w:ascii="Times New Roman" w:hAnsi="Times New Roman" w:cs="Times New Roman"/>
          <w:color w:val="000000" w:themeColor="text1"/>
          <w:sz w:val="28"/>
          <w:szCs w:val="28"/>
        </w:rPr>
        <w:t>://</w:t>
      </w:r>
      <w:proofErr w:type="spellStart"/>
      <w:r w:rsidRPr="00C83883">
        <w:rPr>
          <w:rFonts w:ascii="Times New Roman" w:hAnsi="Times New Roman" w:cs="Times New Roman"/>
          <w:color w:val="000000" w:themeColor="text1"/>
          <w:sz w:val="28"/>
          <w:szCs w:val="28"/>
          <w:lang w:val="en-US"/>
        </w:rPr>
        <w:t>spblegalforum</w:t>
      </w:r>
      <w:proofErr w:type="spellEnd"/>
      <w:r w:rsidRPr="00C83883">
        <w:rPr>
          <w:rFonts w:ascii="Times New Roman" w:hAnsi="Times New Roman" w:cs="Times New Roman"/>
          <w:color w:val="000000" w:themeColor="text1"/>
          <w:sz w:val="28"/>
          <w:szCs w:val="28"/>
        </w:rPr>
        <w:t>.</w:t>
      </w:r>
      <w:proofErr w:type="spellStart"/>
      <w:r w:rsidRPr="00C83883">
        <w:rPr>
          <w:rFonts w:ascii="Times New Roman" w:hAnsi="Times New Roman" w:cs="Times New Roman"/>
          <w:color w:val="000000" w:themeColor="text1"/>
          <w:sz w:val="28"/>
          <w:szCs w:val="28"/>
          <w:lang w:val="en-US"/>
        </w:rPr>
        <w:t>ru</w:t>
      </w:r>
      <w:proofErr w:type="spellEnd"/>
      <w:r w:rsidRPr="00C83883">
        <w:rPr>
          <w:rFonts w:ascii="Times New Roman" w:hAnsi="Times New Roman" w:cs="Times New Roman"/>
          <w:color w:val="000000" w:themeColor="text1"/>
          <w:sz w:val="28"/>
          <w:szCs w:val="28"/>
        </w:rPr>
        <w:t>/</w:t>
      </w:r>
      <w:proofErr w:type="spellStart"/>
      <w:r w:rsidRPr="00C83883">
        <w:rPr>
          <w:rFonts w:ascii="Times New Roman" w:hAnsi="Times New Roman" w:cs="Times New Roman"/>
          <w:color w:val="000000" w:themeColor="text1"/>
          <w:sz w:val="28"/>
          <w:szCs w:val="28"/>
          <w:lang w:val="en-US"/>
        </w:rPr>
        <w:t>ru</w:t>
      </w:r>
      <w:proofErr w:type="spellEnd"/>
      <w:r w:rsidRPr="00C83883">
        <w:rPr>
          <w:rFonts w:ascii="Times New Roman" w:hAnsi="Times New Roman" w:cs="Times New Roman"/>
          <w:color w:val="000000" w:themeColor="text1"/>
          <w:sz w:val="28"/>
          <w:szCs w:val="28"/>
        </w:rPr>
        <w:t>/</w:t>
      </w:r>
      <w:proofErr w:type="spellStart"/>
      <w:r w:rsidRPr="00C83883">
        <w:rPr>
          <w:rFonts w:ascii="Times New Roman" w:hAnsi="Times New Roman" w:cs="Times New Roman"/>
          <w:color w:val="000000" w:themeColor="text1"/>
          <w:sz w:val="28"/>
          <w:szCs w:val="28"/>
          <w:lang w:val="en-US"/>
        </w:rPr>
        <w:t>programme</w:t>
      </w:r>
      <w:proofErr w:type="spellEnd"/>
      <w:r w:rsidRPr="00C83883">
        <w:rPr>
          <w:rFonts w:ascii="Times New Roman" w:hAnsi="Times New Roman" w:cs="Times New Roman"/>
          <w:color w:val="000000" w:themeColor="text1"/>
          <w:sz w:val="28"/>
          <w:szCs w:val="28"/>
        </w:rPr>
        <w:t>/1506948599161(</w:t>
      </w:r>
      <w:r w:rsidR="00AD4E94" w:rsidRPr="00C83883">
        <w:rPr>
          <w:rFonts w:ascii="Times New Roman" w:hAnsi="Times New Roman" w:cs="Times New Roman"/>
          <w:color w:val="000000" w:themeColor="text1"/>
          <w:sz w:val="28"/>
          <w:szCs w:val="28"/>
        </w:rPr>
        <w:t>Дата обращения</w:t>
      </w:r>
      <w:r w:rsidRPr="00C83883">
        <w:rPr>
          <w:rFonts w:ascii="Times New Roman" w:hAnsi="Times New Roman" w:cs="Times New Roman"/>
          <w:color w:val="000000" w:themeColor="text1"/>
          <w:sz w:val="28"/>
          <w:szCs w:val="28"/>
        </w:rPr>
        <w:t>: 25.04.2021).</w:t>
      </w:r>
    </w:p>
    <w:p w14:paraId="51C881BA" w14:textId="1B15FB5E"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Чурилов, А.Ю. К проблеме понятия и правовой природы смарт–контракта</w:t>
      </w:r>
      <w:r w:rsidR="007F578F">
        <w:rPr>
          <w:rFonts w:ascii="Times New Roman" w:hAnsi="Times New Roman" w:cs="Times New Roman"/>
          <w:sz w:val="28"/>
          <w:szCs w:val="28"/>
        </w:rPr>
        <w:t xml:space="preserve"> </w:t>
      </w:r>
      <w:r w:rsidRPr="00C83883">
        <w:rPr>
          <w:rFonts w:ascii="Times New Roman" w:hAnsi="Times New Roman" w:cs="Times New Roman"/>
          <w:sz w:val="28"/>
          <w:szCs w:val="28"/>
        </w:rPr>
        <w:t xml:space="preserve">/ А.Ю. Чурилов // Юрист. – 2020. – </w:t>
      </w:r>
      <w:r w:rsidR="00C83883" w:rsidRPr="00C83883">
        <w:rPr>
          <w:rFonts w:ascii="Times New Roman" w:hAnsi="Times New Roman" w:cs="Times New Roman"/>
          <w:sz w:val="28"/>
          <w:szCs w:val="28"/>
        </w:rPr>
        <w:t>№</w:t>
      </w:r>
      <w:r w:rsidRPr="00C83883">
        <w:rPr>
          <w:rFonts w:ascii="Times New Roman" w:hAnsi="Times New Roman" w:cs="Times New Roman"/>
          <w:sz w:val="28"/>
          <w:szCs w:val="28"/>
        </w:rPr>
        <w:t xml:space="preserve"> 7. – С. 25 – 30.</w:t>
      </w:r>
    </w:p>
    <w:p w14:paraId="1425AC97" w14:textId="65069A4F"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rPr>
      </w:pPr>
      <w:r w:rsidRPr="00C83883">
        <w:rPr>
          <w:rFonts w:ascii="Times New Roman" w:hAnsi="Times New Roman" w:cs="Times New Roman"/>
          <w:color w:val="000000" w:themeColor="text1"/>
          <w:sz w:val="28"/>
          <w:szCs w:val="28"/>
        </w:rPr>
        <w:t>Янковский</w:t>
      </w:r>
      <w:r w:rsidR="005923D3" w:rsidRPr="00C83883">
        <w:rPr>
          <w:rFonts w:ascii="Times New Roman" w:hAnsi="Times New Roman" w:cs="Times New Roman"/>
          <w:color w:val="000000" w:themeColor="text1"/>
          <w:sz w:val="28"/>
          <w:szCs w:val="28"/>
        </w:rPr>
        <w:t>,</w:t>
      </w:r>
      <w:r w:rsidRPr="00C83883">
        <w:rPr>
          <w:rFonts w:ascii="Times New Roman" w:hAnsi="Times New Roman" w:cs="Times New Roman"/>
          <w:color w:val="000000" w:themeColor="text1"/>
          <w:sz w:val="28"/>
          <w:szCs w:val="28"/>
        </w:rPr>
        <w:t xml:space="preserve"> Р.М. Проблематика правового регулирования децентрализованных систем на примере смарт–контрактов // Государственная служба. – 2018. – Т. 20, выпуск 2. – С. 64 – 68. </w:t>
      </w:r>
    </w:p>
    <w:p w14:paraId="045AE58A"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Ярков, В.В. Арбитражный процесс: Учебник / В.В. Ярков. – </w:t>
      </w:r>
      <w:proofErr w:type="gramStart"/>
      <w:r w:rsidRPr="00C83883">
        <w:rPr>
          <w:rFonts w:ascii="Times New Roman" w:hAnsi="Times New Roman" w:cs="Times New Roman"/>
          <w:sz w:val="28"/>
          <w:szCs w:val="28"/>
        </w:rPr>
        <w:t>Москва :</w:t>
      </w:r>
      <w:proofErr w:type="gramEnd"/>
      <w:r w:rsidRPr="00C83883">
        <w:rPr>
          <w:rFonts w:ascii="Times New Roman" w:hAnsi="Times New Roman" w:cs="Times New Roman"/>
          <w:sz w:val="28"/>
          <w:szCs w:val="28"/>
        </w:rPr>
        <w:t xml:space="preserve"> </w:t>
      </w:r>
      <w:proofErr w:type="spellStart"/>
      <w:r w:rsidRPr="00C83883">
        <w:rPr>
          <w:rFonts w:ascii="Times New Roman" w:hAnsi="Times New Roman" w:cs="Times New Roman"/>
          <w:sz w:val="28"/>
          <w:szCs w:val="28"/>
        </w:rPr>
        <w:t>Волтерс</w:t>
      </w:r>
      <w:proofErr w:type="spellEnd"/>
      <w:r w:rsidRPr="00C83883">
        <w:rPr>
          <w:rFonts w:ascii="Times New Roman" w:hAnsi="Times New Roman" w:cs="Times New Roman"/>
          <w:sz w:val="28"/>
          <w:szCs w:val="28"/>
        </w:rPr>
        <w:t xml:space="preserve"> </w:t>
      </w:r>
      <w:proofErr w:type="spellStart"/>
      <w:r w:rsidRPr="00C83883">
        <w:rPr>
          <w:rFonts w:ascii="Times New Roman" w:hAnsi="Times New Roman" w:cs="Times New Roman"/>
          <w:sz w:val="28"/>
          <w:szCs w:val="28"/>
        </w:rPr>
        <w:t>Клувер</w:t>
      </w:r>
      <w:proofErr w:type="spellEnd"/>
      <w:r w:rsidRPr="00C83883">
        <w:rPr>
          <w:rFonts w:ascii="Times New Roman" w:hAnsi="Times New Roman" w:cs="Times New Roman"/>
          <w:sz w:val="28"/>
          <w:szCs w:val="28"/>
        </w:rPr>
        <w:t xml:space="preserve">, 2006. – 848 с. </w:t>
      </w:r>
    </w:p>
    <w:p w14:paraId="01F69031" w14:textId="193C77CB"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Barlow, J. P. A Declaration of Independence of Cyberspace / J. P. Barlow /</w:t>
      </w:r>
      <w:proofErr w:type="gramStart"/>
      <w:r w:rsidRPr="00C83883">
        <w:rPr>
          <w:rFonts w:ascii="Times New Roman" w:hAnsi="Times New Roman" w:cs="Times New Roman"/>
          <w:sz w:val="28"/>
          <w:szCs w:val="28"/>
          <w:lang w:val="en-US"/>
        </w:rPr>
        <w:t>/  eff.org</w:t>
      </w:r>
      <w:proofErr w:type="gramEnd"/>
      <w:r w:rsidRPr="00C83883">
        <w:rPr>
          <w:rFonts w:ascii="Times New Roman" w:hAnsi="Times New Roman" w:cs="Times New Roman"/>
          <w:sz w:val="28"/>
          <w:szCs w:val="28"/>
          <w:lang w:val="en-US"/>
        </w:rPr>
        <w:t xml:space="preserve"> : [</w:t>
      </w:r>
      <w:r w:rsidRPr="00C83883">
        <w:rPr>
          <w:rFonts w:ascii="Times New Roman" w:hAnsi="Times New Roman" w:cs="Times New Roman"/>
          <w:sz w:val="28"/>
          <w:szCs w:val="28"/>
        </w:rPr>
        <w:t>портал</w:t>
      </w:r>
      <w:r w:rsidRPr="00C83883">
        <w:rPr>
          <w:rFonts w:ascii="Times New Roman" w:hAnsi="Times New Roman" w:cs="Times New Roman"/>
          <w:sz w:val="28"/>
          <w:szCs w:val="28"/>
          <w:lang w:val="en-US"/>
        </w:rPr>
        <w:t xml:space="preserve">]. -  08.02.1996. – </w:t>
      </w:r>
      <w:proofErr w:type="gramStart"/>
      <w:r w:rsidRPr="00C83883">
        <w:rPr>
          <w:rFonts w:ascii="Times New Roman" w:hAnsi="Times New Roman" w:cs="Times New Roman"/>
          <w:sz w:val="28"/>
          <w:szCs w:val="28"/>
          <w:lang w:val="en-US"/>
        </w:rPr>
        <w:t>URL :</w:t>
      </w:r>
      <w:proofErr w:type="gramEnd"/>
      <w:r w:rsidRPr="00C83883">
        <w:rPr>
          <w:rFonts w:ascii="Times New Roman" w:hAnsi="Times New Roman" w:cs="Times New Roman"/>
          <w:sz w:val="28"/>
          <w:szCs w:val="28"/>
          <w:lang w:val="en-US"/>
        </w:rPr>
        <w:t xml:space="preserve"> https://www.eff.org/cyberspace-independence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26.11.20</w:t>
      </w:r>
      <w:r w:rsidR="004777B5" w:rsidRPr="00C83883">
        <w:rPr>
          <w:rFonts w:ascii="Times New Roman" w:hAnsi="Times New Roman" w:cs="Times New Roman"/>
          <w:sz w:val="28"/>
          <w:szCs w:val="28"/>
          <w:lang w:val="en-US"/>
        </w:rPr>
        <w:t>20</w:t>
      </w:r>
      <w:r w:rsidRPr="00C83883">
        <w:rPr>
          <w:rFonts w:ascii="Times New Roman" w:hAnsi="Times New Roman" w:cs="Times New Roman"/>
          <w:sz w:val="28"/>
          <w:szCs w:val="28"/>
          <w:lang w:val="en-US"/>
        </w:rPr>
        <w:t>).</w:t>
      </w:r>
    </w:p>
    <w:p w14:paraId="6B0651C2" w14:textId="0E3A6F62" w:rsidR="002A14DB"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C83883">
        <w:rPr>
          <w:rFonts w:ascii="Times New Roman" w:hAnsi="Times New Roman" w:cs="Times New Roman"/>
          <w:color w:val="000000" w:themeColor="text1"/>
          <w:sz w:val="28"/>
          <w:szCs w:val="28"/>
          <w:lang w:val="en-US" w:bidi="en-US"/>
        </w:rPr>
        <w:t xml:space="preserve">Bashir, I. </w:t>
      </w:r>
      <w:r w:rsidRPr="00C83883">
        <w:rPr>
          <w:rFonts w:ascii="Times New Roman" w:hAnsi="Times New Roman" w:cs="Times New Roman"/>
          <w:iCs/>
          <w:color w:val="000000" w:themeColor="text1"/>
          <w:sz w:val="28"/>
          <w:szCs w:val="28"/>
          <w:lang w:val="en-US" w:bidi="en-US"/>
        </w:rPr>
        <w:t xml:space="preserve">Mastering Blockchain Distributed Ledgers, Decentralization and Smart Contracts Explained / I. Bashir. – </w:t>
      </w:r>
      <w:proofErr w:type="spellStart"/>
      <w:r w:rsidRPr="00C83883">
        <w:rPr>
          <w:rFonts w:ascii="Times New Roman" w:hAnsi="Times New Roman" w:cs="Times New Roman"/>
          <w:color w:val="000000" w:themeColor="text1"/>
          <w:sz w:val="28"/>
          <w:szCs w:val="28"/>
          <w:lang w:val="en-US" w:bidi="en-US"/>
        </w:rPr>
        <w:t>Packt</w:t>
      </w:r>
      <w:proofErr w:type="spellEnd"/>
      <w:r w:rsidRPr="00C83883">
        <w:rPr>
          <w:rFonts w:ascii="Times New Roman" w:hAnsi="Times New Roman" w:cs="Times New Roman"/>
          <w:color w:val="000000" w:themeColor="text1"/>
          <w:sz w:val="28"/>
          <w:szCs w:val="28"/>
          <w:lang w:val="en-US" w:bidi="en-US"/>
        </w:rPr>
        <w:t xml:space="preserve"> Publishing Ltd., March 2017. – P. </w:t>
      </w:r>
      <w:r w:rsidR="00957307" w:rsidRPr="00957307">
        <w:rPr>
          <w:rFonts w:ascii="Times New Roman" w:hAnsi="Times New Roman" w:cs="Times New Roman"/>
          <w:color w:val="000000" w:themeColor="text1"/>
          <w:sz w:val="28"/>
          <w:szCs w:val="28"/>
          <w:lang w:val="en-US" w:bidi="en-US"/>
        </w:rPr>
        <w:t>35-</w:t>
      </w:r>
      <w:r w:rsidRPr="00C83883">
        <w:rPr>
          <w:rFonts w:ascii="Times New Roman" w:hAnsi="Times New Roman" w:cs="Times New Roman"/>
          <w:color w:val="000000" w:themeColor="text1"/>
          <w:sz w:val="28"/>
          <w:szCs w:val="28"/>
          <w:lang w:val="en-US" w:bidi="en-US"/>
        </w:rPr>
        <w:t>53.</w:t>
      </w:r>
    </w:p>
    <w:p w14:paraId="220FF934" w14:textId="38F35C41" w:rsidR="005C642E" w:rsidRPr="00C83883" w:rsidRDefault="005C642E"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proofErr w:type="spellStart"/>
      <w:r w:rsidRPr="005C642E">
        <w:rPr>
          <w:rFonts w:ascii="Times New Roman" w:hAnsi="Times New Roman" w:cs="Times New Roman"/>
          <w:color w:val="000000" w:themeColor="text1"/>
          <w:sz w:val="28"/>
          <w:szCs w:val="28"/>
          <w:lang w:val="en-US"/>
        </w:rPr>
        <w:t>Bayramo</w:t>
      </w:r>
      <w:r>
        <w:rPr>
          <w:rFonts w:ascii="Times New Roman" w:hAnsi="Times New Roman" w:cs="Times New Roman"/>
          <w:color w:val="000000" w:themeColor="text1"/>
          <w:sz w:val="28"/>
          <w:szCs w:val="28"/>
          <w:lang w:val="en-US"/>
        </w:rPr>
        <w:t>g</w:t>
      </w:r>
      <w:r w:rsidRPr="005C642E">
        <w:rPr>
          <w:rFonts w:ascii="Times New Roman" w:hAnsi="Times New Roman" w:cs="Times New Roman"/>
          <w:color w:val="000000" w:themeColor="text1"/>
          <w:sz w:val="28"/>
          <w:szCs w:val="28"/>
          <w:lang w:val="en-US"/>
        </w:rPr>
        <w:t>lu</w:t>
      </w:r>
      <w:proofErr w:type="spellEnd"/>
      <w:r>
        <w:rPr>
          <w:rFonts w:ascii="Times New Roman" w:hAnsi="Times New Roman" w:cs="Times New Roman"/>
          <w:color w:val="000000" w:themeColor="text1"/>
          <w:sz w:val="28"/>
          <w:szCs w:val="28"/>
          <w:lang w:val="en-US"/>
        </w:rPr>
        <w:t>,</w:t>
      </w:r>
      <w:r w:rsidRPr="005C642E">
        <w:rPr>
          <w:rFonts w:ascii="Times New Roman" w:hAnsi="Times New Roman" w:cs="Times New Roman"/>
          <w:color w:val="000000" w:themeColor="text1"/>
          <w:sz w:val="28"/>
          <w:szCs w:val="28"/>
          <w:lang w:val="en-US"/>
        </w:rPr>
        <w:t xml:space="preserve"> E. </w:t>
      </w:r>
      <w:r>
        <w:rPr>
          <w:rFonts w:ascii="Times New Roman" w:hAnsi="Times New Roman" w:cs="Times New Roman"/>
          <w:color w:val="000000" w:themeColor="text1"/>
          <w:sz w:val="28"/>
          <w:szCs w:val="28"/>
          <w:lang w:val="en-US"/>
        </w:rPr>
        <w:t>O</w:t>
      </w:r>
      <w:r w:rsidRPr="005C642E">
        <w:rPr>
          <w:rFonts w:ascii="Times New Roman" w:hAnsi="Times New Roman" w:cs="Times New Roman"/>
          <w:color w:val="000000" w:themeColor="text1"/>
          <w:sz w:val="28"/>
          <w:szCs w:val="28"/>
          <w:lang w:val="en-US"/>
        </w:rPr>
        <w:t>nline dispute resolution and direct enforcement in the age of smart contracts</w:t>
      </w:r>
      <w:r>
        <w:rPr>
          <w:rFonts w:ascii="Times New Roman" w:hAnsi="Times New Roman" w:cs="Times New Roman"/>
          <w:color w:val="000000" w:themeColor="text1"/>
          <w:sz w:val="28"/>
          <w:szCs w:val="28"/>
          <w:lang w:val="en-US"/>
        </w:rPr>
        <w:t xml:space="preserve"> / E. </w:t>
      </w:r>
      <w:proofErr w:type="spellStart"/>
      <w:r w:rsidRPr="005C642E">
        <w:rPr>
          <w:rFonts w:ascii="Times New Roman" w:hAnsi="Times New Roman" w:cs="Times New Roman"/>
          <w:color w:val="000000" w:themeColor="text1"/>
          <w:sz w:val="28"/>
          <w:szCs w:val="28"/>
          <w:lang w:val="en-US"/>
        </w:rPr>
        <w:t>Bayramo</w:t>
      </w:r>
      <w:r>
        <w:rPr>
          <w:rFonts w:ascii="Times New Roman" w:hAnsi="Times New Roman" w:cs="Times New Roman"/>
          <w:color w:val="000000" w:themeColor="text1"/>
          <w:sz w:val="28"/>
          <w:szCs w:val="28"/>
          <w:lang w:val="en-US"/>
        </w:rPr>
        <w:t>g</w:t>
      </w:r>
      <w:r w:rsidRPr="005C642E">
        <w:rPr>
          <w:rFonts w:ascii="Times New Roman" w:hAnsi="Times New Roman" w:cs="Times New Roman"/>
          <w:color w:val="000000" w:themeColor="text1"/>
          <w:sz w:val="28"/>
          <w:szCs w:val="28"/>
          <w:lang w:val="en-US"/>
        </w:rPr>
        <w:t>lu</w:t>
      </w:r>
      <w:proofErr w:type="spellEnd"/>
      <w:r w:rsidRPr="005C642E">
        <w:rPr>
          <w:rFonts w:ascii="Times New Roman" w:hAnsi="Times New Roman" w:cs="Times New Roman"/>
          <w:color w:val="000000" w:themeColor="text1"/>
          <w:sz w:val="28"/>
          <w:szCs w:val="28"/>
          <w:lang w:val="en-US"/>
        </w:rPr>
        <w:t xml:space="preserve"> // Tilburg Law School.</w:t>
      </w:r>
      <w:r>
        <w:rPr>
          <w:rFonts w:ascii="Times New Roman" w:hAnsi="Times New Roman" w:cs="Times New Roman"/>
          <w:color w:val="000000" w:themeColor="text1"/>
          <w:sz w:val="28"/>
          <w:szCs w:val="28"/>
          <w:lang w:val="en-US"/>
        </w:rPr>
        <w:t xml:space="preserve"> -</w:t>
      </w:r>
      <w:r w:rsidRPr="005C642E">
        <w:rPr>
          <w:rFonts w:ascii="Times New Roman" w:hAnsi="Times New Roman" w:cs="Times New Roman"/>
          <w:color w:val="000000" w:themeColor="text1"/>
          <w:sz w:val="28"/>
          <w:szCs w:val="28"/>
          <w:lang w:val="en-US"/>
        </w:rPr>
        <w:t xml:space="preserve"> 2018.</w:t>
      </w:r>
      <w:r>
        <w:rPr>
          <w:rFonts w:ascii="Times New Roman" w:hAnsi="Times New Roman" w:cs="Times New Roman"/>
          <w:color w:val="000000" w:themeColor="text1"/>
          <w:sz w:val="28"/>
          <w:szCs w:val="28"/>
          <w:lang w:val="en-US"/>
        </w:rPr>
        <w:t xml:space="preserve"> –</w:t>
      </w:r>
      <w:r w:rsidRPr="005C642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1</w:t>
      </w:r>
      <w:r w:rsidRPr="005C642E">
        <w:rPr>
          <w:rFonts w:ascii="Times New Roman" w:hAnsi="Times New Roman" w:cs="Times New Roman"/>
          <w:color w:val="000000" w:themeColor="text1"/>
          <w:sz w:val="28"/>
          <w:szCs w:val="28"/>
          <w:lang w:val="en-US"/>
        </w:rPr>
        <w:t>20</w:t>
      </w:r>
      <w:r>
        <w:rPr>
          <w:rFonts w:ascii="Times New Roman" w:hAnsi="Times New Roman" w:cs="Times New Roman"/>
          <w:color w:val="000000" w:themeColor="text1"/>
          <w:sz w:val="28"/>
          <w:szCs w:val="28"/>
          <w:lang w:val="en-US"/>
        </w:rPr>
        <w:t xml:space="preserve"> p</w:t>
      </w:r>
      <w:r w:rsidRPr="005C642E">
        <w:rPr>
          <w:rFonts w:ascii="Times New Roman" w:hAnsi="Times New Roman" w:cs="Times New Roman"/>
          <w:color w:val="000000" w:themeColor="text1"/>
          <w:sz w:val="28"/>
          <w:szCs w:val="28"/>
          <w:lang w:val="en-US"/>
        </w:rPr>
        <w:t>.</w:t>
      </w:r>
    </w:p>
    <w:p w14:paraId="6C7B74E4" w14:textId="670299D6"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proofErr w:type="spellStart"/>
      <w:r w:rsidRPr="00C83883">
        <w:rPr>
          <w:rFonts w:ascii="Times New Roman" w:hAnsi="Times New Roman" w:cs="Times New Roman"/>
          <w:sz w:val="28"/>
          <w:szCs w:val="28"/>
          <w:lang w:val="en-US"/>
        </w:rPr>
        <w:t>Buterin</w:t>
      </w:r>
      <w:proofErr w:type="spellEnd"/>
      <w:r w:rsidRPr="00C83883">
        <w:rPr>
          <w:rFonts w:ascii="Times New Roman" w:hAnsi="Times New Roman" w:cs="Times New Roman"/>
          <w:sz w:val="28"/>
          <w:szCs w:val="28"/>
          <w:lang w:val="en-US"/>
        </w:rPr>
        <w:t xml:space="preserve">, V. </w:t>
      </w:r>
      <w:proofErr w:type="spellStart"/>
      <w:r w:rsidRPr="00C83883">
        <w:rPr>
          <w:rFonts w:ascii="Times New Roman" w:hAnsi="Times New Roman" w:cs="Times New Roman"/>
          <w:sz w:val="28"/>
          <w:szCs w:val="28"/>
          <w:lang w:val="en-US"/>
        </w:rPr>
        <w:t>Schellingcoin</w:t>
      </w:r>
      <w:proofErr w:type="spellEnd"/>
      <w:r w:rsidRPr="00C83883">
        <w:rPr>
          <w:rFonts w:ascii="Times New Roman" w:hAnsi="Times New Roman" w:cs="Times New Roman"/>
          <w:sz w:val="28"/>
          <w:szCs w:val="28"/>
          <w:lang w:val="en-US"/>
        </w:rPr>
        <w:t>: A minimal-trust universal data feed / V. </w:t>
      </w:r>
      <w:proofErr w:type="spellStart"/>
      <w:r w:rsidRPr="00C83883">
        <w:rPr>
          <w:rFonts w:ascii="Times New Roman" w:hAnsi="Times New Roman" w:cs="Times New Roman"/>
          <w:sz w:val="28"/>
          <w:szCs w:val="28"/>
          <w:lang w:val="en-US"/>
        </w:rPr>
        <w:t>Buterin</w:t>
      </w:r>
      <w:proofErr w:type="spellEnd"/>
      <w:r w:rsidRPr="00C83883">
        <w:rPr>
          <w:rFonts w:ascii="Times New Roman" w:hAnsi="Times New Roman" w:cs="Times New Roman"/>
          <w:sz w:val="28"/>
          <w:szCs w:val="28"/>
          <w:lang w:val="en-US"/>
        </w:rPr>
        <w:t xml:space="preserve"> // </w:t>
      </w:r>
      <w:r w:rsidRPr="00C83883">
        <w:rPr>
          <w:rFonts w:ascii="Times New Roman" w:hAnsi="Times New Roman" w:cs="Times New Roman"/>
          <w:sz w:val="28"/>
          <w:szCs w:val="28"/>
        </w:rPr>
        <w:t>официальный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сайт</w:t>
      </w:r>
      <w:r w:rsidRPr="00C83883">
        <w:rPr>
          <w:rFonts w:ascii="Times New Roman" w:hAnsi="Times New Roman" w:cs="Times New Roman"/>
          <w:sz w:val="28"/>
          <w:szCs w:val="28"/>
          <w:lang w:val="en-US"/>
        </w:rPr>
        <w:t xml:space="preserve"> </w:t>
      </w:r>
      <w:proofErr w:type="spellStart"/>
      <w:proofErr w:type="gramStart"/>
      <w:r w:rsidRPr="00C83883">
        <w:rPr>
          <w:rFonts w:ascii="Times New Roman" w:hAnsi="Times New Roman" w:cs="Times New Roman"/>
          <w:sz w:val="28"/>
          <w:szCs w:val="28"/>
          <w:lang w:val="en-US"/>
        </w:rPr>
        <w:t>Etherum</w:t>
      </w:r>
      <w:proofErr w:type="spellEnd"/>
      <w:r w:rsidRPr="00C83883">
        <w:rPr>
          <w:rFonts w:ascii="Times New Roman" w:hAnsi="Times New Roman" w:cs="Times New Roman"/>
          <w:sz w:val="28"/>
          <w:szCs w:val="28"/>
          <w:lang w:val="en-US"/>
        </w:rPr>
        <w:t xml:space="preserve"> :</w:t>
      </w:r>
      <w:proofErr w:type="gramEnd"/>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Электронный</w:t>
      </w:r>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ресурс</w:t>
      </w:r>
      <w:r w:rsidRPr="00C83883">
        <w:rPr>
          <w:rFonts w:ascii="Times New Roman" w:eastAsia="Calibri" w:hAnsi="Times New Roman" w:cs="Times New Roman"/>
          <w:sz w:val="28"/>
          <w:szCs w:val="28"/>
          <w:lang w:val="en-US"/>
        </w:rPr>
        <w:t>]</w:t>
      </w:r>
      <w:r w:rsidRPr="00C83883">
        <w:rPr>
          <w:rFonts w:ascii="Times New Roman" w:hAnsi="Times New Roman" w:cs="Times New Roman"/>
          <w:sz w:val="28"/>
          <w:szCs w:val="28"/>
          <w:lang w:val="en-US"/>
        </w:rPr>
        <w:t xml:space="preserve">. – 28.03.2014. – URL: </w:t>
      </w:r>
      <w:r w:rsidRPr="00C83883">
        <w:rPr>
          <w:rFonts w:ascii="Times New Roman" w:hAnsi="Times New Roman" w:cs="Times New Roman"/>
          <w:sz w:val="28"/>
          <w:szCs w:val="28"/>
          <w:lang w:val="en-US"/>
        </w:rPr>
        <w:lastRenderedPageBreak/>
        <w:t xml:space="preserve">https://blog.ethereum.org/2014/03/28/schellingcoin-a-minimal-trust-universal-data-feed/ </w:t>
      </w:r>
      <w:proofErr w:type="spellStart"/>
      <w:r w:rsidRPr="00C83883">
        <w:rPr>
          <w:rFonts w:ascii="Times New Roman" w:hAnsi="Times New Roman" w:cs="Times New Roman"/>
          <w:sz w:val="28"/>
          <w:szCs w:val="28"/>
          <w:lang w:val="en-US"/>
        </w:rPr>
        <w:t>schellingcoin</w:t>
      </w:r>
      <w:proofErr w:type="spellEnd"/>
      <w:r w:rsidRPr="00C83883">
        <w:rPr>
          <w:rFonts w:ascii="Times New Roman" w:hAnsi="Times New Roman" w:cs="Times New Roman"/>
          <w:sz w:val="28"/>
          <w:szCs w:val="28"/>
          <w:lang w:val="en-US"/>
        </w:rPr>
        <w:t>-a-minimal-trust-universal-data-feed/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12.03.</w:t>
      </w:r>
      <w:r w:rsidR="00482DF5" w:rsidRPr="00C83883">
        <w:rPr>
          <w:rFonts w:ascii="Times New Roman" w:hAnsi="Times New Roman" w:cs="Times New Roman"/>
          <w:sz w:val="28"/>
          <w:szCs w:val="28"/>
          <w:lang w:val="en-US"/>
        </w:rPr>
        <w:t>2021)</w:t>
      </w:r>
      <w:r w:rsidRPr="00C83883">
        <w:rPr>
          <w:rFonts w:ascii="Times New Roman" w:hAnsi="Times New Roman" w:cs="Times New Roman"/>
          <w:sz w:val="28"/>
          <w:szCs w:val="28"/>
          <w:lang w:val="en-US"/>
        </w:rPr>
        <w:t>.</w:t>
      </w:r>
    </w:p>
    <w:p w14:paraId="57403182" w14:textId="426F0D3D"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proofErr w:type="spellStart"/>
      <w:r w:rsidRPr="00C83883">
        <w:rPr>
          <w:rFonts w:ascii="Times New Roman" w:hAnsi="Times New Roman" w:cs="Times New Roman"/>
          <w:sz w:val="28"/>
          <w:szCs w:val="28"/>
          <w:lang w:val="en-US"/>
        </w:rPr>
        <w:t>Calliess</w:t>
      </w:r>
      <w:proofErr w:type="spellEnd"/>
      <w:r w:rsidRPr="00C83883">
        <w:rPr>
          <w:rFonts w:ascii="Times New Roman" w:hAnsi="Times New Roman" w:cs="Times New Roman"/>
          <w:sz w:val="28"/>
          <w:szCs w:val="28"/>
          <w:lang w:val="en-US"/>
        </w:rPr>
        <w:t xml:space="preserve">, G.P. Lex Mercatoria: </w:t>
      </w:r>
      <w:proofErr w:type="gramStart"/>
      <w:r w:rsidRPr="00C83883">
        <w:rPr>
          <w:rFonts w:ascii="Times New Roman" w:hAnsi="Times New Roman" w:cs="Times New Roman"/>
          <w:sz w:val="28"/>
          <w:szCs w:val="28"/>
          <w:lang w:val="en-US"/>
        </w:rPr>
        <w:t>a</w:t>
      </w:r>
      <w:proofErr w:type="gramEnd"/>
      <w:r w:rsidRPr="00C83883">
        <w:rPr>
          <w:rFonts w:ascii="Times New Roman" w:hAnsi="Times New Roman" w:cs="Times New Roman"/>
          <w:sz w:val="28"/>
          <w:szCs w:val="28"/>
          <w:lang w:val="en-US"/>
        </w:rPr>
        <w:t xml:space="preserve"> Reflexive Law Guide to an Autonomous Legal System / G.P. </w:t>
      </w:r>
      <w:proofErr w:type="spellStart"/>
      <w:r w:rsidRPr="00C83883">
        <w:rPr>
          <w:rFonts w:ascii="Times New Roman" w:hAnsi="Times New Roman" w:cs="Times New Roman"/>
          <w:sz w:val="28"/>
          <w:szCs w:val="28"/>
          <w:lang w:val="en-US"/>
        </w:rPr>
        <w:t>Calliess</w:t>
      </w:r>
      <w:proofErr w:type="spellEnd"/>
      <w:r w:rsidRPr="00C83883">
        <w:rPr>
          <w:rFonts w:ascii="Times New Roman" w:hAnsi="Times New Roman" w:cs="Times New Roman"/>
          <w:sz w:val="28"/>
          <w:szCs w:val="28"/>
          <w:lang w:val="en-US"/>
        </w:rPr>
        <w:t xml:space="preserve"> // German Law Journal. - 2001. - № 1</w:t>
      </w:r>
      <w:r w:rsidR="00957307" w:rsidRPr="00957307">
        <w:rPr>
          <w:rFonts w:ascii="Times New Roman" w:hAnsi="Times New Roman" w:cs="Times New Roman"/>
          <w:sz w:val="28"/>
          <w:szCs w:val="28"/>
          <w:lang w:val="en-US"/>
        </w:rPr>
        <w:t>5-23</w:t>
      </w:r>
      <w:r w:rsidRPr="00C83883">
        <w:rPr>
          <w:rFonts w:ascii="Times New Roman" w:hAnsi="Times New Roman" w:cs="Times New Roman"/>
          <w:sz w:val="28"/>
          <w:szCs w:val="28"/>
          <w:lang w:val="en-US"/>
        </w:rPr>
        <w:t>. - P. 35-43.</w:t>
      </w:r>
    </w:p>
    <w:p w14:paraId="54B82A9B" w14:textId="3A1A4D1D" w:rsidR="002A14DB" w:rsidRPr="00C83883" w:rsidRDefault="00195009"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C83883">
        <w:rPr>
          <w:rFonts w:ascii="Times New Roman" w:hAnsi="Times New Roman" w:cs="Times New Roman"/>
          <w:color w:val="000000" w:themeColor="text1"/>
          <w:sz w:val="28"/>
          <w:szCs w:val="28"/>
          <w:lang w:val="en-US"/>
        </w:rPr>
        <w:t xml:space="preserve">Clack, </w:t>
      </w:r>
      <w:r w:rsidR="002A14DB" w:rsidRPr="00C83883">
        <w:rPr>
          <w:rFonts w:ascii="Times New Roman" w:hAnsi="Times New Roman" w:cs="Times New Roman"/>
          <w:color w:val="000000" w:themeColor="text1"/>
          <w:sz w:val="28"/>
          <w:szCs w:val="28"/>
          <w:lang w:val="en-US"/>
        </w:rPr>
        <w:t>C</w:t>
      </w:r>
      <w:r w:rsidRPr="00C83883">
        <w:rPr>
          <w:rFonts w:ascii="Times New Roman" w:hAnsi="Times New Roman" w:cs="Times New Roman"/>
          <w:color w:val="000000" w:themeColor="text1"/>
          <w:sz w:val="28"/>
          <w:szCs w:val="28"/>
          <w:lang w:val="en-US"/>
        </w:rPr>
        <w:t>.</w:t>
      </w:r>
      <w:r w:rsidR="002A14DB" w:rsidRPr="00C83883">
        <w:rPr>
          <w:rFonts w:ascii="Times New Roman" w:hAnsi="Times New Roman" w:cs="Times New Roman"/>
          <w:color w:val="000000" w:themeColor="text1"/>
          <w:sz w:val="28"/>
          <w:szCs w:val="28"/>
          <w:lang w:val="en-US"/>
        </w:rPr>
        <w:t>D. Smart Contract Templates: foundations, design landscape and research directions</w:t>
      </w:r>
      <w:r w:rsidRPr="00C83883">
        <w:rPr>
          <w:rFonts w:ascii="Times New Roman" w:hAnsi="Times New Roman" w:cs="Times New Roman"/>
          <w:color w:val="000000" w:themeColor="text1"/>
          <w:sz w:val="28"/>
          <w:szCs w:val="28"/>
          <w:lang w:val="en-US"/>
        </w:rPr>
        <w:t xml:space="preserve"> / C.D. Clack, V.A. </w:t>
      </w:r>
      <w:proofErr w:type="spellStart"/>
      <w:r w:rsidRPr="00C83883">
        <w:rPr>
          <w:rFonts w:ascii="Times New Roman" w:hAnsi="Times New Roman" w:cs="Times New Roman"/>
          <w:color w:val="000000" w:themeColor="text1"/>
          <w:sz w:val="28"/>
          <w:szCs w:val="28"/>
          <w:lang w:val="en-US"/>
        </w:rPr>
        <w:t>Bakshi</w:t>
      </w:r>
      <w:proofErr w:type="spellEnd"/>
      <w:r w:rsidRPr="00C83883">
        <w:rPr>
          <w:rFonts w:ascii="Times New Roman" w:hAnsi="Times New Roman" w:cs="Times New Roman"/>
          <w:color w:val="000000" w:themeColor="text1"/>
          <w:sz w:val="28"/>
          <w:szCs w:val="28"/>
          <w:lang w:val="en-US"/>
        </w:rPr>
        <w:t>, L. Braine // Arxiv.org</w:t>
      </w:r>
      <w:r w:rsidRPr="00C83883">
        <w:rPr>
          <w:rFonts w:ascii="Times New Roman" w:hAnsi="Times New Roman" w:cs="Times New Roman"/>
          <w:color w:val="000000" w:themeColor="text1"/>
          <w:sz w:val="28"/>
          <w:szCs w:val="28"/>
          <w:lang w:val="en-US" w:bidi="en-US"/>
        </w:rPr>
        <w:t>: [</w:t>
      </w:r>
      <w:r w:rsidRPr="00C83883">
        <w:rPr>
          <w:rFonts w:ascii="Times New Roman" w:hAnsi="Times New Roman" w:cs="Times New Roman"/>
          <w:color w:val="000000" w:themeColor="text1"/>
          <w:sz w:val="28"/>
          <w:szCs w:val="28"/>
          <w:lang w:bidi="en-US"/>
        </w:rPr>
        <w:t>портал</w:t>
      </w:r>
      <w:r w:rsidRPr="00C83883">
        <w:rPr>
          <w:rFonts w:ascii="Times New Roman" w:hAnsi="Times New Roman" w:cs="Times New Roman"/>
          <w:color w:val="000000" w:themeColor="text1"/>
          <w:sz w:val="28"/>
          <w:szCs w:val="28"/>
          <w:lang w:val="en-US" w:bidi="en-US"/>
        </w:rPr>
        <w:t>]</w:t>
      </w:r>
      <w:r w:rsidR="002A14DB" w:rsidRPr="00C83883">
        <w:rPr>
          <w:rFonts w:ascii="Times New Roman" w:hAnsi="Times New Roman" w:cs="Times New Roman"/>
          <w:color w:val="000000" w:themeColor="text1"/>
          <w:sz w:val="28"/>
          <w:szCs w:val="28"/>
          <w:lang w:val="en-US"/>
        </w:rPr>
        <w:t>.</w:t>
      </w:r>
      <w:r w:rsidRPr="00C83883">
        <w:rPr>
          <w:rFonts w:ascii="Times New Roman" w:hAnsi="Times New Roman" w:cs="Times New Roman"/>
          <w:color w:val="000000" w:themeColor="text1"/>
          <w:sz w:val="28"/>
          <w:szCs w:val="28"/>
          <w:lang w:val="en-US"/>
        </w:rPr>
        <w:t xml:space="preserve"> -</w:t>
      </w:r>
      <w:r w:rsidR="002A14DB" w:rsidRPr="00C83883">
        <w:rPr>
          <w:rFonts w:ascii="Times New Roman" w:hAnsi="Times New Roman" w:cs="Times New Roman"/>
          <w:color w:val="000000" w:themeColor="text1"/>
          <w:sz w:val="28"/>
          <w:szCs w:val="28"/>
          <w:lang w:val="en-US"/>
        </w:rPr>
        <w:t xml:space="preserve"> 2016.</w:t>
      </w:r>
      <w:r w:rsidRPr="00C83883">
        <w:rPr>
          <w:rFonts w:ascii="Times New Roman" w:hAnsi="Times New Roman" w:cs="Times New Roman"/>
          <w:color w:val="000000" w:themeColor="text1"/>
          <w:sz w:val="28"/>
          <w:szCs w:val="28"/>
          <w:lang w:val="en-US"/>
        </w:rPr>
        <w:t xml:space="preserve"> – 15 p. -</w:t>
      </w:r>
      <w:r w:rsidR="002A14DB" w:rsidRPr="00C83883">
        <w:rPr>
          <w:rFonts w:ascii="Times New Roman" w:hAnsi="Times New Roman" w:cs="Times New Roman"/>
          <w:color w:val="000000" w:themeColor="text1"/>
          <w:sz w:val="28"/>
          <w:szCs w:val="28"/>
          <w:lang w:val="en-US"/>
        </w:rPr>
        <w:t xml:space="preserve"> URL: https://arxiv.org/pdf/1608.00771.pdf (</w:t>
      </w:r>
      <w:r w:rsidR="00AD4E94" w:rsidRPr="00C83883">
        <w:rPr>
          <w:rFonts w:ascii="Times New Roman" w:hAnsi="Times New Roman" w:cs="Times New Roman"/>
          <w:color w:val="000000" w:themeColor="text1"/>
          <w:sz w:val="28"/>
          <w:szCs w:val="28"/>
        </w:rPr>
        <w:t>Дата</w:t>
      </w:r>
      <w:r w:rsidR="00AD4E94" w:rsidRPr="00C83883">
        <w:rPr>
          <w:rFonts w:ascii="Times New Roman" w:hAnsi="Times New Roman" w:cs="Times New Roman"/>
          <w:color w:val="000000" w:themeColor="text1"/>
          <w:sz w:val="28"/>
          <w:szCs w:val="28"/>
          <w:lang w:val="en-US"/>
        </w:rPr>
        <w:t xml:space="preserve"> </w:t>
      </w:r>
      <w:r w:rsidR="00AD4E94" w:rsidRPr="00C83883">
        <w:rPr>
          <w:rFonts w:ascii="Times New Roman" w:hAnsi="Times New Roman" w:cs="Times New Roman"/>
          <w:color w:val="000000" w:themeColor="text1"/>
          <w:sz w:val="28"/>
          <w:szCs w:val="28"/>
        </w:rPr>
        <w:t>обращения</w:t>
      </w:r>
      <w:r w:rsidR="002A14DB" w:rsidRPr="00C83883">
        <w:rPr>
          <w:rFonts w:ascii="Times New Roman" w:hAnsi="Times New Roman" w:cs="Times New Roman"/>
          <w:color w:val="000000" w:themeColor="text1"/>
          <w:sz w:val="28"/>
          <w:szCs w:val="28"/>
          <w:lang w:val="en-US"/>
        </w:rPr>
        <w:t>: 14.10.</w:t>
      </w:r>
      <w:r w:rsidR="004777B5" w:rsidRPr="00C83883">
        <w:rPr>
          <w:rFonts w:ascii="Times New Roman" w:hAnsi="Times New Roman" w:cs="Times New Roman"/>
          <w:color w:val="000000" w:themeColor="text1"/>
          <w:sz w:val="28"/>
          <w:szCs w:val="28"/>
          <w:lang w:val="en-US"/>
        </w:rPr>
        <w:t>20</w:t>
      </w:r>
      <w:r w:rsidR="00546116" w:rsidRPr="00C83883">
        <w:rPr>
          <w:rFonts w:ascii="Times New Roman" w:hAnsi="Times New Roman" w:cs="Times New Roman"/>
          <w:color w:val="000000" w:themeColor="text1"/>
          <w:sz w:val="28"/>
          <w:szCs w:val="28"/>
          <w:lang w:val="en-US"/>
        </w:rPr>
        <w:t>20</w:t>
      </w:r>
      <w:r w:rsidR="002A14DB" w:rsidRPr="00C83883">
        <w:rPr>
          <w:rFonts w:ascii="Times New Roman" w:hAnsi="Times New Roman" w:cs="Times New Roman"/>
          <w:color w:val="000000" w:themeColor="text1"/>
          <w:sz w:val="28"/>
          <w:szCs w:val="28"/>
          <w:lang w:val="en-US"/>
        </w:rPr>
        <w:t>).</w:t>
      </w:r>
    </w:p>
    <w:p w14:paraId="3847691B" w14:textId="64BFE461"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lang w:val="en-US"/>
        </w:rPr>
      </w:pPr>
      <w:proofErr w:type="spellStart"/>
      <w:r w:rsidRPr="00C83883">
        <w:rPr>
          <w:rFonts w:ascii="Times New Roman" w:hAnsi="Times New Roman" w:cs="Times New Roman"/>
          <w:sz w:val="28"/>
          <w:szCs w:val="28"/>
          <w:lang w:val="en-US"/>
        </w:rPr>
        <w:t>Cuccuru</w:t>
      </w:r>
      <w:proofErr w:type="spellEnd"/>
      <w:r w:rsidRPr="00C83883">
        <w:rPr>
          <w:rFonts w:ascii="Times New Roman" w:hAnsi="Times New Roman" w:cs="Times New Roman"/>
          <w:sz w:val="28"/>
          <w:szCs w:val="28"/>
          <w:lang w:val="en-US"/>
        </w:rPr>
        <w:t xml:space="preserve">, P. Beyond Bitcoin: An Early Overview on Smart Contracts / </w:t>
      </w:r>
      <w:proofErr w:type="spellStart"/>
      <w:r w:rsidRPr="00C83883">
        <w:rPr>
          <w:rFonts w:ascii="Times New Roman" w:hAnsi="Times New Roman" w:cs="Times New Roman"/>
          <w:sz w:val="28"/>
          <w:szCs w:val="28"/>
          <w:lang w:val="en-US"/>
        </w:rPr>
        <w:t>Pierluigi</w:t>
      </w:r>
      <w:proofErr w:type="spellEnd"/>
      <w:r w:rsidRPr="00C83883">
        <w:rPr>
          <w:rFonts w:ascii="Times New Roman" w:hAnsi="Times New Roman" w:cs="Times New Roman"/>
          <w:sz w:val="28"/>
          <w:szCs w:val="28"/>
          <w:lang w:val="en-US"/>
        </w:rPr>
        <w:t xml:space="preserve"> </w:t>
      </w:r>
      <w:proofErr w:type="spellStart"/>
      <w:r w:rsidRPr="00C83883">
        <w:rPr>
          <w:rFonts w:ascii="Times New Roman" w:hAnsi="Times New Roman" w:cs="Times New Roman"/>
          <w:sz w:val="28"/>
          <w:szCs w:val="28"/>
          <w:lang w:val="en-US"/>
        </w:rPr>
        <w:t>Cuccuru</w:t>
      </w:r>
      <w:proofErr w:type="spellEnd"/>
      <w:r w:rsidRPr="00C83883">
        <w:rPr>
          <w:rFonts w:ascii="Times New Roman" w:hAnsi="Times New Roman" w:cs="Times New Roman"/>
          <w:sz w:val="28"/>
          <w:szCs w:val="28"/>
          <w:lang w:val="en-US"/>
        </w:rPr>
        <w:t xml:space="preserve"> // International Journal of Law and Information Technology. – 2017. – Vol. 25. – P. 179–195. – </w:t>
      </w:r>
      <w:r w:rsidRPr="00C83883">
        <w:rPr>
          <w:rFonts w:ascii="Times New Roman" w:hAnsi="Times New Roman" w:cs="Times New Roman"/>
          <w:sz w:val="28"/>
          <w:szCs w:val="28"/>
        </w:rPr>
        <w:t>Режим</w:t>
      </w:r>
      <w:r w:rsidRPr="00C83883">
        <w:rPr>
          <w:rFonts w:ascii="Times New Roman" w:hAnsi="Times New Roman" w:cs="Times New Roman"/>
          <w:sz w:val="28"/>
          <w:szCs w:val="28"/>
          <w:lang w:val="en-US"/>
        </w:rPr>
        <w:t xml:space="preserve"> </w:t>
      </w:r>
      <w:proofErr w:type="gramStart"/>
      <w:r w:rsidRPr="00C83883">
        <w:rPr>
          <w:rFonts w:ascii="Times New Roman" w:hAnsi="Times New Roman" w:cs="Times New Roman"/>
          <w:sz w:val="28"/>
          <w:szCs w:val="28"/>
        </w:rPr>
        <w:t>доступа</w:t>
      </w:r>
      <w:r w:rsidRPr="00C83883">
        <w:rPr>
          <w:rFonts w:ascii="Times New Roman" w:hAnsi="Times New Roman" w:cs="Times New Roman"/>
          <w:sz w:val="28"/>
          <w:szCs w:val="28"/>
          <w:lang w:val="en-US"/>
        </w:rPr>
        <w:t xml:space="preserve"> :</w:t>
      </w:r>
      <w:proofErr w:type="gramEnd"/>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ЭБС</w:t>
      </w:r>
      <w:r w:rsidRPr="00C83883">
        <w:rPr>
          <w:rFonts w:ascii="Times New Roman" w:hAnsi="Times New Roman" w:cs="Times New Roman"/>
          <w:sz w:val="28"/>
          <w:szCs w:val="28"/>
          <w:lang w:val="en-US"/>
        </w:rPr>
        <w:t xml:space="preserve"> </w:t>
      </w:r>
      <w:r w:rsidR="00644906">
        <w:rPr>
          <w:rFonts w:ascii="Times New Roman" w:hAnsi="Times New Roman" w:cs="Times New Roman"/>
          <w:sz w:val="28"/>
          <w:szCs w:val="28"/>
          <w:lang w:val="en-US"/>
        </w:rPr>
        <w:t>«</w:t>
      </w:r>
      <w:proofErr w:type="spellStart"/>
      <w:r w:rsidRPr="00C83883">
        <w:rPr>
          <w:rFonts w:ascii="Times New Roman" w:hAnsi="Times New Roman" w:cs="Times New Roman"/>
          <w:sz w:val="28"/>
          <w:szCs w:val="28"/>
          <w:lang w:val="en-US"/>
        </w:rPr>
        <w:t>HeinOnline</w:t>
      </w:r>
      <w:proofErr w:type="spellEnd"/>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w:t>
      </w:r>
    </w:p>
    <w:p w14:paraId="269800C2"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De Boer, T. M. Party Autonomy and Its Limitations in the Rome II Regulation / T. M. De Boer // Yearbook of Private International Law. 2007. - Volume IX. - P.19-29.</w:t>
      </w:r>
    </w:p>
    <w:p w14:paraId="3061E50C" w14:textId="72A39FC4"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lang w:val="en-US"/>
        </w:rPr>
      </w:pPr>
      <w:bookmarkStart w:id="59" w:name="_Hlk71490170"/>
      <w:r w:rsidRPr="00C83883">
        <w:rPr>
          <w:rFonts w:ascii="Times New Roman" w:hAnsi="Times New Roman" w:cs="Times New Roman"/>
          <w:sz w:val="28"/>
          <w:szCs w:val="28"/>
          <w:lang w:val="en-US"/>
        </w:rPr>
        <w:t>De Caria</w:t>
      </w:r>
      <w:bookmarkEnd w:id="59"/>
      <w:r w:rsidRPr="00C83883">
        <w:rPr>
          <w:rFonts w:ascii="Times New Roman" w:hAnsi="Times New Roman" w:cs="Times New Roman"/>
          <w:sz w:val="28"/>
          <w:szCs w:val="28"/>
          <w:lang w:val="en-US"/>
        </w:rPr>
        <w:t>, R. Blockchain and Smart Contracts: Legal Issues and Regulatory Responses between Public and Private Economic Law. / R. De Caria /</w:t>
      </w:r>
      <w:proofErr w:type="gramStart"/>
      <w:r w:rsidRPr="00C83883">
        <w:rPr>
          <w:rFonts w:ascii="Times New Roman" w:hAnsi="Times New Roman" w:cs="Times New Roman"/>
          <w:sz w:val="28"/>
          <w:szCs w:val="28"/>
          <w:lang w:val="en-US"/>
        </w:rPr>
        <w:t>/  Italian</w:t>
      </w:r>
      <w:proofErr w:type="gramEnd"/>
      <w:r w:rsidRPr="00C83883">
        <w:rPr>
          <w:rFonts w:ascii="Times New Roman" w:hAnsi="Times New Roman" w:cs="Times New Roman"/>
          <w:sz w:val="28"/>
          <w:szCs w:val="28"/>
          <w:lang w:val="en-US"/>
        </w:rPr>
        <w:t xml:space="preserve"> Law Journal. – 2020. – Vol. 6. – P. 363–379. – </w:t>
      </w:r>
      <w:r w:rsidRPr="00C83883">
        <w:rPr>
          <w:rFonts w:ascii="Times New Roman" w:hAnsi="Times New Roman" w:cs="Times New Roman"/>
          <w:sz w:val="28"/>
          <w:szCs w:val="28"/>
        </w:rPr>
        <w:t>Режим</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доступа</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ЭБС</w:t>
      </w:r>
      <w:r w:rsidRPr="00C83883">
        <w:rPr>
          <w:rFonts w:ascii="Times New Roman" w:hAnsi="Times New Roman" w:cs="Times New Roman"/>
          <w:sz w:val="28"/>
          <w:szCs w:val="28"/>
          <w:lang w:val="en-US"/>
        </w:rPr>
        <w:t xml:space="preserve"> </w:t>
      </w:r>
      <w:r w:rsidR="00644906">
        <w:rPr>
          <w:rFonts w:ascii="Times New Roman" w:hAnsi="Times New Roman" w:cs="Times New Roman"/>
          <w:sz w:val="28"/>
          <w:szCs w:val="28"/>
          <w:lang w:val="en-US"/>
        </w:rPr>
        <w:t>«</w:t>
      </w:r>
      <w:proofErr w:type="spellStart"/>
      <w:r w:rsidRPr="00C83883">
        <w:rPr>
          <w:rFonts w:ascii="Times New Roman" w:hAnsi="Times New Roman" w:cs="Times New Roman"/>
          <w:sz w:val="28"/>
          <w:szCs w:val="28"/>
          <w:lang w:val="en-US"/>
        </w:rPr>
        <w:t>HeinOnline</w:t>
      </w:r>
      <w:proofErr w:type="spellEnd"/>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w:t>
      </w:r>
    </w:p>
    <w:p w14:paraId="369CDDA5" w14:textId="7105297C"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proofErr w:type="spellStart"/>
      <w:r w:rsidRPr="00C83883">
        <w:rPr>
          <w:rFonts w:ascii="Times New Roman" w:hAnsi="Times New Roman" w:cs="Times New Roman"/>
          <w:sz w:val="28"/>
          <w:szCs w:val="28"/>
          <w:lang w:val="en-US"/>
        </w:rPr>
        <w:t>DiMatteo</w:t>
      </w:r>
      <w:proofErr w:type="spellEnd"/>
      <w:r w:rsidRPr="00C83883">
        <w:rPr>
          <w:rFonts w:ascii="Times New Roman" w:hAnsi="Times New Roman" w:cs="Times New Roman"/>
          <w:sz w:val="28"/>
          <w:szCs w:val="28"/>
          <w:lang w:val="en-US"/>
        </w:rPr>
        <w:t xml:space="preserve">, Larry A. The Cambridge Handbook of Smart Contracts, Blockchain Technology and Digital Platforms // Cambridge University </w:t>
      </w:r>
      <w:proofErr w:type="gramStart"/>
      <w:r w:rsidRPr="00C83883">
        <w:rPr>
          <w:rFonts w:ascii="Times New Roman" w:hAnsi="Times New Roman" w:cs="Times New Roman"/>
          <w:sz w:val="28"/>
          <w:szCs w:val="28"/>
          <w:lang w:val="en-US"/>
        </w:rPr>
        <w:t>Press :</w:t>
      </w:r>
      <w:proofErr w:type="gramEnd"/>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Электронный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ресурс</w:t>
      </w:r>
      <w:r w:rsidRPr="00C83883">
        <w:rPr>
          <w:rFonts w:ascii="Times New Roman" w:hAnsi="Times New Roman" w:cs="Times New Roman"/>
          <w:sz w:val="28"/>
          <w:szCs w:val="28"/>
          <w:lang w:val="en-US"/>
        </w:rPr>
        <w:t>]. – 2019. - URL: https://www.cambridge.org/core/books/cambridge-handbook-of-smart-contracts-blockchain-technology-and-digital-platforms/BCDDFAAD7B661E6C268941ACA76B3A58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xml:space="preserve"> - 07.01.2021).</w:t>
      </w:r>
    </w:p>
    <w:p w14:paraId="3AEFC614" w14:textId="635D6097"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C83883">
        <w:rPr>
          <w:rFonts w:ascii="Times New Roman" w:hAnsi="Times New Roman" w:cs="Times New Roman"/>
          <w:color w:val="000000" w:themeColor="text1"/>
          <w:sz w:val="28"/>
          <w:szCs w:val="28"/>
          <w:lang w:val="en-US"/>
        </w:rPr>
        <w:t xml:space="preserve">Fenwick, M. Legal Tech, Smart Contracts and Blockchain / M. Fenwick, M. Corrales, H. </w:t>
      </w:r>
      <w:proofErr w:type="spellStart"/>
      <w:r w:rsidRPr="00C83883">
        <w:rPr>
          <w:rFonts w:ascii="Times New Roman" w:hAnsi="Times New Roman" w:cs="Times New Roman"/>
          <w:color w:val="000000" w:themeColor="text1"/>
          <w:sz w:val="28"/>
          <w:szCs w:val="28"/>
          <w:lang w:val="en-US"/>
        </w:rPr>
        <w:t>Haapio</w:t>
      </w:r>
      <w:proofErr w:type="spellEnd"/>
      <w:r w:rsidRPr="00C83883">
        <w:rPr>
          <w:rFonts w:ascii="Times New Roman" w:hAnsi="Times New Roman" w:cs="Times New Roman"/>
          <w:color w:val="000000" w:themeColor="text1"/>
          <w:sz w:val="28"/>
          <w:szCs w:val="28"/>
          <w:lang w:val="en-US"/>
        </w:rPr>
        <w:t xml:space="preserve"> // Perspectives in Law, Business and Innovation. – 2019. – P.</w:t>
      </w:r>
      <w:r w:rsidR="00957307" w:rsidRPr="00957307">
        <w:rPr>
          <w:rFonts w:ascii="Times New Roman" w:hAnsi="Times New Roman" w:cs="Times New Roman"/>
          <w:color w:val="000000" w:themeColor="text1"/>
          <w:sz w:val="28"/>
          <w:szCs w:val="28"/>
          <w:lang w:val="en-US"/>
        </w:rPr>
        <w:t>15-</w:t>
      </w:r>
      <w:r w:rsidRPr="00C83883">
        <w:rPr>
          <w:rFonts w:ascii="Times New Roman" w:hAnsi="Times New Roman" w:cs="Times New Roman"/>
          <w:color w:val="000000" w:themeColor="text1"/>
          <w:sz w:val="28"/>
          <w:szCs w:val="28"/>
          <w:lang w:val="en-US"/>
        </w:rPr>
        <w:t>2</w:t>
      </w:r>
      <w:r w:rsidR="00957307" w:rsidRPr="00957307">
        <w:rPr>
          <w:rFonts w:ascii="Times New Roman" w:hAnsi="Times New Roman" w:cs="Times New Roman"/>
          <w:color w:val="000000" w:themeColor="text1"/>
          <w:sz w:val="28"/>
          <w:szCs w:val="28"/>
          <w:lang w:val="en-US"/>
        </w:rPr>
        <w:t>7</w:t>
      </w:r>
      <w:r w:rsidRPr="00C83883">
        <w:rPr>
          <w:rFonts w:ascii="Times New Roman" w:hAnsi="Times New Roman" w:cs="Times New Roman"/>
          <w:color w:val="000000" w:themeColor="text1"/>
          <w:sz w:val="28"/>
          <w:szCs w:val="28"/>
          <w:lang w:val="en-US"/>
        </w:rPr>
        <w:t>. – URL: https://doi.org/10.1007/978</w:t>
      </w:r>
      <w:r w:rsidR="00DF0ED1" w:rsidRPr="00C83883">
        <w:rPr>
          <w:rFonts w:ascii="Times New Roman" w:hAnsi="Times New Roman" w:cs="Times New Roman"/>
          <w:color w:val="000000" w:themeColor="text1"/>
          <w:sz w:val="28"/>
          <w:szCs w:val="28"/>
          <w:lang w:val="en-US"/>
        </w:rPr>
        <w:t>-</w:t>
      </w:r>
      <w:r w:rsidRPr="00C83883">
        <w:rPr>
          <w:rFonts w:ascii="Times New Roman" w:hAnsi="Times New Roman" w:cs="Times New Roman"/>
          <w:color w:val="000000" w:themeColor="text1"/>
          <w:sz w:val="28"/>
          <w:szCs w:val="28"/>
          <w:lang w:val="en-US"/>
        </w:rPr>
        <w:t>981</w:t>
      </w:r>
      <w:r w:rsidR="00DF0ED1" w:rsidRPr="00C83883">
        <w:rPr>
          <w:rFonts w:ascii="Times New Roman" w:hAnsi="Times New Roman" w:cs="Times New Roman"/>
          <w:color w:val="000000" w:themeColor="text1"/>
          <w:sz w:val="28"/>
          <w:szCs w:val="28"/>
          <w:lang w:val="en-US"/>
        </w:rPr>
        <w:t>-</w:t>
      </w:r>
      <w:r w:rsidRPr="00C83883">
        <w:rPr>
          <w:rFonts w:ascii="Times New Roman" w:hAnsi="Times New Roman" w:cs="Times New Roman"/>
          <w:color w:val="000000" w:themeColor="text1"/>
          <w:sz w:val="28"/>
          <w:szCs w:val="28"/>
          <w:lang w:val="en-US"/>
        </w:rPr>
        <w:t>13</w:t>
      </w:r>
      <w:r w:rsidR="00DF0ED1" w:rsidRPr="00C83883">
        <w:rPr>
          <w:rFonts w:ascii="Times New Roman" w:hAnsi="Times New Roman" w:cs="Times New Roman"/>
          <w:color w:val="000000" w:themeColor="text1"/>
          <w:sz w:val="28"/>
          <w:szCs w:val="28"/>
          <w:lang w:val="en-US"/>
        </w:rPr>
        <w:t>-</w:t>
      </w:r>
      <w:r w:rsidRPr="00C83883">
        <w:rPr>
          <w:rFonts w:ascii="Times New Roman" w:hAnsi="Times New Roman" w:cs="Times New Roman"/>
          <w:color w:val="000000" w:themeColor="text1"/>
          <w:sz w:val="28"/>
          <w:szCs w:val="28"/>
          <w:lang w:val="en-US"/>
        </w:rPr>
        <w:t>6086</w:t>
      </w:r>
      <w:r w:rsidR="00DF0ED1" w:rsidRPr="00C83883">
        <w:rPr>
          <w:rFonts w:ascii="Times New Roman" w:hAnsi="Times New Roman" w:cs="Times New Roman"/>
          <w:color w:val="000000" w:themeColor="text1"/>
          <w:sz w:val="28"/>
          <w:szCs w:val="28"/>
          <w:lang w:val="en-US"/>
        </w:rPr>
        <w:t>-</w:t>
      </w:r>
      <w:r w:rsidRPr="00C83883">
        <w:rPr>
          <w:rFonts w:ascii="Times New Roman" w:hAnsi="Times New Roman" w:cs="Times New Roman"/>
          <w:color w:val="000000" w:themeColor="text1"/>
          <w:sz w:val="28"/>
          <w:szCs w:val="28"/>
          <w:lang w:val="en-US"/>
        </w:rPr>
        <w:t>2</w:t>
      </w:r>
      <w:r w:rsidRPr="00C83883">
        <w:rPr>
          <w:rFonts w:ascii="Times New Roman" w:hAnsi="Times New Roman" w:cs="Times New Roman"/>
          <w:sz w:val="28"/>
          <w:szCs w:val="28"/>
          <w:lang w:val="en-US"/>
        </w:rPr>
        <w:t xml:space="preserve"> </w:t>
      </w:r>
      <w:bookmarkStart w:id="60" w:name="_Hlk71491090"/>
      <w:r w:rsidRPr="00C83883">
        <w:rPr>
          <w:rFonts w:ascii="Times New Roman" w:hAnsi="Times New Roman" w:cs="Times New Roman"/>
          <w:color w:val="000000" w:themeColor="text1"/>
          <w:sz w:val="28"/>
          <w:szCs w:val="28"/>
          <w:lang w:val="en-US"/>
        </w:rPr>
        <w:t>(</w:t>
      </w:r>
      <w:proofErr w:type="spellStart"/>
      <w:r w:rsidR="00AD4E94" w:rsidRPr="00C83883">
        <w:rPr>
          <w:rFonts w:ascii="Times New Roman" w:hAnsi="Times New Roman" w:cs="Times New Roman"/>
          <w:color w:val="000000" w:themeColor="text1"/>
          <w:sz w:val="28"/>
          <w:szCs w:val="28"/>
          <w:lang w:val="en-US"/>
        </w:rPr>
        <w:t>Дата</w:t>
      </w:r>
      <w:proofErr w:type="spellEnd"/>
      <w:r w:rsidR="00AD4E94" w:rsidRPr="00C83883">
        <w:rPr>
          <w:rFonts w:ascii="Times New Roman" w:hAnsi="Times New Roman" w:cs="Times New Roman"/>
          <w:color w:val="000000" w:themeColor="text1"/>
          <w:sz w:val="28"/>
          <w:szCs w:val="28"/>
          <w:lang w:val="en-US"/>
        </w:rPr>
        <w:t xml:space="preserve"> </w:t>
      </w:r>
      <w:proofErr w:type="spellStart"/>
      <w:proofErr w:type="gramStart"/>
      <w:r w:rsidR="00AD4E94" w:rsidRPr="00C83883">
        <w:rPr>
          <w:rFonts w:ascii="Times New Roman" w:hAnsi="Times New Roman" w:cs="Times New Roman"/>
          <w:color w:val="000000" w:themeColor="text1"/>
          <w:sz w:val="28"/>
          <w:szCs w:val="28"/>
          <w:lang w:val="en-US"/>
        </w:rPr>
        <w:t>обращения</w:t>
      </w:r>
      <w:proofErr w:type="spellEnd"/>
      <w:r w:rsidRPr="00C83883">
        <w:rPr>
          <w:rFonts w:ascii="Times New Roman" w:hAnsi="Times New Roman" w:cs="Times New Roman"/>
          <w:color w:val="000000" w:themeColor="text1"/>
          <w:sz w:val="28"/>
          <w:szCs w:val="28"/>
          <w:lang w:val="en-US"/>
        </w:rPr>
        <w:t xml:space="preserve"> :</w:t>
      </w:r>
      <w:proofErr w:type="gramEnd"/>
      <w:r w:rsidRPr="00C83883">
        <w:rPr>
          <w:rFonts w:ascii="Times New Roman" w:hAnsi="Times New Roman" w:cs="Times New Roman"/>
          <w:color w:val="000000" w:themeColor="text1"/>
          <w:sz w:val="28"/>
          <w:szCs w:val="28"/>
          <w:lang w:val="en-US"/>
        </w:rPr>
        <w:t xml:space="preserve"> 29.02.2021)</w:t>
      </w:r>
      <w:bookmarkEnd w:id="60"/>
      <w:r w:rsidRPr="00C83883">
        <w:rPr>
          <w:rFonts w:ascii="Times New Roman" w:hAnsi="Times New Roman" w:cs="Times New Roman"/>
          <w:color w:val="000000" w:themeColor="text1"/>
          <w:sz w:val="28"/>
          <w:szCs w:val="28"/>
          <w:lang w:val="en-US"/>
        </w:rPr>
        <w:t xml:space="preserve">. – </w:t>
      </w:r>
      <w:proofErr w:type="spellStart"/>
      <w:r w:rsidRPr="00C83883">
        <w:rPr>
          <w:rFonts w:ascii="Times New Roman" w:hAnsi="Times New Roman" w:cs="Times New Roman"/>
          <w:color w:val="000000" w:themeColor="text1"/>
          <w:sz w:val="28"/>
          <w:szCs w:val="28"/>
          <w:lang w:val="en-US"/>
        </w:rPr>
        <w:t>Режим</w:t>
      </w:r>
      <w:proofErr w:type="spellEnd"/>
      <w:r w:rsidRPr="00C83883">
        <w:rPr>
          <w:rFonts w:ascii="Times New Roman" w:hAnsi="Times New Roman" w:cs="Times New Roman"/>
          <w:color w:val="000000" w:themeColor="text1"/>
          <w:sz w:val="28"/>
          <w:szCs w:val="28"/>
          <w:lang w:val="en-US"/>
        </w:rPr>
        <w:t xml:space="preserve"> </w:t>
      </w:r>
      <w:proofErr w:type="spellStart"/>
      <w:proofErr w:type="gramStart"/>
      <w:r w:rsidRPr="00C83883">
        <w:rPr>
          <w:rFonts w:ascii="Times New Roman" w:hAnsi="Times New Roman" w:cs="Times New Roman"/>
          <w:color w:val="000000" w:themeColor="text1"/>
          <w:sz w:val="28"/>
          <w:szCs w:val="28"/>
          <w:lang w:val="en-US"/>
        </w:rPr>
        <w:t>доступа</w:t>
      </w:r>
      <w:proofErr w:type="spellEnd"/>
      <w:r w:rsidRPr="00C83883">
        <w:rPr>
          <w:rFonts w:ascii="Times New Roman" w:hAnsi="Times New Roman" w:cs="Times New Roman"/>
          <w:color w:val="000000" w:themeColor="text1"/>
          <w:sz w:val="28"/>
          <w:szCs w:val="28"/>
          <w:lang w:val="en-US"/>
        </w:rPr>
        <w:t xml:space="preserve"> :</w:t>
      </w:r>
      <w:proofErr w:type="gramEnd"/>
      <w:r w:rsidRPr="00C83883">
        <w:rPr>
          <w:rFonts w:ascii="Times New Roman" w:hAnsi="Times New Roman" w:cs="Times New Roman"/>
          <w:color w:val="000000" w:themeColor="text1"/>
          <w:sz w:val="28"/>
          <w:szCs w:val="28"/>
          <w:lang w:val="en-US"/>
        </w:rPr>
        <w:t xml:space="preserve"> ЭБС </w:t>
      </w:r>
      <w:r w:rsidR="00644906">
        <w:rPr>
          <w:rFonts w:ascii="Times New Roman" w:hAnsi="Times New Roman" w:cs="Times New Roman"/>
          <w:color w:val="000000" w:themeColor="text1"/>
          <w:sz w:val="28"/>
          <w:szCs w:val="28"/>
          <w:lang w:val="en-US"/>
        </w:rPr>
        <w:t>«</w:t>
      </w:r>
      <w:r w:rsidRPr="00C83883">
        <w:rPr>
          <w:rFonts w:ascii="Times New Roman" w:hAnsi="Times New Roman" w:cs="Times New Roman"/>
          <w:color w:val="000000" w:themeColor="text1"/>
          <w:sz w:val="28"/>
          <w:szCs w:val="28"/>
          <w:lang w:val="en-US"/>
        </w:rPr>
        <w:t>Springer</w:t>
      </w:r>
      <w:r w:rsidR="00644906">
        <w:rPr>
          <w:rFonts w:ascii="Times New Roman" w:hAnsi="Times New Roman" w:cs="Times New Roman"/>
          <w:color w:val="000000" w:themeColor="text1"/>
          <w:sz w:val="28"/>
          <w:szCs w:val="28"/>
          <w:lang w:val="en-US"/>
        </w:rPr>
        <w:t>»</w:t>
      </w:r>
      <w:r w:rsidRPr="00C83883">
        <w:rPr>
          <w:rFonts w:ascii="Times New Roman" w:hAnsi="Times New Roman" w:cs="Times New Roman"/>
          <w:color w:val="000000" w:themeColor="text1"/>
          <w:sz w:val="28"/>
          <w:szCs w:val="28"/>
          <w:lang w:val="en-US"/>
        </w:rPr>
        <w:t>.</w:t>
      </w:r>
    </w:p>
    <w:p w14:paraId="1B8EBD84" w14:textId="3E37A315"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C83883">
        <w:rPr>
          <w:rFonts w:ascii="Times New Roman" w:hAnsi="Times New Roman" w:cs="Times New Roman"/>
          <w:color w:val="000000" w:themeColor="text1"/>
          <w:sz w:val="28"/>
          <w:szCs w:val="28"/>
          <w:lang w:val="en-US" w:bidi="en-US"/>
        </w:rPr>
        <w:t xml:space="preserve">Gesellschaft, F. Smart Contracts. </w:t>
      </w:r>
      <w:proofErr w:type="spellStart"/>
      <w:r w:rsidRPr="00C83883">
        <w:rPr>
          <w:rFonts w:ascii="Times New Roman" w:hAnsi="Times New Roman" w:cs="Times New Roman"/>
          <w:color w:val="000000" w:themeColor="text1"/>
          <w:sz w:val="28"/>
          <w:szCs w:val="28"/>
          <w:lang w:val="en-US" w:bidi="en-US"/>
        </w:rPr>
        <w:t>Technologien</w:t>
      </w:r>
      <w:proofErr w:type="spellEnd"/>
      <w:r w:rsidRPr="00C83883">
        <w:rPr>
          <w:rFonts w:ascii="Times New Roman" w:hAnsi="Times New Roman" w:cs="Times New Roman"/>
          <w:color w:val="000000" w:themeColor="text1"/>
          <w:sz w:val="28"/>
          <w:szCs w:val="28"/>
          <w:lang w:val="en-US" w:bidi="en-US"/>
        </w:rPr>
        <w:t xml:space="preserve">, </w:t>
      </w:r>
      <w:proofErr w:type="spellStart"/>
      <w:r w:rsidRPr="00C83883">
        <w:rPr>
          <w:rFonts w:ascii="Times New Roman" w:hAnsi="Times New Roman" w:cs="Times New Roman"/>
          <w:color w:val="000000" w:themeColor="text1"/>
          <w:sz w:val="28"/>
          <w:szCs w:val="28"/>
          <w:lang w:val="en-US" w:bidi="en-US"/>
        </w:rPr>
        <w:t>Forschungsfragen</w:t>
      </w:r>
      <w:proofErr w:type="spellEnd"/>
      <w:r w:rsidRPr="00C83883">
        <w:rPr>
          <w:rFonts w:ascii="Times New Roman" w:hAnsi="Times New Roman" w:cs="Times New Roman"/>
          <w:color w:val="000000" w:themeColor="text1"/>
          <w:sz w:val="28"/>
          <w:szCs w:val="28"/>
          <w:lang w:val="en-US" w:bidi="en-US"/>
        </w:rPr>
        <w:t xml:space="preserve"> und </w:t>
      </w:r>
      <w:proofErr w:type="spellStart"/>
      <w:r w:rsidRPr="00C83883">
        <w:rPr>
          <w:rFonts w:ascii="Times New Roman" w:hAnsi="Times New Roman" w:cs="Times New Roman"/>
          <w:color w:val="000000" w:themeColor="text1"/>
          <w:sz w:val="28"/>
          <w:szCs w:val="28"/>
          <w:lang w:val="en-US" w:bidi="en-US"/>
        </w:rPr>
        <w:t>Anwendungen</w:t>
      </w:r>
      <w:proofErr w:type="spellEnd"/>
      <w:r w:rsidRPr="00C83883">
        <w:rPr>
          <w:rFonts w:ascii="Times New Roman" w:hAnsi="Times New Roman" w:cs="Times New Roman"/>
          <w:color w:val="000000" w:themeColor="text1"/>
          <w:sz w:val="28"/>
          <w:szCs w:val="28"/>
          <w:lang w:val="en-US" w:bidi="en-US"/>
        </w:rPr>
        <w:t xml:space="preserve"> / F. Gesellschaft // University Library </w:t>
      </w:r>
      <w:proofErr w:type="gramStart"/>
      <w:r w:rsidRPr="00C83883">
        <w:rPr>
          <w:rFonts w:ascii="Times New Roman" w:hAnsi="Times New Roman" w:cs="Times New Roman"/>
          <w:color w:val="000000" w:themeColor="text1"/>
          <w:sz w:val="28"/>
          <w:szCs w:val="28"/>
          <w:lang w:val="en-US" w:bidi="en-US"/>
        </w:rPr>
        <w:t>Bayreuth :</w:t>
      </w:r>
      <w:proofErr w:type="gramEnd"/>
      <w:r w:rsidRPr="00C83883">
        <w:rPr>
          <w:rFonts w:ascii="Times New Roman" w:hAnsi="Times New Roman" w:cs="Times New Roman"/>
          <w:color w:val="000000" w:themeColor="text1"/>
          <w:sz w:val="28"/>
          <w:szCs w:val="28"/>
          <w:lang w:val="en-US" w:bidi="en-US"/>
        </w:rPr>
        <w:t xml:space="preserve"> [</w:t>
      </w:r>
      <w:r w:rsidRPr="00C83883">
        <w:rPr>
          <w:rFonts w:ascii="Times New Roman" w:hAnsi="Times New Roman" w:cs="Times New Roman"/>
          <w:color w:val="000000" w:themeColor="text1"/>
          <w:sz w:val="28"/>
          <w:szCs w:val="28"/>
          <w:lang w:bidi="en-US"/>
        </w:rPr>
        <w:t>портал</w:t>
      </w:r>
      <w:r w:rsidRPr="00C83883">
        <w:rPr>
          <w:rFonts w:ascii="Times New Roman" w:hAnsi="Times New Roman" w:cs="Times New Roman"/>
          <w:color w:val="000000" w:themeColor="text1"/>
          <w:sz w:val="28"/>
          <w:szCs w:val="28"/>
          <w:lang w:val="en-US" w:bidi="en-US"/>
        </w:rPr>
        <w:t>]. – November 2017. –</w:t>
      </w:r>
      <w:r w:rsidR="00957307" w:rsidRPr="00957307">
        <w:rPr>
          <w:rFonts w:ascii="Times New Roman" w:hAnsi="Times New Roman" w:cs="Times New Roman"/>
          <w:color w:val="000000" w:themeColor="text1"/>
          <w:sz w:val="28"/>
          <w:szCs w:val="28"/>
          <w:lang w:val="en-US" w:bidi="en-US"/>
        </w:rPr>
        <w:t xml:space="preserve"> </w:t>
      </w:r>
      <w:r w:rsidR="00957307">
        <w:rPr>
          <w:rFonts w:ascii="Times New Roman" w:hAnsi="Times New Roman" w:cs="Times New Roman"/>
          <w:color w:val="000000" w:themeColor="text1"/>
          <w:sz w:val="28"/>
          <w:szCs w:val="28"/>
          <w:lang w:val="en-US" w:bidi="en-US"/>
        </w:rPr>
        <w:t>50 p. -</w:t>
      </w:r>
      <w:r w:rsidRPr="00C83883">
        <w:rPr>
          <w:rFonts w:ascii="Times New Roman" w:hAnsi="Times New Roman" w:cs="Times New Roman"/>
          <w:color w:val="000000" w:themeColor="text1"/>
          <w:sz w:val="28"/>
          <w:szCs w:val="28"/>
          <w:lang w:val="en-US" w:bidi="en-US"/>
        </w:rPr>
        <w:t xml:space="preserve"> URL:</w:t>
      </w:r>
      <w:r w:rsidRPr="00C83883">
        <w:rPr>
          <w:sz w:val="28"/>
          <w:szCs w:val="28"/>
          <w:lang w:val="en-US"/>
        </w:rPr>
        <w:t xml:space="preserve"> </w:t>
      </w:r>
      <w:r w:rsidRPr="00C83883">
        <w:rPr>
          <w:rFonts w:ascii="Times New Roman" w:hAnsi="Times New Roman" w:cs="Times New Roman"/>
          <w:sz w:val="28"/>
          <w:szCs w:val="28"/>
          <w:lang w:val="en-US"/>
        </w:rPr>
        <w:t>https://eref.uni–bayreuth.de/43980 (</w:t>
      </w:r>
      <w:proofErr w:type="spellStart"/>
      <w:r w:rsidR="00AD4E94" w:rsidRPr="00C83883">
        <w:rPr>
          <w:rFonts w:ascii="Times New Roman" w:hAnsi="Times New Roman" w:cs="Times New Roman"/>
          <w:sz w:val="28"/>
          <w:szCs w:val="28"/>
          <w:lang w:val="en-US"/>
        </w:rPr>
        <w:t>Дата</w:t>
      </w:r>
      <w:proofErr w:type="spellEnd"/>
      <w:r w:rsidR="00AD4E94" w:rsidRPr="00C83883">
        <w:rPr>
          <w:rFonts w:ascii="Times New Roman" w:hAnsi="Times New Roman" w:cs="Times New Roman"/>
          <w:sz w:val="28"/>
          <w:szCs w:val="28"/>
          <w:lang w:val="en-US"/>
        </w:rPr>
        <w:t xml:space="preserve"> </w:t>
      </w:r>
      <w:proofErr w:type="spellStart"/>
      <w:proofErr w:type="gramStart"/>
      <w:r w:rsidR="00AD4E94" w:rsidRPr="00C83883">
        <w:rPr>
          <w:rFonts w:ascii="Times New Roman" w:hAnsi="Times New Roman" w:cs="Times New Roman"/>
          <w:sz w:val="28"/>
          <w:szCs w:val="28"/>
          <w:lang w:val="en-US"/>
        </w:rPr>
        <w:t>обращения</w:t>
      </w:r>
      <w:proofErr w:type="spellEnd"/>
      <w:r w:rsidRPr="00C83883">
        <w:rPr>
          <w:rFonts w:ascii="Times New Roman" w:hAnsi="Times New Roman" w:cs="Times New Roman"/>
          <w:sz w:val="28"/>
          <w:szCs w:val="28"/>
          <w:lang w:val="en-US"/>
        </w:rPr>
        <w:t xml:space="preserve"> :</w:t>
      </w:r>
      <w:proofErr w:type="gramEnd"/>
      <w:r w:rsidRPr="00C83883">
        <w:rPr>
          <w:rFonts w:ascii="Times New Roman" w:hAnsi="Times New Roman" w:cs="Times New Roman"/>
          <w:sz w:val="28"/>
          <w:szCs w:val="28"/>
          <w:lang w:val="en-US"/>
        </w:rPr>
        <w:t xml:space="preserve"> 29.02.2021)</w:t>
      </w:r>
      <w:r w:rsidRPr="00C83883">
        <w:rPr>
          <w:rFonts w:ascii="Times New Roman" w:hAnsi="Times New Roman" w:cs="Times New Roman"/>
          <w:color w:val="000000" w:themeColor="text1"/>
          <w:sz w:val="28"/>
          <w:szCs w:val="28"/>
          <w:lang w:val="en-US"/>
        </w:rPr>
        <w:t>.</w:t>
      </w:r>
    </w:p>
    <w:p w14:paraId="4E093909" w14:textId="4459B08A"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lastRenderedPageBreak/>
        <w:t xml:space="preserve">Grigg, Ian. On the intersection of Ricardian and Smart Contracts / Ian Grigg // Official blog of co-founder of Ricardian </w:t>
      </w:r>
      <w:proofErr w:type="gramStart"/>
      <w:r w:rsidRPr="00C83883">
        <w:rPr>
          <w:rFonts w:ascii="Times New Roman" w:hAnsi="Times New Roman" w:cs="Times New Roman"/>
          <w:sz w:val="28"/>
          <w:szCs w:val="28"/>
          <w:lang w:val="en-US"/>
        </w:rPr>
        <w:t>Contracts :</w:t>
      </w:r>
      <w:proofErr w:type="gramEnd"/>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Электронный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ресурс</w:t>
      </w:r>
      <w:r w:rsidRPr="00C83883">
        <w:rPr>
          <w:rFonts w:ascii="Times New Roman" w:hAnsi="Times New Roman" w:cs="Times New Roman"/>
          <w:sz w:val="28"/>
          <w:szCs w:val="28"/>
          <w:lang w:val="en-US"/>
        </w:rPr>
        <w:t>]. – 01.02.2015. – URL: https://iang.org/papers/intersection_ricardian_smart.html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xml:space="preserve"> - 07.01.</w:t>
      </w:r>
      <w:r w:rsidR="00482DF5" w:rsidRPr="00C83883">
        <w:rPr>
          <w:rFonts w:ascii="Times New Roman" w:hAnsi="Times New Roman" w:cs="Times New Roman"/>
          <w:sz w:val="28"/>
          <w:szCs w:val="28"/>
          <w:lang w:val="en-US"/>
        </w:rPr>
        <w:t>2021)</w:t>
      </w:r>
      <w:r w:rsidRPr="00C83883">
        <w:rPr>
          <w:rFonts w:ascii="Times New Roman" w:hAnsi="Times New Roman" w:cs="Times New Roman"/>
          <w:sz w:val="28"/>
          <w:szCs w:val="28"/>
          <w:lang w:val="en-US"/>
        </w:rPr>
        <w:t>.</w:t>
      </w:r>
    </w:p>
    <w:p w14:paraId="52DDDE11" w14:textId="250D212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Harley, B. Are Smart Contracts </w:t>
      </w:r>
      <w:proofErr w:type="spellStart"/>
      <w:r w:rsidRPr="00C83883">
        <w:rPr>
          <w:rFonts w:ascii="Times New Roman" w:hAnsi="Times New Roman" w:cs="Times New Roman"/>
          <w:sz w:val="28"/>
          <w:szCs w:val="28"/>
          <w:lang w:val="en-US"/>
        </w:rPr>
        <w:t>Contracts</w:t>
      </w:r>
      <w:proofErr w:type="spellEnd"/>
      <w:r w:rsidRPr="00C83883">
        <w:rPr>
          <w:rFonts w:ascii="Times New Roman" w:hAnsi="Times New Roman" w:cs="Times New Roman"/>
          <w:sz w:val="28"/>
          <w:szCs w:val="28"/>
          <w:lang w:val="en-US"/>
        </w:rPr>
        <w:t xml:space="preserve">? / B. Harley // </w:t>
      </w:r>
      <w:r w:rsidRPr="00C83883">
        <w:rPr>
          <w:rFonts w:ascii="Times New Roman" w:hAnsi="Times New Roman" w:cs="Times New Roman"/>
          <w:sz w:val="28"/>
          <w:szCs w:val="28"/>
        </w:rPr>
        <w:t>официальный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сайт</w:t>
      </w:r>
      <w:r w:rsidRPr="00C83883">
        <w:rPr>
          <w:rFonts w:ascii="Times New Roman" w:hAnsi="Times New Roman" w:cs="Times New Roman"/>
          <w:sz w:val="28"/>
          <w:szCs w:val="28"/>
          <w:lang w:val="en-US"/>
        </w:rPr>
        <w:t xml:space="preserve"> Clifford </w:t>
      </w:r>
      <w:r w:rsidRPr="00C83883">
        <w:rPr>
          <w:rFonts w:ascii="Times New Roman" w:hAnsi="Times New Roman" w:cs="Times New Roman"/>
          <w:sz w:val="28"/>
          <w:szCs w:val="28"/>
        </w:rPr>
        <w:t>С</w:t>
      </w:r>
      <w:proofErr w:type="gramStart"/>
      <w:r w:rsidRPr="00C83883">
        <w:rPr>
          <w:rFonts w:ascii="Times New Roman" w:hAnsi="Times New Roman" w:cs="Times New Roman"/>
          <w:sz w:val="28"/>
          <w:szCs w:val="28"/>
          <w:lang w:val="en-US"/>
        </w:rPr>
        <w:t>hance :</w:t>
      </w:r>
      <w:proofErr w:type="gramEnd"/>
      <w:r w:rsidRPr="00C83883">
        <w:rPr>
          <w:rFonts w:ascii="Times New Roman" w:hAnsi="Times New Roman" w:cs="Times New Roman"/>
          <w:sz w:val="28"/>
          <w:szCs w:val="28"/>
          <w:lang w:val="en-US"/>
        </w:rPr>
        <w:t xml:space="preserve"> </w:t>
      </w:r>
      <w:r w:rsidRPr="00C83883">
        <w:rPr>
          <w:rFonts w:ascii="Times New Roman" w:eastAsia="Calibri" w:hAnsi="Times New Roman" w:cs="Times New Roman"/>
          <w:sz w:val="28"/>
          <w:szCs w:val="28"/>
          <w:lang w:val="en-US"/>
        </w:rPr>
        <w:t>[</w:t>
      </w:r>
      <w:r w:rsidRPr="00C83883">
        <w:rPr>
          <w:rFonts w:ascii="Times New Roman" w:eastAsia="Calibri" w:hAnsi="Times New Roman" w:cs="Times New Roman"/>
          <w:sz w:val="28"/>
          <w:szCs w:val="28"/>
        </w:rPr>
        <w:t>Электронный</w:t>
      </w:r>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ресурс</w:t>
      </w:r>
      <w:r w:rsidRPr="00C83883">
        <w:rPr>
          <w:rFonts w:ascii="Times New Roman" w:eastAsia="Calibri" w:hAnsi="Times New Roman" w:cs="Times New Roman"/>
          <w:sz w:val="28"/>
          <w:szCs w:val="28"/>
          <w:lang w:val="en-US"/>
        </w:rPr>
        <w:t>]</w:t>
      </w:r>
      <w:r w:rsidRPr="00C83883">
        <w:rPr>
          <w:rFonts w:ascii="Times New Roman" w:hAnsi="Times New Roman" w:cs="Times New Roman"/>
          <w:sz w:val="28"/>
          <w:szCs w:val="28"/>
          <w:lang w:val="en-US"/>
        </w:rPr>
        <w:t xml:space="preserve">. – 02.08.2017. – </w:t>
      </w:r>
      <w:proofErr w:type="gramStart"/>
      <w:r w:rsidRPr="00C83883">
        <w:rPr>
          <w:rFonts w:ascii="Times New Roman" w:hAnsi="Times New Roman" w:cs="Times New Roman"/>
          <w:sz w:val="28"/>
          <w:szCs w:val="28"/>
          <w:lang w:val="en-US"/>
        </w:rPr>
        <w:t>URL :</w:t>
      </w:r>
      <w:proofErr w:type="gramEnd"/>
      <w:r w:rsidRPr="00C83883">
        <w:rPr>
          <w:rFonts w:ascii="Times New Roman" w:hAnsi="Times New Roman" w:cs="Times New Roman"/>
          <w:sz w:val="28"/>
          <w:szCs w:val="28"/>
          <w:lang w:val="en-US"/>
        </w:rPr>
        <w:t xml:space="preserve"> https://www.cliffordchance.com/briefings/2017/08/are_smart_contractscontracts.html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27.12.20</w:t>
      </w:r>
      <w:r w:rsidR="004777B5" w:rsidRPr="00C83883">
        <w:rPr>
          <w:rFonts w:ascii="Times New Roman" w:hAnsi="Times New Roman" w:cs="Times New Roman"/>
          <w:sz w:val="28"/>
          <w:szCs w:val="28"/>
          <w:lang w:val="en-US"/>
        </w:rPr>
        <w:t>20</w:t>
      </w:r>
      <w:r w:rsidRPr="00C83883">
        <w:rPr>
          <w:rFonts w:ascii="Times New Roman" w:hAnsi="Times New Roman" w:cs="Times New Roman"/>
          <w:sz w:val="28"/>
          <w:szCs w:val="28"/>
          <w:lang w:val="en-US"/>
        </w:rPr>
        <w:t>).</w:t>
      </w:r>
    </w:p>
    <w:p w14:paraId="249D1D2D" w14:textId="54109574" w:rsidR="002A14DB"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proofErr w:type="spellStart"/>
      <w:r w:rsidRPr="00C83883">
        <w:rPr>
          <w:rFonts w:ascii="Times New Roman" w:hAnsi="Times New Roman" w:cs="Times New Roman"/>
          <w:color w:val="000000" w:themeColor="text1"/>
          <w:sz w:val="28"/>
          <w:szCs w:val="28"/>
          <w:lang w:val="en-US"/>
        </w:rPr>
        <w:t>Heckmann</w:t>
      </w:r>
      <w:proofErr w:type="spellEnd"/>
      <w:r w:rsidRPr="00C83883">
        <w:rPr>
          <w:rFonts w:ascii="Times New Roman" w:hAnsi="Times New Roman" w:cs="Times New Roman"/>
          <w:color w:val="000000" w:themeColor="text1"/>
          <w:sz w:val="28"/>
          <w:szCs w:val="28"/>
          <w:lang w:val="en-US"/>
        </w:rPr>
        <w:t xml:space="preserve">, D. DGRI </w:t>
      </w:r>
      <w:proofErr w:type="spellStart"/>
      <w:r w:rsidRPr="00C83883">
        <w:rPr>
          <w:rFonts w:ascii="Times New Roman" w:hAnsi="Times New Roman" w:cs="Times New Roman"/>
          <w:color w:val="000000" w:themeColor="text1"/>
          <w:sz w:val="28"/>
          <w:szCs w:val="28"/>
          <w:lang w:val="en-US"/>
        </w:rPr>
        <w:t>Jahrbuch</w:t>
      </w:r>
      <w:proofErr w:type="spellEnd"/>
      <w:r w:rsidRPr="00C83883">
        <w:rPr>
          <w:rFonts w:ascii="Times New Roman" w:hAnsi="Times New Roman" w:cs="Times New Roman"/>
          <w:color w:val="000000" w:themeColor="text1"/>
          <w:sz w:val="28"/>
          <w:szCs w:val="28"/>
          <w:lang w:val="en-US"/>
        </w:rPr>
        <w:t xml:space="preserve"> 2016 / Walter Blocher, Dirk </w:t>
      </w:r>
      <w:proofErr w:type="spellStart"/>
      <w:r w:rsidRPr="00C83883">
        <w:rPr>
          <w:rFonts w:ascii="Times New Roman" w:hAnsi="Times New Roman" w:cs="Times New Roman"/>
          <w:color w:val="000000" w:themeColor="text1"/>
          <w:sz w:val="28"/>
          <w:szCs w:val="28"/>
          <w:lang w:val="en-US"/>
        </w:rPr>
        <w:t>Heckmann</w:t>
      </w:r>
      <w:proofErr w:type="spellEnd"/>
      <w:r w:rsidRPr="00C83883">
        <w:rPr>
          <w:rFonts w:ascii="Times New Roman" w:hAnsi="Times New Roman" w:cs="Times New Roman"/>
          <w:color w:val="000000" w:themeColor="text1"/>
          <w:sz w:val="28"/>
          <w:szCs w:val="28"/>
          <w:lang w:val="en-US"/>
        </w:rPr>
        <w:t xml:space="preserve"> // De Gruyter: [</w:t>
      </w:r>
      <w:proofErr w:type="spellStart"/>
      <w:r w:rsidRPr="00C83883">
        <w:rPr>
          <w:rFonts w:ascii="Times New Roman" w:hAnsi="Times New Roman" w:cs="Times New Roman"/>
          <w:color w:val="000000" w:themeColor="text1"/>
          <w:sz w:val="28"/>
          <w:szCs w:val="28"/>
          <w:lang w:val="en-US"/>
        </w:rPr>
        <w:t>портал</w:t>
      </w:r>
      <w:proofErr w:type="spellEnd"/>
      <w:r w:rsidRPr="00C83883">
        <w:rPr>
          <w:rFonts w:ascii="Times New Roman" w:hAnsi="Times New Roman" w:cs="Times New Roman"/>
          <w:color w:val="000000" w:themeColor="text1"/>
          <w:sz w:val="28"/>
          <w:szCs w:val="28"/>
          <w:lang w:val="en-US"/>
        </w:rPr>
        <w:t xml:space="preserve">]. – 2016. – URL: www.w6o23.com/document/doi/10.9785/9783504385620/html </w:t>
      </w:r>
      <w:r w:rsidRPr="00C83883">
        <w:rPr>
          <w:rFonts w:ascii="Times New Roman" w:hAnsi="Times New Roman" w:cs="Times New Roman"/>
          <w:sz w:val="28"/>
          <w:szCs w:val="28"/>
          <w:lang w:val="en-US"/>
        </w:rPr>
        <w:t>(</w:t>
      </w:r>
      <w:proofErr w:type="spellStart"/>
      <w:r w:rsidR="00AD4E94" w:rsidRPr="00C83883">
        <w:rPr>
          <w:rFonts w:ascii="Times New Roman" w:hAnsi="Times New Roman" w:cs="Times New Roman"/>
          <w:sz w:val="28"/>
          <w:szCs w:val="28"/>
          <w:lang w:val="en-US"/>
        </w:rPr>
        <w:t>Дата</w:t>
      </w:r>
      <w:proofErr w:type="spellEnd"/>
      <w:r w:rsidR="00AD4E94" w:rsidRPr="00C83883">
        <w:rPr>
          <w:rFonts w:ascii="Times New Roman" w:hAnsi="Times New Roman" w:cs="Times New Roman"/>
          <w:sz w:val="28"/>
          <w:szCs w:val="28"/>
          <w:lang w:val="en-US"/>
        </w:rPr>
        <w:t xml:space="preserve"> </w:t>
      </w:r>
      <w:proofErr w:type="spellStart"/>
      <w:proofErr w:type="gramStart"/>
      <w:r w:rsidR="00AD4E94" w:rsidRPr="00C83883">
        <w:rPr>
          <w:rFonts w:ascii="Times New Roman" w:hAnsi="Times New Roman" w:cs="Times New Roman"/>
          <w:sz w:val="28"/>
          <w:szCs w:val="28"/>
          <w:lang w:val="en-US"/>
        </w:rPr>
        <w:t>обращения</w:t>
      </w:r>
      <w:proofErr w:type="spellEnd"/>
      <w:r w:rsidRPr="00C83883">
        <w:rPr>
          <w:rFonts w:ascii="Times New Roman" w:hAnsi="Times New Roman" w:cs="Times New Roman"/>
          <w:sz w:val="28"/>
          <w:szCs w:val="28"/>
          <w:lang w:val="en-US"/>
        </w:rPr>
        <w:t xml:space="preserve"> :</w:t>
      </w:r>
      <w:proofErr w:type="gramEnd"/>
      <w:r w:rsidRPr="00C83883">
        <w:rPr>
          <w:rFonts w:ascii="Times New Roman" w:hAnsi="Times New Roman" w:cs="Times New Roman"/>
          <w:sz w:val="28"/>
          <w:szCs w:val="28"/>
          <w:lang w:val="en-US"/>
        </w:rPr>
        <w:t xml:space="preserve"> 29.02.2021)</w:t>
      </w:r>
      <w:r w:rsidRPr="00C83883">
        <w:rPr>
          <w:rFonts w:ascii="Times New Roman" w:hAnsi="Times New Roman" w:cs="Times New Roman"/>
          <w:color w:val="000000" w:themeColor="text1"/>
          <w:sz w:val="28"/>
          <w:szCs w:val="28"/>
          <w:lang w:val="en-US"/>
        </w:rPr>
        <w:t>.</w:t>
      </w:r>
    </w:p>
    <w:p w14:paraId="1B4263A7" w14:textId="441A16E3" w:rsidR="00B0310C" w:rsidRPr="00C83883" w:rsidRDefault="00B0310C"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B0310C">
        <w:rPr>
          <w:rFonts w:ascii="Times New Roman" w:hAnsi="Times New Roman" w:cs="Times New Roman"/>
          <w:color w:val="000000" w:themeColor="text1"/>
          <w:sz w:val="28"/>
          <w:szCs w:val="28"/>
          <w:lang w:val="en-US"/>
        </w:rPr>
        <w:t>Helen, E.D. Smart Contracts: Reducing Risks in Economic Exchange with No-Party Trust? / E.D. Helen, M.J. Schmidt-</w:t>
      </w:r>
      <w:proofErr w:type="spellStart"/>
      <w:r w:rsidRPr="00B0310C">
        <w:rPr>
          <w:rFonts w:ascii="Times New Roman" w:hAnsi="Times New Roman" w:cs="Times New Roman"/>
          <w:color w:val="000000" w:themeColor="text1"/>
          <w:sz w:val="28"/>
          <w:szCs w:val="28"/>
          <w:lang w:val="en-US"/>
        </w:rPr>
        <w:t>Kessen</w:t>
      </w:r>
      <w:proofErr w:type="spellEnd"/>
      <w:r w:rsidRPr="00B0310C">
        <w:rPr>
          <w:rFonts w:ascii="Times New Roman" w:hAnsi="Times New Roman" w:cs="Times New Roman"/>
          <w:color w:val="000000" w:themeColor="text1"/>
          <w:sz w:val="28"/>
          <w:szCs w:val="28"/>
          <w:lang w:val="en-US"/>
        </w:rPr>
        <w:t xml:space="preserve"> // European Journal of Risk Regulation. – 2019. – Vol. 10. - P. 245–262.</w:t>
      </w:r>
    </w:p>
    <w:p w14:paraId="3A750983" w14:textId="2CA742E3"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proofErr w:type="spellStart"/>
      <w:r w:rsidRPr="00C83883">
        <w:rPr>
          <w:rFonts w:ascii="Times New Roman" w:hAnsi="Times New Roman" w:cs="Times New Roman"/>
          <w:color w:val="000000" w:themeColor="text1"/>
          <w:sz w:val="28"/>
          <w:szCs w:val="28"/>
          <w:lang w:val="en-US"/>
        </w:rPr>
        <w:t>Herian</w:t>
      </w:r>
      <w:proofErr w:type="spellEnd"/>
      <w:r w:rsidRPr="00C83883">
        <w:rPr>
          <w:rFonts w:ascii="Times New Roman" w:hAnsi="Times New Roman" w:cs="Times New Roman"/>
          <w:color w:val="000000" w:themeColor="text1"/>
          <w:sz w:val="28"/>
          <w:szCs w:val="28"/>
          <w:lang w:val="en-US"/>
        </w:rPr>
        <w:t xml:space="preserve">, R. Smart contracts: a remedial analysis / R. </w:t>
      </w:r>
      <w:proofErr w:type="spellStart"/>
      <w:r w:rsidRPr="00C83883">
        <w:rPr>
          <w:rFonts w:ascii="Times New Roman" w:hAnsi="Times New Roman" w:cs="Times New Roman"/>
          <w:color w:val="000000" w:themeColor="text1"/>
          <w:sz w:val="28"/>
          <w:szCs w:val="28"/>
          <w:lang w:val="en-US"/>
        </w:rPr>
        <w:t>Herian</w:t>
      </w:r>
      <w:proofErr w:type="spellEnd"/>
      <w:r w:rsidRPr="00C83883">
        <w:rPr>
          <w:rFonts w:ascii="Times New Roman" w:hAnsi="Times New Roman" w:cs="Times New Roman"/>
          <w:color w:val="000000" w:themeColor="text1"/>
          <w:sz w:val="28"/>
          <w:szCs w:val="28"/>
          <w:lang w:val="en-US"/>
        </w:rPr>
        <w:t xml:space="preserve"> // Information &amp; Communications Technology Law. – 2021. – N. 17–34. – P.</w:t>
      </w:r>
      <w:r w:rsidR="00957307">
        <w:rPr>
          <w:rFonts w:ascii="Times New Roman" w:hAnsi="Times New Roman" w:cs="Times New Roman"/>
          <w:color w:val="000000" w:themeColor="text1"/>
          <w:sz w:val="28"/>
          <w:szCs w:val="28"/>
          <w:lang w:val="en-US"/>
        </w:rPr>
        <w:t>23-35</w:t>
      </w:r>
      <w:r w:rsidRPr="00C83883">
        <w:rPr>
          <w:rFonts w:ascii="Times New Roman" w:hAnsi="Times New Roman" w:cs="Times New Roman"/>
          <w:color w:val="000000" w:themeColor="text1"/>
          <w:sz w:val="28"/>
          <w:szCs w:val="28"/>
          <w:lang w:val="en-US"/>
        </w:rPr>
        <w:t>.</w:t>
      </w:r>
    </w:p>
    <w:p w14:paraId="36FAA8FA"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Horowitz, A. J. Notes: Revisiting barter under the CISG / A. J. Horowitz // University of Pittsburgh Journal of Law and Commerce. - 2010. - №29 (1). - P.99-115.</w:t>
      </w:r>
    </w:p>
    <w:p w14:paraId="4931561D" w14:textId="373D0FBC"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bookmarkStart w:id="61" w:name="_Hlk71490297"/>
      <w:r w:rsidRPr="00C83883">
        <w:rPr>
          <w:rFonts w:ascii="Times New Roman" w:hAnsi="Times New Roman" w:cs="Times New Roman"/>
          <w:color w:val="000000" w:themeColor="text1"/>
          <w:sz w:val="28"/>
          <w:szCs w:val="28"/>
          <w:lang w:val="en-US"/>
        </w:rPr>
        <w:t>Jaccard, M</w:t>
      </w:r>
      <w:bookmarkEnd w:id="61"/>
      <w:r w:rsidRPr="00C83883">
        <w:rPr>
          <w:rFonts w:ascii="Times New Roman" w:hAnsi="Times New Roman" w:cs="Times New Roman"/>
          <w:color w:val="000000" w:themeColor="text1"/>
          <w:sz w:val="28"/>
          <w:szCs w:val="28"/>
          <w:lang w:val="en-US"/>
        </w:rPr>
        <w:t xml:space="preserve">. Droit </w:t>
      </w:r>
      <w:proofErr w:type="spellStart"/>
      <w:r w:rsidRPr="00C83883">
        <w:rPr>
          <w:rFonts w:ascii="Times New Roman" w:hAnsi="Times New Roman" w:cs="Times New Roman"/>
          <w:color w:val="000000" w:themeColor="text1"/>
          <w:sz w:val="28"/>
          <w:szCs w:val="28"/>
          <w:lang w:val="en-US"/>
        </w:rPr>
        <w:t>Europeen</w:t>
      </w:r>
      <w:proofErr w:type="spellEnd"/>
      <w:r w:rsidRPr="00C83883">
        <w:rPr>
          <w:rFonts w:ascii="Times New Roman" w:hAnsi="Times New Roman" w:cs="Times New Roman"/>
          <w:color w:val="000000" w:themeColor="text1"/>
          <w:sz w:val="28"/>
          <w:szCs w:val="28"/>
          <w:lang w:val="en-US"/>
        </w:rPr>
        <w:t xml:space="preserve"> et Compare de </w:t>
      </w:r>
      <w:proofErr w:type="spellStart"/>
      <w:r w:rsidRPr="00C83883">
        <w:rPr>
          <w:rFonts w:ascii="Times New Roman" w:hAnsi="Times New Roman" w:cs="Times New Roman"/>
          <w:color w:val="000000" w:themeColor="text1"/>
          <w:sz w:val="28"/>
          <w:szCs w:val="28"/>
          <w:lang w:val="en-US"/>
        </w:rPr>
        <w:t>l’internet</w:t>
      </w:r>
      <w:proofErr w:type="spellEnd"/>
      <w:r w:rsidRPr="00C83883">
        <w:rPr>
          <w:rFonts w:ascii="Times New Roman" w:hAnsi="Times New Roman" w:cs="Times New Roman"/>
          <w:color w:val="000000" w:themeColor="text1"/>
          <w:sz w:val="28"/>
          <w:szCs w:val="28"/>
          <w:lang w:val="en-US"/>
        </w:rPr>
        <w:t xml:space="preserve"> / M. Jaccard // Rapport National Suisse. – 2000. – P. 22–2</w:t>
      </w:r>
      <w:r w:rsidR="00957307">
        <w:rPr>
          <w:rFonts w:ascii="Times New Roman" w:hAnsi="Times New Roman" w:cs="Times New Roman"/>
          <w:color w:val="000000" w:themeColor="text1"/>
          <w:sz w:val="28"/>
          <w:szCs w:val="28"/>
          <w:lang w:val="en-US"/>
        </w:rPr>
        <w:t>9</w:t>
      </w:r>
      <w:r w:rsidRPr="00C83883">
        <w:rPr>
          <w:rFonts w:ascii="Times New Roman" w:hAnsi="Times New Roman" w:cs="Times New Roman"/>
          <w:color w:val="000000" w:themeColor="text1"/>
          <w:sz w:val="28"/>
          <w:szCs w:val="28"/>
          <w:lang w:val="en-US"/>
        </w:rPr>
        <w:t xml:space="preserve">. </w:t>
      </w:r>
    </w:p>
    <w:p w14:paraId="04C16178"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Kaal, W. A. Crypto Transaction Dispute Resolution / W. A. Kaal, C. Calcaterra // University of St. Thomas (Minnesota) Legal Studies Research Paper. - 2018. - №17-12. - P. 43-51.</w:t>
      </w:r>
    </w:p>
    <w:p w14:paraId="09C4DE49"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proofErr w:type="spellStart"/>
      <w:r w:rsidRPr="00C83883">
        <w:rPr>
          <w:rFonts w:ascii="Times New Roman" w:hAnsi="Times New Roman" w:cs="Times New Roman"/>
          <w:sz w:val="28"/>
          <w:szCs w:val="28"/>
          <w:lang w:val="en-US"/>
        </w:rPr>
        <w:t>Kolvart</w:t>
      </w:r>
      <w:proofErr w:type="spellEnd"/>
      <w:r w:rsidRPr="00C83883">
        <w:rPr>
          <w:rFonts w:ascii="Times New Roman" w:hAnsi="Times New Roman" w:cs="Times New Roman"/>
          <w:sz w:val="28"/>
          <w:szCs w:val="28"/>
          <w:lang w:val="en-US"/>
        </w:rPr>
        <w:t>, M. Smart Contracts / M. </w:t>
      </w:r>
      <w:proofErr w:type="spellStart"/>
      <w:r w:rsidRPr="00C83883">
        <w:rPr>
          <w:rFonts w:ascii="Times New Roman" w:hAnsi="Times New Roman" w:cs="Times New Roman"/>
          <w:sz w:val="28"/>
          <w:szCs w:val="28"/>
          <w:lang w:val="en-US"/>
        </w:rPr>
        <w:t>Kolvart</w:t>
      </w:r>
      <w:proofErr w:type="spellEnd"/>
      <w:r w:rsidRPr="00C83883">
        <w:rPr>
          <w:rFonts w:ascii="Times New Roman" w:hAnsi="Times New Roman" w:cs="Times New Roman"/>
          <w:sz w:val="28"/>
          <w:szCs w:val="28"/>
          <w:lang w:val="en-US"/>
        </w:rPr>
        <w:t xml:space="preserve">, M. </w:t>
      </w:r>
      <w:proofErr w:type="spellStart"/>
      <w:r w:rsidRPr="00C83883">
        <w:rPr>
          <w:rFonts w:ascii="Times New Roman" w:hAnsi="Times New Roman" w:cs="Times New Roman"/>
          <w:sz w:val="28"/>
          <w:szCs w:val="28"/>
          <w:lang w:val="en-US"/>
        </w:rPr>
        <w:t>Poola</w:t>
      </w:r>
      <w:proofErr w:type="spellEnd"/>
      <w:r w:rsidRPr="00C83883">
        <w:rPr>
          <w:rFonts w:ascii="Times New Roman" w:hAnsi="Times New Roman" w:cs="Times New Roman"/>
          <w:sz w:val="28"/>
          <w:szCs w:val="28"/>
          <w:lang w:val="en-US"/>
        </w:rPr>
        <w:t xml:space="preserve"> // The Future of Law and </w:t>
      </w:r>
      <w:proofErr w:type="spellStart"/>
      <w:r w:rsidRPr="00C83883">
        <w:rPr>
          <w:rFonts w:ascii="Times New Roman" w:hAnsi="Times New Roman" w:cs="Times New Roman"/>
          <w:sz w:val="28"/>
          <w:szCs w:val="28"/>
          <w:lang w:val="en-US"/>
        </w:rPr>
        <w:t>eTechnologies</w:t>
      </w:r>
      <w:proofErr w:type="spellEnd"/>
      <w:r w:rsidRPr="00C83883">
        <w:rPr>
          <w:rFonts w:ascii="Times New Roman" w:hAnsi="Times New Roman" w:cs="Times New Roman"/>
          <w:sz w:val="28"/>
          <w:szCs w:val="28"/>
          <w:lang w:val="en-US"/>
        </w:rPr>
        <w:t>. - 2016. - P. 133-149.</w:t>
      </w:r>
    </w:p>
    <w:p w14:paraId="60905801"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proofErr w:type="spellStart"/>
      <w:r w:rsidRPr="00C83883">
        <w:rPr>
          <w:rFonts w:ascii="Times New Roman" w:hAnsi="Times New Roman" w:cs="Times New Roman"/>
          <w:sz w:val="28"/>
          <w:szCs w:val="28"/>
          <w:lang w:val="en-US"/>
        </w:rPr>
        <w:t>Künnapas</w:t>
      </w:r>
      <w:proofErr w:type="spellEnd"/>
      <w:r w:rsidRPr="00C83883">
        <w:rPr>
          <w:rFonts w:ascii="Times New Roman" w:hAnsi="Times New Roman" w:cs="Times New Roman"/>
          <w:sz w:val="28"/>
          <w:szCs w:val="28"/>
          <w:lang w:val="en-US"/>
        </w:rPr>
        <w:t xml:space="preserve">, K. From Bitcoin to Smart Contracts: Legal Revolution or Evolution from the Perspective of de </w:t>
      </w:r>
      <w:proofErr w:type="spellStart"/>
      <w:r w:rsidRPr="00C83883">
        <w:rPr>
          <w:rFonts w:ascii="Times New Roman" w:hAnsi="Times New Roman" w:cs="Times New Roman"/>
          <w:sz w:val="28"/>
          <w:szCs w:val="28"/>
          <w:lang w:val="en-US"/>
        </w:rPr>
        <w:t>lege</w:t>
      </w:r>
      <w:proofErr w:type="spellEnd"/>
      <w:r w:rsidRPr="00C83883">
        <w:rPr>
          <w:rFonts w:ascii="Times New Roman" w:hAnsi="Times New Roman" w:cs="Times New Roman"/>
          <w:sz w:val="28"/>
          <w:szCs w:val="28"/>
          <w:lang w:val="en-US"/>
        </w:rPr>
        <w:t xml:space="preserve"> ferenda? / K. </w:t>
      </w:r>
      <w:proofErr w:type="spellStart"/>
      <w:r w:rsidRPr="00C83883">
        <w:rPr>
          <w:rFonts w:ascii="Times New Roman" w:hAnsi="Times New Roman" w:cs="Times New Roman"/>
          <w:sz w:val="28"/>
          <w:szCs w:val="28"/>
          <w:lang w:val="en-US"/>
        </w:rPr>
        <w:t>Künnapas</w:t>
      </w:r>
      <w:proofErr w:type="spellEnd"/>
      <w:r w:rsidRPr="00C83883">
        <w:rPr>
          <w:rFonts w:ascii="Times New Roman" w:hAnsi="Times New Roman" w:cs="Times New Roman"/>
          <w:sz w:val="28"/>
          <w:szCs w:val="28"/>
          <w:lang w:val="en-US"/>
        </w:rPr>
        <w:t xml:space="preserve"> // The Future of Law and </w:t>
      </w:r>
      <w:proofErr w:type="spellStart"/>
      <w:r w:rsidRPr="00C83883">
        <w:rPr>
          <w:rFonts w:ascii="Times New Roman" w:hAnsi="Times New Roman" w:cs="Times New Roman"/>
          <w:sz w:val="28"/>
          <w:szCs w:val="28"/>
          <w:lang w:val="en-US"/>
        </w:rPr>
        <w:t>eTechnologies</w:t>
      </w:r>
      <w:proofErr w:type="spellEnd"/>
      <w:r w:rsidRPr="00C83883">
        <w:rPr>
          <w:rFonts w:ascii="Times New Roman" w:hAnsi="Times New Roman" w:cs="Times New Roman"/>
          <w:sz w:val="28"/>
          <w:szCs w:val="28"/>
          <w:lang w:val="en-US"/>
        </w:rPr>
        <w:t>. - 2016. - P.111-131.</w:t>
      </w:r>
    </w:p>
    <w:p w14:paraId="1C8D1521"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lastRenderedPageBreak/>
        <w:t>Lee, E. Rules and Standards for Cyberspace / E. Lee // Notre Dame Law Review. - 2002. - №77 (5). - P.1275-1372.</w:t>
      </w:r>
    </w:p>
    <w:p w14:paraId="6B7042A4"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Michaels, R. The UNIDROIT Principles as Global Background Law / R. Michaels // Uniform Law Review. - 2014. - №19. - P. 643- 668.</w:t>
      </w:r>
    </w:p>
    <w:p w14:paraId="02C3A2F6" w14:textId="367B579F"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proofErr w:type="spellStart"/>
      <w:r w:rsidRPr="00C83883">
        <w:rPr>
          <w:rFonts w:ascii="Times New Roman" w:hAnsi="Times New Roman" w:cs="Times New Roman"/>
          <w:color w:val="000000" w:themeColor="text1"/>
          <w:sz w:val="28"/>
          <w:szCs w:val="28"/>
          <w:lang w:val="en-US"/>
        </w:rPr>
        <w:t>Mik</w:t>
      </w:r>
      <w:proofErr w:type="spellEnd"/>
      <w:r w:rsidRPr="00C83883">
        <w:rPr>
          <w:rFonts w:ascii="Times New Roman" w:hAnsi="Times New Roman" w:cs="Times New Roman"/>
          <w:color w:val="000000" w:themeColor="text1"/>
          <w:sz w:val="28"/>
          <w:szCs w:val="28"/>
          <w:lang w:val="en-US"/>
        </w:rPr>
        <w:t xml:space="preserve">, E. Smart contracts: terminology, technical limitations and </w:t>
      </w:r>
      <w:proofErr w:type="gramStart"/>
      <w:r w:rsidRPr="00C83883">
        <w:rPr>
          <w:rFonts w:ascii="Times New Roman" w:hAnsi="Times New Roman" w:cs="Times New Roman"/>
          <w:color w:val="000000" w:themeColor="text1"/>
          <w:sz w:val="28"/>
          <w:szCs w:val="28"/>
          <w:lang w:val="en-US"/>
        </w:rPr>
        <w:t>real world</w:t>
      </w:r>
      <w:proofErr w:type="gramEnd"/>
      <w:r w:rsidRPr="00C83883">
        <w:rPr>
          <w:rFonts w:ascii="Times New Roman" w:hAnsi="Times New Roman" w:cs="Times New Roman"/>
          <w:color w:val="000000" w:themeColor="text1"/>
          <w:sz w:val="28"/>
          <w:szCs w:val="28"/>
          <w:lang w:val="en-US"/>
        </w:rPr>
        <w:t xml:space="preserve"> complexity / E. </w:t>
      </w:r>
      <w:proofErr w:type="spellStart"/>
      <w:r w:rsidRPr="00C83883">
        <w:rPr>
          <w:rFonts w:ascii="Times New Roman" w:hAnsi="Times New Roman" w:cs="Times New Roman"/>
          <w:color w:val="000000" w:themeColor="text1"/>
          <w:sz w:val="28"/>
          <w:szCs w:val="28"/>
          <w:lang w:val="en-US"/>
        </w:rPr>
        <w:t>Mik</w:t>
      </w:r>
      <w:proofErr w:type="spellEnd"/>
      <w:r w:rsidRPr="00C83883">
        <w:rPr>
          <w:rFonts w:ascii="Times New Roman" w:hAnsi="Times New Roman" w:cs="Times New Roman"/>
          <w:color w:val="000000" w:themeColor="text1"/>
          <w:sz w:val="28"/>
          <w:szCs w:val="28"/>
          <w:lang w:val="en-US"/>
        </w:rPr>
        <w:t xml:space="preserve"> // Law, Innovation and Technology. – 2017</w:t>
      </w:r>
      <w:r w:rsidR="00BE1C37" w:rsidRPr="00C83883">
        <w:rPr>
          <w:rFonts w:ascii="Times New Roman" w:hAnsi="Times New Roman" w:cs="Times New Roman"/>
          <w:color w:val="000000" w:themeColor="text1"/>
          <w:sz w:val="28"/>
          <w:szCs w:val="28"/>
          <w:lang w:val="en-US"/>
        </w:rPr>
        <w:t>. – №9 (2)</w:t>
      </w:r>
      <w:r w:rsidRPr="00C83883">
        <w:rPr>
          <w:rFonts w:ascii="Times New Roman" w:hAnsi="Times New Roman" w:cs="Times New Roman"/>
          <w:color w:val="000000" w:themeColor="text1"/>
          <w:sz w:val="28"/>
          <w:szCs w:val="28"/>
          <w:lang w:val="en-US"/>
        </w:rPr>
        <w:t xml:space="preserve">. – </w:t>
      </w:r>
      <w:r w:rsidR="00BE1C37" w:rsidRPr="00C83883">
        <w:rPr>
          <w:rFonts w:ascii="Times New Roman" w:hAnsi="Times New Roman" w:cs="Times New Roman"/>
          <w:color w:val="000000" w:themeColor="text1"/>
          <w:sz w:val="28"/>
          <w:szCs w:val="28"/>
          <w:lang w:val="en-US"/>
        </w:rPr>
        <w:t xml:space="preserve">P.269–300. </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Режим</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доступа</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ЭБС</w:t>
      </w:r>
      <w:r w:rsidRPr="00C83883">
        <w:rPr>
          <w:rFonts w:ascii="Times New Roman" w:hAnsi="Times New Roman" w:cs="Times New Roman"/>
          <w:sz w:val="28"/>
          <w:szCs w:val="28"/>
          <w:lang w:val="en-US"/>
        </w:rPr>
        <w:t xml:space="preserve"> </w:t>
      </w:r>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Oxford University Press</w:t>
      </w:r>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w:t>
      </w:r>
    </w:p>
    <w:p w14:paraId="51F338EC" w14:textId="137A0238"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C83883">
        <w:rPr>
          <w:rFonts w:ascii="Times New Roman" w:hAnsi="Times New Roman" w:cs="Times New Roman"/>
          <w:color w:val="000000" w:themeColor="text1"/>
          <w:sz w:val="28"/>
          <w:szCs w:val="28"/>
          <w:lang w:val="en-US"/>
        </w:rPr>
        <w:t xml:space="preserve">Milosevic, Z. Enacting policies in digital health: a case for smart legal contracts and distributed ledgers? / Zoran </w:t>
      </w:r>
      <w:bookmarkStart w:id="62" w:name="_Hlk71490850"/>
      <w:r w:rsidRPr="00C83883">
        <w:rPr>
          <w:rFonts w:ascii="Times New Roman" w:hAnsi="Times New Roman" w:cs="Times New Roman"/>
          <w:color w:val="000000" w:themeColor="text1"/>
          <w:sz w:val="28"/>
          <w:szCs w:val="28"/>
          <w:lang w:val="en-US"/>
        </w:rPr>
        <w:t xml:space="preserve">Milosevic </w:t>
      </w:r>
      <w:bookmarkEnd w:id="62"/>
      <w:r w:rsidRPr="00C83883">
        <w:rPr>
          <w:rFonts w:ascii="Times New Roman" w:hAnsi="Times New Roman" w:cs="Times New Roman"/>
          <w:color w:val="000000" w:themeColor="text1"/>
          <w:sz w:val="28"/>
          <w:szCs w:val="28"/>
          <w:lang w:val="en-US"/>
        </w:rPr>
        <w:t>// The Knowledge Engineering Review. – 2020. – Vol. 35. – P.1</w:t>
      </w:r>
      <w:r w:rsidR="00AD4C52" w:rsidRPr="00C83883">
        <w:rPr>
          <w:rFonts w:ascii="Times New Roman" w:hAnsi="Times New Roman" w:cs="Times New Roman"/>
          <w:color w:val="000000" w:themeColor="text1"/>
          <w:sz w:val="28"/>
          <w:szCs w:val="28"/>
          <w:lang w:val="en-US"/>
        </w:rPr>
        <w:t>-35.</w:t>
      </w:r>
    </w:p>
    <w:p w14:paraId="7ADBA826" w14:textId="29DB12E5"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C83883">
        <w:rPr>
          <w:rFonts w:ascii="Times New Roman" w:hAnsi="Times New Roman" w:cs="Times New Roman"/>
          <w:color w:val="000000" w:themeColor="text1"/>
          <w:sz w:val="28"/>
          <w:szCs w:val="28"/>
          <w:lang w:val="en-US"/>
        </w:rPr>
        <w:t xml:space="preserve">Narayanan, A. Bitcoin and Cryptocurrency Technologies: A Comprehensive Introduction / A. Narayanan, J. Bonneau. – Princeton University Press, 2016. – </w:t>
      </w:r>
      <w:r w:rsidR="00957307">
        <w:rPr>
          <w:rFonts w:ascii="Times New Roman" w:hAnsi="Times New Roman" w:cs="Times New Roman"/>
          <w:color w:val="000000" w:themeColor="text1"/>
          <w:sz w:val="28"/>
          <w:szCs w:val="28"/>
          <w:lang w:val="en-US"/>
        </w:rPr>
        <w:t>257 p</w:t>
      </w:r>
      <w:r w:rsidRPr="00C83883">
        <w:rPr>
          <w:rFonts w:ascii="Times New Roman" w:hAnsi="Times New Roman" w:cs="Times New Roman"/>
          <w:color w:val="000000" w:themeColor="text1"/>
          <w:sz w:val="28"/>
          <w:szCs w:val="28"/>
          <w:lang w:val="en-US"/>
        </w:rPr>
        <w:t>.</w:t>
      </w:r>
    </w:p>
    <w:p w14:paraId="57CEA1A7" w14:textId="77777777"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Neumann, D. Is code law? Current legal and technical adoption issues and remedies for blockchain–enabled smart contracts / D. Neumann // Journal of Information Technology. – 2020. – Vol. 35(4). – P. 337–360.</w:t>
      </w:r>
    </w:p>
    <w:p w14:paraId="2D1C7A95" w14:textId="15F5CB57"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Ortolani, P. The impact of blockchain technologies and smart contracts on dispute resolution: arbitration and court litigation at the crossroads / Pietro Ortolani </w:t>
      </w:r>
      <w:r w:rsidR="00292F2A"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 Oxford University Press. – 2019. – N.15. –P. 430–448.</w:t>
      </w:r>
    </w:p>
    <w:p w14:paraId="389763B9" w14:textId="3BF040FE"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Patterson, S. How Moderators and Dispute Resolution Works in </w:t>
      </w:r>
      <w:proofErr w:type="spellStart"/>
      <w:r w:rsidRPr="00C83883">
        <w:rPr>
          <w:rFonts w:ascii="Times New Roman" w:hAnsi="Times New Roman" w:cs="Times New Roman"/>
          <w:sz w:val="28"/>
          <w:szCs w:val="28"/>
          <w:lang w:val="en-US"/>
        </w:rPr>
        <w:t>OpenBazaar</w:t>
      </w:r>
      <w:proofErr w:type="spellEnd"/>
      <w:r w:rsidRPr="00C83883">
        <w:rPr>
          <w:rFonts w:ascii="Times New Roman" w:hAnsi="Times New Roman" w:cs="Times New Roman"/>
          <w:sz w:val="28"/>
          <w:szCs w:val="28"/>
          <w:lang w:val="en-US"/>
        </w:rPr>
        <w:t xml:space="preserve"> / S. Patterson // </w:t>
      </w:r>
      <w:r w:rsidRPr="00C83883">
        <w:rPr>
          <w:rFonts w:ascii="Times New Roman" w:hAnsi="Times New Roman" w:cs="Times New Roman"/>
          <w:sz w:val="28"/>
          <w:szCs w:val="28"/>
        </w:rPr>
        <w:t>официальный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сайт</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биржи</w:t>
      </w:r>
      <w:r w:rsidRPr="00C83883">
        <w:rPr>
          <w:rFonts w:ascii="Times New Roman" w:hAnsi="Times New Roman" w:cs="Times New Roman"/>
          <w:sz w:val="28"/>
          <w:szCs w:val="28"/>
          <w:lang w:val="en-US"/>
        </w:rPr>
        <w:t xml:space="preserve"> </w:t>
      </w:r>
      <w:proofErr w:type="spellStart"/>
      <w:proofErr w:type="gramStart"/>
      <w:r w:rsidRPr="00C83883">
        <w:rPr>
          <w:rFonts w:ascii="Times New Roman" w:hAnsi="Times New Roman" w:cs="Times New Roman"/>
          <w:sz w:val="28"/>
          <w:szCs w:val="28"/>
          <w:lang w:val="en-US"/>
        </w:rPr>
        <w:t>Openbazaar</w:t>
      </w:r>
      <w:proofErr w:type="spellEnd"/>
      <w:r w:rsidRPr="00C83883">
        <w:rPr>
          <w:rFonts w:ascii="Times New Roman" w:hAnsi="Times New Roman" w:cs="Times New Roman"/>
          <w:sz w:val="28"/>
          <w:szCs w:val="28"/>
          <w:lang w:val="en-US"/>
        </w:rPr>
        <w:t xml:space="preserve"> </w:t>
      </w:r>
      <w:r w:rsidRPr="00C83883">
        <w:rPr>
          <w:rFonts w:ascii="Times New Roman" w:eastAsia="Calibri" w:hAnsi="Times New Roman" w:cs="Times New Roman"/>
          <w:sz w:val="28"/>
          <w:szCs w:val="28"/>
          <w:lang w:val="en-US"/>
        </w:rPr>
        <w:t>:</w:t>
      </w:r>
      <w:proofErr w:type="gramEnd"/>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Электронный</w:t>
      </w:r>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ресурс</w:t>
      </w:r>
      <w:r w:rsidRPr="00C83883">
        <w:rPr>
          <w:rFonts w:ascii="Times New Roman" w:eastAsia="Calibri" w:hAnsi="Times New Roman" w:cs="Times New Roman"/>
          <w:sz w:val="28"/>
          <w:szCs w:val="28"/>
          <w:lang w:val="en-US"/>
        </w:rPr>
        <w:t xml:space="preserve">]. – </w:t>
      </w:r>
      <w:proofErr w:type="gramStart"/>
      <w:r w:rsidRPr="00C83883">
        <w:rPr>
          <w:rFonts w:ascii="Times New Roman" w:hAnsi="Times New Roman" w:cs="Times New Roman"/>
          <w:sz w:val="28"/>
          <w:szCs w:val="28"/>
          <w:lang w:val="en-US"/>
        </w:rPr>
        <w:t>URL :</w:t>
      </w:r>
      <w:proofErr w:type="gramEnd"/>
      <w:r w:rsidRPr="00C83883">
        <w:rPr>
          <w:rFonts w:ascii="Times New Roman" w:hAnsi="Times New Roman" w:cs="Times New Roman"/>
          <w:sz w:val="28"/>
          <w:szCs w:val="28"/>
          <w:lang w:val="en-US"/>
        </w:rPr>
        <w:t xml:space="preserve"> https://www.openbazaar.org/blog/how-moderators-and-dispute-resolution-work-in-openbazaar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29.12.20</w:t>
      </w:r>
      <w:r w:rsidR="004777B5" w:rsidRPr="00C83883">
        <w:rPr>
          <w:rFonts w:ascii="Times New Roman" w:hAnsi="Times New Roman" w:cs="Times New Roman"/>
          <w:sz w:val="28"/>
          <w:szCs w:val="28"/>
          <w:lang w:val="en-US"/>
        </w:rPr>
        <w:t>20</w:t>
      </w:r>
      <w:r w:rsidRPr="00C83883">
        <w:rPr>
          <w:rFonts w:ascii="Times New Roman" w:hAnsi="Times New Roman" w:cs="Times New Roman"/>
          <w:sz w:val="28"/>
          <w:szCs w:val="28"/>
          <w:lang w:val="en-US"/>
        </w:rPr>
        <w:t>).</w:t>
      </w:r>
    </w:p>
    <w:p w14:paraId="22D96F86"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proofErr w:type="spellStart"/>
      <w:r w:rsidRPr="00C83883">
        <w:rPr>
          <w:rFonts w:ascii="Times New Roman" w:hAnsi="Times New Roman" w:cs="Times New Roman"/>
          <w:sz w:val="28"/>
          <w:szCs w:val="28"/>
          <w:lang w:val="en-US"/>
        </w:rPr>
        <w:t>Reindenberg</w:t>
      </w:r>
      <w:proofErr w:type="spellEnd"/>
      <w:r w:rsidRPr="00C83883">
        <w:rPr>
          <w:rFonts w:ascii="Times New Roman" w:hAnsi="Times New Roman" w:cs="Times New Roman"/>
          <w:sz w:val="28"/>
          <w:szCs w:val="28"/>
          <w:lang w:val="en-US"/>
        </w:rPr>
        <w:t xml:space="preserve">, J. R., Lex Informatica: The Formulation of Information Policy Rules Through Technology / J. R. </w:t>
      </w:r>
      <w:proofErr w:type="spellStart"/>
      <w:r w:rsidRPr="00C83883">
        <w:rPr>
          <w:rFonts w:ascii="Times New Roman" w:hAnsi="Times New Roman" w:cs="Times New Roman"/>
          <w:sz w:val="28"/>
          <w:szCs w:val="28"/>
          <w:lang w:val="en-US"/>
        </w:rPr>
        <w:t>Reindenberg</w:t>
      </w:r>
      <w:proofErr w:type="spellEnd"/>
      <w:r w:rsidRPr="00C83883">
        <w:rPr>
          <w:rFonts w:ascii="Times New Roman" w:hAnsi="Times New Roman" w:cs="Times New Roman"/>
          <w:sz w:val="28"/>
          <w:szCs w:val="28"/>
          <w:lang w:val="en-US"/>
        </w:rPr>
        <w:t xml:space="preserve"> // Texas Law Review. - 1998. - №76 (3). - P. 553-593.</w:t>
      </w:r>
    </w:p>
    <w:p w14:paraId="0A982DD1"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bookmarkStart w:id="63" w:name="_Hlk37167614"/>
      <w:r w:rsidRPr="00C83883">
        <w:rPr>
          <w:rFonts w:ascii="Times New Roman" w:hAnsi="Times New Roman" w:cs="Times New Roman"/>
          <w:sz w:val="28"/>
          <w:szCs w:val="28"/>
          <w:lang w:val="en-US"/>
        </w:rPr>
        <w:t xml:space="preserve">Reyes, C. L. Conceptualizing </w:t>
      </w:r>
      <w:proofErr w:type="spellStart"/>
      <w:r w:rsidRPr="00C83883">
        <w:rPr>
          <w:rFonts w:ascii="Times New Roman" w:hAnsi="Times New Roman" w:cs="Times New Roman"/>
          <w:sz w:val="28"/>
          <w:szCs w:val="28"/>
          <w:lang w:val="en-US"/>
        </w:rPr>
        <w:t>Cryptolaw</w:t>
      </w:r>
      <w:proofErr w:type="spellEnd"/>
      <w:r w:rsidRPr="00C83883">
        <w:rPr>
          <w:rFonts w:ascii="Times New Roman" w:hAnsi="Times New Roman" w:cs="Times New Roman"/>
          <w:sz w:val="28"/>
          <w:szCs w:val="28"/>
          <w:lang w:val="en-US"/>
        </w:rPr>
        <w:t xml:space="preserve"> / C. L. Reyes // Nebraska Law Review. -2017. - №96 (2). - P.384-445.</w:t>
      </w:r>
      <w:bookmarkEnd w:id="63"/>
    </w:p>
    <w:p w14:paraId="0B225F01" w14:textId="77777777"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Sanchez, S. The Implementation of </w:t>
      </w:r>
      <w:proofErr w:type="spellStart"/>
      <w:r w:rsidRPr="00C83883">
        <w:rPr>
          <w:rFonts w:ascii="Times New Roman" w:hAnsi="Times New Roman" w:cs="Times New Roman"/>
          <w:sz w:val="28"/>
          <w:szCs w:val="28"/>
          <w:lang w:val="en-US"/>
        </w:rPr>
        <w:t>Decentralised</w:t>
      </w:r>
      <w:proofErr w:type="spellEnd"/>
      <w:r w:rsidRPr="00C83883">
        <w:rPr>
          <w:rFonts w:ascii="Times New Roman" w:hAnsi="Times New Roman" w:cs="Times New Roman"/>
          <w:sz w:val="28"/>
          <w:szCs w:val="28"/>
          <w:lang w:val="en-US"/>
        </w:rPr>
        <w:t xml:space="preserve"> Ledger Technologies for Public Procurement / S. Sanchez // European Procurement &amp; Public Private Partnership Law Review. – 2019. – Vol. 14. – P. 180 – 196.</w:t>
      </w:r>
    </w:p>
    <w:p w14:paraId="40A3660E"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lastRenderedPageBreak/>
        <w:t xml:space="preserve">Schultsz, J. C., The Art of Arbitration. Liber </w:t>
      </w:r>
      <w:proofErr w:type="spellStart"/>
      <w:r w:rsidRPr="00C83883">
        <w:rPr>
          <w:rFonts w:ascii="Times New Roman" w:hAnsi="Times New Roman" w:cs="Times New Roman"/>
          <w:sz w:val="28"/>
          <w:szCs w:val="28"/>
          <w:lang w:val="en-US"/>
        </w:rPr>
        <w:t>Amicorum</w:t>
      </w:r>
      <w:proofErr w:type="spellEnd"/>
      <w:r w:rsidRPr="00C83883">
        <w:rPr>
          <w:rFonts w:ascii="Times New Roman" w:hAnsi="Times New Roman" w:cs="Times New Roman"/>
          <w:sz w:val="28"/>
          <w:szCs w:val="28"/>
          <w:lang w:val="en-US"/>
        </w:rPr>
        <w:t xml:space="preserve"> (Prof. P. Sanders) / J. C. Schultsz, A. Van Den Berg // Kluwer Law International. - 1982. - P. 279-285.</w:t>
      </w:r>
    </w:p>
    <w:p w14:paraId="578F05DE" w14:textId="06DD7686"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Smart Contracts: 12 Use Cases for Business &amp; Beyond A Technology, Legal &amp; Regulatory Introduction </w:t>
      </w:r>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Ассоциация</w:t>
      </w:r>
      <w:r w:rsidRPr="00C83883">
        <w:rPr>
          <w:rFonts w:ascii="Times New Roman" w:eastAsia="Calibri" w:hAnsi="Times New Roman" w:cs="Times New Roman"/>
          <w:sz w:val="28"/>
          <w:szCs w:val="28"/>
          <w:lang w:val="en-US"/>
        </w:rPr>
        <w:t xml:space="preserve"> D</w:t>
      </w:r>
      <w:r w:rsidRPr="00C83883">
        <w:rPr>
          <w:rFonts w:ascii="Times New Roman" w:hAnsi="Times New Roman" w:cs="Times New Roman"/>
          <w:sz w:val="28"/>
          <w:szCs w:val="28"/>
          <w:lang w:val="en-US"/>
        </w:rPr>
        <w:t xml:space="preserve">igital </w:t>
      </w:r>
      <w:proofErr w:type="gramStart"/>
      <w:r w:rsidRPr="00C83883">
        <w:rPr>
          <w:rFonts w:ascii="Times New Roman" w:hAnsi="Times New Roman" w:cs="Times New Roman"/>
          <w:sz w:val="28"/>
          <w:szCs w:val="28"/>
          <w:lang w:val="en-US"/>
        </w:rPr>
        <w:t>Chamber</w:t>
      </w:r>
      <w:r w:rsidRPr="00C83883">
        <w:rPr>
          <w:rFonts w:ascii="Times New Roman" w:eastAsia="Calibri" w:hAnsi="Times New Roman" w:cs="Times New Roman"/>
          <w:sz w:val="28"/>
          <w:szCs w:val="28"/>
          <w:lang w:val="en-US"/>
        </w:rPr>
        <w:t xml:space="preserve"> :</w:t>
      </w:r>
      <w:proofErr w:type="gramEnd"/>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Электронный</w:t>
      </w:r>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ресурс</w:t>
      </w:r>
      <w:r w:rsidRPr="00C83883">
        <w:rPr>
          <w:rFonts w:ascii="Times New Roman" w:eastAsia="Calibri" w:hAnsi="Times New Roman" w:cs="Times New Roman"/>
          <w:sz w:val="28"/>
          <w:szCs w:val="28"/>
          <w:lang w:val="en-US"/>
        </w:rPr>
        <w:t xml:space="preserve">]. – </w:t>
      </w:r>
      <w:r w:rsidRPr="00C83883">
        <w:rPr>
          <w:rFonts w:ascii="Times New Roman" w:hAnsi="Times New Roman" w:cs="Times New Roman"/>
          <w:sz w:val="28"/>
          <w:szCs w:val="28"/>
          <w:lang w:val="en-US"/>
        </w:rPr>
        <w:t xml:space="preserve"> </w:t>
      </w:r>
      <w:proofErr w:type="gramStart"/>
      <w:r w:rsidRPr="00C83883">
        <w:rPr>
          <w:rFonts w:ascii="Times New Roman" w:hAnsi="Times New Roman" w:cs="Times New Roman"/>
          <w:sz w:val="28"/>
          <w:szCs w:val="28"/>
          <w:lang w:val="en-US"/>
        </w:rPr>
        <w:t>URL :</w:t>
      </w:r>
      <w:proofErr w:type="gramEnd"/>
      <w:r w:rsidRPr="00C83883">
        <w:rPr>
          <w:rFonts w:ascii="Times New Roman" w:hAnsi="Times New Roman" w:cs="Times New Roman"/>
          <w:sz w:val="28"/>
          <w:szCs w:val="28"/>
          <w:lang w:val="en-US"/>
        </w:rPr>
        <w:t xml:space="preserve"> http://digitalchamber.org/assets/smart-contracts-12-use-cases-for-business-and-beyond.pdf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29.12.20</w:t>
      </w:r>
      <w:r w:rsidR="004777B5" w:rsidRPr="00C83883">
        <w:rPr>
          <w:rFonts w:ascii="Times New Roman" w:hAnsi="Times New Roman" w:cs="Times New Roman"/>
          <w:sz w:val="28"/>
          <w:szCs w:val="28"/>
          <w:lang w:val="en-US"/>
        </w:rPr>
        <w:t>20</w:t>
      </w:r>
      <w:r w:rsidRPr="00C83883">
        <w:rPr>
          <w:rFonts w:ascii="Times New Roman" w:hAnsi="Times New Roman" w:cs="Times New Roman"/>
          <w:sz w:val="28"/>
          <w:szCs w:val="28"/>
          <w:lang w:val="en-US"/>
        </w:rPr>
        <w:t>).</w:t>
      </w:r>
    </w:p>
    <w:p w14:paraId="24E10D3C" w14:textId="6E6C2076"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Szabo. N. A Formal Language for Analyzing Contracts / N. Szabo // </w:t>
      </w:r>
      <w:proofErr w:type="gramStart"/>
      <w:r w:rsidRPr="00C83883">
        <w:rPr>
          <w:rFonts w:ascii="Times New Roman" w:hAnsi="Times New Roman" w:cs="Times New Roman"/>
          <w:sz w:val="28"/>
          <w:szCs w:val="28"/>
          <w:lang w:val="en-US"/>
        </w:rPr>
        <w:t>nakamotoinstitute.org :</w:t>
      </w:r>
      <w:proofErr w:type="gramEnd"/>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портал</w:t>
      </w:r>
      <w:r w:rsidRPr="00C83883">
        <w:rPr>
          <w:rFonts w:ascii="Times New Roman" w:hAnsi="Times New Roman" w:cs="Times New Roman"/>
          <w:sz w:val="28"/>
          <w:szCs w:val="28"/>
          <w:lang w:val="en-US"/>
        </w:rPr>
        <w:t>]. - 2002. - URL: https://nakamotoinstitute.org/contract-language/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18.12.20</w:t>
      </w:r>
      <w:r w:rsidR="004777B5" w:rsidRPr="00C83883">
        <w:rPr>
          <w:rFonts w:ascii="Times New Roman" w:hAnsi="Times New Roman" w:cs="Times New Roman"/>
          <w:sz w:val="28"/>
          <w:szCs w:val="28"/>
          <w:lang w:val="en-US"/>
        </w:rPr>
        <w:t>20</w:t>
      </w:r>
      <w:r w:rsidRPr="00C83883">
        <w:rPr>
          <w:rFonts w:ascii="Times New Roman" w:hAnsi="Times New Roman" w:cs="Times New Roman"/>
          <w:sz w:val="28"/>
          <w:szCs w:val="28"/>
          <w:lang w:val="en-US"/>
        </w:rPr>
        <w:t>).</w:t>
      </w:r>
    </w:p>
    <w:p w14:paraId="68C58CBD" w14:textId="7F26E73F"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Takahashi, K. Applicability of the CISG / K. Takahashi // </w:t>
      </w:r>
      <w:r w:rsidRPr="00C83883">
        <w:rPr>
          <w:rFonts w:ascii="Times New Roman" w:hAnsi="Times New Roman" w:cs="Times New Roman"/>
          <w:sz w:val="28"/>
          <w:szCs w:val="28"/>
        </w:rPr>
        <w:t>блог</w:t>
      </w:r>
      <w:r w:rsidRPr="00C83883">
        <w:rPr>
          <w:rFonts w:ascii="Times New Roman" w:hAnsi="Times New Roman" w:cs="Times New Roman"/>
          <w:sz w:val="28"/>
          <w:szCs w:val="28"/>
          <w:lang w:val="en-US"/>
        </w:rPr>
        <w:t xml:space="preserve"> </w:t>
      </w:r>
      <w:proofErr w:type="spellStart"/>
      <w:r w:rsidRPr="00C83883">
        <w:rPr>
          <w:rFonts w:ascii="Times New Roman" w:hAnsi="Times New Roman" w:cs="Times New Roman"/>
          <w:sz w:val="28"/>
          <w:szCs w:val="28"/>
          <w:lang w:val="en-US"/>
        </w:rPr>
        <w:t>С</w:t>
      </w:r>
      <w:proofErr w:type="gramStart"/>
      <w:r w:rsidRPr="00C83883">
        <w:rPr>
          <w:rFonts w:ascii="Times New Roman" w:hAnsi="Times New Roman" w:cs="Times New Roman"/>
          <w:sz w:val="28"/>
          <w:szCs w:val="28"/>
          <w:lang w:val="en-US"/>
        </w:rPr>
        <w:t>ryptocurrencylaw</w:t>
      </w:r>
      <w:proofErr w:type="spellEnd"/>
      <w:r w:rsidRPr="00C83883">
        <w:rPr>
          <w:rFonts w:ascii="Times New Roman" w:hAnsi="Times New Roman" w:cs="Times New Roman"/>
          <w:sz w:val="28"/>
          <w:szCs w:val="28"/>
          <w:lang w:val="en-US"/>
        </w:rPr>
        <w:t> :</w:t>
      </w:r>
      <w:proofErr w:type="gramEnd"/>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Электронный</w:t>
      </w:r>
      <w:r w:rsidRPr="00C83883">
        <w:rPr>
          <w:rFonts w:ascii="Times New Roman" w:eastAsia="Calibri" w:hAnsi="Times New Roman" w:cs="Times New Roman"/>
          <w:sz w:val="28"/>
          <w:szCs w:val="28"/>
          <w:lang w:val="en-US"/>
        </w:rPr>
        <w:t xml:space="preserve"> </w:t>
      </w:r>
      <w:r w:rsidRPr="00C83883">
        <w:rPr>
          <w:rFonts w:ascii="Times New Roman" w:eastAsia="Calibri" w:hAnsi="Times New Roman" w:cs="Times New Roman"/>
          <w:sz w:val="28"/>
          <w:szCs w:val="28"/>
        </w:rPr>
        <w:t>ресурс</w:t>
      </w:r>
      <w:r w:rsidRPr="00C83883">
        <w:rPr>
          <w:rFonts w:ascii="Times New Roman" w:eastAsia="Calibri" w:hAnsi="Times New Roman" w:cs="Times New Roman"/>
          <w:sz w:val="28"/>
          <w:szCs w:val="28"/>
          <w:lang w:val="en-US"/>
        </w:rPr>
        <w:t>]</w:t>
      </w:r>
      <w:r w:rsidRPr="00C83883">
        <w:rPr>
          <w:rFonts w:ascii="Times New Roman" w:hAnsi="Times New Roman" w:cs="Times New Roman"/>
          <w:sz w:val="28"/>
          <w:szCs w:val="28"/>
          <w:lang w:val="en-US"/>
        </w:rPr>
        <w:t>. – 02.11.2015. - URL: http://cryptocurrencylaw.blogspot.nl/2015/11/applicability-of-cisg.html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02.02.</w:t>
      </w:r>
      <w:r w:rsidR="00482DF5" w:rsidRPr="00C83883">
        <w:rPr>
          <w:rFonts w:ascii="Times New Roman" w:hAnsi="Times New Roman" w:cs="Times New Roman"/>
          <w:sz w:val="28"/>
          <w:szCs w:val="28"/>
          <w:lang w:val="en-US"/>
        </w:rPr>
        <w:t>2021)</w:t>
      </w:r>
      <w:r w:rsidRPr="00C83883">
        <w:rPr>
          <w:rFonts w:ascii="Times New Roman" w:hAnsi="Times New Roman" w:cs="Times New Roman"/>
          <w:sz w:val="28"/>
          <w:szCs w:val="28"/>
          <w:lang w:val="en-US"/>
        </w:rPr>
        <w:t>.</w:t>
      </w:r>
    </w:p>
    <w:p w14:paraId="7DB5159C" w14:textId="67E84052"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Veerpalu, A. The hybrid smart contract agreement challenge to European electronic signature regulation / A. Veerpalu, L. Jurgen, A. </w:t>
      </w:r>
      <w:proofErr w:type="spellStart"/>
      <w:r w:rsidRPr="00C83883">
        <w:rPr>
          <w:rFonts w:ascii="Times New Roman" w:hAnsi="Times New Roman" w:cs="Times New Roman"/>
          <w:sz w:val="28"/>
          <w:szCs w:val="28"/>
          <w:lang w:val="en-US"/>
        </w:rPr>
        <w:t>Norta</w:t>
      </w:r>
      <w:proofErr w:type="spellEnd"/>
      <w:r w:rsidRPr="00C83883">
        <w:rPr>
          <w:rFonts w:ascii="Times New Roman" w:hAnsi="Times New Roman" w:cs="Times New Roman"/>
          <w:sz w:val="28"/>
          <w:szCs w:val="28"/>
          <w:lang w:val="en-US"/>
        </w:rPr>
        <w:t xml:space="preserve"> // International Journal of Law and Information Technology. – 2020. – Vol. 28. – P. 39–84. – </w:t>
      </w:r>
      <w:r w:rsidRPr="00C83883">
        <w:rPr>
          <w:rFonts w:ascii="Times New Roman" w:hAnsi="Times New Roman" w:cs="Times New Roman"/>
          <w:sz w:val="28"/>
          <w:szCs w:val="28"/>
        </w:rPr>
        <w:t>Режим</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доступа</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ЭБС</w:t>
      </w:r>
      <w:r w:rsidRPr="00C83883">
        <w:rPr>
          <w:rFonts w:ascii="Times New Roman" w:hAnsi="Times New Roman" w:cs="Times New Roman"/>
          <w:sz w:val="28"/>
          <w:szCs w:val="28"/>
          <w:lang w:val="en-US"/>
        </w:rPr>
        <w:t xml:space="preserve"> </w:t>
      </w:r>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Oxford University Press</w:t>
      </w:r>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w:t>
      </w:r>
    </w:p>
    <w:p w14:paraId="270AF18B"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Von Bar, C. Communication on European Contract Law: Joint Response of the Commission on European Contract Law and the Study Group on a European Civil Code / C. Von Bar, O. </w:t>
      </w:r>
      <w:proofErr w:type="spellStart"/>
      <w:r w:rsidRPr="00C83883">
        <w:rPr>
          <w:rFonts w:ascii="Times New Roman" w:hAnsi="Times New Roman" w:cs="Times New Roman"/>
          <w:sz w:val="28"/>
          <w:szCs w:val="28"/>
          <w:lang w:val="en-US"/>
        </w:rPr>
        <w:t>Lando</w:t>
      </w:r>
      <w:proofErr w:type="spellEnd"/>
      <w:r w:rsidRPr="00C83883">
        <w:rPr>
          <w:rFonts w:ascii="Times New Roman" w:hAnsi="Times New Roman" w:cs="Times New Roman"/>
          <w:sz w:val="28"/>
          <w:szCs w:val="28"/>
          <w:lang w:val="en-US"/>
        </w:rPr>
        <w:t>, S. Swann // European Review of Private Law. - 2002. - №10 (2). - P.183-248.</w:t>
      </w:r>
    </w:p>
    <w:p w14:paraId="69E11C50" w14:textId="5998B792"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bidi="en-US"/>
        </w:rPr>
      </w:pPr>
      <w:r w:rsidRPr="00C83883">
        <w:rPr>
          <w:rFonts w:ascii="Times New Roman" w:hAnsi="Times New Roman" w:cs="Times New Roman"/>
          <w:color w:val="000000" w:themeColor="text1"/>
          <w:sz w:val="28"/>
          <w:szCs w:val="28"/>
          <w:lang w:val="en-US" w:bidi="en-US"/>
        </w:rPr>
        <w:t xml:space="preserve">Vos, G. Legal Statement on </w:t>
      </w:r>
      <w:proofErr w:type="spellStart"/>
      <w:r w:rsidRPr="00C83883">
        <w:rPr>
          <w:rFonts w:ascii="Times New Roman" w:hAnsi="Times New Roman" w:cs="Times New Roman"/>
          <w:color w:val="000000" w:themeColor="text1"/>
          <w:sz w:val="28"/>
          <w:szCs w:val="28"/>
          <w:lang w:val="en-US" w:bidi="en-US"/>
        </w:rPr>
        <w:t>Cryptoassets</w:t>
      </w:r>
      <w:proofErr w:type="spellEnd"/>
      <w:r w:rsidRPr="00C83883">
        <w:rPr>
          <w:rFonts w:ascii="Times New Roman" w:hAnsi="Times New Roman" w:cs="Times New Roman"/>
          <w:color w:val="000000" w:themeColor="text1"/>
          <w:sz w:val="28"/>
          <w:szCs w:val="28"/>
          <w:lang w:val="en-US" w:bidi="en-US"/>
        </w:rPr>
        <w:t xml:space="preserve"> and Smart Contracts / G. Vos. –November 2019. – URL:</w:t>
      </w:r>
      <w:r w:rsidRPr="00C83883">
        <w:rPr>
          <w:rFonts w:ascii="Times New Roman" w:hAnsi="Times New Roman" w:cs="Times New Roman"/>
          <w:color w:val="000000" w:themeColor="text1"/>
          <w:sz w:val="28"/>
          <w:szCs w:val="28"/>
          <w:lang w:val="en-US"/>
        </w:rPr>
        <w:t xml:space="preserve"> </w:t>
      </w:r>
      <w:hyperlink r:id="rId8" w:history="1">
        <w:r w:rsidRPr="00C83883">
          <w:rPr>
            <w:rStyle w:val="a9"/>
            <w:rFonts w:ascii="Times New Roman" w:hAnsi="Times New Roman" w:cs="Times New Roman"/>
            <w:color w:val="000000" w:themeColor="text1"/>
            <w:sz w:val="28"/>
            <w:szCs w:val="28"/>
            <w:u w:val="none"/>
            <w:lang w:val="en-US" w:bidi="en-US"/>
          </w:rPr>
          <w:t>https://uk.practicallaw.thomsonreuters.com/W</w:t>
        </w:r>
        <w:r w:rsidR="00DF0ED1" w:rsidRPr="00C83883">
          <w:rPr>
            <w:rStyle w:val="a9"/>
            <w:rFonts w:ascii="Times New Roman" w:hAnsi="Times New Roman" w:cs="Times New Roman"/>
            <w:color w:val="000000" w:themeColor="text1"/>
            <w:sz w:val="28"/>
            <w:szCs w:val="28"/>
            <w:u w:val="none"/>
            <w:lang w:val="en-US" w:bidi="en-US"/>
          </w:rPr>
          <w:t>-</w:t>
        </w:r>
        <w:r w:rsidRPr="00C83883">
          <w:rPr>
            <w:rStyle w:val="a9"/>
            <w:rFonts w:ascii="Times New Roman" w:hAnsi="Times New Roman" w:cs="Times New Roman"/>
            <w:color w:val="000000" w:themeColor="text1"/>
            <w:sz w:val="28"/>
            <w:szCs w:val="28"/>
            <w:u w:val="none"/>
            <w:lang w:val="en-US" w:bidi="en-US"/>
          </w:rPr>
          <w:t>023</w:t>
        </w:r>
        <w:r w:rsidR="00DF0ED1" w:rsidRPr="00C83883">
          <w:rPr>
            <w:rStyle w:val="a9"/>
            <w:rFonts w:ascii="Times New Roman" w:hAnsi="Times New Roman" w:cs="Times New Roman"/>
            <w:color w:val="000000" w:themeColor="text1"/>
            <w:sz w:val="28"/>
            <w:szCs w:val="28"/>
            <w:u w:val="none"/>
            <w:lang w:val="en-US" w:bidi="en-US"/>
          </w:rPr>
          <w:t>-</w:t>
        </w:r>
        <w:r w:rsidRPr="00C83883">
          <w:rPr>
            <w:rStyle w:val="a9"/>
            <w:rFonts w:ascii="Times New Roman" w:hAnsi="Times New Roman" w:cs="Times New Roman"/>
            <w:color w:val="000000" w:themeColor="text1"/>
            <w:sz w:val="28"/>
            <w:szCs w:val="28"/>
            <w:u w:val="none"/>
            <w:lang w:val="en-US" w:bidi="en-US"/>
          </w:rPr>
          <w:t>1816</w:t>
        </w:r>
      </w:hyperlink>
      <w:r w:rsidRPr="00C83883">
        <w:rPr>
          <w:rFonts w:ascii="Times New Roman" w:hAnsi="Times New Roman" w:cs="Times New Roman"/>
          <w:color w:val="000000" w:themeColor="text1"/>
          <w:sz w:val="28"/>
          <w:szCs w:val="28"/>
          <w:lang w:val="en-US" w:bidi="en-US"/>
        </w:rPr>
        <w:t xml:space="preserve">. – </w:t>
      </w:r>
      <w:r w:rsidRPr="00C83883">
        <w:rPr>
          <w:rFonts w:ascii="Times New Roman" w:hAnsi="Times New Roman" w:cs="Times New Roman"/>
          <w:color w:val="000000" w:themeColor="text1"/>
          <w:sz w:val="28"/>
          <w:szCs w:val="28"/>
          <w:lang w:bidi="en-US"/>
        </w:rPr>
        <w:t>Режим</w:t>
      </w:r>
      <w:r w:rsidRPr="00C83883">
        <w:rPr>
          <w:rFonts w:ascii="Times New Roman" w:hAnsi="Times New Roman" w:cs="Times New Roman"/>
          <w:color w:val="000000" w:themeColor="text1"/>
          <w:sz w:val="28"/>
          <w:szCs w:val="28"/>
          <w:lang w:val="en-US" w:bidi="en-US"/>
        </w:rPr>
        <w:t xml:space="preserve"> </w:t>
      </w:r>
      <w:proofErr w:type="gramStart"/>
      <w:r w:rsidRPr="00C83883">
        <w:rPr>
          <w:rFonts w:ascii="Times New Roman" w:hAnsi="Times New Roman" w:cs="Times New Roman"/>
          <w:color w:val="000000" w:themeColor="text1"/>
          <w:sz w:val="28"/>
          <w:szCs w:val="28"/>
          <w:lang w:bidi="en-US"/>
        </w:rPr>
        <w:t>доступа</w:t>
      </w:r>
      <w:r w:rsidRPr="00C83883">
        <w:rPr>
          <w:rFonts w:ascii="Times New Roman" w:hAnsi="Times New Roman" w:cs="Times New Roman"/>
          <w:color w:val="000000" w:themeColor="text1"/>
          <w:sz w:val="28"/>
          <w:szCs w:val="28"/>
          <w:lang w:val="en-US" w:bidi="en-US"/>
        </w:rPr>
        <w:t xml:space="preserve"> :</w:t>
      </w:r>
      <w:proofErr w:type="gramEnd"/>
      <w:r w:rsidRPr="00C83883">
        <w:rPr>
          <w:rFonts w:ascii="Times New Roman" w:hAnsi="Times New Roman" w:cs="Times New Roman"/>
          <w:color w:val="000000" w:themeColor="text1"/>
          <w:sz w:val="28"/>
          <w:szCs w:val="28"/>
          <w:lang w:val="en-US" w:bidi="en-US"/>
        </w:rPr>
        <w:t xml:space="preserve"> </w:t>
      </w:r>
      <w:r w:rsidRPr="00C83883">
        <w:rPr>
          <w:rFonts w:ascii="Times New Roman" w:hAnsi="Times New Roman" w:cs="Times New Roman"/>
          <w:color w:val="000000" w:themeColor="text1"/>
          <w:sz w:val="28"/>
          <w:szCs w:val="28"/>
          <w:lang w:bidi="en-US"/>
        </w:rPr>
        <w:t>СПС</w:t>
      </w:r>
      <w:r w:rsidRPr="00C83883">
        <w:rPr>
          <w:rFonts w:ascii="Times New Roman" w:hAnsi="Times New Roman" w:cs="Times New Roman"/>
          <w:color w:val="000000" w:themeColor="text1"/>
          <w:sz w:val="28"/>
          <w:szCs w:val="28"/>
          <w:lang w:val="en-US" w:bidi="en-US"/>
        </w:rPr>
        <w:t xml:space="preserve"> </w:t>
      </w:r>
      <w:r w:rsidR="00644906">
        <w:rPr>
          <w:rFonts w:ascii="Times New Roman" w:hAnsi="Times New Roman" w:cs="Times New Roman"/>
          <w:color w:val="000000" w:themeColor="text1"/>
          <w:sz w:val="28"/>
          <w:szCs w:val="28"/>
          <w:lang w:val="en-US" w:bidi="en-US"/>
        </w:rPr>
        <w:t>«</w:t>
      </w:r>
      <w:r w:rsidRPr="00C83883">
        <w:rPr>
          <w:rFonts w:ascii="Times New Roman" w:hAnsi="Times New Roman" w:cs="Times New Roman"/>
          <w:color w:val="000000" w:themeColor="text1"/>
          <w:sz w:val="28"/>
          <w:szCs w:val="28"/>
          <w:lang w:val="en-US" w:bidi="en-US"/>
        </w:rPr>
        <w:t>Westlaw</w:t>
      </w:r>
      <w:r w:rsidR="00644906">
        <w:rPr>
          <w:rFonts w:ascii="Times New Roman" w:hAnsi="Times New Roman" w:cs="Times New Roman"/>
          <w:color w:val="000000" w:themeColor="text1"/>
          <w:sz w:val="28"/>
          <w:szCs w:val="28"/>
          <w:lang w:val="en-US" w:bidi="en-US"/>
        </w:rPr>
        <w:t>»</w:t>
      </w:r>
      <w:r w:rsidRPr="00C83883">
        <w:rPr>
          <w:rFonts w:ascii="Times New Roman" w:hAnsi="Times New Roman" w:cs="Times New Roman"/>
          <w:color w:val="000000" w:themeColor="text1"/>
          <w:sz w:val="28"/>
          <w:szCs w:val="28"/>
          <w:lang w:val="en-US" w:bidi="en-US"/>
        </w:rPr>
        <w:t xml:space="preserve">. </w:t>
      </w:r>
    </w:p>
    <w:p w14:paraId="7C081974" w14:textId="77777777"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lang w:val="en-US"/>
        </w:rPr>
        <w:t>Wang, J. C. Bitcoin as Money? Current Policy Perspective / J. C.  Wang</w:t>
      </w:r>
      <w:r w:rsidRPr="00C83883">
        <w:rPr>
          <w:rFonts w:ascii="Times New Roman" w:hAnsi="Times New Roman" w:cs="Times New Roman"/>
          <w:sz w:val="28"/>
          <w:szCs w:val="28"/>
        </w:rPr>
        <w:t xml:space="preserve"> // </w:t>
      </w:r>
      <w:r w:rsidRPr="00C83883">
        <w:rPr>
          <w:rFonts w:ascii="Times New Roman" w:hAnsi="Times New Roman" w:cs="Times New Roman"/>
          <w:sz w:val="28"/>
          <w:szCs w:val="28"/>
          <w:lang w:val="en-US"/>
        </w:rPr>
        <w:t>Federal</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Reserve</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Bank</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of</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Boston</w:t>
      </w:r>
      <w:r w:rsidRPr="00C83883">
        <w:rPr>
          <w:rFonts w:ascii="Times New Roman" w:hAnsi="Times New Roman" w:cs="Times New Roman"/>
          <w:sz w:val="28"/>
          <w:szCs w:val="28"/>
        </w:rPr>
        <w:t xml:space="preserve">. - 2014. - №14-4. – </w:t>
      </w:r>
      <w:r w:rsidRPr="00C83883">
        <w:rPr>
          <w:rFonts w:ascii="Times New Roman" w:hAnsi="Times New Roman" w:cs="Times New Roman"/>
          <w:sz w:val="28"/>
          <w:szCs w:val="28"/>
          <w:lang w:val="en-US"/>
        </w:rPr>
        <w:t>P</w:t>
      </w:r>
      <w:r w:rsidRPr="00C83883">
        <w:rPr>
          <w:rFonts w:ascii="Times New Roman" w:hAnsi="Times New Roman" w:cs="Times New Roman"/>
          <w:sz w:val="28"/>
          <w:szCs w:val="28"/>
        </w:rPr>
        <w:t>.3-15.</w:t>
      </w:r>
    </w:p>
    <w:p w14:paraId="5DC562A9" w14:textId="6289822E"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C83883">
        <w:rPr>
          <w:rFonts w:ascii="Times New Roman" w:hAnsi="Times New Roman" w:cs="Times New Roman"/>
          <w:color w:val="000000" w:themeColor="text1"/>
          <w:sz w:val="28"/>
          <w:szCs w:val="28"/>
          <w:lang w:val="en-US"/>
        </w:rPr>
        <w:t xml:space="preserve">Werbach, K. Contracts Ex Machina / K. Werbach, N. Cornell // Duke Law Journal. – 2017. – Vol. 67. – </w:t>
      </w:r>
      <w:r w:rsidR="004B0011">
        <w:rPr>
          <w:rFonts w:ascii="Times New Roman" w:hAnsi="Times New Roman" w:cs="Times New Roman"/>
          <w:color w:val="000000" w:themeColor="text1"/>
          <w:sz w:val="28"/>
          <w:szCs w:val="28"/>
          <w:lang w:val="en-US"/>
        </w:rPr>
        <w:t>135 p</w:t>
      </w:r>
      <w:r w:rsidRPr="00C83883">
        <w:rPr>
          <w:rFonts w:ascii="Times New Roman" w:hAnsi="Times New Roman" w:cs="Times New Roman"/>
          <w:color w:val="000000" w:themeColor="text1"/>
          <w:sz w:val="28"/>
          <w:szCs w:val="28"/>
          <w:lang w:val="en-US"/>
        </w:rPr>
        <w:t>. – URL: </w:t>
      </w:r>
      <w:r w:rsidRPr="00C83883">
        <w:rPr>
          <w:rFonts w:ascii="Times New Roman" w:hAnsi="Times New Roman" w:cs="Times New Roman"/>
          <w:sz w:val="28"/>
          <w:szCs w:val="28"/>
          <w:lang w:val="en-US"/>
        </w:rPr>
        <w:t>https://ssrn.com/abstract=2936294</w:t>
      </w:r>
      <w:r w:rsidRPr="00C83883">
        <w:rPr>
          <w:rStyle w:val="a9"/>
          <w:rFonts w:ascii="Times New Roman" w:hAnsi="Times New Roman" w:cs="Times New Roman"/>
          <w:color w:val="000000" w:themeColor="text1"/>
          <w:sz w:val="28"/>
          <w:szCs w:val="28"/>
          <w:u w:val="none"/>
          <w:lang w:val="en-US"/>
        </w:rPr>
        <w:t xml:space="preserve"> (</w:t>
      </w:r>
      <w:proofErr w:type="spellStart"/>
      <w:r w:rsidR="00AD4E94" w:rsidRPr="00C83883">
        <w:rPr>
          <w:rStyle w:val="a9"/>
          <w:rFonts w:ascii="Times New Roman" w:hAnsi="Times New Roman" w:cs="Times New Roman"/>
          <w:color w:val="000000" w:themeColor="text1"/>
          <w:sz w:val="28"/>
          <w:szCs w:val="28"/>
          <w:u w:val="none"/>
          <w:lang w:val="en-US"/>
        </w:rPr>
        <w:t>Дата</w:t>
      </w:r>
      <w:proofErr w:type="spellEnd"/>
      <w:r w:rsidR="00AD4E94" w:rsidRPr="00C83883">
        <w:rPr>
          <w:rStyle w:val="a9"/>
          <w:rFonts w:ascii="Times New Roman" w:hAnsi="Times New Roman" w:cs="Times New Roman"/>
          <w:color w:val="000000" w:themeColor="text1"/>
          <w:sz w:val="28"/>
          <w:szCs w:val="28"/>
          <w:u w:val="none"/>
          <w:lang w:val="en-US"/>
        </w:rPr>
        <w:t xml:space="preserve"> </w:t>
      </w:r>
      <w:proofErr w:type="spellStart"/>
      <w:r w:rsidR="00AD4E94" w:rsidRPr="00C83883">
        <w:rPr>
          <w:rStyle w:val="a9"/>
          <w:rFonts w:ascii="Times New Roman" w:hAnsi="Times New Roman" w:cs="Times New Roman"/>
          <w:color w:val="000000" w:themeColor="text1"/>
          <w:sz w:val="28"/>
          <w:szCs w:val="28"/>
          <w:u w:val="none"/>
          <w:lang w:val="en-US"/>
        </w:rPr>
        <w:t>обращения</w:t>
      </w:r>
      <w:proofErr w:type="spellEnd"/>
      <w:r w:rsidRPr="00C83883">
        <w:rPr>
          <w:rStyle w:val="a9"/>
          <w:rFonts w:ascii="Times New Roman" w:hAnsi="Times New Roman" w:cs="Times New Roman"/>
          <w:color w:val="000000" w:themeColor="text1"/>
          <w:sz w:val="28"/>
          <w:szCs w:val="28"/>
          <w:u w:val="none"/>
          <w:lang w:val="en-US"/>
        </w:rPr>
        <w:t>: 25.04.2021).</w:t>
      </w:r>
    </w:p>
    <w:p w14:paraId="7866E068" w14:textId="60D13582" w:rsidR="002A14DB" w:rsidRPr="00C83883" w:rsidRDefault="002A14DB" w:rsidP="004A6F91">
      <w:pPr>
        <w:pStyle w:val="af1"/>
        <w:numPr>
          <w:ilvl w:val="0"/>
          <w:numId w:val="11"/>
        </w:numPr>
        <w:spacing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lastRenderedPageBreak/>
        <w:t>Woebbeking, M.K. The Impact of Smart Contracts on Traditional Concepts of Contract Law / M.K. Woebbeking // Journal of Intellectual Property, Information Technology and Electronic Commerce Law. – 2019. – Vol. 10. – P.</w:t>
      </w:r>
      <w:r w:rsidR="0033256F">
        <w:rPr>
          <w:rFonts w:ascii="Times New Roman" w:hAnsi="Times New Roman" w:cs="Times New Roman"/>
          <w:sz w:val="28"/>
          <w:szCs w:val="28"/>
          <w:lang w:val="en-US"/>
        </w:rPr>
        <w:t>57-</w:t>
      </w:r>
      <w:r w:rsidRPr="00C83883">
        <w:rPr>
          <w:rFonts w:ascii="Times New Roman" w:hAnsi="Times New Roman" w:cs="Times New Roman"/>
          <w:sz w:val="28"/>
          <w:szCs w:val="28"/>
          <w:lang w:val="en-US"/>
        </w:rPr>
        <w:t xml:space="preserve">105. – </w:t>
      </w:r>
      <w:r w:rsidRPr="00C83883">
        <w:rPr>
          <w:rFonts w:ascii="Times New Roman" w:hAnsi="Times New Roman" w:cs="Times New Roman"/>
          <w:sz w:val="28"/>
          <w:szCs w:val="28"/>
        </w:rPr>
        <w:t>Режим</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доступа</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ЭБС</w:t>
      </w:r>
      <w:r w:rsidRPr="00C83883">
        <w:rPr>
          <w:rFonts w:ascii="Times New Roman" w:hAnsi="Times New Roman" w:cs="Times New Roman"/>
          <w:sz w:val="28"/>
          <w:szCs w:val="28"/>
          <w:lang w:val="en-US"/>
        </w:rPr>
        <w:t xml:space="preserve"> </w:t>
      </w:r>
      <w:r w:rsidR="00644906">
        <w:rPr>
          <w:rFonts w:ascii="Times New Roman" w:hAnsi="Times New Roman" w:cs="Times New Roman"/>
          <w:sz w:val="28"/>
          <w:szCs w:val="28"/>
          <w:lang w:val="en-US"/>
        </w:rPr>
        <w:t>«</w:t>
      </w:r>
      <w:proofErr w:type="spellStart"/>
      <w:r w:rsidRPr="00C83883">
        <w:rPr>
          <w:rFonts w:ascii="Times New Roman" w:hAnsi="Times New Roman" w:cs="Times New Roman"/>
          <w:sz w:val="28"/>
          <w:szCs w:val="28"/>
          <w:lang w:val="en-US"/>
        </w:rPr>
        <w:t>HeinOnline</w:t>
      </w:r>
      <w:proofErr w:type="spellEnd"/>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w:t>
      </w:r>
    </w:p>
    <w:p w14:paraId="1DBBEF05" w14:textId="76C2259E"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r w:rsidRPr="00C83883">
        <w:rPr>
          <w:rFonts w:ascii="Times New Roman" w:hAnsi="Times New Roman" w:cs="Times New Roman"/>
          <w:color w:val="000000" w:themeColor="text1"/>
          <w:sz w:val="28"/>
          <w:szCs w:val="28"/>
          <w:lang w:val="en-US"/>
        </w:rPr>
        <w:t>Wright, A. Decentralized Blockchain Technology and the Rise of Lex Cryptographia / A. Wright // SSRN Electronic Journal: [</w:t>
      </w:r>
      <w:proofErr w:type="spellStart"/>
      <w:r w:rsidRPr="00C83883">
        <w:rPr>
          <w:rFonts w:ascii="Times New Roman" w:hAnsi="Times New Roman" w:cs="Times New Roman"/>
          <w:color w:val="000000" w:themeColor="text1"/>
          <w:sz w:val="28"/>
          <w:szCs w:val="28"/>
          <w:lang w:val="en-US"/>
        </w:rPr>
        <w:t>портал</w:t>
      </w:r>
      <w:proofErr w:type="spellEnd"/>
      <w:r w:rsidRPr="00C83883">
        <w:rPr>
          <w:rFonts w:ascii="Times New Roman" w:hAnsi="Times New Roman" w:cs="Times New Roman"/>
          <w:color w:val="000000" w:themeColor="text1"/>
          <w:sz w:val="28"/>
          <w:szCs w:val="28"/>
          <w:lang w:val="en-US"/>
        </w:rPr>
        <w:t>]. – 20.05.2015. –</w:t>
      </w:r>
      <w:r w:rsidR="00946B13" w:rsidRPr="00C83883">
        <w:rPr>
          <w:rFonts w:ascii="Times New Roman" w:hAnsi="Times New Roman" w:cs="Times New Roman"/>
          <w:color w:val="000000" w:themeColor="text1"/>
          <w:sz w:val="28"/>
          <w:szCs w:val="28"/>
          <w:lang w:val="en-US"/>
        </w:rPr>
        <w:t xml:space="preserve"> 21 p. -</w:t>
      </w:r>
      <w:r w:rsidRPr="00C83883">
        <w:rPr>
          <w:rFonts w:ascii="Times New Roman" w:hAnsi="Times New Roman" w:cs="Times New Roman"/>
          <w:color w:val="000000" w:themeColor="text1"/>
          <w:sz w:val="28"/>
          <w:szCs w:val="28"/>
          <w:lang w:val="en-US"/>
        </w:rPr>
        <w:t xml:space="preserve"> URL: papers.ssrn.com/sol3/</w:t>
      </w:r>
      <w:proofErr w:type="spellStart"/>
      <w:r w:rsidRPr="00C83883">
        <w:rPr>
          <w:rFonts w:ascii="Times New Roman" w:hAnsi="Times New Roman" w:cs="Times New Roman"/>
          <w:color w:val="000000" w:themeColor="text1"/>
          <w:sz w:val="28"/>
          <w:szCs w:val="28"/>
          <w:lang w:val="en-US"/>
        </w:rPr>
        <w:t>papers.cfm?abstract_id</w:t>
      </w:r>
      <w:proofErr w:type="spellEnd"/>
      <w:r w:rsidRPr="00C83883">
        <w:rPr>
          <w:rFonts w:ascii="Times New Roman" w:hAnsi="Times New Roman" w:cs="Times New Roman"/>
          <w:color w:val="000000" w:themeColor="text1"/>
          <w:sz w:val="28"/>
          <w:szCs w:val="28"/>
          <w:lang w:val="en-US"/>
        </w:rPr>
        <w:t>=2580664 (</w:t>
      </w:r>
      <w:proofErr w:type="spellStart"/>
      <w:r w:rsidR="00AD4E94" w:rsidRPr="00C83883">
        <w:rPr>
          <w:rFonts w:ascii="Times New Roman" w:hAnsi="Times New Roman" w:cs="Times New Roman"/>
          <w:color w:val="000000" w:themeColor="text1"/>
          <w:sz w:val="28"/>
          <w:szCs w:val="28"/>
          <w:lang w:val="en-US"/>
        </w:rPr>
        <w:t>Дата</w:t>
      </w:r>
      <w:proofErr w:type="spellEnd"/>
      <w:r w:rsidR="00AD4E94" w:rsidRPr="00C83883">
        <w:rPr>
          <w:rFonts w:ascii="Times New Roman" w:hAnsi="Times New Roman" w:cs="Times New Roman"/>
          <w:color w:val="000000" w:themeColor="text1"/>
          <w:sz w:val="28"/>
          <w:szCs w:val="28"/>
          <w:lang w:val="en-US"/>
        </w:rPr>
        <w:t xml:space="preserve"> </w:t>
      </w:r>
      <w:proofErr w:type="spellStart"/>
      <w:proofErr w:type="gramStart"/>
      <w:r w:rsidR="00AD4E94" w:rsidRPr="00C83883">
        <w:rPr>
          <w:rFonts w:ascii="Times New Roman" w:hAnsi="Times New Roman" w:cs="Times New Roman"/>
          <w:color w:val="000000" w:themeColor="text1"/>
          <w:sz w:val="28"/>
          <w:szCs w:val="28"/>
          <w:lang w:val="en-US"/>
        </w:rPr>
        <w:t>обращения</w:t>
      </w:r>
      <w:proofErr w:type="spellEnd"/>
      <w:r w:rsidRPr="00C83883">
        <w:rPr>
          <w:rFonts w:ascii="Times New Roman" w:hAnsi="Times New Roman" w:cs="Times New Roman"/>
          <w:color w:val="000000" w:themeColor="text1"/>
          <w:sz w:val="28"/>
          <w:szCs w:val="28"/>
          <w:lang w:val="en-US"/>
        </w:rPr>
        <w:t xml:space="preserve"> :</w:t>
      </w:r>
      <w:proofErr w:type="gramEnd"/>
      <w:r w:rsidRPr="00C83883">
        <w:rPr>
          <w:rFonts w:ascii="Times New Roman" w:hAnsi="Times New Roman" w:cs="Times New Roman"/>
          <w:color w:val="000000" w:themeColor="text1"/>
          <w:sz w:val="28"/>
          <w:szCs w:val="28"/>
          <w:lang w:val="en-US"/>
        </w:rPr>
        <w:t xml:space="preserve"> 29.03.2021).</w:t>
      </w:r>
    </w:p>
    <w:p w14:paraId="567903A4" w14:textId="22DD8B23" w:rsidR="002A14DB" w:rsidRPr="00C83883" w:rsidRDefault="002A14DB" w:rsidP="004A6F91">
      <w:pPr>
        <w:pStyle w:val="af1"/>
        <w:numPr>
          <w:ilvl w:val="0"/>
          <w:numId w:val="11"/>
        </w:numPr>
        <w:spacing w:line="360" w:lineRule="auto"/>
        <w:ind w:left="0" w:firstLine="709"/>
        <w:jc w:val="both"/>
        <w:rPr>
          <w:rFonts w:ascii="Times New Roman" w:hAnsi="Times New Roman" w:cs="Times New Roman"/>
          <w:color w:val="000000" w:themeColor="text1"/>
          <w:sz w:val="28"/>
          <w:szCs w:val="28"/>
          <w:lang w:val="en-US"/>
        </w:rPr>
      </w:pPr>
      <w:bookmarkStart w:id="64" w:name="_Hlk71490510"/>
      <w:r w:rsidRPr="00C83883">
        <w:rPr>
          <w:rFonts w:ascii="Times New Roman" w:hAnsi="Times New Roman" w:cs="Times New Roman"/>
          <w:color w:val="000000" w:themeColor="text1"/>
          <w:sz w:val="28"/>
          <w:szCs w:val="28"/>
          <w:lang w:val="en-US"/>
        </w:rPr>
        <w:t>Wulf, A</w:t>
      </w:r>
      <w:bookmarkEnd w:id="64"/>
      <w:r w:rsidRPr="00C83883">
        <w:rPr>
          <w:rFonts w:ascii="Times New Roman" w:hAnsi="Times New Roman" w:cs="Times New Roman"/>
          <w:color w:val="000000" w:themeColor="text1"/>
          <w:sz w:val="28"/>
          <w:szCs w:val="28"/>
          <w:lang w:val="en-US"/>
        </w:rPr>
        <w:t xml:space="preserve">. Kaal. Crypto Transaction Dispute Resolution / A. K. Wulf, C. Calcaterra // The Business Lawyer. –2018. – Vol. 73. – P. </w:t>
      </w:r>
      <w:r w:rsidR="0033256F">
        <w:rPr>
          <w:rFonts w:ascii="Times New Roman" w:hAnsi="Times New Roman" w:cs="Times New Roman"/>
          <w:color w:val="000000" w:themeColor="text1"/>
          <w:sz w:val="28"/>
          <w:szCs w:val="28"/>
          <w:lang w:val="en-US"/>
        </w:rPr>
        <w:t>73-</w:t>
      </w:r>
      <w:r w:rsidRPr="00C83883">
        <w:rPr>
          <w:rFonts w:ascii="Times New Roman" w:hAnsi="Times New Roman" w:cs="Times New Roman"/>
          <w:color w:val="000000" w:themeColor="text1"/>
          <w:sz w:val="28"/>
          <w:szCs w:val="28"/>
          <w:lang w:val="en-US"/>
        </w:rPr>
        <w:t>115.</w:t>
      </w:r>
    </w:p>
    <w:p w14:paraId="7B8D9A71" w14:textId="140AD7FB" w:rsidR="002A14DB" w:rsidRPr="00C83883" w:rsidRDefault="002A14DB" w:rsidP="004A6F91">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lang w:val="en-US"/>
        </w:rPr>
        <w:t>Zeller, B. The Significance of the CISG for the Harmonisation and Transplantation of International Commercial Law. Unpublished</w:t>
      </w:r>
      <w:r w:rsidRPr="00C83883">
        <w:rPr>
          <w:rFonts w:ascii="Times New Roman" w:hAnsi="Times New Roman" w:cs="Times New Roman"/>
          <w:sz w:val="28"/>
          <w:szCs w:val="28"/>
        </w:rPr>
        <w:t xml:space="preserve"> / </w:t>
      </w:r>
      <w:r w:rsidRPr="00C83883">
        <w:rPr>
          <w:rFonts w:ascii="Times New Roman" w:hAnsi="Times New Roman" w:cs="Times New Roman"/>
          <w:sz w:val="28"/>
          <w:szCs w:val="28"/>
          <w:lang w:val="en-US"/>
        </w:rPr>
        <w:t>B</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 Zeller</w:t>
      </w:r>
      <w:r w:rsidRPr="00C83883">
        <w:rPr>
          <w:rFonts w:ascii="Times New Roman" w:hAnsi="Times New Roman" w:cs="Times New Roman"/>
          <w:sz w:val="28"/>
          <w:szCs w:val="28"/>
        </w:rPr>
        <w:t xml:space="preserve"> // онлайн библиотека иностранной литературы </w:t>
      </w:r>
      <w:proofErr w:type="gramStart"/>
      <w:r w:rsidRPr="00C83883">
        <w:rPr>
          <w:rFonts w:ascii="Times New Roman" w:hAnsi="Times New Roman" w:cs="Times New Roman"/>
          <w:sz w:val="28"/>
          <w:szCs w:val="28"/>
        </w:rPr>
        <w:t>core.ac.uk :</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xml:space="preserve">. - </w:t>
      </w:r>
      <w:r w:rsidRPr="00C83883">
        <w:rPr>
          <w:rFonts w:ascii="Times New Roman" w:hAnsi="Times New Roman" w:cs="Times New Roman"/>
          <w:sz w:val="28"/>
          <w:szCs w:val="28"/>
          <w:lang w:val="en-US"/>
        </w:rPr>
        <w:t>URL</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https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core</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ac</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uk</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download</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pdf</w:t>
      </w:r>
      <w:r w:rsidRPr="00C83883">
        <w:rPr>
          <w:rFonts w:ascii="Times New Roman" w:hAnsi="Times New Roman" w:cs="Times New Roman"/>
          <w:sz w:val="28"/>
          <w:szCs w:val="28"/>
        </w:rPr>
        <w:t>/10826626.</w:t>
      </w:r>
      <w:r w:rsidRPr="00C83883">
        <w:rPr>
          <w:rFonts w:ascii="Times New Roman" w:hAnsi="Times New Roman" w:cs="Times New Roman"/>
          <w:sz w:val="28"/>
          <w:szCs w:val="28"/>
          <w:lang w:val="en-US"/>
        </w:rPr>
        <w:t>pdf</w:t>
      </w:r>
      <w:r w:rsidRPr="00C83883">
        <w:rPr>
          <w:rFonts w:ascii="Times New Roman" w:hAnsi="Times New Roman" w:cs="Times New Roman"/>
          <w:sz w:val="28"/>
          <w:szCs w:val="28"/>
        </w:rPr>
        <w:t xml:space="preserve">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30.01.</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6E046E4C" w14:textId="77777777" w:rsidR="00BA7356" w:rsidRPr="00C83883" w:rsidRDefault="00BA7356" w:rsidP="006055F8">
      <w:pPr>
        <w:pStyle w:val="a8"/>
        <w:spacing w:after="0" w:line="360" w:lineRule="auto"/>
        <w:ind w:left="0" w:firstLine="709"/>
        <w:jc w:val="center"/>
        <w:rPr>
          <w:rFonts w:ascii="Times New Roman" w:hAnsi="Times New Roman" w:cs="Times New Roman"/>
          <w:sz w:val="28"/>
          <w:szCs w:val="28"/>
        </w:rPr>
      </w:pPr>
      <w:r w:rsidRPr="00C83883">
        <w:rPr>
          <w:rFonts w:ascii="Times New Roman" w:hAnsi="Times New Roman" w:cs="Times New Roman"/>
          <w:sz w:val="28"/>
          <w:szCs w:val="28"/>
        </w:rPr>
        <w:t>Информационные электронные ресурсы</w:t>
      </w:r>
    </w:p>
    <w:p w14:paraId="22C575F1" w14:textId="0843FAF3" w:rsidR="007806BE" w:rsidRPr="00C83883" w:rsidRDefault="00644906" w:rsidP="007806BE">
      <w:pPr>
        <w:pStyle w:val="a8"/>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806BE" w:rsidRPr="00C83883">
        <w:rPr>
          <w:rFonts w:ascii="Times New Roman" w:hAnsi="Times New Roman" w:cs="Times New Roman"/>
          <w:sz w:val="28"/>
          <w:szCs w:val="28"/>
        </w:rPr>
        <w:t>Признание Блокчейна уже наступило</w:t>
      </w:r>
      <w:r>
        <w:rPr>
          <w:rFonts w:ascii="Times New Roman" w:hAnsi="Times New Roman" w:cs="Times New Roman"/>
          <w:sz w:val="28"/>
          <w:szCs w:val="28"/>
        </w:rPr>
        <w:t>»</w:t>
      </w:r>
      <w:r w:rsidR="007806BE" w:rsidRPr="00C83883">
        <w:rPr>
          <w:rFonts w:ascii="Times New Roman" w:hAnsi="Times New Roman" w:cs="Times New Roman"/>
          <w:sz w:val="28"/>
          <w:szCs w:val="28"/>
        </w:rPr>
        <w:t xml:space="preserve">. Как технология развивается в России / </w:t>
      </w:r>
      <w:proofErr w:type="gramStart"/>
      <w:r w:rsidR="007806BE" w:rsidRPr="00C83883">
        <w:rPr>
          <w:rFonts w:ascii="Times New Roman" w:hAnsi="Times New Roman" w:cs="Times New Roman"/>
          <w:sz w:val="28"/>
          <w:szCs w:val="28"/>
        </w:rPr>
        <w:t>РБК :</w:t>
      </w:r>
      <w:proofErr w:type="gramEnd"/>
      <w:r w:rsidR="007806BE" w:rsidRPr="00C83883">
        <w:rPr>
          <w:rFonts w:ascii="Times New Roman" w:hAnsi="Times New Roman" w:cs="Times New Roman"/>
          <w:sz w:val="28"/>
          <w:szCs w:val="28"/>
        </w:rPr>
        <w:t xml:space="preserve"> [Электронный ресурс]. –  URL: https://www.rbc.ru/crypto/news/5feadd249a7947b4da846630 (</w:t>
      </w:r>
      <w:r w:rsidR="00AD4E94" w:rsidRPr="00C83883">
        <w:rPr>
          <w:rFonts w:ascii="Times New Roman" w:hAnsi="Times New Roman" w:cs="Times New Roman"/>
          <w:sz w:val="28"/>
          <w:szCs w:val="28"/>
        </w:rPr>
        <w:t>Дата обращения</w:t>
      </w:r>
      <w:r w:rsidR="007806BE" w:rsidRPr="00C83883">
        <w:rPr>
          <w:rFonts w:ascii="Times New Roman" w:hAnsi="Times New Roman" w:cs="Times New Roman"/>
          <w:sz w:val="28"/>
          <w:szCs w:val="28"/>
        </w:rPr>
        <w:t xml:space="preserve">:03.01.2021). </w:t>
      </w:r>
    </w:p>
    <w:p w14:paraId="0C4A5122" w14:textId="5FCF9552"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  </w:t>
      </w:r>
      <w:r w:rsidR="00644906">
        <w:rPr>
          <w:rFonts w:ascii="Times New Roman" w:hAnsi="Times New Roman" w:cs="Times New Roman"/>
          <w:sz w:val="28"/>
          <w:szCs w:val="28"/>
        </w:rPr>
        <w:t>«</w:t>
      </w:r>
      <w:proofErr w:type="spellStart"/>
      <w:r w:rsidRPr="00C83883">
        <w:rPr>
          <w:rFonts w:ascii="Times New Roman" w:hAnsi="Times New Roman" w:cs="Times New Roman"/>
          <w:sz w:val="28"/>
          <w:szCs w:val="28"/>
        </w:rPr>
        <w:t>Сбер</w:t>
      </w:r>
      <w:proofErr w:type="spellEnd"/>
      <w:r w:rsidR="00644906">
        <w:rPr>
          <w:rFonts w:ascii="Times New Roman" w:hAnsi="Times New Roman" w:cs="Times New Roman"/>
          <w:sz w:val="28"/>
          <w:szCs w:val="28"/>
        </w:rPr>
        <w:t>»</w:t>
      </w:r>
      <w:r w:rsidRPr="00C83883">
        <w:rPr>
          <w:rFonts w:ascii="Times New Roman" w:hAnsi="Times New Roman" w:cs="Times New Roman"/>
          <w:sz w:val="28"/>
          <w:szCs w:val="28"/>
        </w:rPr>
        <w:t xml:space="preserve"> подключил к своей Блокчейн-платформе распределенный реестр от </w:t>
      </w:r>
      <w:proofErr w:type="spellStart"/>
      <w:r w:rsidRPr="00C83883">
        <w:rPr>
          <w:rFonts w:ascii="Times New Roman" w:hAnsi="Times New Roman" w:cs="Times New Roman"/>
          <w:sz w:val="28"/>
          <w:szCs w:val="28"/>
        </w:rPr>
        <w:t>Waves</w:t>
      </w:r>
      <w:proofErr w:type="spellEnd"/>
      <w:r w:rsidRPr="00C83883">
        <w:rPr>
          <w:rFonts w:ascii="Times New Roman" w:hAnsi="Times New Roman" w:cs="Times New Roman"/>
          <w:sz w:val="28"/>
          <w:szCs w:val="28"/>
        </w:rPr>
        <w:t xml:space="preserve"> / Энтерпрайз </w:t>
      </w:r>
      <w:proofErr w:type="gramStart"/>
      <w:r w:rsidRPr="00C83883">
        <w:rPr>
          <w:rFonts w:ascii="Times New Roman" w:hAnsi="Times New Roman" w:cs="Times New Roman"/>
          <w:sz w:val="28"/>
          <w:szCs w:val="28"/>
        </w:rPr>
        <w:t>новости :</w:t>
      </w:r>
      <w:proofErr w:type="gramEnd"/>
      <w:r w:rsidRPr="00C83883">
        <w:rPr>
          <w:rFonts w:ascii="Times New Roman" w:hAnsi="Times New Roman" w:cs="Times New Roman"/>
          <w:sz w:val="28"/>
          <w:szCs w:val="28"/>
        </w:rPr>
        <w:t xml:space="preserve"> [Электронный ресурс]. –  </w:t>
      </w:r>
      <w:proofErr w:type="gramStart"/>
      <w:r w:rsidRPr="00C83883">
        <w:rPr>
          <w:rFonts w:ascii="Times New Roman" w:hAnsi="Times New Roman" w:cs="Times New Roman"/>
          <w:sz w:val="28"/>
          <w:szCs w:val="28"/>
        </w:rPr>
        <w:t>URL:  Enterprisecnews.ru</w:t>
      </w:r>
      <w:proofErr w:type="gram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rPr>
        <w:t>news</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rPr>
        <w:t>line</w:t>
      </w:r>
      <w:proofErr w:type="spellEnd"/>
      <w:r w:rsidRPr="00C83883">
        <w:rPr>
          <w:rFonts w:ascii="Times New Roman" w:hAnsi="Times New Roman" w:cs="Times New Roman"/>
          <w:sz w:val="28"/>
          <w:szCs w:val="28"/>
        </w:rPr>
        <w:t>/2020-12-29_sber_podklyuchil_k_svoej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:03.01.2021).</w:t>
      </w:r>
    </w:p>
    <w:p w14:paraId="19DF3052" w14:textId="737F6D61" w:rsidR="00DA6EE9" w:rsidRPr="00C83883" w:rsidRDefault="00DA6EE9" w:rsidP="00DA6EE9">
      <w:pPr>
        <w:pStyle w:val="af1"/>
        <w:numPr>
          <w:ilvl w:val="0"/>
          <w:numId w:val="11"/>
        </w:numPr>
        <w:spacing w:line="360" w:lineRule="auto"/>
        <w:ind w:left="0" w:firstLine="709"/>
        <w:jc w:val="both"/>
        <w:rPr>
          <w:rFonts w:ascii="Times New Roman" w:hAnsi="Times New Roman" w:cs="Times New Roman"/>
          <w:color w:val="000000" w:themeColor="text1"/>
          <w:sz w:val="28"/>
          <w:szCs w:val="28"/>
        </w:rPr>
      </w:pPr>
      <w:r w:rsidRPr="00C83883">
        <w:rPr>
          <w:rFonts w:ascii="Times New Roman" w:hAnsi="Times New Roman" w:cs="Times New Roman"/>
          <w:color w:val="000000" w:themeColor="text1"/>
          <w:sz w:val="28"/>
          <w:szCs w:val="28"/>
        </w:rPr>
        <w:t xml:space="preserve">Абдрашитов, О. </w:t>
      </w:r>
      <w:proofErr w:type="spellStart"/>
      <w:r w:rsidRPr="00C83883">
        <w:rPr>
          <w:rFonts w:ascii="Times New Roman" w:hAnsi="Times New Roman" w:cs="Times New Roman"/>
          <w:color w:val="000000" w:themeColor="text1"/>
          <w:sz w:val="28"/>
          <w:szCs w:val="28"/>
        </w:rPr>
        <w:t>Токенизированные</w:t>
      </w:r>
      <w:proofErr w:type="spellEnd"/>
      <w:r w:rsidRPr="00C83883">
        <w:rPr>
          <w:rFonts w:ascii="Times New Roman" w:hAnsi="Times New Roman" w:cs="Times New Roman"/>
          <w:color w:val="000000" w:themeColor="text1"/>
          <w:sz w:val="28"/>
          <w:szCs w:val="28"/>
        </w:rPr>
        <w:t xml:space="preserve"> валюты центральных и коммерческих банков // Материалы международной конференции </w:t>
      </w:r>
      <w:r w:rsidR="00644906">
        <w:rPr>
          <w:rFonts w:ascii="Times New Roman" w:hAnsi="Times New Roman" w:cs="Times New Roman"/>
          <w:color w:val="000000" w:themeColor="text1"/>
          <w:sz w:val="28"/>
          <w:szCs w:val="28"/>
        </w:rPr>
        <w:t>«</w:t>
      </w:r>
      <w:r w:rsidRPr="00C83883">
        <w:rPr>
          <w:rFonts w:ascii="Times New Roman" w:hAnsi="Times New Roman" w:cs="Times New Roman"/>
          <w:color w:val="000000" w:themeColor="text1"/>
          <w:sz w:val="28"/>
          <w:szCs w:val="28"/>
        </w:rPr>
        <w:t xml:space="preserve">Блокчейн </w:t>
      </w:r>
      <w:proofErr w:type="spellStart"/>
      <w:r w:rsidRPr="00C83883">
        <w:rPr>
          <w:rFonts w:ascii="Times New Roman" w:hAnsi="Times New Roman" w:cs="Times New Roman"/>
          <w:color w:val="000000" w:themeColor="text1"/>
          <w:sz w:val="28"/>
          <w:szCs w:val="28"/>
        </w:rPr>
        <w:t>лайф</w:t>
      </w:r>
      <w:proofErr w:type="spellEnd"/>
      <w:r w:rsidRPr="00C83883">
        <w:rPr>
          <w:rFonts w:ascii="Times New Roman" w:hAnsi="Times New Roman" w:cs="Times New Roman"/>
          <w:color w:val="000000" w:themeColor="text1"/>
          <w:sz w:val="28"/>
          <w:szCs w:val="28"/>
        </w:rPr>
        <w:t xml:space="preserve"> 2021</w:t>
      </w:r>
      <w:r w:rsidR="00644906">
        <w:rPr>
          <w:rFonts w:ascii="Times New Roman" w:hAnsi="Times New Roman" w:cs="Times New Roman"/>
          <w:color w:val="000000" w:themeColor="text1"/>
          <w:sz w:val="28"/>
          <w:szCs w:val="28"/>
        </w:rPr>
        <w:t>»</w:t>
      </w:r>
      <w:r w:rsidRPr="00C83883">
        <w:rPr>
          <w:rFonts w:ascii="Times New Roman" w:hAnsi="Times New Roman" w:cs="Times New Roman"/>
          <w:color w:val="000000" w:themeColor="text1"/>
          <w:sz w:val="28"/>
          <w:szCs w:val="28"/>
        </w:rPr>
        <w:t xml:space="preserve">: [портал]. – 20–22 апреля 2021г., Москва. – </w:t>
      </w:r>
      <w:r w:rsidRPr="00C83883">
        <w:rPr>
          <w:rFonts w:ascii="Times New Roman" w:hAnsi="Times New Roman" w:cs="Times New Roman"/>
          <w:color w:val="000000" w:themeColor="text1"/>
          <w:sz w:val="28"/>
          <w:szCs w:val="28"/>
          <w:lang w:val="en-US"/>
        </w:rPr>
        <w:t>URL</w:t>
      </w:r>
      <w:r w:rsidRPr="00C83883">
        <w:rPr>
          <w:rFonts w:ascii="Times New Roman" w:hAnsi="Times New Roman" w:cs="Times New Roman"/>
          <w:color w:val="000000" w:themeColor="text1"/>
          <w:sz w:val="28"/>
          <w:szCs w:val="28"/>
        </w:rPr>
        <w:t xml:space="preserve">: https://blockchain-life.com/europe2021-spring/ru </w:t>
      </w:r>
      <w:r w:rsidRPr="00C83883">
        <w:rPr>
          <w:rStyle w:val="a9"/>
          <w:rFonts w:ascii="Times New Roman" w:hAnsi="Times New Roman" w:cs="Times New Roman"/>
          <w:color w:val="000000" w:themeColor="text1"/>
          <w:sz w:val="28"/>
          <w:szCs w:val="28"/>
          <w:u w:val="none"/>
        </w:rPr>
        <w:t>(</w:t>
      </w:r>
      <w:r w:rsidR="00AD4E94" w:rsidRPr="00C83883">
        <w:rPr>
          <w:rStyle w:val="a9"/>
          <w:rFonts w:ascii="Times New Roman" w:hAnsi="Times New Roman" w:cs="Times New Roman"/>
          <w:color w:val="000000" w:themeColor="text1"/>
          <w:sz w:val="28"/>
          <w:szCs w:val="28"/>
          <w:u w:val="none"/>
        </w:rPr>
        <w:t>Дата обращения</w:t>
      </w:r>
      <w:r w:rsidRPr="00C83883">
        <w:rPr>
          <w:rStyle w:val="a9"/>
          <w:rFonts w:ascii="Times New Roman" w:hAnsi="Times New Roman" w:cs="Times New Roman"/>
          <w:color w:val="000000" w:themeColor="text1"/>
          <w:sz w:val="28"/>
          <w:szCs w:val="28"/>
          <w:u w:val="none"/>
        </w:rPr>
        <w:t>: 25.04.2021)</w:t>
      </w:r>
      <w:r w:rsidRPr="00C83883">
        <w:rPr>
          <w:rFonts w:ascii="Times New Roman" w:hAnsi="Times New Roman" w:cs="Times New Roman"/>
          <w:color w:val="000000" w:themeColor="text1"/>
          <w:sz w:val="28"/>
          <w:szCs w:val="28"/>
        </w:rPr>
        <w:t>.</w:t>
      </w:r>
    </w:p>
    <w:p w14:paraId="1A1729C5" w14:textId="408CA320"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В сети </w:t>
      </w:r>
      <w:r w:rsidR="003E17DE">
        <w:rPr>
          <w:rFonts w:ascii="Times New Roman" w:hAnsi="Times New Roman" w:cs="Times New Roman"/>
          <w:sz w:val="28"/>
          <w:szCs w:val="28"/>
        </w:rPr>
        <w:t>Битко</w:t>
      </w:r>
      <w:r w:rsidRPr="00C83883">
        <w:rPr>
          <w:rFonts w:ascii="Times New Roman" w:hAnsi="Times New Roman" w:cs="Times New Roman"/>
          <w:sz w:val="28"/>
          <w:szCs w:val="28"/>
        </w:rPr>
        <w:t xml:space="preserve">ина развернули первый смарт–контракт по технологии </w:t>
      </w:r>
      <w:proofErr w:type="spellStart"/>
      <w:r w:rsidRPr="00C83883">
        <w:rPr>
          <w:rFonts w:ascii="Times New Roman" w:hAnsi="Times New Roman" w:cs="Times New Roman"/>
          <w:sz w:val="28"/>
          <w:szCs w:val="28"/>
        </w:rPr>
        <w:t>Discreet</w:t>
      </w:r>
      <w:proofErr w:type="spellEnd"/>
      <w:r w:rsidRPr="00C83883">
        <w:rPr>
          <w:rFonts w:ascii="Times New Roman" w:hAnsi="Times New Roman" w:cs="Times New Roman"/>
          <w:sz w:val="28"/>
          <w:szCs w:val="28"/>
        </w:rPr>
        <w:t xml:space="preserve"> </w:t>
      </w:r>
      <w:proofErr w:type="spellStart"/>
      <w:r w:rsidRPr="00C83883">
        <w:rPr>
          <w:rFonts w:ascii="Times New Roman" w:hAnsi="Times New Roman" w:cs="Times New Roman"/>
          <w:sz w:val="28"/>
          <w:szCs w:val="28"/>
        </w:rPr>
        <w:t>Log</w:t>
      </w:r>
      <w:proofErr w:type="spellEnd"/>
      <w:r w:rsidRPr="00C83883">
        <w:rPr>
          <w:rFonts w:ascii="Times New Roman" w:hAnsi="Times New Roman" w:cs="Times New Roman"/>
          <w:sz w:val="28"/>
          <w:szCs w:val="28"/>
        </w:rPr>
        <w:t xml:space="preserve"> // Новостной портал </w:t>
      </w:r>
      <w:proofErr w:type="spellStart"/>
      <w:proofErr w:type="gramStart"/>
      <w:r w:rsidRPr="00C83883">
        <w:rPr>
          <w:rFonts w:ascii="Times New Roman" w:hAnsi="Times New Roman" w:cs="Times New Roman"/>
          <w:sz w:val="28"/>
          <w:szCs w:val="28"/>
          <w:lang w:val="en-US"/>
        </w:rPr>
        <w:t>Forklog</w:t>
      </w:r>
      <w:proofErr w:type="spellEnd"/>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 </w:t>
      </w:r>
      <w:proofErr w:type="gramStart"/>
      <w:r w:rsidRPr="00C83883">
        <w:rPr>
          <w:rFonts w:ascii="Times New Roman" w:hAnsi="Times New Roman" w:cs="Times New Roman"/>
          <w:sz w:val="28"/>
          <w:szCs w:val="28"/>
        </w:rPr>
        <w:t>URL :</w:t>
      </w:r>
      <w:proofErr w:type="gramEnd"/>
      <w:r w:rsidRPr="00C83883">
        <w:rPr>
          <w:rFonts w:ascii="Times New Roman" w:hAnsi="Times New Roman" w:cs="Times New Roman"/>
          <w:sz w:val="28"/>
          <w:szCs w:val="28"/>
        </w:rPr>
        <w:t xml:space="preserve"> </w:t>
      </w:r>
      <w:r w:rsidRPr="00C83883">
        <w:rPr>
          <w:rFonts w:ascii="Times New Roman" w:hAnsi="Times New Roman" w:cs="Times New Roman"/>
          <w:sz w:val="28"/>
          <w:szCs w:val="28"/>
        </w:rPr>
        <w:lastRenderedPageBreak/>
        <w:t>forklog.com/v</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seti</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bitkoina</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razvernuli</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pervyj</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smart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kontrakt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po</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tehnologii</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discreet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log/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27.04.2021).</w:t>
      </w:r>
    </w:p>
    <w:p w14:paraId="05AA28B0" w14:textId="0155EA5D"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В Украине впервые в мире продана недвижимость с использованием смарт–контракта // Новостной портал </w:t>
      </w:r>
      <w:proofErr w:type="spellStart"/>
      <w:proofErr w:type="gramStart"/>
      <w:r w:rsidRPr="00C83883">
        <w:rPr>
          <w:rFonts w:ascii="Times New Roman" w:hAnsi="Times New Roman" w:cs="Times New Roman"/>
          <w:sz w:val="28"/>
          <w:szCs w:val="28"/>
          <w:lang w:val="en-US"/>
        </w:rPr>
        <w:t>Forklog</w:t>
      </w:r>
      <w:proofErr w:type="spellEnd"/>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 </w:t>
      </w:r>
      <w:proofErr w:type="gramStart"/>
      <w:r w:rsidRPr="00C83883">
        <w:rPr>
          <w:rFonts w:ascii="Times New Roman" w:hAnsi="Times New Roman" w:cs="Times New Roman"/>
          <w:sz w:val="28"/>
          <w:szCs w:val="28"/>
        </w:rPr>
        <w:t>URL :</w:t>
      </w:r>
      <w:proofErr w:type="gramEnd"/>
      <w:r w:rsidRPr="00C83883">
        <w:rPr>
          <w:rFonts w:ascii="Times New Roman" w:hAnsi="Times New Roman" w:cs="Times New Roman"/>
          <w:sz w:val="28"/>
          <w:szCs w:val="28"/>
        </w:rPr>
        <w:t xml:space="preserve"> forklog.com/v</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ukraine</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vpervye</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v</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mire</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prodana</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nedvizhimost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ispolzovaniem</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smart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kontrakta/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27.04.2021).</w:t>
      </w:r>
    </w:p>
    <w:p w14:paraId="6BE78B4D" w14:textId="779A339B"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Интервью с создателем платформы Cryptonomika // Новостной портал </w:t>
      </w:r>
      <w:proofErr w:type="spellStart"/>
      <w:proofErr w:type="gramStart"/>
      <w:r w:rsidRPr="00C83883">
        <w:rPr>
          <w:rFonts w:ascii="Times New Roman" w:hAnsi="Times New Roman" w:cs="Times New Roman"/>
          <w:sz w:val="28"/>
          <w:szCs w:val="28"/>
          <w:lang w:val="en-US"/>
        </w:rPr>
        <w:t>Forklog</w:t>
      </w:r>
      <w:proofErr w:type="spellEnd"/>
      <w:r w:rsidRPr="00C83883">
        <w:rPr>
          <w:rFonts w:ascii="Times New Roman" w:hAnsi="Times New Roman" w:cs="Times New Roman"/>
          <w:sz w:val="28"/>
          <w:szCs w:val="28"/>
        </w:rPr>
        <w:t xml:space="preserve"> :</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xml:space="preserve">. – </w:t>
      </w:r>
      <w:proofErr w:type="gramStart"/>
      <w:r w:rsidRPr="00C83883">
        <w:rPr>
          <w:rFonts w:ascii="Times New Roman" w:hAnsi="Times New Roman" w:cs="Times New Roman"/>
          <w:sz w:val="28"/>
          <w:szCs w:val="28"/>
        </w:rPr>
        <w:t>URL:https://forklog.com/kriptografiya-i-blokchejn-kak-tehnologicheskaya-revolyutsiya-menyaet-yurisprudentsiyu</w:t>
      </w:r>
      <w:proofErr w:type="gramEnd"/>
      <w:r w:rsidRPr="00C83883">
        <w:rPr>
          <w:rFonts w:ascii="Times New Roman" w:hAnsi="Times New Roman" w:cs="Times New Roman"/>
          <w:sz w:val="28"/>
          <w:szCs w:val="28"/>
        </w:rPr>
        <w:t xml:space="preserve">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03.04.</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2CD7FEFC" w14:textId="23459FDC"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Информация об арбитражных соглашениях // официальный сайт МКАС при ТПП </w:t>
      </w:r>
      <w:proofErr w:type="gramStart"/>
      <w:r w:rsidRPr="00C83883">
        <w:rPr>
          <w:rFonts w:ascii="Times New Roman" w:hAnsi="Times New Roman" w:cs="Times New Roman"/>
          <w:sz w:val="28"/>
          <w:szCs w:val="28"/>
        </w:rPr>
        <w:t xml:space="preserve">РФ </w:t>
      </w:r>
      <w:r w:rsidRPr="00C83883">
        <w:rPr>
          <w:rFonts w:ascii="Times New Roman" w:eastAsia="Calibri" w:hAnsi="Times New Roman" w:cs="Times New Roman"/>
          <w:sz w:val="28"/>
          <w:szCs w:val="28"/>
        </w:rPr>
        <w:t>:</w:t>
      </w:r>
      <w:proofErr w:type="gramEnd"/>
      <w:r w:rsidRPr="00C83883">
        <w:rPr>
          <w:rFonts w:ascii="Times New Roman" w:eastAsia="Calibri" w:hAnsi="Times New Roman" w:cs="Times New Roman"/>
          <w:sz w:val="28"/>
          <w:szCs w:val="28"/>
        </w:rPr>
        <w:t xml:space="preserve"> [Электронный ресурс]. – </w:t>
      </w:r>
      <w:r w:rsidRPr="00C83883">
        <w:rPr>
          <w:rFonts w:ascii="Times New Roman" w:hAnsi="Times New Roman" w:cs="Times New Roman"/>
          <w:sz w:val="28"/>
          <w:szCs w:val="28"/>
        </w:rPr>
        <w:t xml:space="preserve">  URL: http://mkas.tpprf.ru/ru/arbitrazhnye-soglasheniya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29.12.2019).</w:t>
      </w:r>
    </w:p>
    <w:p w14:paraId="755DE6AE" w14:textId="3118B843"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Капитализация </w:t>
      </w:r>
      <w:r w:rsidR="003E17DE">
        <w:rPr>
          <w:rFonts w:ascii="Times New Roman" w:hAnsi="Times New Roman" w:cs="Times New Roman"/>
          <w:sz w:val="28"/>
          <w:szCs w:val="28"/>
        </w:rPr>
        <w:t>Битко</w:t>
      </w:r>
      <w:r w:rsidRPr="00C83883">
        <w:rPr>
          <w:rFonts w:ascii="Times New Roman" w:hAnsi="Times New Roman" w:cs="Times New Roman"/>
          <w:sz w:val="28"/>
          <w:szCs w:val="28"/>
        </w:rPr>
        <w:t xml:space="preserve">ина впервые в истории достигла $1 трлн // </w:t>
      </w:r>
      <w:proofErr w:type="gramStart"/>
      <w:r w:rsidRPr="00C83883">
        <w:rPr>
          <w:rFonts w:ascii="Times New Roman" w:hAnsi="Times New Roman" w:cs="Times New Roman"/>
          <w:sz w:val="28"/>
          <w:szCs w:val="28"/>
        </w:rPr>
        <w:t>РБК :</w:t>
      </w:r>
      <w:proofErr w:type="gramEnd"/>
      <w:r w:rsidRPr="00C83883">
        <w:rPr>
          <w:rFonts w:ascii="Times New Roman" w:hAnsi="Times New Roman" w:cs="Times New Roman"/>
          <w:sz w:val="28"/>
          <w:szCs w:val="28"/>
        </w:rPr>
        <w:t xml:space="preserve"> [Электронный ресурс]. – </w:t>
      </w:r>
      <w:proofErr w:type="gramStart"/>
      <w:r w:rsidRPr="00C83883">
        <w:rPr>
          <w:rFonts w:ascii="Times New Roman" w:hAnsi="Times New Roman" w:cs="Times New Roman"/>
          <w:sz w:val="28"/>
          <w:szCs w:val="28"/>
        </w:rPr>
        <w:t>URL :</w:t>
      </w:r>
      <w:proofErr w:type="gramEnd"/>
      <w:r w:rsidRPr="00C83883">
        <w:rPr>
          <w:rFonts w:ascii="Times New Roman" w:hAnsi="Times New Roman" w:cs="Times New Roman"/>
          <w:sz w:val="28"/>
          <w:szCs w:val="28"/>
        </w:rPr>
        <w:t xml:space="preserve"> rbc.ru/</w:t>
      </w:r>
      <w:proofErr w:type="spellStart"/>
      <w:r w:rsidRPr="00C83883">
        <w:rPr>
          <w:rFonts w:ascii="Times New Roman" w:hAnsi="Times New Roman" w:cs="Times New Roman"/>
          <w:sz w:val="28"/>
          <w:szCs w:val="28"/>
        </w:rPr>
        <w:t>crypto</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rPr>
        <w:t>news</w:t>
      </w:r>
      <w:proofErr w:type="spellEnd"/>
      <w:r w:rsidRPr="00C83883">
        <w:rPr>
          <w:rFonts w:ascii="Times New Roman" w:hAnsi="Times New Roman" w:cs="Times New Roman"/>
          <w:sz w:val="28"/>
          <w:szCs w:val="28"/>
        </w:rPr>
        <w:t>/602fcfcd9a7947024dd35cff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27.04.2021).</w:t>
      </w:r>
    </w:p>
    <w:p w14:paraId="2E6798F3" w14:textId="31651A28"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Контроль за населением и независимость от доллара: зачем Китай создает свою цифровую валюту // </w:t>
      </w:r>
      <w:proofErr w:type="spellStart"/>
      <w:proofErr w:type="gramStart"/>
      <w:r w:rsidRPr="00C83883">
        <w:rPr>
          <w:rFonts w:ascii="Times New Roman" w:hAnsi="Times New Roman" w:cs="Times New Roman"/>
          <w:sz w:val="28"/>
          <w:szCs w:val="28"/>
        </w:rPr>
        <w:t>Forbes</w:t>
      </w:r>
      <w:proofErr w:type="spellEnd"/>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[новостной портал]. – URL: https://www.forbes.ru/finansy</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i</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investicii/426079</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kontrol</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za</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naseleniem</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i</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nezavisimost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ot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dollara</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zachem</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kitay</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sozdaet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05.05.2021).</w:t>
      </w:r>
    </w:p>
    <w:p w14:paraId="57635FF1" w14:textId="0EE1D856"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Концепция цифрового </w:t>
      </w:r>
      <w:proofErr w:type="gramStart"/>
      <w:r w:rsidRPr="00C83883">
        <w:rPr>
          <w:rFonts w:ascii="Times New Roman" w:hAnsi="Times New Roman" w:cs="Times New Roman"/>
          <w:sz w:val="28"/>
          <w:szCs w:val="28"/>
        </w:rPr>
        <w:t>рубля  /</w:t>
      </w:r>
      <w:proofErr w:type="gramEnd"/>
      <w:r w:rsidRPr="00C83883">
        <w:rPr>
          <w:rFonts w:ascii="Times New Roman" w:hAnsi="Times New Roman" w:cs="Times New Roman"/>
          <w:sz w:val="28"/>
          <w:szCs w:val="28"/>
        </w:rPr>
        <w:t>/ официальный сайт Центрального Банка РФ : [портал]. – URL: cbr.ru/</w:t>
      </w:r>
      <w:proofErr w:type="spellStart"/>
      <w:r w:rsidRPr="00C83883">
        <w:rPr>
          <w:rFonts w:ascii="Times New Roman" w:hAnsi="Times New Roman" w:cs="Times New Roman"/>
          <w:sz w:val="28"/>
          <w:szCs w:val="28"/>
        </w:rPr>
        <w:t>Content</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rPr>
        <w:t>Document</w:t>
      </w:r>
      <w:proofErr w:type="spellEnd"/>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rPr>
        <w:t>File</w:t>
      </w:r>
      <w:proofErr w:type="spellEnd"/>
      <w:r w:rsidRPr="00C83883">
        <w:rPr>
          <w:rFonts w:ascii="Times New Roman" w:hAnsi="Times New Roman" w:cs="Times New Roman"/>
          <w:sz w:val="28"/>
          <w:szCs w:val="28"/>
        </w:rPr>
        <w:t>/120075/concept_08042021.pdf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05.05.2021).</w:t>
      </w:r>
    </w:p>
    <w:p w14:paraId="1A648D33" w14:textId="360BA800"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На сквозные технологии в России нужны сотни миллиардов рублей // </w:t>
      </w:r>
      <w:proofErr w:type="gramStart"/>
      <w:r w:rsidRPr="00C83883">
        <w:rPr>
          <w:rFonts w:ascii="Times New Roman" w:hAnsi="Times New Roman" w:cs="Times New Roman"/>
          <w:sz w:val="28"/>
          <w:szCs w:val="28"/>
        </w:rPr>
        <w:t>Ведомости :</w:t>
      </w:r>
      <w:proofErr w:type="gramEnd"/>
      <w:r w:rsidRPr="00C83883">
        <w:rPr>
          <w:rFonts w:ascii="Times New Roman" w:hAnsi="Times New Roman" w:cs="Times New Roman"/>
          <w:sz w:val="28"/>
          <w:szCs w:val="28"/>
        </w:rPr>
        <w:t xml:space="preserve"> [Электронный ресурс]. –  </w:t>
      </w:r>
      <w:proofErr w:type="gramStart"/>
      <w:r w:rsidRPr="00C83883">
        <w:rPr>
          <w:rFonts w:ascii="Times New Roman" w:hAnsi="Times New Roman" w:cs="Times New Roman"/>
          <w:sz w:val="28"/>
          <w:szCs w:val="28"/>
        </w:rPr>
        <w:t>URL:  https://www.vedomosti.ru/technology/articles/2019/10/13/813589</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skvoznie</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tehnologii</w:t>
      </w:r>
      <w:proofErr w:type="gramEnd"/>
      <w:r w:rsidRPr="00C83883">
        <w:rPr>
          <w:rFonts w:ascii="Times New Roman" w:hAnsi="Times New Roman" w:cs="Times New Roman"/>
          <w:sz w:val="28"/>
          <w:szCs w:val="28"/>
        </w:rPr>
        <w:t xml:space="preserve">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w:t>
      </w:r>
      <w:r w:rsidR="004777B5" w:rsidRPr="00C83883">
        <w:rPr>
          <w:rFonts w:ascii="Times New Roman" w:hAnsi="Times New Roman" w:cs="Times New Roman"/>
          <w:sz w:val="28"/>
          <w:szCs w:val="28"/>
        </w:rPr>
        <w:t xml:space="preserve"> </w:t>
      </w:r>
      <w:r w:rsidRPr="00C83883">
        <w:rPr>
          <w:rFonts w:ascii="Times New Roman" w:hAnsi="Times New Roman" w:cs="Times New Roman"/>
          <w:sz w:val="28"/>
          <w:szCs w:val="28"/>
        </w:rPr>
        <w:t>03.01.2021).</w:t>
      </w:r>
    </w:p>
    <w:p w14:paraId="20BA4BF3" w14:textId="7838E967"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Новый закон о цифровых финансовых активах (аналитический обзор экспертов сообщества </w:t>
      </w:r>
      <w:proofErr w:type="spellStart"/>
      <w:r w:rsidRPr="00C83883">
        <w:rPr>
          <w:rFonts w:ascii="Times New Roman" w:hAnsi="Times New Roman" w:cs="Times New Roman"/>
          <w:sz w:val="28"/>
          <w:szCs w:val="28"/>
        </w:rPr>
        <w:t>moscow</w:t>
      </w:r>
      <w:proofErr w:type="spellEnd"/>
      <w:r w:rsidRPr="00C83883">
        <w:rPr>
          <w:rFonts w:ascii="Times New Roman" w:hAnsi="Times New Roman" w:cs="Times New Roman"/>
          <w:sz w:val="28"/>
          <w:szCs w:val="28"/>
        </w:rPr>
        <w:t xml:space="preserve"> </w:t>
      </w:r>
      <w:proofErr w:type="spellStart"/>
      <w:r w:rsidRPr="00C83883">
        <w:rPr>
          <w:rFonts w:ascii="Times New Roman" w:hAnsi="Times New Roman" w:cs="Times New Roman"/>
          <w:sz w:val="28"/>
          <w:szCs w:val="28"/>
        </w:rPr>
        <w:t>digital</w:t>
      </w:r>
      <w:proofErr w:type="spellEnd"/>
      <w:r w:rsidRPr="00C83883">
        <w:rPr>
          <w:rFonts w:ascii="Times New Roman" w:hAnsi="Times New Roman" w:cs="Times New Roman"/>
          <w:sz w:val="28"/>
          <w:szCs w:val="28"/>
        </w:rPr>
        <w:t xml:space="preserve"> </w:t>
      </w:r>
      <w:proofErr w:type="spellStart"/>
      <w:r w:rsidRPr="00C83883">
        <w:rPr>
          <w:rFonts w:ascii="Times New Roman" w:hAnsi="Times New Roman" w:cs="Times New Roman"/>
          <w:sz w:val="28"/>
          <w:szCs w:val="28"/>
        </w:rPr>
        <w:t>school</w:t>
      </w:r>
      <w:proofErr w:type="spellEnd"/>
      <w:r w:rsidRPr="00C83883">
        <w:rPr>
          <w:rFonts w:ascii="Times New Roman" w:hAnsi="Times New Roman" w:cs="Times New Roman"/>
          <w:sz w:val="28"/>
          <w:szCs w:val="28"/>
        </w:rPr>
        <w:t xml:space="preserve">): [Электронный ресурс]. –  URL: </w:t>
      </w:r>
      <w:r w:rsidRPr="00C83883">
        <w:rPr>
          <w:rFonts w:ascii="Times New Roman" w:hAnsi="Times New Roman" w:cs="Times New Roman"/>
          <w:sz w:val="28"/>
          <w:szCs w:val="28"/>
        </w:rPr>
        <w:lastRenderedPageBreak/>
        <w:t>https://mosdigitals.ru/wp</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content/uploads/2020/09/Analiticheskii</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obzor</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zakona</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o</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TSFA.pdf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w:t>
      </w:r>
      <w:r w:rsidR="004777B5" w:rsidRPr="00C83883">
        <w:rPr>
          <w:rFonts w:ascii="Times New Roman" w:hAnsi="Times New Roman" w:cs="Times New Roman"/>
          <w:sz w:val="28"/>
          <w:szCs w:val="28"/>
        </w:rPr>
        <w:t xml:space="preserve"> </w:t>
      </w:r>
      <w:r w:rsidRPr="00C83883">
        <w:rPr>
          <w:rFonts w:ascii="Times New Roman" w:hAnsi="Times New Roman" w:cs="Times New Roman"/>
          <w:sz w:val="28"/>
          <w:szCs w:val="28"/>
        </w:rPr>
        <w:t xml:space="preserve">03.01.2021). </w:t>
      </w:r>
    </w:p>
    <w:p w14:paraId="77CD9FF4" w14:textId="396DE9EA"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Потенциал смарт–контрактов </w:t>
      </w:r>
      <w:proofErr w:type="spellStart"/>
      <w:r w:rsidRPr="00C83883">
        <w:rPr>
          <w:rFonts w:ascii="Times New Roman" w:hAnsi="Times New Roman" w:cs="Times New Roman"/>
          <w:sz w:val="28"/>
          <w:szCs w:val="28"/>
        </w:rPr>
        <w:t>bitcoin</w:t>
      </w:r>
      <w:proofErr w:type="spellEnd"/>
      <w:r w:rsidRPr="00C83883">
        <w:rPr>
          <w:rFonts w:ascii="Times New Roman" w:hAnsi="Times New Roman" w:cs="Times New Roman"/>
          <w:sz w:val="28"/>
          <w:szCs w:val="28"/>
        </w:rPr>
        <w:t xml:space="preserve"> раскроют через новый язык программирования // </w:t>
      </w:r>
      <w:proofErr w:type="spellStart"/>
      <w:proofErr w:type="gramStart"/>
      <w:r w:rsidRPr="00C83883">
        <w:rPr>
          <w:rFonts w:ascii="Times New Roman" w:hAnsi="Times New Roman" w:cs="Times New Roman"/>
          <w:sz w:val="28"/>
          <w:szCs w:val="28"/>
        </w:rPr>
        <w:t>Блумчейн</w:t>
      </w:r>
      <w:proofErr w:type="spellEnd"/>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 </w:t>
      </w:r>
      <w:proofErr w:type="gramStart"/>
      <w:r w:rsidRPr="00C83883">
        <w:rPr>
          <w:rFonts w:ascii="Times New Roman" w:hAnsi="Times New Roman" w:cs="Times New Roman"/>
          <w:sz w:val="28"/>
          <w:szCs w:val="28"/>
        </w:rPr>
        <w:t>URL :</w:t>
      </w:r>
      <w:proofErr w:type="gramEnd"/>
      <w:r w:rsidRPr="00C83883">
        <w:rPr>
          <w:rFonts w:ascii="Times New Roman" w:hAnsi="Times New Roman" w:cs="Times New Roman"/>
          <w:sz w:val="28"/>
          <w:szCs w:val="28"/>
        </w:rPr>
        <w:t xml:space="preserve"> bloomchain.ru/newsfeed/potentsial</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smart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kontraktov</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bitcoin</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raskrojut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cherez</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novyi</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jazyk</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programmirovanija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27.04.2021).</w:t>
      </w:r>
    </w:p>
    <w:p w14:paraId="267E4D1A" w14:textId="2B7A0B51"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Регламент </w:t>
      </w:r>
      <w:proofErr w:type="spellStart"/>
      <w:r w:rsidRPr="00C83883">
        <w:rPr>
          <w:rFonts w:ascii="Times New Roman" w:hAnsi="Times New Roman" w:cs="Times New Roman"/>
          <w:sz w:val="28"/>
          <w:szCs w:val="28"/>
        </w:rPr>
        <w:t>CodeLegit</w:t>
      </w:r>
      <w:proofErr w:type="spellEnd"/>
      <w:r w:rsidRPr="00C83883">
        <w:rPr>
          <w:rFonts w:ascii="Times New Roman" w:hAnsi="Times New Roman" w:cs="Times New Roman"/>
          <w:sz w:val="28"/>
          <w:szCs w:val="28"/>
        </w:rPr>
        <w:t xml:space="preserve"> // официальная ссылка на файлообменник </w:t>
      </w:r>
      <w:r w:rsidRPr="00C83883">
        <w:rPr>
          <w:rFonts w:ascii="Times New Roman" w:hAnsi="Times New Roman" w:cs="Times New Roman"/>
          <w:sz w:val="28"/>
          <w:szCs w:val="28"/>
          <w:lang w:val="en-US"/>
        </w:rPr>
        <w:t>Google</w:t>
      </w:r>
      <w:r w:rsidRPr="00C83883">
        <w:rPr>
          <w:rFonts w:ascii="Times New Roman" w:hAnsi="Times New Roman" w:cs="Times New Roman"/>
          <w:sz w:val="28"/>
          <w:szCs w:val="28"/>
        </w:rPr>
        <w:t xml:space="preserve"> </w:t>
      </w:r>
      <w:proofErr w:type="gramStart"/>
      <w:r w:rsidRPr="00C83883">
        <w:rPr>
          <w:rFonts w:ascii="Times New Roman" w:hAnsi="Times New Roman" w:cs="Times New Roman"/>
          <w:sz w:val="28"/>
          <w:szCs w:val="28"/>
          <w:lang w:val="en-US"/>
        </w:rPr>
        <w:t>Docs</w:t>
      </w:r>
      <w:r w:rsidRPr="00C83883">
        <w:rPr>
          <w:rFonts w:ascii="Times New Roman" w:hAnsi="Times New Roman" w:cs="Times New Roman"/>
          <w:sz w:val="28"/>
          <w:szCs w:val="28"/>
        </w:rPr>
        <w:t xml:space="preserve"> :</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  URL: https://docs.google.com/document/d/1v_AdWbMuc2Ei70ghITC1mYX4_5VQsF_28O4PsLckNM4/edit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w:t>
      </w:r>
      <w:r w:rsidR="00186906" w:rsidRPr="00C83883">
        <w:rPr>
          <w:rFonts w:ascii="Times New Roman" w:hAnsi="Times New Roman" w:cs="Times New Roman"/>
          <w:sz w:val="28"/>
          <w:szCs w:val="28"/>
        </w:rPr>
        <w:t xml:space="preserve"> </w:t>
      </w:r>
      <w:r w:rsidRPr="00C83883">
        <w:rPr>
          <w:rFonts w:ascii="Times New Roman" w:hAnsi="Times New Roman" w:cs="Times New Roman"/>
          <w:sz w:val="28"/>
          <w:szCs w:val="28"/>
        </w:rPr>
        <w:t>03.04.</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5660A2DB" w14:textId="17BF3001"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Росфинмониторинг фиксирует факты финансирования терроризма с использованием криптовалют // </w:t>
      </w:r>
      <w:proofErr w:type="gramStart"/>
      <w:r w:rsidRPr="00C83883">
        <w:rPr>
          <w:rFonts w:ascii="Times New Roman" w:hAnsi="Times New Roman" w:cs="Times New Roman"/>
          <w:sz w:val="28"/>
          <w:szCs w:val="28"/>
        </w:rPr>
        <w:t>ТАСС :</w:t>
      </w:r>
      <w:proofErr w:type="gramEnd"/>
      <w:r w:rsidRPr="00C83883">
        <w:rPr>
          <w:rFonts w:ascii="Times New Roman" w:hAnsi="Times New Roman" w:cs="Times New Roman"/>
          <w:sz w:val="28"/>
          <w:szCs w:val="28"/>
        </w:rPr>
        <w:t xml:space="preserve"> [новостной портал]. – URL: tass.ru/</w:t>
      </w:r>
      <w:proofErr w:type="spellStart"/>
      <w:r w:rsidRPr="00C83883">
        <w:rPr>
          <w:rFonts w:ascii="Times New Roman" w:hAnsi="Times New Roman" w:cs="Times New Roman"/>
          <w:sz w:val="28"/>
          <w:szCs w:val="28"/>
        </w:rPr>
        <w:t>ekonomika</w:t>
      </w:r>
      <w:proofErr w:type="spellEnd"/>
      <w:r w:rsidRPr="00C83883">
        <w:rPr>
          <w:rFonts w:ascii="Times New Roman" w:hAnsi="Times New Roman" w:cs="Times New Roman"/>
          <w:sz w:val="28"/>
          <w:szCs w:val="28"/>
        </w:rPr>
        <w:t>/10978989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19.01.2021).</w:t>
      </w:r>
    </w:p>
    <w:p w14:paraId="54547F2D" w14:textId="23455647"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Сделка по поставке хлопка объединяет Блокчейн, смарт–контракты и Интернет вещей // </w:t>
      </w:r>
      <w:proofErr w:type="spellStart"/>
      <w:r w:rsidRPr="00C83883">
        <w:rPr>
          <w:rFonts w:ascii="Times New Roman" w:hAnsi="Times New Roman" w:cs="Times New Roman"/>
          <w:sz w:val="28"/>
          <w:szCs w:val="28"/>
        </w:rPr>
        <w:t>Bits</w:t>
      </w:r>
      <w:proofErr w:type="spellEnd"/>
      <w:r w:rsidRPr="00C83883">
        <w:rPr>
          <w:rFonts w:ascii="Times New Roman" w:hAnsi="Times New Roman" w:cs="Times New Roman"/>
          <w:sz w:val="28"/>
          <w:szCs w:val="28"/>
        </w:rPr>
        <w:t xml:space="preserve"> </w:t>
      </w:r>
      <w:proofErr w:type="spellStart"/>
      <w:proofErr w:type="gramStart"/>
      <w:r w:rsidRPr="00C83883">
        <w:rPr>
          <w:rFonts w:ascii="Times New Roman" w:hAnsi="Times New Roman" w:cs="Times New Roman"/>
          <w:sz w:val="28"/>
          <w:szCs w:val="28"/>
        </w:rPr>
        <w:t>media</w:t>
      </w:r>
      <w:proofErr w:type="spellEnd"/>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[портал]. – 26.10.2012. – </w:t>
      </w:r>
      <w:proofErr w:type="gramStart"/>
      <w:r w:rsidRPr="00C83883">
        <w:rPr>
          <w:rFonts w:ascii="Times New Roman" w:hAnsi="Times New Roman" w:cs="Times New Roman"/>
          <w:sz w:val="28"/>
          <w:szCs w:val="28"/>
        </w:rPr>
        <w:t>URL :</w:t>
      </w:r>
      <w:proofErr w:type="gramEnd"/>
      <w:r w:rsidRPr="00C83883">
        <w:rPr>
          <w:rFonts w:ascii="Times New Roman" w:hAnsi="Times New Roman" w:cs="Times New Roman"/>
          <w:sz w:val="28"/>
          <w:szCs w:val="28"/>
        </w:rPr>
        <w:t xml:space="preserve"> bits.media/cdelka</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po</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postavke</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khlopka</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obedinyaet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blokcheyn</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smart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kontrakty</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i</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internet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veshchey/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26.</w:t>
      </w:r>
      <w:r w:rsidR="004777B5" w:rsidRPr="00C83883">
        <w:rPr>
          <w:rFonts w:ascii="Times New Roman" w:hAnsi="Times New Roman" w:cs="Times New Roman"/>
          <w:sz w:val="28"/>
          <w:szCs w:val="28"/>
        </w:rPr>
        <w:t>03</w:t>
      </w:r>
      <w:r w:rsidRPr="00C83883">
        <w:rPr>
          <w:rFonts w:ascii="Times New Roman" w:hAnsi="Times New Roman" w:cs="Times New Roman"/>
          <w:sz w:val="28"/>
          <w:szCs w:val="28"/>
        </w:rPr>
        <w:t>.</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36F34309" w14:textId="4CB37C5C"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ЦБ: цифровой рубль позволит использовать смарт-контракты при </w:t>
      </w:r>
      <w:proofErr w:type="spellStart"/>
      <w:r w:rsidRPr="00C83883">
        <w:rPr>
          <w:rFonts w:ascii="Times New Roman" w:hAnsi="Times New Roman" w:cs="Times New Roman"/>
          <w:sz w:val="28"/>
          <w:szCs w:val="28"/>
        </w:rPr>
        <w:t>госплатежах</w:t>
      </w:r>
      <w:proofErr w:type="spellEnd"/>
      <w:r w:rsidR="008E5EA6" w:rsidRPr="00C83883">
        <w:rPr>
          <w:rFonts w:ascii="Times New Roman" w:hAnsi="Times New Roman" w:cs="Times New Roman"/>
          <w:sz w:val="28"/>
          <w:szCs w:val="28"/>
        </w:rPr>
        <w:t xml:space="preserve"> / </w:t>
      </w:r>
      <w:proofErr w:type="gramStart"/>
      <w:r w:rsidR="008E5EA6" w:rsidRPr="00C83883">
        <w:rPr>
          <w:rFonts w:ascii="Times New Roman" w:hAnsi="Times New Roman" w:cs="Times New Roman"/>
          <w:sz w:val="28"/>
          <w:szCs w:val="28"/>
        </w:rPr>
        <w:t xml:space="preserve">РБК </w:t>
      </w:r>
      <w:r w:rsidRPr="00C83883">
        <w:rPr>
          <w:rFonts w:ascii="Times New Roman" w:hAnsi="Times New Roman" w:cs="Times New Roman"/>
          <w:sz w:val="28"/>
          <w:szCs w:val="28"/>
        </w:rPr>
        <w:t>:</w:t>
      </w:r>
      <w:proofErr w:type="gramEnd"/>
      <w:r w:rsidRPr="00C83883">
        <w:rPr>
          <w:rFonts w:ascii="Times New Roman" w:hAnsi="Times New Roman" w:cs="Times New Roman"/>
          <w:sz w:val="28"/>
          <w:szCs w:val="28"/>
        </w:rPr>
        <w:t xml:space="preserve"> [Электронный ресурс]. –  URL: https://www.rbc.ru/crypto/news/5fe336af9a79477c77550cc6 </w:t>
      </w:r>
      <w:bookmarkStart w:id="65" w:name="_Hlk62071099"/>
      <w:r w:rsidRPr="00C83883">
        <w:rPr>
          <w:rFonts w:ascii="Times New Roman" w:hAnsi="Times New Roman" w:cs="Times New Roman"/>
          <w:sz w:val="28"/>
          <w:szCs w:val="28"/>
        </w:rPr>
        <w:t>(</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xml:space="preserve">: 03.01.2021). </w:t>
      </w:r>
    </w:p>
    <w:bookmarkEnd w:id="65"/>
    <w:p w14:paraId="2D5F85C4" w14:textId="09830DA5"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ЦБ: цифровой рубль позволит использовать смарт–контракты при </w:t>
      </w:r>
      <w:proofErr w:type="spellStart"/>
      <w:r w:rsidRPr="00C83883">
        <w:rPr>
          <w:rFonts w:ascii="Times New Roman" w:hAnsi="Times New Roman" w:cs="Times New Roman"/>
          <w:sz w:val="28"/>
          <w:szCs w:val="28"/>
        </w:rPr>
        <w:t>госплатежах</w:t>
      </w:r>
      <w:proofErr w:type="spellEnd"/>
      <w:r w:rsidRPr="00C83883">
        <w:rPr>
          <w:rFonts w:ascii="Times New Roman" w:hAnsi="Times New Roman" w:cs="Times New Roman"/>
          <w:sz w:val="28"/>
          <w:szCs w:val="28"/>
        </w:rPr>
        <w:t xml:space="preserve"> / </w:t>
      </w:r>
      <w:proofErr w:type="gramStart"/>
      <w:r w:rsidRPr="00C83883">
        <w:rPr>
          <w:rFonts w:ascii="Times New Roman" w:hAnsi="Times New Roman" w:cs="Times New Roman"/>
          <w:sz w:val="28"/>
          <w:szCs w:val="28"/>
        </w:rPr>
        <w:t>РБК :</w:t>
      </w:r>
      <w:proofErr w:type="gramEnd"/>
      <w:r w:rsidRPr="00C83883">
        <w:rPr>
          <w:rFonts w:ascii="Times New Roman" w:hAnsi="Times New Roman" w:cs="Times New Roman"/>
          <w:sz w:val="28"/>
          <w:szCs w:val="28"/>
        </w:rPr>
        <w:t xml:space="preserve"> [Электронный ресурс]. –  URL: https://www.rbc.ru/crypto/news/5fe336af9a79477c77550cc6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xml:space="preserve">: 03.01.2021). </w:t>
      </w:r>
    </w:p>
    <w:p w14:paraId="449B6D58" w14:textId="7292257B"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t xml:space="preserve">Центр аналитических исследований Сбербанка, апрель 2017. Презентация </w:t>
      </w:r>
      <w:r w:rsidR="00644906">
        <w:rPr>
          <w:rFonts w:ascii="Times New Roman" w:hAnsi="Times New Roman" w:cs="Times New Roman"/>
          <w:sz w:val="28"/>
          <w:szCs w:val="28"/>
        </w:rPr>
        <w:t>«</w:t>
      </w:r>
      <w:r w:rsidRPr="00C83883">
        <w:rPr>
          <w:rFonts w:ascii="Times New Roman" w:hAnsi="Times New Roman" w:cs="Times New Roman"/>
          <w:sz w:val="28"/>
          <w:szCs w:val="28"/>
        </w:rPr>
        <w:t>Зачем Сбербанку Блокчейн</w:t>
      </w:r>
      <w:proofErr w:type="gramStart"/>
      <w:r w:rsidR="00644906">
        <w:rPr>
          <w:rFonts w:ascii="Times New Roman" w:hAnsi="Times New Roman" w:cs="Times New Roman"/>
          <w:sz w:val="28"/>
          <w:szCs w:val="28"/>
        </w:rPr>
        <w:t>»</w:t>
      </w:r>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 URL: http://files.runet</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id.com/2017/rif/presentations/19apr.rif17</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1.2</w:t>
      </w:r>
      <w:r w:rsidR="00DF0ED1" w:rsidRPr="00C83883">
        <w:rPr>
          <w:rFonts w:ascii="Times New Roman" w:hAnsi="Times New Roman" w:cs="Times New Roman"/>
          <w:sz w:val="28"/>
          <w:szCs w:val="28"/>
        </w:rPr>
        <w:t>--</w:t>
      </w:r>
      <w:r w:rsidRPr="00C83883">
        <w:rPr>
          <w:rFonts w:ascii="Times New Roman" w:hAnsi="Times New Roman" w:cs="Times New Roman"/>
          <w:sz w:val="28"/>
          <w:szCs w:val="28"/>
        </w:rPr>
        <w:t>bulichkov.pdf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25.04.2021).</w:t>
      </w:r>
    </w:p>
    <w:p w14:paraId="19BEAB34" w14:textId="1FBA34AB"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rPr>
        <w:lastRenderedPageBreak/>
        <w:t xml:space="preserve">Что такое рикардианские контракты? Полное руководство // образовательная платформа 101 </w:t>
      </w:r>
      <w:proofErr w:type="spellStart"/>
      <w:proofErr w:type="gramStart"/>
      <w:r w:rsidRPr="00C83883">
        <w:rPr>
          <w:rFonts w:ascii="Times New Roman" w:hAnsi="Times New Roman" w:cs="Times New Roman"/>
          <w:sz w:val="28"/>
          <w:szCs w:val="28"/>
        </w:rPr>
        <w:t>Blockhains</w:t>
      </w:r>
      <w:proofErr w:type="spellEnd"/>
      <w:r w:rsidRPr="00C83883">
        <w:rPr>
          <w:rFonts w:ascii="Times New Roman" w:hAnsi="Times New Roman" w:cs="Times New Roman"/>
          <w:sz w:val="28"/>
          <w:szCs w:val="28"/>
        </w:rPr>
        <w:t xml:space="preserve"> :</w:t>
      </w:r>
      <w:proofErr w:type="gramEnd"/>
      <w:r w:rsidRPr="00C83883">
        <w:rPr>
          <w:rFonts w:ascii="Times New Roman" w:hAnsi="Times New Roman" w:cs="Times New Roman"/>
          <w:sz w:val="28"/>
          <w:szCs w:val="28"/>
        </w:rPr>
        <w:t xml:space="preserve"> [Электронный ресурс]. – 01.11.2018. –URL: https://101blockchains.com/ru/рикардианские-контракты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xml:space="preserve"> - 07.01.</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 xml:space="preserve">. </w:t>
      </w:r>
    </w:p>
    <w:p w14:paraId="598D29B0" w14:textId="24C53E0D"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rPr>
      </w:pPr>
      <w:r w:rsidRPr="00C83883">
        <w:rPr>
          <w:rFonts w:ascii="Times New Roman" w:hAnsi="Times New Roman" w:cs="Times New Roman"/>
          <w:sz w:val="28"/>
          <w:szCs w:val="28"/>
          <w:lang w:val="en-US"/>
        </w:rPr>
        <w:t>Smart</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Contracts</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Legal</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Framework</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and</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Proposed</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Guidelines</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for</w:t>
      </w:r>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Lawmakers</w:t>
      </w:r>
      <w:r w:rsidRPr="00C83883">
        <w:rPr>
          <w:rFonts w:ascii="Times New Roman" w:hAnsi="Times New Roman" w:cs="Times New Roman"/>
          <w:sz w:val="28"/>
          <w:szCs w:val="28"/>
        </w:rPr>
        <w:t xml:space="preserve"> // официальный сайт Европейского Банка реконструкции и </w:t>
      </w:r>
      <w:proofErr w:type="gramStart"/>
      <w:r w:rsidRPr="00C83883">
        <w:rPr>
          <w:rFonts w:ascii="Times New Roman" w:hAnsi="Times New Roman" w:cs="Times New Roman"/>
          <w:sz w:val="28"/>
          <w:szCs w:val="28"/>
        </w:rPr>
        <w:t>развития :</w:t>
      </w:r>
      <w:proofErr w:type="gramEnd"/>
      <w:r w:rsidRPr="00C83883">
        <w:rPr>
          <w:rFonts w:ascii="Times New Roman" w:hAnsi="Times New Roman" w:cs="Times New Roman"/>
          <w:sz w:val="28"/>
          <w:szCs w:val="28"/>
        </w:rPr>
        <w:t xml:space="preserve"> [портал]. – 2018. – </w:t>
      </w:r>
      <w:proofErr w:type="gramStart"/>
      <w:r w:rsidRPr="00C83883">
        <w:rPr>
          <w:rFonts w:ascii="Times New Roman" w:hAnsi="Times New Roman" w:cs="Times New Roman"/>
          <w:sz w:val="28"/>
          <w:szCs w:val="28"/>
          <w:lang w:val="en-US"/>
        </w:rPr>
        <w:t>URL</w:t>
      </w:r>
      <w:r w:rsidR="004F3239" w:rsidRPr="00C83883">
        <w:rPr>
          <w:rFonts w:ascii="Times New Roman" w:hAnsi="Times New Roman" w:cs="Times New Roman"/>
          <w:sz w:val="28"/>
          <w:szCs w:val="28"/>
        </w:rPr>
        <w:t xml:space="preserve"> </w:t>
      </w:r>
      <w:r w:rsidRPr="00C83883">
        <w:rPr>
          <w:rFonts w:ascii="Times New Roman" w:hAnsi="Times New Roman" w:cs="Times New Roman"/>
          <w:sz w:val="28"/>
          <w:szCs w:val="28"/>
        </w:rPr>
        <w:t>:</w:t>
      </w:r>
      <w:proofErr w:type="gramEnd"/>
      <w:r w:rsidR="004F3239"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https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www</w:t>
      </w:r>
      <w:r w:rsidRPr="00C83883">
        <w:rPr>
          <w:rFonts w:ascii="Times New Roman" w:hAnsi="Times New Roman" w:cs="Times New Roman"/>
          <w:sz w:val="28"/>
          <w:szCs w:val="28"/>
        </w:rPr>
        <w:t>.</w:t>
      </w:r>
      <w:proofErr w:type="spellStart"/>
      <w:r w:rsidRPr="00C83883">
        <w:rPr>
          <w:rFonts w:ascii="Times New Roman" w:hAnsi="Times New Roman" w:cs="Times New Roman"/>
          <w:sz w:val="28"/>
          <w:szCs w:val="28"/>
          <w:lang w:val="en-US"/>
        </w:rPr>
        <w:t>ebrd</w:t>
      </w:r>
      <w:proofErr w:type="spellEnd"/>
      <w:r w:rsidRPr="00C83883">
        <w:rPr>
          <w:rFonts w:ascii="Times New Roman" w:hAnsi="Times New Roman" w:cs="Times New Roman"/>
          <w:sz w:val="28"/>
          <w:szCs w:val="28"/>
        </w:rPr>
        <w:t>.</w:t>
      </w:r>
      <w:r w:rsidRPr="00C83883">
        <w:rPr>
          <w:rFonts w:ascii="Times New Roman" w:hAnsi="Times New Roman" w:cs="Times New Roman"/>
          <w:sz w:val="28"/>
          <w:szCs w:val="28"/>
          <w:lang w:val="en-US"/>
        </w:rPr>
        <w:t>com</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documents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legal</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reform</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pdf</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smart</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contracts</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legal</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framework</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and</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proposed</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guidelines</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for</w:t>
      </w:r>
      <w:r w:rsidR="00DF0ED1" w:rsidRPr="00C83883">
        <w:rPr>
          <w:rFonts w:ascii="Times New Roman" w:hAnsi="Times New Roman" w:cs="Times New Roman"/>
          <w:sz w:val="28"/>
          <w:szCs w:val="28"/>
        </w:rPr>
        <w:t>-</w:t>
      </w:r>
      <w:r w:rsidRPr="00C83883">
        <w:rPr>
          <w:rFonts w:ascii="Times New Roman" w:hAnsi="Times New Roman" w:cs="Times New Roman"/>
          <w:sz w:val="28"/>
          <w:szCs w:val="28"/>
          <w:lang w:val="en-US"/>
        </w:rPr>
        <w:t>lawmakers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pdf</w:t>
      </w:r>
      <w:r w:rsidRPr="00C83883">
        <w:rPr>
          <w:rFonts w:ascii="Times New Roman" w:hAnsi="Times New Roman" w:cs="Times New Roman"/>
          <w:sz w:val="28"/>
          <w:szCs w:val="28"/>
        </w:rPr>
        <w:t xml:space="preserve">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17.0</w:t>
      </w:r>
      <w:r w:rsidR="004777B5" w:rsidRPr="00C83883">
        <w:rPr>
          <w:rFonts w:ascii="Times New Roman" w:hAnsi="Times New Roman" w:cs="Times New Roman"/>
          <w:sz w:val="28"/>
          <w:szCs w:val="28"/>
        </w:rPr>
        <w:t>3</w:t>
      </w:r>
      <w:r w:rsidRPr="00C83883">
        <w:rPr>
          <w:rFonts w:ascii="Times New Roman" w:hAnsi="Times New Roman" w:cs="Times New Roman"/>
          <w:sz w:val="28"/>
          <w:szCs w:val="28"/>
        </w:rPr>
        <w:t>.</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p w14:paraId="17853D0D" w14:textId="642912E5"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FATF Travel Rule: What You Need </w:t>
      </w:r>
      <w:proofErr w:type="gramStart"/>
      <w:r w:rsidRPr="00C83883">
        <w:rPr>
          <w:rFonts w:ascii="Times New Roman" w:hAnsi="Times New Roman" w:cs="Times New Roman"/>
          <w:sz w:val="28"/>
          <w:szCs w:val="28"/>
          <w:lang w:val="en-US"/>
        </w:rPr>
        <w:t>To</w:t>
      </w:r>
      <w:proofErr w:type="gramEnd"/>
      <w:r w:rsidRPr="00C83883">
        <w:rPr>
          <w:rFonts w:ascii="Times New Roman" w:hAnsi="Times New Roman" w:cs="Times New Roman"/>
          <w:sz w:val="28"/>
          <w:szCs w:val="28"/>
          <w:lang w:val="en-US"/>
        </w:rPr>
        <w:t xml:space="preserve"> Know // Comply advantage [</w:t>
      </w:r>
      <w:r w:rsidRPr="00C83883">
        <w:rPr>
          <w:rFonts w:ascii="Times New Roman" w:hAnsi="Times New Roman" w:cs="Times New Roman"/>
          <w:sz w:val="28"/>
          <w:szCs w:val="28"/>
        </w:rPr>
        <w:t>юридический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портал</w:t>
      </w:r>
      <w:r w:rsidRPr="00C83883">
        <w:rPr>
          <w:rFonts w:ascii="Times New Roman" w:hAnsi="Times New Roman" w:cs="Times New Roman"/>
          <w:sz w:val="28"/>
          <w:szCs w:val="28"/>
          <w:lang w:val="en-US"/>
        </w:rPr>
        <w:t>]. – URL: complyadvantage.com/knowledgebase/</w:t>
      </w:r>
      <w:proofErr w:type="spellStart"/>
      <w:r w:rsidRPr="00C83883">
        <w:rPr>
          <w:rFonts w:ascii="Times New Roman" w:hAnsi="Times New Roman" w:cs="Times New Roman"/>
          <w:sz w:val="28"/>
          <w:szCs w:val="28"/>
          <w:lang w:val="en-US"/>
        </w:rPr>
        <w:t>fatf</w:t>
      </w:r>
      <w:proofErr w:type="spellEnd"/>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travel</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rule/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19.01.2021).</w:t>
      </w:r>
    </w:p>
    <w:p w14:paraId="6D83D5B7" w14:textId="35029E65"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ISDA, Linklaters. Smart Contracts and Distributed Ledger – A Legal // </w:t>
      </w:r>
      <w:r w:rsidRPr="00C83883">
        <w:rPr>
          <w:rFonts w:ascii="Times New Roman" w:hAnsi="Times New Roman" w:cs="Times New Roman"/>
          <w:sz w:val="28"/>
          <w:szCs w:val="28"/>
        </w:rPr>
        <w:t>официальный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сайт</w:t>
      </w:r>
      <w:r w:rsidRPr="00C83883">
        <w:rPr>
          <w:rFonts w:ascii="Times New Roman" w:hAnsi="Times New Roman" w:cs="Times New Roman"/>
          <w:sz w:val="28"/>
          <w:szCs w:val="28"/>
          <w:lang w:val="en-US"/>
        </w:rPr>
        <w:t xml:space="preserve"> </w:t>
      </w:r>
      <w:proofErr w:type="gramStart"/>
      <w:r w:rsidRPr="00C83883">
        <w:rPr>
          <w:rFonts w:ascii="Times New Roman" w:hAnsi="Times New Roman" w:cs="Times New Roman"/>
          <w:sz w:val="28"/>
          <w:szCs w:val="28"/>
          <w:lang w:val="en-US"/>
        </w:rPr>
        <w:t>ISDA :</w:t>
      </w:r>
      <w:proofErr w:type="gramEnd"/>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портал</w:t>
      </w:r>
      <w:r w:rsidRPr="00C83883">
        <w:rPr>
          <w:rFonts w:ascii="Times New Roman" w:hAnsi="Times New Roman" w:cs="Times New Roman"/>
          <w:sz w:val="28"/>
          <w:szCs w:val="28"/>
          <w:lang w:val="en-US"/>
        </w:rPr>
        <w:t>]. – August 2017. – P. 4–5. – URL: https://www.isda.org/a/6EKDE/smart</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contracts</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and</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distributed</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ledger</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a</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legal</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perspective.pdf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17.0</w:t>
      </w:r>
      <w:r w:rsidR="004777B5" w:rsidRPr="00C83883">
        <w:rPr>
          <w:rFonts w:ascii="Times New Roman" w:hAnsi="Times New Roman" w:cs="Times New Roman"/>
          <w:sz w:val="28"/>
          <w:szCs w:val="28"/>
          <w:lang w:val="en-US"/>
        </w:rPr>
        <w:t>3</w:t>
      </w:r>
      <w:r w:rsidRPr="00C83883">
        <w:rPr>
          <w:rFonts w:ascii="Times New Roman" w:hAnsi="Times New Roman" w:cs="Times New Roman"/>
          <w:sz w:val="28"/>
          <w:szCs w:val="28"/>
          <w:lang w:val="en-US"/>
        </w:rPr>
        <w:t>.</w:t>
      </w:r>
      <w:r w:rsidR="00482DF5" w:rsidRPr="00C83883">
        <w:rPr>
          <w:rFonts w:ascii="Times New Roman" w:hAnsi="Times New Roman" w:cs="Times New Roman"/>
          <w:sz w:val="28"/>
          <w:szCs w:val="28"/>
          <w:lang w:val="en-US"/>
        </w:rPr>
        <w:t>2021)</w:t>
      </w:r>
      <w:r w:rsidRPr="00C83883">
        <w:rPr>
          <w:rFonts w:ascii="Times New Roman" w:hAnsi="Times New Roman" w:cs="Times New Roman"/>
          <w:sz w:val="28"/>
          <w:szCs w:val="28"/>
          <w:lang w:val="en-US"/>
        </w:rPr>
        <w:t>.</w:t>
      </w:r>
    </w:p>
    <w:p w14:paraId="75AABDF2" w14:textId="38F5ED55" w:rsidR="007806BE" w:rsidRPr="00C83883" w:rsidRDefault="007806BE" w:rsidP="007806BE">
      <w:pPr>
        <w:pStyle w:val="a8"/>
        <w:numPr>
          <w:ilvl w:val="0"/>
          <w:numId w:val="11"/>
        </w:numPr>
        <w:spacing w:after="0" w:line="360" w:lineRule="auto"/>
        <w:ind w:left="0" w:firstLine="709"/>
        <w:jc w:val="both"/>
        <w:rPr>
          <w:rFonts w:ascii="Times New Roman" w:hAnsi="Times New Roman" w:cs="Times New Roman"/>
          <w:sz w:val="28"/>
          <w:szCs w:val="28"/>
          <w:lang w:val="en-US"/>
        </w:rPr>
      </w:pPr>
      <w:r w:rsidRPr="00C83883">
        <w:rPr>
          <w:rFonts w:ascii="Times New Roman" w:hAnsi="Times New Roman" w:cs="Times New Roman"/>
          <w:sz w:val="28"/>
          <w:szCs w:val="28"/>
          <w:lang w:val="en-US"/>
        </w:rPr>
        <w:t xml:space="preserve">Italy defines </w:t>
      </w:r>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distributed ledger technology</w:t>
      </w:r>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 xml:space="preserve"> and </w:t>
      </w:r>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smart contract</w:t>
      </w:r>
      <w:r w:rsidR="00644906">
        <w:rPr>
          <w:rFonts w:ascii="Times New Roman" w:hAnsi="Times New Roman" w:cs="Times New Roman"/>
          <w:sz w:val="28"/>
          <w:szCs w:val="28"/>
          <w:lang w:val="en-US"/>
        </w:rPr>
        <w:t>»</w:t>
      </w:r>
      <w:r w:rsidRPr="00C83883">
        <w:rPr>
          <w:rFonts w:ascii="Times New Roman" w:hAnsi="Times New Roman" w:cs="Times New Roman"/>
          <w:sz w:val="28"/>
          <w:szCs w:val="28"/>
          <w:lang w:val="en-US"/>
        </w:rPr>
        <w:t xml:space="preserve"> // </w:t>
      </w:r>
      <w:r w:rsidRPr="00C83883">
        <w:rPr>
          <w:rFonts w:ascii="Times New Roman" w:hAnsi="Times New Roman" w:cs="Times New Roman"/>
          <w:sz w:val="28"/>
          <w:szCs w:val="28"/>
        </w:rPr>
        <w:t>официальный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сайт</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юридической</w:t>
      </w:r>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фирмы</w:t>
      </w:r>
      <w:r w:rsidRPr="00C83883">
        <w:rPr>
          <w:rFonts w:ascii="Times New Roman" w:hAnsi="Times New Roman" w:cs="Times New Roman"/>
          <w:sz w:val="28"/>
          <w:szCs w:val="28"/>
          <w:lang w:val="en-US"/>
        </w:rPr>
        <w:t xml:space="preserve"> Clifford </w:t>
      </w:r>
      <w:proofErr w:type="gramStart"/>
      <w:r w:rsidRPr="00C83883">
        <w:rPr>
          <w:rFonts w:ascii="Times New Roman" w:hAnsi="Times New Roman" w:cs="Times New Roman"/>
          <w:sz w:val="28"/>
          <w:szCs w:val="28"/>
          <w:lang w:val="en-US"/>
        </w:rPr>
        <w:t>Chance :</w:t>
      </w:r>
      <w:proofErr w:type="gramEnd"/>
      <w:r w:rsidRPr="00C83883">
        <w:rPr>
          <w:rFonts w:ascii="Times New Roman" w:hAnsi="Times New Roman" w:cs="Times New Roman"/>
          <w:sz w:val="28"/>
          <w:szCs w:val="28"/>
          <w:lang w:val="en-US"/>
        </w:rPr>
        <w:t xml:space="preserve"> [</w:t>
      </w:r>
      <w:r w:rsidRPr="00C83883">
        <w:rPr>
          <w:rFonts w:ascii="Times New Roman" w:hAnsi="Times New Roman" w:cs="Times New Roman"/>
          <w:sz w:val="28"/>
          <w:szCs w:val="28"/>
        </w:rPr>
        <w:t>портал</w:t>
      </w:r>
      <w:r w:rsidRPr="00C83883">
        <w:rPr>
          <w:rFonts w:ascii="Times New Roman" w:hAnsi="Times New Roman" w:cs="Times New Roman"/>
          <w:sz w:val="28"/>
          <w:szCs w:val="28"/>
          <w:lang w:val="en-US"/>
        </w:rPr>
        <w:t>]. – URL: https://talkingtech.cliffordchance.com/en/emerging</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technologies/smart</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contracts/italy</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defines</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distributed</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ledger</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technology</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and</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smart</w:t>
      </w:r>
      <w:r w:rsidR="00DF0ED1" w:rsidRPr="00C83883">
        <w:rPr>
          <w:rFonts w:ascii="Times New Roman" w:hAnsi="Times New Roman" w:cs="Times New Roman"/>
          <w:sz w:val="28"/>
          <w:szCs w:val="28"/>
          <w:lang w:val="en-US"/>
        </w:rPr>
        <w:t>-</w:t>
      </w:r>
      <w:r w:rsidRPr="00C83883">
        <w:rPr>
          <w:rFonts w:ascii="Times New Roman" w:hAnsi="Times New Roman" w:cs="Times New Roman"/>
          <w:sz w:val="28"/>
          <w:szCs w:val="28"/>
          <w:lang w:val="en-US"/>
        </w:rPr>
        <w:t>contrac.html (</w:t>
      </w:r>
      <w:r w:rsidR="00AD4E94" w:rsidRPr="00C83883">
        <w:rPr>
          <w:rFonts w:ascii="Times New Roman" w:hAnsi="Times New Roman" w:cs="Times New Roman"/>
          <w:sz w:val="28"/>
          <w:szCs w:val="28"/>
        </w:rPr>
        <w:t>Дата</w:t>
      </w:r>
      <w:r w:rsidR="00AD4E94" w:rsidRPr="00C83883">
        <w:rPr>
          <w:rFonts w:ascii="Times New Roman" w:hAnsi="Times New Roman" w:cs="Times New Roman"/>
          <w:sz w:val="28"/>
          <w:szCs w:val="28"/>
          <w:lang w:val="en-US"/>
        </w:rPr>
        <w:t xml:space="preserve"> </w:t>
      </w:r>
      <w:r w:rsidR="00AD4E94" w:rsidRPr="00C83883">
        <w:rPr>
          <w:rFonts w:ascii="Times New Roman" w:hAnsi="Times New Roman" w:cs="Times New Roman"/>
          <w:sz w:val="28"/>
          <w:szCs w:val="28"/>
        </w:rPr>
        <w:t>обращения</w:t>
      </w:r>
      <w:r w:rsidRPr="00C83883">
        <w:rPr>
          <w:rFonts w:ascii="Times New Roman" w:hAnsi="Times New Roman" w:cs="Times New Roman"/>
          <w:sz w:val="28"/>
          <w:szCs w:val="28"/>
          <w:lang w:val="en-US"/>
        </w:rPr>
        <w:t>: 27.01.2021).</w:t>
      </w:r>
    </w:p>
    <w:p w14:paraId="03F4A68F" w14:textId="0A41026B" w:rsidR="007806BE" w:rsidRPr="00C83883" w:rsidRDefault="007806BE" w:rsidP="00DF0ED1">
      <w:pPr>
        <w:pStyle w:val="a8"/>
        <w:numPr>
          <w:ilvl w:val="0"/>
          <w:numId w:val="11"/>
        </w:numPr>
        <w:spacing w:after="0" w:line="360" w:lineRule="auto"/>
        <w:ind w:left="0" w:firstLine="709"/>
        <w:jc w:val="both"/>
        <w:rPr>
          <w:rFonts w:ascii="Times New Roman" w:hAnsi="Times New Roman" w:cs="Times New Roman"/>
          <w:sz w:val="28"/>
          <w:szCs w:val="28"/>
        </w:rPr>
      </w:pPr>
      <w:proofErr w:type="spellStart"/>
      <w:r w:rsidRPr="00C83883">
        <w:rPr>
          <w:rFonts w:ascii="Times New Roman" w:hAnsi="Times New Roman" w:cs="Times New Roman"/>
          <w:sz w:val="28"/>
          <w:szCs w:val="28"/>
          <w:lang w:val="en-US"/>
        </w:rPr>
        <w:t>Lesaege</w:t>
      </w:r>
      <w:proofErr w:type="spellEnd"/>
      <w:r w:rsidRPr="00C83883">
        <w:rPr>
          <w:rFonts w:ascii="Times New Roman" w:hAnsi="Times New Roman" w:cs="Times New Roman"/>
          <w:sz w:val="28"/>
          <w:szCs w:val="28"/>
          <w:lang w:val="en-US"/>
        </w:rPr>
        <w:t xml:space="preserve"> Cl. Kleros: Short Paper v1.0.5 / Cl. </w:t>
      </w:r>
      <w:proofErr w:type="spellStart"/>
      <w:r w:rsidRPr="00C83883">
        <w:rPr>
          <w:rFonts w:ascii="Times New Roman" w:hAnsi="Times New Roman" w:cs="Times New Roman"/>
          <w:sz w:val="28"/>
          <w:szCs w:val="28"/>
          <w:lang w:val="en-US"/>
        </w:rPr>
        <w:t>Lesaege</w:t>
      </w:r>
      <w:proofErr w:type="spellEnd"/>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F</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 </w:t>
      </w:r>
      <w:proofErr w:type="spellStart"/>
      <w:r w:rsidRPr="00C83883">
        <w:rPr>
          <w:rFonts w:ascii="Times New Roman" w:hAnsi="Times New Roman" w:cs="Times New Roman"/>
          <w:sz w:val="28"/>
          <w:szCs w:val="28"/>
          <w:lang w:val="en-US"/>
        </w:rPr>
        <w:t>Ast</w:t>
      </w:r>
      <w:proofErr w:type="spellEnd"/>
      <w:r w:rsidRPr="00C83883">
        <w:rPr>
          <w:rFonts w:ascii="Times New Roman" w:hAnsi="Times New Roman" w:cs="Times New Roman"/>
          <w:sz w:val="28"/>
          <w:szCs w:val="28"/>
        </w:rPr>
        <w:t xml:space="preserve"> // официальный сайт </w:t>
      </w:r>
      <w:proofErr w:type="gramStart"/>
      <w:r w:rsidRPr="00C83883">
        <w:rPr>
          <w:rFonts w:ascii="Times New Roman" w:hAnsi="Times New Roman" w:cs="Times New Roman"/>
          <w:sz w:val="28"/>
          <w:szCs w:val="28"/>
          <w:lang w:val="en-US"/>
        </w:rPr>
        <w:t>Kleros</w:t>
      </w:r>
      <w:r w:rsidRPr="00C83883">
        <w:rPr>
          <w:rFonts w:ascii="Times New Roman" w:hAnsi="Times New Roman" w:cs="Times New Roman"/>
          <w:sz w:val="28"/>
          <w:szCs w:val="28"/>
        </w:rPr>
        <w:t xml:space="preserve"> </w:t>
      </w:r>
      <w:bookmarkStart w:id="66" w:name="_Hlk62071048"/>
      <w:r w:rsidRPr="00C83883">
        <w:rPr>
          <w:rFonts w:ascii="Times New Roman" w:hAnsi="Times New Roman" w:cs="Times New Roman"/>
          <w:sz w:val="28"/>
          <w:szCs w:val="28"/>
        </w:rPr>
        <w:t>:</w:t>
      </w:r>
      <w:proofErr w:type="gramEnd"/>
      <w:r w:rsidRPr="00C83883">
        <w:rPr>
          <w:rFonts w:ascii="Times New Roman" w:eastAsia="Calibri" w:hAnsi="Times New Roman" w:cs="Times New Roman"/>
          <w:sz w:val="28"/>
          <w:szCs w:val="28"/>
        </w:rPr>
        <w:t xml:space="preserve"> [Электронный ресурс]</w:t>
      </w:r>
      <w:r w:rsidRPr="00C83883">
        <w:rPr>
          <w:rFonts w:ascii="Times New Roman" w:hAnsi="Times New Roman" w:cs="Times New Roman"/>
          <w:sz w:val="28"/>
          <w:szCs w:val="28"/>
        </w:rPr>
        <w:t xml:space="preserve">. – </w:t>
      </w:r>
      <w:r w:rsidRPr="00C83883">
        <w:rPr>
          <w:rFonts w:ascii="Times New Roman" w:hAnsi="Times New Roman" w:cs="Times New Roman"/>
          <w:sz w:val="28"/>
          <w:szCs w:val="28"/>
          <w:lang w:val="en-US"/>
        </w:rPr>
        <w:t>URL</w:t>
      </w:r>
      <w:r w:rsidRPr="00C83883">
        <w:rPr>
          <w:rFonts w:ascii="Times New Roman" w:hAnsi="Times New Roman" w:cs="Times New Roman"/>
          <w:sz w:val="28"/>
          <w:szCs w:val="28"/>
        </w:rPr>
        <w:t>:</w:t>
      </w:r>
      <w:bookmarkEnd w:id="66"/>
      <w:r w:rsidRPr="00C83883">
        <w:rPr>
          <w:rFonts w:ascii="Times New Roman" w:hAnsi="Times New Roman" w:cs="Times New Roman"/>
          <w:sz w:val="28"/>
          <w:szCs w:val="28"/>
        </w:rPr>
        <w:t xml:space="preserve"> </w:t>
      </w:r>
      <w:r w:rsidRPr="00C83883">
        <w:rPr>
          <w:rFonts w:ascii="Times New Roman" w:hAnsi="Times New Roman" w:cs="Times New Roman"/>
          <w:sz w:val="28"/>
          <w:szCs w:val="28"/>
          <w:lang w:val="en-US"/>
        </w:rPr>
        <w:t>https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kleros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io</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assets</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whitepaper</w:t>
      </w:r>
      <w:r w:rsidRPr="00C83883">
        <w:rPr>
          <w:rFonts w:ascii="Times New Roman" w:hAnsi="Times New Roman" w:cs="Times New Roman"/>
          <w:sz w:val="28"/>
          <w:szCs w:val="28"/>
        </w:rPr>
        <w:t>.</w:t>
      </w:r>
      <w:r w:rsidRPr="00C83883">
        <w:rPr>
          <w:rFonts w:ascii="Times New Roman" w:hAnsi="Times New Roman" w:cs="Times New Roman"/>
          <w:sz w:val="28"/>
          <w:szCs w:val="28"/>
          <w:lang w:val="en-US"/>
        </w:rPr>
        <w:t>pdf</w:t>
      </w:r>
      <w:r w:rsidRPr="00C83883">
        <w:rPr>
          <w:rFonts w:ascii="Times New Roman" w:hAnsi="Times New Roman" w:cs="Times New Roman"/>
          <w:sz w:val="28"/>
          <w:szCs w:val="28"/>
        </w:rPr>
        <w:t xml:space="preserve"> (</w:t>
      </w:r>
      <w:r w:rsidR="00AD4E94" w:rsidRPr="00C83883">
        <w:rPr>
          <w:rFonts w:ascii="Times New Roman" w:hAnsi="Times New Roman" w:cs="Times New Roman"/>
          <w:sz w:val="28"/>
          <w:szCs w:val="28"/>
        </w:rPr>
        <w:t>Дата обращения</w:t>
      </w:r>
      <w:r w:rsidRPr="00C83883">
        <w:rPr>
          <w:rFonts w:ascii="Times New Roman" w:hAnsi="Times New Roman" w:cs="Times New Roman"/>
          <w:sz w:val="28"/>
          <w:szCs w:val="28"/>
        </w:rPr>
        <w:t>: 06.03.</w:t>
      </w:r>
      <w:r w:rsidR="00482DF5" w:rsidRPr="00C83883">
        <w:rPr>
          <w:rFonts w:ascii="Times New Roman" w:hAnsi="Times New Roman" w:cs="Times New Roman"/>
          <w:sz w:val="28"/>
          <w:szCs w:val="28"/>
        </w:rPr>
        <w:t>2021)</w:t>
      </w:r>
      <w:r w:rsidRPr="00C83883">
        <w:rPr>
          <w:rFonts w:ascii="Times New Roman" w:hAnsi="Times New Roman" w:cs="Times New Roman"/>
          <w:sz w:val="28"/>
          <w:szCs w:val="28"/>
        </w:rPr>
        <w:t>.</w:t>
      </w:r>
    </w:p>
    <w:sectPr w:rsidR="007806BE" w:rsidRPr="00C83883" w:rsidSect="0003627C">
      <w:headerReference w:type="default" r:id="rId9"/>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CAFB" w14:textId="77777777" w:rsidR="00B17B84" w:rsidRDefault="00B17B84" w:rsidP="00BA388B">
      <w:pPr>
        <w:spacing w:after="0" w:line="240" w:lineRule="auto"/>
      </w:pPr>
      <w:r>
        <w:separator/>
      </w:r>
    </w:p>
  </w:endnote>
  <w:endnote w:type="continuationSeparator" w:id="0">
    <w:p w14:paraId="3764EF5E" w14:textId="77777777" w:rsidR="00B17B84" w:rsidRDefault="00B17B84" w:rsidP="00BA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BEC6" w14:textId="77777777" w:rsidR="00B17B84" w:rsidRDefault="00B17B84" w:rsidP="00BA388B">
      <w:pPr>
        <w:spacing w:after="0" w:line="240" w:lineRule="auto"/>
      </w:pPr>
      <w:r>
        <w:separator/>
      </w:r>
    </w:p>
  </w:footnote>
  <w:footnote w:type="continuationSeparator" w:id="0">
    <w:p w14:paraId="4960E2A7" w14:textId="77777777" w:rsidR="00B17B84" w:rsidRDefault="00B17B84" w:rsidP="00BA388B">
      <w:pPr>
        <w:spacing w:after="0" w:line="240" w:lineRule="auto"/>
      </w:pPr>
      <w:r>
        <w:continuationSeparator/>
      </w:r>
    </w:p>
  </w:footnote>
  <w:footnote w:id="1">
    <w:p w14:paraId="06EA51B0" w14:textId="330A34BF"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rPr>
        <w:t>Рубини</w:t>
      </w:r>
      <w:proofErr w:type="spellEnd"/>
      <w:r w:rsidRPr="00F666C7">
        <w:rPr>
          <w:rFonts w:ascii="Times New Roman" w:hAnsi="Times New Roman" w:cs="Times New Roman"/>
          <w:color w:val="000000" w:themeColor="text1"/>
        </w:rPr>
        <w:t xml:space="preserve"> Н. Смарт-контракты </w:t>
      </w:r>
      <w:proofErr w:type="spellStart"/>
      <w:r w:rsidRPr="00F666C7">
        <w:rPr>
          <w:rFonts w:ascii="Times New Roman" w:hAnsi="Times New Roman" w:cs="Times New Roman"/>
          <w:color w:val="000000" w:themeColor="text1"/>
        </w:rPr>
        <w:t>Ethereum</w:t>
      </w:r>
      <w:proofErr w:type="spellEnd"/>
      <w:r w:rsidRPr="00F666C7">
        <w:rPr>
          <w:rFonts w:ascii="Times New Roman" w:hAnsi="Times New Roman" w:cs="Times New Roman"/>
          <w:color w:val="000000" w:themeColor="text1"/>
        </w:rPr>
        <w:t xml:space="preserve"> бесполезны и уязвимы // 2</w:t>
      </w:r>
      <w:proofErr w:type="gramStart"/>
      <w:r w:rsidRPr="00F666C7">
        <w:rPr>
          <w:rFonts w:ascii="Times New Roman" w:hAnsi="Times New Roman" w:cs="Times New Roman"/>
          <w:color w:val="000000" w:themeColor="text1"/>
        </w:rPr>
        <w:t>bitcoins.ru :</w:t>
      </w:r>
      <w:proofErr w:type="gramEnd"/>
      <w:r w:rsidRPr="00F666C7">
        <w:rPr>
          <w:rFonts w:ascii="Times New Roman" w:hAnsi="Times New Roman" w:cs="Times New Roman"/>
          <w:color w:val="000000" w:themeColor="text1"/>
        </w:rPr>
        <w:t xml:space="preserve"> [портал]. 02.06.2018. </w:t>
      </w:r>
      <w:proofErr w:type="gramStart"/>
      <w:r w:rsidRPr="00F666C7">
        <w:rPr>
          <w:rFonts w:ascii="Times New Roman" w:hAnsi="Times New Roman" w:cs="Times New Roman"/>
          <w:color w:val="000000" w:themeColor="text1"/>
        </w:rPr>
        <w:t>URL :</w:t>
      </w:r>
      <w:proofErr w:type="gramEnd"/>
      <w:r w:rsidRPr="00F666C7">
        <w:rPr>
          <w:rFonts w:ascii="Times New Roman" w:hAnsi="Times New Roman" w:cs="Times New Roman"/>
          <w:color w:val="000000" w:themeColor="text1"/>
        </w:rPr>
        <w:t xml:space="preserve"> https://2bitcoins.ru/nobelevskij-laureat-smart-kontrakty-ethereum-bespolezny-i-uyazvimy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21.11.20</w:t>
      </w:r>
      <w:r w:rsidRPr="004777B5">
        <w:rPr>
          <w:rFonts w:ascii="Times New Roman" w:hAnsi="Times New Roman" w:cs="Times New Roman"/>
          <w:color w:val="000000" w:themeColor="text1"/>
        </w:rPr>
        <w:t>20</w:t>
      </w:r>
      <w:r w:rsidRPr="00F666C7">
        <w:rPr>
          <w:rFonts w:ascii="Times New Roman" w:hAnsi="Times New Roman" w:cs="Times New Roman"/>
          <w:color w:val="000000" w:themeColor="text1"/>
        </w:rPr>
        <w:t>).</w:t>
      </w:r>
    </w:p>
  </w:footnote>
  <w:footnote w:id="2">
    <w:p w14:paraId="1639FE24" w14:textId="0B6C342E"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Савельев А.И. Некоторые правовые аспекты использования смарт-контрактов и Блокчейн-технологий по российскому праву // Закон. 2017. N 5. С. 9</w:t>
      </w:r>
      <w:r>
        <w:rPr>
          <w:rFonts w:ascii="Times New Roman" w:hAnsi="Times New Roman" w:cs="Times New Roman"/>
          <w:color w:val="000000" w:themeColor="text1"/>
        </w:rPr>
        <w:t>5</w:t>
      </w:r>
      <w:r w:rsidRPr="00F666C7">
        <w:rPr>
          <w:rFonts w:ascii="Times New Roman" w:hAnsi="Times New Roman" w:cs="Times New Roman"/>
          <w:color w:val="000000" w:themeColor="text1"/>
        </w:rPr>
        <w:t>.</w:t>
      </w:r>
    </w:p>
  </w:footnote>
  <w:footnote w:id="3">
    <w:p w14:paraId="354ED8D5" w14:textId="55C4B05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См., например: Борисов В.А., </w:t>
      </w:r>
      <w:proofErr w:type="spellStart"/>
      <w:r w:rsidRPr="00F666C7">
        <w:rPr>
          <w:rFonts w:ascii="Times New Roman" w:hAnsi="Times New Roman" w:cs="Times New Roman"/>
          <w:color w:val="000000" w:themeColor="text1"/>
        </w:rPr>
        <w:t>Гринчинко</w:t>
      </w:r>
      <w:proofErr w:type="spellEnd"/>
      <w:r w:rsidRPr="00F666C7">
        <w:rPr>
          <w:rFonts w:ascii="Times New Roman" w:hAnsi="Times New Roman" w:cs="Times New Roman"/>
          <w:color w:val="000000" w:themeColor="text1"/>
        </w:rPr>
        <w:t xml:space="preserve"> Н.Я. Некоторые вопросы применения технологии Блокчейн и больших данных в банковской сфере // Современное право. 2019. № 11. С. 52-57.</w:t>
      </w:r>
    </w:p>
  </w:footnote>
  <w:footnote w:id="4">
    <w:p w14:paraId="04687CE6" w14:textId="59B5C100"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См., например: Диплом лауреата Всероссийского научно-практического форума </w:t>
      </w:r>
      <w:r>
        <w:rPr>
          <w:rFonts w:ascii="Times New Roman" w:hAnsi="Times New Roman" w:cs="Times New Roman"/>
          <w:color w:val="000000" w:themeColor="text1"/>
        </w:rPr>
        <w:t>«</w:t>
      </w:r>
      <w:r w:rsidRPr="00F666C7">
        <w:rPr>
          <w:rFonts w:ascii="Times New Roman" w:hAnsi="Times New Roman" w:cs="Times New Roman"/>
          <w:color w:val="000000" w:themeColor="text1"/>
        </w:rPr>
        <w:t>Трансформация права в информационном обществе</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УРГЮУ. Екатеринбург, 2019. Тема выступления: </w:t>
      </w:r>
      <w:r>
        <w:rPr>
          <w:rFonts w:ascii="Times New Roman" w:hAnsi="Times New Roman" w:cs="Times New Roman"/>
          <w:color w:val="000000" w:themeColor="text1"/>
        </w:rPr>
        <w:t>«</w:t>
      </w:r>
      <w:r w:rsidRPr="00F666C7">
        <w:rPr>
          <w:rFonts w:ascii="Times New Roman" w:hAnsi="Times New Roman" w:cs="Times New Roman"/>
          <w:color w:val="000000" w:themeColor="text1"/>
        </w:rPr>
        <w:t>Проблема регулирования технологии Блокчейн и смарт-контрактов в праве международной торговли</w:t>
      </w:r>
      <w:r>
        <w:rPr>
          <w:rFonts w:ascii="Times New Roman" w:hAnsi="Times New Roman" w:cs="Times New Roman"/>
          <w:color w:val="000000" w:themeColor="text1"/>
        </w:rPr>
        <w:t>»</w:t>
      </w:r>
      <w:r w:rsidRPr="00F666C7">
        <w:rPr>
          <w:rFonts w:ascii="Times New Roman" w:hAnsi="Times New Roman" w:cs="Times New Roman"/>
          <w:color w:val="000000" w:themeColor="text1"/>
        </w:rPr>
        <w:t>.</w:t>
      </w:r>
    </w:p>
  </w:footnote>
  <w:footnote w:id="5">
    <w:p w14:paraId="06D3CBFA" w14:textId="5EB77A29"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Künnapas</w:t>
      </w:r>
      <w:proofErr w:type="spellEnd"/>
      <w:r w:rsidRPr="00F666C7">
        <w:rPr>
          <w:rFonts w:ascii="Times New Roman" w:hAnsi="Times New Roman" w:cs="Times New Roman"/>
          <w:color w:val="000000" w:themeColor="text1"/>
          <w:lang w:val="en-US"/>
        </w:rPr>
        <w:t xml:space="preserve"> K. From Bitcoin to Smart Contracts: Legal Revolution or Evolution from the Perspective of de </w:t>
      </w:r>
      <w:proofErr w:type="spellStart"/>
      <w:r w:rsidRPr="00F666C7">
        <w:rPr>
          <w:rFonts w:ascii="Times New Roman" w:hAnsi="Times New Roman" w:cs="Times New Roman"/>
          <w:color w:val="000000" w:themeColor="text1"/>
          <w:lang w:val="en-US"/>
        </w:rPr>
        <w:t>lege</w:t>
      </w:r>
      <w:proofErr w:type="spellEnd"/>
      <w:r w:rsidRPr="00F666C7">
        <w:rPr>
          <w:rFonts w:ascii="Times New Roman" w:hAnsi="Times New Roman" w:cs="Times New Roman"/>
          <w:color w:val="000000" w:themeColor="text1"/>
          <w:lang w:val="en-US"/>
        </w:rPr>
        <w:t xml:space="preserve"> ferenda? // The Future of Law and </w:t>
      </w:r>
      <w:proofErr w:type="spellStart"/>
      <w:r w:rsidRPr="00F666C7">
        <w:rPr>
          <w:rFonts w:ascii="Times New Roman" w:hAnsi="Times New Roman" w:cs="Times New Roman"/>
          <w:color w:val="000000" w:themeColor="text1"/>
          <w:lang w:val="en-US"/>
        </w:rPr>
        <w:t>eTechnologies</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 xml:space="preserve">2016.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.111.</w:t>
      </w:r>
    </w:p>
  </w:footnote>
  <w:footnote w:id="6">
    <w:p w14:paraId="1A5F510D" w14:textId="2291147C"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Лесных А. </w:t>
      </w:r>
      <w:r w:rsidRPr="00F666C7">
        <w:rPr>
          <w:rFonts w:ascii="Times New Roman" w:hAnsi="Times New Roman" w:cs="Times New Roman"/>
          <w:color w:val="000000" w:themeColor="text1"/>
          <w:lang w:val="en-US"/>
        </w:rPr>
        <w:t>SWIFT</w:t>
      </w:r>
      <w:r w:rsidRPr="00F666C7">
        <w:rPr>
          <w:rFonts w:ascii="Times New Roman" w:hAnsi="Times New Roman" w:cs="Times New Roman"/>
          <w:color w:val="000000" w:themeColor="text1"/>
        </w:rPr>
        <w:t xml:space="preserve"> и китайский </w:t>
      </w:r>
      <w:proofErr w:type="spellStart"/>
      <w:r w:rsidRPr="00F666C7">
        <w:rPr>
          <w:rFonts w:ascii="Times New Roman" w:hAnsi="Times New Roman" w:cs="Times New Roman"/>
          <w:color w:val="000000" w:themeColor="text1"/>
        </w:rPr>
        <w:t>центробанк</w:t>
      </w:r>
      <w:proofErr w:type="spellEnd"/>
      <w:r w:rsidRPr="00F666C7">
        <w:rPr>
          <w:rFonts w:ascii="Times New Roman" w:hAnsi="Times New Roman" w:cs="Times New Roman"/>
          <w:color w:val="000000" w:themeColor="text1"/>
        </w:rPr>
        <w:t xml:space="preserve"> будут вместе продвигать цифровой юань // </w:t>
      </w:r>
      <w:proofErr w:type="gramStart"/>
      <w:r w:rsidRPr="00F666C7">
        <w:rPr>
          <w:rFonts w:ascii="Times New Roman" w:hAnsi="Times New Roman" w:cs="Times New Roman"/>
          <w:color w:val="000000" w:themeColor="text1"/>
        </w:rPr>
        <w:t>Ведомости :</w:t>
      </w:r>
      <w:proofErr w:type="gramEnd"/>
      <w:r w:rsidRPr="00F666C7">
        <w:rPr>
          <w:rFonts w:ascii="Times New Roman" w:hAnsi="Times New Roman" w:cs="Times New Roman"/>
          <w:color w:val="000000" w:themeColor="text1"/>
        </w:rPr>
        <w:t xml:space="preserve"> [портал]. </w:t>
      </w:r>
      <w:r w:rsidRPr="00F666C7">
        <w:rPr>
          <w:rFonts w:ascii="Times New Roman" w:hAnsi="Times New Roman" w:cs="Times New Roman"/>
          <w:color w:val="000000" w:themeColor="text1"/>
          <w:lang w:val="en-US"/>
        </w:rPr>
        <w:t xml:space="preserve">09.02.2021. </w:t>
      </w:r>
      <w:proofErr w:type="gramStart"/>
      <w:r w:rsidRPr="00F666C7">
        <w:rPr>
          <w:rFonts w:ascii="Times New Roman" w:hAnsi="Times New Roman" w:cs="Times New Roman"/>
          <w:color w:val="000000" w:themeColor="text1"/>
          <w:lang w:val="en-US"/>
        </w:rPr>
        <w:t>URL :</w:t>
      </w:r>
      <w:proofErr w:type="gramEnd"/>
      <w:r w:rsidRPr="00F666C7">
        <w:rPr>
          <w:rFonts w:ascii="Times New Roman" w:hAnsi="Times New Roman" w:cs="Times New Roman"/>
          <w:color w:val="000000" w:themeColor="text1"/>
          <w:lang w:val="en-US"/>
        </w:rPr>
        <w:t xml:space="preserve"> vedomosti.ru/economics/articles/2021/02/09/857330-swift-tsentrobank (</w:t>
      </w:r>
      <w:r>
        <w:rPr>
          <w:rFonts w:ascii="Times New Roman" w:hAnsi="Times New Roman" w:cs="Times New Roman"/>
          <w:color w:val="000000" w:themeColor="text1"/>
        </w:rPr>
        <w:t>Дата</w:t>
      </w:r>
      <w:r w:rsidRPr="00E13DB2">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xml:space="preserve"> : 01.04.2021).</w:t>
      </w:r>
    </w:p>
  </w:footnote>
  <w:footnote w:id="7">
    <w:p w14:paraId="0644ED59" w14:textId="7528EB47"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bookmarkStart w:id="4" w:name="_Hlk71587248"/>
      <w:r w:rsidRPr="00F666C7">
        <w:rPr>
          <w:rFonts w:ascii="Times New Roman" w:hAnsi="Times New Roman" w:cs="Times New Roman"/>
          <w:color w:val="000000" w:themeColor="text1"/>
          <w:lang w:val="en-US"/>
        </w:rPr>
        <w:t>Wright A. Decentralized Blockchain Technology and the Rise of Lex Cryptographia // SSRN Electronic Journal: [</w:t>
      </w:r>
      <w:proofErr w:type="spellStart"/>
      <w:r w:rsidRPr="00F666C7">
        <w:rPr>
          <w:rFonts w:ascii="Times New Roman" w:hAnsi="Times New Roman" w:cs="Times New Roman"/>
          <w:color w:val="000000" w:themeColor="text1"/>
          <w:lang w:val="en-US"/>
        </w:rPr>
        <w:t>портал</w:t>
      </w:r>
      <w:proofErr w:type="spellEnd"/>
      <w:r w:rsidRPr="00F666C7">
        <w:rPr>
          <w:rFonts w:ascii="Times New Roman" w:hAnsi="Times New Roman" w:cs="Times New Roman"/>
          <w:color w:val="000000" w:themeColor="text1"/>
          <w:lang w:val="en-US"/>
        </w:rPr>
        <w:t>]. 20.05.2015. P.</w:t>
      </w:r>
      <w:r>
        <w:rPr>
          <w:rFonts w:ascii="Times New Roman" w:hAnsi="Times New Roman" w:cs="Times New Roman"/>
          <w:color w:val="000000" w:themeColor="text1"/>
          <w:lang w:val="en-US"/>
        </w:rPr>
        <w:t>1</w:t>
      </w:r>
      <w:r w:rsidRPr="00F666C7">
        <w:rPr>
          <w:rFonts w:ascii="Times New Roman" w:hAnsi="Times New Roman" w:cs="Times New Roman"/>
          <w:color w:val="000000" w:themeColor="text1"/>
          <w:lang w:val="en-US"/>
        </w:rPr>
        <w:t>. URL: papers.ssrn.com/sol3/</w:t>
      </w:r>
      <w:proofErr w:type="spellStart"/>
      <w:r w:rsidRPr="00F666C7">
        <w:rPr>
          <w:rFonts w:ascii="Times New Roman" w:hAnsi="Times New Roman" w:cs="Times New Roman"/>
          <w:color w:val="000000" w:themeColor="text1"/>
          <w:lang w:val="en-US"/>
        </w:rPr>
        <w:t>papers.cfm?abstract_id</w:t>
      </w:r>
      <w:proofErr w:type="spellEnd"/>
      <w:r w:rsidRPr="00F666C7">
        <w:rPr>
          <w:rFonts w:ascii="Times New Roman" w:hAnsi="Times New Roman" w:cs="Times New Roman"/>
          <w:color w:val="000000" w:themeColor="text1"/>
          <w:lang w:val="en-US"/>
        </w:rPr>
        <w:t>=2580664 (</w:t>
      </w:r>
      <w:proofErr w:type="spellStart"/>
      <w:r>
        <w:rPr>
          <w:rFonts w:ascii="Times New Roman" w:hAnsi="Times New Roman" w:cs="Times New Roman"/>
          <w:color w:val="000000" w:themeColor="text1"/>
          <w:lang w:val="en-US"/>
        </w:rPr>
        <w:t>Дата</w:t>
      </w:r>
      <w:proofErr w:type="spellEnd"/>
      <w:r>
        <w:rPr>
          <w:rFonts w:ascii="Times New Roman" w:hAnsi="Times New Roman" w:cs="Times New Roman"/>
          <w:color w:val="000000" w:themeColor="text1"/>
          <w:lang w:val="en-US"/>
        </w:rPr>
        <w:t xml:space="preserve"> </w:t>
      </w:r>
      <w:proofErr w:type="spellStart"/>
      <w:proofErr w:type="gramStart"/>
      <w:r>
        <w:rPr>
          <w:rFonts w:ascii="Times New Roman" w:hAnsi="Times New Roman" w:cs="Times New Roman"/>
          <w:color w:val="000000" w:themeColor="text1"/>
          <w:lang w:val="en-US"/>
        </w:rPr>
        <w:t>обращения</w:t>
      </w:r>
      <w:proofErr w:type="spellEnd"/>
      <w:r w:rsidRPr="00F666C7">
        <w:rPr>
          <w:rFonts w:ascii="Times New Roman" w:hAnsi="Times New Roman" w:cs="Times New Roman"/>
          <w:color w:val="000000" w:themeColor="text1"/>
          <w:lang w:val="en-US"/>
        </w:rPr>
        <w:t xml:space="preserve"> :</w:t>
      </w:r>
      <w:proofErr w:type="gramEnd"/>
      <w:r w:rsidRPr="00F666C7">
        <w:rPr>
          <w:rFonts w:ascii="Times New Roman" w:hAnsi="Times New Roman" w:cs="Times New Roman"/>
          <w:color w:val="000000" w:themeColor="text1"/>
          <w:lang w:val="en-US"/>
        </w:rPr>
        <w:t xml:space="preserve"> 29.03.2021).</w:t>
      </w:r>
      <w:bookmarkEnd w:id="4"/>
    </w:p>
  </w:footnote>
  <w:footnote w:id="8">
    <w:p w14:paraId="1D52134D" w14:textId="2FDB9C61"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Calliess</w:t>
      </w:r>
      <w:proofErr w:type="spellEnd"/>
      <w:r w:rsidRPr="00F666C7">
        <w:rPr>
          <w:rFonts w:ascii="Times New Roman" w:hAnsi="Times New Roman" w:cs="Times New Roman"/>
          <w:color w:val="000000" w:themeColor="text1"/>
          <w:lang w:val="en-US"/>
        </w:rPr>
        <w:t xml:space="preserve"> G.P. Lex Mercatoria: </w:t>
      </w:r>
      <w:proofErr w:type="gramStart"/>
      <w:r w:rsidRPr="00F666C7">
        <w:rPr>
          <w:rFonts w:ascii="Times New Roman" w:hAnsi="Times New Roman" w:cs="Times New Roman"/>
          <w:color w:val="000000" w:themeColor="text1"/>
          <w:lang w:val="en-US"/>
        </w:rPr>
        <w:t>a</w:t>
      </w:r>
      <w:proofErr w:type="gramEnd"/>
      <w:r w:rsidRPr="00F666C7">
        <w:rPr>
          <w:rFonts w:ascii="Times New Roman" w:hAnsi="Times New Roman" w:cs="Times New Roman"/>
          <w:color w:val="000000" w:themeColor="text1"/>
          <w:lang w:val="en-US"/>
        </w:rPr>
        <w:t xml:space="preserve"> Reflexive Law Guide to an Autonomous Legal System // German Law Journal. 2001. № 17. P. 35-43.</w:t>
      </w:r>
    </w:p>
  </w:footnote>
  <w:footnote w:id="9">
    <w:p w14:paraId="70BB2BA4" w14:textId="7DF692A8" w:rsidR="00082206" w:rsidRPr="00955225"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955225">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Wright</w:t>
      </w:r>
      <w:r w:rsidRPr="00955225">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A</w:t>
      </w:r>
      <w:r w:rsidRPr="00955225">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Указ</w:t>
      </w:r>
      <w:r w:rsidRPr="00955225">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rPr>
        <w:t>соч</w:t>
      </w:r>
      <w:proofErr w:type="spellEnd"/>
      <w:r w:rsidRPr="00955225">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r w:rsidRPr="00955225">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3</w:t>
      </w:r>
      <w:r w:rsidRPr="00955225">
        <w:rPr>
          <w:rFonts w:ascii="Times New Roman" w:hAnsi="Times New Roman" w:cs="Times New Roman"/>
          <w:color w:val="000000" w:themeColor="text1"/>
          <w:lang w:val="en-US"/>
        </w:rPr>
        <w:t>.</w:t>
      </w:r>
    </w:p>
  </w:footnote>
  <w:footnote w:id="10">
    <w:p w14:paraId="57861508" w14:textId="65F930D0"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Reindenberg</w:t>
      </w:r>
      <w:proofErr w:type="spellEnd"/>
      <w:r w:rsidRPr="00F666C7">
        <w:rPr>
          <w:rFonts w:ascii="Times New Roman" w:hAnsi="Times New Roman" w:cs="Times New Roman"/>
          <w:color w:val="000000" w:themeColor="text1"/>
          <w:lang w:val="en-US"/>
        </w:rPr>
        <w:t xml:space="preserve"> J. R., Lex Informatica: The Formulation of Information Policy Rules Through Technology // Texas Law Review. 1998. №76 (3). P. 553-593.</w:t>
      </w:r>
    </w:p>
  </w:footnote>
  <w:footnote w:id="11">
    <w:p w14:paraId="43F70EBC" w14:textId="77777777" w:rsidR="00082206" w:rsidRPr="00F666C7" w:rsidRDefault="00082206" w:rsidP="00073C34">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Herian</w:t>
      </w:r>
      <w:proofErr w:type="spellEnd"/>
      <w:r w:rsidRPr="00F666C7">
        <w:rPr>
          <w:rFonts w:ascii="Times New Roman" w:hAnsi="Times New Roman" w:cs="Times New Roman"/>
          <w:color w:val="000000" w:themeColor="text1"/>
          <w:lang w:val="en-US"/>
        </w:rPr>
        <w:t xml:space="preserve"> R. Smart contracts: a remedial analysis // Information &amp; Communications Technology Law. 2021. N</w:t>
      </w:r>
      <w:r w:rsidRPr="00F666C7">
        <w:rPr>
          <w:rFonts w:ascii="Times New Roman" w:hAnsi="Times New Roman" w:cs="Times New Roman"/>
          <w:color w:val="000000" w:themeColor="text1"/>
        </w:rPr>
        <w:t xml:space="preserve">. 17-34.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.27.</w:t>
      </w:r>
    </w:p>
  </w:footnote>
  <w:footnote w:id="12">
    <w:p w14:paraId="77FD0B34" w14:textId="77777777" w:rsidR="00082206" w:rsidRPr="00F666C7" w:rsidRDefault="00082206" w:rsidP="00073C34">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Савельев А.И. Некоторые правовые аспекты использования смарт-контрактов и Блокчейн-технологий по российскому праву // Закон. 2017. </w:t>
      </w:r>
      <w:r w:rsidRPr="00F666C7">
        <w:rPr>
          <w:rFonts w:ascii="Times New Roman" w:hAnsi="Times New Roman" w:cs="Times New Roman"/>
          <w:color w:val="000000" w:themeColor="text1"/>
          <w:lang w:val="en-US"/>
        </w:rPr>
        <w:t>N</w:t>
      </w:r>
      <w:r w:rsidRPr="00F666C7">
        <w:rPr>
          <w:rFonts w:ascii="Times New Roman" w:hAnsi="Times New Roman" w:cs="Times New Roman"/>
          <w:color w:val="000000" w:themeColor="text1"/>
        </w:rPr>
        <w:t xml:space="preserve"> 5. С. 9</w:t>
      </w:r>
      <w:r>
        <w:rPr>
          <w:rFonts w:ascii="Times New Roman" w:hAnsi="Times New Roman" w:cs="Times New Roman"/>
          <w:color w:val="000000" w:themeColor="text1"/>
        </w:rPr>
        <w:t>9</w:t>
      </w:r>
      <w:r w:rsidRPr="00F666C7">
        <w:rPr>
          <w:rFonts w:ascii="Times New Roman" w:hAnsi="Times New Roman" w:cs="Times New Roman"/>
          <w:color w:val="000000" w:themeColor="text1"/>
        </w:rPr>
        <w:t>.</w:t>
      </w:r>
    </w:p>
  </w:footnote>
  <w:footnote w:id="13">
    <w:p w14:paraId="44142061" w14:textId="400A08CC" w:rsidR="00082206" w:rsidRPr="00AD4F46"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Белых В.С., </w:t>
      </w:r>
      <w:proofErr w:type="spellStart"/>
      <w:r w:rsidRPr="00F666C7">
        <w:rPr>
          <w:rFonts w:ascii="Times New Roman" w:hAnsi="Times New Roman" w:cs="Times New Roman"/>
          <w:color w:val="000000" w:themeColor="text1"/>
        </w:rPr>
        <w:t>Болобонова</w:t>
      </w:r>
      <w:proofErr w:type="spellEnd"/>
      <w:r w:rsidRPr="00F666C7">
        <w:rPr>
          <w:rFonts w:ascii="Times New Roman" w:hAnsi="Times New Roman" w:cs="Times New Roman"/>
          <w:color w:val="000000" w:themeColor="text1"/>
        </w:rPr>
        <w:t xml:space="preserve"> М.О. Проблемы правового регулирования смарт-контрактов в России // Правовое регулирование экономических отношений в современных условиях развития цифровой экономики: Монография.  Москва</w:t>
      </w:r>
      <w:r w:rsidRPr="00AD4F46">
        <w:rPr>
          <w:rFonts w:ascii="Times New Roman" w:hAnsi="Times New Roman" w:cs="Times New Roman"/>
          <w:color w:val="000000" w:themeColor="text1"/>
        </w:rPr>
        <w:t xml:space="preserve">, 2019.  </w:t>
      </w:r>
      <w:r w:rsidRPr="00F666C7">
        <w:rPr>
          <w:rFonts w:ascii="Times New Roman" w:hAnsi="Times New Roman" w:cs="Times New Roman"/>
          <w:color w:val="000000" w:themeColor="text1"/>
        </w:rPr>
        <w:t>С</w:t>
      </w:r>
      <w:r w:rsidRPr="00AD4F46">
        <w:rPr>
          <w:rFonts w:ascii="Times New Roman" w:hAnsi="Times New Roman" w:cs="Times New Roman"/>
          <w:color w:val="000000" w:themeColor="text1"/>
        </w:rPr>
        <w:t xml:space="preserve">. 59. </w:t>
      </w:r>
      <w:r w:rsidRPr="00F666C7">
        <w:rPr>
          <w:rFonts w:ascii="Times New Roman" w:hAnsi="Times New Roman" w:cs="Times New Roman"/>
          <w:color w:val="000000" w:themeColor="text1"/>
        </w:rPr>
        <w:t>Режим</w:t>
      </w:r>
      <w:r w:rsidRPr="00AD4F46">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доступа</w:t>
      </w:r>
      <w:r w:rsidRPr="00AD4F46">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СПС</w:t>
      </w:r>
      <w:r w:rsidRPr="00AD4F4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F666C7">
        <w:rPr>
          <w:rFonts w:ascii="Times New Roman" w:hAnsi="Times New Roman" w:cs="Times New Roman"/>
          <w:color w:val="000000" w:themeColor="text1"/>
        </w:rPr>
        <w:t>Консультант</w:t>
      </w:r>
      <w:r w:rsidRPr="00AD4F46">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Плюс</w:t>
      </w:r>
      <w:r>
        <w:rPr>
          <w:rFonts w:ascii="Times New Roman" w:hAnsi="Times New Roman" w:cs="Times New Roman"/>
          <w:color w:val="000000" w:themeColor="text1"/>
        </w:rPr>
        <w:t>»</w:t>
      </w:r>
      <w:r w:rsidRPr="00AD4F46">
        <w:rPr>
          <w:rFonts w:ascii="Times New Roman" w:hAnsi="Times New Roman" w:cs="Times New Roman"/>
          <w:color w:val="000000" w:themeColor="text1"/>
        </w:rPr>
        <w:t>.</w:t>
      </w:r>
    </w:p>
  </w:footnote>
  <w:footnote w:id="14">
    <w:p w14:paraId="1A3E3BF2" w14:textId="660F46B3"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Fenwick M., Corrales M. Legal Tech, Smart Contracts and Blockchain // Perspectives in Law, Business and Innovation. </w:t>
      </w:r>
      <w:r w:rsidRPr="00AD4F46">
        <w:rPr>
          <w:rFonts w:ascii="Times New Roman" w:hAnsi="Times New Roman" w:cs="Times New Roman"/>
          <w:color w:val="000000" w:themeColor="text1"/>
          <w:lang w:val="en-US"/>
        </w:rPr>
        <w:t xml:space="preserve">2019. </w:t>
      </w:r>
      <w:r w:rsidRPr="00F666C7">
        <w:rPr>
          <w:rFonts w:ascii="Times New Roman" w:hAnsi="Times New Roman" w:cs="Times New Roman"/>
          <w:color w:val="000000" w:themeColor="text1"/>
          <w:lang w:val="en-US"/>
        </w:rPr>
        <w:t>P</w:t>
      </w:r>
      <w:r w:rsidRPr="00AD4F46">
        <w:rPr>
          <w:rFonts w:ascii="Times New Roman" w:hAnsi="Times New Roman" w:cs="Times New Roman"/>
          <w:color w:val="000000" w:themeColor="text1"/>
          <w:lang w:val="en-US"/>
        </w:rPr>
        <w:t xml:space="preserve">.20. </w:t>
      </w:r>
      <w:r w:rsidRPr="00F666C7">
        <w:rPr>
          <w:rFonts w:ascii="Times New Roman" w:hAnsi="Times New Roman" w:cs="Times New Roman"/>
          <w:color w:val="000000" w:themeColor="text1"/>
          <w:lang w:val="en-US"/>
        </w:rPr>
        <w:t>URL</w:t>
      </w:r>
      <w:r w:rsidRPr="00050F23">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050F23">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doi</w:t>
      </w:r>
      <w:proofErr w:type="spellEnd"/>
      <w:r w:rsidRPr="00050F23">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org</w:t>
      </w:r>
      <w:r w:rsidRPr="00050F23">
        <w:rPr>
          <w:rFonts w:ascii="Times New Roman" w:hAnsi="Times New Roman" w:cs="Times New Roman"/>
          <w:color w:val="000000" w:themeColor="text1"/>
        </w:rPr>
        <w:t>/10.1007/978-981-13-6086-2 (</w:t>
      </w:r>
      <w:r>
        <w:rPr>
          <w:rFonts w:ascii="Times New Roman" w:hAnsi="Times New Roman" w:cs="Times New Roman"/>
          <w:color w:val="000000" w:themeColor="text1"/>
        </w:rPr>
        <w:t>Дата</w:t>
      </w:r>
      <w:r w:rsidRPr="00050F23">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обращения</w:t>
      </w:r>
      <w:r w:rsidRPr="00050F23">
        <w:rPr>
          <w:rFonts w:ascii="Times New Roman" w:hAnsi="Times New Roman" w:cs="Times New Roman"/>
          <w:color w:val="000000" w:themeColor="text1"/>
        </w:rPr>
        <w:t xml:space="preserve"> :</w:t>
      </w:r>
      <w:proofErr w:type="gramEnd"/>
      <w:r w:rsidRPr="00050F23">
        <w:rPr>
          <w:rFonts w:ascii="Times New Roman" w:hAnsi="Times New Roman" w:cs="Times New Roman"/>
          <w:color w:val="000000" w:themeColor="text1"/>
        </w:rPr>
        <w:t xml:space="preserve"> 29.02.2021). </w:t>
      </w:r>
      <w:r w:rsidRPr="00F666C7">
        <w:rPr>
          <w:rFonts w:ascii="Times New Roman" w:hAnsi="Times New Roman" w:cs="Times New Roman"/>
          <w:color w:val="000000" w:themeColor="text1"/>
        </w:rPr>
        <w:t xml:space="preserve">Режим </w:t>
      </w:r>
      <w:proofErr w:type="gramStart"/>
      <w:r w:rsidRPr="00F666C7">
        <w:rPr>
          <w:rFonts w:ascii="Times New Roman" w:hAnsi="Times New Roman" w:cs="Times New Roman"/>
          <w:color w:val="000000" w:themeColor="text1"/>
        </w:rPr>
        <w:t>доступа :</w:t>
      </w:r>
      <w:proofErr w:type="gramEnd"/>
      <w:r w:rsidRPr="00F666C7">
        <w:rPr>
          <w:rFonts w:ascii="Times New Roman" w:hAnsi="Times New Roman" w:cs="Times New Roman"/>
          <w:color w:val="000000" w:themeColor="text1"/>
        </w:rPr>
        <w:t xml:space="preserve"> ЭБС </w:t>
      </w:r>
      <w:r>
        <w:rPr>
          <w:rFonts w:ascii="Times New Roman" w:hAnsi="Times New Roman" w:cs="Times New Roman"/>
          <w:color w:val="000000" w:themeColor="text1"/>
        </w:rPr>
        <w:t>«</w:t>
      </w:r>
      <w:r w:rsidRPr="00F666C7">
        <w:rPr>
          <w:rFonts w:ascii="Times New Roman" w:hAnsi="Times New Roman" w:cs="Times New Roman"/>
          <w:color w:val="000000" w:themeColor="text1"/>
          <w:lang w:val="en-US"/>
        </w:rPr>
        <w:t>Springer</w:t>
      </w:r>
      <w:r>
        <w:rPr>
          <w:rFonts w:ascii="Times New Roman" w:hAnsi="Times New Roman" w:cs="Times New Roman"/>
          <w:color w:val="000000" w:themeColor="text1"/>
        </w:rPr>
        <w:t>»</w:t>
      </w:r>
      <w:r w:rsidRPr="00F666C7">
        <w:rPr>
          <w:rFonts w:ascii="Times New Roman" w:hAnsi="Times New Roman" w:cs="Times New Roman"/>
          <w:color w:val="000000" w:themeColor="text1"/>
        </w:rPr>
        <w:t>.</w:t>
      </w:r>
    </w:p>
  </w:footnote>
  <w:footnote w:id="15">
    <w:p w14:paraId="25BE0F9D" w14:textId="2F862C98" w:rsidR="00082206" w:rsidRPr="00F666C7" w:rsidRDefault="00082206" w:rsidP="001D66FB">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Центр аналитических исследований Сбербанка, апрель 2017. Презентация </w:t>
      </w:r>
      <w:r>
        <w:rPr>
          <w:rFonts w:ascii="Times New Roman" w:hAnsi="Times New Roman" w:cs="Times New Roman"/>
          <w:color w:val="000000" w:themeColor="text1"/>
        </w:rPr>
        <w:t>«</w:t>
      </w:r>
      <w:r w:rsidRPr="00F666C7">
        <w:rPr>
          <w:rFonts w:ascii="Times New Roman" w:hAnsi="Times New Roman" w:cs="Times New Roman"/>
          <w:color w:val="000000" w:themeColor="text1"/>
        </w:rPr>
        <w:t>Зачем Сбербанку Блокчейн</w:t>
      </w:r>
      <w:proofErr w:type="gramStart"/>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URL: http://files.runet-id.com/2017/rif/presentations/19apr.rif17-1.2--bulichkov.pdf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25.04.2021).</w:t>
      </w:r>
    </w:p>
  </w:footnote>
  <w:footnote w:id="16">
    <w:p w14:paraId="2857CD70" w14:textId="4CA8426E" w:rsidR="00082206" w:rsidRPr="00A65DF8"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bookmarkStart w:id="6" w:name="_Hlk71473490"/>
      <w:r w:rsidRPr="00F666C7">
        <w:rPr>
          <w:rFonts w:ascii="Times New Roman" w:hAnsi="Times New Roman" w:cs="Times New Roman"/>
          <w:color w:val="000000" w:themeColor="text1"/>
          <w:lang w:val="en-US"/>
        </w:rPr>
        <w:t xml:space="preserve">Werbach K. Contracts Ex Machina // Duke Law Journal. </w:t>
      </w:r>
      <w:r w:rsidRPr="001D66FB">
        <w:rPr>
          <w:rFonts w:ascii="Times New Roman" w:hAnsi="Times New Roman" w:cs="Times New Roman"/>
          <w:color w:val="000000" w:themeColor="text1"/>
          <w:lang w:val="en-US"/>
        </w:rPr>
        <w:t xml:space="preserve">2017. </w:t>
      </w:r>
      <w:r w:rsidRPr="00F666C7">
        <w:rPr>
          <w:rFonts w:ascii="Times New Roman" w:hAnsi="Times New Roman" w:cs="Times New Roman"/>
          <w:color w:val="000000" w:themeColor="text1"/>
          <w:lang w:val="en-US"/>
        </w:rPr>
        <w:t>Vol</w:t>
      </w:r>
      <w:r w:rsidRPr="001D66FB">
        <w:rPr>
          <w:rFonts w:ascii="Times New Roman" w:hAnsi="Times New Roman" w:cs="Times New Roman"/>
          <w:color w:val="000000" w:themeColor="text1"/>
          <w:lang w:val="en-US"/>
        </w:rPr>
        <w:t xml:space="preserve">. 67. </w:t>
      </w:r>
      <w:r w:rsidRPr="00F666C7">
        <w:rPr>
          <w:rFonts w:ascii="Times New Roman" w:hAnsi="Times New Roman" w:cs="Times New Roman"/>
          <w:color w:val="000000" w:themeColor="text1"/>
          <w:lang w:val="en-US"/>
        </w:rPr>
        <w:t>P</w:t>
      </w:r>
      <w:r w:rsidRPr="00A65DF8">
        <w:rPr>
          <w:rFonts w:ascii="Times New Roman" w:hAnsi="Times New Roman" w:cs="Times New Roman"/>
          <w:color w:val="000000" w:themeColor="text1"/>
          <w:lang w:val="en-US"/>
        </w:rPr>
        <w:t>. 115.</w:t>
      </w:r>
      <w:bookmarkEnd w:id="6"/>
    </w:p>
  </w:footnote>
  <w:footnote w:id="17">
    <w:p w14:paraId="7EFEDF84" w14:textId="5A7D9129"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Mik</w:t>
      </w:r>
      <w:proofErr w:type="spellEnd"/>
      <w:r w:rsidRPr="00F666C7">
        <w:rPr>
          <w:rFonts w:ascii="Times New Roman" w:hAnsi="Times New Roman" w:cs="Times New Roman"/>
          <w:color w:val="000000" w:themeColor="text1"/>
          <w:lang w:val="en-US"/>
        </w:rPr>
        <w:t xml:space="preserve"> E. Smart contracts: Terminology, technical limitations and </w:t>
      </w:r>
      <w:proofErr w:type="gramStart"/>
      <w:r w:rsidRPr="00F666C7">
        <w:rPr>
          <w:rFonts w:ascii="Times New Roman" w:hAnsi="Times New Roman" w:cs="Times New Roman"/>
          <w:color w:val="000000" w:themeColor="text1"/>
          <w:lang w:val="en-US"/>
        </w:rPr>
        <w:t>real world</w:t>
      </w:r>
      <w:proofErr w:type="gramEnd"/>
      <w:r w:rsidRPr="00F666C7">
        <w:rPr>
          <w:rFonts w:ascii="Times New Roman" w:hAnsi="Times New Roman" w:cs="Times New Roman"/>
          <w:color w:val="000000" w:themeColor="text1"/>
          <w:lang w:val="en-US"/>
        </w:rPr>
        <w:t xml:space="preserve"> complexity // Law, Innovation and Technology. 2017. №9 (2). P.277.</w:t>
      </w:r>
    </w:p>
  </w:footnote>
  <w:footnote w:id="18">
    <w:p w14:paraId="4D3D5346" w14:textId="57229C78"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Veerpalu A. The hybrid smart contract agreement challenge to European electronic signature regulation // International Journal of Law and Information Technology. </w:t>
      </w:r>
      <w:r w:rsidRPr="00F666C7">
        <w:rPr>
          <w:rFonts w:ascii="Times New Roman" w:hAnsi="Times New Roman" w:cs="Times New Roman"/>
          <w:color w:val="000000" w:themeColor="text1"/>
        </w:rPr>
        <w:t xml:space="preserve">2020. </w:t>
      </w:r>
      <w:r w:rsidRPr="00F666C7">
        <w:rPr>
          <w:rFonts w:ascii="Times New Roman" w:hAnsi="Times New Roman" w:cs="Times New Roman"/>
          <w:color w:val="000000" w:themeColor="text1"/>
          <w:lang w:val="en-US"/>
        </w:rPr>
        <w:t>Vol</w:t>
      </w:r>
      <w:r w:rsidRPr="00F666C7">
        <w:rPr>
          <w:rFonts w:ascii="Times New Roman" w:hAnsi="Times New Roman" w:cs="Times New Roman"/>
          <w:color w:val="000000" w:themeColor="text1"/>
        </w:rPr>
        <w:t xml:space="preserve">. 28.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xml:space="preserve">. 47. Режим доступа: ЭБС </w:t>
      </w:r>
      <w:r>
        <w:rPr>
          <w:rFonts w:ascii="Times New Roman" w:hAnsi="Times New Roman" w:cs="Times New Roman"/>
          <w:color w:val="000000" w:themeColor="text1"/>
        </w:rPr>
        <w:t>«</w:t>
      </w:r>
      <w:r w:rsidRPr="00F666C7">
        <w:rPr>
          <w:rFonts w:ascii="Times New Roman" w:hAnsi="Times New Roman" w:cs="Times New Roman"/>
          <w:color w:val="000000" w:themeColor="text1"/>
          <w:lang w:val="en-US"/>
        </w:rPr>
        <w:t>Oxford</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University</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Press</w:t>
      </w:r>
      <w:r>
        <w:rPr>
          <w:rFonts w:ascii="Times New Roman" w:hAnsi="Times New Roman" w:cs="Times New Roman"/>
          <w:color w:val="000000" w:themeColor="text1"/>
        </w:rPr>
        <w:t>»</w:t>
      </w:r>
      <w:r w:rsidRPr="00F666C7">
        <w:rPr>
          <w:rFonts w:ascii="Times New Roman" w:hAnsi="Times New Roman" w:cs="Times New Roman"/>
          <w:color w:val="000000" w:themeColor="text1"/>
        </w:rPr>
        <w:t>.</w:t>
      </w:r>
    </w:p>
  </w:footnote>
  <w:footnote w:id="19">
    <w:p w14:paraId="392A24CA" w14:textId="466CF6CF"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Капитализация </w:t>
      </w:r>
      <w:r>
        <w:rPr>
          <w:rFonts w:ascii="Times New Roman" w:hAnsi="Times New Roman" w:cs="Times New Roman"/>
          <w:color w:val="000000" w:themeColor="text1"/>
        </w:rPr>
        <w:t>Битко</w:t>
      </w:r>
      <w:r w:rsidRPr="00F666C7">
        <w:rPr>
          <w:rFonts w:ascii="Times New Roman" w:hAnsi="Times New Roman" w:cs="Times New Roman"/>
          <w:color w:val="000000" w:themeColor="text1"/>
        </w:rPr>
        <w:t xml:space="preserve">ина впервые в истории достигла $1 трлн // </w:t>
      </w:r>
      <w:proofErr w:type="gramStart"/>
      <w:r w:rsidRPr="00F666C7">
        <w:rPr>
          <w:rFonts w:ascii="Times New Roman" w:hAnsi="Times New Roman" w:cs="Times New Roman"/>
          <w:color w:val="000000" w:themeColor="text1"/>
        </w:rPr>
        <w:t>РБК :</w:t>
      </w:r>
      <w:proofErr w:type="gramEnd"/>
      <w:r w:rsidRPr="00F666C7">
        <w:rPr>
          <w:rFonts w:ascii="Times New Roman" w:hAnsi="Times New Roman" w:cs="Times New Roman"/>
          <w:color w:val="000000" w:themeColor="text1"/>
        </w:rPr>
        <w:t xml:space="preserve"> [Электронный ресурс].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rbc</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crypto</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news</w:t>
      </w:r>
      <w:r w:rsidRPr="00F666C7">
        <w:rPr>
          <w:rFonts w:ascii="Times New Roman" w:hAnsi="Times New Roman" w:cs="Times New Roman"/>
          <w:color w:val="000000" w:themeColor="text1"/>
        </w:rPr>
        <w:t>/602</w:t>
      </w:r>
      <w:proofErr w:type="spellStart"/>
      <w:r w:rsidRPr="00F666C7">
        <w:rPr>
          <w:rFonts w:ascii="Times New Roman" w:hAnsi="Times New Roman" w:cs="Times New Roman"/>
          <w:color w:val="000000" w:themeColor="text1"/>
          <w:lang w:val="en-US"/>
        </w:rPr>
        <w:t>fcfcd</w:t>
      </w:r>
      <w:proofErr w:type="spellEnd"/>
      <w:r w:rsidRPr="00F666C7">
        <w:rPr>
          <w:rFonts w:ascii="Times New Roman" w:hAnsi="Times New Roman" w:cs="Times New Roman"/>
          <w:color w:val="000000" w:themeColor="text1"/>
        </w:rPr>
        <w:t>9</w:t>
      </w:r>
      <w:r w:rsidRPr="00F666C7">
        <w:rPr>
          <w:rFonts w:ascii="Times New Roman" w:hAnsi="Times New Roman" w:cs="Times New Roman"/>
          <w:color w:val="000000" w:themeColor="text1"/>
          <w:lang w:val="en-US"/>
        </w:rPr>
        <w:t>a</w:t>
      </w:r>
      <w:r w:rsidRPr="00F666C7">
        <w:rPr>
          <w:rFonts w:ascii="Times New Roman" w:hAnsi="Times New Roman" w:cs="Times New Roman"/>
          <w:color w:val="000000" w:themeColor="text1"/>
        </w:rPr>
        <w:t>7947024</w:t>
      </w:r>
      <w:r w:rsidRPr="00F666C7">
        <w:rPr>
          <w:rFonts w:ascii="Times New Roman" w:hAnsi="Times New Roman" w:cs="Times New Roman"/>
          <w:color w:val="000000" w:themeColor="text1"/>
          <w:lang w:val="en-US"/>
        </w:rPr>
        <w:t>dd</w:t>
      </w:r>
      <w:r w:rsidRPr="00F666C7">
        <w:rPr>
          <w:rFonts w:ascii="Times New Roman" w:hAnsi="Times New Roman" w:cs="Times New Roman"/>
          <w:color w:val="000000" w:themeColor="text1"/>
        </w:rPr>
        <w:t>35</w:t>
      </w:r>
      <w:proofErr w:type="spellStart"/>
      <w:r w:rsidRPr="00F666C7">
        <w:rPr>
          <w:rFonts w:ascii="Times New Roman" w:hAnsi="Times New Roman" w:cs="Times New Roman"/>
          <w:color w:val="000000" w:themeColor="text1"/>
          <w:lang w:val="en-US"/>
        </w:rPr>
        <w:t>cff</w:t>
      </w:r>
      <w:proofErr w:type="spellEnd"/>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27.04.2021).</w:t>
      </w:r>
    </w:p>
  </w:footnote>
  <w:footnote w:id="20">
    <w:p w14:paraId="6F7B7943" w14:textId="77777777" w:rsidR="00082206" w:rsidRPr="00B03A87" w:rsidRDefault="00082206" w:rsidP="00966C26">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Wulf</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A</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Kaal</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 xml:space="preserve">Crypto Transaction Dispute Resolution // The Business Lawyer. </w:t>
      </w:r>
      <w:r w:rsidRPr="00B03A87">
        <w:rPr>
          <w:rFonts w:ascii="Times New Roman" w:hAnsi="Times New Roman" w:cs="Times New Roman"/>
          <w:color w:val="000000" w:themeColor="text1"/>
        </w:rPr>
        <w:t xml:space="preserve">2018. </w:t>
      </w:r>
      <w:r w:rsidRPr="00F666C7">
        <w:rPr>
          <w:rFonts w:ascii="Times New Roman" w:hAnsi="Times New Roman" w:cs="Times New Roman"/>
          <w:color w:val="000000" w:themeColor="text1"/>
          <w:lang w:val="en-US"/>
        </w:rPr>
        <w:t>Vol</w:t>
      </w:r>
      <w:r w:rsidRPr="00B03A87">
        <w:rPr>
          <w:rFonts w:ascii="Times New Roman" w:hAnsi="Times New Roman" w:cs="Times New Roman"/>
          <w:color w:val="000000" w:themeColor="text1"/>
        </w:rPr>
        <w:t xml:space="preserve">. 73. </w:t>
      </w:r>
      <w:r w:rsidRPr="00F666C7">
        <w:rPr>
          <w:rFonts w:ascii="Times New Roman" w:hAnsi="Times New Roman" w:cs="Times New Roman"/>
          <w:color w:val="000000" w:themeColor="text1"/>
          <w:lang w:val="en-US"/>
        </w:rPr>
        <w:t>P</w:t>
      </w:r>
      <w:r w:rsidRPr="00B03A87">
        <w:rPr>
          <w:rFonts w:ascii="Times New Roman" w:hAnsi="Times New Roman" w:cs="Times New Roman"/>
          <w:color w:val="000000" w:themeColor="text1"/>
        </w:rPr>
        <w:t>. 115.</w:t>
      </w:r>
    </w:p>
  </w:footnote>
  <w:footnote w:id="21">
    <w:p w14:paraId="78EA5064" w14:textId="12F8E6FC"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E13DB2">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Описание</w:t>
      </w:r>
      <w:r w:rsidRPr="00E13DB2">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Блокчейн</w:t>
      </w:r>
      <w:r w:rsidRPr="00E13DB2">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протокола</w:t>
      </w:r>
      <w:r w:rsidRPr="00E13DB2">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криптовалюты</w:t>
      </w:r>
      <w:r w:rsidRPr="00E13DB2">
        <w:rPr>
          <w:rFonts w:ascii="Times New Roman" w:hAnsi="Times New Roman" w:cs="Times New Roman"/>
          <w:color w:val="000000" w:themeColor="text1"/>
        </w:rPr>
        <w:t xml:space="preserve"> </w:t>
      </w:r>
      <w:r>
        <w:rPr>
          <w:rFonts w:ascii="Times New Roman" w:hAnsi="Times New Roman" w:cs="Times New Roman"/>
          <w:color w:val="000000" w:themeColor="text1"/>
        </w:rPr>
        <w:t>Битко</w:t>
      </w:r>
      <w:r w:rsidRPr="00F666C7">
        <w:rPr>
          <w:rFonts w:ascii="Times New Roman" w:hAnsi="Times New Roman" w:cs="Times New Roman"/>
          <w:color w:val="000000" w:themeColor="text1"/>
        </w:rPr>
        <w:t>ин</w:t>
      </w:r>
      <w:r w:rsidRPr="00E13DB2">
        <w:rPr>
          <w:rFonts w:ascii="Times New Roman" w:hAnsi="Times New Roman" w:cs="Times New Roman"/>
          <w:color w:val="000000" w:themeColor="text1"/>
        </w:rPr>
        <w:t xml:space="preserve"> // </w:t>
      </w:r>
      <w:r>
        <w:rPr>
          <w:rFonts w:ascii="Times New Roman" w:hAnsi="Times New Roman" w:cs="Times New Roman"/>
          <w:color w:val="000000" w:themeColor="text1"/>
        </w:rPr>
        <w:t>Битко</w:t>
      </w:r>
      <w:r w:rsidRPr="00F666C7">
        <w:rPr>
          <w:rFonts w:ascii="Times New Roman" w:hAnsi="Times New Roman" w:cs="Times New Roman"/>
          <w:color w:val="000000" w:themeColor="text1"/>
        </w:rPr>
        <w:t>ин</w:t>
      </w:r>
      <w:r w:rsidRPr="00E13DB2">
        <w:rPr>
          <w:rFonts w:ascii="Times New Roman" w:hAnsi="Times New Roman" w:cs="Times New Roman"/>
          <w:color w:val="000000" w:themeColor="text1"/>
        </w:rPr>
        <w:t xml:space="preserve"> </w:t>
      </w:r>
      <w:proofErr w:type="gramStart"/>
      <w:r w:rsidRPr="00F666C7">
        <w:rPr>
          <w:rFonts w:ascii="Times New Roman" w:hAnsi="Times New Roman" w:cs="Times New Roman"/>
          <w:color w:val="000000" w:themeColor="text1"/>
        </w:rPr>
        <w:t>справочная</w:t>
      </w:r>
      <w:r w:rsidRPr="00E13DB2">
        <w:rPr>
          <w:rFonts w:ascii="Times New Roman" w:hAnsi="Times New Roman" w:cs="Times New Roman"/>
          <w:color w:val="000000" w:themeColor="text1"/>
        </w:rPr>
        <w:t xml:space="preserve"> :</w:t>
      </w:r>
      <w:proofErr w:type="gramEnd"/>
      <w:r w:rsidRPr="00E13DB2">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Электронный</w:t>
      </w:r>
      <w:r w:rsidRPr="00E13DB2">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ресурс</w:t>
      </w:r>
      <w:r w:rsidRPr="00E13DB2">
        <w:rPr>
          <w:rFonts w:ascii="Times New Roman" w:hAnsi="Times New Roman" w:cs="Times New Roman"/>
          <w:color w:val="000000" w:themeColor="text1"/>
        </w:rPr>
        <w:t xml:space="preserve">]. </w:t>
      </w:r>
      <w:proofErr w:type="gramStart"/>
      <w:r w:rsidRPr="00F666C7">
        <w:rPr>
          <w:rFonts w:ascii="Times New Roman" w:hAnsi="Times New Roman" w:cs="Times New Roman"/>
          <w:color w:val="000000" w:themeColor="text1"/>
          <w:lang w:val="en-US"/>
        </w:rPr>
        <w:t>URL :</w:t>
      </w:r>
      <w:proofErr w:type="gramEnd"/>
      <w:r w:rsidRPr="00F666C7">
        <w:rPr>
          <w:rFonts w:ascii="Times New Roman" w:hAnsi="Times New Roman" w:cs="Times New Roman"/>
          <w:color w:val="000000" w:themeColor="text1"/>
          <w:lang w:val="en-US"/>
        </w:rPr>
        <w:t xml:space="preserve"> en.bitcoin.it/wiki/</w:t>
      </w:r>
      <w:proofErr w:type="spellStart"/>
      <w:r w:rsidRPr="00F666C7">
        <w:rPr>
          <w:rFonts w:ascii="Times New Roman" w:hAnsi="Times New Roman" w:cs="Times New Roman"/>
          <w:color w:val="000000" w:themeColor="text1"/>
          <w:lang w:val="en-US"/>
        </w:rPr>
        <w:t>Protocol_documentation</w:t>
      </w:r>
      <w:proofErr w:type="spellEnd"/>
      <w:r w:rsidRPr="00F666C7">
        <w:rPr>
          <w:rFonts w:ascii="Times New Roman" w:hAnsi="Times New Roman" w:cs="Times New Roman"/>
          <w:color w:val="000000" w:themeColor="text1"/>
          <w:lang w:val="en-US"/>
        </w:rPr>
        <w:t xml:space="preserve"> #Addresses (</w:t>
      </w:r>
      <w:r>
        <w:rPr>
          <w:rFonts w:ascii="Times New Roman" w:hAnsi="Times New Roman" w:cs="Times New Roman"/>
          <w:color w:val="000000" w:themeColor="text1"/>
        </w:rPr>
        <w:t>Дата</w:t>
      </w:r>
      <w:r w:rsidRPr="00AD4E9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27.04.2021).</w:t>
      </w:r>
    </w:p>
  </w:footnote>
  <w:footnote w:id="22">
    <w:p w14:paraId="7FE5E3CF" w14:textId="6E09556B"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Wulf A. Kaal. </w:t>
      </w:r>
      <w:r w:rsidRPr="00F666C7">
        <w:rPr>
          <w:rFonts w:ascii="Times New Roman" w:hAnsi="Times New Roman" w:cs="Times New Roman"/>
          <w:color w:val="000000" w:themeColor="text1"/>
        </w:rPr>
        <w:t>Указ</w:t>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rPr>
        <w:t>Соч</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r w:rsidRPr="00F666C7">
        <w:rPr>
          <w:rFonts w:ascii="Times New Roman" w:hAnsi="Times New Roman" w:cs="Times New Roman"/>
          <w:color w:val="000000" w:themeColor="text1"/>
          <w:lang w:val="en-US"/>
        </w:rPr>
        <w:t>. 120.</w:t>
      </w:r>
    </w:p>
  </w:footnote>
  <w:footnote w:id="23">
    <w:p w14:paraId="58A3133E" w14:textId="66941DFE"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bookmarkStart w:id="10" w:name="_Hlk71473579"/>
      <w:r w:rsidRPr="00F666C7">
        <w:rPr>
          <w:rFonts w:ascii="Times New Roman" w:hAnsi="Times New Roman" w:cs="Times New Roman"/>
          <w:color w:val="000000" w:themeColor="text1"/>
          <w:lang w:val="en-US"/>
        </w:rPr>
        <w:t>Narayanan A. Bitcoin and Cryptocurrency Technologies: A Comprehensive Introduction. Princeton University Press, 2016. P. 75-79.</w:t>
      </w:r>
      <w:bookmarkEnd w:id="10"/>
    </w:p>
  </w:footnote>
  <w:footnote w:id="24">
    <w:p w14:paraId="67C9FA24" w14:textId="771ED371" w:rsidR="00082206" w:rsidRPr="00F666C7" w:rsidRDefault="00082206" w:rsidP="00161EDD">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Wulf A. Kaal. </w:t>
      </w:r>
      <w:r w:rsidRPr="00F666C7">
        <w:rPr>
          <w:rFonts w:ascii="Times New Roman" w:hAnsi="Times New Roman" w:cs="Times New Roman"/>
          <w:color w:val="000000" w:themeColor="text1"/>
        </w:rPr>
        <w:t>Указ</w:t>
      </w:r>
      <w:r w:rsidRPr="00161EDD">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rPr>
        <w:t>соч</w:t>
      </w:r>
      <w:proofErr w:type="spellEnd"/>
      <w:r w:rsidRPr="00161EDD">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r w:rsidRPr="00955225">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122.</w:t>
      </w:r>
    </w:p>
  </w:footnote>
  <w:footnote w:id="25">
    <w:p w14:paraId="34B70645" w14:textId="1D04F574" w:rsidR="00082206" w:rsidRPr="00F666C7" w:rsidRDefault="00082206" w:rsidP="003E17DE">
      <w:pPr>
        <w:autoSpaceDE w:val="0"/>
        <w:autoSpaceDN w:val="0"/>
        <w:adjustRightInd w:val="0"/>
        <w:spacing w:after="0" w:line="240" w:lineRule="auto"/>
        <w:jc w:val="both"/>
        <w:rPr>
          <w:rFonts w:ascii="Times New Roman" w:hAnsi="Times New Roman" w:cs="Times New Roman"/>
          <w:color w:val="000000" w:themeColor="text1"/>
          <w:sz w:val="20"/>
          <w:szCs w:val="20"/>
        </w:rPr>
      </w:pPr>
      <w:r w:rsidRPr="00F666C7">
        <w:rPr>
          <w:rStyle w:val="af3"/>
          <w:rFonts w:ascii="Times New Roman" w:hAnsi="Times New Roman" w:cs="Times New Roman"/>
          <w:color w:val="000000" w:themeColor="text1"/>
          <w:sz w:val="20"/>
          <w:szCs w:val="20"/>
        </w:rPr>
        <w:footnoteRef/>
      </w:r>
      <w:r w:rsidRPr="00F666C7">
        <w:rPr>
          <w:rFonts w:ascii="Times New Roman" w:hAnsi="Times New Roman" w:cs="Times New Roman"/>
          <w:color w:val="000000" w:themeColor="text1"/>
          <w:sz w:val="20"/>
          <w:szCs w:val="20"/>
        </w:rPr>
        <w:t xml:space="preserve"> </w:t>
      </w:r>
      <w:proofErr w:type="spellStart"/>
      <w:r w:rsidRPr="00F666C7">
        <w:rPr>
          <w:rFonts w:ascii="Times New Roman" w:hAnsi="Times New Roman" w:cs="Times New Roman"/>
          <w:color w:val="000000" w:themeColor="text1"/>
          <w:sz w:val="20"/>
          <w:szCs w:val="20"/>
        </w:rPr>
        <w:t>Нагродская</w:t>
      </w:r>
      <w:proofErr w:type="spellEnd"/>
      <w:r w:rsidRPr="00F666C7">
        <w:rPr>
          <w:rFonts w:ascii="Times New Roman" w:hAnsi="Times New Roman" w:cs="Times New Roman"/>
          <w:color w:val="000000" w:themeColor="text1"/>
          <w:sz w:val="20"/>
          <w:szCs w:val="20"/>
        </w:rPr>
        <w:t xml:space="preserve"> В.Б. Новые технологии (Блокчейн/искусственный интеллект) на службе права: научно-методическое пособие. Москва, 2019. С. 39.</w:t>
      </w:r>
    </w:p>
  </w:footnote>
  <w:footnote w:id="26">
    <w:p w14:paraId="1631908B" w14:textId="77777777" w:rsidR="00082206" w:rsidRPr="00F666C7" w:rsidRDefault="00082206" w:rsidP="00145F82">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График сложности майнинга </w:t>
      </w:r>
      <w:r>
        <w:rPr>
          <w:rFonts w:ascii="Times New Roman" w:hAnsi="Times New Roman" w:cs="Times New Roman"/>
          <w:color w:val="000000" w:themeColor="text1"/>
        </w:rPr>
        <w:t>Битко</w:t>
      </w:r>
      <w:r w:rsidRPr="00F666C7">
        <w:rPr>
          <w:rFonts w:ascii="Times New Roman" w:hAnsi="Times New Roman" w:cs="Times New Roman"/>
          <w:color w:val="000000" w:themeColor="text1"/>
        </w:rPr>
        <w:t xml:space="preserve">ина (в режиме реального времени) // </w:t>
      </w:r>
      <w:proofErr w:type="spellStart"/>
      <w:proofErr w:type="gramStart"/>
      <w:r w:rsidRPr="00F666C7">
        <w:rPr>
          <w:rFonts w:ascii="Times New Roman" w:hAnsi="Times New Roman" w:cs="Times New Roman"/>
          <w:color w:val="000000" w:themeColor="text1"/>
          <w:lang w:val="en-US"/>
        </w:rPr>
        <w:t>BitInfoCharts</w:t>
      </w:r>
      <w:proofErr w:type="spellEnd"/>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w:t>
      </w:r>
      <w:proofErr w:type="gramEnd"/>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bitinfocharts</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com</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comparison</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bitcoin</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difficulty</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html</w:t>
      </w:r>
      <w:r w:rsidRPr="00F666C7">
        <w:rPr>
          <w:rFonts w:ascii="Times New Roman" w:hAnsi="Times New Roman" w:cs="Times New Roman"/>
          <w:color w:val="000000" w:themeColor="text1"/>
        </w:rPr>
        <w:t>(</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27.04.2021).</w:t>
      </w:r>
    </w:p>
  </w:footnote>
  <w:footnote w:id="27">
    <w:p w14:paraId="6C7865A6" w14:textId="37AB5F34"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bookmarkStart w:id="12" w:name="_Hlk69161893"/>
      <w:r w:rsidRPr="00F666C7">
        <w:rPr>
          <w:rFonts w:ascii="Times New Roman" w:hAnsi="Times New Roman" w:cs="Times New Roman"/>
          <w:color w:val="000000" w:themeColor="text1"/>
        </w:rPr>
        <w:t>Узлы принимают этот блок, только если все транзакции в нем корректны и не используют уже потраченные средства.</w:t>
      </w:r>
      <w:bookmarkEnd w:id="12"/>
      <w:r w:rsidRPr="00F666C7">
        <w:rPr>
          <w:rFonts w:ascii="Times New Roman" w:hAnsi="Times New Roman" w:cs="Times New Roman"/>
          <w:color w:val="000000" w:themeColor="text1"/>
        </w:rPr>
        <w:t xml:space="preserve"> В случае конфликтов они следуют самой длинной цепочке, поддерживае</w:t>
      </w:r>
      <w:r>
        <w:rPr>
          <w:rFonts w:ascii="Times New Roman" w:hAnsi="Times New Roman" w:cs="Times New Roman"/>
          <w:color w:val="000000" w:themeColor="text1"/>
        </w:rPr>
        <w:t>мой</w:t>
      </w:r>
      <w:r w:rsidRPr="00F666C7">
        <w:rPr>
          <w:rFonts w:ascii="Times New Roman" w:hAnsi="Times New Roman" w:cs="Times New Roman"/>
          <w:color w:val="000000" w:themeColor="text1"/>
        </w:rPr>
        <w:t xml:space="preserve"> большинство</w:t>
      </w:r>
      <w:r>
        <w:rPr>
          <w:rFonts w:ascii="Times New Roman" w:hAnsi="Times New Roman" w:cs="Times New Roman"/>
          <w:color w:val="000000" w:themeColor="text1"/>
        </w:rPr>
        <w:t>м</w:t>
      </w:r>
      <w:r w:rsidRPr="00F666C7">
        <w:rPr>
          <w:rFonts w:ascii="Times New Roman" w:hAnsi="Times New Roman" w:cs="Times New Roman"/>
          <w:color w:val="000000" w:themeColor="text1"/>
        </w:rPr>
        <w:t xml:space="preserve"> узлов сети.</w:t>
      </w:r>
    </w:p>
  </w:footnote>
  <w:footnote w:id="28">
    <w:p w14:paraId="1B002CA8" w14:textId="77777777" w:rsidR="00082206" w:rsidRPr="002E24F1" w:rsidRDefault="00082206" w:rsidP="003E17DE">
      <w:pPr>
        <w:pStyle w:val="af1"/>
        <w:jc w:val="both"/>
        <w:rPr>
          <w:rFonts w:ascii="Times New Roman" w:hAnsi="Times New Roman" w:cs="Times New Roman"/>
        </w:rPr>
      </w:pPr>
      <w:r w:rsidRPr="002E24F1">
        <w:rPr>
          <w:rStyle w:val="af3"/>
          <w:rFonts w:ascii="Times New Roman" w:hAnsi="Times New Roman" w:cs="Times New Roman"/>
        </w:rPr>
        <w:footnoteRef/>
      </w:r>
      <w:r w:rsidRPr="002E24F1">
        <w:rPr>
          <w:rFonts w:ascii="Times New Roman" w:hAnsi="Times New Roman" w:cs="Times New Roman"/>
        </w:rPr>
        <w:t xml:space="preserve"> Из-за возросшей конкуренции майнеры </w:t>
      </w:r>
      <w:r w:rsidRPr="002E24F1">
        <w:rPr>
          <w:rFonts w:ascii="Times New Roman" w:hAnsi="Times New Roman" w:cs="Times New Roman"/>
          <w:bCs/>
          <w:lang w:bidi="ru-RU"/>
        </w:rPr>
        <w:t>стали объединять свои усилия в майнинг пулах, в которых вознаграждения распределяются между участниками.</w:t>
      </w:r>
    </w:p>
  </w:footnote>
  <w:footnote w:id="29">
    <w:p w14:paraId="5BD65D9D" w14:textId="1A4D3329" w:rsidR="00082206" w:rsidRPr="003E17DE" w:rsidRDefault="00082206" w:rsidP="003E17DE">
      <w:pPr>
        <w:pStyle w:val="af1"/>
        <w:jc w:val="both"/>
        <w:rPr>
          <w:rFonts w:ascii="Times New Roman" w:hAnsi="Times New Roman" w:cs="Times New Roman"/>
        </w:rPr>
      </w:pPr>
      <w:r w:rsidRPr="003E17DE">
        <w:rPr>
          <w:rStyle w:val="af3"/>
          <w:rFonts w:ascii="Times New Roman" w:hAnsi="Times New Roman" w:cs="Times New Roman"/>
        </w:rPr>
        <w:footnoteRef/>
      </w:r>
      <w:r w:rsidRPr="003E17DE">
        <w:rPr>
          <w:rFonts w:ascii="Times New Roman" w:hAnsi="Times New Roman" w:cs="Times New Roman"/>
        </w:rPr>
        <w:t xml:space="preserve"> </w:t>
      </w:r>
      <w:r w:rsidRPr="003E17DE">
        <w:rPr>
          <w:rFonts w:ascii="Times New Roman" w:hAnsi="Times New Roman" w:cs="Times New Roman"/>
          <w:bCs/>
          <w:lang w:bidi="ru-RU"/>
        </w:rPr>
        <w:t xml:space="preserve">Фактически, майнинг является единственным способом добычи новых </w:t>
      </w:r>
      <w:r>
        <w:rPr>
          <w:rFonts w:ascii="Times New Roman" w:hAnsi="Times New Roman" w:cs="Times New Roman"/>
          <w:bCs/>
          <w:lang w:bidi="ru-RU"/>
        </w:rPr>
        <w:t>Битко</w:t>
      </w:r>
      <w:r w:rsidRPr="003E17DE">
        <w:rPr>
          <w:rFonts w:ascii="Times New Roman" w:hAnsi="Times New Roman" w:cs="Times New Roman"/>
          <w:bCs/>
          <w:lang w:bidi="ru-RU"/>
        </w:rPr>
        <w:t xml:space="preserve">инов. Вознаграждение за майнинг уменьшается вдвое примерно каждые четыре года. С учетом ограниченного количества </w:t>
      </w:r>
      <w:r>
        <w:rPr>
          <w:rFonts w:ascii="Times New Roman" w:hAnsi="Times New Roman" w:cs="Times New Roman"/>
          <w:bCs/>
          <w:lang w:bidi="ru-RU"/>
        </w:rPr>
        <w:t>Битко</w:t>
      </w:r>
      <w:r w:rsidRPr="003E17DE">
        <w:rPr>
          <w:rFonts w:ascii="Times New Roman" w:hAnsi="Times New Roman" w:cs="Times New Roman"/>
          <w:bCs/>
          <w:lang w:bidi="ru-RU"/>
        </w:rPr>
        <w:t xml:space="preserve">инов это означает, что в какой-то момент будет добыт последний из двадцати одного миллиона </w:t>
      </w:r>
      <w:r>
        <w:rPr>
          <w:rFonts w:ascii="Times New Roman" w:hAnsi="Times New Roman" w:cs="Times New Roman"/>
          <w:bCs/>
          <w:lang w:bidi="ru-RU"/>
        </w:rPr>
        <w:t>Битко</w:t>
      </w:r>
      <w:r w:rsidRPr="003E17DE">
        <w:rPr>
          <w:rFonts w:ascii="Times New Roman" w:hAnsi="Times New Roman" w:cs="Times New Roman"/>
          <w:bCs/>
          <w:lang w:bidi="ru-RU"/>
        </w:rPr>
        <w:t>инов. В таком случае, майнеры будут работать только за счет комиссий, которые выплачивают пользователи за совершение транзакций.</w:t>
      </w:r>
    </w:p>
  </w:footnote>
  <w:footnote w:id="30">
    <w:p w14:paraId="097497A3" w14:textId="74A293B4"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Werbach</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K</w:t>
      </w:r>
      <w:r w:rsidRPr="00F666C7">
        <w:rPr>
          <w:rFonts w:ascii="Times New Roman" w:hAnsi="Times New Roman" w:cs="Times New Roman"/>
          <w:color w:val="000000" w:themeColor="text1"/>
        </w:rPr>
        <w:t>. Указ. соч. С. 113.</w:t>
      </w:r>
    </w:p>
  </w:footnote>
  <w:footnote w:id="31">
    <w:p w14:paraId="73F2942D" w14:textId="4E65C8BE"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Harley B. Are Smart Contracts </w:t>
      </w:r>
      <w:proofErr w:type="spellStart"/>
      <w:r w:rsidRPr="00F666C7">
        <w:rPr>
          <w:rFonts w:ascii="Times New Roman" w:hAnsi="Times New Roman" w:cs="Times New Roman"/>
          <w:color w:val="000000" w:themeColor="text1"/>
          <w:lang w:val="en-US"/>
        </w:rPr>
        <w:t>Contracts</w:t>
      </w:r>
      <w:proofErr w:type="spellEnd"/>
      <w:r w:rsidRPr="00F666C7">
        <w:rPr>
          <w:rFonts w:ascii="Times New Roman" w:hAnsi="Times New Roman" w:cs="Times New Roman"/>
          <w:color w:val="000000" w:themeColor="text1"/>
          <w:lang w:val="en-US"/>
        </w:rPr>
        <w:t xml:space="preserve">? // </w:t>
      </w:r>
      <w:r w:rsidRPr="00F666C7">
        <w:rPr>
          <w:rFonts w:ascii="Times New Roman" w:hAnsi="Times New Roman" w:cs="Times New Roman"/>
          <w:color w:val="000000" w:themeColor="text1"/>
        </w:rPr>
        <w:t>официальный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сайт</w:t>
      </w:r>
      <w:r w:rsidRPr="00F666C7">
        <w:rPr>
          <w:rFonts w:ascii="Times New Roman" w:hAnsi="Times New Roman" w:cs="Times New Roman"/>
          <w:color w:val="000000" w:themeColor="text1"/>
          <w:lang w:val="en-US"/>
        </w:rPr>
        <w:t xml:space="preserve"> Clifford </w:t>
      </w:r>
      <w:r w:rsidRPr="00F666C7">
        <w:rPr>
          <w:rFonts w:ascii="Times New Roman" w:hAnsi="Times New Roman" w:cs="Times New Roman"/>
          <w:color w:val="000000" w:themeColor="text1"/>
        </w:rPr>
        <w:t>С</w:t>
      </w:r>
      <w:proofErr w:type="gramStart"/>
      <w:r w:rsidRPr="00F666C7">
        <w:rPr>
          <w:rFonts w:ascii="Times New Roman" w:hAnsi="Times New Roman" w:cs="Times New Roman"/>
          <w:color w:val="000000" w:themeColor="text1"/>
          <w:lang w:val="en-US"/>
        </w:rPr>
        <w:t>hance :</w:t>
      </w:r>
      <w:proofErr w:type="gram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Электронный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ресурс</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 xml:space="preserve">02.08.2017. С. 3.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cliffordchance</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com</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briefings</w:t>
      </w:r>
      <w:r w:rsidRPr="00F666C7">
        <w:rPr>
          <w:rFonts w:ascii="Times New Roman" w:hAnsi="Times New Roman" w:cs="Times New Roman"/>
          <w:color w:val="000000" w:themeColor="text1"/>
        </w:rPr>
        <w:t>/2017/08/</w:t>
      </w:r>
      <w:r w:rsidRPr="00F666C7">
        <w:rPr>
          <w:rFonts w:ascii="Times New Roman" w:hAnsi="Times New Roman" w:cs="Times New Roman"/>
          <w:color w:val="000000" w:themeColor="text1"/>
          <w:lang w:val="en-US"/>
        </w:rPr>
        <w:t>are</w:t>
      </w:r>
      <w:r w:rsidRPr="00F666C7">
        <w:rPr>
          <w:rFonts w:ascii="Times New Roman" w:hAnsi="Times New Roman" w:cs="Times New Roman"/>
          <w:color w:val="000000" w:themeColor="text1"/>
        </w:rPr>
        <w:t>_</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_</w:t>
      </w:r>
      <w:proofErr w:type="spellStart"/>
      <w:r w:rsidRPr="00F666C7">
        <w:rPr>
          <w:rFonts w:ascii="Times New Roman" w:hAnsi="Times New Roman" w:cs="Times New Roman"/>
          <w:color w:val="000000" w:themeColor="text1"/>
          <w:lang w:val="en-US"/>
        </w:rPr>
        <w:t>contractscontracts</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html</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w:t>
      </w:r>
      <w:r w:rsidRPr="004777B5">
        <w:rPr>
          <w:rFonts w:ascii="Times New Roman" w:hAnsi="Times New Roman" w:cs="Times New Roman"/>
          <w:color w:val="000000" w:themeColor="text1"/>
        </w:rPr>
        <w:t>03</w:t>
      </w:r>
      <w:r w:rsidRPr="00F666C7">
        <w:rPr>
          <w:rFonts w:ascii="Times New Roman" w:hAnsi="Times New Roman" w:cs="Times New Roman"/>
          <w:color w:val="000000" w:themeColor="text1"/>
        </w:rPr>
        <w:t>.2021).</w:t>
      </w:r>
    </w:p>
  </w:footnote>
  <w:footnote w:id="32">
    <w:p w14:paraId="62D5FC02" w14:textId="1C0951C2" w:rsidR="00082206" w:rsidRPr="00955225"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Narayanan</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A</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Указ</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соч</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С</w:t>
      </w:r>
      <w:r w:rsidRPr="00955225">
        <w:rPr>
          <w:rFonts w:ascii="Times New Roman" w:hAnsi="Times New Roman" w:cs="Times New Roman"/>
          <w:color w:val="000000" w:themeColor="text1"/>
        </w:rPr>
        <w:t>. 75-79.</w:t>
      </w:r>
    </w:p>
  </w:footnote>
  <w:footnote w:id="33">
    <w:p w14:paraId="1796B77E" w14:textId="2C925293" w:rsidR="00082206" w:rsidRPr="00436728"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Werbach</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K</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Указ</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соч</w:t>
      </w:r>
      <w:r w:rsidRPr="00955225">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С</w:t>
      </w:r>
      <w:r w:rsidRPr="00436728">
        <w:rPr>
          <w:rFonts w:ascii="Times New Roman" w:hAnsi="Times New Roman" w:cs="Times New Roman"/>
          <w:color w:val="000000" w:themeColor="text1"/>
          <w:lang w:val="en-US"/>
        </w:rPr>
        <w:t xml:space="preserve">. 125. </w:t>
      </w:r>
    </w:p>
  </w:footnote>
  <w:footnote w:id="34">
    <w:p w14:paraId="3DDF9581" w14:textId="77777777" w:rsidR="00082206" w:rsidRPr="00F666C7" w:rsidRDefault="00082206" w:rsidP="00681357">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Neumann D. Is code law? Current legal and technical adoption issues and remedies for blockchain-enabled smart contracts // Journal of Information Technology. 2020. Vol. 35(4). P. 346.</w:t>
      </w:r>
    </w:p>
  </w:footnote>
  <w:footnote w:id="35">
    <w:p w14:paraId="108B6443" w14:textId="3942F023"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Barlow J. P. A Declaration of Independence of Cyberspace /</w:t>
      </w:r>
      <w:proofErr w:type="gramStart"/>
      <w:r w:rsidRPr="00F666C7">
        <w:rPr>
          <w:rFonts w:ascii="Times New Roman" w:hAnsi="Times New Roman" w:cs="Times New Roman"/>
          <w:color w:val="000000" w:themeColor="text1"/>
          <w:lang w:val="en-US"/>
        </w:rPr>
        <w:t>/  eff.org</w:t>
      </w:r>
      <w:proofErr w:type="gramEnd"/>
      <w:r w:rsidRPr="00F666C7">
        <w:rPr>
          <w:rFonts w:ascii="Times New Roman" w:hAnsi="Times New Roman" w:cs="Times New Roman"/>
          <w:color w:val="000000" w:themeColor="text1"/>
          <w:lang w:val="en-US"/>
        </w:rPr>
        <w:t xml:space="preserve"> : [</w:t>
      </w:r>
      <w:r w:rsidRPr="00F666C7">
        <w:rPr>
          <w:rFonts w:ascii="Times New Roman" w:hAnsi="Times New Roman" w:cs="Times New Roman"/>
          <w:color w:val="000000" w:themeColor="text1"/>
        </w:rPr>
        <w:t>портал</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 xml:space="preserve">08.02.1996.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eff</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org</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cyberspace</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independence</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26.11.20</w:t>
      </w:r>
      <w:r w:rsidRPr="00E13DB2">
        <w:rPr>
          <w:rFonts w:ascii="Times New Roman" w:hAnsi="Times New Roman" w:cs="Times New Roman"/>
          <w:color w:val="000000" w:themeColor="text1"/>
        </w:rPr>
        <w:t>20</w:t>
      </w:r>
      <w:r w:rsidRPr="00F666C7">
        <w:rPr>
          <w:rFonts w:ascii="Times New Roman" w:hAnsi="Times New Roman" w:cs="Times New Roman"/>
          <w:color w:val="000000" w:themeColor="text1"/>
        </w:rPr>
        <w:t>).</w:t>
      </w:r>
    </w:p>
  </w:footnote>
  <w:footnote w:id="36">
    <w:p w14:paraId="7A419330" w14:textId="45F1EEDE"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Mik</w:t>
      </w:r>
      <w:proofErr w:type="spellEnd"/>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E</w:t>
      </w:r>
      <w:r w:rsidRPr="00F666C7">
        <w:rPr>
          <w:rFonts w:ascii="Times New Roman" w:hAnsi="Times New Roman" w:cs="Times New Roman"/>
          <w:color w:val="000000" w:themeColor="text1"/>
        </w:rPr>
        <w:t>. Указ. соч. С.269-300.</w:t>
      </w:r>
    </w:p>
  </w:footnote>
  <w:footnote w:id="37">
    <w:p w14:paraId="40B88861" w14:textId="0597CA9F" w:rsidR="00082206" w:rsidRPr="00161EDD"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Новый закон о цифровых финансовых активах (аналитический обзор экспертов сообщества): [Электронный ресурс].  </w:t>
      </w:r>
      <w:r w:rsidRPr="00161EDD">
        <w:rPr>
          <w:rFonts w:ascii="Times New Roman" w:hAnsi="Times New Roman" w:cs="Times New Roman"/>
          <w:color w:val="000000" w:themeColor="text1"/>
          <w:lang w:val="en-US"/>
        </w:rPr>
        <w:t>URL</w:t>
      </w:r>
      <w:r w:rsidRPr="00161EDD">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mosdigitals</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wp</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content</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uploads</w:t>
      </w:r>
      <w:r w:rsidRPr="00F666C7">
        <w:rPr>
          <w:rFonts w:ascii="Times New Roman" w:hAnsi="Times New Roman" w:cs="Times New Roman"/>
          <w:color w:val="000000" w:themeColor="text1"/>
        </w:rPr>
        <w:t>/2020/09/</w:t>
      </w:r>
      <w:proofErr w:type="spellStart"/>
      <w:r w:rsidRPr="00F666C7">
        <w:rPr>
          <w:rFonts w:ascii="Times New Roman" w:hAnsi="Times New Roman" w:cs="Times New Roman"/>
          <w:color w:val="000000" w:themeColor="text1"/>
          <w:lang w:val="en-US"/>
        </w:rPr>
        <w:t>Analiticheskii</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obzor</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zakona</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TSFA</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 xml:space="preserve"> </w:t>
      </w:r>
      <w:r w:rsidRPr="00161EDD">
        <w:rPr>
          <w:rFonts w:ascii="Times New Roman" w:hAnsi="Times New Roman" w:cs="Times New Roman"/>
          <w:color w:val="000000" w:themeColor="text1"/>
        </w:rPr>
        <w:t>(</w:t>
      </w:r>
      <w:r>
        <w:rPr>
          <w:rFonts w:ascii="Times New Roman" w:hAnsi="Times New Roman" w:cs="Times New Roman"/>
          <w:color w:val="000000" w:themeColor="text1"/>
        </w:rPr>
        <w:t>Дата обращения</w:t>
      </w:r>
      <w:r w:rsidRPr="00161EDD">
        <w:rPr>
          <w:rFonts w:ascii="Times New Roman" w:hAnsi="Times New Roman" w:cs="Times New Roman"/>
          <w:color w:val="000000" w:themeColor="text1"/>
        </w:rPr>
        <w:t>:03.01.2021).</w:t>
      </w:r>
    </w:p>
  </w:footnote>
  <w:footnote w:id="38">
    <w:p w14:paraId="0254D978" w14:textId="24BDE9D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F666C7">
        <w:rPr>
          <w:rFonts w:ascii="Times New Roman" w:hAnsi="Times New Roman" w:cs="Times New Roman"/>
          <w:color w:val="000000" w:themeColor="text1"/>
        </w:rPr>
        <w:t>Признание Блокчейна уже наступило</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Как технология развивается в </w:t>
      </w:r>
      <w:proofErr w:type="gramStart"/>
      <w:r w:rsidRPr="00F666C7">
        <w:rPr>
          <w:rFonts w:ascii="Times New Roman" w:hAnsi="Times New Roman" w:cs="Times New Roman"/>
          <w:color w:val="000000" w:themeColor="text1"/>
        </w:rPr>
        <w:t>России :</w:t>
      </w:r>
      <w:proofErr w:type="gramEnd"/>
      <w:r w:rsidRPr="00F666C7">
        <w:rPr>
          <w:rFonts w:ascii="Times New Roman" w:hAnsi="Times New Roman" w:cs="Times New Roman"/>
          <w:color w:val="000000" w:themeColor="text1"/>
        </w:rPr>
        <w:t xml:space="preserve"> [Электронный ресурс]. URL: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rbc</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crypto</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news</w:t>
      </w:r>
      <w:r w:rsidRPr="00F666C7">
        <w:rPr>
          <w:rFonts w:ascii="Times New Roman" w:hAnsi="Times New Roman" w:cs="Times New Roman"/>
          <w:color w:val="000000" w:themeColor="text1"/>
        </w:rPr>
        <w:t>/5</w:t>
      </w:r>
      <w:proofErr w:type="spellStart"/>
      <w:r w:rsidRPr="00F666C7">
        <w:rPr>
          <w:rFonts w:ascii="Times New Roman" w:hAnsi="Times New Roman" w:cs="Times New Roman"/>
          <w:color w:val="000000" w:themeColor="text1"/>
          <w:lang w:val="en-US"/>
        </w:rPr>
        <w:t>feadd</w:t>
      </w:r>
      <w:proofErr w:type="spellEnd"/>
      <w:r w:rsidRPr="00F666C7">
        <w:rPr>
          <w:rFonts w:ascii="Times New Roman" w:hAnsi="Times New Roman" w:cs="Times New Roman"/>
          <w:color w:val="000000" w:themeColor="text1"/>
        </w:rPr>
        <w:t>249</w:t>
      </w:r>
      <w:r w:rsidRPr="00F666C7">
        <w:rPr>
          <w:rFonts w:ascii="Times New Roman" w:hAnsi="Times New Roman" w:cs="Times New Roman"/>
          <w:color w:val="000000" w:themeColor="text1"/>
          <w:lang w:val="en-US"/>
        </w:rPr>
        <w:t>a</w:t>
      </w:r>
      <w:r w:rsidRPr="00F666C7">
        <w:rPr>
          <w:rFonts w:ascii="Times New Roman" w:hAnsi="Times New Roman" w:cs="Times New Roman"/>
          <w:color w:val="000000" w:themeColor="text1"/>
        </w:rPr>
        <w:t>7947</w:t>
      </w:r>
      <w:r w:rsidRPr="00F666C7">
        <w:rPr>
          <w:rFonts w:ascii="Times New Roman" w:hAnsi="Times New Roman" w:cs="Times New Roman"/>
          <w:color w:val="000000" w:themeColor="text1"/>
          <w:lang w:val="en-US"/>
        </w:rPr>
        <w:t>b</w:t>
      </w:r>
      <w:r w:rsidRPr="00F666C7">
        <w:rPr>
          <w:rFonts w:ascii="Times New Roman" w:hAnsi="Times New Roman" w:cs="Times New Roman"/>
          <w:color w:val="000000" w:themeColor="text1"/>
        </w:rPr>
        <w:t>4</w:t>
      </w:r>
      <w:r w:rsidRPr="00F666C7">
        <w:rPr>
          <w:rFonts w:ascii="Times New Roman" w:hAnsi="Times New Roman" w:cs="Times New Roman"/>
          <w:color w:val="000000" w:themeColor="text1"/>
          <w:lang w:val="en-US"/>
        </w:rPr>
        <w:t>da</w:t>
      </w:r>
      <w:r w:rsidRPr="00F666C7">
        <w:rPr>
          <w:rFonts w:ascii="Times New Roman" w:hAnsi="Times New Roman" w:cs="Times New Roman"/>
          <w:color w:val="000000" w:themeColor="text1"/>
        </w:rPr>
        <w:t>846630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xml:space="preserve">: 03.01.2021). </w:t>
      </w:r>
    </w:p>
  </w:footnote>
  <w:footnote w:id="39">
    <w:p w14:paraId="0C27771C" w14:textId="5BD0B798"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ЦБ: цифровой рубль позволит использовать смарт-контракты при </w:t>
      </w:r>
      <w:proofErr w:type="spellStart"/>
      <w:r w:rsidRPr="00F666C7">
        <w:rPr>
          <w:rFonts w:ascii="Times New Roman" w:hAnsi="Times New Roman" w:cs="Times New Roman"/>
          <w:color w:val="000000" w:themeColor="text1"/>
        </w:rPr>
        <w:t>госплатежах</w:t>
      </w:r>
      <w:proofErr w:type="spellEnd"/>
      <w:r w:rsidRPr="00F666C7">
        <w:rPr>
          <w:rFonts w:ascii="Times New Roman" w:hAnsi="Times New Roman" w:cs="Times New Roman"/>
          <w:color w:val="000000" w:themeColor="text1"/>
        </w:rPr>
        <w:t xml:space="preserve"> / </w:t>
      </w:r>
      <w:proofErr w:type="gramStart"/>
      <w:r w:rsidRPr="00F666C7">
        <w:rPr>
          <w:rFonts w:ascii="Times New Roman" w:hAnsi="Times New Roman" w:cs="Times New Roman"/>
          <w:color w:val="000000" w:themeColor="text1"/>
        </w:rPr>
        <w:t>РБК :</w:t>
      </w:r>
      <w:proofErr w:type="gramEnd"/>
      <w:r w:rsidRPr="00F666C7">
        <w:rPr>
          <w:rFonts w:ascii="Times New Roman" w:hAnsi="Times New Roman" w:cs="Times New Roman"/>
          <w:color w:val="000000" w:themeColor="text1"/>
        </w:rPr>
        <w:t xml:space="preserve"> [Электронный ресурс]. URL: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rbc</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crypto</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news</w:t>
      </w:r>
      <w:r w:rsidRPr="00F666C7">
        <w:rPr>
          <w:rFonts w:ascii="Times New Roman" w:hAnsi="Times New Roman" w:cs="Times New Roman"/>
          <w:color w:val="000000" w:themeColor="text1"/>
        </w:rPr>
        <w:t>/5</w:t>
      </w:r>
      <w:proofErr w:type="spellStart"/>
      <w:r w:rsidRPr="00F666C7">
        <w:rPr>
          <w:rFonts w:ascii="Times New Roman" w:hAnsi="Times New Roman" w:cs="Times New Roman"/>
          <w:color w:val="000000" w:themeColor="text1"/>
          <w:lang w:val="en-US"/>
        </w:rPr>
        <w:t>fe</w:t>
      </w:r>
      <w:proofErr w:type="spellEnd"/>
      <w:r w:rsidRPr="00F666C7">
        <w:rPr>
          <w:rFonts w:ascii="Times New Roman" w:hAnsi="Times New Roman" w:cs="Times New Roman"/>
          <w:color w:val="000000" w:themeColor="text1"/>
        </w:rPr>
        <w:t>336</w:t>
      </w:r>
      <w:proofErr w:type="spellStart"/>
      <w:r w:rsidRPr="00F666C7">
        <w:rPr>
          <w:rFonts w:ascii="Times New Roman" w:hAnsi="Times New Roman" w:cs="Times New Roman"/>
          <w:color w:val="000000" w:themeColor="text1"/>
          <w:lang w:val="en-US"/>
        </w:rPr>
        <w:t>af</w:t>
      </w:r>
      <w:proofErr w:type="spellEnd"/>
      <w:r w:rsidRPr="00F666C7">
        <w:rPr>
          <w:rFonts w:ascii="Times New Roman" w:hAnsi="Times New Roman" w:cs="Times New Roman"/>
          <w:color w:val="000000" w:themeColor="text1"/>
        </w:rPr>
        <w:t>9</w:t>
      </w:r>
      <w:r w:rsidRPr="00F666C7">
        <w:rPr>
          <w:rFonts w:ascii="Times New Roman" w:hAnsi="Times New Roman" w:cs="Times New Roman"/>
          <w:color w:val="000000" w:themeColor="text1"/>
          <w:lang w:val="en-US"/>
        </w:rPr>
        <w:t>a</w:t>
      </w:r>
      <w:r w:rsidRPr="00F666C7">
        <w:rPr>
          <w:rFonts w:ascii="Times New Roman" w:hAnsi="Times New Roman" w:cs="Times New Roman"/>
          <w:color w:val="000000" w:themeColor="text1"/>
        </w:rPr>
        <w:t>79477</w:t>
      </w:r>
      <w:r w:rsidRPr="00F666C7">
        <w:rPr>
          <w:rFonts w:ascii="Times New Roman" w:hAnsi="Times New Roman" w:cs="Times New Roman"/>
          <w:color w:val="000000" w:themeColor="text1"/>
          <w:lang w:val="en-US"/>
        </w:rPr>
        <w:t>c</w:t>
      </w:r>
      <w:r w:rsidRPr="00F666C7">
        <w:rPr>
          <w:rFonts w:ascii="Times New Roman" w:hAnsi="Times New Roman" w:cs="Times New Roman"/>
          <w:color w:val="000000" w:themeColor="text1"/>
        </w:rPr>
        <w:t>77550</w:t>
      </w:r>
      <w:r w:rsidRPr="00F666C7">
        <w:rPr>
          <w:rFonts w:ascii="Times New Roman" w:hAnsi="Times New Roman" w:cs="Times New Roman"/>
          <w:color w:val="000000" w:themeColor="text1"/>
          <w:lang w:val="en-US"/>
        </w:rPr>
        <w:t>cc</w:t>
      </w:r>
      <w:r w:rsidRPr="00F666C7">
        <w:rPr>
          <w:rFonts w:ascii="Times New Roman" w:hAnsi="Times New Roman" w:cs="Times New Roman"/>
          <w:color w:val="000000" w:themeColor="text1"/>
        </w:rPr>
        <w:t>6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xml:space="preserve">: 03.01.2021).  </w:t>
      </w:r>
    </w:p>
  </w:footnote>
  <w:footnote w:id="40">
    <w:p w14:paraId="61112E96" w14:textId="7831B97F"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На сквозные технологии в России нужны сотни миллиардов рублей // </w:t>
      </w:r>
      <w:proofErr w:type="gramStart"/>
      <w:r w:rsidRPr="00F666C7">
        <w:rPr>
          <w:rFonts w:ascii="Times New Roman" w:hAnsi="Times New Roman" w:cs="Times New Roman"/>
          <w:color w:val="000000" w:themeColor="text1"/>
        </w:rPr>
        <w:t>Ведомости :</w:t>
      </w:r>
      <w:proofErr w:type="gramEnd"/>
      <w:r w:rsidRPr="00F666C7">
        <w:rPr>
          <w:rFonts w:ascii="Times New Roman" w:hAnsi="Times New Roman" w:cs="Times New Roman"/>
          <w:color w:val="000000" w:themeColor="text1"/>
        </w:rPr>
        <w:t xml:space="preserve"> [Электронный ресурс].  </w:t>
      </w:r>
      <w:proofErr w:type="gramStart"/>
      <w:r w:rsidRPr="00F666C7">
        <w:rPr>
          <w:rFonts w:ascii="Times New Roman" w:hAnsi="Times New Roman" w:cs="Times New Roman"/>
          <w:color w:val="000000" w:themeColor="text1"/>
        </w:rPr>
        <w:t>URL:  https://www.vedomosti.ru/technology/articles/2019/10/13/813589-skvoznie-tehnologii</w:t>
      </w:r>
      <w:proofErr w:type="gramEnd"/>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:03.01.2021).</w:t>
      </w:r>
    </w:p>
  </w:footnote>
  <w:footnote w:id="41">
    <w:p w14:paraId="6B3510EA" w14:textId="02441F9A"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rPr>
        <w:t>Сбер</w:t>
      </w:r>
      <w:proofErr w:type="spellEnd"/>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подключил к своей Блокчейн-платформе распределенный реестр от </w:t>
      </w:r>
      <w:r w:rsidRPr="00F666C7">
        <w:rPr>
          <w:rFonts w:ascii="Times New Roman" w:hAnsi="Times New Roman" w:cs="Times New Roman"/>
          <w:color w:val="000000" w:themeColor="text1"/>
          <w:lang w:val="en-US"/>
        </w:rPr>
        <w:t>Waves</w:t>
      </w:r>
      <w:r w:rsidRPr="00F666C7">
        <w:rPr>
          <w:rFonts w:ascii="Times New Roman" w:hAnsi="Times New Roman" w:cs="Times New Roman"/>
          <w:color w:val="000000" w:themeColor="text1"/>
        </w:rPr>
        <w:t xml:space="preserve">: [Электронный ресурс].  </w:t>
      </w:r>
      <w:r w:rsidRPr="00F666C7">
        <w:rPr>
          <w:rFonts w:ascii="Times New Roman" w:hAnsi="Times New Roman" w:cs="Times New Roman"/>
          <w:color w:val="000000" w:themeColor="text1"/>
          <w:lang w:val="en-US"/>
        </w:rPr>
        <w:t>URL:  Enterprisecnews.ru/news/line/2020-12-29_sber_podklyuchil_k_svoej (</w:t>
      </w:r>
      <w:r>
        <w:rPr>
          <w:rFonts w:ascii="Times New Roman" w:hAnsi="Times New Roman" w:cs="Times New Roman"/>
          <w:color w:val="000000" w:themeColor="text1"/>
        </w:rPr>
        <w:t>Дата</w:t>
      </w:r>
      <w:r w:rsidRPr="00AD4E9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:03.01.2021).</w:t>
      </w:r>
    </w:p>
  </w:footnote>
  <w:footnote w:id="42">
    <w:p w14:paraId="49117701" w14:textId="523A7B6C"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Абдрашитов О. </w:t>
      </w:r>
      <w:proofErr w:type="spellStart"/>
      <w:r w:rsidRPr="00F666C7">
        <w:rPr>
          <w:rFonts w:ascii="Times New Roman" w:hAnsi="Times New Roman" w:cs="Times New Roman"/>
          <w:color w:val="000000" w:themeColor="text1"/>
        </w:rPr>
        <w:t>Токенизированные</w:t>
      </w:r>
      <w:proofErr w:type="spellEnd"/>
      <w:r w:rsidRPr="00F666C7">
        <w:rPr>
          <w:rFonts w:ascii="Times New Roman" w:hAnsi="Times New Roman" w:cs="Times New Roman"/>
          <w:color w:val="000000" w:themeColor="text1"/>
        </w:rPr>
        <w:t xml:space="preserve"> валюты центральных и коммерческих банков // Материалы международной конференции </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Блокчейн </w:t>
      </w:r>
      <w:proofErr w:type="spellStart"/>
      <w:r w:rsidRPr="00F666C7">
        <w:rPr>
          <w:rFonts w:ascii="Times New Roman" w:hAnsi="Times New Roman" w:cs="Times New Roman"/>
          <w:color w:val="000000" w:themeColor="text1"/>
        </w:rPr>
        <w:t>лайф</w:t>
      </w:r>
      <w:proofErr w:type="spellEnd"/>
      <w:r w:rsidRPr="00F666C7">
        <w:rPr>
          <w:rFonts w:ascii="Times New Roman" w:hAnsi="Times New Roman" w:cs="Times New Roman"/>
          <w:color w:val="000000" w:themeColor="text1"/>
        </w:rPr>
        <w:t xml:space="preserve"> 2021</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[портал]. 20-22 апреля 2021г., Москва.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https://blockchain-life.com/europe2021-spring/ru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25.04.2021).</w:t>
      </w:r>
    </w:p>
  </w:footnote>
  <w:footnote w:id="43">
    <w:p w14:paraId="21A7E424" w14:textId="09B12658" w:rsidR="00082206" w:rsidRPr="002B5D7A"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Сабо Н. Умные контракты (Четвертая революция стоимости) // </w:t>
      </w:r>
      <w:proofErr w:type="gramStart"/>
      <w:r w:rsidRPr="00F666C7">
        <w:rPr>
          <w:rFonts w:ascii="Times New Roman" w:hAnsi="Times New Roman" w:cs="Times New Roman"/>
          <w:color w:val="000000" w:themeColor="text1"/>
          <w:lang w:val="en-US"/>
        </w:rPr>
        <w:t>old</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computerra</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[портал]. </w:t>
      </w:r>
      <w:r w:rsidRPr="002B5D7A">
        <w:rPr>
          <w:rFonts w:ascii="Times New Roman" w:hAnsi="Times New Roman" w:cs="Times New Roman"/>
          <w:color w:val="000000" w:themeColor="text1"/>
        </w:rPr>
        <w:t xml:space="preserve">29.09.1998. </w:t>
      </w:r>
      <w:proofErr w:type="gramStart"/>
      <w:r w:rsidRPr="00F666C7">
        <w:rPr>
          <w:rFonts w:ascii="Times New Roman" w:hAnsi="Times New Roman" w:cs="Times New Roman"/>
          <w:color w:val="000000" w:themeColor="text1"/>
          <w:lang w:val="en-US"/>
        </w:rPr>
        <w:t>URL</w:t>
      </w:r>
      <w:r w:rsidRPr="002B5D7A">
        <w:rPr>
          <w:rFonts w:ascii="Times New Roman" w:hAnsi="Times New Roman" w:cs="Times New Roman"/>
          <w:color w:val="000000" w:themeColor="text1"/>
        </w:rPr>
        <w:t xml:space="preserve"> :</w:t>
      </w:r>
      <w:proofErr w:type="gramEnd"/>
      <w:r w:rsidRPr="002B5D7A">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w:t>
      </w:r>
      <w:r w:rsidRPr="002B5D7A">
        <w:rPr>
          <w:rFonts w:ascii="Times New Roman" w:hAnsi="Times New Roman" w:cs="Times New Roman"/>
          <w:color w:val="000000" w:themeColor="text1"/>
        </w:rPr>
        <w:t>://</w:t>
      </w:r>
      <w:r w:rsidRPr="00F666C7">
        <w:rPr>
          <w:rFonts w:ascii="Times New Roman" w:hAnsi="Times New Roman" w:cs="Times New Roman"/>
          <w:color w:val="000000" w:themeColor="text1"/>
          <w:lang w:val="en-US"/>
        </w:rPr>
        <w:t>old</w:t>
      </w:r>
      <w:r w:rsidRPr="002B5D7A">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computerra</w:t>
      </w:r>
      <w:proofErr w:type="spellEnd"/>
      <w:r w:rsidRPr="002B5D7A">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2B5D7A">
        <w:rPr>
          <w:rFonts w:ascii="Times New Roman" w:hAnsi="Times New Roman" w:cs="Times New Roman"/>
          <w:color w:val="000000" w:themeColor="text1"/>
        </w:rPr>
        <w:t>/1998/266/194332/ (</w:t>
      </w:r>
      <w:r>
        <w:rPr>
          <w:rFonts w:ascii="Times New Roman" w:hAnsi="Times New Roman" w:cs="Times New Roman"/>
          <w:color w:val="000000" w:themeColor="text1"/>
        </w:rPr>
        <w:t>Дата</w:t>
      </w:r>
      <w:r w:rsidRPr="002B5D7A">
        <w:rPr>
          <w:rFonts w:ascii="Times New Roman" w:hAnsi="Times New Roman" w:cs="Times New Roman"/>
          <w:color w:val="000000" w:themeColor="text1"/>
        </w:rPr>
        <w:t xml:space="preserve"> </w:t>
      </w:r>
      <w:r>
        <w:rPr>
          <w:rFonts w:ascii="Times New Roman" w:hAnsi="Times New Roman" w:cs="Times New Roman"/>
          <w:color w:val="000000" w:themeColor="text1"/>
        </w:rPr>
        <w:t>обращения</w:t>
      </w:r>
      <w:r w:rsidRPr="002B5D7A">
        <w:rPr>
          <w:rFonts w:ascii="Times New Roman" w:hAnsi="Times New Roman" w:cs="Times New Roman"/>
          <w:color w:val="000000" w:themeColor="text1"/>
        </w:rPr>
        <w:t>: 26.03.2021).</w:t>
      </w:r>
    </w:p>
  </w:footnote>
  <w:footnote w:id="44">
    <w:p w14:paraId="1A6EC162" w14:textId="1075B3B9" w:rsidR="00082206" w:rsidRPr="00F666C7" w:rsidRDefault="00082206" w:rsidP="009E4274">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В сети </w:t>
      </w:r>
      <w:r>
        <w:rPr>
          <w:rFonts w:ascii="Times New Roman" w:hAnsi="Times New Roman" w:cs="Times New Roman"/>
          <w:color w:val="000000" w:themeColor="text1"/>
        </w:rPr>
        <w:t>Битко</w:t>
      </w:r>
      <w:r w:rsidRPr="00F666C7">
        <w:rPr>
          <w:rFonts w:ascii="Times New Roman" w:hAnsi="Times New Roman" w:cs="Times New Roman"/>
          <w:color w:val="000000" w:themeColor="text1"/>
        </w:rPr>
        <w:t xml:space="preserve">ина развернули первый смарт-контракт // </w:t>
      </w:r>
      <w:proofErr w:type="spellStart"/>
      <w:proofErr w:type="gramStart"/>
      <w:r w:rsidRPr="00F666C7">
        <w:rPr>
          <w:rFonts w:ascii="Times New Roman" w:hAnsi="Times New Roman" w:cs="Times New Roman"/>
          <w:color w:val="000000" w:themeColor="text1"/>
        </w:rPr>
        <w:t>Форклог</w:t>
      </w:r>
      <w:proofErr w:type="spellEnd"/>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forklog</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com</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v</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seti</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bitkoina</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razvernuli</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pervyj</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kontrakt</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po</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tehnologii</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discreet</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log</w:t>
      </w:r>
      <w:r w:rsidRPr="00F666C7">
        <w:rPr>
          <w:rFonts w:ascii="Times New Roman" w:hAnsi="Times New Roman" w:cs="Times New Roman"/>
          <w:color w:val="000000" w:themeColor="text1"/>
        </w:rPr>
        <w:t>/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27.04.2021).</w:t>
      </w:r>
    </w:p>
  </w:footnote>
  <w:footnote w:id="45">
    <w:p w14:paraId="05254E6F" w14:textId="77777777" w:rsidR="00082206" w:rsidRPr="00F666C7" w:rsidRDefault="00082206" w:rsidP="009E4274">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Потенциал смарт-контрактов </w:t>
      </w:r>
      <w:r w:rsidRPr="00F666C7">
        <w:rPr>
          <w:rFonts w:ascii="Times New Roman" w:hAnsi="Times New Roman" w:cs="Times New Roman"/>
          <w:color w:val="000000" w:themeColor="text1"/>
          <w:lang w:val="en-US"/>
        </w:rPr>
        <w:t>bitcoin</w:t>
      </w:r>
      <w:r w:rsidRPr="00F666C7">
        <w:rPr>
          <w:rFonts w:ascii="Times New Roman" w:hAnsi="Times New Roman" w:cs="Times New Roman"/>
          <w:color w:val="000000" w:themeColor="text1"/>
        </w:rPr>
        <w:t xml:space="preserve"> раскроют через новый язык программирования // </w:t>
      </w:r>
      <w:proofErr w:type="spellStart"/>
      <w:proofErr w:type="gramStart"/>
      <w:r w:rsidRPr="00F666C7">
        <w:rPr>
          <w:rFonts w:ascii="Times New Roman" w:hAnsi="Times New Roman" w:cs="Times New Roman"/>
          <w:color w:val="000000" w:themeColor="text1"/>
        </w:rPr>
        <w:t>Блумчейн</w:t>
      </w:r>
      <w:proofErr w:type="spellEnd"/>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bloomchain</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newsfeed</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potentsial</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kontraktov</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bitcoin</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raskrojut</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cherez</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novyi</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jazyk</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programmirovanija</w:t>
      </w:r>
      <w:proofErr w:type="spellEnd"/>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27.04.2021).</w:t>
      </w:r>
    </w:p>
  </w:footnote>
  <w:footnote w:id="46">
    <w:p w14:paraId="208F57BA" w14:textId="2A93E65F"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Cuccuru</w:t>
      </w:r>
      <w:proofErr w:type="spellEnd"/>
      <w:r w:rsidRPr="00F666C7">
        <w:rPr>
          <w:rFonts w:ascii="Times New Roman" w:hAnsi="Times New Roman" w:cs="Times New Roman"/>
          <w:color w:val="000000" w:themeColor="text1"/>
          <w:lang w:val="en-US"/>
        </w:rPr>
        <w:t xml:space="preserve"> P. Beyond Bitcoin: An Early Overview on Smart Contracts // International Journal of Law and Information Technology.  2017. Vol. 25. P. 179</w:t>
      </w:r>
      <w:bookmarkStart w:id="21" w:name="_Hlk71476297"/>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Режим</w:t>
      </w:r>
      <w:r w:rsidRPr="00F666C7">
        <w:rPr>
          <w:rFonts w:ascii="Times New Roman" w:hAnsi="Times New Roman" w:cs="Times New Roman"/>
          <w:color w:val="000000" w:themeColor="text1"/>
          <w:lang w:val="en-US"/>
        </w:rPr>
        <w:t xml:space="preserve"> </w:t>
      </w:r>
      <w:proofErr w:type="gramStart"/>
      <w:r w:rsidRPr="00F666C7">
        <w:rPr>
          <w:rFonts w:ascii="Times New Roman" w:hAnsi="Times New Roman" w:cs="Times New Roman"/>
          <w:color w:val="000000" w:themeColor="text1"/>
        </w:rPr>
        <w:t>доступа</w:t>
      </w:r>
      <w:r w:rsidRPr="00F666C7">
        <w:rPr>
          <w:rFonts w:ascii="Times New Roman" w:hAnsi="Times New Roman" w:cs="Times New Roman"/>
          <w:color w:val="000000" w:themeColor="text1"/>
          <w:lang w:val="en-US"/>
        </w:rPr>
        <w:t xml:space="preserve"> :</w:t>
      </w:r>
      <w:proofErr w:type="gram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ЭБС</w:t>
      </w:r>
      <w:r w:rsidRPr="00F666C7">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proofErr w:type="spellStart"/>
      <w:r w:rsidRPr="00F666C7">
        <w:rPr>
          <w:rFonts w:ascii="Times New Roman" w:hAnsi="Times New Roman" w:cs="Times New Roman"/>
          <w:color w:val="000000" w:themeColor="text1"/>
          <w:lang w:val="en-US"/>
        </w:rPr>
        <w:t>HeinOnline</w:t>
      </w:r>
      <w:proofErr w:type="spellEnd"/>
      <w:r>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w:t>
      </w:r>
      <w:bookmarkEnd w:id="21"/>
    </w:p>
  </w:footnote>
  <w:footnote w:id="47">
    <w:p w14:paraId="34B91BBE" w14:textId="60D0ADD1"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Woebbeking M.K. The Impact of Smart Contracts on Traditional Concepts of Contract Law // Journal of Intellectual Property, Information Technology and Electronic Commerce Law. 2019. Vol. 10. P.105. </w:t>
      </w:r>
      <w:r w:rsidRPr="00F666C7">
        <w:rPr>
          <w:rFonts w:ascii="Times New Roman" w:hAnsi="Times New Roman" w:cs="Times New Roman"/>
          <w:color w:val="000000" w:themeColor="text1"/>
        </w:rPr>
        <w:t>Режим</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доступа</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ЭБС</w:t>
      </w:r>
      <w:r w:rsidRPr="00F666C7">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proofErr w:type="spellStart"/>
      <w:r w:rsidRPr="00F666C7">
        <w:rPr>
          <w:rFonts w:ascii="Times New Roman" w:hAnsi="Times New Roman" w:cs="Times New Roman"/>
          <w:color w:val="000000" w:themeColor="text1"/>
          <w:lang w:val="en-US"/>
        </w:rPr>
        <w:t>HeinOnline</w:t>
      </w:r>
      <w:proofErr w:type="spellEnd"/>
      <w:r>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w:t>
      </w:r>
    </w:p>
  </w:footnote>
  <w:footnote w:id="48">
    <w:p w14:paraId="6985B1BC" w14:textId="3FE82278"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De Caria R. Blockchain and Smart Contracts: Legal Issues and Regulatory Responses between Public and Private Economic Law /</w:t>
      </w:r>
      <w:proofErr w:type="gramStart"/>
      <w:r w:rsidRPr="00F666C7">
        <w:rPr>
          <w:rFonts w:ascii="Times New Roman" w:hAnsi="Times New Roman" w:cs="Times New Roman"/>
          <w:color w:val="000000" w:themeColor="text1"/>
          <w:lang w:val="en-US"/>
        </w:rPr>
        <w:t>/  Italian</w:t>
      </w:r>
      <w:proofErr w:type="gramEnd"/>
      <w:r w:rsidRPr="00F666C7">
        <w:rPr>
          <w:rFonts w:ascii="Times New Roman" w:hAnsi="Times New Roman" w:cs="Times New Roman"/>
          <w:color w:val="000000" w:themeColor="text1"/>
          <w:lang w:val="en-US"/>
        </w:rPr>
        <w:t xml:space="preserve"> Law Journal.  2020.  Vol. 6.  P. 363-379</w:t>
      </w:r>
      <w:bookmarkStart w:id="23" w:name="_Hlk71477897"/>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Режим</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доступа</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ЭБС</w:t>
      </w:r>
      <w:r w:rsidRPr="00F666C7">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proofErr w:type="spellStart"/>
      <w:r w:rsidRPr="00F666C7">
        <w:rPr>
          <w:rFonts w:ascii="Times New Roman" w:hAnsi="Times New Roman" w:cs="Times New Roman"/>
          <w:color w:val="000000" w:themeColor="text1"/>
          <w:lang w:val="en-US"/>
        </w:rPr>
        <w:t>HeinOnline</w:t>
      </w:r>
      <w:proofErr w:type="spellEnd"/>
      <w:r>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w:t>
      </w:r>
      <w:bookmarkEnd w:id="23"/>
    </w:p>
  </w:footnote>
  <w:footnote w:id="49">
    <w:p w14:paraId="3846FB8D" w14:textId="047695BE"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436728">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Veerpalu</w:t>
      </w:r>
      <w:r w:rsidRPr="00436728">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A</w:t>
      </w:r>
      <w:r w:rsidRPr="00436728">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Указ</w:t>
      </w:r>
      <w:r w:rsidRPr="00436728">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соч</w:t>
      </w:r>
      <w:r w:rsidRPr="00436728">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 57.</w:t>
      </w:r>
    </w:p>
  </w:footnote>
  <w:footnote w:id="50">
    <w:p w14:paraId="387AD308" w14:textId="012B2169"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Тюльканов А. Смарт-контракты — договоры или технические средства? // </w:t>
      </w:r>
      <w:proofErr w:type="spellStart"/>
      <w:proofErr w:type="gramStart"/>
      <w:r w:rsidRPr="00F666C7">
        <w:rPr>
          <w:rFonts w:ascii="Times New Roman" w:hAnsi="Times New Roman" w:cs="Times New Roman"/>
          <w:color w:val="000000" w:themeColor="text1"/>
          <w:lang w:val="en-US"/>
        </w:rPr>
        <w:t>Zakon</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[портал]. 7.04.2017.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zakon</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blog</w:t>
      </w:r>
      <w:r w:rsidRPr="00F666C7">
        <w:rPr>
          <w:rFonts w:ascii="Times New Roman" w:hAnsi="Times New Roman" w:cs="Times New Roman"/>
          <w:color w:val="000000" w:themeColor="text1"/>
        </w:rPr>
        <w:t>/2017/4/7/</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kontrakty</w:t>
      </w:r>
      <w:proofErr w:type="spellEnd"/>
      <w:r w:rsidRPr="00F666C7">
        <w:rPr>
          <w:rFonts w:ascii="Times New Roman" w:hAnsi="Times New Roman" w:cs="Times New Roman"/>
          <w:color w:val="000000" w:themeColor="text1"/>
        </w:rPr>
        <w:t>__</w:t>
      </w:r>
      <w:proofErr w:type="spellStart"/>
      <w:r w:rsidRPr="00F666C7">
        <w:rPr>
          <w:rFonts w:ascii="Times New Roman" w:hAnsi="Times New Roman" w:cs="Times New Roman"/>
          <w:color w:val="000000" w:themeColor="text1"/>
          <w:lang w:val="en-US"/>
        </w:rPr>
        <w:t>dogovory</w:t>
      </w:r>
      <w:proofErr w:type="spellEnd"/>
      <w:r w:rsidRPr="00F666C7">
        <w:rPr>
          <w:rFonts w:ascii="Times New Roman" w:hAnsi="Times New Roman" w:cs="Times New Roman"/>
          <w:color w:val="000000" w:themeColor="text1"/>
        </w:rPr>
        <w:t>_</w:t>
      </w:r>
      <w:proofErr w:type="spellStart"/>
      <w:r w:rsidRPr="00F666C7">
        <w:rPr>
          <w:rFonts w:ascii="Times New Roman" w:hAnsi="Times New Roman" w:cs="Times New Roman"/>
          <w:color w:val="000000" w:themeColor="text1"/>
          <w:lang w:val="en-US"/>
        </w:rPr>
        <w:t>ili</w:t>
      </w:r>
      <w:proofErr w:type="spellEnd"/>
      <w:r w:rsidRPr="00F666C7">
        <w:rPr>
          <w:rFonts w:ascii="Times New Roman" w:hAnsi="Times New Roman" w:cs="Times New Roman"/>
          <w:color w:val="000000" w:themeColor="text1"/>
        </w:rPr>
        <w:t>_</w:t>
      </w:r>
      <w:proofErr w:type="spellStart"/>
      <w:r w:rsidRPr="00F666C7">
        <w:rPr>
          <w:rFonts w:ascii="Times New Roman" w:hAnsi="Times New Roman" w:cs="Times New Roman"/>
          <w:color w:val="000000" w:themeColor="text1"/>
          <w:lang w:val="en-US"/>
        </w:rPr>
        <w:t>tehnicheskie</w:t>
      </w:r>
      <w:proofErr w:type="spellEnd"/>
      <w:r w:rsidRPr="00F666C7">
        <w:rPr>
          <w:rFonts w:ascii="Times New Roman" w:hAnsi="Times New Roman" w:cs="Times New Roman"/>
          <w:color w:val="000000" w:themeColor="text1"/>
        </w:rPr>
        <w:t>_</w:t>
      </w:r>
      <w:proofErr w:type="spellStart"/>
      <w:r w:rsidRPr="00F666C7">
        <w:rPr>
          <w:rFonts w:ascii="Times New Roman" w:hAnsi="Times New Roman" w:cs="Times New Roman"/>
          <w:color w:val="000000" w:themeColor="text1"/>
          <w:lang w:val="en-US"/>
        </w:rPr>
        <w:t>sredstva</w:t>
      </w:r>
      <w:proofErr w:type="spellEnd"/>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Дата </w:t>
      </w:r>
      <w:proofErr w:type="gramStart"/>
      <w:r>
        <w:rPr>
          <w:rFonts w:ascii="Times New Roman" w:hAnsi="Times New Roman" w:cs="Times New Roman"/>
          <w:color w:val="000000" w:themeColor="text1"/>
        </w:rPr>
        <w:t>обращения</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01.04.2021).</w:t>
      </w:r>
    </w:p>
  </w:footnote>
  <w:footnote w:id="51">
    <w:p w14:paraId="5B739509" w14:textId="1C7AC3B9"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bookmarkStart w:id="26" w:name="_Hlk71499935"/>
      <w:r w:rsidRPr="00F666C7">
        <w:rPr>
          <w:rFonts w:ascii="Times New Roman" w:hAnsi="Times New Roman" w:cs="Times New Roman"/>
          <w:color w:val="000000" w:themeColor="text1"/>
          <w:lang w:val="en-US"/>
        </w:rPr>
        <w:t xml:space="preserve">Woebbeking M.K. The Impact of Smart Contracts on Traditional Concepts of Contract Law // Journal of Intellectual Property, Information Technology and Electronic Commerce Law. 2019. Vol. 10. P.105. </w:t>
      </w:r>
      <w:r w:rsidRPr="00F666C7">
        <w:rPr>
          <w:rFonts w:ascii="Times New Roman" w:hAnsi="Times New Roman" w:cs="Times New Roman"/>
          <w:color w:val="000000" w:themeColor="text1"/>
        </w:rPr>
        <w:t>Режим</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доступа</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ЭБС</w:t>
      </w:r>
      <w:r w:rsidRPr="00F666C7">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proofErr w:type="spellStart"/>
      <w:r w:rsidRPr="00F666C7">
        <w:rPr>
          <w:rFonts w:ascii="Times New Roman" w:hAnsi="Times New Roman" w:cs="Times New Roman"/>
          <w:color w:val="000000" w:themeColor="text1"/>
          <w:lang w:val="en-US"/>
        </w:rPr>
        <w:t>HeinOnline</w:t>
      </w:r>
      <w:proofErr w:type="spellEnd"/>
      <w:r>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w:t>
      </w:r>
      <w:bookmarkEnd w:id="26"/>
    </w:p>
  </w:footnote>
  <w:footnote w:id="52">
    <w:p w14:paraId="664F28A7" w14:textId="083E4DD4"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Ефимова</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Л</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Сиземова</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О</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Смарт</w:t>
      </w:r>
      <w:r w:rsidRPr="00F666C7">
        <w:rPr>
          <w:rFonts w:ascii="Times New Roman" w:hAnsi="Times New Roman" w:cs="Times New Roman"/>
          <w:color w:val="000000" w:themeColor="text1"/>
          <w:lang w:val="en-US"/>
        </w:rPr>
        <w:t>-</w:t>
      </w:r>
      <w:r w:rsidRPr="00F666C7">
        <w:rPr>
          <w:rFonts w:ascii="Times New Roman" w:hAnsi="Times New Roman" w:cs="Times New Roman"/>
          <w:color w:val="000000" w:themeColor="text1"/>
        </w:rPr>
        <w:t>контракты</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между</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свободой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и</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строгой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регуляцией</w:t>
      </w:r>
      <w:r w:rsidRPr="00F666C7">
        <w:rPr>
          <w:rFonts w:ascii="Times New Roman" w:hAnsi="Times New Roman" w:cs="Times New Roman"/>
          <w:color w:val="000000" w:themeColor="text1"/>
          <w:lang w:val="en-US"/>
        </w:rPr>
        <w:t xml:space="preserve"> // Information &amp; Communications Technology Law. 2021. </w:t>
      </w:r>
      <w:r w:rsidRPr="00F666C7">
        <w:rPr>
          <w:rFonts w:ascii="Times New Roman" w:hAnsi="Times New Roman" w:cs="Times New Roman"/>
          <w:color w:val="000000" w:themeColor="text1"/>
        </w:rPr>
        <w:t>Том</w:t>
      </w:r>
      <w:r w:rsidRPr="00F666C7">
        <w:rPr>
          <w:rFonts w:ascii="Times New Roman" w:hAnsi="Times New Roman" w:cs="Times New Roman"/>
          <w:color w:val="000000" w:themeColor="text1"/>
          <w:lang w:val="en-US"/>
        </w:rPr>
        <w:t xml:space="preserve"> 30. </w:t>
      </w:r>
      <w:r w:rsidRPr="00F666C7">
        <w:rPr>
          <w:rFonts w:ascii="Times New Roman" w:hAnsi="Times New Roman" w:cs="Times New Roman"/>
          <w:color w:val="000000" w:themeColor="text1"/>
        </w:rPr>
        <w:t>С</w:t>
      </w:r>
      <w:r w:rsidRPr="00F666C7">
        <w:rPr>
          <w:rFonts w:ascii="Times New Roman" w:hAnsi="Times New Roman" w:cs="Times New Roman"/>
          <w:color w:val="000000" w:themeColor="text1"/>
          <w:lang w:val="en-US"/>
        </w:rPr>
        <w:t>.1-21.</w:t>
      </w:r>
    </w:p>
  </w:footnote>
  <w:footnote w:id="53">
    <w:p w14:paraId="28EDF8B7" w14:textId="009DC38B"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bidi="en-US"/>
        </w:rPr>
        <w:t xml:space="preserve">Bashir I. </w:t>
      </w:r>
      <w:r w:rsidRPr="00F666C7">
        <w:rPr>
          <w:rFonts w:ascii="Times New Roman" w:hAnsi="Times New Roman" w:cs="Times New Roman"/>
          <w:iCs/>
          <w:color w:val="000000" w:themeColor="text1"/>
          <w:lang w:val="en-US" w:bidi="en-US"/>
        </w:rPr>
        <w:t xml:space="preserve">Mastering Blockchain Distributed Ledgers, Decentralization and Smart Contracts Explained. </w:t>
      </w:r>
      <w:proofErr w:type="spellStart"/>
      <w:r w:rsidRPr="00F666C7">
        <w:rPr>
          <w:rFonts w:ascii="Times New Roman" w:hAnsi="Times New Roman" w:cs="Times New Roman"/>
          <w:color w:val="000000" w:themeColor="text1"/>
          <w:lang w:val="en-US" w:bidi="en-US"/>
        </w:rPr>
        <w:t>Packt</w:t>
      </w:r>
      <w:proofErr w:type="spellEnd"/>
      <w:r w:rsidRPr="00F666C7">
        <w:rPr>
          <w:rFonts w:ascii="Times New Roman" w:hAnsi="Times New Roman" w:cs="Times New Roman"/>
          <w:color w:val="000000" w:themeColor="text1"/>
          <w:lang w:val="en-US" w:bidi="en-US"/>
        </w:rPr>
        <w:t xml:space="preserve"> Publishing Ltd., March 2017. P. 53.</w:t>
      </w:r>
    </w:p>
  </w:footnote>
  <w:footnote w:id="54">
    <w:p w14:paraId="5A8A3451" w14:textId="2FCAB1B5"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bookmarkStart w:id="27" w:name="_Hlk70515940"/>
      <w:proofErr w:type="spellStart"/>
      <w:r w:rsidRPr="00F666C7">
        <w:rPr>
          <w:rFonts w:ascii="Times New Roman" w:hAnsi="Times New Roman" w:cs="Times New Roman"/>
          <w:color w:val="000000" w:themeColor="text1"/>
          <w:lang w:val="en-US"/>
        </w:rPr>
        <w:t>Herian</w:t>
      </w:r>
      <w:proofErr w:type="spellEnd"/>
      <w:r w:rsidRPr="00F666C7">
        <w:rPr>
          <w:rFonts w:ascii="Times New Roman" w:hAnsi="Times New Roman" w:cs="Times New Roman"/>
          <w:color w:val="000000" w:themeColor="text1"/>
          <w:lang w:val="en-US"/>
        </w:rPr>
        <w:t xml:space="preserve"> R. </w:t>
      </w:r>
      <w:r w:rsidRPr="00F666C7">
        <w:rPr>
          <w:rFonts w:ascii="Times New Roman" w:hAnsi="Times New Roman" w:cs="Times New Roman"/>
          <w:color w:val="000000" w:themeColor="text1"/>
        </w:rPr>
        <w:t>Указ</w:t>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rPr>
        <w:t>соч</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r w:rsidRPr="00F666C7">
        <w:rPr>
          <w:rFonts w:ascii="Times New Roman" w:hAnsi="Times New Roman" w:cs="Times New Roman"/>
          <w:color w:val="000000" w:themeColor="text1"/>
          <w:lang w:val="en-US"/>
        </w:rPr>
        <w:t>. 27.</w:t>
      </w:r>
      <w:bookmarkEnd w:id="27"/>
    </w:p>
  </w:footnote>
  <w:footnote w:id="55">
    <w:p w14:paraId="0BB0763A" w14:textId="1136B8E2"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Громова Е.А. Смарт-контракты в России: попытка определения правовой сущности // Право и цифровая экономика. 2018. N 2. С. 34-37.</w:t>
      </w:r>
    </w:p>
  </w:footnote>
  <w:footnote w:id="56">
    <w:p w14:paraId="728499AA" w14:textId="0D388C6E"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E13DB2">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Heckmann</w:t>
      </w:r>
      <w:proofErr w:type="spellEnd"/>
      <w:r w:rsidRPr="00E13DB2">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D</w:t>
      </w:r>
      <w:r w:rsidRPr="00E13DB2">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DGRI</w:t>
      </w:r>
      <w:r w:rsidRPr="00E13DB2">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Jahrbuch</w:t>
      </w:r>
      <w:proofErr w:type="spellEnd"/>
      <w:r w:rsidRPr="00E13DB2">
        <w:rPr>
          <w:rFonts w:ascii="Times New Roman" w:hAnsi="Times New Roman" w:cs="Times New Roman"/>
          <w:color w:val="000000" w:themeColor="text1"/>
          <w:lang w:val="en-US"/>
        </w:rPr>
        <w:t xml:space="preserve"> 2016 // </w:t>
      </w:r>
      <w:r w:rsidRPr="00F666C7">
        <w:rPr>
          <w:rFonts w:ascii="Times New Roman" w:hAnsi="Times New Roman" w:cs="Times New Roman"/>
          <w:color w:val="000000" w:themeColor="text1"/>
          <w:lang w:val="en-US"/>
        </w:rPr>
        <w:t>De</w:t>
      </w:r>
      <w:r w:rsidRPr="00E13DB2">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Gruyter</w:t>
      </w:r>
      <w:r w:rsidRPr="00E13DB2">
        <w:rPr>
          <w:rFonts w:ascii="Times New Roman" w:hAnsi="Times New Roman" w:cs="Times New Roman"/>
          <w:color w:val="000000" w:themeColor="text1"/>
          <w:lang w:val="en-US"/>
        </w:rPr>
        <w:t>: [</w:t>
      </w:r>
      <w:r w:rsidRPr="00F666C7">
        <w:rPr>
          <w:rFonts w:ascii="Times New Roman" w:hAnsi="Times New Roman" w:cs="Times New Roman"/>
          <w:color w:val="000000" w:themeColor="text1"/>
        </w:rPr>
        <w:t>портал</w:t>
      </w:r>
      <w:r w:rsidRPr="00E13DB2">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 xml:space="preserve">2016.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t>
      </w:r>
      <w:r w:rsidRPr="00F666C7">
        <w:rPr>
          <w:rFonts w:ascii="Times New Roman" w:hAnsi="Times New Roman" w:cs="Times New Roman"/>
          <w:color w:val="000000" w:themeColor="text1"/>
        </w:rPr>
        <w:t>6</w:t>
      </w:r>
      <w:r w:rsidRPr="00F666C7">
        <w:rPr>
          <w:rFonts w:ascii="Times New Roman" w:hAnsi="Times New Roman" w:cs="Times New Roman"/>
          <w:color w:val="000000" w:themeColor="text1"/>
          <w:lang w:val="en-US"/>
        </w:rPr>
        <w:t>o</w:t>
      </w:r>
      <w:r w:rsidRPr="00F666C7">
        <w:rPr>
          <w:rFonts w:ascii="Times New Roman" w:hAnsi="Times New Roman" w:cs="Times New Roman"/>
          <w:color w:val="000000" w:themeColor="text1"/>
        </w:rPr>
        <w:t>23.</w:t>
      </w:r>
      <w:r w:rsidRPr="00F666C7">
        <w:rPr>
          <w:rFonts w:ascii="Times New Roman" w:hAnsi="Times New Roman" w:cs="Times New Roman"/>
          <w:color w:val="000000" w:themeColor="text1"/>
          <w:lang w:val="en-US"/>
        </w:rPr>
        <w:t>com</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document</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doi</w:t>
      </w:r>
      <w:proofErr w:type="spellEnd"/>
      <w:r w:rsidRPr="00F666C7">
        <w:rPr>
          <w:rFonts w:ascii="Times New Roman" w:hAnsi="Times New Roman" w:cs="Times New Roman"/>
          <w:color w:val="000000" w:themeColor="text1"/>
        </w:rPr>
        <w:t>/10.9785/9783504385620/</w:t>
      </w:r>
      <w:r w:rsidRPr="00F666C7">
        <w:rPr>
          <w:rFonts w:ascii="Times New Roman" w:hAnsi="Times New Roman" w:cs="Times New Roman"/>
          <w:color w:val="000000" w:themeColor="text1"/>
          <w:lang w:val="en-US"/>
        </w:rPr>
        <w:t>html</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Дата </w:t>
      </w:r>
      <w:proofErr w:type="gramStart"/>
      <w:r>
        <w:rPr>
          <w:rFonts w:ascii="Times New Roman" w:hAnsi="Times New Roman" w:cs="Times New Roman"/>
          <w:color w:val="000000" w:themeColor="text1"/>
        </w:rPr>
        <w:t>обращения</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29.02.2021).</w:t>
      </w:r>
    </w:p>
  </w:footnote>
  <w:footnote w:id="57">
    <w:p w14:paraId="54A24013" w14:textId="60E07D6C"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bidi="en-US"/>
        </w:rPr>
        <w:t xml:space="preserve">Gesellschaft F. Smart Contracts. </w:t>
      </w:r>
      <w:proofErr w:type="spellStart"/>
      <w:r w:rsidRPr="00F666C7">
        <w:rPr>
          <w:rFonts w:ascii="Times New Roman" w:hAnsi="Times New Roman" w:cs="Times New Roman"/>
          <w:color w:val="000000" w:themeColor="text1"/>
          <w:lang w:val="en-US" w:bidi="en-US"/>
        </w:rPr>
        <w:t>Technologien</w:t>
      </w:r>
      <w:proofErr w:type="spellEnd"/>
      <w:r w:rsidRPr="00F666C7">
        <w:rPr>
          <w:rFonts w:ascii="Times New Roman" w:hAnsi="Times New Roman" w:cs="Times New Roman"/>
          <w:color w:val="000000" w:themeColor="text1"/>
          <w:lang w:val="en-US" w:bidi="en-US"/>
        </w:rPr>
        <w:t xml:space="preserve">, </w:t>
      </w:r>
      <w:proofErr w:type="spellStart"/>
      <w:r w:rsidRPr="00F666C7">
        <w:rPr>
          <w:rFonts w:ascii="Times New Roman" w:hAnsi="Times New Roman" w:cs="Times New Roman"/>
          <w:color w:val="000000" w:themeColor="text1"/>
          <w:lang w:val="en-US" w:bidi="en-US"/>
        </w:rPr>
        <w:t>Forschungsfragen</w:t>
      </w:r>
      <w:proofErr w:type="spellEnd"/>
      <w:r w:rsidRPr="00F666C7">
        <w:rPr>
          <w:rFonts w:ascii="Times New Roman" w:hAnsi="Times New Roman" w:cs="Times New Roman"/>
          <w:color w:val="000000" w:themeColor="text1"/>
          <w:lang w:val="en-US" w:bidi="en-US"/>
        </w:rPr>
        <w:t xml:space="preserve"> und </w:t>
      </w:r>
      <w:proofErr w:type="spellStart"/>
      <w:r w:rsidRPr="00F666C7">
        <w:rPr>
          <w:rFonts w:ascii="Times New Roman" w:hAnsi="Times New Roman" w:cs="Times New Roman"/>
          <w:color w:val="000000" w:themeColor="text1"/>
          <w:lang w:val="en-US" w:bidi="en-US"/>
        </w:rPr>
        <w:t>Anwendungen</w:t>
      </w:r>
      <w:proofErr w:type="spellEnd"/>
      <w:r w:rsidRPr="00F666C7">
        <w:rPr>
          <w:rFonts w:ascii="Times New Roman" w:hAnsi="Times New Roman" w:cs="Times New Roman"/>
          <w:color w:val="000000" w:themeColor="text1"/>
          <w:lang w:val="en-US" w:bidi="en-US"/>
        </w:rPr>
        <w:t xml:space="preserve"> // University Library </w:t>
      </w:r>
      <w:proofErr w:type="gramStart"/>
      <w:r w:rsidRPr="00F666C7">
        <w:rPr>
          <w:rFonts w:ascii="Times New Roman" w:hAnsi="Times New Roman" w:cs="Times New Roman"/>
          <w:color w:val="000000" w:themeColor="text1"/>
          <w:lang w:val="en-US" w:bidi="en-US"/>
        </w:rPr>
        <w:t>Bayreuth :</w:t>
      </w:r>
      <w:proofErr w:type="gramEnd"/>
      <w:r w:rsidRPr="00F666C7">
        <w:rPr>
          <w:rFonts w:ascii="Times New Roman" w:hAnsi="Times New Roman" w:cs="Times New Roman"/>
          <w:color w:val="000000" w:themeColor="text1"/>
          <w:lang w:val="en-US" w:bidi="en-US"/>
        </w:rPr>
        <w:t xml:space="preserve"> [</w:t>
      </w:r>
      <w:r w:rsidRPr="00F666C7">
        <w:rPr>
          <w:rFonts w:ascii="Times New Roman" w:hAnsi="Times New Roman" w:cs="Times New Roman"/>
          <w:color w:val="000000" w:themeColor="text1"/>
          <w:lang w:bidi="en-US"/>
        </w:rPr>
        <w:t>портал</w:t>
      </w:r>
      <w:r w:rsidRPr="00F666C7">
        <w:rPr>
          <w:rFonts w:ascii="Times New Roman" w:hAnsi="Times New Roman" w:cs="Times New Roman"/>
          <w:color w:val="000000" w:themeColor="text1"/>
          <w:lang w:val="en-US" w:bidi="en-US"/>
        </w:rPr>
        <w:t>]. November</w:t>
      </w:r>
      <w:r w:rsidRPr="00F666C7">
        <w:rPr>
          <w:rFonts w:ascii="Times New Roman" w:hAnsi="Times New Roman" w:cs="Times New Roman"/>
          <w:color w:val="000000" w:themeColor="text1"/>
          <w:lang w:bidi="en-US"/>
        </w:rPr>
        <w:t xml:space="preserve"> 2017. </w:t>
      </w:r>
      <w:r w:rsidRPr="00F666C7">
        <w:rPr>
          <w:rFonts w:ascii="Times New Roman" w:hAnsi="Times New Roman" w:cs="Times New Roman"/>
          <w:color w:val="000000" w:themeColor="text1"/>
          <w:lang w:val="en-US" w:bidi="en-US"/>
        </w:rPr>
        <w:t>URL</w:t>
      </w:r>
      <w:r w:rsidRPr="00F666C7">
        <w:rPr>
          <w:rFonts w:ascii="Times New Roman" w:hAnsi="Times New Roman" w:cs="Times New Roman"/>
          <w:color w:val="000000" w:themeColor="text1"/>
          <w:lang w:bidi="en-US"/>
        </w:rPr>
        <w:t xml:space="preserve">: </w:t>
      </w:r>
      <w:r w:rsidRPr="00F666C7">
        <w:rPr>
          <w:rFonts w:ascii="Times New Roman" w:hAnsi="Times New Roman" w:cs="Times New Roman"/>
          <w:color w:val="000000" w:themeColor="text1"/>
          <w:lang w:val="en-US" w:bidi="en-US"/>
        </w:rPr>
        <w:t>https</w:t>
      </w:r>
      <w:r w:rsidRPr="00F666C7">
        <w:rPr>
          <w:rFonts w:ascii="Times New Roman" w:hAnsi="Times New Roman" w:cs="Times New Roman"/>
          <w:color w:val="000000" w:themeColor="text1"/>
          <w:lang w:bidi="en-US"/>
        </w:rPr>
        <w:t>://</w:t>
      </w:r>
      <w:proofErr w:type="spellStart"/>
      <w:r w:rsidRPr="00F666C7">
        <w:rPr>
          <w:rFonts w:ascii="Times New Roman" w:hAnsi="Times New Roman" w:cs="Times New Roman"/>
          <w:color w:val="000000" w:themeColor="text1"/>
          <w:lang w:val="en-US" w:bidi="en-US"/>
        </w:rPr>
        <w:t>eref</w:t>
      </w:r>
      <w:proofErr w:type="spellEnd"/>
      <w:r w:rsidRPr="00F666C7">
        <w:rPr>
          <w:rFonts w:ascii="Times New Roman" w:hAnsi="Times New Roman" w:cs="Times New Roman"/>
          <w:color w:val="000000" w:themeColor="text1"/>
          <w:lang w:bidi="en-US"/>
        </w:rPr>
        <w:t>.</w:t>
      </w:r>
      <w:proofErr w:type="spellStart"/>
      <w:r w:rsidRPr="00F666C7">
        <w:rPr>
          <w:rFonts w:ascii="Times New Roman" w:hAnsi="Times New Roman" w:cs="Times New Roman"/>
          <w:color w:val="000000" w:themeColor="text1"/>
          <w:lang w:val="en-US" w:bidi="en-US"/>
        </w:rPr>
        <w:t>uni</w:t>
      </w:r>
      <w:proofErr w:type="spellEnd"/>
      <w:r w:rsidRPr="00F666C7">
        <w:rPr>
          <w:rFonts w:ascii="Times New Roman" w:hAnsi="Times New Roman" w:cs="Times New Roman"/>
          <w:color w:val="000000" w:themeColor="text1"/>
          <w:lang w:bidi="en-US"/>
        </w:rPr>
        <w:t>-</w:t>
      </w:r>
      <w:proofErr w:type="spellStart"/>
      <w:r w:rsidRPr="00F666C7">
        <w:rPr>
          <w:rFonts w:ascii="Times New Roman" w:hAnsi="Times New Roman" w:cs="Times New Roman"/>
          <w:color w:val="000000" w:themeColor="text1"/>
          <w:lang w:val="en-US" w:bidi="en-US"/>
        </w:rPr>
        <w:t>bayreuth</w:t>
      </w:r>
      <w:proofErr w:type="spellEnd"/>
      <w:r w:rsidRPr="00F666C7">
        <w:rPr>
          <w:rFonts w:ascii="Times New Roman" w:hAnsi="Times New Roman" w:cs="Times New Roman"/>
          <w:color w:val="000000" w:themeColor="text1"/>
          <w:lang w:bidi="en-US"/>
        </w:rPr>
        <w:t>.</w:t>
      </w:r>
      <w:r w:rsidRPr="00F666C7">
        <w:rPr>
          <w:rFonts w:ascii="Times New Roman" w:hAnsi="Times New Roman" w:cs="Times New Roman"/>
          <w:color w:val="000000" w:themeColor="text1"/>
          <w:lang w:val="en-US" w:bidi="en-US"/>
        </w:rPr>
        <w:t>de</w:t>
      </w:r>
      <w:r w:rsidRPr="00F666C7">
        <w:rPr>
          <w:rFonts w:ascii="Times New Roman" w:hAnsi="Times New Roman" w:cs="Times New Roman"/>
          <w:color w:val="000000" w:themeColor="text1"/>
          <w:lang w:bidi="en-US"/>
        </w:rPr>
        <w:t>/43980 (</w:t>
      </w:r>
      <w:r>
        <w:rPr>
          <w:rFonts w:ascii="Times New Roman" w:hAnsi="Times New Roman" w:cs="Times New Roman"/>
          <w:color w:val="000000" w:themeColor="text1"/>
          <w:lang w:bidi="en-US"/>
        </w:rPr>
        <w:t xml:space="preserve">Дата </w:t>
      </w:r>
      <w:proofErr w:type="gramStart"/>
      <w:r>
        <w:rPr>
          <w:rFonts w:ascii="Times New Roman" w:hAnsi="Times New Roman" w:cs="Times New Roman"/>
          <w:color w:val="000000" w:themeColor="text1"/>
          <w:lang w:bidi="en-US"/>
        </w:rPr>
        <w:t>обращения</w:t>
      </w:r>
      <w:r w:rsidRPr="00F666C7">
        <w:rPr>
          <w:rFonts w:ascii="Times New Roman" w:hAnsi="Times New Roman" w:cs="Times New Roman"/>
          <w:color w:val="000000" w:themeColor="text1"/>
          <w:lang w:bidi="en-US"/>
        </w:rPr>
        <w:t xml:space="preserve"> :</w:t>
      </w:r>
      <w:proofErr w:type="gramEnd"/>
      <w:r w:rsidRPr="00F666C7">
        <w:rPr>
          <w:rFonts w:ascii="Times New Roman" w:hAnsi="Times New Roman" w:cs="Times New Roman"/>
          <w:color w:val="000000" w:themeColor="text1"/>
          <w:lang w:bidi="en-US"/>
        </w:rPr>
        <w:t xml:space="preserve"> 29.02.2021).</w:t>
      </w:r>
    </w:p>
  </w:footnote>
  <w:footnote w:id="58">
    <w:p w14:paraId="34F61C0F" w14:textId="545B4050"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rPr>
        <w:t>Нагродская</w:t>
      </w:r>
      <w:proofErr w:type="spellEnd"/>
      <w:r w:rsidRPr="00F666C7">
        <w:rPr>
          <w:rFonts w:ascii="Times New Roman" w:hAnsi="Times New Roman" w:cs="Times New Roman"/>
          <w:color w:val="000000" w:themeColor="text1"/>
        </w:rPr>
        <w:t xml:space="preserve"> В.Б. Указ. соч. С. 49.</w:t>
      </w:r>
    </w:p>
  </w:footnote>
  <w:footnote w:id="59">
    <w:p w14:paraId="4E803EFF" w14:textId="4BBF0FEF" w:rsidR="00082206" w:rsidRPr="00436728"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Heckmann</w:t>
      </w:r>
      <w:proofErr w:type="spellEnd"/>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D</w:t>
      </w:r>
      <w:r w:rsidRPr="00F666C7">
        <w:rPr>
          <w:rFonts w:ascii="Times New Roman" w:hAnsi="Times New Roman" w:cs="Times New Roman"/>
          <w:color w:val="000000" w:themeColor="text1"/>
        </w:rPr>
        <w:t>. Указ. соч. С</w:t>
      </w:r>
      <w:r w:rsidRPr="00436728">
        <w:rPr>
          <w:rFonts w:ascii="Times New Roman" w:hAnsi="Times New Roman" w:cs="Times New Roman"/>
          <w:color w:val="000000" w:themeColor="text1"/>
          <w:lang w:val="en-US"/>
        </w:rPr>
        <w:t xml:space="preserve">. 35. </w:t>
      </w:r>
      <w:r w:rsidRPr="00F666C7">
        <w:rPr>
          <w:rFonts w:ascii="Times New Roman" w:hAnsi="Times New Roman" w:cs="Times New Roman"/>
          <w:color w:val="000000" w:themeColor="text1"/>
          <w:lang w:val="en-US"/>
        </w:rPr>
        <w:t>l</w:t>
      </w:r>
    </w:p>
  </w:footnote>
  <w:footnote w:id="60">
    <w:p w14:paraId="2DDD3C3F" w14:textId="5E312FB1"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Milosevic Z. Enacting policies in digital health: a case for smart legal contracts and distributed ledgers? // The Knowledge Engineering Review. 2020.  Vol. 35.  P.1.</w:t>
      </w:r>
    </w:p>
  </w:footnote>
  <w:footnote w:id="61">
    <w:p w14:paraId="45337563" w14:textId="00C30186"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Cuccuru</w:t>
      </w:r>
      <w:proofErr w:type="spellEnd"/>
      <w:r w:rsidRPr="00F666C7">
        <w:rPr>
          <w:rFonts w:ascii="Times New Roman" w:hAnsi="Times New Roman" w:cs="Times New Roman"/>
          <w:color w:val="000000" w:themeColor="text1"/>
          <w:lang w:val="en-US"/>
        </w:rPr>
        <w:t xml:space="preserve"> P. </w:t>
      </w:r>
      <w:r w:rsidRPr="00F666C7">
        <w:rPr>
          <w:rFonts w:ascii="Times New Roman" w:hAnsi="Times New Roman" w:cs="Times New Roman"/>
          <w:color w:val="000000" w:themeColor="text1"/>
        </w:rPr>
        <w:t>Указ</w:t>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rPr>
        <w:t>соч</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r w:rsidRPr="00F666C7">
        <w:rPr>
          <w:rFonts w:ascii="Times New Roman" w:hAnsi="Times New Roman" w:cs="Times New Roman"/>
          <w:color w:val="000000" w:themeColor="text1"/>
          <w:lang w:val="en-US"/>
        </w:rPr>
        <w:t>. 185.</w:t>
      </w:r>
    </w:p>
  </w:footnote>
  <w:footnote w:id="62">
    <w:p w14:paraId="054056DC" w14:textId="4C9BB432"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Ortolani P. The impact of blockchain technologies and smart contracts on dispute resolution: arbitration and court litigation at the crossroads // Oxford University Press. 2019. N.15. P. 437.</w:t>
      </w:r>
    </w:p>
  </w:footnote>
  <w:footnote w:id="63">
    <w:p w14:paraId="4601FE02" w14:textId="6F59FFA5"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Mik</w:t>
      </w:r>
      <w:proofErr w:type="spellEnd"/>
      <w:r w:rsidRPr="00F666C7">
        <w:rPr>
          <w:rFonts w:ascii="Times New Roman" w:hAnsi="Times New Roman" w:cs="Times New Roman"/>
          <w:color w:val="000000" w:themeColor="text1"/>
          <w:lang w:val="en-US"/>
        </w:rPr>
        <w:t xml:space="preserve"> E. </w:t>
      </w:r>
      <w:r w:rsidRPr="00F666C7">
        <w:rPr>
          <w:rFonts w:ascii="Times New Roman" w:hAnsi="Times New Roman" w:cs="Times New Roman"/>
          <w:color w:val="000000" w:themeColor="text1"/>
        </w:rPr>
        <w:t>Указ</w:t>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rPr>
        <w:t>соч</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r w:rsidRPr="00F666C7">
        <w:rPr>
          <w:rFonts w:ascii="Times New Roman" w:hAnsi="Times New Roman" w:cs="Times New Roman"/>
          <w:color w:val="000000" w:themeColor="text1"/>
          <w:lang w:val="en-US"/>
        </w:rPr>
        <w:t>. 273.</w:t>
      </w:r>
    </w:p>
  </w:footnote>
  <w:footnote w:id="64">
    <w:p w14:paraId="7D9FDDAE" w14:textId="6AAB58CD" w:rsidR="00082206" w:rsidRPr="00F666C7" w:rsidRDefault="00082206" w:rsidP="003E17DE">
      <w:pPr>
        <w:pStyle w:val="af1"/>
        <w:jc w:val="both"/>
        <w:rPr>
          <w:rFonts w:ascii="Times New Roman" w:hAnsi="Times New Roman" w:cs="Times New Roman"/>
          <w:color w:val="000000" w:themeColor="text1"/>
          <w:lang w:bidi="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bidi="en-US"/>
        </w:rPr>
        <w:t xml:space="preserve">Vos G. Legal Statement on </w:t>
      </w:r>
      <w:proofErr w:type="spellStart"/>
      <w:r w:rsidRPr="00F666C7">
        <w:rPr>
          <w:rFonts w:ascii="Times New Roman" w:hAnsi="Times New Roman" w:cs="Times New Roman"/>
          <w:color w:val="000000" w:themeColor="text1"/>
          <w:lang w:val="en-US" w:bidi="en-US"/>
        </w:rPr>
        <w:t>Cryptoassets</w:t>
      </w:r>
      <w:proofErr w:type="spellEnd"/>
      <w:r w:rsidRPr="00F666C7">
        <w:rPr>
          <w:rFonts w:ascii="Times New Roman" w:hAnsi="Times New Roman" w:cs="Times New Roman"/>
          <w:color w:val="000000" w:themeColor="text1"/>
          <w:lang w:val="en-US" w:bidi="en-US"/>
        </w:rPr>
        <w:t xml:space="preserve"> and Smart Contracts. November 2019.  URL: https://uk.practicallaw.thomsonreuters.com/W-023-1816.  </w:t>
      </w:r>
      <w:r w:rsidRPr="00F666C7">
        <w:rPr>
          <w:rFonts w:ascii="Times New Roman" w:hAnsi="Times New Roman" w:cs="Times New Roman"/>
          <w:color w:val="000000" w:themeColor="text1"/>
          <w:lang w:bidi="en-US"/>
        </w:rPr>
        <w:t xml:space="preserve">Режим </w:t>
      </w:r>
      <w:proofErr w:type="gramStart"/>
      <w:r w:rsidRPr="00F666C7">
        <w:rPr>
          <w:rFonts w:ascii="Times New Roman" w:hAnsi="Times New Roman" w:cs="Times New Roman"/>
          <w:color w:val="000000" w:themeColor="text1"/>
          <w:lang w:bidi="en-US"/>
        </w:rPr>
        <w:t>доступа :</w:t>
      </w:r>
      <w:proofErr w:type="gramEnd"/>
      <w:r w:rsidRPr="00F666C7">
        <w:rPr>
          <w:rFonts w:ascii="Times New Roman" w:hAnsi="Times New Roman" w:cs="Times New Roman"/>
          <w:color w:val="000000" w:themeColor="text1"/>
          <w:lang w:bidi="en-US"/>
        </w:rPr>
        <w:t xml:space="preserve"> СПС </w:t>
      </w:r>
      <w:r>
        <w:rPr>
          <w:rFonts w:ascii="Times New Roman" w:hAnsi="Times New Roman" w:cs="Times New Roman"/>
          <w:color w:val="000000" w:themeColor="text1"/>
          <w:lang w:bidi="en-US"/>
        </w:rPr>
        <w:t>«</w:t>
      </w:r>
      <w:r w:rsidRPr="00F666C7">
        <w:rPr>
          <w:rFonts w:ascii="Times New Roman" w:hAnsi="Times New Roman" w:cs="Times New Roman"/>
          <w:color w:val="000000" w:themeColor="text1"/>
          <w:lang w:val="en-US" w:bidi="en-US"/>
        </w:rPr>
        <w:t>Westlaw</w:t>
      </w:r>
      <w:r>
        <w:rPr>
          <w:rFonts w:ascii="Times New Roman" w:hAnsi="Times New Roman" w:cs="Times New Roman"/>
          <w:color w:val="000000" w:themeColor="text1"/>
          <w:lang w:bidi="en-US"/>
        </w:rPr>
        <w:t>»</w:t>
      </w:r>
      <w:r w:rsidRPr="00F666C7">
        <w:rPr>
          <w:rFonts w:ascii="Times New Roman" w:hAnsi="Times New Roman" w:cs="Times New Roman"/>
          <w:color w:val="000000" w:themeColor="text1"/>
          <w:lang w:bidi="en-US"/>
        </w:rPr>
        <w:t>.</w:t>
      </w:r>
    </w:p>
  </w:footnote>
  <w:footnote w:id="65">
    <w:p w14:paraId="0C5C271F" w14:textId="34C7499D"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Ефимова Л., Сиземова О. Указ. соч. С. 13.</w:t>
      </w:r>
    </w:p>
  </w:footnote>
  <w:footnote w:id="66">
    <w:p w14:paraId="3250CF1A" w14:textId="53CE3FE4"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Там же. С.15.</w:t>
      </w:r>
    </w:p>
  </w:footnote>
  <w:footnote w:id="67">
    <w:p w14:paraId="40E7F193" w14:textId="5C0B2351"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Волос А.А. Смарт-контракты и принципы гражданского права // Российская юстиция. 2018. №12. С. 5-7.</w:t>
      </w:r>
    </w:p>
  </w:footnote>
  <w:footnote w:id="68">
    <w:p w14:paraId="34D5C9AE" w14:textId="548B7BFE"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Филатова Н. Смарт контракт с перспективы договорного права: ищем новые регулятивные стратегии // Международный журнал права и информационных технологий. 2020. №28. С.227.</w:t>
      </w:r>
    </w:p>
  </w:footnote>
  <w:footnote w:id="69">
    <w:p w14:paraId="1581BCA5" w14:textId="77777777"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rPr>
        <w:t>Initial</w:t>
      </w:r>
      <w:proofErr w:type="spellEnd"/>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rPr>
        <w:t>coin</w:t>
      </w:r>
      <w:proofErr w:type="spellEnd"/>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rPr>
        <w:t>offering</w:t>
      </w:r>
      <w:proofErr w:type="spellEnd"/>
      <w:r w:rsidRPr="00F666C7">
        <w:rPr>
          <w:rFonts w:ascii="Times New Roman" w:hAnsi="Times New Roman" w:cs="Times New Roman"/>
          <w:color w:val="000000" w:themeColor="text1"/>
        </w:rPr>
        <w:t xml:space="preserve"> — форма привлечения инвестиций в виде продажи инвесторам фиксированного количества новых единиц криптовалют, полученных разовой или ускоренной эмиссией.</w:t>
      </w:r>
    </w:p>
  </w:footnote>
  <w:footnote w:id="70">
    <w:p w14:paraId="22E6A298" w14:textId="4A8AAC3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Сделка по поставке хлопка объединяет Блокчейн, смарт-контракты и Интернет вещей // </w:t>
      </w:r>
      <w:proofErr w:type="spellStart"/>
      <w:r w:rsidRPr="00F666C7">
        <w:rPr>
          <w:rFonts w:ascii="Times New Roman" w:hAnsi="Times New Roman" w:cs="Times New Roman"/>
          <w:color w:val="000000" w:themeColor="text1"/>
        </w:rPr>
        <w:t>Bits</w:t>
      </w:r>
      <w:proofErr w:type="spellEnd"/>
      <w:r w:rsidRPr="00F666C7">
        <w:rPr>
          <w:rFonts w:ascii="Times New Roman" w:hAnsi="Times New Roman" w:cs="Times New Roman"/>
          <w:color w:val="000000" w:themeColor="text1"/>
        </w:rPr>
        <w:t xml:space="preserve"> </w:t>
      </w:r>
      <w:proofErr w:type="spellStart"/>
      <w:proofErr w:type="gramStart"/>
      <w:r w:rsidRPr="00F666C7">
        <w:rPr>
          <w:rFonts w:ascii="Times New Roman" w:hAnsi="Times New Roman" w:cs="Times New Roman"/>
          <w:color w:val="000000" w:themeColor="text1"/>
        </w:rPr>
        <w:t>media</w:t>
      </w:r>
      <w:proofErr w:type="spellEnd"/>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[портал]. 26.10.2012. </w:t>
      </w:r>
      <w:proofErr w:type="gramStart"/>
      <w:r w:rsidRPr="00F666C7">
        <w:rPr>
          <w:rFonts w:ascii="Times New Roman" w:hAnsi="Times New Roman" w:cs="Times New Roman"/>
          <w:color w:val="000000" w:themeColor="text1"/>
        </w:rPr>
        <w:t>URL :</w:t>
      </w:r>
      <w:proofErr w:type="gramEnd"/>
      <w:r w:rsidRPr="00F666C7">
        <w:rPr>
          <w:rFonts w:ascii="Times New Roman" w:hAnsi="Times New Roman" w:cs="Times New Roman"/>
          <w:color w:val="000000" w:themeColor="text1"/>
        </w:rPr>
        <w:t xml:space="preserve"> bits.media/cdelka-po-postavke-khlopka-obedinyaet-blokcheyn-smart-kontrakty-i-internet-veshchey/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xml:space="preserve">: </w:t>
      </w:r>
      <w:r w:rsidRPr="004777B5">
        <w:rPr>
          <w:rFonts w:ascii="Times New Roman" w:hAnsi="Times New Roman" w:cs="Times New Roman"/>
          <w:color w:val="000000" w:themeColor="text1"/>
        </w:rPr>
        <w:t>07</w:t>
      </w:r>
      <w:r w:rsidRPr="00F666C7">
        <w:rPr>
          <w:rFonts w:ascii="Times New Roman" w:hAnsi="Times New Roman" w:cs="Times New Roman"/>
          <w:color w:val="000000" w:themeColor="text1"/>
        </w:rPr>
        <w:t>.</w:t>
      </w:r>
      <w:r w:rsidRPr="004777B5">
        <w:rPr>
          <w:rFonts w:ascii="Times New Roman" w:hAnsi="Times New Roman" w:cs="Times New Roman"/>
          <w:color w:val="000000" w:themeColor="text1"/>
        </w:rPr>
        <w:t>03</w:t>
      </w:r>
      <w:r w:rsidRPr="00F666C7">
        <w:rPr>
          <w:rFonts w:ascii="Times New Roman" w:hAnsi="Times New Roman" w:cs="Times New Roman"/>
          <w:color w:val="000000" w:themeColor="text1"/>
        </w:rPr>
        <w:t>.2021).</w:t>
      </w:r>
    </w:p>
  </w:footnote>
  <w:footnote w:id="71">
    <w:p w14:paraId="77056915" w14:textId="22E53F7C"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В Украине впервые в мире продана недвижимость с использованием смарт-контракта // </w:t>
      </w:r>
      <w:proofErr w:type="spellStart"/>
      <w:r w:rsidRPr="00F666C7">
        <w:rPr>
          <w:rFonts w:ascii="Times New Roman" w:hAnsi="Times New Roman" w:cs="Times New Roman"/>
          <w:color w:val="000000" w:themeColor="text1"/>
        </w:rPr>
        <w:t>Форклог</w:t>
      </w:r>
      <w:proofErr w:type="spellEnd"/>
      <w:r w:rsidRPr="00F666C7">
        <w:rPr>
          <w:rFonts w:ascii="Times New Roman" w:hAnsi="Times New Roman" w:cs="Times New Roman"/>
          <w:color w:val="000000" w:themeColor="text1"/>
        </w:rPr>
        <w:t xml:space="preserve">: [Электронный ресурс].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forklog</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com</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v</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ukraine</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vpervye</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v</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mire</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prodana</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nedvizhimost</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ispolzovaniem</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kontrakta</w:t>
      </w:r>
      <w:proofErr w:type="spellEnd"/>
      <w:r w:rsidRPr="00F666C7">
        <w:rPr>
          <w:rFonts w:ascii="Times New Roman" w:hAnsi="Times New Roman" w:cs="Times New Roman"/>
          <w:color w:val="000000" w:themeColor="text1"/>
        </w:rPr>
        <w:t>/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27.04.2021).</w:t>
      </w:r>
    </w:p>
  </w:footnote>
  <w:footnote w:id="72">
    <w:p w14:paraId="25F1D50B" w14:textId="44E294FC"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bookmarkStart w:id="31" w:name="_Hlk71501043"/>
      <w:r w:rsidRPr="00F666C7">
        <w:rPr>
          <w:rFonts w:ascii="Times New Roman" w:hAnsi="Times New Roman" w:cs="Times New Roman"/>
          <w:color w:val="000000" w:themeColor="text1"/>
        </w:rPr>
        <w:t xml:space="preserve">Билль Штата Аризона №HB 2417 </w:t>
      </w:r>
      <w:r w:rsidRPr="00F666C7">
        <w:rPr>
          <w:rFonts w:ascii="Times New Roman" w:eastAsia="Calibri" w:hAnsi="Times New Roman" w:cs="Times New Roman"/>
          <w:color w:val="000000" w:themeColor="text1"/>
        </w:rPr>
        <w:t>[Электронный ресурс]</w:t>
      </w:r>
      <w:r w:rsidRPr="00F666C7">
        <w:rPr>
          <w:rFonts w:ascii="Times New Roman" w:hAnsi="Times New Roman" w:cs="Times New Roman"/>
          <w:color w:val="000000" w:themeColor="text1"/>
        </w:rPr>
        <w:t>. URL: https://www.azleg.gov/legtext/53leg/1r/bills/hb2417p.pdf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27.01.2021).</w:t>
      </w:r>
      <w:bookmarkEnd w:id="31"/>
    </w:p>
  </w:footnote>
  <w:footnote w:id="73">
    <w:p w14:paraId="4986C7F5" w14:textId="47E2F10D"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Билль Штата Теннесси № 1662 </w:t>
      </w:r>
      <w:r w:rsidRPr="00F666C7">
        <w:rPr>
          <w:rFonts w:ascii="Times New Roman" w:eastAsia="Calibri" w:hAnsi="Times New Roman" w:cs="Times New Roman"/>
          <w:color w:val="000000" w:themeColor="text1"/>
        </w:rPr>
        <w:t xml:space="preserve">[Электронный ресурс]. </w:t>
      </w:r>
      <w:r w:rsidRPr="00F666C7">
        <w:rPr>
          <w:rFonts w:ascii="Times New Roman" w:hAnsi="Times New Roman" w:cs="Times New Roman"/>
          <w:color w:val="000000" w:themeColor="text1"/>
        </w:rPr>
        <w:t>URL: https://www.capitol.tn.gov/Bills/110/Bill/SB1662.pdf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27.01.2021).</w:t>
      </w:r>
    </w:p>
  </w:footnote>
  <w:footnote w:id="74">
    <w:p w14:paraId="52B1EE59" w14:textId="6FA16711"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bookmarkStart w:id="32" w:name="_Hlk71481283"/>
      <w:r w:rsidRPr="00F666C7">
        <w:rPr>
          <w:rFonts w:ascii="Times New Roman" w:hAnsi="Times New Roman" w:cs="Times New Roman"/>
          <w:color w:val="000000" w:themeColor="text1"/>
        </w:rPr>
        <w:t xml:space="preserve">Билль Штата Огайо №SB 300 </w:t>
      </w:r>
      <w:r w:rsidRPr="00F666C7">
        <w:rPr>
          <w:rFonts w:ascii="Times New Roman" w:eastAsia="Calibri" w:hAnsi="Times New Roman" w:cs="Times New Roman"/>
          <w:color w:val="000000" w:themeColor="text1"/>
        </w:rPr>
        <w:t>[Электронный ресурс]</w:t>
      </w:r>
      <w:r w:rsidRPr="00F666C7">
        <w:rPr>
          <w:rFonts w:ascii="Times New Roman" w:hAnsi="Times New Roman" w:cs="Times New Roman"/>
          <w:color w:val="000000" w:themeColor="text1"/>
        </w:rPr>
        <w:t>. URL: https://search-prod.lis.state.oh.us/solarapi/v1/general_assembly_132/bills/sb300/IN/00?format=pdf(</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27.01.2021).</w:t>
      </w:r>
    </w:p>
    <w:bookmarkEnd w:id="32"/>
  </w:footnote>
  <w:footnote w:id="75">
    <w:p w14:paraId="2FD8BF81" w14:textId="631DBAB6"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Закон</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Италии</w:t>
      </w:r>
      <w:r w:rsidRPr="00F666C7">
        <w:rPr>
          <w:rFonts w:ascii="Times New Roman" w:hAnsi="Times New Roman" w:cs="Times New Roman"/>
          <w:color w:val="000000" w:themeColor="text1"/>
          <w:lang w:val="en-US"/>
        </w:rPr>
        <w:t xml:space="preserve"> №12/2019 </w:t>
      </w:r>
      <w:r w:rsidRPr="00F666C7">
        <w:rPr>
          <w:rFonts w:ascii="Times New Roman" w:eastAsia="Calibri" w:hAnsi="Times New Roman" w:cs="Times New Roman"/>
          <w:color w:val="000000" w:themeColor="text1"/>
          <w:lang w:val="en-US"/>
        </w:rPr>
        <w:t>[</w:t>
      </w:r>
      <w:r w:rsidRPr="00F666C7">
        <w:rPr>
          <w:rFonts w:ascii="Times New Roman" w:eastAsia="Calibri" w:hAnsi="Times New Roman" w:cs="Times New Roman"/>
          <w:color w:val="000000" w:themeColor="text1"/>
        </w:rPr>
        <w:t>Электронный</w:t>
      </w:r>
      <w:r w:rsidRPr="00F666C7">
        <w:rPr>
          <w:rFonts w:ascii="Times New Roman" w:eastAsia="Calibri" w:hAnsi="Times New Roman" w:cs="Times New Roman"/>
          <w:color w:val="000000" w:themeColor="text1"/>
          <w:lang w:val="en-US"/>
        </w:rPr>
        <w:t xml:space="preserve"> </w:t>
      </w:r>
      <w:r w:rsidRPr="00F666C7">
        <w:rPr>
          <w:rFonts w:ascii="Times New Roman" w:eastAsia="Calibri" w:hAnsi="Times New Roman" w:cs="Times New Roman"/>
          <w:color w:val="000000" w:themeColor="text1"/>
        </w:rPr>
        <w:t>ресурс</w:t>
      </w:r>
      <w:r w:rsidRPr="00F666C7">
        <w:rPr>
          <w:rFonts w:ascii="Times New Roman" w:eastAsia="Calibri" w:hAnsi="Times New Roman" w:cs="Times New Roman"/>
          <w:color w:val="000000" w:themeColor="text1"/>
          <w:lang w:val="en-US"/>
        </w:rPr>
        <w:t>]</w:t>
      </w:r>
      <w:r w:rsidRPr="00F666C7">
        <w:rPr>
          <w:rFonts w:ascii="Times New Roman" w:hAnsi="Times New Roman" w:cs="Times New Roman"/>
          <w:color w:val="000000" w:themeColor="text1"/>
          <w:lang w:val="en-US"/>
        </w:rPr>
        <w:t>. URL: talkingtech.cliffordchance.com/en/emerging-technologies/smart-contracts/italy-defines--distributed-ledger-technology--and--smart-contrac.html (</w:t>
      </w:r>
      <w:r>
        <w:rPr>
          <w:rFonts w:ascii="Times New Roman" w:hAnsi="Times New Roman" w:cs="Times New Roman"/>
          <w:color w:val="000000" w:themeColor="text1"/>
        </w:rPr>
        <w:t>Дата</w:t>
      </w:r>
      <w:r w:rsidRPr="00AD4E9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27.01.2021).</w:t>
      </w:r>
    </w:p>
  </w:footnote>
  <w:footnote w:id="76">
    <w:p w14:paraId="36E0CC76" w14:textId="40D6D55D"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Italy defines </w:t>
      </w:r>
      <w:r>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distributed ledger technology</w:t>
      </w:r>
      <w:r>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 xml:space="preserve"> and </w:t>
      </w:r>
      <w:r>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smart contract</w:t>
      </w:r>
      <w:r>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 xml:space="preserve"> // </w:t>
      </w:r>
      <w:r w:rsidRPr="00F666C7">
        <w:rPr>
          <w:rFonts w:ascii="Times New Roman" w:hAnsi="Times New Roman" w:cs="Times New Roman"/>
          <w:color w:val="000000" w:themeColor="text1"/>
        </w:rPr>
        <w:t>официальный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сайт</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юридической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фирмы</w:t>
      </w:r>
      <w:r w:rsidRPr="00F666C7">
        <w:rPr>
          <w:rFonts w:ascii="Times New Roman" w:hAnsi="Times New Roman" w:cs="Times New Roman"/>
          <w:color w:val="000000" w:themeColor="text1"/>
          <w:lang w:val="en-US"/>
        </w:rPr>
        <w:t xml:space="preserve"> Clifford </w:t>
      </w:r>
      <w:proofErr w:type="gramStart"/>
      <w:r w:rsidRPr="00F666C7">
        <w:rPr>
          <w:rFonts w:ascii="Times New Roman" w:hAnsi="Times New Roman" w:cs="Times New Roman"/>
          <w:color w:val="000000" w:themeColor="text1"/>
          <w:lang w:val="en-US"/>
        </w:rPr>
        <w:t>Chance :</w:t>
      </w:r>
      <w:proofErr w:type="gramEnd"/>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портал</w:t>
      </w:r>
      <w:proofErr w:type="spellEnd"/>
      <w:r w:rsidRPr="00F666C7">
        <w:rPr>
          <w:rFonts w:ascii="Times New Roman" w:hAnsi="Times New Roman" w:cs="Times New Roman"/>
          <w:color w:val="000000" w:themeColor="text1"/>
          <w:lang w:val="en-US"/>
        </w:rPr>
        <w:t>]. 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talkingtech</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cliffordchance</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com</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en</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emerging</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technologies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contracts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italy</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defines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distributed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ledger</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technology</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and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contrac</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html</w:t>
      </w:r>
      <w:r w:rsidRPr="00F666C7">
        <w:rPr>
          <w:rFonts w:ascii="Times New Roman" w:hAnsi="Times New Roman" w:cs="Times New Roman"/>
          <w:color w:val="000000" w:themeColor="text1"/>
        </w:rPr>
        <w:t>(</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27.01.2021).</w:t>
      </w:r>
    </w:p>
  </w:footnote>
  <w:footnote w:id="77">
    <w:p w14:paraId="6910A8E6" w14:textId="56280E4F"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Закон Республики Мальта №590 </w:t>
      </w:r>
      <w:r>
        <w:rPr>
          <w:rFonts w:ascii="Times New Roman" w:hAnsi="Times New Roman" w:cs="Times New Roman"/>
          <w:color w:val="000000" w:themeColor="text1"/>
        </w:rPr>
        <w:t>«</w:t>
      </w:r>
      <w:r w:rsidRPr="00F666C7">
        <w:rPr>
          <w:rFonts w:ascii="Times New Roman" w:hAnsi="Times New Roman" w:cs="Times New Roman"/>
          <w:color w:val="000000" w:themeColor="text1"/>
        </w:rPr>
        <w:t>О виртуальных финансовых активах</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w:t>
      </w:r>
      <w:r w:rsidRPr="00F666C7">
        <w:rPr>
          <w:rFonts w:ascii="Times New Roman" w:eastAsia="Calibri" w:hAnsi="Times New Roman" w:cs="Times New Roman"/>
          <w:color w:val="000000" w:themeColor="text1"/>
        </w:rPr>
        <w:t>[Электронный ресурс]</w:t>
      </w:r>
      <w:r w:rsidRPr="00F666C7">
        <w:rPr>
          <w:rFonts w:ascii="Times New Roman" w:hAnsi="Times New Roman" w:cs="Times New Roman"/>
          <w:color w:val="000000" w:themeColor="text1"/>
        </w:rPr>
        <w:t>. URL: legislation.mt/</w:t>
      </w:r>
      <w:proofErr w:type="spellStart"/>
      <w:r w:rsidRPr="00F666C7">
        <w:rPr>
          <w:rFonts w:ascii="Times New Roman" w:hAnsi="Times New Roman" w:cs="Times New Roman"/>
          <w:color w:val="000000" w:themeColor="text1"/>
        </w:rPr>
        <w:t>eli</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rPr>
        <w:t>cap</w:t>
      </w:r>
      <w:proofErr w:type="spellEnd"/>
      <w:r w:rsidRPr="00F666C7">
        <w:rPr>
          <w:rFonts w:ascii="Times New Roman" w:hAnsi="Times New Roman" w:cs="Times New Roman"/>
          <w:color w:val="000000" w:themeColor="text1"/>
        </w:rPr>
        <w:t>/590/</w:t>
      </w:r>
      <w:proofErr w:type="spellStart"/>
      <w:r w:rsidRPr="00F666C7">
        <w:rPr>
          <w:rFonts w:ascii="Times New Roman" w:hAnsi="Times New Roman" w:cs="Times New Roman"/>
          <w:color w:val="000000" w:themeColor="text1"/>
        </w:rPr>
        <w:t>eng</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rPr>
        <w:t>pdf</w:t>
      </w:r>
      <w:proofErr w:type="spellEnd"/>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04.04.2021).</w:t>
      </w:r>
    </w:p>
  </w:footnote>
  <w:footnote w:id="78">
    <w:p w14:paraId="28F1A9DE" w14:textId="07959E96" w:rsidR="00082206" w:rsidRPr="00F666C7" w:rsidRDefault="00082206" w:rsidP="003E17DE">
      <w:pPr>
        <w:autoSpaceDE w:val="0"/>
        <w:autoSpaceDN w:val="0"/>
        <w:adjustRightInd w:val="0"/>
        <w:spacing w:after="0" w:line="240" w:lineRule="auto"/>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sz w:val="20"/>
          <w:szCs w:val="20"/>
        </w:rPr>
        <w:footnoteRef/>
      </w:r>
      <w:r w:rsidRPr="00F666C7">
        <w:rPr>
          <w:rFonts w:ascii="Times New Roman" w:hAnsi="Times New Roman" w:cs="Times New Roman"/>
          <w:color w:val="000000" w:themeColor="text1"/>
          <w:sz w:val="20"/>
          <w:szCs w:val="20"/>
        </w:rPr>
        <w:t xml:space="preserve"> Декрет </w:t>
      </w:r>
      <w:r>
        <w:rPr>
          <w:rFonts w:ascii="Times New Roman" w:hAnsi="Times New Roman" w:cs="Times New Roman"/>
          <w:color w:val="000000" w:themeColor="text1"/>
          <w:sz w:val="20"/>
          <w:szCs w:val="20"/>
        </w:rPr>
        <w:t>№</w:t>
      </w:r>
      <w:r w:rsidRPr="00F666C7">
        <w:rPr>
          <w:rFonts w:ascii="Times New Roman" w:hAnsi="Times New Roman" w:cs="Times New Roman"/>
          <w:color w:val="000000" w:themeColor="text1"/>
          <w:sz w:val="20"/>
          <w:szCs w:val="20"/>
        </w:rPr>
        <w:t xml:space="preserve"> 8 </w:t>
      </w:r>
      <w:r>
        <w:rPr>
          <w:rFonts w:ascii="Times New Roman" w:hAnsi="Times New Roman" w:cs="Times New Roman"/>
          <w:color w:val="000000" w:themeColor="text1"/>
          <w:sz w:val="20"/>
          <w:szCs w:val="20"/>
        </w:rPr>
        <w:t>«</w:t>
      </w:r>
      <w:r w:rsidRPr="00F666C7">
        <w:rPr>
          <w:rFonts w:ascii="Times New Roman" w:hAnsi="Times New Roman" w:cs="Times New Roman"/>
          <w:color w:val="000000" w:themeColor="text1"/>
          <w:sz w:val="20"/>
          <w:szCs w:val="20"/>
        </w:rPr>
        <w:t>О развитии цифровой экономики</w:t>
      </w:r>
      <w:r>
        <w:rPr>
          <w:rFonts w:ascii="Times New Roman" w:hAnsi="Times New Roman" w:cs="Times New Roman"/>
          <w:color w:val="000000" w:themeColor="text1"/>
          <w:sz w:val="20"/>
          <w:szCs w:val="20"/>
        </w:rPr>
        <w:t>»</w:t>
      </w:r>
      <w:r w:rsidRPr="00F666C7">
        <w:rPr>
          <w:rFonts w:ascii="Times New Roman" w:hAnsi="Times New Roman" w:cs="Times New Roman"/>
          <w:color w:val="000000" w:themeColor="text1"/>
          <w:sz w:val="20"/>
          <w:szCs w:val="20"/>
        </w:rPr>
        <w:t>. URL: http://president.gov.by/ru/official_documents_ru/view/dekret-8-ot-21-dekabrja-2017-g-17716/ (</w:t>
      </w:r>
      <w:r>
        <w:rPr>
          <w:rFonts w:ascii="Times New Roman" w:hAnsi="Times New Roman" w:cs="Times New Roman"/>
          <w:color w:val="000000" w:themeColor="text1"/>
          <w:sz w:val="20"/>
          <w:szCs w:val="20"/>
        </w:rPr>
        <w:t>Дата обращения</w:t>
      </w:r>
      <w:r w:rsidRPr="00F666C7">
        <w:rPr>
          <w:rFonts w:ascii="Times New Roman" w:hAnsi="Times New Roman" w:cs="Times New Roman"/>
          <w:color w:val="000000" w:themeColor="text1"/>
          <w:sz w:val="20"/>
          <w:szCs w:val="20"/>
        </w:rPr>
        <w:t>: 04.04.2021).</w:t>
      </w:r>
    </w:p>
  </w:footnote>
  <w:footnote w:id="79">
    <w:p w14:paraId="61B422DB" w14:textId="0F4CD960"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Федоров Д.В. Токены, криптовалюта и смарт-контракты в отечественных законопроектах с позиции иностранного опыта // Вестник гражданского права. 2018. том 18, выпуск 2. С.45.</w:t>
      </w:r>
    </w:p>
  </w:footnote>
  <w:footnote w:id="80">
    <w:p w14:paraId="18A782A3" w14:textId="20A191BC"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Савельев</w:t>
      </w:r>
      <w:r>
        <w:rPr>
          <w:rFonts w:ascii="Times New Roman" w:hAnsi="Times New Roman" w:cs="Times New Roman"/>
          <w:color w:val="000000" w:themeColor="text1"/>
        </w:rPr>
        <w:t> </w:t>
      </w:r>
      <w:r w:rsidRPr="00F666C7">
        <w:rPr>
          <w:rFonts w:ascii="Times New Roman" w:hAnsi="Times New Roman" w:cs="Times New Roman"/>
          <w:color w:val="000000" w:themeColor="text1"/>
        </w:rPr>
        <w:t xml:space="preserve">А.И. Договорное право 2.0: </w:t>
      </w:r>
      <w:r>
        <w:rPr>
          <w:rFonts w:ascii="Times New Roman" w:hAnsi="Times New Roman" w:cs="Times New Roman"/>
          <w:color w:val="000000" w:themeColor="text1"/>
        </w:rPr>
        <w:t>«</w:t>
      </w:r>
      <w:r w:rsidRPr="00F666C7">
        <w:rPr>
          <w:rFonts w:ascii="Times New Roman" w:hAnsi="Times New Roman" w:cs="Times New Roman"/>
          <w:color w:val="000000" w:themeColor="text1"/>
        </w:rPr>
        <w:t>умные</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контракты как начало конца классического договорного права. С</w:t>
      </w:r>
      <w:r w:rsidRPr="00F666C7">
        <w:rPr>
          <w:rFonts w:ascii="Times New Roman" w:hAnsi="Times New Roman" w:cs="Times New Roman"/>
          <w:color w:val="000000" w:themeColor="text1"/>
          <w:lang w:val="en-US"/>
        </w:rPr>
        <w:t>. 45.</w:t>
      </w:r>
    </w:p>
  </w:footnote>
  <w:footnote w:id="81">
    <w:p w14:paraId="6D4B5990" w14:textId="2754A445"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Kaal W. A. Crypto Transaction Dispute Resolution // University of St. Thomas (Minnesota) Legal Studies Research Paper. 2018. №17-12. P. 47.</w:t>
      </w:r>
    </w:p>
  </w:footnote>
  <w:footnote w:id="82">
    <w:p w14:paraId="7EB7EBE9" w14:textId="58AC59F1"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bidi="en-US"/>
        </w:rPr>
        <w:t xml:space="preserve">Bashir I. </w:t>
      </w:r>
      <w:r w:rsidRPr="00F666C7">
        <w:rPr>
          <w:rFonts w:ascii="Times New Roman" w:hAnsi="Times New Roman" w:cs="Times New Roman"/>
          <w:color w:val="000000" w:themeColor="text1"/>
          <w:lang w:bidi="en-US"/>
        </w:rPr>
        <w:t>Указ</w:t>
      </w:r>
      <w:r w:rsidRPr="00F666C7">
        <w:rPr>
          <w:rFonts w:ascii="Times New Roman" w:hAnsi="Times New Roman" w:cs="Times New Roman"/>
          <w:color w:val="000000" w:themeColor="text1"/>
          <w:lang w:val="en-US" w:bidi="en-US"/>
        </w:rPr>
        <w:t xml:space="preserve">. </w:t>
      </w:r>
      <w:proofErr w:type="spellStart"/>
      <w:r w:rsidRPr="00F666C7">
        <w:rPr>
          <w:rFonts w:ascii="Times New Roman" w:hAnsi="Times New Roman" w:cs="Times New Roman"/>
          <w:color w:val="000000" w:themeColor="text1"/>
          <w:lang w:bidi="en-US"/>
        </w:rPr>
        <w:t>соч</w:t>
      </w:r>
      <w:proofErr w:type="spellEnd"/>
      <w:r w:rsidRPr="00F666C7">
        <w:rPr>
          <w:rFonts w:ascii="Times New Roman" w:hAnsi="Times New Roman" w:cs="Times New Roman"/>
          <w:color w:val="000000" w:themeColor="text1"/>
          <w:lang w:val="en-US" w:bidi="en-US"/>
        </w:rPr>
        <w:t xml:space="preserve">. </w:t>
      </w:r>
      <w:r w:rsidRPr="00F666C7">
        <w:rPr>
          <w:rFonts w:ascii="Times New Roman" w:hAnsi="Times New Roman" w:cs="Times New Roman"/>
          <w:color w:val="000000" w:themeColor="text1"/>
          <w:lang w:bidi="en-US"/>
        </w:rPr>
        <w:t>С</w:t>
      </w:r>
      <w:r w:rsidRPr="00F666C7">
        <w:rPr>
          <w:rFonts w:ascii="Times New Roman" w:hAnsi="Times New Roman" w:cs="Times New Roman"/>
          <w:color w:val="000000" w:themeColor="text1"/>
          <w:lang w:val="en-US" w:bidi="en-US"/>
        </w:rPr>
        <w:t>.15.</w:t>
      </w:r>
    </w:p>
  </w:footnote>
  <w:footnote w:id="83">
    <w:p w14:paraId="70E23A8F" w14:textId="692C9234"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Kolvart</w:t>
      </w:r>
      <w:proofErr w:type="spellEnd"/>
      <w:r w:rsidRPr="00F666C7">
        <w:rPr>
          <w:rFonts w:ascii="Times New Roman" w:hAnsi="Times New Roman" w:cs="Times New Roman"/>
          <w:color w:val="000000" w:themeColor="text1"/>
          <w:lang w:val="en-US"/>
        </w:rPr>
        <w:t xml:space="preserve"> M., </w:t>
      </w:r>
      <w:proofErr w:type="spellStart"/>
      <w:r w:rsidRPr="00F666C7">
        <w:rPr>
          <w:rFonts w:ascii="Times New Roman" w:hAnsi="Times New Roman" w:cs="Times New Roman"/>
          <w:color w:val="000000" w:themeColor="text1"/>
          <w:lang w:val="en-US"/>
        </w:rPr>
        <w:t>Poola</w:t>
      </w:r>
      <w:proofErr w:type="spellEnd"/>
      <w:r w:rsidRPr="00F666C7">
        <w:rPr>
          <w:rFonts w:ascii="Times New Roman" w:hAnsi="Times New Roman" w:cs="Times New Roman"/>
          <w:color w:val="000000" w:themeColor="text1"/>
          <w:lang w:val="en-US"/>
        </w:rPr>
        <w:t xml:space="preserve"> M. Smart Contracts // The Future of Law and </w:t>
      </w:r>
      <w:proofErr w:type="spellStart"/>
      <w:r w:rsidRPr="00F666C7">
        <w:rPr>
          <w:rFonts w:ascii="Times New Roman" w:hAnsi="Times New Roman" w:cs="Times New Roman"/>
          <w:color w:val="000000" w:themeColor="text1"/>
          <w:lang w:val="en-US"/>
        </w:rPr>
        <w:t>eTechnologies</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 xml:space="preserve">2016.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133-149.</w:t>
      </w:r>
    </w:p>
  </w:footnote>
  <w:footnote w:id="84">
    <w:p w14:paraId="31ED75F6" w14:textId="0C4E273C"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Типовой закон ЮНСИТРАЛ о международном торговом арбитраже.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uncitral</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org</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russian</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texts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arbitration</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ml</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arb</w:t>
      </w:r>
      <w:r w:rsidRPr="00F666C7">
        <w:rPr>
          <w:rFonts w:ascii="Times New Roman" w:hAnsi="Times New Roman" w:cs="Times New Roman"/>
          <w:color w:val="000000" w:themeColor="text1"/>
        </w:rPr>
        <w:t>/07-87000_</w:t>
      </w:r>
      <w:proofErr w:type="spellStart"/>
      <w:r w:rsidRPr="00F666C7">
        <w:rPr>
          <w:rFonts w:ascii="Times New Roman" w:hAnsi="Times New Roman" w:cs="Times New Roman"/>
          <w:color w:val="000000" w:themeColor="text1"/>
          <w:lang w:val="en-US"/>
        </w:rPr>
        <w:t>Ebook</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26.12.20</w:t>
      </w:r>
      <w:r w:rsidRPr="004777B5">
        <w:rPr>
          <w:rFonts w:ascii="Times New Roman" w:hAnsi="Times New Roman" w:cs="Times New Roman"/>
          <w:color w:val="000000" w:themeColor="text1"/>
        </w:rPr>
        <w:t>20</w:t>
      </w:r>
      <w:r w:rsidRPr="00F666C7">
        <w:rPr>
          <w:rFonts w:ascii="Times New Roman" w:hAnsi="Times New Roman" w:cs="Times New Roman"/>
          <w:color w:val="000000" w:themeColor="text1"/>
        </w:rPr>
        <w:t>).</w:t>
      </w:r>
    </w:p>
  </w:footnote>
  <w:footnote w:id="85">
    <w:p w14:paraId="7DD33B80" w14:textId="6B702CA2"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Harley</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B</w:t>
      </w:r>
      <w:r w:rsidRPr="00F666C7">
        <w:rPr>
          <w:rFonts w:ascii="Times New Roman" w:hAnsi="Times New Roman" w:cs="Times New Roman"/>
          <w:color w:val="000000" w:themeColor="text1"/>
        </w:rPr>
        <w:t xml:space="preserve">. Указ. соч. С. 7. </w:t>
      </w:r>
    </w:p>
  </w:footnote>
  <w:footnote w:id="86">
    <w:p w14:paraId="2B9E953D" w14:textId="29E4A138"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Определение Арбитражного суда г. Москвы от 04.09.2014 по делу №А40-111306/2014 // официальная картотека материалов судебной практики </w:t>
      </w:r>
      <w:r>
        <w:rPr>
          <w:rFonts w:ascii="Times New Roman" w:hAnsi="Times New Roman" w:cs="Times New Roman"/>
          <w:color w:val="000000" w:themeColor="text1"/>
        </w:rPr>
        <w:t>«</w:t>
      </w:r>
      <w:r w:rsidRPr="00F666C7">
        <w:rPr>
          <w:rFonts w:ascii="Times New Roman" w:hAnsi="Times New Roman" w:cs="Times New Roman"/>
          <w:color w:val="000000" w:themeColor="text1"/>
        </w:rPr>
        <w:t>Электронное правосудие</w:t>
      </w:r>
      <w:proofErr w:type="gramStart"/>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kad.arbitr.ru/</w:t>
      </w:r>
      <w:proofErr w:type="spellStart"/>
      <w:r w:rsidRPr="00F666C7">
        <w:rPr>
          <w:rFonts w:ascii="Times New Roman" w:hAnsi="Times New Roman" w:cs="Times New Roman"/>
          <w:color w:val="000000" w:themeColor="text1"/>
        </w:rPr>
        <w:t>Card</w:t>
      </w:r>
      <w:proofErr w:type="spellEnd"/>
      <w:r w:rsidRPr="00F666C7">
        <w:rPr>
          <w:rFonts w:ascii="Times New Roman" w:hAnsi="Times New Roman" w:cs="Times New Roman"/>
          <w:color w:val="000000" w:themeColor="text1"/>
        </w:rPr>
        <w:t>/84125b12-b0df-4bc9-a937-efd8b1ecafde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07.01.2021).</w:t>
      </w:r>
    </w:p>
  </w:footnote>
  <w:footnote w:id="87">
    <w:p w14:paraId="7DD002D3" w14:textId="464262BC"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Типовой закон ЮНСИТРАЛ об электронных передаваемых записях. </w:t>
      </w:r>
      <w:r w:rsidRPr="00F666C7">
        <w:rPr>
          <w:rFonts w:ascii="Times New Roman" w:hAnsi="Times New Roman" w:cs="Times New Roman"/>
          <w:color w:val="000000" w:themeColor="text1"/>
          <w:lang w:val="en-US"/>
        </w:rPr>
        <w:t>URL: uncitral.un.org/sites/uncitral.un.org/files/media-documents/uncitral/ru/mletr_ebook_r.pdf (</w:t>
      </w:r>
      <w:r>
        <w:rPr>
          <w:rFonts w:ascii="Times New Roman" w:hAnsi="Times New Roman" w:cs="Times New Roman"/>
          <w:color w:val="000000" w:themeColor="text1"/>
        </w:rPr>
        <w:t>Дата</w:t>
      </w:r>
      <w:r w:rsidRPr="00AD4E9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07.01.2021).</w:t>
      </w:r>
    </w:p>
  </w:footnote>
  <w:footnote w:id="88">
    <w:p w14:paraId="3009454D" w14:textId="13CBC172"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Германское гражданское уложение (перевод на русский язык) [Электронный ресурс]. URL: ru.wikisource.org/wiki/Германское_гражданское_уложение/Книга_1/Раздел_3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17.03.2021).</w:t>
      </w:r>
    </w:p>
  </w:footnote>
  <w:footnote w:id="89">
    <w:p w14:paraId="5AF3D73D" w14:textId="5A1DC6EE"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Росфинмониторинг фиксирует факты финансирования терроризма с использованием криптовалют // </w:t>
      </w:r>
      <w:proofErr w:type="gramStart"/>
      <w:r w:rsidRPr="00F666C7">
        <w:rPr>
          <w:rFonts w:ascii="Times New Roman" w:hAnsi="Times New Roman" w:cs="Times New Roman"/>
          <w:color w:val="000000" w:themeColor="text1"/>
        </w:rPr>
        <w:t>ТАСС :</w:t>
      </w:r>
      <w:proofErr w:type="gramEnd"/>
      <w:r w:rsidRPr="00F666C7">
        <w:rPr>
          <w:rFonts w:ascii="Times New Roman" w:hAnsi="Times New Roman" w:cs="Times New Roman"/>
          <w:color w:val="000000" w:themeColor="text1"/>
        </w:rPr>
        <w:t xml:space="preserve"> [новостной портал]. </w:t>
      </w:r>
      <w:r w:rsidRPr="00F666C7">
        <w:rPr>
          <w:rFonts w:ascii="Times New Roman" w:hAnsi="Times New Roman" w:cs="Times New Roman"/>
          <w:color w:val="000000" w:themeColor="text1"/>
          <w:lang w:val="en-US"/>
        </w:rPr>
        <w:t>URL: tass.ru/</w:t>
      </w:r>
      <w:proofErr w:type="spellStart"/>
      <w:r w:rsidRPr="00F666C7">
        <w:rPr>
          <w:rFonts w:ascii="Times New Roman" w:hAnsi="Times New Roman" w:cs="Times New Roman"/>
          <w:color w:val="000000" w:themeColor="text1"/>
          <w:lang w:val="en-US"/>
        </w:rPr>
        <w:t>ekonomika</w:t>
      </w:r>
      <w:proofErr w:type="spellEnd"/>
      <w:r w:rsidRPr="00F666C7">
        <w:rPr>
          <w:rFonts w:ascii="Times New Roman" w:hAnsi="Times New Roman" w:cs="Times New Roman"/>
          <w:color w:val="000000" w:themeColor="text1"/>
          <w:lang w:val="en-US"/>
        </w:rPr>
        <w:t>/10978989 (</w:t>
      </w:r>
      <w:r>
        <w:rPr>
          <w:rFonts w:ascii="Times New Roman" w:hAnsi="Times New Roman" w:cs="Times New Roman"/>
          <w:color w:val="000000" w:themeColor="text1"/>
        </w:rPr>
        <w:t>Дата</w:t>
      </w:r>
      <w:r w:rsidRPr="004309FA">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19.01.2021).</w:t>
      </w:r>
    </w:p>
  </w:footnote>
  <w:footnote w:id="90">
    <w:p w14:paraId="01D38B27" w14:textId="2A248466"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FATF Travel Rule: What You Need </w:t>
      </w:r>
      <w:proofErr w:type="gramStart"/>
      <w:r w:rsidRPr="00F666C7">
        <w:rPr>
          <w:rFonts w:ascii="Times New Roman" w:hAnsi="Times New Roman" w:cs="Times New Roman"/>
          <w:color w:val="000000" w:themeColor="text1"/>
          <w:lang w:val="en-US"/>
        </w:rPr>
        <w:t>To</w:t>
      </w:r>
      <w:proofErr w:type="gramEnd"/>
      <w:r w:rsidRPr="00F666C7">
        <w:rPr>
          <w:rFonts w:ascii="Times New Roman" w:hAnsi="Times New Roman" w:cs="Times New Roman"/>
          <w:color w:val="000000" w:themeColor="text1"/>
          <w:lang w:val="en-US"/>
        </w:rPr>
        <w:t xml:space="preserve"> Know // Comply advantage [</w:t>
      </w:r>
      <w:r w:rsidRPr="00F666C7">
        <w:rPr>
          <w:rFonts w:ascii="Times New Roman" w:hAnsi="Times New Roman" w:cs="Times New Roman"/>
          <w:color w:val="000000" w:themeColor="text1"/>
        </w:rPr>
        <w:t>юридический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портал</w:t>
      </w:r>
      <w:r w:rsidRPr="00F666C7">
        <w:rPr>
          <w:rFonts w:ascii="Times New Roman" w:hAnsi="Times New Roman" w:cs="Times New Roman"/>
          <w:color w:val="000000" w:themeColor="text1"/>
          <w:lang w:val="en-US"/>
        </w:rPr>
        <w:t>].  URL: complyadvantage.com/knowledgebase/</w:t>
      </w:r>
      <w:proofErr w:type="spellStart"/>
      <w:r w:rsidRPr="00F666C7">
        <w:rPr>
          <w:rFonts w:ascii="Times New Roman" w:hAnsi="Times New Roman" w:cs="Times New Roman"/>
          <w:color w:val="000000" w:themeColor="text1"/>
          <w:lang w:val="en-US"/>
        </w:rPr>
        <w:t>fatf</w:t>
      </w:r>
      <w:proofErr w:type="spellEnd"/>
      <w:r w:rsidRPr="00F666C7">
        <w:rPr>
          <w:rFonts w:ascii="Times New Roman" w:hAnsi="Times New Roman" w:cs="Times New Roman"/>
          <w:color w:val="000000" w:themeColor="text1"/>
          <w:lang w:val="en-US"/>
        </w:rPr>
        <w:t>-travel-rule/ (</w:t>
      </w:r>
      <w:r>
        <w:rPr>
          <w:rFonts w:ascii="Times New Roman" w:hAnsi="Times New Roman" w:cs="Times New Roman"/>
          <w:color w:val="000000" w:themeColor="text1"/>
        </w:rPr>
        <w:t>Дата</w:t>
      </w:r>
      <w:r w:rsidRPr="00E13DB2">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19.01.2021).</w:t>
      </w:r>
    </w:p>
  </w:footnote>
  <w:footnote w:id="91">
    <w:p w14:paraId="14071EE4" w14:textId="3805E8B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bookmarkStart w:id="36" w:name="_Hlk71500593"/>
      <w:r w:rsidRPr="00F666C7">
        <w:rPr>
          <w:rFonts w:ascii="Times New Roman" w:hAnsi="Times New Roman" w:cs="Times New Roman"/>
          <w:color w:val="000000" w:themeColor="text1"/>
        </w:rPr>
        <w:t>Филатова</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Н</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Указ</w:t>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rPr>
        <w:t>соч</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С.2</w:t>
      </w:r>
      <w:bookmarkEnd w:id="36"/>
      <w:r w:rsidRPr="00F666C7">
        <w:rPr>
          <w:rFonts w:ascii="Times New Roman" w:hAnsi="Times New Roman" w:cs="Times New Roman"/>
          <w:color w:val="000000" w:themeColor="text1"/>
        </w:rPr>
        <w:t>23.</w:t>
      </w:r>
    </w:p>
  </w:footnote>
  <w:footnote w:id="92">
    <w:p w14:paraId="5F1B9241" w14:textId="5F8FC106" w:rsidR="00082206" w:rsidRPr="00436728"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Neumann</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D</w:t>
      </w:r>
      <w:r w:rsidRPr="00F666C7">
        <w:rPr>
          <w:rFonts w:ascii="Times New Roman" w:hAnsi="Times New Roman" w:cs="Times New Roman"/>
          <w:color w:val="000000" w:themeColor="text1"/>
        </w:rPr>
        <w:t>. Указ. соч. С</w:t>
      </w:r>
      <w:r w:rsidRPr="00436728">
        <w:rPr>
          <w:rFonts w:ascii="Times New Roman" w:hAnsi="Times New Roman" w:cs="Times New Roman"/>
          <w:color w:val="000000" w:themeColor="text1"/>
          <w:lang w:val="en-US"/>
        </w:rPr>
        <w:t>. 339.</w:t>
      </w:r>
    </w:p>
  </w:footnote>
  <w:footnote w:id="93">
    <w:p w14:paraId="7038C354" w14:textId="356E87DA"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Jaccard M. Droit </w:t>
      </w:r>
      <w:proofErr w:type="spellStart"/>
      <w:r w:rsidRPr="00F666C7">
        <w:rPr>
          <w:rFonts w:ascii="Times New Roman" w:hAnsi="Times New Roman" w:cs="Times New Roman"/>
          <w:color w:val="000000" w:themeColor="text1"/>
          <w:lang w:val="en-US"/>
        </w:rPr>
        <w:t>Europeen</w:t>
      </w:r>
      <w:proofErr w:type="spellEnd"/>
      <w:r w:rsidRPr="00F666C7">
        <w:rPr>
          <w:rFonts w:ascii="Times New Roman" w:hAnsi="Times New Roman" w:cs="Times New Roman"/>
          <w:color w:val="000000" w:themeColor="text1"/>
          <w:lang w:val="en-US"/>
        </w:rPr>
        <w:t xml:space="preserve"> et Compare de </w:t>
      </w:r>
      <w:proofErr w:type="spellStart"/>
      <w:r w:rsidRPr="00F666C7">
        <w:rPr>
          <w:rFonts w:ascii="Times New Roman" w:hAnsi="Times New Roman" w:cs="Times New Roman"/>
          <w:color w:val="000000" w:themeColor="text1"/>
          <w:lang w:val="en-US"/>
        </w:rPr>
        <w:t>l’internet</w:t>
      </w:r>
      <w:proofErr w:type="spellEnd"/>
      <w:r w:rsidRPr="00F666C7">
        <w:rPr>
          <w:rFonts w:ascii="Times New Roman" w:hAnsi="Times New Roman" w:cs="Times New Roman"/>
          <w:color w:val="000000" w:themeColor="text1"/>
          <w:lang w:val="en-US"/>
        </w:rPr>
        <w:t xml:space="preserve"> // Rapport National Suisse. 2000. P. 22-23.</w:t>
      </w:r>
    </w:p>
  </w:footnote>
  <w:footnote w:id="94">
    <w:p w14:paraId="60EF74CF" w14:textId="532A6434"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bookmarkStart w:id="37" w:name="_Hlk71500402"/>
      <w:r w:rsidRPr="00F666C7">
        <w:rPr>
          <w:rFonts w:ascii="Times New Roman" w:hAnsi="Times New Roman" w:cs="Times New Roman"/>
          <w:color w:val="000000" w:themeColor="text1"/>
          <w:lang w:val="en-US"/>
        </w:rPr>
        <w:t xml:space="preserve">Ortolani P. The impact of blockchain technologies and smart contracts on dispute resolution: arbitration and court litigation at the crossroads // Oxford University Press. </w:t>
      </w:r>
      <w:r w:rsidRPr="00F666C7">
        <w:rPr>
          <w:rFonts w:ascii="Times New Roman" w:hAnsi="Times New Roman" w:cs="Times New Roman"/>
          <w:color w:val="000000" w:themeColor="text1"/>
        </w:rPr>
        <w:t xml:space="preserve">2019. </w:t>
      </w:r>
      <w:r w:rsidRPr="00F666C7">
        <w:rPr>
          <w:rFonts w:ascii="Times New Roman" w:hAnsi="Times New Roman" w:cs="Times New Roman"/>
          <w:color w:val="000000" w:themeColor="text1"/>
          <w:lang w:val="en-US"/>
        </w:rPr>
        <w:t>N</w:t>
      </w:r>
      <w:r w:rsidRPr="00F666C7">
        <w:rPr>
          <w:rFonts w:ascii="Times New Roman" w:hAnsi="Times New Roman" w:cs="Times New Roman"/>
          <w:color w:val="000000" w:themeColor="text1"/>
        </w:rPr>
        <w:t xml:space="preserve">.15.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430-448.</w:t>
      </w:r>
      <w:bookmarkEnd w:id="37"/>
    </w:p>
  </w:footnote>
  <w:footnote w:id="95">
    <w:p w14:paraId="5E45BFD9" w14:textId="28ECDF91" w:rsidR="00082206" w:rsidRDefault="00082206" w:rsidP="003E17DE">
      <w:pPr>
        <w:pStyle w:val="af1"/>
      </w:pPr>
      <w:r>
        <w:rPr>
          <w:rStyle w:val="af3"/>
        </w:rPr>
        <w:footnoteRef/>
      </w:r>
      <w:r>
        <w:t xml:space="preserve"> </w:t>
      </w:r>
      <w:r w:rsidRPr="00F666C7">
        <w:rPr>
          <w:rFonts w:ascii="Times New Roman" w:hAnsi="Times New Roman" w:cs="Times New Roman"/>
          <w:color w:val="000000" w:themeColor="text1"/>
        </w:rPr>
        <w:t xml:space="preserve">Чурилов А.Ю. К проблеме понятия и правовой природы смарт-контракта // Юрист. 2020. </w:t>
      </w:r>
      <w:r w:rsidRPr="00F666C7">
        <w:rPr>
          <w:rFonts w:ascii="Times New Roman" w:hAnsi="Times New Roman" w:cs="Times New Roman"/>
          <w:color w:val="000000" w:themeColor="text1"/>
          <w:lang w:val="en-US"/>
        </w:rPr>
        <w:t>N</w:t>
      </w:r>
      <w:r w:rsidRPr="00F666C7">
        <w:rPr>
          <w:rFonts w:ascii="Times New Roman" w:hAnsi="Times New Roman" w:cs="Times New Roman"/>
          <w:color w:val="000000" w:themeColor="text1"/>
        </w:rPr>
        <w:t xml:space="preserve"> 7. С. 25 - 30.</w:t>
      </w:r>
    </w:p>
  </w:footnote>
  <w:footnote w:id="96">
    <w:p w14:paraId="4CAA57B0" w14:textId="41EB28EB"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Трейдер ошибся при отправке криптовалюты и потерял $24 000 // </w:t>
      </w:r>
      <w:proofErr w:type="gramStart"/>
      <w:r w:rsidRPr="00F666C7">
        <w:rPr>
          <w:rFonts w:ascii="Times New Roman" w:hAnsi="Times New Roman" w:cs="Times New Roman"/>
          <w:color w:val="000000" w:themeColor="text1"/>
        </w:rPr>
        <w:t>РБК :</w:t>
      </w:r>
      <w:proofErr w:type="gramEnd"/>
      <w:r w:rsidRPr="00F666C7">
        <w:rPr>
          <w:rFonts w:ascii="Times New Roman" w:hAnsi="Times New Roman" w:cs="Times New Roman"/>
          <w:color w:val="000000" w:themeColor="text1"/>
        </w:rPr>
        <w:t xml:space="preserve"> [новостной портал]. 15.09.2020.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rbc</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crypto</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news</w:t>
      </w:r>
      <w:r w:rsidRPr="00F666C7">
        <w:rPr>
          <w:rFonts w:ascii="Times New Roman" w:hAnsi="Times New Roman" w:cs="Times New Roman"/>
          <w:color w:val="000000" w:themeColor="text1"/>
        </w:rPr>
        <w:t>/5</w:t>
      </w:r>
      <w:r w:rsidRPr="00F666C7">
        <w:rPr>
          <w:rFonts w:ascii="Times New Roman" w:hAnsi="Times New Roman" w:cs="Times New Roman"/>
          <w:color w:val="000000" w:themeColor="text1"/>
          <w:lang w:val="en-US"/>
        </w:rPr>
        <w:t>f</w:t>
      </w:r>
      <w:r w:rsidRPr="00F666C7">
        <w:rPr>
          <w:rFonts w:ascii="Times New Roman" w:hAnsi="Times New Roman" w:cs="Times New Roman"/>
          <w:color w:val="000000" w:themeColor="text1"/>
        </w:rPr>
        <w:t>605</w:t>
      </w:r>
      <w:proofErr w:type="spellStart"/>
      <w:r w:rsidRPr="00F666C7">
        <w:rPr>
          <w:rFonts w:ascii="Times New Roman" w:hAnsi="Times New Roman" w:cs="Times New Roman"/>
          <w:color w:val="000000" w:themeColor="text1"/>
          <w:lang w:val="en-US"/>
        </w:rPr>
        <w:t>cfb</w:t>
      </w:r>
      <w:proofErr w:type="spellEnd"/>
      <w:r w:rsidRPr="00F666C7">
        <w:rPr>
          <w:rFonts w:ascii="Times New Roman" w:hAnsi="Times New Roman" w:cs="Times New Roman"/>
          <w:color w:val="000000" w:themeColor="text1"/>
        </w:rPr>
        <w:t>9</w:t>
      </w:r>
      <w:r w:rsidRPr="00F666C7">
        <w:rPr>
          <w:rFonts w:ascii="Times New Roman" w:hAnsi="Times New Roman" w:cs="Times New Roman"/>
          <w:color w:val="000000" w:themeColor="text1"/>
          <w:lang w:val="en-US"/>
        </w:rPr>
        <w:t>a</w:t>
      </w:r>
      <w:r w:rsidRPr="00F666C7">
        <w:rPr>
          <w:rFonts w:ascii="Times New Roman" w:hAnsi="Times New Roman" w:cs="Times New Roman"/>
          <w:color w:val="000000" w:themeColor="text1"/>
        </w:rPr>
        <w:t>79473</w:t>
      </w:r>
      <w:r w:rsidRPr="00F666C7">
        <w:rPr>
          <w:rFonts w:ascii="Times New Roman" w:hAnsi="Times New Roman" w:cs="Times New Roman"/>
          <w:color w:val="000000" w:themeColor="text1"/>
          <w:lang w:val="en-US"/>
        </w:rPr>
        <w:t>c</w:t>
      </w:r>
      <w:r w:rsidRPr="00F666C7">
        <w:rPr>
          <w:rFonts w:ascii="Times New Roman" w:hAnsi="Times New Roman" w:cs="Times New Roman"/>
          <w:color w:val="000000" w:themeColor="text1"/>
        </w:rPr>
        <w:t>941</w:t>
      </w:r>
      <w:r w:rsidRPr="00F666C7">
        <w:rPr>
          <w:rFonts w:ascii="Times New Roman" w:hAnsi="Times New Roman" w:cs="Times New Roman"/>
          <w:color w:val="000000" w:themeColor="text1"/>
          <w:lang w:val="en-US"/>
        </w:rPr>
        <w:t>cc</w:t>
      </w:r>
      <w:r w:rsidRPr="00F666C7">
        <w:rPr>
          <w:rFonts w:ascii="Times New Roman" w:hAnsi="Times New Roman" w:cs="Times New Roman"/>
          <w:color w:val="000000" w:themeColor="text1"/>
        </w:rPr>
        <w:t>028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xml:space="preserve"> 21.0</w:t>
      </w:r>
      <w:r w:rsidRPr="00E13DB2">
        <w:rPr>
          <w:rFonts w:ascii="Times New Roman" w:hAnsi="Times New Roman" w:cs="Times New Roman"/>
          <w:color w:val="000000" w:themeColor="text1"/>
        </w:rPr>
        <w:t>3</w:t>
      </w:r>
      <w:r w:rsidRPr="00F666C7">
        <w:rPr>
          <w:rFonts w:ascii="Times New Roman" w:hAnsi="Times New Roman" w:cs="Times New Roman"/>
          <w:color w:val="000000" w:themeColor="text1"/>
        </w:rPr>
        <w:t>.2021).</w:t>
      </w:r>
    </w:p>
  </w:footnote>
  <w:footnote w:id="97">
    <w:p w14:paraId="251049AA" w14:textId="7C8B8BBB"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Савельев А.И. Некоторые правовые аспекты использования смарт-контрактов и </w:t>
      </w:r>
      <w:proofErr w:type="spellStart"/>
      <w:r w:rsidRPr="00F666C7">
        <w:rPr>
          <w:rFonts w:ascii="Times New Roman" w:hAnsi="Times New Roman" w:cs="Times New Roman"/>
          <w:color w:val="000000" w:themeColor="text1"/>
        </w:rPr>
        <w:t>блокчейн</w:t>
      </w:r>
      <w:proofErr w:type="spellEnd"/>
      <w:r w:rsidRPr="00F666C7">
        <w:rPr>
          <w:rFonts w:ascii="Times New Roman" w:hAnsi="Times New Roman" w:cs="Times New Roman"/>
          <w:color w:val="000000" w:themeColor="text1"/>
        </w:rPr>
        <w:t>-технологий по российскому праву. С. 97.</w:t>
      </w:r>
    </w:p>
  </w:footnote>
  <w:footnote w:id="98">
    <w:p w14:paraId="0AD85500" w14:textId="7C0FD714" w:rsidR="00082206" w:rsidRPr="00955225"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Белых В.С., </w:t>
      </w:r>
      <w:proofErr w:type="spellStart"/>
      <w:r w:rsidRPr="00F666C7">
        <w:rPr>
          <w:rFonts w:ascii="Times New Roman" w:hAnsi="Times New Roman" w:cs="Times New Roman"/>
          <w:color w:val="000000" w:themeColor="text1"/>
        </w:rPr>
        <w:t>Болобонова</w:t>
      </w:r>
      <w:proofErr w:type="spellEnd"/>
      <w:r w:rsidRPr="00F666C7">
        <w:rPr>
          <w:rFonts w:ascii="Times New Roman" w:hAnsi="Times New Roman" w:cs="Times New Roman"/>
          <w:color w:val="000000" w:themeColor="text1"/>
        </w:rPr>
        <w:t xml:space="preserve"> М.О. Указ. соч. С</w:t>
      </w:r>
      <w:r w:rsidRPr="00955225">
        <w:rPr>
          <w:rFonts w:ascii="Times New Roman" w:hAnsi="Times New Roman" w:cs="Times New Roman"/>
          <w:color w:val="000000" w:themeColor="text1"/>
        </w:rPr>
        <w:t>. 61.</w:t>
      </w:r>
    </w:p>
  </w:footnote>
  <w:footnote w:id="99">
    <w:p w14:paraId="3DF2E39D" w14:textId="31850E6B"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Там</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же</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r w:rsidRPr="00F666C7">
        <w:rPr>
          <w:rFonts w:ascii="Times New Roman" w:hAnsi="Times New Roman" w:cs="Times New Roman"/>
          <w:color w:val="000000" w:themeColor="text1"/>
          <w:lang w:val="en-US"/>
        </w:rPr>
        <w:t>. 65.</w:t>
      </w:r>
    </w:p>
  </w:footnote>
  <w:footnote w:id="100">
    <w:p w14:paraId="2A12CE5C" w14:textId="20D6F8A6"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Clack C.D., </w:t>
      </w:r>
      <w:proofErr w:type="spellStart"/>
      <w:r w:rsidRPr="00F666C7">
        <w:rPr>
          <w:rFonts w:ascii="Times New Roman" w:hAnsi="Times New Roman" w:cs="Times New Roman"/>
          <w:color w:val="000000" w:themeColor="text1"/>
          <w:lang w:val="en-US"/>
        </w:rPr>
        <w:t>Bakshi</w:t>
      </w:r>
      <w:proofErr w:type="spellEnd"/>
      <w:r w:rsidRPr="00F666C7">
        <w:rPr>
          <w:rFonts w:ascii="Times New Roman" w:hAnsi="Times New Roman" w:cs="Times New Roman"/>
          <w:color w:val="000000" w:themeColor="text1"/>
          <w:lang w:val="en-US"/>
        </w:rPr>
        <w:t xml:space="preserve"> V.A. Smart Contract Templates: foundations, design landscape and research directions. </w:t>
      </w:r>
      <w:proofErr w:type="spellStart"/>
      <w:r w:rsidRPr="00F666C7">
        <w:rPr>
          <w:rFonts w:ascii="Times New Roman" w:hAnsi="Times New Roman" w:cs="Times New Roman"/>
          <w:color w:val="000000" w:themeColor="text1"/>
          <w:lang w:val="en-US"/>
        </w:rPr>
        <w:t>Arxiv</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org</w:t>
      </w:r>
      <w:r w:rsidRPr="00F666C7">
        <w:rPr>
          <w:rFonts w:ascii="Times New Roman" w:hAnsi="Times New Roman" w:cs="Times New Roman"/>
          <w:color w:val="000000" w:themeColor="text1"/>
        </w:rPr>
        <w:t xml:space="preserve">: [портал]. 2016.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xml:space="preserve">. 15.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arxiv</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org</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/1608.00771.</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14.</w:t>
      </w:r>
      <w:r w:rsidRPr="00E13DB2">
        <w:rPr>
          <w:rFonts w:ascii="Times New Roman" w:hAnsi="Times New Roman" w:cs="Times New Roman"/>
          <w:color w:val="000000" w:themeColor="text1"/>
        </w:rPr>
        <w:t>04</w:t>
      </w:r>
      <w:r w:rsidRPr="00F666C7">
        <w:rPr>
          <w:rFonts w:ascii="Times New Roman" w:hAnsi="Times New Roman" w:cs="Times New Roman"/>
          <w:color w:val="000000" w:themeColor="text1"/>
        </w:rPr>
        <w:t>.2021).</w:t>
      </w:r>
    </w:p>
  </w:footnote>
  <w:footnote w:id="101">
    <w:p w14:paraId="2E836E79" w14:textId="5479AD53"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Данный термин изначально был введен разработчиками для обозначения посредника, наделенного полномочиями по внесению в смарт-контракт сведений из внешнего мира. Переведено дословно с английского термина </w:t>
      </w:r>
      <w:r>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Oracle</w:t>
      </w:r>
      <w:r>
        <w:rPr>
          <w:rFonts w:ascii="Times New Roman" w:hAnsi="Times New Roman" w:cs="Times New Roman"/>
          <w:color w:val="000000" w:themeColor="text1"/>
        </w:rPr>
        <w:t>»</w:t>
      </w:r>
      <w:r w:rsidRPr="00F666C7">
        <w:rPr>
          <w:rFonts w:ascii="Times New Roman" w:hAnsi="Times New Roman" w:cs="Times New Roman"/>
          <w:color w:val="000000" w:themeColor="text1"/>
        </w:rPr>
        <w:t>.</w:t>
      </w:r>
    </w:p>
  </w:footnote>
  <w:footnote w:id="102">
    <w:p w14:paraId="0331E3A3" w14:textId="5607EC10"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Янковский Р.М. Проблематика правового регулирования децентрализованных систем на примере смарт-контрактов // Государственная служба. 2018. Т. 20, выпуск 2. С. 64 - 68.</w:t>
      </w:r>
    </w:p>
  </w:footnote>
  <w:footnote w:id="103">
    <w:p w14:paraId="4DA1288C" w14:textId="06BB1B98"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Ortolani</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Указ. соч. С. 463.</w:t>
      </w:r>
    </w:p>
  </w:footnote>
  <w:footnote w:id="104">
    <w:p w14:paraId="2BF6A93A" w14:textId="531E5D7A" w:rsidR="00082206" w:rsidRPr="007F1B9B"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Савельев А.И. </w:t>
      </w:r>
      <w:r>
        <w:rPr>
          <w:rFonts w:ascii="Times New Roman" w:hAnsi="Times New Roman" w:cs="Times New Roman"/>
          <w:color w:val="000000" w:themeColor="text1"/>
        </w:rPr>
        <w:t>Указ. соч</w:t>
      </w:r>
      <w:r w:rsidRPr="00F666C7">
        <w:rPr>
          <w:rFonts w:ascii="Times New Roman" w:hAnsi="Times New Roman" w:cs="Times New Roman"/>
          <w:color w:val="000000" w:themeColor="text1"/>
        </w:rPr>
        <w:t>. С</w:t>
      </w:r>
      <w:r w:rsidRPr="007F1B9B">
        <w:rPr>
          <w:rFonts w:ascii="Times New Roman" w:hAnsi="Times New Roman" w:cs="Times New Roman"/>
          <w:color w:val="000000" w:themeColor="text1"/>
        </w:rPr>
        <w:t xml:space="preserve">. </w:t>
      </w:r>
      <w:r>
        <w:rPr>
          <w:rFonts w:ascii="Times New Roman" w:hAnsi="Times New Roman" w:cs="Times New Roman"/>
          <w:color w:val="000000" w:themeColor="text1"/>
        </w:rPr>
        <w:t>105</w:t>
      </w:r>
      <w:r w:rsidRPr="007F1B9B">
        <w:rPr>
          <w:rFonts w:ascii="Times New Roman" w:hAnsi="Times New Roman" w:cs="Times New Roman"/>
          <w:color w:val="000000" w:themeColor="text1"/>
        </w:rPr>
        <w:t>.</w:t>
      </w:r>
    </w:p>
  </w:footnote>
  <w:footnote w:id="105">
    <w:p w14:paraId="30C6D4B7" w14:textId="16D38C29"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Smart Contracts: 12 Use Cases for Business &amp; Beyond A Technology, Legal &amp; Regulatory Introduction // </w:t>
      </w:r>
      <w:r w:rsidRPr="00F666C7">
        <w:rPr>
          <w:rFonts w:ascii="Times New Roman" w:hAnsi="Times New Roman" w:cs="Times New Roman"/>
          <w:color w:val="000000" w:themeColor="text1"/>
        </w:rPr>
        <w:t>Ассоциация</w:t>
      </w:r>
      <w:r w:rsidRPr="00F666C7">
        <w:rPr>
          <w:rFonts w:ascii="Times New Roman" w:hAnsi="Times New Roman" w:cs="Times New Roman"/>
          <w:color w:val="000000" w:themeColor="text1"/>
          <w:lang w:val="en-US"/>
        </w:rPr>
        <w:t xml:space="preserve"> Digital </w:t>
      </w:r>
      <w:proofErr w:type="gramStart"/>
      <w:r w:rsidRPr="00F666C7">
        <w:rPr>
          <w:rFonts w:ascii="Times New Roman" w:hAnsi="Times New Roman" w:cs="Times New Roman"/>
          <w:color w:val="000000" w:themeColor="text1"/>
          <w:lang w:val="en-US"/>
        </w:rPr>
        <w:t>Chamber :</w:t>
      </w:r>
      <w:proofErr w:type="gram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Электронный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ресурс</w:t>
      </w:r>
      <w:r w:rsidRPr="00F666C7">
        <w:rPr>
          <w:rFonts w:ascii="Times New Roman" w:hAnsi="Times New Roman" w:cs="Times New Roman"/>
          <w:color w:val="000000" w:themeColor="text1"/>
          <w:lang w:val="en-US"/>
        </w:rPr>
        <w:t xml:space="preserve">].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digitalchamber</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org</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assets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contracts</w:t>
      </w:r>
      <w:r w:rsidRPr="00F666C7">
        <w:rPr>
          <w:rFonts w:ascii="Times New Roman" w:hAnsi="Times New Roman" w:cs="Times New Roman"/>
          <w:color w:val="000000" w:themeColor="text1"/>
        </w:rPr>
        <w:t>-12-</w:t>
      </w:r>
      <w:r w:rsidRPr="00F666C7">
        <w:rPr>
          <w:rFonts w:ascii="Times New Roman" w:hAnsi="Times New Roman" w:cs="Times New Roman"/>
          <w:color w:val="000000" w:themeColor="text1"/>
          <w:lang w:val="en-US"/>
        </w:rPr>
        <w:t>use</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cases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for</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business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and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beyond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29.12.202</w:t>
      </w:r>
      <w:r w:rsidRPr="004777B5">
        <w:rPr>
          <w:rFonts w:ascii="Times New Roman" w:hAnsi="Times New Roman" w:cs="Times New Roman"/>
          <w:color w:val="000000" w:themeColor="text1"/>
        </w:rPr>
        <w:t>0</w:t>
      </w:r>
      <w:r w:rsidRPr="00F666C7">
        <w:rPr>
          <w:rFonts w:ascii="Times New Roman" w:hAnsi="Times New Roman" w:cs="Times New Roman"/>
          <w:color w:val="000000" w:themeColor="text1"/>
        </w:rPr>
        <w:t>).</w:t>
      </w:r>
    </w:p>
  </w:footnote>
  <w:footnote w:id="106">
    <w:p w14:paraId="56DB3543" w14:textId="2781CD19"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Филатова Н. Указ. соч. С.232.</w:t>
      </w:r>
    </w:p>
  </w:footnote>
  <w:footnote w:id="107">
    <w:p w14:paraId="329741CD" w14:textId="107C719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Савельев А.И. Указ. соч. С. 1</w:t>
      </w:r>
      <w:r>
        <w:rPr>
          <w:rFonts w:ascii="Times New Roman" w:hAnsi="Times New Roman" w:cs="Times New Roman"/>
          <w:color w:val="000000" w:themeColor="text1"/>
        </w:rPr>
        <w:t>0</w:t>
      </w:r>
      <w:r w:rsidRPr="00F666C7">
        <w:rPr>
          <w:rFonts w:ascii="Times New Roman" w:hAnsi="Times New Roman" w:cs="Times New Roman"/>
          <w:color w:val="000000" w:themeColor="text1"/>
        </w:rPr>
        <w:t xml:space="preserve">5. </w:t>
      </w:r>
    </w:p>
  </w:footnote>
  <w:footnote w:id="108">
    <w:p w14:paraId="67E694F5" w14:textId="39A5ED6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Woebbeking</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M</w:t>
      </w:r>
      <w:r w:rsidRPr="00F666C7">
        <w:rPr>
          <w:rFonts w:ascii="Times New Roman" w:hAnsi="Times New Roman" w:cs="Times New Roman"/>
          <w:color w:val="000000" w:themeColor="text1"/>
        </w:rPr>
        <w:t xml:space="preserve">. Указ. соч. </w:t>
      </w:r>
      <w:r w:rsidRPr="00F666C7">
        <w:rPr>
          <w:rFonts w:ascii="Times New Roman" w:hAnsi="Times New Roman" w:cs="Times New Roman"/>
          <w:color w:val="000000" w:themeColor="text1"/>
          <w:lang w:val="en-US"/>
        </w:rPr>
        <w:t>C</w:t>
      </w:r>
      <w:r w:rsidRPr="00F666C7">
        <w:rPr>
          <w:rFonts w:ascii="Times New Roman" w:hAnsi="Times New Roman" w:cs="Times New Roman"/>
          <w:color w:val="000000" w:themeColor="text1"/>
        </w:rPr>
        <w:t>. 105</w:t>
      </w:r>
    </w:p>
  </w:footnote>
  <w:footnote w:id="109">
    <w:p w14:paraId="6B471D65" w14:textId="543407F4" w:rsidR="00082206" w:rsidRPr="00436728"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Ефимова</w:t>
      </w:r>
      <w:r w:rsidRPr="00EE176B">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Л. Указ. соч. С</w:t>
      </w:r>
      <w:r w:rsidRPr="00436728">
        <w:rPr>
          <w:rFonts w:ascii="Times New Roman" w:hAnsi="Times New Roman" w:cs="Times New Roman"/>
          <w:color w:val="000000" w:themeColor="text1"/>
          <w:lang w:val="en-US"/>
        </w:rPr>
        <w:t>. 17.</w:t>
      </w:r>
    </w:p>
  </w:footnote>
  <w:footnote w:id="110">
    <w:p w14:paraId="610EEF38" w14:textId="2DD5C010"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Sanchez S. The Implementation of </w:t>
      </w:r>
      <w:proofErr w:type="spellStart"/>
      <w:r w:rsidRPr="00F666C7">
        <w:rPr>
          <w:rFonts w:ascii="Times New Roman" w:hAnsi="Times New Roman" w:cs="Times New Roman"/>
          <w:color w:val="000000" w:themeColor="text1"/>
          <w:lang w:val="en-US"/>
        </w:rPr>
        <w:t>Decentralised</w:t>
      </w:r>
      <w:proofErr w:type="spellEnd"/>
      <w:r w:rsidRPr="00F666C7">
        <w:rPr>
          <w:rFonts w:ascii="Times New Roman" w:hAnsi="Times New Roman" w:cs="Times New Roman"/>
          <w:color w:val="000000" w:themeColor="text1"/>
          <w:lang w:val="en-US"/>
        </w:rPr>
        <w:t xml:space="preserve"> Ledger Technologies for Public Procurement // European Procurement &amp; Public Private Partnership Law Review. </w:t>
      </w:r>
      <w:r w:rsidRPr="00F666C7">
        <w:rPr>
          <w:rFonts w:ascii="Times New Roman" w:hAnsi="Times New Roman" w:cs="Times New Roman"/>
          <w:color w:val="000000" w:themeColor="text1"/>
        </w:rPr>
        <w:t xml:space="preserve">2019. </w:t>
      </w:r>
      <w:r w:rsidRPr="00F666C7">
        <w:rPr>
          <w:rFonts w:ascii="Times New Roman" w:hAnsi="Times New Roman" w:cs="Times New Roman"/>
          <w:color w:val="000000" w:themeColor="text1"/>
          <w:lang w:val="en-US"/>
        </w:rPr>
        <w:t>Vol</w:t>
      </w:r>
      <w:r w:rsidRPr="00F666C7">
        <w:rPr>
          <w:rFonts w:ascii="Times New Roman" w:hAnsi="Times New Roman" w:cs="Times New Roman"/>
          <w:color w:val="000000" w:themeColor="text1"/>
        </w:rPr>
        <w:t xml:space="preserve">. 14.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180 - 196.</w:t>
      </w:r>
    </w:p>
  </w:footnote>
  <w:footnote w:id="111">
    <w:p w14:paraId="1E64C038" w14:textId="45F9CB41"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Cuccuru</w:t>
      </w:r>
      <w:proofErr w:type="spellEnd"/>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Указ. соч. С. 181.</w:t>
      </w:r>
    </w:p>
  </w:footnote>
  <w:footnote w:id="112">
    <w:p w14:paraId="0FF29354" w14:textId="1AF7630B"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Ефимова Л. Указ. соч. С.15.</w:t>
      </w:r>
    </w:p>
  </w:footnote>
  <w:footnote w:id="113">
    <w:p w14:paraId="3D71CD60" w14:textId="1A96D44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Контроль за населением и независимость от доллара: зачем Китай создает свою цифровую валюту // </w:t>
      </w:r>
      <w:proofErr w:type="gramStart"/>
      <w:r w:rsidRPr="00F666C7">
        <w:rPr>
          <w:rFonts w:ascii="Times New Roman" w:hAnsi="Times New Roman" w:cs="Times New Roman"/>
          <w:color w:val="000000" w:themeColor="text1"/>
          <w:lang w:val="en-US"/>
        </w:rPr>
        <w:t>Forbes</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[новостной портал].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forbes</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finansy</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i</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investicii</w:t>
      </w:r>
      <w:proofErr w:type="spellEnd"/>
      <w:r w:rsidRPr="00F666C7">
        <w:rPr>
          <w:rFonts w:ascii="Times New Roman" w:hAnsi="Times New Roman" w:cs="Times New Roman"/>
          <w:color w:val="000000" w:themeColor="text1"/>
        </w:rPr>
        <w:t>/426079-</w:t>
      </w:r>
      <w:proofErr w:type="spellStart"/>
      <w:r w:rsidRPr="00F666C7">
        <w:rPr>
          <w:rFonts w:ascii="Times New Roman" w:hAnsi="Times New Roman" w:cs="Times New Roman"/>
          <w:color w:val="000000" w:themeColor="text1"/>
          <w:lang w:val="en-US"/>
        </w:rPr>
        <w:t>kontrol</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za</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naseleniem</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i</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nezavisimost</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ot</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dollara</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zachem</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kitay</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sozdaet</w:t>
      </w:r>
      <w:proofErr w:type="spellEnd"/>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05.05.2021).</w:t>
      </w:r>
    </w:p>
  </w:footnote>
  <w:footnote w:id="114">
    <w:p w14:paraId="74D2E2DF" w14:textId="48BE1032"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Концепция цифрового </w:t>
      </w:r>
      <w:proofErr w:type="gramStart"/>
      <w:r w:rsidRPr="00F666C7">
        <w:rPr>
          <w:rFonts w:ascii="Times New Roman" w:hAnsi="Times New Roman" w:cs="Times New Roman"/>
          <w:color w:val="000000" w:themeColor="text1"/>
        </w:rPr>
        <w:t>рубля  /</w:t>
      </w:r>
      <w:proofErr w:type="gramEnd"/>
      <w:r w:rsidRPr="00F666C7">
        <w:rPr>
          <w:rFonts w:ascii="Times New Roman" w:hAnsi="Times New Roman" w:cs="Times New Roman"/>
          <w:color w:val="000000" w:themeColor="text1"/>
        </w:rPr>
        <w:t xml:space="preserve">/ официальный сайт Центрального Банка РФ : [портал]. </w:t>
      </w:r>
      <w:r w:rsidRPr="00F666C7">
        <w:rPr>
          <w:rFonts w:ascii="Times New Roman" w:hAnsi="Times New Roman" w:cs="Times New Roman"/>
          <w:color w:val="000000" w:themeColor="text1"/>
          <w:lang w:val="en-US"/>
        </w:rPr>
        <w:t>URL: cbr.ru/Content/Document/File/120075/concept_08042021.pdf (</w:t>
      </w:r>
      <w:r>
        <w:rPr>
          <w:rFonts w:ascii="Times New Roman" w:hAnsi="Times New Roman" w:cs="Times New Roman"/>
          <w:color w:val="000000" w:themeColor="text1"/>
        </w:rPr>
        <w:t>Дата</w:t>
      </w:r>
      <w:r w:rsidRPr="00AD4E9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05.05.2021).</w:t>
      </w:r>
    </w:p>
  </w:footnote>
  <w:footnote w:id="115">
    <w:p w14:paraId="65E59073" w14:textId="38CB7E2B"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Там же.</w:t>
      </w:r>
    </w:p>
  </w:footnote>
  <w:footnote w:id="116">
    <w:p w14:paraId="6FC435FA" w14:textId="72B6C0B7"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Хелена </w:t>
      </w:r>
      <w:proofErr w:type="spellStart"/>
      <w:r w:rsidRPr="00F666C7">
        <w:rPr>
          <w:rFonts w:ascii="Times New Roman" w:hAnsi="Times New Roman" w:cs="Times New Roman"/>
          <w:color w:val="000000" w:themeColor="text1"/>
        </w:rPr>
        <w:t>Хаапио</w:t>
      </w:r>
      <w:proofErr w:type="spellEnd"/>
      <w:r w:rsidRPr="00F666C7">
        <w:rPr>
          <w:rFonts w:ascii="Times New Roman" w:hAnsi="Times New Roman" w:cs="Times New Roman"/>
          <w:color w:val="000000" w:themeColor="text1"/>
        </w:rPr>
        <w:t xml:space="preserve">. Выступление на ПМЮФ-2018 // Материалы международной конференции </w:t>
      </w:r>
      <w:r>
        <w:rPr>
          <w:rFonts w:ascii="Times New Roman" w:hAnsi="Times New Roman" w:cs="Times New Roman"/>
          <w:color w:val="000000" w:themeColor="text1"/>
        </w:rPr>
        <w:t>«</w:t>
      </w:r>
      <w:r w:rsidRPr="00F666C7">
        <w:rPr>
          <w:rFonts w:ascii="Times New Roman" w:hAnsi="Times New Roman" w:cs="Times New Roman"/>
          <w:color w:val="000000" w:themeColor="text1"/>
        </w:rPr>
        <w:t>Петербургский международный юридический форум 2018</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[портал]. 2018, Санкт-Петербург.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spblegalforum</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ru</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programme</w:t>
      </w:r>
      <w:proofErr w:type="spellEnd"/>
      <w:r w:rsidRPr="00F666C7">
        <w:rPr>
          <w:rFonts w:ascii="Times New Roman" w:hAnsi="Times New Roman" w:cs="Times New Roman"/>
          <w:color w:val="000000" w:themeColor="text1"/>
        </w:rPr>
        <w:t>/1506948599161(</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25.04.2021).</w:t>
      </w:r>
    </w:p>
  </w:footnote>
  <w:footnote w:id="117">
    <w:p w14:paraId="5557B639" w14:textId="587EC598"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Что такое рикардианские контракты? Полное руководство.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https://101blockchains.com/ru/рикардианские-контракты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xml:space="preserve"> - 07.01.2021).</w:t>
      </w:r>
    </w:p>
  </w:footnote>
  <w:footnote w:id="118">
    <w:p w14:paraId="20F69308" w14:textId="526112C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Grigg Ian. On the intersection of Ricardian and Smart Contracts // Official blog of co-founder of Ricardian </w:t>
      </w:r>
      <w:proofErr w:type="gramStart"/>
      <w:r w:rsidRPr="00F666C7">
        <w:rPr>
          <w:rFonts w:ascii="Times New Roman" w:hAnsi="Times New Roman" w:cs="Times New Roman"/>
          <w:color w:val="000000" w:themeColor="text1"/>
          <w:lang w:val="en-US"/>
        </w:rPr>
        <w:t>Contracts :</w:t>
      </w:r>
      <w:proofErr w:type="gram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Электронный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ресурс</w:t>
      </w:r>
      <w:r w:rsidRPr="00F666C7">
        <w:rPr>
          <w:rFonts w:ascii="Times New Roman" w:hAnsi="Times New Roman" w:cs="Times New Roman"/>
          <w:color w:val="000000" w:themeColor="text1"/>
          <w:lang w:val="en-US"/>
        </w:rPr>
        <w:t xml:space="preserve">].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iang</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org</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papers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intersection</w:t>
      </w:r>
      <w:r w:rsidRPr="00F666C7">
        <w:rPr>
          <w:rFonts w:ascii="Times New Roman" w:hAnsi="Times New Roman" w:cs="Times New Roman"/>
          <w:color w:val="000000" w:themeColor="text1"/>
        </w:rPr>
        <w:t>_</w:t>
      </w:r>
      <w:proofErr w:type="spellStart"/>
      <w:r w:rsidRPr="00F666C7">
        <w:rPr>
          <w:rFonts w:ascii="Times New Roman" w:hAnsi="Times New Roman" w:cs="Times New Roman"/>
          <w:color w:val="000000" w:themeColor="text1"/>
          <w:lang w:val="en-US"/>
        </w:rPr>
        <w:t>ricardian</w:t>
      </w:r>
      <w:proofErr w:type="spellEnd"/>
      <w:r w:rsidRPr="00F666C7">
        <w:rPr>
          <w:rFonts w:ascii="Times New Roman" w:hAnsi="Times New Roman" w:cs="Times New Roman"/>
          <w:color w:val="000000" w:themeColor="text1"/>
        </w:rPr>
        <w:t>_</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html</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xml:space="preserve"> - 07.01.2021).</w:t>
      </w:r>
    </w:p>
  </w:footnote>
  <w:footnote w:id="119">
    <w:p w14:paraId="66BD32B1" w14:textId="4C80E649"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Contracts</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Legal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Framework</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and</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Proposed</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Guidelines</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for</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Lawmakers</w:t>
      </w:r>
      <w:r w:rsidRPr="00F666C7">
        <w:rPr>
          <w:rFonts w:ascii="Times New Roman" w:hAnsi="Times New Roman" w:cs="Times New Roman"/>
          <w:color w:val="000000" w:themeColor="text1"/>
        </w:rPr>
        <w:t xml:space="preserve"> // официальный сайт Европейского Банка реконструкции и </w:t>
      </w:r>
      <w:proofErr w:type="gramStart"/>
      <w:r w:rsidRPr="00F666C7">
        <w:rPr>
          <w:rFonts w:ascii="Times New Roman" w:hAnsi="Times New Roman" w:cs="Times New Roman"/>
          <w:color w:val="000000" w:themeColor="text1"/>
        </w:rPr>
        <w:t>развития :</w:t>
      </w:r>
      <w:proofErr w:type="gramEnd"/>
      <w:r w:rsidRPr="00F666C7">
        <w:rPr>
          <w:rFonts w:ascii="Times New Roman" w:hAnsi="Times New Roman" w:cs="Times New Roman"/>
          <w:color w:val="000000" w:themeColor="text1"/>
        </w:rPr>
        <w:t xml:space="preserve"> [портал]. 2018.  </w:t>
      </w:r>
      <w:proofErr w:type="gramStart"/>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ebrd</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com</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documents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legal</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reform</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contracts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legal</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framework</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and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proposed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guidelines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for</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lawmakers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proofErr w:type="gramEnd"/>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17.0</w:t>
      </w:r>
      <w:r w:rsidRPr="004777B5">
        <w:rPr>
          <w:rFonts w:ascii="Times New Roman" w:hAnsi="Times New Roman" w:cs="Times New Roman"/>
          <w:color w:val="000000" w:themeColor="text1"/>
        </w:rPr>
        <w:t>3</w:t>
      </w:r>
      <w:r w:rsidRPr="00F666C7">
        <w:rPr>
          <w:rFonts w:ascii="Times New Roman" w:hAnsi="Times New Roman" w:cs="Times New Roman"/>
          <w:color w:val="000000" w:themeColor="text1"/>
        </w:rPr>
        <w:t>.2021).</w:t>
      </w:r>
    </w:p>
  </w:footnote>
  <w:footnote w:id="120">
    <w:p w14:paraId="4F165A8D" w14:textId="5058CC1C"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ISDA, Linklaters. Smart Contracts and Distributed Ledger - A Legal // </w:t>
      </w:r>
      <w:r w:rsidRPr="00F666C7">
        <w:rPr>
          <w:rFonts w:ascii="Times New Roman" w:hAnsi="Times New Roman" w:cs="Times New Roman"/>
          <w:color w:val="000000" w:themeColor="text1"/>
        </w:rPr>
        <w:t>официальный</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сайт</w:t>
      </w:r>
      <w:r w:rsidRPr="00F666C7">
        <w:rPr>
          <w:rFonts w:ascii="Times New Roman" w:hAnsi="Times New Roman" w:cs="Times New Roman"/>
          <w:color w:val="000000" w:themeColor="text1"/>
          <w:lang w:val="en-US"/>
        </w:rPr>
        <w:t xml:space="preserve"> </w:t>
      </w:r>
      <w:proofErr w:type="gramStart"/>
      <w:r w:rsidRPr="00F666C7">
        <w:rPr>
          <w:rFonts w:ascii="Times New Roman" w:hAnsi="Times New Roman" w:cs="Times New Roman"/>
          <w:color w:val="000000" w:themeColor="text1"/>
          <w:lang w:val="en-US"/>
        </w:rPr>
        <w:t>ISDA :</w:t>
      </w:r>
      <w:proofErr w:type="gramEnd"/>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портал</w:t>
      </w:r>
      <w:proofErr w:type="spellEnd"/>
      <w:r w:rsidRPr="00F666C7">
        <w:rPr>
          <w:rFonts w:ascii="Times New Roman" w:hAnsi="Times New Roman" w:cs="Times New Roman"/>
          <w:color w:val="000000" w:themeColor="text1"/>
          <w:lang w:val="en-US"/>
        </w:rPr>
        <w:t>]. August</w:t>
      </w:r>
      <w:r w:rsidRPr="00F666C7">
        <w:rPr>
          <w:rFonts w:ascii="Times New Roman" w:hAnsi="Times New Roman" w:cs="Times New Roman"/>
          <w:color w:val="000000" w:themeColor="text1"/>
        </w:rPr>
        <w:t xml:space="preserve"> 2017.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xml:space="preserve">. 4-5.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www</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isda</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org</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w:t>
      </w:r>
      <w:r w:rsidRPr="00F666C7">
        <w:rPr>
          <w:rFonts w:ascii="Times New Roman" w:hAnsi="Times New Roman" w:cs="Times New Roman"/>
          <w:color w:val="000000" w:themeColor="text1"/>
        </w:rPr>
        <w:t>/6</w:t>
      </w:r>
      <w:r w:rsidRPr="00F666C7">
        <w:rPr>
          <w:rFonts w:ascii="Times New Roman" w:hAnsi="Times New Roman" w:cs="Times New Roman"/>
          <w:color w:val="000000" w:themeColor="text1"/>
          <w:lang w:val="en-US"/>
        </w:rPr>
        <w:t>EKDE</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smart</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contracts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and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distributed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ledger</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legal</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perspective</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17.0</w:t>
      </w:r>
      <w:r w:rsidRPr="004777B5">
        <w:rPr>
          <w:rFonts w:ascii="Times New Roman" w:hAnsi="Times New Roman" w:cs="Times New Roman"/>
          <w:color w:val="000000" w:themeColor="text1"/>
        </w:rPr>
        <w:t>3</w:t>
      </w:r>
      <w:r w:rsidRPr="00F666C7">
        <w:rPr>
          <w:rFonts w:ascii="Times New Roman" w:hAnsi="Times New Roman" w:cs="Times New Roman"/>
          <w:color w:val="000000" w:themeColor="text1"/>
        </w:rPr>
        <w:t>.2021).</w:t>
      </w:r>
    </w:p>
  </w:footnote>
  <w:footnote w:id="121">
    <w:p w14:paraId="1C6B9929" w14:textId="2C5A5D16"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Васин Д. Парадигмы разработки смарт-контрактов в корпоративном Блокчейне // Материалы международной конференции </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Блокчейн </w:t>
      </w:r>
      <w:proofErr w:type="spellStart"/>
      <w:r w:rsidRPr="00F666C7">
        <w:rPr>
          <w:rFonts w:ascii="Times New Roman" w:hAnsi="Times New Roman" w:cs="Times New Roman"/>
          <w:color w:val="000000" w:themeColor="text1"/>
        </w:rPr>
        <w:t>лайф</w:t>
      </w:r>
      <w:proofErr w:type="spellEnd"/>
      <w:r w:rsidRPr="00F666C7">
        <w:rPr>
          <w:rFonts w:ascii="Times New Roman" w:hAnsi="Times New Roman" w:cs="Times New Roman"/>
          <w:color w:val="000000" w:themeColor="text1"/>
        </w:rPr>
        <w:t xml:space="preserve"> 2021</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[портал]. 20-22 апреля 2021г., Москва.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https://blockchain-life.com/europe2021-spring/ru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25.04.2021).</w:t>
      </w:r>
    </w:p>
  </w:footnote>
  <w:footnote w:id="122">
    <w:p w14:paraId="562401B7" w14:textId="1821EDAB"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Принципы международных коммерческих контрактов УНИДРУА (текст на английском) // официальный сайт Высшей Школы </w:t>
      </w:r>
      <w:proofErr w:type="gramStart"/>
      <w:r w:rsidRPr="00F666C7">
        <w:rPr>
          <w:rFonts w:ascii="Times New Roman" w:hAnsi="Times New Roman" w:cs="Times New Roman"/>
          <w:color w:val="000000" w:themeColor="text1"/>
        </w:rPr>
        <w:t>Экономики :</w:t>
      </w:r>
      <w:proofErr w:type="gramEnd"/>
      <w:r w:rsidRPr="00F666C7">
        <w:rPr>
          <w:rFonts w:ascii="Times New Roman" w:hAnsi="Times New Roman" w:cs="Times New Roman"/>
          <w:color w:val="000000" w:themeColor="text1"/>
        </w:rPr>
        <w:t xml:space="preserve"> [Электронный ресурс]. URL: pravo.hse.ru/data/2018/01/17/1160376555/Принципы%20УНИДРУА%202016.pdf (</w:t>
      </w:r>
      <w:r>
        <w:rPr>
          <w:rFonts w:ascii="Times New Roman" w:hAnsi="Times New Roman" w:cs="Times New Roman"/>
          <w:color w:val="000000" w:themeColor="text1"/>
        </w:rPr>
        <w:t xml:space="preserve">Дата </w:t>
      </w:r>
      <w:proofErr w:type="gramStart"/>
      <w:r>
        <w:rPr>
          <w:rFonts w:ascii="Times New Roman" w:hAnsi="Times New Roman" w:cs="Times New Roman"/>
          <w:color w:val="000000" w:themeColor="text1"/>
        </w:rPr>
        <w:t>обращения</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01.04.2021).</w:t>
      </w:r>
    </w:p>
  </w:footnote>
  <w:footnote w:id="123">
    <w:p w14:paraId="52EDFB6C" w14:textId="0BD886A6"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Скворцов О. Ю. Международный коммерческий арбитраж: Учебник / О. Ю. Скворцов, М. Ю. Савранский, Г. В. Севастьянов [и др.].  Санкт-Петербург, 2018. С. 151.</w:t>
      </w:r>
    </w:p>
  </w:footnote>
  <w:footnote w:id="124">
    <w:p w14:paraId="598F8A23" w14:textId="0CB24CF3" w:rsidR="00082206" w:rsidRPr="00F666C7" w:rsidRDefault="00082206" w:rsidP="003E17DE">
      <w:pPr>
        <w:autoSpaceDE w:val="0"/>
        <w:autoSpaceDN w:val="0"/>
        <w:adjustRightInd w:val="0"/>
        <w:spacing w:after="0" w:line="240" w:lineRule="auto"/>
        <w:jc w:val="both"/>
        <w:rPr>
          <w:rFonts w:ascii="Times New Roman" w:hAnsi="Times New Roman" w:cs="Times New Roman"/>
          <w:color w:val="000000" w:themeColor="text1"/>
          <w:sz w:val="20"/>
          <w:szCs w:val="20"/>
        </w:rPr>
      </w:pPr>
      <w:r w:rsidRPr="00F666C7">
        <w:rPr>
          <w:rStyle w:val="af3"/>
          <w:rFonts w:ascii="Times New Roman" w:hAnsi="Times New Roman" w:cs="Times New Roman"/>
          <w:color w:val="000000" w:themeColor="text1"/>
          <w:sz w:val="20"/>
          <w:szCs w:val="20"/>
        </w:rPr>
        <w:footnoteRef/>
      </w:r>
      <w:r w:rsidRPr="00F666C7">
        <w:rPr>
          <w:rFonts w:ascii="Times New Roman" w:hAnsi="Times New Roman" w:cs="Times New Roman"/>
          <w:color w:val="000000" w:themeColor="text1"/>
          <w:sz w:val="20"/>
          <w:szCs w:val="20"/>
        </w:rPr>
        <w:t xml:space="preserve"> Рожкова М.А. Договорное право: соглашения о подсудности, международной подсудности, примирительной процедуре, арбитражное (третейское) и мировое соглашение / М.А. Рожкова, Н. Г. Елисеев, О. Ю. Скворцов.  Москва, 2008. С. 257, 297.</w:t>
      </w:r>
    </w:p>
  </w:footnote>
  <w:footnote w:id="125">
    <w:p w14:paraId="54F9BD07" w14:textId="2826AC39" w:rsidR="00082206" w:rsidRPr="00F666C7" w:rsidRDefault="00082206" w:rsidP="003E17DE">
      <w:pPr>
        <w:autoSpaceDE w:val="0"/>
        <w:autoSpaceDN w:val="0"/>
        <w:adjustRightInd w:val="0"/>
        <w:spacing w:after="0" w:line="240" w:lineRule="auto"/>
        <w:jc w:val="both"/>
        <w:rPr>
          <w:rFonts w:ascii="Times New Roman" w:hAnsi="Times New Roman" w:cs="Times New Roman"/>
          <w:color w:val="000000" w:themeColor="text1"/>
          <w:sz w:val="20"/>
          <w:szCs w:val="20"/>
        </w:rPr>
      </w:pPr>
      <w:r w:rsidRPr="00F666C7">
        <w:rPr>
          <w:rStyle w:val="af3"/>
          <w:rFonts w:ascii="Times New Roman" w:hAnsi="Times New Roman" w:cs="Times New Roman"/>
          <w:color w:val="000000" w:themeColor="text1"/>
          <w:sz w:val="20"/>
          <w:szCs w:val="20"/>
        </w:rPr>
        <w:footnoteRef/>
      </w:r>
      <w:r w:rsidRPr="00F666C7">
        <w:rPr>
          <w:rFonts w:ascii="Times New Roman" w:hAnsi="Times New Roman" w:cs="Times New Roman"/>
          <w:color w:val="000000" w:themeColor="text1"/>
          <w:sz w:val="20"/>
          <w:szCs w:val="20"/>
        </w:rPr>
        <w:t xml:space="preserve"> Ярков В.В. Арбитражный процесс: Учебник. Москва, 2006. С. 711.</w:t>
      </w:r>
    </w:p>
  </w:footnote>
  <w:footnote w:id="126">
    <w:p w14:paraId="4B3E8C50" w14:textId="30354D6D"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Курочкин С. Л. Международный коммерческий арбитраж и третейское разбирательство. Москва, 2017. С. 131.</w:t>
      </w:r>
    </w:p>
  </w:footnote>
  <w:footnote w:id="127">
    <w:p w14:paraId="148A4A6C" w14:textId="295CA68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shd w:val="clear" w:color="auto" w:fill="FFFFFF"/>
        </w:rPr>
        <w:t xml:space="preserve">Скворцов О. Ю.  Арбитраж (третейское разбирательство) в Российской </w:t>
      </w:r>
      <w:proofErr w:type="gramStart"/>
      <w:r w:rsidRPr="00F666C7">
        <w:rPr>
          <w:rFonts w:ascii="Times New Roman" w:hAnsi="Times New Roman" w:cs="Times New Roman"/>
          <w:color w:val="000000" w:themeColor="text1"/>
          <w:shd w:val="clear" w:color="auto" w:fill="FFFFFF"/>
        </w:rPr>
        <w:t>Федерации :</w:t>
      </w:r>
      <w:proofErr w:type="gramEnd"/>
      <w:r w:rsidRPr="00F666C7">
        <w:rPr>
          <w:rFonts w:ascii="Times New Roman" w:hAnsi="Times New Roman" w:cs="Times New Roman"/>
          <w:color w:val="000000" w:themeColor="text1"/>
          <w:shd w:val="clear" w:color="auto" w:fill="FFFFFF"/>
        </w:rPr>
        <w:t xml:space="preserve"> учебник для вузов. Москва, 2020. С. 111.</w:t>
      </w:r>
    </w:p>
  </w:footnote>
  <w:footnote w:id="128">
    <w:p w14:paraId="1F70F96B" w14:textId="2FCD090B"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bookmarkStart w:id="44" w:name="_Hlk37159022"/>
      <w:r w:rsidRPr="00F666C7">
        <w:rPr>
          <w:rFonts w:ascii="Times New Roman" w:hAnsi="Times New Roman" w:cs="Times New Roman"/>
          <w:color w:val="000000" w:themeColor="text1"/>
        </w:rPr>
        <w:t>Скворцов О. Ю. Международный коммерческий арбитраж: Учебник. С. 152.</w:t>
      </w:r>
      <w:bookmarkEnd w:id="44"/>
    </w:p>
  </w:footnote>
  <w:footnote w:id="129">
    <w:p w14:paraId="40315D57" w14:textId="76BD692A"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Информация об арбитражных соглашениях // официальный сайт МКАС при ТПП </w:t>
      </w:r>
      <w:proofErr w:type="gramStart"/>
      <w:r w:rsidRPr="00F666C7">
        <w:rPr>
          <w:rFonts w:ascii="Times New Roman" w:hAnsi="Times New Roman" w:cs="Times New Roman"/>
          <w:color w:val="000000" w:themeColor="text1"/>
        </w:rPr>
        <w:t>РФ :</w:t>
      </w:r>
      <w:proofErr w:type="gramEnd"/>
      <w:r w:rsidRPr="00F666C7">
        <w:rPr>
          <w:rFonts w:ascii="Times New Roman" w:hAnsi="Times New Roman" w:cs="Times New Roman"/>
          <w:color w:val="000000" w:themeColor="text1"/>
        </w:rPr>
        <w:t xml:space="preserve"> [Электронный ресурс].   URL: http://mkas.tpprf.ru/ru/arbitrazhnye-soglasheniya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29.12.20</w:t>
      </w:r>
      <w:r w:rsidRPr="004777B5">
        <w:rPr>
          <w:rFonts w:ascii="Times New Roman" w:hAnsi="Times New Roman" w:cs="Times New Roman"/>
          <w:color w:val="000000" w:themeColor="text1"/>
        </w:rPr>
        <w:t>20</w:t>
      </w:r>
      <w:r w:rsidRPr="00F666C7">
        <w:rPr>
          <w:rFonts w:ascii="Times New Roman" w:hAnsi="Times New Roman" w:cs="Times New Roman"/>
          <w:color w:val="000000" w:themeColor="text1"/>
        </w:rPr>
        <w:t>).</w:t>
      </w:r>
    </w:p>
  </w:footnote>
  <w:footnote w:id="130">
    <w:p w14:paraId="4DDDF9BD" w14:textId="12958E64"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Данилевич А.С. Арбитражные оговорки в смарт-контрактах // онлайн библиотека </w:t>
      </w:r>
      <w:proofErr w:type="gramStart"/>
      <w:r w:rsidRPr="00F666C7">
        <w:rPr>
          <w:rFonts w:ascii="Times New Roman" w:hAnsi="Times New Roman" w:cs="Times New Roman"/>
          <w:color w:val="000000" w:themeColor="text1"/>
        </w:rPr>
        <w:t>academia.edu :</w:t>
      </w:r>
      <w:proofErr w:type="gramEnd"/>
      <w:r w:rsidRPr="00F666C7">
        <w:rPr>
          <w:rFonts w:ascii="Times New Roman" w:hAnsi="Times New Roman" w:cs="Times New Roman"/>
          <w:color w:val="000000" w:themeColor="text1"/>
        </w:rPr>
        <w:t xml:space="preserve"> [портал]. 17.05.2018. URL: https://www.academia.edu/36679750/Арбитражные_оговорки_в_смарт-_контрактах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15.01.2021).</w:t>
      </w:r>
    </w:p>
  </w:footnote>
  <w:footnote w:id="131">
    <w:p w14:paraId="0CC46773" w14:textId="70BB7F08"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Скворцов О. Ю. Международный коммерческий арбитраж: Учебник. С. 256.</w:t>
      </w:r>
    </w:p>
  </w:footnote>
  <w:footnote w:id="132">
    <w:p w14:paraId="1A67580E" w14:textId="6EF01AB9"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rPr>
        <w:t>Хвалей</w:t>
      </w:r>
      <w:proofErr w:type="spellEnd"/>
      <w:r w:rsidRPr="00F666C7">
        <w:rPr>
          <w:rFonts w:ascii="Times New Roman" w:hAnsi="Times New Roman" w:cs="Times New Roman"/>
          <w:color w:val="000000" w:themeColor="text1"/>
        </w:rPr>
        <w:t xml:space="preserve"> В.В. Как убить арбитражное соглашение // Третейский суд. 2003. №5. С. 52.</w:t>
      </w:r>
    </w:p>
  </w:footnote>
  <w:footnote w:id="133">
    <w:p w14:paraId="6372890C" w14:textId="104949B1"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Определение Судебной коллегии по экономическим спорам ВС РФ от 12.07.2017 по делу №307-ЭС17-640 // официальная картотека материалов судебной практики </w:t>
      </w:r>
      <w:r>
        <w:rPr>
          <w:rFonts w:ascii="Times New Roman" w:hAnsi="Times New Roman" w:cs="Times New Roman"/>
          <w:color w:val="000000" w:themeColor="text1"/>
        </w:rPr>
        <w:t>«</w:t>
      </w:r>
      <w:r w:rsidRPr="00F666C7">
        <w:rPr>
          <w:rFonts w:ascii="Times New Roman" w:hAnsi="Times New Roman" w:cs="Times New Roman"/>
          <w:color w:val="000000" w:themeColor="text1"/>
        </w:rPr>
        <w:t>Электронное правосудие</w:t>
      </w:r>
      <w:proofErr w:type="gramStart"/>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https://kad.arbitr.ru/Card/b6ce2c26-2bad-46ce-aaf7-def0eb942605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xml:space="preserve"> - 03.03.2021).</w:t>
      </w:r>
    </w:p>
  </w:footnote>
  <w:footnote w:id="134">
    <w:p w14:paraId="543B5F61" w14:textId="1E0083B8"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Суханов Е.А. Об одном решении арбитражного суда // Третейский суд. 2000. №5. С. 45-55.</w:t>
      </w:r>
    </w:p>
  </w:footnote>
  <w:footnote w:id="135">
    <w:p w14:paraId="46114A9C" w14:textId="06ACA07F"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Постановление Президиума ВАС РФ от 16.07.2013 №2572/13 по делу №А27-7409/2011 // официальная картотека материалов судебной практики </w:t>
      </w:r>
      <w:r>
        <w:rPr>
          <w:rFonts w:ascii="Times New Roman" w:hAnsi="Times New Roman" w:cs="Times New Roman"/>
          <w:color w:val="000000" w:themeColor="text1"/>
        </w:rPr>
        <w:t>«</w:t>
      </w:r>
      <w:r w:rsidRPr="00F666C7">
        <w:rPr>
          <w:rFonts w:ascii="Times New Roman" w:hAnsi="Times New Roman" w:cs="Times New Roman"/>
          <w:color w:val="000000" w:themeColor="text1"/>
        </w:rPr>
        <w:t>Электронное правосудие</w:t>
      </w:r>
      <w:proofErr w:type="gramStart"/>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https://kad.arbitr.ru/Card/1252a3db-9020-469f-a848-4adc50343afd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xml:space="preserve"> - 03.03.2021).</w:t>
      </w:r>
    </w:p>
  </w:footnote>
  <w:footnote w:id="136">
    <w:p w14:paraId="5DF8EC51" w14:textId="2F52C08A"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Скворцов О. Ю. Международный коммерческий арбитраж: Учебник. С. 109.</w:t>
      </w:r>
    </w:p>
  </w:footnote>
  <w:footnote w:id="137">
    <w:p w14:paraId="41171699" w14:textId="3D990B2B"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shd w:val="clear" w:color="auto" w:fill="FFFFFF"/>
        </w:rPr>
        <w:t xml:space="preserve">Скворцов О. Ю.  Арбитраж (третейское разбирательство) в Российской </w:t>
      </w:r>
      <w:proofErr w:type="gramStart"/>
      <w:r w:rsidRPr="00F666C7">
        <w:rPr>
          <w:rFonts w:ascii="Times New Roman" w:hAnsi="Times New Roman" w:cs="Times New Roman"/>
          <w:color w:val="000000" w:themeColor="text1"/>
          <w:shd w:val="clear" w:color="auto" w:fill="FFFFFF"/>
        </w:rPr>
        <w:t>Федерации :</w:t>
      </w:r>
      <w:proofErr w:type="gramEnd"/>
      <w:r w:rsidRPr="00F666C7">
        <w:rPr>
          <w:rFonts w:ascii="Times New Roman" w:hAnsi="Times New Roman" w:cs="Times New Roman"/>
          <w:color w:val="000000" w:themeColor="text1"/>
          <w:shd w:val="clear" w:color="auto" w:fill="FFFFFF"/>
        </w:rPr>
        <w:t xml:space="preserve"> учебник для вузов. </w:t>
      </w:r>
      <w:r w:rsidRPr="00F666C7">
        <w:rPr>
          <w:rFonts w:ascii="Times New Roman" w:hAnsi="Times New Roman" w:cs="Times New Roman"/>
          <w:color w:val="000000" w:themeColor="text1"/>
        </w:rPr>
        <w:t>С. 131.</w:t>
      </w:r>
    </w:p>
  </w:footnote>
  <w:footnote w:id="138">
    <w:p w14:paraId="29BB347F" w14:textId="7869A4B9" w:rsidR="00082206" w:rsidRPr="00F666C7" w:rsidRDefault="00082206" w:rsidP="003E17DE">
      <w:pPr>
        <w:spacing w:after="0" w:line="240" w:lineRule="auto"/>
        <w:jc w:val="both"/>
        <w:rPr>
          <w:rFonts w:ascii="Times New Roman" w:eastAsia="Times New Roman" w:hAnsi="Times New Roman" w:cs="Times New Roman"/>
          <w:color w:val="000000" w:themeColor="text1"/>
          <w:sz w:val="20"/>
          <w:szCs w:val="20"/>
          <w:lang w:eastAsia="ru-RU"/>
        </w:rPr>
      </w:pPr>
      <w:r w:rsidRPr="00F666C7">
        <w:rPr>
          <w:rStyle w:val="af3"/>
          <w:rFonts w:ascii="Times New Roman" w:hAnsi="Times New Roman" w:cs="Times New Roman"/>
          <w:color w:val="000000" w:themeColor="text1"/>
          <w:sz w:val="20"/>
          <w:szCs w:val="20"/>
        </w:rPr>
        <w:footnoteRef/>
      </w:r>
      <w:r w:rsidRPr="00F666C7">
        <w:rPr>
          <w:rFonts w:ascii="Times New Roman" w:hAnsi="Times New Roman" w:cs="Times New Roman"/>
          <w:color w:val="000000" w:themeColor="text1"/>
          <w:sz w:val="20"/>
          <w:szCs w:val="20"/>
        </w:rPr>
        <w:t xml:space="preserve"> </w:t>
      </w:r>
      <w:r w:rsidRPr="00F666C7">
        <w:rPr>
          <w:rFonts w:ascii="Times New Roman" w:eastAsia="Times New Roman" w:hAnsi="Times New Roman" w:cs="Times New Roman"/>
          <w:color w:val="000000" w:themeColor="text1"/>
          <w:sz w:val="20"/>
          <w:szCs w:val="20"/>
          <w:lang w:eastAsia="ru-RU"/>
        </w:rPr>
        <w:t>Определение Верховного Суда РФ от 22.12.2015 по делу № А41-77961/2014</w:t>
      </w:r>
      <w:r w:rsidRPr="00F666C7">
        <w:rPr>
          <w:rFonts w:ascii="Times New Roman" w:hAnsi="Times New Roman" w:cs="Times New Roman"/>
          <w:color w:val="000000" w:themeColor="text1"/>
          <w:sz w:val="20"/>
          <w:szCs w:val="20"/>
        </w:rPr>
        <w:t xml:space="preserve"> // официальная картотека материалов судебной практики </w:t>
      </w:r>
      <w:r>
        <w:rPr>
          <w:rFonts w:ascii="Times New Roman" w:hAnsi="Times New Roman" w:cs="Times New Roman"/>
          <w:color w:val="000000" w:themeColor="text1"/>
          <w:sz w:val="20"/>
          <w:szCs w:val="20"/>
        </w:rPr>
        <w:t>«</w:t>
      </w:r>
      <w:r w:rsidRPr="00F666C7">
        <w:rPr>
          <w:rFonts w:ascii="Times New Roman" w:hAnsi="Times New Roman" w:cs="Times New Roman"/>
          <w:color w:val="000000" w:themeColor="text1"/>
          <w:sz w:val="20"/>
          <w:szCs w:val="20"/>
        </w:rPr>
        <w:t>Электронное правосудие</w:t>
      </w:r>
      <w:proofErr w:type="gramStart"/>
      <w:r>
        <w:rPr>
          <w:rFonts w:ascii="Times New Roman" w:hAnsi="Times New Roman" w:cs="Times New Roman"/>
          <w:color w:val="000000" w:themeColor="text1"/>
          <w:sz w:val="20"/>
          <w:szCs w:val="20"/>
        </w:rPr>
        <w:t>»</w:t>
      </w:r>
      <w:r w:rsidRPr="00F666C7">
        <w:rPr>
          <w:rFonts w:ascii="Times New Roman" w:hAnsi="Times New Roman" w:cs="Times New Roman"/>
          <w:color w:val="000000" w:themeColor="text1"/>
          <w:sz w:val="20"/>
          <w:szCs w:val="20"/>
        </w:rPr>
        <w:t xml:space="preserve"> :</w:t>
      </w:r>
      <w:proofErr w:type="gramEnd"/>
      <w:r w:rsidRPr="00F666C7">
        <w:rPr>
          <w:rFonts w:ascii="Times New Roman" w:hAnsi="Times New Roman" w:cs="Times New Roman"/>
          <w:color w:val="000000" w:themeColor="text1"/>
          <w:sz w:val="20"/>
          <w:szCs w:val="20"/>
        </w:rPr>
        <w:t xml:space="preserve"> [Электронный ресурс]. </w:t>
      </w:r>
      <w:r w:rsidRPr="00F666C7">
        <w:rPr>
          <w:rFonts w:ascii="Times New Roman" w:hAnsi="Times New Roman" w:cs="Times New Roman"/>
          <w:color w:val="000000" w:themeColor="text1"/>
          <w:sz w:val="20"/>
          <w:szCs w:val="20"/>
          <w:lang w:val="en-US"/>
        </w:rPr>
        <w:t>URL</w:t>
      </w:r>
      <w:r w:rsidRPr="00F666C7">
        <w:rPr>
          <w:rFonts w:ascii="Times New Roman" w:hAnsi="Times New Roman" w:cs="Times New Roman"/>
          <w:color w:val="000000" w:themeColor="text1"/>
          <w:sz w:val="20"/>
          <w:szCs w:val="20"/>
        </w:rPr>
        <w:t xml:space="preserve">: </w:t>
      </w:r>
      <w:r w:rsidRPr="00F666C7">
        <w:rPr>
          <w:rFonts w:ascii="Times New Roman" w:eastAsia="Times New Roman" w:hAnsi="Times New Roman" w:cs="Times New Roman"/>
          <w:color w:val="000000" w:themeColor="text1"/>
          <w:sz w:val="20"/>
          <w:szCs w:val="20"/>
          <w:lang w:eastAsia="ru-RU"/>
        </w:rPr>
        <w:t xml:space="preserve"> https://kad.arbitr.ru/Card/bd0ab42e-7afd-48ec-8600-7af6195247b7 </w:t>
      </w:r>
      <w:r w:rsidRPr="00F666C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Дата обращения</w:t>
      </w:r>
      <w:r w:rsidRPr="00F666C7">
        <w:rPr>
          <w:rFonts w:ascii="Times New Roman" w:hAnsi="Times New Roman" w:cs="Times New Roman"/>
          <w:color w:val="000000" w:themeColor="text1"/>
          <w:sz w:val="20"/>
          <w:szCs w:val="20"/>
        </w:rPr>
        <w:t xml:space="preserve"> - 03.03.2021).</w:t>
      </w:r>
    </w:p>
  </w:footnote>
  <w:footnote w:id="139">
    <w:p w14:paraId="26B7E645" w14:textId="2C8B48D7"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Европейская конвенция о внешнеторговом арбитраже от 21 апреля 1961 года // правовая система </w:t>
      </w:r>
      <w:r>
        <w:rPr>
          <w:rFonts w:ascii="Times New Roman" w:hAnsi="Times New Roman" w:cs="Times New Roman"/>
          <w:color w:val="000000" w:themeColor="text1"/>
        </w:rPr>
        <w:t>«</w:t>
      </w:r>
      <w:r w:rsidRPr="00F666C7">
        <w:rPr>
          <w:rFonts w:ascii="Times New Roman" w:hAnsi="Times New Roman" w:cs="Times New Roman"/>
          <w:color w:val="000000" w:themeColor="text1"/>
        </w:rPr>
        <w:t>Кодекс</w:t>
      </w:r>
      <w:proofErr w:type="gramStart"/>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URL http://docs.cntd.ru/document/1900049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17.01.2021).</w:t>
      </w:r>
    </w:p>
    <w:p w14:paraId="471350B3" w14:textId="6722377F" w:rsidR="00082206" w:rsidRPr="00F666C7" w:rsidRDefault="00082206" w:rsidP="003E17DE">
      <w:pPr>
        <w:pStyle w:val="af1"/>
        <w:jc w:val="both"/>
        <w:rPr>
          <w:rFonts w:ascii="Times New Roman" w:hAnsi="Times New Roman" w:cs="Times New Roman"/>
          <w:color w:val="000000" w:themeColor="text1"/>
        </w:rPr>
      </w:pPr>
    </w:p>
  </w:footnote>
  <w:footnote w:id="140">
    <w:p w14:paraId="48B85E3A" w14:textId="67950D8E"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Скворцов О. Ю. Международный коммерческий арбитраж: Учебник. С. 495.</w:t>
      </w:r>
    </w:p>
  </w:footnote>
  <w:footnote w:id="141">
    <w:p w14:paraId="0BAF6328" w14:textId="1C30980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Конвенция ООН о договорах международной купли-продажи товаров 1980 года. URL: https://www.uncitral.org/pdf/russian/texts/sales/cisg/V1056999-CISG-e-book-r.pdf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17.01.2021).</w:t>
      </w:r>
    </w:p>
  </w:footnote>
  <w:footnote w:id="142">
    <w:p w14:paraId="16637DDE" w14:textId="22EEE5A2"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bookmarkStart w:id="47" w:name="_Hlk71487807"/>
      <w:r w:rsidRPr="00F666C7">
        <w:rPr>
          <w:rFonts w:ascii="Times New Roman" w:hAnsi="Times New Roman" w:cs="Times New Roman"/>
          <w:color w:val="000000" w:themeColor="text1"/>
        </w:rPr>
        <w:t>Принципы международных коммерческих контрактов УНИДРУА (текст на английском). URL: pravo.hse.ru/data/2018/01/17/1160376555/Принципы%20УНИДРУА%202016.pdf</w:t>
      </w:r>
      <w:r>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17.01.2021).</w:t>
      </w:r>
      <w:bookmarkEnd w:id="47"/>
    </w:p>
  </w:footnote>
  <w:footnote w:id="143">
    <w:p w14:paraId="2D8785D5" w14:textId="57E513FF"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Takahashi</w:t>
      </w:r>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K</w:t>
      </w:r>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Applicability</w:t>
      </w:r>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of</w:t>
      </w:r>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the</w:t>
      </w:r>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CISG</w:t>
      </w:r>
      <w:r w:rsidRPr="003501B0">
        <w:rPr>
          <w:rFonts w:ascii="Times New Roman" w:hAnsi="Times New Roman" w:cs="Times New Roman"/>
          <w:color w:val="000000" w:themeColor="text1"/>
          <w:lang w:val="en-US"/>
        </w:rPr>
        <w:t xml:space="preserve"> // </w:t>
      </w:r>
      <w:r w:rsidRPr="00F666C7">
        <w:rPr>
          <w:rFonts w:ascii="Times New Roman" w:hAnsi="Times New Roman" w:cs="Times New Roman"/>
          <w:color w:val="000000" w:themeColor="text1"/>
        </w:rPr>
        <w:t>блог</w:t>
      </w:r>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proofErr w:type="spellStart"/>
      <w:proofErr w:type="gramStart"/>
      <w:r w:rsidRPr="00F666C7">
        <w:rPr>
          <w:rFonts w:ascii="Times New Roman" w:hAnsi="Times New Roman" w:cs="Times New Roman"/>
          <w:color w:val="000000" w:themeColor="text1"/>
          <w:lang w:val="en-US"/>
        </w:rPr>
        <w:t>ryptocurrencylaw</w:t>
      </w:r>
      <w:proofErr w:type="spellEnd"/>
      <w:r w:rsidRPr="003501B0">
        <w:rPr>
          <w:rFonts w:ascii="Times New Roman" w:hAnsi="Times New Roman" w:cs="Times New Roman"/>
          <w:color w:val="000000" w:themeColor="text1"/>
          <w:lang w:val="en-US"/>
        </w:rPr>
        <w:t xml:space="preserve"> :</w:t>
      </w:r>
      <w:proofErr w:type="gramEnd"/>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Электронный</w:t>
      </w:r>
      <w:r w:rsidRPr="003501B0">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ресурс</w:t>
      </w:r>
      <w:r w:rsidRPr="003501B0">
        <w:rPr>
          <w:rFonts w:ascii="Times New Roman" w:hAnsi="Times New Roman" w:cs="Times New Roman"/>
          <w:color w:val="000000" w:themeColor="text1"/>
          <w:lang w:val="en-US"/>
        </w:rPr>
        <w:t xml:space="preserve">]. </w:t>
      </w:r>
      <w:r w:rsidRPr="00955225">
        <w:rPr>
          <w:rFonts w:ascii="Times New Roman" w:hAnsi="Times New Roman" w:cs="Times New Roman"/>
          <w:color w:val="000000" w:themeColor="text1"/>
        </w:rPr>
        <w:t xml:space="preserve">02.11.2015.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cryptocurrencylaw</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blogspot</w:t>
      </w:r>
      <w:proofErr w:type="spellEnd"/>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nl</w:t>
      </w:r>
      <w:proofErr w:type="spellEnd"/>
      <w:r w:rsidRPr="00F666C7">
        <w:rPr>
          <w:rFonts w:ascii="Times New Roman" w:hAnsi="Times New Roman" w:cs="Times New Roman"/>
          <w:color w:val="000000" w:themeColor="text1"/>
        </w:rPr>
        <w:t>/2015/11/</w:t>
      </w:r>
      <w:r w:rsidRPr="00F666C7">
        <w:rPr>
          <w:rFonts w:ascii="Times New Roman" w:hAnsi="Times New Roman" w:cs="Times New Roman"/>
          <w:color w:val="000000" w:themeColor="text1"/>
          <w:lang w:val="en-US"/>
        </w:rPr>
        <w:t>applicability</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of</w:t>
      </w:r>
      <w:r w:rsidRPr="00F666C7">
        <w:rPr>
          <w:rFonts w:ascii="Times New Roman" w:hAnsi="Times New Roman" w:cs="Times New Roman"/>
          <w:color w:val="000000" w:themeColor="text1"/>
        </w:rPr>
        <w:t>-</w:t>
      </w:r>
      <w:proofErr w:type="spellStart"/>
      <w:r w:rsidRPr="00F666C7">
        <w:rPr>
          <w:rFonts w:ascii="Times New Roman" w:hAnsi="Times New Roman" w:cs="Times New Roman"/>
          <w:color w:val="000000" w:themeColor="text1"/>
          <w:lang w:val="en-US"/>
        </w:rPr>
        <w:t>cisg</w:t>
      </w:r>
      <w:proofErr w:type="spellEnd"/>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html</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02.02.2021).</w:t>
      </w:r>
    </w:p>
  </w:footnote>
  <w:footnote w:id="144">
    <w:p w14:paraId="3E911CB7" w14:textId="60257289"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Zeller B. The Significance of the CISG for the Harmonisation and Transplantation of International Commercial Law. Unpublished</w:t>
      </w:r>
      <w:r w:rsidRPr="00F666C7">
        <w:rPr>
          <w:rFonts w:ascii="Times New Roman" w:hAnsi="Times New Roman" w:cs="Times New Roman"/>
          <w:color w:val="000000" w:themeColor="text1"/>
        </w:rPr>
        <w:t xml:space="preserve"> // онлайн библиотека иностранной литературы </w:t>
      </w:r>
      <w:proofErr w:type="gramStart"/>
      <w:r w:rsidRPr="00F666C7">
        <w:rPr>
          <w:rFonts w:ascii="Times New Roman" w:hAnsi="Times New Roman" w:cs="Times New Roman"/>
          <w:color w:val="000000" w:themeColor="text1"/>
        </w:rPr>
        <w:t>core.ac.uk :</w:t>
      </w:r>
      <w:proofErr w:type="gramEnd"/>
      <w:r w:rsidRPr="00F666C7">
        <w:rPr>
          <w:rFonts w:ascii="Times New Roman" w:hAnsi="Times New Roman" w:cs="Times New Roman"/>
          <w:color w:val="000000" w:themeColor="text1"/>
        </w:rPr>
        <w:t xml:space="preserve"> [Электронный ресурс]. </w:t>
      </w:r>
      <w:r w:rsidRPr="00F666C7">
        <w:rPr>
          <w:rFonts w:ascii="Times New Roman" w:hAnsi="Times New Roman" w:cs="Times New Roman"/>
          <w:color w:val="000000" w:themeColor="text1"/>
          <w:lang w:val="en-US"/>
        </w:rPr>
        <w:t>URL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https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core</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ac</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uk</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download</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/10826626.</w:t>
      </w:r>
      <w:r w:rsidRPr="00F666C7">
        <w:rPr>
          <w:rFonts w:ascii="Times New Roman" w:hAnsi="Times New Roman" w:cs="Times New Roman"/>
          <w:color w:val="000000" w:themeColor="text1"/>
          <w:lang w:val="en-US"/>
        </w:rPr>
        <w:t>pdf</w:t>
      </w:r>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30.01.2021).</w:t>
      </w:r>
    </w:p>
  </w:footnote>
  <w:footnote w:id="145">
    <w:p w14:paraId="76D8275F" w14:textId="596D68E2"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Von Bar C. Communication on European Contract Law: Joint Response of the Commission on European Contract Law and the Study Group on a European Civil Code // European Review of Private Law. 2002. </w:t>
      </w:r>
      <w:r w:rsidRPr="00F666C7">
        <w:rPr>
          <w:rFonts w:ascii="Times New Roman" w:hAnsi="Times New Roman" w:cs="Times New Roman"/>
          <w:color w:val="000000" w:themeColor="text1"/>
        </w:rPr>
        <w:t xml:space="preserve">№10 (2).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.183-248.</w:t>
      </w:r>
    </w:p>
  </w:footnote>
  <w:footnote w:id="146">
    <w:p w14:paraId="652E1DEE" w14:textId="6292E2F7"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Иоффе О.С. Рецензия на статью Ю. Басина </w:t>
      </w:r>
      <w:r>
        <w:rPr>
          <w:rFonts w:ascii="Times New Roman" w:hAnsi="Times New Roman" w:cs="Times New Roman"/>
          <w:color w:val="000000" w:themeColor="text1"/>
        </w:rPr>
        <w:t>«</w:t>
      </w:r>
      <w:r w:rsidRPr="00F666C7">
        <w:rPr>
          <w:rFonts w:ascii="Times New Roman" w:hAnsi="Times New Roman" w:cs="Times New Roman"/>
          <w:color w:val="000000" w:themeColor="text1"/>
        </w:rPr>
        <w:t>К вопросу о понятии права собственности</w:t>
      </w:r>
      <w:r>
        <w:rPr>
          <w:rFonts w:ascii="Times New Roman" w:hAnsi="Times New Roman" w:cs="Times New Roman"/>
          <w:color w:val="000000" w:themeColor="text1"/>
        </w:rPr>
        <w:t>»</w:t>
      </w:r>
      <w:r w:rsidRPr="00F666C7">
        <w:rPr>
          <w:rFonts w:ascii="Times New Roman" w:hAnsi="Times New Roman" w:cs="Times New Roman"/>
          <w:color w:val="000000" w:themeColor="text1"/>
        </w:rPr>
        <w:t xml:space="preserve"> // Гражданское законодательство Республики Казахстан: Статьи, комментарии, практика. Выпуск</w:t>
      </w:r>
      <w:r w:rsidRPr="00436728">
        <w:rPr>
          <w:rFonts w:ascii="Times New Roman" w:hAnsi="Times New Roman" w:cs="Times New Roman"/>
          <w:color w:val="000000" w:themeColor="text1"/>
          <w:lang w:val="en-US"/>
        </w:rPr>
        <w:t xml:space="preserve"> 19. </w:t>
      </w:r>
      <w:r w:rsidRPr="00F666C7">
        <w:rPr>
          <w:rFonts w:ascii="Times New Roman" w:hAnsi="Times New Roman" w:cs="Times New Roman"/>
          <w:color w:val="000000" w:themeColor="text1"/>
          <w:lang w:val="en-US"/>
        </w:rPr>
        <w:t xml:space="preserve">2004. </w:t>
      </w:r>
      <w:r w:rsidRPr="00F666C7">
        <w:rPr>
          <w:rFonts w:ascii="Times New Roman" w:hAnsi="Times New Roman" w:cs="Times New Roman"/>
          <w:color w:val="000000" w:themeColor="text1"/>
        </w:rPr>
        <w:t>С</w:t>
      </w:r>
      <w:r w:rsidRPr="00F666C7">
        <w:rPr>
          <w:rFonts w:ascii="Times New Roman" w:hAnsi="Times New Roman" w:cs="Times New Roman"/>
          <w:color w:val="000000" w:themeColor="text1"/>
          <w:lang w:val="en-US"/>
        </w:rPr>
        <w:t>. 58.</w:t>
      </w:r>
    </w:p>
  </w:footnote>
  <w:footnote w:id="147">
    <w:p w14:paraId="6916A6F7" w14:textId="3E234B57"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Horowitz A. J. Notes: Revisiting barter under the CISG // University of Pittsburgh Journal of Law and Commerce. 2010. №29 (1). P.99-115.</w:t>
      </w:r>
    </w:p>
  </w:footnote>
  <w:footnote w:id="148">
    <w:p w14:paraId="75B4DB0F" w14:textId="1807494E" w:rsidR="00082206" w:rsidRPr="00E13DB2"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436728">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Case</w:t>
      </w:r>
      <w:r w:rsidRPr="00436728">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C</w:t>
      </w:r>
      <w:r w:rsidRPr="00436728">
        <w:rPr>
          <w:rFonts w:ascii="Times New Roman" w:hAnsi="Times New Roman" w:cs="Times New Roman"/>
          <w:color w:val="000000" w:themeColor="text1"/>
        </w:rPr>
        <w:t xml:space="preserve">-264/14 // </w:t>
      </w:r>
      <w:proofErr w:type="gramStart"/>
      <w:r w:rsidRPr="00F666C7">
        <w:rPr>
          <w:rFonts w:ascii="Times New Roman" w:hAnsi="Times New Roman" w:cs="Times New Roman"/>
          <w:color w:val="000000" w:themeColor="text1"/>
          <w:lang w:val="en-US"/>
        </w:rPr>
        <w:t>Judgment</w:t>
      </w:r>
      <w:r w:rsidRPr="00436728">
        <w:rPr>
          <w:rFonts w:ascii="Times New Roman" w:hAnsi="Times New Roman" w:cs="Times New Roman"/>
          <w:color w:val="000000" w:themeColor="text1"/>
        </w:rPr>
        <w:t xml:space="preserve"> :</w:t>
      </w:r>
      <w:proofErr w:type="gramEnd"/>
      <w:r w:rsidRPr="00436728">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Электронный</w:t>
      </w:r>
      <w:r w:rsidRPr="00436728">
        <w:rPr>
          <w:rFonts w:ascii="Times New Roman" w:hAnsi="Times New Roman" w:cs="Times New Roman"/>
          <w:color w:val="000000" w:themeColor="text1"/>
        </w:rPr>
        <w:t xml:space="preserve"> </w:t>
      </w:r>
      <w:r w:rsidRPr="00F666C7">
        <w:rPr>
          <w:rFonts w:ascii="Times New Roman" w:hAnsi="Times New Roman" w:cs="Times New Roman"/>
          <w:color w:val="000000" w:themeColor="text1"/>
        </w:rPr>
        <w:t>ресурс</w:t>
      </w:r>
      <w:r w:rsidRPr="00436728">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 xml:space="preserve">European Court, 2015. </w:t>
      </w:r>
      <w:r w:rsidRPr="00E13DB2">
        <w:rPr>
          <w:rFonts w:ascii="Times New Roman" w:hAnsi="Times New Roman" w:cs="Times New Roman"/>
          <w:color w:val="000000" w:themeColor="text1"/>
          <w:lang w:val="en-US"/>
        </w:rPr>
        <w:t xml:space="preserve">§24. </w:t>
      </w:r>
      <w:r w:rsidRPr="00F666C7">
        <w:rPr>
          <w:rFonts w:ascii="Times New Roman" w:hAnsi="Times New Roman" w:cs="Times New Roman"/>
          <w:color w:val="000000" w:themeColor="text1"/>
          <w:lang w:val="en-US"/>
        </w:rPr>
        <w:t>URL</w:t>
      </w:r>
      <w:r w:rsidRPr="00E13DB2">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lang w:val="en-US"/>
        </w:rPr>
        <w:t>http</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curia</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europa</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eu</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juris</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document</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document</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jsf</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docid</w:t>
      </w:r>
      <w:r w:rsidRPr="00E13DB2">
        <w:rPr>
          <w:rFonts w:ascii="Times New Roman" w:hAnsi="Times New Roman" w:cs="Times New Roman"/>
          <w:color w:val="000000" w:themeColor="text1"/>
          <w:lang w:val="en-US"/>
        </w:rPr>
        <w:t>=170305&amp;</w:t>
      </w:r>
      <w:r w:rsidRPr="00F666C7">
        <w:rPr>
          <w:rFonts w:ascii="Times New Roman" w:hAnsi="Times New Roman" w:cs="Times New Roman"/>
          <w:color w:val="000000" w:themeColor="text1"/>
          <w:lang w:val="en-US"/>
        </w:rPr>
        <w:t>doclang</w:t>
      </w:r>
      <w:r w:rsidRPr="00E13DB2">
        <w:rPr>
          <w:rFonts w:ascii="Times New Roman" w:hAnsi="Times New Roman" w:cs="Times New Roman"/>
          <w:color w:val="000000" w:themeColor="text1"/>
          <w:lang w:val="en-US"/>
        </w:rPr>
        <w:t>=</w:t>
      </w:r>
      <w:r w:rsidRPr="00F666C7">
        <w:rPr>
          <w:rFonts w:ascii="Times New Roman" w:hAnsi="Times New Roman" w:cs="Times New Roman"/>
          <w:color w:val="000000" w:themeColor="text1"/>
          <w:lang w:val="en-US"/>
        </w:rPr>
        <w:t>EN</w:t>
      </w:r>
      <w:r w:rsidRPr="00E13DB2">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Дата</w:t>
      </w:r>
      <w:r w:rsidRPr="00E13DB2">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E13DB2">
        <w:rPr>
          <w:rFonts w:ascii="Times New Roman" w:hAnsi="Times New Roman" w:cs="Times New Roman"/>
          <w:color w:val="000000" w:themeColor="text1"/>
          <w:lang w:val="en-US"/>
        </w:rPr>
        <w:t>: 06.02.2021).</w:t>
      </w:r>
    </w:p>
  </w:footnote>
  <w:footnote w:id="149">
    <w:p w14:paraId="1D90967C" w14:textId="01F9484B"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Wang J. C. Bitcoin as Money? Current Policy Perspective // Federal Reserve Bank of Boston. 2014. №14-4. P.3.</w:t>
      </w:r>
    </w:p>
  </w:footnote>
  <w:footnote w:id="150">
    <w:p w14:paraId="5AE58A6E" w14:textId="13CE907C"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Kolvart</w:t>
      </w:r>
      <w:proofErr w:type="spellEnd"/>
      <w:r w:rsidRPr="00F666C7">
        <w:rPr>
          <w:rFonts w:ascii="Times New Roman" w:hAnsi="Times New Roman" w:cs="Times New Roman"/>
          <w:color w:val="000000" w:themeColor="text1"/>
          <w:lang w:val="en-US"/>
        </w:rPr>
        <w:t xml:space="preserve"> M. Smart Contracts // The Future of Law and </w:t>
      </w:r>
      <w:proofErr w:type="spellStart"/>
      <w:r w:rsidRPr="00F666C7">
        <w:rPr>
          <w:rFonts w:ascii="Times New Roman" w:hAnsi="Times New Roman" w:cs="Times New Roman"/>
          <w:color w:val="000000" w:themeColor="text1"/>
          <w:lang w:val="en-US"/>
        </w:rPr>
        <w:t>eTechnologies</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 xml:space="preserve">2016.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133-149.</w:t>
      </w:r>
    </w:p>
  </w:footnote>
  <w:footnote w:id="151">
    <w:p w14:paraId="52D1066A" w14:textId="2C0DA02D"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Конвенция ООН об использовании электронных сообщений в международных договорах 2005 года. URL: https://www.un.org/ru/documents/decl_conv/conventions/elect_com.shtml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06.03.2021).</w:t>
      </w:r>
    </w:p>
  </w:footnote>
  <w:footnote w:id="152">
    <w:p w14:paraId="1638E7B9" w14:textId="26A7E114"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Michaels R. The UNIDROIT Principles as Global Background Law // Uniform Law Review. 2014. №19. P. 643- 668.</w:t>
      </w:r>
    </w:p>
  </w:footnote>
  <w:footnote w:id="153">
    <w:p w14:paraId="0B4DB0C4" w14:textId="22351CAF"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Kolvart</w:t>
      </w:r>
      <w:proofErr w:type="spellEnd"/>
      <w:r w:rsidRPr="00F666C7">
        <w:rPr>
          <w:rFonts w:ascii="Times New Roman" w:hAnsi="Times New Roman" w:cs="Times New Roman"/>
          <w:color w:val="000000" w:themeColor="text1"/>
          <w:lang w:val="en-US"/>
        </w:rPr>
        <w:t xml:space="preserve"> M. </w:t>
      </w:r>
      <w:r w:rsidRPr="00F666C7">
        <w:rPr>
          <w:rFonts w:ascii="Times New Roman" w:hAnsi="Times New Roman" w:cs="Times New Roman"/>
          <w:color w:val="000000" w:themeColor="text1"/>
        </w:rPr>
        <w:t>Указ</w:t>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rPr>
        <w:t>соч</w:t>
      </w:r>
      <w:proofErr w:type="spellEnd"/>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С</w:t>
      </w:r>
      <w:r w:rsidRPr="00F666C7">
        <w:rPr>
          <w:rFonts w:ascii="Times New Roman" w:hAnsi="Times New Roman" w:cs="Times New Roman"/>
          <w:color w:val="000000" w:themeColor="text1"/>
          <w:lang w:val="en-US"/>
        </w:rPr>
        <w:t>. 123.</w:t>
      </w:r>
    </w:p>
  </w:footnote>
  <w:footnote w:id="154">
    <w:p w14:paraId="3CE2307A" w14:textId="3629D19A"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Schultsz J. C., The Art of Arbitration. Liber </w:t>
      </w:r>
      <w:proofErr w:type="spellStart"/>
      <w:r w:rsidRPr="00F666C7">
        <w:rPr>
          <w:rFonts w:ascii="Times New Roman" w:hAnsi="Times New Roman" w:cs="Times New Roman"/>
          <w:color w:val="000000" w:themeColor="text1"/>
          <w:lang w:val="en-US"/>
        </w:rPr>
        <w:t>Amicorum</w:t>
      </w:r>
      <w:proofErr w:type="spellEnd"/>
      <w:r w:rsidRPr="00F666C7">
        <w:rPr>
          <w:rFonts w:ascii="Times New Roman" w:hAnsi="Times New Roman" w:cs="Times New Roman"/>
          <w:color w:val="000000" w:themeColor="text1"/>
          <w:lang w:val="en-US"/>
        </w:rPr>
        <w:t xml:space="preserve"> (Prof. P. Sanders) // Kluwer Law International. </w:t>
      </w:r>
      <w:r w:rsidRPr="00F666C7">
        <w:rPr>
          <w:rFonts w:ascii="Times New Roman" w:hAnsi="Times New Roman" w:cs="Times New Roman"/>
          <w:color w:val="000000" w:themeColor="text1"/>
        </w:rPr>
        <w:t xml:space="preserve">1982. </w:t>
      </w:r>
      <w:r w:rsidRPr="00F666C7">
        <w:rPr>
          <w:rFonts w:ascii="Times New Roman" w:hAnsi="Times New Roman" w:cs="Times New Roman"/>
          <w:color w:val="000000" w:themeColor="text1"/>
          <w:lang w:val="en-US"/>
        </w:rPr>
        <w:t>P</w:t>
      </w:r>
      <w:r w:rsidRPr="00F666C7">
        <w:rPr>
          <w:rFonts w:ascii="Times New Roman" w:hAnsi="Times New Roman" w:cs="Times New Roman"/>
          <w:color w:val="000000" w:themeColor="text1"/>
        </w:rPr>
        <w:t>. 287.</w:t>
      </w:r>
    </w:p>
  </w:footnote>
  <w:footnote w:id="155">
    <w:p w14:paraId="2DC0DEDC" w14:textId="25327816"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rPr>
        <w:t>Засемкова</w:t>
      </w:r>
      <w:proofErr w:type="spellEnd"/>
      <w:r w:rsidRPr="00F666C7">
        <w:rPr>
          <w:rFonts w:ascii="Times New Roman" w:hAnsi="Times New Roman" w:cs="Times New Roman"/>
          <w:color w:val="000000" w:themeColor="text1"/>
        </w:rPr>
        <w:t xml:space="preserve"> О.</w:t>
      </w:r>
      <w:r w:rsidRPr="00F666C7">
        <w:rPr>
          <w:rFonts w:ascii="Times New Roman" w:hAnsi="Times New Roman" w:cs="Times New Roman"/>
          <w:color w:val="000000" w:themeColor="text1"/>
          <w:lang w:val="en-US"/>
        </w:rPr>
        <w:t> </w:t>
      </w:r>
      <w:r w:rsidRPr="00F666C7">
        <w:rPr>
          <w:rFonts w:ascii="Times New Roman" w:hAnsi="Times New Roman" w:cs="Times New Roman"/>
          <w:color w:val="000000" w:themeColor="text1"/>
        </w:rPr>
        <w:t>Ф. Разрешение споров с помощью технологии Блокчейн // Актуальные проблемы российского права. 2019. №4 (101). С. 160-167.</w:t>
      </w:r>
    </w:p>
  </w:footnote>
  <w:footnote w:id="156">
    <w:p w14:paraId="3037919A" w14:textId="5A78F5F4"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w:t>
      </w:r>
      <w:proofErr w:type="spellStart"/>
      <w:r w:rsidRPr="00F666C7">
        <w:rPr>
          <w:rFonts w:ascii="Times New Roman" w:hAnsi="Times New Roman" w:cs="Times New Roman"/>
          <w:color w:val="000000" w:themeColor="text1"/>
          <w:lang w:val="en-US"/>
        </w:rPr>
        <w:t>Lesaege</w:t>
      </w:r>
      <w:proofErr w:type="spellEnd"/>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Cl</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Kleros</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Short</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Paper</w:t>
      </w:r>
      <w:r w:rsidRPr="00F666C7">
        <w:rPr>
          <w:rFonts w:ascii="Times New Roman" w:hAnsi="Times New Roman" w:cs="Times New Roman"/>
          <w:color w:val="000000" w:themeColor="text1"/>
        </w:rPr>
        <w:t xml:space="preserve"> </w:t>
      </w:r>
      <w:r w:rsidRPr="00F666C7">
        <w:rPr>
          <w:rFonts w:ascii="Times New Roman" w:hAnsi="Times New Roman" w:cs="Times New Roman"/>
          <w:color w:val="000000" w:themeColor="text1"/>
          <w:lang w:val="en-US"/>
        </w:rPr>
        <w:t>v</w:t>
      </w:r>
      <w:r w:rsidRPr="00F666C7">
        <w:rPr>
          <w:rFonts w:ascii="Times New Roman" w:hAnsi="Times New Roman" w:cs="Times New Roman"/>
          <w:color w:val="000000" w:themeColor="text1"/>
        </w:rPr>
        <w:t xml:space="preserve">1.0.5. // официальный сайт </w:t>
      </w:r>
      <w:proofErr w:type="gramStart"/>
      <w:r w:rsidRPr="00F666C7">
        <w:rPr>
          <w:rFonts w:ascii="Times New Roman" w:hAnsi="Times New Roman" w:cs="Times New Roman"/>
          <w:color w:val="000000" w:themeColor="text1"/>
          <w:lang w:val="en-US"/>
        </w:rPr>
        <w:t>Kleros</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w:t>
      </w:r>
      <w:r w:rsidRPr="00F666C7">
        <w:rPr>
          <w:rFonts w:ascii="Times New Roman" w:hAnsi="Times New Roman" w:cs="Times New Roman"/>
          <w:color w:val="000000" w:themeColor="text1"/>
          <w:lang w:val="en-US"/>
        </w:rPr>
        <w:t>URL: https://kleros.io/assets/whitepaper.pdf (</w:t>
      </w:r>
      <w:r>
        <w:rPr>
          <w:rFonts w:ascii="Times New Roman" w:hAnsi="Times New Roman" w:cs="Times New Roman"/>
          <w:color w:val="000000" w:themeColor="text1"/>
        </w:rPr>
        <w:t>Дата</w:t>
      </w:r>
      <w:r w:rsidRPr="00E13DB2">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06.03.2021).</w:t>
      </w:r>
    </w:p>
  </w:footnote>
  <w:footnote w:id="157">
    <w:p w14:paraId="3B6CEA45" w14:textId="71E1C847"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proofErr w:type="spellStart"/>
      <w:r w:rsidRPr="00F666C7">
        <w:rPr>
          <w:rFonts w:ascii="Times New Roman" w:hAnsi="Times New Roman" w:cs="Times New Roman"/>
          <w:color w:val="000000" w:themeColor="text1"/>
          <w:lang w:val="en-US"/>
        </w:rPr>
        <w:t>Buterin</w:t>
      </w:r>
      <w:proofErr w:type="spellEnd"/>
      <w:r w:rsidRPr="00F666C7">
        <w:rPr>
          <w:rFonts w:ascii="Times New Roman" w:hAnsi="Times New Roman" w:cs="Times New Roman"/>
          <w:color w:val="000000" w:themeColor="text1"/>
          <w:lang w:val="en-US"/>
        </w:rPr>
        <w:t xml:space="preserve"> V. </w:t>
      </w:r>
      <w:proofErr w:type="spellStart"/>
      <w:r w:rsidRPr="00F666C7">
        <w:rPr>
          <w:rFonts w:ascii="Times New Roman" w:hAnsi="Times New Roman" w:cs="Times New Roman"/>
          <w:color w:val="000000" w:themeColor="text1"/>
          <w:lang w:val="en-US"/>
        </w:rPr>
        <w:t>Schellingcoin</w:t>
      </w:r>
      <w:proofErr w:type="spellEnd"/>
      <w:r w:rsidRPr="00F666C7">
        <w:rPr>
          <w:rFonts w:ascii="Times New Roman" w:hAnsi="Times New Roman" w:cs="Times New Roman"/>
          <w:color w:val="000000" w:themeColor="text1"/>
          <w:lang w:val="en-US"/>
        </w:rPr>
        <w:t xml:space="preserve">: A minimal-trust universal data feed. URL: https://blog.ethereum.org/2014/03/28/schellingcoin-a-minimal-trust-universal-data-feed/ </w:t>
      </w:r>
      <w:proofErr w:type="spellStart"/>
      <w:r w:rsidRPr="00F666C7">
        <w:rPr>
          <w:rFonts w:ascii="Times New Roman" w:hAnsi="Times New Roman" w:cs="Times New Roman"/>
          <w:color w:val="000000" w:themeColor="text1"/>
          <w:lang w:val="en-US"/>
        </w:rPr>
        <w:t>schellingcoin</w:t>
      </w:r>
      <w:proofErr w:type="spellEnd"/>
      <w:r w:rsidRPr="00F666C7">
        <w:rPr>
          <w:rFonts w:ascii="Times New Roman" w:hAnsi="Times New Roman" w:cs="Times New Roman"/>
          <w:color w:val="000000" w:themeColor="text1"/>
          <w:lang w:val="en-US"/>
        </w:rPr>
        <w:t>-a-minimal-trust-universal-data-feed/ (</w:t>
      </w:r>
      <w:r>
        <w:rPr>
          <w:rFonts w:ascii="Times New Roman" w:hAnsi="Times New Roman" w:cs="Times New Roman"/>
          <w:color w:val="000000" w:themeColor="text1"/>
        </w:rPr>
        <w:t>Дата</w:t>
      </w:r>
      <w:r w:rsidRPr="00AD4E9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F666C7">
        <w:rPr>
          <w:rFonts w:ascii="Times New Roman" w:hAnsi="Times New Roman" w:cs="Times New Roman"/>
          <w:color w:val="000000" w:themeColor="text1"/>
          <w:lang w:val="en-US"/>
        </w:rPr>
        <w:t>: 12.03.2021).</w:t>
      </w:r>
    </w:p>
  </w:footnote>
  <w:footnote w:id="158">
    <w:p w14:paraId="3BBFA18E" w14:textId="4479AEF5"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Интервью с создателем платформы Cryptonomika. </w:t>
      </w:r>
      <w:proofErr w:type="gramStart"/>
      <w:r w:rsidRPr="00F666C7">
        <w:rPr>
          <w:rFonts w:ascii="Times New Roman" w:hAnsi="Times New Roman" w:cs="Times New Roman"/>
          <w:color w:val="000000" w:themeColor="text1"/>
        </w:rPr>
        <w:t>URL:https://forklog.com/kriptografiya-i-blokchejn-kak-tehnologicheskaya-revolyutsiya-menyaet-yurisprudentsiyu</w:t>
      </w:r>
      <w:proofErr w:type="gramEnd"/>
      <w:r w:rsidRPr="00F666C7">
        <w:rPr>
          <w:rFonts w:ascii="Times New Roman" w:hAnsi="Times New Roman" w:cs="Times New Roman"/>
          <w:color w:val="000000" w:themeColor="text1"/>
        </w:rPr>
        <w:t xml:space="preserve">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 03.04.2021).</w:t>
      </w:r>
    </w:p>
  </w:footnote>
  <w:footnote w:id="159">
    <w:p w14:paraId="36D670CC" w14:textId="42CD5B4C" w:rsidR="00082206" w:rsidRPr="00F666C7" w:rsidRDefault="00082206" w:rsidP="003E17DE">
      <w:pPr>
        <w:pStyle w:val="af1"/>
        <w:jc w:val="both"/>
        <w:rPr>
          <w:rFonts w:ascii="Times New Roman" w:hAnsi="Times New Roman" w:cs="Times New Roman"/>
          <w:color w:val="000000" w:themeColor="text1"/>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rPr>
        <w:t xml:space="preserve"> Регламент </w:t>
      </w:r>
      <w:proofErr w:type="spellStart"/>
      <w:r w:rsidRPr="00F666C7">
        <w:rPr>
          <w:rFonts w:ascii="Times New Roman" w:hAnsi="Times New Roman" w:cs="Times New Roman"/>
          <w:color w:val="000000" w:themeColor="text1"/>
        </w:rPr>
        <w:t>CodeLegit</w:t>
      </w:r>
      <w:proofErr w:type="spellEnd"/>
      <w:r w:rsidRPr="00F666C7">
        <w:rPr>
          <w:rFonts w:ascii="Times New Roman" w:hAnsi="Times New Roman" w:cs="Times New Roman"/>
          <w:color w:val="000000" w:themeColor="text1"/>
        </w:rPr>
        <w:t xml:space="preserve"> // официальная ссылка на файлообменник </w:t>
      </w:r>
      <w:proofErr w:type="gramStart"/>
      <w:r w:rsidRPr="00F666C7">
        <w:rPr>
          <w:rFonts w:ascii="Times New Roman" w:hAnsi="Times New Roman" w:cs="Times New Roman"/>
          <w:color w:val="000000" w:themeColor="text1"/>
          <w:lang w:val="en-US"/>
        </w:rPr>
        <w:t>Docs</w:t>
      </w:r>
      <w:r w:rsidRPr="00F666C7">
        <w:rPr>
          <w:rFonts w:ascii="Times New Roman" w:hAnsi="Times New Roman" w:cs="Times New Roman"/>
          <w:color w:val="000000" w:themeColor="text1"/>
        </w:rPr>
        <w:t>.</w:t>
      </w:r>
      <w:r w:rsidRPr="00F666C7">
        <w:rPr>
          <w:rFonts w:ascii="Times New Roman" w:hAnsi="Times New Roman" w:cs="Times New Roman"/>
          <w:color w:val="000000" w:themeColor="text1"/>
          <w:lang w:val="en-US"/>
        </w:rPr>
        <w:t>Google</w:t>
      </w:r>
      <w:r w:rsidRPr="00F666C7">
        <w:rPr>
          <w:rFonts w:ascii="Times New Roman" w:hAnsi="Times New Roman" w:cs="Times New Roman"/>
          <w:color w:val="000000" w:themeColor="text1"/>
        </w:rPr>
        <w:t xml:space="preserve"> :</w:t>
      </w:r>
      <w:proofErr w:type="gramEnd"/>
      <w:r w:rsidRPr="00F666C7">
        <w:rPr>
          <w:rFonts w:ascii="Times New Roman" w:hAnsi="Times New Roman" w:cs="Times New Roman"/>
          <w:color w:val="000000" w:themeColor="text1"/>
        </w:rPr>
        <w:t xml:space="preserve"> [Электронный ресурс]. URL: https://docs.google.com/document/d/1v_AdWbMuc2Ei70ghITC1mYX4_5VQsF_28O4PsLckNM4/edit (</w:t>
      </w:r>
      <w:r>
        <w:rPr>
          <w:rFonts w:ascii="Times New Roman" w:hAnsi="Times New Roman" w:cs="Times New Roman"/>
          <w:color w:val="000000" w:themeColor="text1"/>
        </w:rPr>
        <w:t>Дата обращения</w:t>
      </w:r>
      <w:r w:rsidRPr="00F666C7">
        <w:rPr>
          <w:rFonts w:ascii="Times New Roman" w:hAnsi="Times New Roman" w:cs="Times New Roman"/>
          <w:color w:val="000000" w:themeColor="text1"/>
        </w:rPr>
        <w:t>:03.04.2021).</w:t>
      </w:r>
    </w:p>
  </w:footnote>
  <w:footnote w:id="160">
    <w:p w14:paraId="51522E04" w14:textId="2FEB740B"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Там</w:t>
      </w:r>
      <w:r w:rsidRPr="00F666C7">
        <w:rPr>
          <w:rFonts w:ascii="Times New Roman" w:hAnsi="Times New Roman" w:cs="Times New Roman"/>
          <w:color w:val="000000" w:themeColor="text1"/>
          <w:lang w:val="en-US"/>
        </w:rPr>
        <w:t xml:space="preserve"> </w:t>
      </w:r>
      <w:r w:rsidRPr="00F666C7">
        <w:rPr>
          <w:rFonts w:ascii="Times New Roman" w:hAnsi="Times New Roman" w:cs="Times New Roman"/>
          <w:color w:val="000000" w:themeColor="text1"/>
        </w:rPr>
        <w:t>же</w:t>
      </w:r>
      <w:r w:rsidRPr="00F666C7">
        <w:rPr>
          <w:rFonts w:ascii="Times New Roman" w:hAnsi="Times New Roman" w:cs="Times New Roman"/>
          <w:color w:val="000000" w:themeColor="text1"/>
          <w:lang w:val="en-US"/>
        </w:rPr>
        <w:t>.</w:t>
      </w:r>
    </w:p>
  </w:footnote>
  <w:footnote w:id="161">
    <w:p w14:paraId="6F6107FB" w14:textId="77777777" w:rsidR="00082206" w:rsidRPr="00F666C7" w:rsidRDefault="00082206" w:rsidP="003E17DE">
      <w:pPr>
        <w:pStyle w:val="af1"/>
        <w:jc w:val="both"/>
        <w:rPr>
          <w:rFonts w:ascii="Times New Roman" w:hAnsi="Times New Roman" w:cs="Times New Roman"/>
          <w:color w:val="000000" w:themeColor="text1"/>
          <w:lang w:val="en-US"/>
        </w:rPr>
      </w:pPr>
      <w:r w:rsidRPr="00F666C7">
        <w:rPr>
          <w:rStyle w:val="af3"/>
          <w:rFonts w:ascii="Times New Roman" w:hAnsi="Times New Roman" w:cs="Times New Roman"/>
          <w:color w:val="000000" w:themeColor="text1"/>
        </w:rPr>
        <w:footnoteRef/>
      </w:r>
      <w:r w:rsidRPr="00F666C7">
        <w:rPr>
          <w:rFonts w:ascii="Times New Roman" w:hAnsi="Times New Roman" w:cs="Times New Roman"/>
          <w:color w:val="000000" w:themeColor="text1"/>
          <w:lang w:val="en-US"/>
        </w:rPr>
        <w:t xml:space="preserve"> Reyes C. L. Conceptualizing </w:t>
      </w:r>
      <w:proofErr w:type="spellStart"/>
      <w:r w:rsidRPr="00F666C7">
        <w:rPr>
          <w:rFonts w:ascii="Times New Roman" w:hAnsi="Times New Roman" w:cs="Times New Roman"/>
          <w:color w:val="000000" w:themeColor="text1"/>
          <w:lang w:val="en-US"/>
        </w:rPr>
        <w:t>Cryptolaw</w:t>
      </w:r>
      <w:proofErr w:type="spellEnd"/>
      <w:r w:rsidRPr="00F666C7">
        <w:rPr>
          <w:rFonts w:ascii="Times New Roman" w:hAnsi="Times New Roman" w:cs="Times New Roman"/>
          <w:color w:val="000000" w:themeColor="text1"/>
          <w:lang w:val="en-US"/>
        </w:rPr>
        <w:t xml:space="preserve"> // Nebraska Law Review. 2017. №96 (2). P.384-445.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321191076"/>
      <w:docPartObj>
        <w:docPartGallery w:val="Page Numbers (Top of Page)"/>
        <w:docPartUnique/>
      </w:docPartObj>
    </w:sdtPr>
    <w:sdtEndPr/>
    <w:sdtContent>
      <w:p w14:paraId="2F3BD0BC" w14:textId="207A3BFA" w:rsidR="00082206" w:rsidRPr="009D624E" w:rsidRDefault="00082206" w:rsidP="009D624E">
        <w:pPr>
          <w:pStyle w:val="a3"/>
          <w:jc w:val="center"/>
          <w:rPr>
            <w:rFonts w:ascii="Times New Roman" w:hAnsi="Times New Roman" w:cs="Times New Roman"/>
            <w:sz w:val="28"/>
            <w:szCs w:val="28"/>
          </w:rPr>
        </w:pPr>
        <w:r w:rsidRPr="009D624E">
          <w:rPr>
            <w:rFonts w:ascii="Times New Roman" w:hAnsi="Times New Roman" w:cs="Times New Roman"/>
            <w:sz w:val="28"/>
            <w:szCs w:val="28"/>
          </w:rPr>
          <w:fldChar w:fldCharType="begin"/>
        </w:r>
        <w:r w:rsidRPr="009D624E">
          <w:rPr>
            <w:rFonts w:ascii="Times New Roman" w:hAnsi="Times New Roman" w:cs="Times New Roman"/>
            <w:sz w:val="28"/>
            <w:szCs w:val="28"/>
          </w:rPr>
          <w:instrText>PAGE   \* MERGEFORMAT</w:instrText>
        </w:r>
        <w:r w:rsidRPr="009D624E">
          <w:rPr>
            <w:rFonts w:ascii="Times New Roman" w:hAnsi="Times New Roman" w:cs="Times New Roman"/>
            <w:sz w:val="28"/>
            <w:szCs w:val="28"/>
          </w:rPr>
          <w:fldChar w:fldCharType="separate"/>
        </w:r>
        <w:r w:rsidRPr="009D624E">
          <w:rPr>
            <w:rFonts w:ascii="Times New Roman" w:hAnsi="Times New Roman" w:cs="Times New Roman"/>
            <w:sz w:val="28"/>
            <w:szCs w:val="28"/>
          </w:rPr>
          <w:t>2</w:t>
        </w:r>
        <w:r w:rsidRPr="009D624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C1"/>
    <w:multiLevelType w:val="hybridMultilevel"/>
    <w:tmpl w:val="168C52B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F497A"/>
    <w:multiLevelType w:val="multilevel"/>
    <w:tmpl w:val="1BC4A4F6"/>
    <w:lvl w:ilvl="0">
      <w:start w:val="4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5D4049"/>
    <w:multiLevelType w:val="multilevel"/>
    <w:tmpl w:val="C17663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027393"/>
    <w:multiLevelType w:val="hybridMultilevel"/>
    <w:tmpl w:val="38128916"/>
    <w:lvl w:ilvl="0" w:tplc="5FA26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A256AB"/>
    <w:multiLevelType w:val="hybridMultilevel"/>
    <w:tmpl w:val="05D4FAE8"/>
    <w:lvl w:ilvl="0" w:tplc="9134F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6563E5"/>
    <w:multiLevelType w:val="hybridMultilevel"/>
    <w:tmpl w:val="B7FE1E6C"/>
    <w:lvl w:ilvl="0" w:tplc="A2FAD778">
      <w:numFmt w:val="bullet"/>
      <w:lvlText w:val="-"/>
      <w:lvlJc w:val="left"/>
      <w:pPr>
        <w:ind w:left="644" w:hanging="360"/>
      </w:pPr>
    </w:lvl>
    <w:lvl w:ilvl="1" w:tplc="04190003">
      <w:start w:val="1"/>
      <w:numFmt w:val="bullet"/>
      <w:lvlText w:val="o"/>
      <w:lvlJc w:val="left"/>
      <w:pPr>
        <w:ind w:left="1646" w:hanging="360"/>
      </w:pPr>
      <w:rPr>
        <w:rFonts w:ascii="Courier New" w:hAnsi="Courier New" w:cs="Courier New" w:hint="default"/>
      </w:rPr>
    </w:lvl>
    <w:lvl w:ilvl="2" w:tplc="04190005">
      <w:start w:val="1"/>
      <w:numFmt w:val="bullet"/>
      <w:lvlText w:val=""/>
      <w:lvlJc w:val="left"/>
      <w:pPr>
        <w:ind w:left="2366" w:hanging="360"/>
      </w:pPr>
      <w:rPr>
        <w:rFonts w:ascii="Wingdings" w:hAnsi="Wingdings" w:hint="default"/>
      </w:rPr>
    </w:lvl>
    <w:lvl w:ilvl="3" w:tplc="04190001">
      <w:start w:val="1"/>
      <w:numFmt w:val="bullet"/>
      <w:lvlText w:val=""/>
      <w:lvlJc w:val="left"/>
      <w:pPr>
        <w:ind w:left="3086" w:hanging="360"/>
      </w:pPr>
      <w:rPr>
        <w:rFonts w:ascii="Symbol" w:hAnsi="Symbol" w:hint="default"/>
      </w:rPr>
    </w:lvl>
    <w:lvl w:ilvl="4" w:tplc="04190003">
      <w:start w:val="1"/>
      <w:numFmt w:val="bullet"/>
      <w:lvlText w:val="o"/>
      <w:lvlJc w:val="left"/>
      <w:pPr>
        <w:ind w:left="3806" w:hanging="360"/>
      </w:pPr>
      <w:rPr>
        <w:rFonts w:ascii="Courier New" w:hAnsi="Courier New" w:cs="Courier New" w:hint="default"/>
      </w:rPr>
    </w:lvl>
    <w:lvl w:ilvl="5" w:tplc="04190005">
      <w:start w:val="1"/>
      <w:numFmt w:val="bullet"/>
      <w:lvlText w:val=""/>
      <w:lvlJc w:val="left"/>
      <w:pPr>
        <w:ind w:left="4526" w:hanging="360"/>
      </w:pPr>
      <w:rPr>
        <w:rFonts w:ascii="Wingdings" w:hAnsi="Wingdings" w:hint="default"/>
      </w:rPr>
    </w:lvl>
    <w:lvl w:ilvl="6" w:tplc="04190001">
      <w:start w:val="1"/>
      <w:numFmt w:val="bullet"/>
      <w:lvlText w:val=""/>
      <w:lvlJc w:val="left"/>
      <w:pPr>
        <w:ind w:left="5246" w:hanging="360"/>
      </w:pPr>
      <w:rPr>
        <w:rFonts w:ascii="Symbol" w:hAnsi="Symbol" w:hint="default"/>
      </w:rPr>
    </w:lvl>
    <w:lvl w:ilvl="7" w:tplc="04190003">
      <w:start w:val="1"/>
      <w:numFmt w:val="bullet"/>
      <w:lvlText w:val="o"/>
      <w:lvlJc w:val="left"/>
      <w:pPr>
        <w:ind w:left="5966" w:hanging="360"/>
      </w:pPr>
      <w:rPr>
        <w:rFonts w:ascii="Courier New" w:hAnsi="Courier New" w:cs="Courier New" w:hint="default"/>
      </w:rPr>
    </w:lvl>
    <w:lvl w:ilvl="8" w:tplc="04190005">
      <w:start w:val="1"/>
      <w:numFmt w:val="bullet"/>
      <w:lvlText w:val=""/>
      <w:lvlJc w:val="left"/>
      <w:pPr>
        <w:ind w:left="6686" w:hanging="360"/>
      </w:pPr>
      <w:rPr>
        <w:rFonts w:ascii="Wingdings" w:hAnsi="Wingdings" w:hint="default"/>
      </w:rPr>
    </w:lvl>
  </w:abstractNum>
  <w:abstractNum w:abstractNumId="6" w15:restartNumberingAfterBreak="0">
    <w:nsid w:val="100B27A6"/>
    <w:multiLevelType w:val="hybridMultilevel"/>
    <w:tmpl w:val="728006E4"/>
    <w:lvl w:ilvl="0" w:tplc="E332BB1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D66520"/>
    <w:multiLevelType w:val="hybridMultilevel"/>
    <w:tmpl w:val="27BA63CA"/>
    <w:lvl w:ilvl="0" w:tplc="A92ED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6E3E08"/>
    <w:multiLevelType w:val="multilevel"/>
    <w:tmpl w:val="EB3AC88C"/>
    <w:lvl w:ilvl="0">
      <w:start w:val="2"/>
      <w:numFmt w:val="decimal"/>
      <w:lvlText w:val="%1."/>
      <w:lvlJc w:val="left"/>
      <w:pPr>
        <w:ind w:left="430" w:hanging="4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04188"/>
    <w:multiLevelType w:val="hybridMultilevel"/>
    <w:tmpl w:val="6672C230"/>
    <w:lvl w:ilvl="0" w:tplc="42C4B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443D57"/>
    <w:multiLevelType w:val="hybridMultilevel"/>
    <w:tmpl w:val="49D8734E"/>
    <w:lvl w:ilvl="0" w:tplc="A58A3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3C3920"/>
    <w:multiLevelType w:val="hybridMultilevel"/>
    <w:tmpl w:val="51D81C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64548"/>
    <w:multiLevelType w:val="hybridMultilevel"/>
    <w:tmpl w:val="510ED9D4"/>
    <w:lvl w:ilvl="0" w:tplc="FDA89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CA3C57"/>
    <w:multiLevelType w:val="hybridMultilevel"/>
    <w:tmpl w:val="EF3ECA9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F297BD4"/>
    <w:multiLevelType w:val="hybridMultilevel"/>
    <w:tmpl w:val="1D98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D2C6B"/>
    <w:multiLevelType w:val="hybridMultilevel"/>
    <w:tmpl w:val="FA42823E"/>
    <w:lvl w:ilvl="0" w:tplc="5E7E9358">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116F36"/>
    <w:multiLevelType w:val="hybridMultilevel"/>
    <w:tmpl w:val="10AE4844"/>
    <w:lvl w:ilvl="0" w:tplc="5B2E8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A1008"/>
    <w:multiLevelType w:val="hybridMultilevel"/>
    <w:tmpl w:val="DCC625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530C62"/>
    <w:multiLevelType w:val="hybridMultilevel"/>
    <w:tmpl w:val="B0AC4E3A"/>
    <w:lvl w:ilvl="0" w:tplc="4C864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7C5451"/>
    <w:multiLevelType w:val="hybridMultilevel"/>
    <w:tmpl w:val="A8BE1894"/>
    <w:lvl w:ilvl="0" w:tplc="1898E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2B354D"/>
    <w:multiLevelType w:val="hybridMultilevel"/>
    <w:tmpl w:val="5B0A19A0"/>
    <w:lvl w:ilvl="0" w:tplc="EB26D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CA6451"/>
    <w:multiLevelType w:val="hybridMultilevel"/>
    <w:tmpl w:val="8E8AC5FC"/>
    <w:lvl w:ilvl="0" w:tplc="F858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881429"/>
    <w:multiLevelType w:val="multilevel"/>
    <w:tmpl w:val="1BEEF8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37D39A6"/>
    <w:multiLevelType w:val="hybridMultilevel"/>
    <w:tmpl w:val="66E49DA0"/>
    <w:lvl w:ilvl="0" w:tplc="D1182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353117"/>
    <w:multiLevelType w:val="multilevel"/>
    <w:tmpl w:val="0AEC77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9825DD"/>
    <w:multiLevelType w:val="hybridMultilevel"/>
    <w:tmpl w:val="C176854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E7382"/>
    <w:multiLevelType w:val="hybridMultilevel"/>
    <w:tmpl w:val="941A1686"/>
    <w:lvl w:ilvl="0" w:tplc="4A868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6304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AF3263"/>
    <w:multiLevelType w:val="hybridMultilevel"/>
    <w:tmpl w:val="5AC21636"/>
    <w:lvl w:ilvl="0" w:tplc="1C6CA9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5"/>
  </w:num>
  <w:num w:numId="2">
    <w:abstractNumId w:val="7"/>
  </w:num>
  <w:num w:numId="3">
    <w:abstractNumId w:val="22"/>
  </w:num>
  <w:num w:numId="4">
    <w:abstractNumId w:val="2"/>
  </w:num>
  <w:num w:numId="5">
    <w:abstractNumId w:val="23"/>
  </w:num>
  <w:num w:numId="6">
    <w:abstractNumId w:val="3"/>
  </w:num>
  <w:num w:numId="7">
    <w:abstractNumId w:val="20"/>
  </w:num>
  <w:num w:numId="8">
    <w:abstractNumId w:val="26"/>
  </w:num>
  <w:num w:numId="9">
    <w:abstractNumId w:val="24"/>
  </w:num>
  <w:num w:numId="10">
    <w:abstractNumId w:val="1"/>
  </w:num>
  <w:num w:numId="11">
    <w:abstractNumId w:val="17"/>
  </w:num>
  <w:num w:numId="12">
    <w:abstractNumId w:val="21"/>
  </w:num>
  <w:num w:numId="13">
    <w:abstractNumId w:val="12"/>
  </w:num>
  <w:num w:numId="14">
    <w:abstractNumId w:val="9"/>
  </w:num>
  <w:num w:numId="15">
    <w:abstractNumId w:val="13"/>
  </w:num>
  <w:num w:numId="16">
    <w:abstractNumId w:val="5"/>
  </w:num>
  <w:num w:numId="17">
    <w:abstractNumId w:val="15"/>
  </w:num>
  <w:num w:numId="18">
    <w:abstractNumId w:val="28"/>
  </w:num>
  <w:num w:numId="19">
    <w:abstractNumId w:val="27"/>
  </w:num>
  <w:num w:numId="20">
    <w:abstractNumId w:val="8"/>
  </w:num>
  <w:num w:numId="21">
    <w:abstractNumId w:val="14"/>
  </w:num>
  <w:num w:numId="22">
    <w:abstractNumId w:val="19"/>
  </w:num>
  <w:num w:numId="23">
    <w:abstractNumId w:val="4"/>
  </w:num>
  <w:num w:numId="24">
    <w:abstractNumId w:val="18"/>
  </w:num>
  <w:num w:numId="25">
    <w:abstractNumId w:val="10"/>
  </w:num>
  <w:num w:numId="26">
    <w:abstractNumId w:val="16"/>
  </w:num>
  <w:num w:numId="27">
    <w:abstractNumId w:val="6"/>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4E"/>
    <w:rsid w:val="00000650"/>
    <w:rsid w:val="00001029"/>
    <w:rsid w:val="0000164E"/>
    <w:rsid w:val="00001C8E"/>
    <w:rsid w:val="000054F3"/>
    <w:rsid w:val="00005DD5"/>
    <w:rsid w:val="00006734"/>
    <w:rsid w:val="0000695C"/>
    <w:rsid w:val="00007073"/>
    <w:rsid w:val="00007C4C"/>
    <w:rsid w:val="00010883"/>
    <w:rsid w:val="00011F65"/>
    <w:rsid w:val="000146E4"/>
    <w:rsid w:val="0001474C"/>
    <w:rsid w:val="0001544F"/>
    <w:rsid w:val="0001729E"/>
    <w:rsid w:val="000177C5"/>
    <w:rsid w:val="00020285"/>
    <w:rsid w:val="00020483"/>
    <w:rsid w:val="00022937"/>
    <w:rsid w:val="00022BA3"/>
    <w:rsid w:val="00022CD6"/>
    <w:rsid w:val="000234CC"/>
    <w:rsid w:val="00023ECE"/>
    <w:rsid w:val="000251FC"/>
    <w:rsid w:val="0002529D"/>
    <w:rsid w:val="00025582"/>
    <w:rsid w:val="000262CB"/>
    <w:rsid w:val="00026628"/>
    <w:rsid w:val="00027E27"/>
    <w:rsid w:val="00031386"/>
    <w:rsid w:val="00032A70"/>
    <w:rsid w:val="00036269"/>
    <w:rsid w:val="0003627C"/>
    <w:rsid w:val="00036973"/>
    <w:rsid w:val="00040193"/>
    <w:rsid w:val="00042297"/>
    <w:rsid w:val="00045094"/>
    <w:rsid w:val="00047898"/>
    <w:rsid w:val="00050F23"/>
    <w:rsid w:val="0005212E"/>
    <w:rsid w:val="000521E3"/>
    <w:rsid w:val="00052C3E"/>
    <w:rsid w:val="00053421"/>
    <w:rsid w:val="0005387E"/>
    <w:rsid w:val="000549EB"/>
    <w:rsid w:val="00054F4A"/>
    <w:rsid w:val="00055967"/>
    <w:rsid w:val="00056953"/>
    <w:rsid w:val="00057C52"/>
    <w:rsid w:val="00057C81"/>
    <w:rsid w:val="00060089"/>
    <w:rsid w:val="00062612"/>
    <w:rsid w:val="000630B9"/>
    <w:rsid w:val="00063A12"/>
    <w:rsid w:val="00065BDA"/>
    <w:rsid w:val="00065ED1"/>
    <w:rsid w:val="000660DF"/>
    <w:rsid w:val="0006624B"/>
    <w:rsid w:val="000670D2"/>
    <w:rsid w:val="0006714F"/>
    <w:rsid w:val="00071274"/>
    <w:rsid w:val="00071924"/>
    <w:rsid w:val="000730E0"/>
    <w:rsid w:val="00073C34"/>
    <w:rsid w:val="000740FA"/>
    <w:rsid w:val="00074FEF"/>
    <w:rsid w:val="00075F34"/>
    <w:rsid w:val="000762E3"/>
    <w:rsid w:val="000768B1"/>
    <w:rsid w:val="000771BA"/>
    <w:rsid w:val="00082206"/>
    <w:rsid w:val="00083547"/>
    <w:rsid w:val="00084135"/>
    <w:rsid w:val="00084168"/>
    <w:rsid w:val="00087ED4"/>
    <w:rsid w:val="000904B1"/>
    <w:rsid w:val="00091EE0"/>
    <w:rsid w:val="000963C5"/>
    <w:rsid w:val="00096930"/>
    <w:rsid w:val="0009696D"/>
    <w:rsid w:val="000972F8"/>
    <w:rsid w:val="00097CF6"/>
    <w:rsid w:val="000A1B8C"/>
    <w:rsid w:val="000A2DFD"/>
    <w:rsid w:val="000A553B"/>
    <w:rsid w:val="000A55D9"/>
    <w:rsid w:val="000B0127"/>
    <w:rsid w:val="000B10A7"/>
    <w:rsid w:val="000B14BB"/>
    <w:rsid w:val="000B3965"/>
    <w:rsid w:val="000B4EF4"/>
    <w:rsid w:val="000B5B01"/>
    <w:rsid w:val="000B6E5A"/>
    <w:rsid w:val="000B6FFD"/>
    <w:rsid w:val="000B704B"/>
    <w:rsid w:val="000C0512"/>
    <w:rsid w:val="000C222B"/>
    <w:rsid w:val="000C2598"/>
    <w:rsid w:val="000C3ABD"/>
    <w:rsid w:val="000C40C4"/>
    <w:rsid w:val="000C6E25"/>
    <w:rsid w:val="000C6FFD"/>
    <w:rsid w:val="000C7568"/>
    <w:rsid w:val="000D0237"/>
    <w:rsid w:val="000D0736"/>
    <w:rsid w:val="000D2C66"/>
    <w:rsid w:val="000D338A"/>
    <w:rsid w:val="000D5CF6"/>
    <w:rsid w:val="000E0833"/>
    <w:rsid w:val="000E0F62"/>
    <w:rsid w:val="000E1CC3"/>
    <w:rsid w:val="000E313D"/>
    <w:rsid w:val="000E3424"/>
    <w:rsid w:val="000E36E5"/>
    <w:rsid w:val="000E55CB"/>
    <w:rsid w:val="000E5FFB"/>
    <w:rsid w:val="000F065E"/>
    <w:rsid w:val="000F0F5A"/>
    <w:rsid w:val="000F103C"/>
    <w:rsid w:val="000F1225"/>
    <w:rsid w:val="000F161E"/>
    <w:rsid w:val="000F17ED"/>
    <w:rsid w:val="000F5A3C"/>
    <w:rsid w:val="000F5BC2"/>
    <w:rsid w:val="000F7094"/>
    <w:rsid w:val="00100F62"/>
    <w:rsid w:val="00101176"/>
    <w:rsid w:val="0010158F"/>
    <w:rsid w:val="00101C00"/>
    <w:rsid w:val="001030B6"/>
    <w:rsid w:val="001044FD"/>
    <w:rsid w:val="001105B4"/>
    <w:rsid w:val="00111F04"/>
    <w:rsid w:val="00113125"/>
    <w:rsid w:val="001151A5"/>
    <w:rsid w:val="00115B0E"/>
    <w:rsid w:val="001168D2"/>
    <w:rsid w:val="0012077F"/>
    <w:rsid w:val="00122032"/>
    <w:rsid w:val="001225C6"/>
    <w:rsid w:val="0012288D"/>
    <w:rsid w:val="00122BC8"/>
    <w:rsid w:val="00123A59"/>
    <w:rsid w:val="00123EE8"/>
    <w:rsid w:val="00124871"/>
    <w:rsid w:val="0012563D"/>
    <w:rsid w:val="00125BA7"/>
    <w:rsid w:val="00125C4A"/>
    <w:rsid w:val="00127957"/>
    <w:rsid w:val="00131C20"/>
    <w:rsid w:val="00131D38"/>
    <w:rsid w:val="00131F78"/>
    <w:rsid w:val="00132204"/>
    <w:rsid w:val="00132237"/>
    <w:rsid w:val="001329BE"/>
    <w:rsid w:val="00133859"/>
    <w:rsid w:val="00134ED0"/>
    <w:rsid w:val="00135DD2"/>
    <w:rsid w:val="001360F8"/>
    <w:rsid w:val="001367AC"/>
    <w:rsid w:val="00136854"/>
    <w:rsid w:val="0013729B"/>
    <w:rsid w:val="00137998"/>
    <w:rsid w:val="001409D2"/>
    <w:rsid w:val="00142519"/>
    <w:rsid w:val="001427F8"/>
    <w:rsid w:val="00145761"/>
    <w:rsid w:val="00145F3C"/>
    <w:rsid w:val="00145F82"/>
    <w:rsid w:val="00146656"/>
    <w:rsid w:val="00147F8C"/>
    <w:rsid w:val="001504FB"/>
    <w:rsid w:val="0015187D"/>
    <w:rsid w:val="00153A6D"/>
    <w:rsid w:val="00154781"/>
    <w:rsid w:val="001555AA"/>
    <w:rsid w:val="0015648C"/>
    <w:rsid w:val="001568F9"/>
    <w:rsid w:val="00156989"/>
    <w:rsid w:val="001572B9"/>
    <w:rsid w:val="00157E31"/>
    <w:rsid w:val="00157F19"/>
    <w:rsid w:val="00161A07"/>
    <w:rsid w:val="00161EDD"/>
    <w:rsid w:val="00162C18"/>
    <w:rsid w:val="0016374C"/>
    <w:rsid w:val="00164641"/>
    <w:rsid w:val="00165114"/>
    <w:rsid w:val="001657B5"/>
    <w:rsid w:val="00170182"/>
    <w:rsid w:val="00170367"/>
    <w:rsid w:val="00170EB4"/>
    <w:rsid w:val="00170FCA"/>
    <w:rsid w:val="00171361"/>
    <w:rsid w:val="00171ED3"/>
    <w:rsid w:val="00173EBA"/>
    <w:rsid w:val="00173F98"/>
    <w:rsid w:val="00175007"/>
    <w:rsid w:val="001756FE"/>
    <w:rsid w:val="00177C18"/>
    <w:rsid w:val="00183ACF"/>
    <w:rsid w:val="0018407F"/>
    <w:rsid w:val="0018441C"/>
    <w:rsid w:val="00186906"/>
    <w:rsid w:val="0018725A"/>
    <w:rsid w:val="001902B5"/>
    <w:rsid w:val="00190741"/>
    <w:rsid w:val="00191590"/>
    <w:rsid w:val="00191839"/>
    <w:rsid w:val="00191922"/>
    <w:rsid w:val="001929D5"/>
    <w:rsid w:val="0019404B"/>
    <w:rsid w:val="00195009"/>
    <w:rsid w:val="00195599"/>
    <w:rsid w:val="00195BAA"/>
    <w:rsid w:val="001965C3"/>
    <w:rsid w:val="001A1263"/>
    <w:rsid w:val="001A1541"/>
    <w:rsid w:val="001A2978"/>
    <w:rsid w:val="001A2E7C"/>
    <w:rsid w:val="001A72DA"/>
    <w:rsid w:val="001A7DDF"/>
    <w:rsid w:val="001B0BC4"/>
    <w:rsid w:val="001B0D1C"/>
    <w:rsid w:val="001B35B6"/>
    <w:rsid w:val="001B43D7"/>
    <w:rsid w:val="001B46C4"/>
    <w:rsid w:val="001B46C5"/>
    <w:rsid w:val="001B4947"/>
    <w:rsid w:val="001B5194"/>
    <w:rsid w:val="001B6D20"/>
    <w:rsid w:val="001B704B"/>
    <w:rsid w:val="001C0F27"/>
    <w:rsid w:val="001C0FE6"/>
    <w:rsid w:val="001C10FA"/>
    <w:rsid w:val="001C33C1"/>
    <w:rsid w:val="001C5160"/>
    <w:rsid w:val="001C62B8"/>
    <w:rsid w:val="001C6BB6"/>
    <w:rsid w:val="001C75B5"/>
    <w:rsid w:val="001D15EA"/>
    <w:rsid w:val="001D31FF"/>
    <w:rsid w:val="001D5696"/>
    <w:rsid w:val="001D658A"/>
    <w:rsid w:val="001D66E6"/>
    <w:rsid w:val="001D66FB"/>
    <w:rsid w:val="001D7402"/>
    <w:rsid w:val="001D7587"/>
    <w:rsid w:val="001D79C2"/>
    <w:rsid w:val="001D7FA5"/>
    <w:rsid w:val="001E1880"/>
    <w:rsid w:val="001E2949"/>
    <w:rsid w:val="001E29DE"/>
    <w:rsid w:val="001E2C7A"/>
    <w:rsid w:val="001E3F02"/>
    <w:rsid w:val="001E444A"/>
    <w:rsid w:val="001E4C0A"/>
    <w:rsid w:val="001E6623"/>
    <w:rsid w:val="001E7FCA"/>
    <w:rsid w:val="001F5045"/>
    <w:rsid w:val="00200012"/>
    <w:rsid w:val="00202E43"/>
    <w:rsid w:val="00203566"/>
    <w:rsid w:val="00203959"/>
    <w:rsid w:val="0020490B"/>
    <w:rsid w:val="00204981"/>
    <w:rsid w:val="00204B22"/>
    <w:rsid w:val="00207EFD"/>
    <w:rsid w:val="00210044"/>
    <w:rsid w:val="00210049"/>
    <w:rsid w:val="002110BE"/>
    <w:rsid w:val="002111AE"/>
    <w:rsid w:val="00211E24"/>
    <w:rsid w:val="002126FC"/>
    <w:rsid w:val="00213B05"/>
    <w:rsid w:val="002164E1"/>
    <w:rsid w:val="00216E16"/>
    <w:rsid w:val="0021796F"/>
    <w:rsid w:val="002206E6"/>
    <w:rsid w:val="0022088B"/>
    <w:rsid w:val="00222EA7"/>
    <w:rsid w:val="00226135"/>
    <w:rsid w:val="002269B6"/>
    <w:rsid w:val="002274A8"/>
    <w:rsid w:val="002276BD"/>
    <w:rsid w:val="00230D40"/>
    <w:rsid w:val="00235246"/>
    <w:rsid w:val="00236662"/>
    <w:rsid w:val="0023793B"/>
    <w:rsid w:val="00240256"/>
    <w:rsid w:val="00243F70"/>
    <w:rsid w:val="002443BF"/>
    <w:rsid w:val="002512D7"/>
    <w:rsid w:val="00253337"/>
    <w:rsid w:val="00253809"/>
    <w:rsid w:val="002548A4"/>
    <w:rsid w:val="00254E47"/>
    <w:rsid w:val="00261B9C"/>
    <w:rsid w:val="00262F39"/>
    <w:rsid w:val="00264C0D"/>
    <w:rsid w:val="002702B9"/>
    <w:rsid w:val="00272D80"/>
    <w:rsid w:val="002745B0"/>
    <w:rsid w:val="0027563A"/>
    <w:rsid w:val="00277A61"/>
    <w:rsid w:val="00277CA9"/>
    <w:rsid w:val="0028165E"/>
    <w:rsid w:val="00281B7E"/>
    <w:rsid w:val="00282D2D"/>
    <w:rsid w:val="0028365F"/>
    <w:rsid w:val="00284187"/>
    <w:rsid w:val="002846A7"/>
    <w:rsid w:val="00284B8B"/>
    <w:rsid w:val="002850B6"/>
    <w:rsid w:val="0028642D"/>
    <w:rsid w:val="00290EC1"/>
    <w:rsid w:val="00291E39"/>
    <w:rsid w:val="00292F2A"/>
    <w:rsid w:val="002943ED"/>
    <w:rsid w:val="0029475D"/>
    <w:rsid w:val="0029568B"/>
    <w:rsid w:val="00295714"/>
    <w:rsid w:val="00295C90"/>
    <w:rsid w:val="00295F54"/>
    <w:rsid w:val="00297468"/>
    <w:rsid w:val="00297ECA"/>
    <w:rsid w:val="002A00B7"/>
    <w:rsid w:val="002A01E5"/>
    <w:rsid w:val="002A14DB"/>
    <w:rsid w:val="002A1F2F"/>
    <w:rsid w:val="002A203A"/>
    <w:rsid w:val="002A2C05"/>
    <w:rsid w:val="002A5AD6"/>
    <w:rsid w:val="002A5E06"/>
    <w:rsid w:val="002A67E2"/>
    <w:rsid w:val="002A6EC8"/>
    <w:rsid w:val="002A7750"/>
    <w:rsid w:val="002B1352"/>
    <w:rsid w:val="002B19B3"/>
    <w:rsid w:val="002B2020"/>
    <w:rsid w:val="002B2D2C"/>
    <w:rsid w:val="002B324B"/>
    <w:rsid w:val="002B5D7A"/>
    <w:rsid w:val="002C0238"/>
    <w:rsid w:val="002C16DC"/>
    <w:rsid w:val="002C32A9"/>
    <w:rsid w:val="002C402B"/>
    <w:rsid w:val="002C4C5C"/>
    <w:rsid w:val="002C5913"/>
    <w:rsid w:val="002C5B2A"/>
    <w:rsid w:val="002C5BDA"/>
    <w:rsid w:val="002C5DE4"/>
    <w:rsid w:val="002C5E4F"/>
    <w:rsid w:val="002C6F36"/>
    <w:rsid w:val="002C7783"/>
    <w:rsid w:val="002D4FE5"/>
    <w:rsid w:val="002E097F"/>
    <w:rsid w:val="002E0AAC"/>
    <w:rsid w:val="002E24F1"/>
    <w:rsid w:val="002E2596"/>
    <w:rsid w:val="002E265C"/>
    <w:rsid w:val="002E55FD"/>
    <w:rsid w:val="002E6F82"/>
    <w:rsid w:val="002E7AF5"/>
    <w:rsid w:val="002F1911"/>
    <w:rsid w:val="002F1C93"/>
    <w:rsid w:val="002F1FBE"/>
    <w:rsid w:val="002F21F2"/>
    <w:rsid w:val="002F2C77"/>
    <w:rsid w:val="002F2DD4"/>
    <w:rsid w:val="002F3286"/>
    <w:rsid w:val="002F65F9"/>
    <w:rsid w:val="002F6BB5"/>
    <w:rsid w:val="00300162"/>
    <w:rsid w:val="003004E3"/>
    <w:rsid w:val="00300FCC"/>
    <w:rsid w:val="00301388"/>
    <w:rsid w:val="00302576"/>
    <w:rsid w:val="00302A9C"/>
    <w:rsid w:val="00304708"/>
    <w:rsid w:val="003050A4"/>
    <w:rsid w:val="00305D00"/>
    <w:rsid w:val="003074DD"/>
    <w:rsid w:val="00307D3A"/>
    <w:rsid w:val="00310F4B"/>
    <w:rsid w:val="00312DD5"/>
    <w:rsid w:val="00312E84"/>
    <w:rsid w:val="00312F51"/>
    <w:rsid w:val="0031539D"/>
    <w:rsid w:val="00316B72"/>
    <w:rsid w:val="00320605"/>
    <w:rsid w:val="00320BFB"/>
    <w:rsid w:val="0032121E"/>
    <w:rsid w:val="00322459"/>
    <w:rsid w:val="00323610"/>
    <w:rsid w:val="00324E73"/>
    <w:rsid w:val="00327AF6"/>
    <w:rsid w:val="00327F38"/>
    <w:rsid w:val="0033256F"/>
    <w:rsid w:val="0033330C"/>
    <w:rsid w:val="003337E6"/>
    <w:rsid w:val="0033455E"/>
    <w:rsid w:val="00334D5F"/>
    <w:rsid w:val="00335F27"/>
    <w:rsid w:val="00337B5A"/>
    <w:rsid w:val="00337F93"/>
    <w:rsid w:val="00341257"/>
    <w:rsid w:val="003418E1"/>
    <w:rsid w:val="0034270F"/>
    <w:rsid w:val="00343454"/>
    <w:rsid w:val="00343EAA"/>
    <w:rsid w:val="00344CAC"/>
    <w:rsid w:val="00344DC3"/>
    <w:rsid w:val="0034521E"/>
    <w:rsid w:val="00345E40"/>
    <w:rsid w:val="00345E9B"/>
    <w:rsid w:val="00347286"/>
    <w:rsid w:val="00347C1D"/>
    <w:rsid w:val="003501B0"/>
    <w:rsid w:val="00350221"/>
    <w:rsid w:val="00350965"/>
    <w:rsid w:val="00350CF0"/>
    <w:rsid w:val="00351FE7"/>
    <w:rsid w:val="00352E73"/>
    <w:rsid w:val="00354395"/>
    <w:rsid w:val="00355C3E"/>
    <w:rsid w:val="003566E0"/>
    <w:rsid w:val="0035792C"/>
    <w:rsid w:val="00360FF6"/>
    <w:rsid w:val="00361A9B"/>
    <w:rsid w:val="00361DEC"/>
    <w:rsid w:val="00363DD5"/>
    <w:rsid w:val="00366350"/>
    <w:rsid w:val="003678B9"/>
    <w:rsid w:val="00367CD5"/>
    <w:rsid w:val="00370719"/>
    <w:rsid w:val="00371010"/>
    <w:rsid w:val="003718AB"/>
    <w:rsid w:val="00371D76"/>
    <w:rsid w:val="00373A76"/>
    <w:rsid w:val="0037497F"/>
    <w:rsid w:val="00375A3A"/>
    <w:rsid w:val="0037662E"/>
    <w:rsid w:val="00377C87"/>
    <w:rsid w:val="00380879"/>
    <w:rsid w:val="00382234"/>
    <w:rsid w:val="00383647"/>
    <w:rsid w:val="00384598"/>
    <w:rsid w:val="003850B5"/>
    <w:rsid w:val="003864B5"/>
    <w:rsid w:val="00386D91"/>
    <w:rsid w:val="00390142"/>
    <w:rsid w:val="00393FB3"/>
    <w:rsid w:val="003965F2"/>
    <w:rsid w:val="003966F0"/>
    <w:rsid w:val="003A4E33"/>
    <w:rsid w:val="003B011B"/>
    <w:rsid w:val="003B0F1E"/>
    <w:rsid w:val="003B2007"/>
    <w:rsid w:val="003B31F8"/>
    <w:rsid w:val="003B3BCC"/>
    <w:rsid w:val="003B6B45"/>
    <w:rsid w:val="003C15A1"/>
    <w:rsid w:val="003C1EC7"/>
    <w:rsid w:val="003C2E5D"/>
    <w:rsid w:val="003C38D6"/>
    <w:rsid w:val="003C5588"/>
    <w:rsid w:val="003C59A8"/>
    <w:rsid w:val="003C7C9E"/>
    <w:rsid w:val="003D0B0B"/>
    <w:rsid w:val="003D19EA"/>
    <w:rsid w:val="003D38B9"/>
    <w:rsid w:val="003D3968"/>
    <w:rsid w:val="003D4026"/>
    <w:rsid w:val="003D5CC5"/>
    <w:rsid w:val="003D5F9D"/>
    <w:rsid w:val="003D6CE0"/>
    <w:rsid w:val="003D7654"/>
    <w:rsid w:val="003D7E3A"/>
    <w:rsid w:val="003E007E"/>
    <w:rsid w:val="003E07A6"/>
    <w:rsid w:val="003E07DE"/>
    <w:rsid w:val="003E0E01"/>
    <w:rsid w:val="003E17DE"/>
    <w:rsid w:val="003E1A24"/>
    <w:rsid w:val="003E24AF"/>
    <w:rsid w:val="003E2F33"/>
    <w:rsid w:val="003E345D"/>
    <w:rsid w:val="003E3A8B"/>
    <w:rsid w:val="003E76AC"/>
    <w:rsid w:val="003F32A9"/>
    <w:rsid w:val="003F3862"/>
    <w:rsid w:val="003F6391"/>
    <w:rsid w:val="004016C6"/>
    <w:rsid w:val="00401B94"/>
    <w:rsid w:val="004020DC"/>
    <w:rsid w:val="00402B97"/>
    <w:rsid w:val="00402D31"/>
    <w:rsid w:val="0040655A"/>
    <w:rsid w:val="00410223"/>
    <w:rsid w:val="00410797"/>
    <w:rsid w:val="004114F0"/>
    <w:rsid w:val="00412B4B"/>
    <w:rsid w:val="0041322D"/>
    <w:rsid w:val="00413880"/>
    <w:rsid w:val="00413BE0"/>
    <w:rsid w:val="00413D7E"/>
    <w:rsid w:val="00414963"/>
    <w:rsid w:val="00414D0A"/>
    <w:rsid w:val="00414D8E"/>
    <w:rsid w:val="004164F0"/>
    <w:rsid w:val="0041674E"/>
    <w:rsid w:val="004167A9"/>
    <w:rsid w:val="00416AEC"/>
    <w:rsid w:val="00420602"/>
    <w:rsid w:val="00421EF0"/>
    <w:rsid w:val="00422A8E"/>
    <w:rsid w:val="00423B05"/>
    <w:rsid w:val="0042556E"/>
    <w:rsid w:val="0042601E"/>
    <w:rsid w:val="004269E3"/>
    <w:rsid w:val="00430776"/>
    <w:rsid w:val="004309FA"/>
    <w:rsid w:val="004332D8"/>
    <w:rsid w:val="004342B5"/>
    <w:rsid w:val="004348FC"/>
    <w:rsid w:val="00435F26"/>
    <w:rsid w:val="00436728"/>
    <w:rsid w:val="00436988"/>
    <w:rsid w:val="004405CB"/>
    <w:rsid w:val="00440825"/>
    <w:rsid w:val="00440EE9"/>
    <w:rsid w:val="00445A1B"/>
    <w:rsid w:val="00445D1F"/>
    <w:rsid w:val="004466EC"/>
    <w:rsid w:val="0044719D"/>
    <w:rsid w:val="004476D0"/>
    <w:rsid w:val="00450E70"/>
    <w:rsid w:val="00451BAE"/>
    <w:rsid w:val="00452736"/>
    <w:rsid w:val="004539B6"/>
    <w:rsid w:val="00454985"/>
    <w:rsid w:val="00455C56"/>
    <w:rsid w:val="00456F9C"/>
    <w:rsid w:val="00461525"/>
    <w:rsid w:val="00461927"/>
    <w:rsid w:val="00462043"/>
    <w:rsid w:val="00465170"/>
    <w:rsid w:val="00465398"/>
    <w:rsid w:val="00465F9A"/>
    <w:rsid w:val="00466118"/>
    <w:rsid w:val="00470137"/>
    <w:rsid w:val="00472B3E"/>
    <w:rsid w:val="004741A6"/>
    <w:rsid w:val="0047426B"/>
    <w:rsid w:val="00476628"/>
    <w:rsid w:val="00477441"/>
    <w:rsid w:val="004777B5"/>
    <w:rsid w:val="004779AA"/>
    <w:rsid w:val="0048033B"/>
    <w:rsid w:val="00480AAC"/>
    <w:rsid w:val="004827D7"/>
    <w:rsid w:val="00482BCF"/>
    <w:rsid w:val="00482C46"/>
    <w:rsid w:val="00482D51"/>
    <w:rsid w:val="00482DF5"/>
    <w:rsid w:val="00482F68"/>
    <w:rsid w:val="00483A7A"/>
    <w:rsid w:val="0049050F"/>
    <w:rsid w:val="00490D53"/>
    <w:rsid w:val="0049375F"/>
    <w:rsid w:val="00493B7F"/>
    <w:rsid w:val="004961D0"/>
    <w:rsid w:val="00496384"/>
    <w:rsid w:val="004A2F2E"/>
    <w:rsid w:val="004A406E"/>
    <w:rsid w:val="004A56C6"/>
    <w:rsid w:val="004A6F91"/>
    <w:rsid w:val="004A7BEE"/>
    <w:rsid w:val="004B0011"/>
    <w:rsid w:val="004B1302"/>
    <w:rsid w:val="004B1FCB"/>
    <w:rsid w:val="004B439E"/>
    <w:rsid w:val="004B6A0F"/>
    <w:rsid w:val="004B6B01"/>
    <w:rsid w:val="004C0300"/>
    <w:rsid w:val="004C0DA1"/>
    <w:rsid w:val="004C25B0"/>
    <w:rsid w:val="004C3CD5"/>
    <w:rsid w:val="004C452B"/>
    <w:rsid w:val="004D1615"/>
    <w:rsid w:val="004D303B"/>
    <w:rsid w:val="004D384B"/>
    <w:rsid w:val="004D3F4C"/>
    <w:rsid w:val="004F3239"/>
    <w:rsid w:val="004F421D"/>
    <w:rsid w:val="004F4306"/>
    <w:rsid w:val="004F6A60"/>
    <w:rsid w:val="00501B7E"/>
    <w:rsid w:val="00502E20"/>
    <w:rsid w:val="00503002"/>
    <w:rsid w:val="00504394"/>
    <w:rsid w:val="00504E78"/>
    <w:rsid w:val="00505886"/>
    <w:rsid w:val="00505B53"/>
    <w:rsid w:val="005062D5"/>
    <w:rsid w:val="005104B6"/>
    <w:rsid w:val="00511D51"/>
    <w:rsid w:val="0051238C"/>
    <w:rsid w:val="005161B7"/>
    <w:rsid w:val="005177E4"/>
    <w:rsid w:val="005204F1"/>
    <w:rsid w:val="00520E99"/>
    <w:rsid w:val="00521FCF"/>
    <w:rsid w:val="00522174"/>
    <w:rsid w:val="00523ABF"/>
    <w:rsid w:val="005249A7"/>
    <w:rsid w:val="005251F2"/>
    <w:rsid w:val="005266B5"/>
    <w:rsid w:val="0052682C"/>
    <w:rsid w:val="00530E59"/>
    <w:rsid w:val="005312CC"/>
    <w:rsid w:val="00531524"/>
    <w:rsid w:val="005318C0"/>
    <w:rsid w:val="005323AE"/>
    <w:rsid w:val="00533AD0"/>
    <w:rsid w:val="00536163"/>
    <w:rsid w:val="005363E5"/>
    <w:rsid w:val="0054016C"/>
    <w:rsid w:val="00540300"/>
    <w:rsid w:val="005404AC"/>
    <w:rsid w:val="00541864"/>
    <w:rsid w:val="00541B60"/>
    <w:rsid w:val="005429EC"/>
    <w:rsid w:val="00543E59"/>
    <w:rsid w:val="00544860"/>
    <w:rsid w:val="00546116"/>
    <w:rsid w:val="00546BB2"/>
    <w:rsid w:val="00546E11"/>
    <w:rsid w:val="005503CC"/>
    <w:rsid w:val="0055121F"/>
    <w:rsid w:val="00551825"/>
    <w:rsid w:val="005527AE"/>
    <w:rsid w:val="005536EB"/>
    <w:rsid w:val="00553A65"/>
    <w:rsid w:val="00554948"/>
    <w:rsid w:val="00556590"/>
    <w:rsid w:val="005566C9"/>
    <w:rsid w:val="005567B6"/>
    <w:rsid w:val="00556EC9"/>
    <w:rsid w:val="005610FA"/>
    <w:rsid w:val="005618FF"/>
    <w:rsid w:val="005627F5"/>
    <w:rsid w:val="0056324F"/>
    <w:rsid w:val="0056438C"/>
    <w:rsid w:val="00564D01"/>
    <w:rsid w:val="00565F79"/>
    <w:rsid w:val="00566AE6"/>
    <w:rsid w:val="00566EA8"/>
    <w:rsid w:val="00567564"/>
    <w:rsid w:val="00567EAD"/>
    <w:rsid w:val="005726B5"/>
    <w:rsid w:val="00573469"/>
    <w:rsid w:val="00573F95"/>
    <w:rsid w:val="005761EC"/>
    <w:rsid w:val="0058300A"/>
    <w:rsid w:val="005834EF"/>
    <w:rsid w:val="00584F55"/>
    <w:rsid w:val="00585B00"/>
    <w:rsid w:val="00586066"/>
    <w:rsid w:val="00586EF3"/>
    <w:rsid w:val="0058789B"/>
    <w:rsid w:val="00591AD0"/>
    <w:rsid w:val="005923D3"/>
    <w:rsid w:val="005929DC"/>
    <w:rsid w:val="00593035"/>
    <w:rsid w:val="00595412"/>
    <w:rsid w:val="00595D48"/>
    <w:rsid w:val="0059692B"/>
    <w:rsid w:val="00596F1D"/>
    <w:rsid w:val="00597EB7"/>
    <w:rsid w:val="00597FB3"/>
    <w:rsid w:val="005A01F4"/>
    <w:rsid w:val="005A1175"/>
    <w:rsid w:val="005A29BC"/>
    <w:rsid w:val="005A310C"/>
    <w:rsid w:val="005A332A"/>
    <w:rsid w:val="005A39D4"/>
    <w:rsid w:val="005A663A"/>
    <w:rsid w:val="005B2519"/>
    <w:rsid w:val="005B3549"/>
    <w:rsid w:val="005B3581"/>
    <w:rsid w:val="005B567C"/>
    <w:rsid w:val="005B6192"/>
    <w:rsid w:val="005B7BC2"/>
    <w:rsid w:val="005C1AF5"/>
    <w:rsid w:val="005C1BB8"/>
    <w:rsid w:val="005C3513"/>
    <w:rsid w:val="005C3AF8"/>
    <w:rsid w:val="005C58CA"/>
    <w:rsid w:val="005C642E"/>
    <w:rsid w:val="005C684E"/>
    <w:rsid w:val="005C709C"/>
    <w:rsid w:val="005D099C"/>
    <w:rsid w:val="005D0A06"/>
    <w:rsid w:val="005D1FC8"/>
    <w:rsid w:val="005D2B9C"/>
    <w:rsid w:val="005D3325"/>
    <w:rsid w:val="005D3D19"/>
    <w:rsid w:val="005D57B8"/>
    <w:rsid w:val="005D68E9"/>
    <w:rsid w:val="005D7887"/>
    <w:rsid w:val="005E0104"/>
    <w:rsid w:val="005E09E5"/>
    <w:rsid w:val="005E34AC"/>
    <w:rsid w:val="005F07A1"/>
    <w:rsid w:val="005F0E2A"/>
    <w:rsid w:val="005F111E"/>
    <w:rsid w:val="005F2E33"/>
    <w:rsid w:val="005F4C96"/>
    <w:rsid w:val="005F573B"/>
    <w:rsid w:val="005F5EBD"/>
    <w:rsid w:val="005F675E"/>
    <w:rsid w:val="0060016F"/>
    <w:rsid w:val="0060139D"/>
    <w:rsid w:val="00602B57"/>
    <w:rsid w:val="0060391E"/>
    <w:rsid w:val="00604C99"/>
    <w:rsid w:val="006055F8"/>
    <w:rsid w:val="006065E5"/>
    <w:rsid w:val="00607128"/>
    <w:rsid w:val="00607B7E"/>
    <w:rsid w:val="00612F3B"/>
    <w:rsid w:val="00614A00"/>
    <w:rsid w:val="0061640F"/>
    <w:rsid w:val="006173E3"/>
    <w:rsid w:val="00617E7D"/>
    <w:rsid w:val="00620262"/>
    <w:rsid w:val="00620EAA"/>
    <w:rsid w:val="006223BD"/>
    <w:rsid w:val="00623CF2"/>
    <w:rsid w:val="006243DD"/>
    <w:rsid w:val="00630166"/>
    <w:rsid w:val="006312A8"/>
    <w:rsid w:val="0063240D"/>
    <w:rsid w:val="00633163"/>
    <w:rsid w:val="00633CC2"/>
    <w:rsid w:val="00635659"/>
    <w:rsid w:val="00635B20"/>
    <w:rsid w:val="006409AC"/>
    <w:rsid w:val="00640FF2"/>
    <w:rsid w:val="00641B10"/>
    <w:rsid w:val="006428B3"/>
    <w:rsid w:val="00642D0A"/>
    <w:rsid w:val="00643E50"/>
    <w:rsid w:val="00644906"/>
    <w:rsid w:val="006457C7"/>
    <w:rsid w:val="00646485"/>
    <w:rsid w:val="006466FC"/>
    <w:rsid w:val="0065324B"/>
    <w:rsid w:val="00653393"/>
    <w:rsid w:val="00654D0F"/>
    <w:rsid w:val="0065597B"/>
    <w:rsid w:val="00655C74"/>
    <w:rsid w:val="00657741"/>
    <w:rsid w:val="0065792F"/>
    <w:rsid w:val="0066129D"/>
    <w:rsid w:val="0066184C"/>
    <w:rsid w:val="00662606"/>
    <w:rsid w:val="006627B4"/>
    <w:rsid w:val="00665ACB"/>
    <w:rsid w:val="00665C06"/>
    <w:rsid w:val="006668A8"/>
    <w:rsid w:val="00671877"/>
    <w:rsid w:val="00672AB0"/>
    <w:rsid w:val="00675C4F"/>
    <w:rsid w:val="00677F3F"/>
    <w:rsid w:val="00681357"/>
    <w:rsid w:val="006858AF"/>
    <w:rsid w:val="006877FE"/>
    <w:rsid w:val="006917EF"/>
    <w:rsid w:val="00692BCA"/>
    <w:rsid w:val="00692F7E"/>
    <w:rsid w:val="00693D76"/>
    <w:rsid w:val="006956AB"/>
    <w:rsid w:val="00695EF8"/>
    <w:rsid w:val="006968DC"/>
    <w:rsid w:val="006A0A9F"/>
    <w:rsid w:val="006A14F9"/>
    <w:rsid w:val="006A46C3"/>
    <w:rsid w:val="006A5C40"/>
    <w:rsid w:val="006A636A"/>
    <w:rsid w:val="006A6B7B"/>
    <w:rsid w:val="006A78D7"/>
    <w:rsid w:val="006B2546"/>
    <w:rsid w:val="006B3930"/>
    <w:rsid w:val="006B5DAD"/>
    <w:rsid w:val="006B7C76"/>
    <w:rsid w:val="006C1F26"/>
    <w:rsid w:val="006C29E4"/>
    <w:rsid w:val="006C38A8"/>
    <w:rsid w:val="006D0A9D"/>
    <w:rsid w:val="006D1C6B"/>
    <w:rsid w:val="006D218B"/>
    <w:rsid w:val="006D48D3"/>
    <w:rsid w:val="006D50CC"/>
    <w:rsid w:val="006D5410"/>
    <w:rsid w:val="006D5F9B"/>
    <w:rsid w:val="006D62FD"/>
    <w:rsid w:val="006D7880"/>
    <w:rsid w:val="006E1264"/>
    <w:rsid w:val="006E26B4"/>
    <w:rsid w:val="006E29F1"/>
    <w:rsid w:val="006E2FE7"/>
    <w:rsid w:val="006E516F"/>
    <w:rsid w:val="006E5D5D"/>
    <w:rsid w:val="006F0D8F"/>
    <w:rsid w:val="006F1326"/>
    <w:rsid w:val="006F1C6A"/>
    <w:rsid w:val="006F2C66"/>
    <w:rsid w:val="006F3CE3"/>
    <w:rsid w:val="006F42B1"/>
    <w:rsid w:val="006F4938"/>
    <w:rsid w:val="006F60D7"/>
    <w:rsid w:val="006F722D"/>
    <w:rsid w:val="0070053F"/>
    <w:rsid w:val="00702688"/>
    <w:rsid w:val="00703BD9"/>
    <w:rsid w:val="00703F74"/>
    <w:rsid w:val="00704648"/>
    <w:rsid w:val="00705635"/>
    <w:rsid w:val="007070F7"/>
    <w:rsid w:val="007072D7"/>
    <w:rsid w:val="007078FA"/>
    <w:rsid w:val="00711476"/>
    <w:rsid w:val="00711560"/>
    <w:rsid w:val="00711D19"/>
    <w:rsid w:val="0071227C"/>
    <w:rsid w:val="007158A9"/>
    <w:rsid w:val="00715E58"/>
    <w:rsid w:val="00716936"/>
    <w:rsid w:val="007178A8"/>
    <w:rsid w:val="00717BF7"/>
    <w:rsid w:val="007200EA"/>
    <w:rsid w:val="00725455"/>
    <w:rsid w:val="007261E0"/>
    <w:rsid w:val="00727014"/>
    <w:rsid w:val="00727BB5"/>
    <w:rsid w:val="00730D7E"/>
    <w:rsid w:val="0073256E"/>
    <w:rsid w:val="00732604"/>
    <w:rsid w:val="00732992"/>
    <w:rsid w:val="00732D4E"/>
    <w:rsid w:val="0073335F"/>
    <w:rsid w:val="00733BFE"/>
    <w:rsid w:val="00735DB6"/>
    <w:rsid w:val="0074040E"/>
    <w:rsid w:val="00740A6E"/>
    <w:rsid w:val="007416B6"/>
    <w:rsid w:val="00742D3E"/>
    <w:rsid w:val="00743EBE"/>
    <w:rsid w:val="007446D1"/>
    <w:rsid w:val="00746159"/>
    <w:rsid w:val="00746741"/>
    <w:rsid w:val="00747546"/>
    <w:rsid w:val="00751303"/>
    <w:rsid w:val="00752199"/>
    <w:rsid w:val="0075270C"/>
    <w:rsid w:val="007528A0"/>
    <w:rsid w:val="00754EB0"/>
    <w:rsid w:val="007617A4"/>
    <w:rsid w:val="00762706"/>
    <w:rsid w:val="00763A18"/>
    <w:rsid w:val="00763D5A"/>
    <w:rsid w:val="0076488B"/>
    <w:rsid w:val="0076637D"/>
    <w:rsid w:val="007679DB"/>
    <w:rsid w:val="007706F3"/>
    <w:rsid w:val="00774012"/>
    <w:rsid w:val="00776284"/>
    <w:rsid w:val="00777554"/>
    <w:rsid w:val="0078036A"/>
    <w:rsid w:val="00780433"/>
    <w:rsid w:val="007806BE"/>
    <w:rsid w:val="00780D78"/>
    <w:rsid w:val="00781B16"/>
    <w:rsid w:val="00781D8E"/>
    <w:rsid w:val="00784F8E"/>
    <w:rsid w:val="00787A5C"/>
    <w:rsid w:val="00792998"/>
    <w:rsid w:val="0079331D"/>
    <w:rsid w:val="00793783"/>
    <w:rsid w:val="00794EB7"/>
    <w:rsid w:val="007A0D33"/>
    <w:rsid w:val="007A1E4B"/>
    <w:rsid w:val="007A356D"/>
    <w:rsid w:val="007A379D"/>
    <w:rsid w:val="007A4DF5"/>
    <w:rsid w:val="007A64D7"/>
    <w:rsid w:val="007A69D3"/>
    <w:rsid w:val="007A6BDA"/>
    <w:rsid w:val="007A7436"/>
    <w:rsid w:val="007B0944"/>
    <w:rsid w:val="007B2356"/>
    <w:rsid w:val="007B52F2"/>
    <w:rsid w:val="007B6BF4"/>
    <w:rsid w:val="007B7980"/>
    <w:rsid w:val="007C0175"/>
    <w:rsid w:val="007C115A"/>
    <w:rsid w:val="007C3C2A"/>
    <w:rsid w:val="007C456E"/>
    <w:rsid w:val="007C4BAF"/>
    <w:rsid w:val="007C4E97"/>
    <w:rsid w:val="007D0247"/>
    <w:rsid w:val="007D09AC"/>
    <w:rsid w:val="007D13EA"/>
    <w:rsid w:val="007D2CC6"/>
    <w:rsid w:val="007D40B0"/>
    <w:rsid w:val="007D4345"/>
    <w:rsid w:val="007D46F9"/>
    <w:rsid w:val="007D4EE9"/>
    <w:rsid w:val="007D4F20"/>
    <w:rsid w:val="007D5686"/>
    <w:rsid w:val="007D5C5B"/>
    <w:rsid w:val="007D5DB9"/>
    <w:rsid w:val="007D6357"/>
    <w:rsid w:val="007E017A"/>
    <w:rsid w:val="007E08C0"/>
    <w:rsid w:val="007E0C7F"/>
    <w:rsid w:val="007E101D"/>
    <w:rsid w:val="007E276F"/>
    <w:rsid w:val="007E3145"/>
    <w:rsid w:val="007E40A1"/>
    <w:rsid w:val="007E5CD3"/>
    <w:rsid w:val="007E7434"/>
    <w:rsid w:val="007E75FA"/>
    <w:rsid w:val="007F060E"/>
    <w:rsid w:val="007F0B84"/>
    <w:rsid w:val="007F1B9B"/>
    <w:rsid w:val="007F33F9"/>
    <w:rsid w:val="007F3B2A"/>
    <w:rsid w:val="007F3D02"/>
    <w:rsid w:val="007F578F"/>
    <w:rsid w:val="007F6222"/>
    <w:rsid w:val="00800B8E"/>
    <w:rsid w:val="00800E26"/>
    <w:rsid w:val="00801D25"/>
    <w:rsid w:val="00801FDD"/>
    <w:rsid w:val="0080685A"/>
    <w:rsid w:val="0081127F"/>
    <w:rsid w:val="00814AD6"/>
    <w:rsid w:val="00816856"/>
    <w:rsid w:val="0081782F"/>
    <w:rsid w:val="00820D20"/>
    <w:rsid w:val="0082127E"/>
    <w:rsid w:val="00822E2F"/>
    <w:rsid w:val="008258B2"/>
    <w:rsid w:val="00826586"/>
    <w:rsid w:val="00830B15"/>
    <w:rsid w:val="00832866"/>
    <w:rsid w:val="008331CA"/>
    <w:rsid w:val="0083348B"/>
    <w:rsid w:val="008346EA"/>
    <w:rsid w:val="008348BA"/>
    <w:rsid w:val="00834AC7"/>
    <w:rsid w:val="00834BD9"/>
    <w:rsid w:val="00836085"/>
    <w:rsid w:val="00836634"/>
    <w:rsid w:val="00836F9C"/>
    <w:rsid w:val="00840695"/>
    <w:rsid w:val="00841D57"/>
    <w:rsid w:val="00843CC5"/>
    <w:rsid w:val="00846241"/>
    <w:rsid w:val="00846E0B"/>
    <w:rsid w:val="00853558"/>
    <w:rsid w:val="008540CF"/>
    <w:rsid w:val="008557CB"/>
    <w:rsid w:val="00857720"/>
    <w:rsid w:val="008609F4"/>
    <w:rsid w:val="00860D6B"/>
    <w:rsid w:val="00861F45"/>
    <w:rsid w:val="008632F8"/>
    <w:rsid w:val="00863880"/>
    <w:rsid w:val="00863E6A"/>
    <w:rsid w:val="00865536"/>
    <w:rsid w:val="0086588C"/>
    <w:rsid w:val="0086630C"/>
    <w:rsid w:val="0086673E"/>
    <w:rsid w:val="00870152"/>
    <w:rsid w:val="00870F19"/>
    <w:rsid w:val="00871223"/>
    <w:rsid w:val="0087183C"/>
    <w:rsid w:val="00871F53"/>
    <w:rsid w:val="008721E2"/>
    <w:rsid w:val="008743DB"/>
    <w:rsid w:val="00876243"/>
    <w:rsid w:val="008815DC"/>
    <w:rsid w:val="0088448A"/>
    <w:rsid w:val="008847D8"/>
    <w:rsid w:val="00885D2F"/>
    <w:rsid w:val="0088709B"/>
    <w:rsid w:val="00887EE1"/>
    <w:rsid w:val="00887F78"/>
    <w:rsid w:val="00893DE5"/>
    <w:rsid w:val="00894221"/>
    <w:rsid w:val="008A0EF1"/>
    <w:rsid w:val="008A1924"/>
    <w:rsid w:val="008A3A66"/>
    <w:rsid w:val="008A3EF9"/>
    <w:rsid w:val="008A4240"/>
    <w:rsid w:val="008A5229"/>
    <w:rsid w:val="008A596B"/>
    <w:rsid w:val="008A614C"/>
    <w:rsid w:val="008A6E7E"/>
    <w:rsid w:val="008A704E"/>
    <w:rsid w:val="008B0046"/>
    <w:rsid w:val="008B08E7"/>
    <w:rsid w:val="008B0CE1"/>
    <w:rsid w:val="008B1F7C"/>
    <w:rsid w:val="008B3B03"/>
    <w:rsid w:val="008B4944"/>
    <w:rsid w:val="008B647E"/>
    <w:rsid w:val="008C039E"/>
    <w:rsid w:val="008C03B8"/>
    <w:rsid w:val="008C1BED"/>
    <w:rsid w:val="008C2FBE"/>
    <w:rsid w:val="008C391F"/>
    <w:rsid w:val="008C540E"/>
    <w:rsid w:val="008C58F2"/>
    <w:rsid w:val="008D0CCA"/>
    <w:rsid w:val="008D131F"/>
    <w:rsid w:val="008D1CAE"/>
    <w:rsid w:val="008D3D71"/>
    <w:rsid w:val="008D467A"/>
    <w:rsid w:val="008D4A76"/>
    <w:rsid w:val="008E0894"/>
    <w:rsid w:val="008E0BB5"/>
    <w:rsid w:val="008E21F0"/>
    <w:rsid w:val="008E42F8"/>
    <w:rsid w:val="008E595C"/>
    <w:rsid w:val="008E5EA6"/>
    <w:rsid w:val="008E632B"/>
    <w:rsid w:val="008F0F61"/>
    <w:rsid w:val="008F1CBD"/>
    <w:rsid w:val="008F46C9"/>
    <w:rsid w:val="008F5151"/>
    <w:rsid w:val="008F53E6"/>
    <w:rsid w:val="008F5D10"/>
    <w:rsid w:val="00901B4C"/>
    <w:rsid w:val="00901BD7"/>
    <w:rsid w:val="0090456E"/>
    <w:rsid w:val="009050D5"/>
    <w:rsid w:val="00906630"/>
    <w:rsid w:val="0090674A"/>
    <w:rsid w:val="00906E7D"/>
    <w:rsid w:val="0091262E"/>
    <w:rsid w:val="0091426B"/>
    <w:rsid w:val="009179E9"/>
    <w:rsid w:val="0092229B"/>
    <w:rsid w:val="009234E7"/>
    <w:rsid w:val="00924BE3"/>
    <w:rsid w:val="00924C27"/>
    <w:rsid w:val="0092588D"/>
    <w:rsid w:val="00926CAF"/>
    <w:rsid w:val="00927794"/>
    <w:rsid w:val="009277AF"/>
    <w:rsid w:val="009300B3"/>
    <w:rsid w:val="00931092"/>
    <w:rsid w:val="00931B24"/>
    <w:rsid w:val="00935639"/>
    <w:rsid w:val="009360DE"/>
    <w:rsid w:val="00936FDD"/>
    <w:rsid w:val="00940AEB"/>
    <w:rsid w:val="00942B8B"/>
    <w:rsid w:val="009447FF"/>
    <w:rsid w:val="00945CBC"/>
    <w:rsid w:val="00945D1F"/>
    <w:rsid w:val="00946B13"/>
    <w:rsid w:val="00946E91"/>
    <w:rsid w:val="0094737D"/>
    <w:rsid w:val="009477E7"/>
    <w:rsid w:val="009516D5"/>
    <w:rsid w:val="00953328"/>
    <w:rsid w:val="0095451D"/>
    <w:rsid w:val="00954D09"/>
    <w:rsid w:val="00955225"/>
    <w:rsid w:val="00955BA2"/>
    <w:rsid w:val="009563DF"/>
    <w:rsid w:val="00956576"/>
    <w:rsid w:val="00957307"/>
    <w:rsid w:val="009573D8"/>
    <w:rsid w:val="0095777A"/>
    <w:rsid w:val="00957B83"/>
    <w:rsid w:val="00960A02"/>
    <w:rsid w:val="0096170C"/>
    <w:rsid w:val="0096217B"/>
    <w:rsid w:val="00962F48"/>
    <w:rsid w:val="009634D9"/>
    <w:rsid w:val="0096526D"/>
    <w:rsid w:val="009657C9"/>
    <w:rsid w:val="00966C26"/>
    <w:rsid w:val="0096790C"/>
    <w:rsid w:val="009701D5"/>
    <w:rsid w:val="0097064D"/>
    <w:rsid w:val="0097146A"/>
    <w:rsid w:val="0097210F"/>
    <w:rsid w:val="00973A70"/>
    <w:rsid w:val="00975974"/>
    <w:rsid w:val="00975B56"/>
    <w:rsid w:val="00975D80"/>
    <w:rsid w:val="00976903"/>
    <w:rsid w:val="00977D11"/>
    <w:rsid w:val="00980D61"/>
    <w:rsid w:val="009828ED"/>
    <w:rsid w:val="00982C19"/>
    <w:rsid w:val="00982DC9"/>
    <w:rsid w:val="0098446A"/>
    <w:rsid w:val="00984EB0"/>
    <w:rsid w:val="009851DC"/>
    <w:rsid w:val="0098537A"/>
    <w:rsid w:val="00986477"/>
    <w:rsid w:val="00986AA2"/>
    <w:rsid w:val="00986FAB"/>
    <w:rsid w:val="00990272"/>
    <w:rsid w:val="00992218"/>
    <w:rsid w:val="00992AD5"/>
    <w:rsid w:val="009935ED"/>
    <w:rsid w:val="009943A1"/>
    <w:rsid w:val="009966BF"/>
    <w:rsid w:val="00997079"/>
    <w:rsid w:val="009974EE"/>
    <w:rsid w:val="009A0221"/>
    <w:rsid w:val="009A0752"/>
    <w:rsid w:val="009A075E"/>
    <w:rsid w:val="009A34A4"/>
    <w:rsid w:val="009A3945"/>
    <w:rsid w:val="009A5330"/>
    <w:rsid w:val="009B0859"/>
    <w:rsid w:val="009B0A6D"/>
    <w:rsid w:val="009B2B7C"/>
    <w:rsid w:val="009B3085"/>
    <w:rsid w:val="009B4070"/>
    <w:rsid w:val="009B454E"/>
    <w:rsid w:val="009B5883"/>
    <w:rsid w:val="009B662D"/>
    <w:rsid w:val="009B7926"/>
    <w:rsid w:val="009C11A3"/>
    <w:rsid w:val="009C1FE2"/>
    <w:rsid w:val="009C20A0"/>
    <w:rsid w:val="009C282A"/>
    <w:rsid w:val="009C5216"/>
    <w:rsid w:val="009C5F0F"/>
    <w:rsid w:val="009C636E"/>
    <w:rsid w:val="009C6DD7"/>
    <w:rsid w:val="009C7C4F"/>
    <w:rsid w:val="009D001B"/>
    <w:rsid w:val="009D129A"/>
    <w:rsid w:val="009D2DD6"/>
    <w:rsid w:val="009D5601"/>
    <w:rsid w:val="009D624E"/>
    <w:rsid w:val="009D6E21"/>
    <w:rsid w:val="009D73F5"/>
    <w:rsid w:val="009E14AE"/>
    <w:rsid w:val="009E26B3"/>
    <w:rsid w:val="009E26C2"/>
    <w:rsid w:val="009E2DCA"/>
    <w:rsid w:val="009E4274"/>
    <w:rsid w:val="009E489C"/>
    <w:rsid w:val="009E49FD"/>
    <w:rsid w:val="009E608A"/>
    <w:rsid w:val="009E707B"/>
    <w:rsid w:val="009F0C18"/>
    <w:rsid w:val="009F0F5C"/>
    <w:rsid w:val="009F1E0B"/>
    <w:rsid w:val="009F2B80"/>
    <w:rsid w:val="009F3C84"/>
    <w:rsid w:val="009F4AC4"/>
    <w:rsid w:val="009F54BD"/>
    <w:rsid w:val="009F6C3B"/>
    <w:rsid w:val="009F7BBF"/>
    <w:rsid w:val="00A006A8"/>
    <w:rsid w:val="00A01170"/>
    <w:rsid w:val="00A01F5A"/>
    <w:rsid w:val="00A02C0E"/>
    <w:rsid w:val="00A03E52"/>
    <w:rsid w:val="00A0441E"/>
    <w:rsid w:val="00A05C7D"/>
    <w:rsid w:val="00A06525"/>
    <w:rsid w:val="00A06E57"/>
    <w:rsid w:val="00A11111"/>
    <w:rsid w:val="00A11BF2"/>
    <w:rsid w:val="00A11D71"/>
    <w:rsid w:val="00A1245A"/>
    <w:rsid w:val="00A13A7C"/>
    <w:rsid w:val="00A13FB5"/>
    <w:rsid w:val="00A15027"/>
    <w:rsid w:val="00A151E7"/>
    <w:rsid w:val="00A15453"/>
    <w:rsid w:val="00A15743"/>
    <w:rsid w:val="00A15D7B"/>
    <w:rsid w:val="00A1613F"/>
    <w:rsid w:val="00A17174"/>
    <w:rsid w:val="00A204FB"/>
    <w:rsid w:val="00A215A9"/>
    <w:rsid w:val="00A218A5"/>
    <w:rsid w:val="00A23073"/>
    <w:rsid w:val="00A242CE"/>
    <w:rsid w:val="00A24416"/>
    <w:rsid w:val="00A3001C"/>
    <w:rsid w:val="00A30F05"/>
    <w:rsid w:val="00A3184A"/>
    <w:rsid w:val="00A32045"/>
    <w:rsid w:val="00A32F65"/>
    <w:rsid w:val="00A333AC"/>
    <w:rsid w:val="00A3357F"/>
    <w:rsid w:val="00A33FE4"/>
    <w:rsid w:val="00A35664"/>
    <w:rsid w:val="00A35C98"/>
    <w:rsid w:val="00A35E5A"/>
    <w:rsid w:val="00A37C5E"/>
    <w:rsid w:val="00A40CF5"/>
    <w:rsid w:val="00A4175E"/>
    <w:rsid w:val="00A42107"/>
    <w:rsid w:val="00A444EA"/>
    <w:rsid w:val="00A44652"/>
    <w:rsid w:val="00A452CB"/>
    <w:rsid w:val="00A4666D"/>
    <w:rsid w:val="00A50F1E"/>
    <w:rsid w:val="00A51BD2"/>
    <w:rsid w:val="00A527B1"/>
    <w:rsid w:val="00A527FA"/>
    <w:rsid w:val="00A5280A"/>
    <w:rsid w:val="00A5459C"/>
    <w:rsid w:val="00A5696D"/>
    <w:rsid w:val="00A579F2"/>
    <w:rsid w:val="00A6034B"/>
    <w:rsid w:val="00A605A7"/>
    <w:rsid w:val="00A60AAF"/>
    <w:rsid w:val="00A625F9"/>
    <w:rsid w:val="00A63E0D"/>
    <w:rsid w:val="00A64316"/>
    <w:rsid w:val="00A64DF8"/>
    <w:rsid w:val="00A651AE"/>
    <w:rsid w:val="00A65DF8"/>
    <w:rsid w:val="00A65E7B"/>
    <w:rsid w:val="00A66A57"/>
    <w:rsid w:val="00A66D01"/>
    <w:rsid w:val="00A67D11"/>
    <w:rsid w:val="00A706A7"/>
    <w:rsid w:val="00A7170F"/>
    <w:rsid w:val="00A7381D"/>
    <w:rsid w:val="00A73EB6"/>
    <w:rsid w:val="00A7517A"/>
    <w:rsid w:val="00A7630D"/>
    <w:rsid w:val="00A76FE4"/>
    <w:rsid w:val="00A77A25"/>
    <w:rsid w:val="00A77D8D"/>
    <w:rsid w:val="00A8349D"/>
    <w:rsid w:val="00A83A4B"/>
    <w:rsid w:val="00A8549C"/>
    <w:rsid w:val="00A85F4C"/>
    <w:rsid w:val="00A87161"/>
    <w:rsid w:val="00A90FE1"/>
    <w:rsid w:val="00A92BB3"/>
    <w:rsid w:val="00A93E04"/>
    <w:rsid w:val="00A953D2"/>
    <w:rsid w:val="00AA0855"/>
    <w:rsid w:val="00AA1387"/>
    <w:rsid w:val="00AA1F5B"/>
    <w:rsid w:val="00AA37A3"/>
    <w:rsid w:val="00AA583F"/>
    <w:rsid w:val="00AA58E3"/>
    <w:rsid w:val="00AA7DEE"/>
    <w:rsid w:val="00AB06F5"/>
    <w:rsid w:val="00AB14D3"/>
    <w:rsid w:val="00AB2730"/>
    <w:rsid w:val="00AB3308"/>
    <w:rsid w:val="00AC18B8"/>
    <w:rsid w:val="00AC1F09"/>
    <w:rsid w:val="00AC30AE"/>
    <w:rsid w:val="00AC3A15"/>
    <w:rsid w:val="00AC482F"/>
    <w:rsid w:val="00AC67B3"/>
    <w:rsid w:val="00AD033E"/>
    <w:rsid w:val="00AD282A"/>
    <w:rsid w:val="00AD465C"/>
    <w:rsid w:val="00AD4C52"/>
    <w:rsid w:val="00AD4E94"/>
    <w:rsid w:val="00AD4F46"/>
    <w:rsid w:val="00AD6C12"/>
    <w:rsid w:val="00AD78C5"/>
    <w:rsid w:val="00AD7DA8"/>
    <w:rsid w:val="00AD7E3F"/>
    <w:rsid w:val="00AE1000"/>
    <w:rsid w:val="00AE2CF0"/>
    <w:rsid w:val="00AE4CD5"/>
    <w:rsid w:val="00AE575F"/>
    <w:rsid w:val="00AE642A"/>
    <w:rsid w:val="00AF076B"/>
    <w:rsid w:val="00AF1DF7"/>
    <w:rsid w:val="00AF2886"/>
    <w:rsid w:val="00AF3077"/>
    <w:rsid w:val="00AF78DE"/>
    <w:rsid w:val="00B0310C"/>
    <w:rsid w:val="00B0322D"/>
    <w:rsid w:val="00B0373E"/>
    <w:rsid w:val="00B03A87"/>
    <w:rsid w:val="00B04704"/>
    <w:rsid w:val="00B0491D"/>
    <w:rsid w:val="00B05B1E"/>
    <w:rsid w:val="00B0708D"/>
    <w:rsid w:val="00B07DDB"/>
    <w:rsid w:val="00B07EF3"/>
    <w:rsid w:val="00B112D9"/>
    <w:rsid w:val="00B12D09"/>
    <w:rsid w:val="00B1595A"/>
    <w:rsid w:val="00B16BBA"/>
    <w:rsid w:val="00B17836"/>
    <w:rsid w:val="00B17B84"/>
    <w:rsid w:val="00B17EFD"/>
    <w:rsid w:val="00B21D03"/>
    <w:rsid w:val="00B21D77"/>
    <w:rsid w:val="00B22C3C"/>
    <w:rsid w:val="00B23B11"/>
    <w:rsid w:val="00B2651A"/>
    <w:rsid w:val="00B26B59"/>
    <w:rsid w:val="00B27D90"/>
    <w:rsid w:val="00B304C9"/>
    <w:rsid w:val="00B32190"/>
    <w:rsid w:val="00B34EB9"/>
    <w:rsid w:val="00B34F5D"/>
    <w:rsid w:val="00B34FB4"/>
    <w:rsid w:val="00B35415"/>
    <w:rsid w:val="00B36502"/>
    <w:rsid w:val="00B3722D"/>
    <w:rsid w:val="00B37E95"/>
    <w:rsid w:val="00B40102"/>
    <w:rsid w:val="00B40C1A"/>
    <w:rsid w:val="00B40EFC"/>
    <w:rsid w:val="00B41DF9"/>
    <w:rsid w:val="00B42767"/>
    <w:rsid w:val="00B427B9"/>
    <w:rsid w:val="00B43076"/>
    <w:rsid w:val="00B44378"/>
    <w:rsid w:val="00B45F45"/>
    <w:rsid w:val="00B4770C"/>
    <w:rsid w:val="00B47F4A"/>
    <w:rsid w:val="00B50DB1"/>
    <w:rsid w:val="00B50F4A"/>
    <w:rsid w:val="00B515B7"/>
    <w:rsid w:val="00B55DB7"/>
    <w:rsid w:val="00B561E1"/>
    <w:rsid w:val="00B60817"/>
    <w:rsid w:val="00B6623C"/>
    <w:rsid w:val="00B66709"/>
    <w:rsid w:val="00B6673F"/>
    <w:rsid w:val="00B702FA"/>
    <w:rsid w:val="00B70762"/>
    <w:rsid w:val="00B709F7"/>
    <w:rsid w:val="00B71977"/>
    <w:rsid w:val="00B71DCB"/>
    <w:rsid w:val="00B73ABF"/>
    <w:rsid w:val="00B73F7B"/>
    <w:rsid w:val="00B745E4"/>
    <w:rsid w:val="00B753AC"/>
    <w:rsid w:val="00B75659"/>
    <w:rsid w:val="00B75749"/>
    <w:rsid w:val="00B81164"/>
    <w:rsid w:val="00B8139D"/>
    <w:rsid w:val="00B81954"/>
    <w:rsid w:val="00B82E68"/>
    <w:rsid w:val="00B84C41"/>
    <w:rsid w:val="00B90AFF"/>
    <w:rsid w:val="00B90B59"/>
    <w:rsid w:val="00B912F8"/>
    <w:rsid w:val="00B92B06"/>
    <w:rsid w:val="00B947DB"/>
    <w:rsid w:val="00B953E1"/>
    <w:rsid w:val="00B9564F"/>
    <w:rsid w:val="00BA06EC"/>
    <w:rsid w:val="00BA16D7"/>
    <w:rsid w:val="00BA2B02"/>
    <w:rsid w:val="00BA2F14"/>
    <w:rsid w:val="00BA388B"/>
    <w:rsid w:val="00BA479C"/>
    <w:rsid w:val="00BA5E0E"/>
    <w:rsid w:val="00BA6179"/>
    <w:rsid w:val="00BA63FF"/>
    <w:rsid w:val="00BA674E"/>
    <w:rsid w:val="00BA7356"/>
    <w:rsid w:val="00BA7618"/>
    <w:rsid w:val="00BA79A3"/>
    <w:rsid w:val="00BB0AD0"/>
    <w:rsid w:val="00BB4476"/>
    <w:rsid w:val="00BB4F0C"/>
    <w:rsid w:val="00BB6E95"/>
    <w:rsid w:val="00BB7321"/>
    <w:rsid w:val="00BC12C8"/>
    <w:rsid w:val="00BC3FEA"/>
    <w:rsid w:val="00BC6947"/>
    <w:rsid w:val="00BC6E85"/>
    <w:rsid w:val="00BC777F"/>
    <w:rsid w:val="00BD03AA"/>
    <w:rsid w:val="00BD0A51"/>
    <w:rsid w:val="00BD0A86"/>
    <w:rsid w:val="00BD0A88"/>
    <w:rsid w:val="00BD301D"/>
    <w:rsid w:val="00BD3959"/>
    <w:rsid w:val="00BD4D23"/>
    <w:rsid w:val="00BD6238"/>
    <w:rsid w:val="00BD7BCB"/>
    <w:rsid w:val="00BD7D71"/>
    <w:rsid w:val="00BE1C37"/>
    <w:rsid w:val="00BE248F"/>
    <w:rsid w:val="00BE2B46"/>
    <w:rsid w:val="00BE5467"/>
    <w:rsid w:val="00BE59C8"/>
    <w:rsid w:val="00BE5B72"/>
    <w:rsid w:val="00BE70D3"/>
    <w:rsid w:val="00BE72E0"/>
    <w:rsid w:val="00BF079D"/>
    <w:rsid w:val="00BF08C4"/>
    <w:rsid w:val="00BF113A"/>
    <w:rsid w:val="00BF1B47"/>
    <w:rsid w:val="00BF331A"/>
    <w:rsid w:val="00BF4EB6"/>
    <w:rsid w:val="00BF551A"/>
    <w:rsid w:val="00BF5C40"/>
    <w:rsid w:val="00BF5F87"/>
    <w:rsid w:val="00C0125B"/>
    <w:rsid w:val="00C015A3"/>
    <w:rsid w:val="00C01E36"/>
    <w:rsid w:val="00C03315"/>
    <w:rsid w:val="00C04227"/>
    <w:rsid w:val="00C04608"/>
    <w:rsid w:val="00C04C63"/>
    <w:rsid w:val="00C04CA2"/>
    <w:rsid w:val="00C0556F"/>
    <w:rsid w:val="00C05AAB"/>
    <w:rsid w:val="00C0689B"/>
    <w:rsid w:val="00C118B2"/>
    <w:rsid w:val="00C1431B"/>
    <w:rsid w:val="00C164FC"/>
    <w:rsid w:val="00C2045B"/>
    <w:rsid w:val="00C204DB"/>
    <w:rsid w:val="00C213CF"/>
    <w:rsid w:val="00C2251C"/>
    <w:rsid w:val="00C22DAF"/>
    <w:rsid w:val="00C24E9E"/>
    <w:rsid w:val="00C2511B"/>
    <w:rsid w:val="00C25B8E"/>
    <w:rsid w:val="00C265EE"/>
    <w:rsid w:val="00C27C4F"/>
    <w:rsid w:val="00C27FC8"/>
    <w:rsid w:val="00C30214"/>
    <w:rsid w:val="00C30558"/>
    <w:rsid w:val="00C30AE4"/>
    <w:rsid w:val="00C30C9B"/>
    <w:rsid w:val="00C31C5F"/>
    <w:rsid w:val="00C32617"/>
    <w:rsid w:val="00C40109"/>
    <w:rsid w:val="00C414B8"/>
    <w:rsid w:val="00C41D1A"/>
    <w:rsid w:val="00C4221B"/>
    <w:rsid w:val="00C4235B"/>
    <w:rsid w:val="00C42B65"/>
    <w:rsid w:val="00C46A2B"/>
    <w:rsid w:val="00C5234B"/>
    <w:rsid w:val="00C5768D"/>
    <w:rsid w:val="00C61551"/>
    <w:rsid w:val="00C62AD8"/>
    <w:rsid w:val="00C631E6"/>
    <w:rsid w:val="00C632B6"/>
    <w:rsid w:val="00C63666"/>
    <w:rsid w:val="00C646D2"/>
    <w:rsid w:val="00C66344"/>
    <w:rsid w:val="00C66AA9"/>
    <w:rsid w:val="00C70C76"/>
    <w:rsid w:val="00C70F47"/>
    <w:rsid w:val="00C738B6"/>
    <w:rsid w:val="00C75D27"/>
    <w:rsid w:val="00C76B7E"/>
    <w:rsid w:val="00C774BD"/>
    <w:rsid w:val="00C8330F"/>
    <w:rsid w:val="00C83883"/>
    <w:rsid w:val="00C83FCF"/>
    <w:rsid w:val="00C84191"/>
    <w:rsid w:val="00C849F5"/>
    <w:rsid w:val="00C85F42"/>
    <w:rsid w:val="00C87B60"/>
    <w:rsid w:val="00C93BDE"/>
    <w:rsid w:val="00C93F66"/>
    <w:rsid w:val="00C9555E"/>
    <w:rsid w:val="00C9561D"/>
    <w:rsid w:val="00C96FBA"/>
    <w:rsid w:val="00C971A4"/>
    <w:rsid w:val="00CA03E9"/>
    <w:rsid w:val="00CA0FAF"/>
    <w:rsid w:val="00CA1B21"/>
    <w:rsid w:val="00CA3687"/>
    <w:rsid w:val="00CA49E5"/>
    <w:rsid w:val="00CA4EE2"/>
    <w:rsid w:val="00CA524A"/>
    <w:rsid w:val="00CA7FCA"/>
    <w:rsid w:val="00CB094F"/>
    <w:rsid w:val="00CB0CC8"/>
    <w:rsid w:val="00CB1024"/>
    <w:rsid w:val="00CB119B"/>
    <w:rsid w:val="00CB1709"/>
    <w:rsid w:val="00CB1AFE"/>
    <w:rsid w:val="00CB3632"/>
    <w:rsid w:val="00CB4FA5"/>
    <w:rsid w:val="00CB56E6"/>
    <w:rsid w:val="00CB6CEF"/>
    <w:rsid w:val="00CC0FFA"/>
    <w:rsid w:val="00CC1605"/>
    <w:rsid w:val="00CC3981"/>
    <w:rsid w:val="00CD076F"/>
    <w:rsid w:val="00CD0B28"/>
    <w:rsid w:val="00CD0CF4"/>
    <w:rsid w:val="00CD2B62"/>
    <w:rsid w:val="00CD2F89"/>
    <w:rsid w:val="00CD416B"/>
    <w:rsid w:val="00CD49E6"/>
    <w:rsid w:val="00CD628A"/>
    <w:rsid w:val="00CD6F76"/>
    <w:rsid w:val="00CD70D6"/>
    <w:rsid w:val="00CD7154"/>
    <w:rsid w:val="00CD732B"/>
    <w:rsid w:val="00CE1C61"/>
    <w:rsid w:val="00CE3E01"/>
    <w:rsid w:val="00CE435A"/>
    <w:rsid w:val="00CE4440"/>
    <w:rsid w:val="00CE4E03"/>
    <w:rsid w:val="00CE4F95"/>
    <w:rsid w:val="00CE5526"/>
    <w:rsid w:val="00CE5EC1"/>
    <w:rsid w:val="00CE6136"/>
    <w:rsid w:val="00CE6168"/>
    <w:rsid w:val="00CF0B9E"/>
    <w:rsid w:val="00CF2115"/>
    <w:rsid w:val="00CF2276"/>
    <w:rsid w:val="00CF7592"/>
    <w:rsid w:val="00D00B5A"/>
    <w:rsid w:val="00D02321"/>
    <w:rsid w:val="00D02C4A"/>
    <w:rsid w:val="00D0337A"/>
    <w:rsid w:val="00D033BF"/>
    <w:rsid w:val="00D036F0"/>
    <w:rsid w:val="00D06497"/>
    <w:rsid w:val="00D06CA7"/>
    <w:rsid w:val="00D06E60"/>
    <w:rsid w:val="00D074A1"/>
    <w:rsid w:val="00D115EE"/>
    <w:rsid w:val="00D1212B"/>
    <w:rsid w:val="00D1399B"/>
    <w:rsid w:val="00D13B5F"/>
    <w:rsid w:val="00D14741"/>
    <w:rsid w:val="00D14BD4"/>
    <w:rsid w:val="00D14D11"/>
    <w:rsid w:val="00D15E5C"/>
    <w:rsid w:val="00D17AE7"/>
    <w:rsid w:val="00D21F8F"/>
    <w:rsid w:val="00D22B4B"/>
    <w:rsid w:val="00D23349"/>
    <w:rsid w:val="00D23A61"/>
    <w:rsid w:val="00D24B1A"/>
    <w:rsid w:val="00D30C2D"/>
    <w:rsid w:val="00D31D0E"/>
    <w:rsid w:val="00D32522"/>
    <w:rsid w:val="00D32B07"/>
    <w:rsid w:val="00D33FA0"/>
    <w:rsid w:val="00D352AC"/>
    <w:rsid w:val="00D42A0C"/>
    <w:rsid w:val="00D43952"/>
    <w:rsid w:val="00D44E36"/>
    <w:rsid w:val="00D4504B"/>
    <w:rsid w:val="00D45D21"/>
    <w:rsid w:val="00D45FF0"/>
    <w:rsid w:val="00D47F6A"/>
    <w:rsid w:val="00D50D87"/>
    <w:rsid w:val="00D524AE"/>
    <w:rsid w:val="00D5485F"/>
    <w:rsid w:val="00D55BDA"/>
    <w:rsid w:val="00D57FC4"/>
    <w:rsid w:val="00D61607"/>
    <w:rsid w:val="00D62DF2"/>
    <w:rsid w:val="00D62F95"/>
    <w:rsid w:val="00D6362C"/>
    <w:rsid w:val="00D65A8D"/>
    <w:rsid w:val="00D65AB6"/>
    <w:rsid w:val="00D66B92"/>
    <w:rsid w:val="00D7204A"/>
    <w:rsid w:val="00D7374F"/>
    <w:rsid w:val="00D815E9"/>
    <w:rsid w:val="00D825EC"/>
    <w:rsid w:val="00D83F05"/>
    <w:rsid w:val="00D8407E"/>
    <w:rsid w:val="00D843DE"/>
    <w:rsid w:val="00D8729A"/>
    <w:rsid w:val="00D92AEB"/>
    <w:rsid w:val="00D92C0E"/>
    <w:rsid w:val="00D92FBB"/>
    <w:rsid w:val="00D93E81"/>
    <w:rsid w:val="00D94C5D"/>
    <w:rsid w:val="00D94E60"/>
    <w:rsid w:val="00D95350"/>
    <w:rsid w:val="00D9684F"/>
    <w:rsid w:val="00D96EF2"/>
    <w:rsid w:val="00D9714C"/>
    <w:rsid w:val="00DA0040"/>
    <w:rsid w:val="00DA0D68"/>
    <w:rsid w:val="00DA128F"/>
    <w:rsid w:val="00DA36A6"/>
    <w:rsid w:val="00DA3C35"/>
    <w:rsid w:val="00DA66F0"/>
    <w:rsid w:val="00DA6D61"/>
    <w:rsid w:val="00DA6EE9"/>
    <w:rsid w:val="00DB0169"/>
    <w:rsid w:val="00DB0C01"/>
    <w:rsid w:val="00DB219D"/>
    <w:rsid w:val="00DB2F3F"/>
    <w:rsid w:val="00DB5DB8"/>
    <w:rsid w:val="00DC0646"/>
    <w:rsid w:val="00DC0C33"/>
    <w:rsid w:val="00DC1A36"/>
    <w:rsid w:val="00DC277D"/>
    <w:rsid w:val="00DC4092"/>
    <w:rsid w:val="00DC481A"/>
    <w:rsid w:val="00DC510C"/>
    <w:rsid w:val="00DC5CD3"/>
    <w:rsid w:val="00DC5D67"/>
    <w:rsid w:val="00DD0312"/>
    <w:rsid w:val="00DD303B"/>
    <w:rsid w:val="00DD4195"/>
    <w:rsid w:val="00DD43CF"/>
    <w:rsid w:val="00DD543D"/>
    <w:rsid w:val="00DD58A4"/>
    <w:rsid w:val="00DD6E4A"/>
    <w:rsid w:val="00DD77E8"/>
    <w:rsid w:val="00DD7B65"/>
    <w:rsid w:val="00DE0A30"/>
    <w:rsid w:val="00DE1AC2"/>
    <w:rsid w:val="00DE343B"/>
    <w:rsid w:val="00DE3FF8"/>
    <w:rsid w:val="00DE4C7A"/>
    <w:rsid w:val="00DE5B19"/>
    <w:rsid w:val="00DE68C0"/>
    <w:rsid w:val="00DE6F1D"/>
    <w:rsid w:val="00DE77FE"/>
    <w:rsid w:val="00DF01F2"/>
    <w:rsid w:val="00DF0EC4"/>
    <w:rsid w:val="00DF0ED1"/>
    <w:rsid w:val="00DF1D98"/>
    <w:rsid w:val="00DF2A21"/>
    <w:rsid w:val="00DF31BE"/>
    <w:rsid w:val="00DF31C0"/>
    <w:rsid w:val="00DF3681"/>
    <w:rsid w:val="00DF38BA"/>
    <w:rsid w:val="00DF4707"/>
    <w:rsid w:val="00DF5C18"/>
    <w:rsid w:val="00DF5D5A"/>
    <w:rsid w:val="00DF79BA"/>
    <w:rsid w:val="00E05098"/>
    <w:rsid w:val="00E059B9"/>
    <w:rsid w:val="00E05E46"/>
    <w:rsid w:val="00E10EF2"/>
    <w:rsid w:val="00E11027"/>
    <w:rsid w:val="00E11FDB"/>
    <w:rsid w:val="00E1347A"/>
    <w:rsid w:val="00E13DB2"/>
    <w:rsid w:val="00E15175"/>
    <w:rsid w:val="00E16EB0"/>
    <w:rsid w:val="00E17765"/>
    <w:rsid w:val="00E200D7"/>
    <w:rsid w:val="00E20E20"/>
    <w:rsid w:val="00E217EC"/>
    <w:rsid w:val="00E21F38"/>
    <w:rsid w:val="00E234DE"/>
    <w:rsid w:val="00E23F2A"/>
    <w:rsid w:val="00E24DD6"/>
    <w:rsid w:val="00E2529E"/>
    <w:rsid w:val="00E265F8"/>
    <w:rsid w:val="00E272B4"/>
    <w:rsid w:val="00E276C4"/>
    <w:rsid w:val="00E27A30"/>
    <w:rsid w:val="00E30A40"/>
    <w:rsid w:val="00E30A8F"/>
    <w:rsid w:val="00E318FD"/>
    <w:rsid w:val="00E32C05"/>
    <w:rsid w:val="00E36128"/>
    <w:rsid w:val="00E40794"/>
    <w:rsid w:val="00E40E15"/>
    <w:rsid w:val="00E43C4B"/>
    <w:rsid w:val="00E43E7D"/>
    <w:rsid w:val="00E44196"/>
    <w:rsid w:val="00E44206"/>
    <w:rsid w:val="00E47FA9"/>
    <w:rsid w:val="00E501C6"/>
    <w:rsid w:val="00E5281D"/>
    <w:rsid w:val="00E52A54"/>
    <w:rsid w:val="00E52B1D"/>
    <w:rsid w:val="00E539DB"/>
    <w:rsid w:val="00E5505B"/>
    <w:rsid w:val="00E55A49"/>
    <w:rsid w:val="00E55B73"/>
    <w:rsid w:val="00E57D38"/>
    <w:rsid w:val="00E6008F"/>
    <w:rsid w:val="00E622D6"/>
    <w:rsid w:val="00E63BBD"/>
    <w:rsid w:val="00E63E3D"/>
    <w:rsid w:val="00E64420"/>
    <w:rsid w:val="00E669DB"/>
    <w:rsid w:val="00E674C6"/>
    <w:rsid w:val="00E676AE"/>
    <w:rsid w:val="00E67AD2"/>
    <w:rsid w:val="00E70C95"/>
    <w:rsid w:val="00E71960"/>
    <w:rsid w:val="00E7226F"/>
    <w:rsid w:val="00E728A6"/>
    <w:rsid w:val="00E728BE"/>
    <w:rsid w:val="00E732EE"/>
    <w:rsid w:val="00E73C8A"/>
    <w:rsid w:val="00E74087"/>
    <w:rsid w:val="00E74E42"/>
    <w:rsid w:val="00E75828"/>
    <w:rsid w:val="00E75DFA"/>
    <w:rsid w:val="00E80C79"/>
    <w:rsid w:val="00E8457B"/>
    <w:rsid w:val="00E845CB"/>
    <w:rsid w:val="00E84821"/>
    <w:rsid w:val="00E8506D"/>
    <w:rsid w:val="00E85D18"/>
    <w:rsid w:val="00E8794C"/>
    <w:rsid w:val="00E90FC1"/>
    <w:rsid w:val="00E91A6C"/>
    <w:rsid w:val="00E96AAE"/>
    <w:rsid w:val="00E97177"/>
    <w:rsid w:val="00E972C9"/>
    <w:rsid w:val="00EA1382"/>
    <w:rsid w:val="00EA1A9B"/>
    <w:rsid w:val="00EA2497"/>
    <w:rsid w:val="00EA3202"/>
    <w:rsid w:val="00EA671B"/>
    <w:rsid w:val="00EB054E"/>
    <w:rsid w:val="00EB3AFB"/>
    <w:rsid w:val="00EB457F"/>
    <w:rsid w:val="00EB5751"/>
    <w:rsid w:val="00EB5AAB"/>
    <w:rsid w:val="00EB61DB"/>
    <w:rsid w:val="00EC437B"/>
    <w:rsid w:val="00EC7094"/>
    <w:rsid w:val="00EC7B38"/>
    <w:rsid w:val="00ED29FF"/>
    <w:rsid w:val="00ED32FC"/>
    <w:rsid w:val="00ED3CC9"/>
    <w:rsid w:val="00ED7A52"/>
    <w:rsid w:val="00EE0D8D"/>
    <w:rsid w:val="00EE176B"/>
    <w:rsid w:val="00EE21C1"/>
    <w:rsid w:val="00EE285F"/>
    <w:rsid w:val="00EE375A"/>
    <w:rsid w:val="00EE3848"/>
    <w:rsid w:val="00EE59FE"/>
    <w:rsid w:val="00EE5E5B"/>
    <w:rsid w:val="00EE7DEB"/>
    <w:rsid w:val="00EF1884"/>
    <w:rsid w:val="00EF1B4F"/>
    <w:rsid w:val="00EF1BCD"/>
    <w:rsid w:val="00EF3FA4"/>
    <w:rsid w:val="00EF5B1B"/>
    <w:rsid w:val="00EF614E"/>
    <w:rsid w:val="00EF79DA"/>
    <w:rsid w:val="00F0068E"/>
    <w:rsid w:val="00F006C1"/>
    <w:rsid w:val="00F00D04"/>
    <w:rsid w:val="00F012EE"/>
    <w:rsid w:val="00F01A03"/>
    <w:rsid w:val="00F020E0"/>
    <w:rsid w:val="00F03283"/>
    <w:rsid w:val="00F03CF6"/>
    <w:rsid w:val="00F04608"/>
    <w:rsid w:val="00F05084"/>
    <w:rsid w:val="00F0603E"/>
    <w:rsid w:val="00F06725"/>
    <w:rsid w:val="00F068F0"/>
    <w:rsid w:val="00F100CA"/>
    <w:rsid w:val="00F12B7B"/>
    <w:rsid w:val="00F138C7"/>
    <w:rsid w:val="00F154B2"/>
    <w:rsid w:val="00F16CB3"/>
    <w:rsid w:val="00F212DB"/>
    <w:rsid w:val="00F2138D"/>
    <w:rsid w:val="00F22822"/>
    <w:rsid w:val="00F22BF1"/>
    <w:rsid w:val="00F23B6A"/>
    <w:rsid w:val="00F24F9F"/>
    <w:rsid w:val="00F266D7"/>
    <w:rsid w:val="00F267D5"/>
    <w:rsid w:val="00F27130"/>
    <w:rsid w:val="00F31438"/>
    <w:rsid w:val="00F3199D"/>
    <w:rsid w:val="00F32709"/>
    <w:rsid w:val="00F34061"/>
    <w:rsid w:val="00F37657"/>
    <w:rsid w:val="00F442DF"/>
    <w:rsid w:val="00F44EFD"/>
    <w:rsid w:val="00F45760"/>
    <w:rsid w:val="00F569CA"/>
    <w:rsid w:val="00F56BF2"/>
    <w:rsid w:val="00F575A5"/>
    <w:rsid w:val="00F60983"/>
    <w:rsid w:val="00F617C4"/>
    <w:rsid w:val="00F62816"/>
    <w:rsid w:val="00F641C4"/>
    <w:rsid w:val="00F6458C"/>
    <w:rsid w:val="00F65140"/>
    <w:rsid w:val="00F6617D"/>
    <w:rsid w:val="00F666C7"/>
    <w:rsid w:val="00F70595"/>
    <w:rsid w:val="00F71C3A"/>
    <w:rsid w:val="00F7255E"/>
    <w:rsid w:val="00F7368E"/>
    <w:rsid w:val="00F74515"/>
    <w:rsid w:val="00F7489D"/>
    <w:rsid w:val="00F74CA9"/>
    <w:rsid w:val="00F75639"/>
    <w:rsid w:val="00F759FA"/>
    <w:rsid w:val="00F767BA"/>
    <w:rsid w:val="00F82E61"/>
    <w:rsid w:val="00F84421"/>
    <w:rsid w:val="00F846F4"/>
    <w:rsid w:val="00F84C56"/>
    <w:rsid w:val="00F85D5A"/>
    <w:rsid w:val="00F907BB"/>
    <w:rsid w:val="00F91134"/>
    <w:rsid w:val="00F914DF"/>
    <w:rsid w:val="00F9222F"/>
    <w:rsid w:val="00F92F0F"/>
    <w:rsid w:val="00F9322D"/>
    <w:rsid w:val="00F9389C"/>
    <w:rsid w:val="00F94233"/>
    <w:rsid w:val="00F95B9C"/>
    <w:rsid w:val="00F96B59"/>
    <w:rsid w:val="00F96CA1"/>
    <w:rsid w:val="00F971D6"/>
    <w:rsid w:val="00FA28DC"/>
    <w:rsid w:val="00FA323F"/>
    <w:rsid w:val="00FA3921"/>
    <w:rsid w:val="00FA4401"/>
    <w:rsid w:val="00FA4582"/>
    <w:rsid w:val="00FA4672"/>
    <w:rsid w:val="00FA5D54"/>
    <w:rsid w:val="00FB25EF"/>
    <w:rsid w:val="00FB30DB"/>
    <w:rsid w:val="00FB5755"/>
    <w:rsid w:val="00FB5989"/>
    <w:rsid w:val="00FB662F"/>
    <w:rsid w:val="00FB7512"/>
    <w:rsid w:val="00FC0097"/>
    <w:rsid w:val="00FC171D"/>
    <w:rsid w:val="00FC1C91"/>
    <w:rsid w:val="00FC3C42"/>
    <w:rsid w:val="00FC4CD5"/>
    <w:rsid w:val="00FC6265"/>
    <w:rsid w:val="00FC7800"/>
    <w:rsid w:val="00FC7D88"/>
    <w:rsid w:val="00FD1B2B"/>
    <w:rsid w:val="00FD54D2"/>
    <w:rsid w:val="00FD616A"/>
    <w:rsid w:val="00FE14DB"/>
    <w:rsid w:val="00FE2ECA"/>
    <w:rsid w:val="00FE3FCD"/>
    <w:rsid w:val="00FE41CA"/>
    <w:rsid w:val="00FE58BD"/>
    <w:rsid w:val="00FF0625"/>
    <w:rsid w:val="00FF1379"/>
    <w:rsid w:val="00FF1BC1"/>
    <w:rsid w:val="00FF2A06"/>
    <w:rsid w:val="00FF4480"/>
    <w:rsid w:val="00FF494D"/>
    <w:rsid w:val="00FF49A1"/>
    <w:rsid w:val="00FF6A87"/>
    <w:rsid w:val="00FF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9766"/>
  <w15:chartTrackingRefBased/>
  <w15:docId w15:val="{F9FB16F4-8708-4664-8701-2CFB47C9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F6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0450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8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388B"/>
  </w:style>
  <w:style w:type="paragraph" w:styleId="a5">
    <w:name w:val="footer"/>
    <w:basedOn w:val="a"/>
    <w:link w:val="a6"/>
    <w:uiPriority w:val="99"/>
    <w:unhideWhenUsed/>
    <w:rsid w:val="00BA38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388B"/>
  </w:style>
  <w:style w:type="character" w:customStyle="1" w:styleId="10">
    <w:name w:val="Заголовок 1 Знак"/>
    <w:basedOn w:val="a0"/>
    <w:link w:val="1"/>
    <w:uiPriority w:val="9"/>
    <w:rsid w:val="005F675E"/>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5F675E"/>
    <w:pPr>
      <w:outlineLvl w:val="9"/>
    </w:pPr>
    <w:rPr>
      <w:lang w:eastAsia="ru-RU"/>
    </w:rPr>
  </w:style>
  <w:style w:type="paragraph" w:styleId="a8">
    <w:name w:val="List Paragraph"/>
    <w:basedOn w:val="a"/>
    <w:uiPriority w:val="34"/>
    <w:qFormat/>
    <w:rsid w:val="00BE70D3"/>
    <w:pPr>
      <w:ind w:left="720"/>
      <w:contextualSpacing/>
    </w:pPr>
  </w:style>
  <w:style w:type="paragraph" w:customStyle="1" w:styleId="11">
    <w:name w:val="Стиль1"/>
    <w:basedOn w:val="1"/>
    <w:qFormat/>
    <w:rsid w:val="00DE77FE"/>
    <w:pPr>
      <w:jc w:val="center"/>
    </w:pPr>
    <w:rPr>
      <w:rFonts w:ascii="Times New Roman" w:hAnsi="Times New Roman" w:cs="Times New Roman"/>
      <w:b/>
      <w:color w:val="000000" w:themeColor="text1"/>
      <w:sz w:val="28"/>
      <w:szCs w:val="28"/>
    </w:rPr>
  </w:style>
  <w:style w:type="paragraph" w:styleId="12">
    <w:name w:val="toc 1"/>
    <w:basedOn w:val="a"/>
    <w:next w:val="a"/>
    <w:autoRedefine/>
    <w:uiPriority w:val="39"/>
    <w:unhideWhenUsed/>
    <w:rsid w:val="00DE77FE"/>
    <w:pPr>
      <w:spacing w:after="100"/>
    </w:pPr>
  </w:style>
  <w:style w:type="character" w:styleId="a9">
    <w:name w:val="Hyperlink"/>
    <w:basedOn w:val="a0"/>
    <w:uiPriority w:val="99"/>
    <w:unhideWhenUsed/>
    <w:rsid w:val="00DE77FE"/>
    <w:rPr>
      <w:color w:val="0563C1" w:themeColor="hyperlink"/>
      <w:u w:val="single"/>
    </w:rPr>
  </w:style>
  <w:style w:type="character" w:styleId="aa">
    <w:name w:val="annotation reference"/>
    <w:basedOn w:val="a0"/>
    <w:uiPriority w:val="99"/>
    <w:semiHidden/>
    <w:unhideWhenUsed/>
    <w:rsid w:val="00207EFD"/>
    <w:rPr>
      <w:sz w:val="16"/>
      <w:szCs w:val="16"/>
    </w:rPr>
  </w:style>
  <w:style w:type="paragraph" w:styleId="ab">
    <w:name w:val="annotation text"/>
    <w:basedOn w:val="a"/>
    <w:link w:val="ac"/>
    <w:uiPriority w:val="99"/>
    <w:unhideWhenUsed/>
    <w:rsid w:val="00207EFD"/>
    <w:pPr>
      <w:spacing w:line="240" w:lineRule="auto"/>
    </w:pPr>
    <w:rPr>
      <w:sz w:val="20"/>
      <w:szCs w:val="20"/>
    </w:rPr>
  </w:style>
  <w:style w:type="character" w:customStyle="1" w:styleId="ac">
    <w:name w:val="Текст примечания Знак"/>
    <w:basedOn w:val="a0"/>
    <w:link w:val="ab"/>
    <w:uiPriority w:val="99"/>
    <w:semiHidden/>
    <w:rsid w:val="00207EFD"/>
    <w:rPr>
      <w:sz w:val="20"/>
      <w:szCs w:val="20"/>
    </w:rPr>
  </w:style>
  <w:style w:type="paragraph" w:styleId="ad">
    <w:name w:val="annotation subject"/>
    <w:basedOn w:val="ab"/>
    <w:next w:val="ab"/>
    <w:link w:val="ae"/>
    <w:uiPriority w:val="99"/>
    <w:semiHidden/>
    <w:unhideWhenUsed/>
    <w:rsid w:val="00207EFD"/>
    <w:rPr>
      <w:b/>
      <w:bCs/>
    </w:rPr>
  </w:style>
  <w:style w:type="character" w:customStyle="1" w:styleId="ae">
    <w:name w:val="Тема примечания Знак"/>
    <w:basedOn w:val="ac"/>
    <w:link w:val="ad"/>
    <w:uiPriority w:val="99"/>
    <w:semiHidden/>
    <w:rsid w:val="00207EFD"/>
    <w:rPr>
      <w:b/>
      <w:bCs/>
      <w:sz w:val="20"/>
      <w:szCs w:val="20"/>
    </w:rPr>
  </w:style>
  <w:style w:type="paragraph" w:styleId="af">
    <w:name w:val="Balloon Text"/>
    <w:basedOn w:val="a"/>
    <w:link w:val="af0"/>
    <w:uiPriority w:val="99"/>
    <w:semiHidden/>
    <w:unhideWhenUsed/>
    <w:rsid w:val="00207EF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7EFD"/>
    <w:rPr>
      <w:rFonts w:ascii="Segoe UI" w:hAnsi="Segoe UI" w:cs="Segoe UI"/>
      <w:sz w:val="18"/>
      <w:szCs w:val="18"/>
    </w:rPr>
  </w:style>
  <w:style w:type="character" w:customStyle="1" w:styleId="13">
    <w:name w:val="Неразрешенное упоминание1"/>
    <w:basedOn w:val="a0"/>
    <w:uiPriority w:val="99"/>
    <w:semiHidden/>
    <w:unhideWhenUsed/>
    <w:rsid w:val="008D3D71"/>
    <w:rPr>
      <w:color w:val="605E5C"/>
      <w:shd w:val="clear" w:color="auto" w:fill="E1DFDD"/>
    </w:rPr>
  </w:style>
  <w:style w:type="paragraph" w:styleId="af1">
    <w:name w:val="footnote text"/>
    <w:basedOn w:val="a"/>
    <w:link w:val="af2"/>
    <w:uiPriority w:val="99"/>
    <w:unhideWhenUsed/>
    <w:rsid w:val="00C4235B"/>
    <w:pPr>
      <w:spacing w:after="0" w:line="240" w:lineRule="auto"/>
    </w:pPr>
    <w:rPr>
      <w:sz w:val="20"/>
      <w:szCs w:val="20"/>
    </w:rPr>
  </w:style>
  <w:style w:type="character" w:customStyle="1" w:styleId="af2">
    <w:name w:val="Текст сноски Знак"/>
    <w:basedOn w:val="a0"/>
    <w:link w:val="af1"/>
    <w:uiPriority w:val="99"/>
    <w:rsid w:val="00C4235B"/>
    <w:rPr>
      <w:sz w:val="20"/>
      <w:szCs w:val="20"/>
    </w:rPr>
  </w:style>
  <w:style w:type="character" w:styleId="af3">
    <w:name w:val="footnote reference"/>
    <w:basedOn w:val="a0"/>
    <w:uiPriority w:val="99"/>
    <w:semiHidden/>
    <w:unhideWhenUsed/>
    <w:rsid w:val="00C4235B"/>
    <w:rPr>
      <w:vertAlign w:val="superscript"/>
    </w:rPr>
  </w:style>
  <w:style w:type="character" w:styleId="af4">
    <w:name w:val="FollowedHyperlink"/>
    <w:basedOn w:val="a0"/>
    <w:uiPriority w:val="99"/>
    <w:semiHidden/>
    <w:unhideWhenUsed/>
    <w:rsid w:val="00B23B11"/>
    <w:rPr>
      <w:color w:val="954F72" w:themeColor="followedHyperlink"/>
      <w:u w:val="single"/>
    </w:rPr>
  </w:style>
  <w:style w:type="paragraph" w:styleId="af5">
    <w:name w:val="endnote text"/>
    <w:basedOn w:val="a"/>
    <w:link w:val="af6"/>
    <w:uiPriority w:val="99"/>
    <w:semiHidden/>
    <w:unhideWhenUsed/>
    <w:rsid w:val="00D9714C"/>
    <w:pPr>
      <w:spacing w:after="0" w:line="240" w:lineRule="auto"/>
    </w:pPr>
    <w:rPr>
      <w:sz w:val="20"/>
      <w:szCs w:val="20"/>
    </w:rPr>
  </w:style>
  <w:style w:type="character" w:customStyle="1" w:styleId="af6">
    <w:name w:val="Текст концевой сноски Знак"/>
    <w:basedOn w:val="a0"/>
    <w:link w:val="af5"/>
    <w:uiPriority w:val="99"/>
    <w:semiHidden/>
    <w:rsid w:val="00D9714C"/>
    <w:rPr>
      <w:sz w:val="20"/>
      <w:szCs w:val="20"/>
    </w:rPr>
  </w:style>
  <w:style w:type="character" w:styleId="af7">
    <w:name w:val="endnote reference"/>
    <w:basedOn w:val="a0"/>
    <w:uiPriority w:val="99"/>
    <w:semiHidden/>
    <w:unhideWhenUsed/>
    <w:rsid w:val="00D9714C"/>
    <w:rPr>
      <w:vertAlign w:val="superscript"/>
    </w:rPr>
  </w:style>
  <w:style w:type="character" w:customStyle="1" w:styleId="30">
    <w:name w:val="Заголовок 3 Знак"/>
    <w:basedOn w:val="a0"/>
    <w:link w:val="3"/>
    <w:uiPriority w:val="9"/>
    <w:semiHidden/>
    <w:rsid w:val="00045094"/>
    <w:rPr>
      <w:rFonts w:asciiTheme="majorHAnsi" w:eastAsiaTheme="majorEastAsia" w:hAnsiTheme="majorHAnsi" w:cstheme="majorBidi"/>
      <w:color w:val="1F3763" w:themeColor="accent1" w:themeShade="7F"/>
      <w:sz w:val="24"/>
      <w:szCs w:val="24"/>
    </w:rPr>
  </w:style>
  <w:style w:type="paragraph" w:styleId="af8">
    <w:name w:val="Normal (Web)"/>
    <w:basedOn w:val="a"/>
    <w:uiPriority w:val="99"/>
    <w:unhideWhenUsed/>
    <w:rsid w:val="00703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703F74"/>
    <w:rPr>
      <w:i/>
      <w:iCs/>
    </w:rPr>
  </w:style>
  <w:style w:type="character" w:styleId="afa">
    <w:name w:val="Unresolved Mention"/>
    <w:basedOn w:val="a0"/>
    <w:uiPriority w:val="99"/>
    <w:semiHidden/>
    <w:unhideWhenUsed/>
    <w:rsid w:val="007E101D"/>
    <w:rPr>
      <w:color w:val="605E5C"/>
      <w:shd w:val="clear" w:color="auto" w:fill="E1DFDD"/>
    </w:rPr>
  </w:style>
  <w:style w:type="paragraph" w:styleId="afb">
    <w:name w:val="Title"/>
    <w:basedOn w:val="a"/>
    <w:next w:val="a"/>
    <w:link w:val="afc"/>
    <w:uiPriority w:val="10"/>
    <w:qFormat/>
    <w:rsid w:val="00A30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b"/>
    <w:uiPriority w:val="10"/>
    <w:rsid w:val="00A30F05"/>
    <w:rPr>
      <w:rFonts w:asciiTheme="majorHAnsi" w:eastAsiaTheme="majorEastAsia" w:hAnsiTheme="majorHAnsi" w:cstheme="majorBidi"/>
      <w:spacing w:val="-10"/>
      <w:kern w:val="28"/>
      <w:sz w:val="56"/>
      <w:szCs w:val="56"/>
    </w:rPr>
  </w:style>
  <w:style w:type="paragraph" w:customStyle="1" w:styleId="ConsPlusNormal">
    <w:name w:val="ConsPlusNormal"/>
    <w:rsid w:val="002B202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d">
    <w:name w:val="Сноска_"/>
    <w:basedOn w:val="a0"/>
    <w:link w:val="afe"/>
    <w:rsid w:val="002B2020"/>
    <w:rPr>
      <w:rFonts w:ascii="Times New Roman" w:eastAsia="Times New Roman" w:hAnsi="Times New Roman" w:cs="Times New Roman"/>
      <w:sz w:val="20"/>
      <w:szCs w:val="20"/>
    </w:rPr>
  </w:style>
  <w:style w:type="character" w:customStyle="1" w:styleId="aff">
    <w:name w:val="Основной текст_"/>
    <w:basedOn w:val="a0"/>
    <w:link w:val="14"/>
    <w:rsid w:val="002B2020"/>
    <w:rPr>
      <w:rFonts w:ascii="Times New Roman" w:eastAsia="Times New Roman" w:hAnsi="Times New Roman" w:cs="Times New Roman"/>
    </w:rPr>
  </w:style>
  <w:style w:type="paragraph" w:customStyle="1" w:styleId="afe">
    <w:name w:val="Сноска"/>
    <w:basedOn w:val="a"/>
    <w:link w:val="afd"/>
    <w:rsid w:val="002B2020"/>
    <w:pPr>
      <w:widowControl w:val="0"/>
      <w:spacing w:after="0" w:line="240" w:lineRule="auto"/>
    </w:pPr>
    <w:rPr>
      <w:rFonts w:ascii="Times New Roman" w:eastAsia="Times New Roman" w:hAnsi="Times New Roman" w:cs="Times New Roman"/>
      <w:sz w:val="20"/>
      <w:szCs w:val="20"/>
    </w:rPr>
  </w:style>
  <w:style w:type="paragraph" w:customStyle="1" w:styleId="14">
    <w:name w:val="Основной текст1"/>
    <w:basedOn w:val="a"/>
    <w:link w:val="aff"/>
    <w:rsid w:val="002B2020"/>
    <w:pPr>
      <w:widowControl w:val="0"/>
      <w:spacing w:after="100" w:line="36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1233">
      <w:bodyDiv w:val="1"/>
      <w:marLeft w:val="0"/>
      <w:marRight w:val="0"/>
      <w:marTop w:val="0"/>
      <w:marBottom w:val="0"/>
      <w:divBdr>
        <w:top w:val="none" w:sz="0" w:space="0" w:color="auto"/>
        <w:left w:val="none" w:sz="0" w:space="0" w:color="auto"/>
        <w:bottom w:val="none" w:sz="0" w:space="0" w:color="auto"/>
        <w:right w:val="none" w:sz="0" w:space="0" w:color="auto"/>
      </w:divBdr>
      <w:divsChild>
        <w:div w:id="1485052869">
          <w:marLeft w:val="0"/>
          <w:marRight w:val="0"/>
          <w:marTop w:val="0"/>
          <w:marBottom w:val="0"/>
          <w:divBdr>
            <w:top w:val="none" w:sz="0" w:space="0" w:color="auto"/>
            <w:left w:val="none" w:sz="0" w:space="0" w:color="auto"/>
            <w:bottom w:val="none" w:sz="0" w:space="0" w:color="auto"/>
            <w:right w:val="none" w:sz="0" w:space="0" w:color="auto"/>
          </w:divBdr>
        </w:div>
      </w:divsChild>
    </w:div>
    <w:div w:id="228227981">
      <w:bodyDiv w:val="1"/>
      <w:marLeft w:val="0"/>
      <w:marRight w:val="0"/>
      <w:marTop w:val="0"/>
      <w:marBottom w:val="0"/>
      <w:divBdr>
        <w:top w:val="none" w:sz="0" w:space="0" w:color="auto"/>
        <w:left w:val="none" w:sz="0" w:space="0" w:color="auto"/>
        <w:bottom w:val="none" w:sz="0" w:space="0" w:color="auto"/>
        <w:right w:val="none" w:sz="0" w:space="0" w:color="auto"/>
      </w:divBdr>
    </w:div>
    <w:div w:id="702830206">
      <w:bodyDiv w:val="1"/>
      <w:marLeft w:val="0"/>
      <w:marRight w:val="0"/>
      <w:marTop w:val="0"/>
      <w:marBottom w:val="0"/>
      <w:divBdr>
        <w:top w:val="none" w:sz="0" w:space="0" w:color="auto"/>
        <w:left w:val="none" w:sz="0" w:space="0" w:color="auto"/>
        <w:bottom w:val="none" w:sz="0" w:space="0" w:color="auto"/>
        <w:right w:val="none" w:sz="0" w:space="0" w:color="auto"/>
      </w:divBdr>
    </w:div>
    <w:div w:id="997537569">
      <w:bodyDiv w:val="1"/>
      <w:marLeft w:val="0"/>
      <w:marRight w:val="0"/>
      <w:marTop w:val="0"/>
      <w:marBottom w:val="0"/>
      <w:divBdr>
        <w:top w:val="none" w:sz="0" w:space="0" w:color="auto"/>
        <w:left w:val="none" w:sz="0" w:space="0" w:color="auto"/>
        <w:bottom w:val="none" w:sz="0" w:space="0" w:color="auto"/>
        <w:right w:val="none" w:sz="0" w:space="0" w:color="auto"/>
      </w:divBdr>
    </w:div>
    <w:div w:id="1091394943">
      <w:bodyDiv w:val="1"/>
      <w:marLeft w:val="0"/>
      <w:marRight w:val="0"/>
      <w:marTop w:val="0"/>
      <w:marBottom w:val="0"/>
      <w:divBdr>
        <w:top w:val="none" w:sz="0" w:space="0" w:color="auto"/>
        <w:left w:val="none" w:sz="0" w:space="0" w:color="auto"/>
        <w:bottom w:val="none" w:sz="0" w:space="0" w:color="auto"/>
        <w:right w:val="none" w:sz="0" w:space="0" w:color="auto"/>
      </w:divBdr>
    </w:div>
    <w:div w:id="1109665649">
      <w:bodyDiv w:val="1"/>
      <w:marLeft w:val="0"/>
      <w:marRight w:val="0"/>
      <w:marTop w:val="0"/>
      <w:marBottom w:val="0"/>
      <w:divBdr>
        <w:top w:val="none" w:sz="0" w:space="0" w:color="auto"/>
        <w:left w:val="none" w:sz="0" w:space="0" w:color="auto"/>
        <w:bottom w:val="none" w:sz="0" w:space="0" w:color="auto"/>
        <w:right w:val="none" w:sz="0" w:space="0" w:color="auto"/>
      </w:divBdr>
    </w:div>
    <w:div w:id="1148787784">
      <w:bodyDiv w:val="1"/>
      <w:marLeft w:val="0"/>
      <w:marRight w:val="0"/>
      <w:marTop w:val="0"/>
      <w:marBottom w:val="0"/>
      <w:divBdr>
        <w:top w:val="none" w:sz="0" w:space="0" w:color="auto"/>
        <w:left w:val="none" w:sz="0" w:space="0" w:color="auto"/>
        <w:bottom w:val="none" w:sz="0" w:space="0" w:color="auto"/>
        <w:right w:val="none" w:sz="0" w:space="0" w:color="auto"/>
      </w:divBdr>
      <w:divsChild>
        <w:div w:id="344986937">
          <w:marLeft w:val="0"/>
          <w:marRight w:val="0"/>
          <w:marTop w:val="0"/>
          <w:marBottom w:val="0"/>
          <w:divBdr>
            <w:top w:val="none" w:sz="0" w:space="0" w:color="auto"/>
            <w:left w:val="none" w:sz="0" w:space="0" w:color="auto"/>
            <w:bottom w:val="none" w:sz="0" w:space="0" w:color="auto"/>
            <w:right w:val="none" w:sz="0" w:space="0" w:color="auto"/>
          </w:divBdr>
        </w:div>
      </w:divsChild>
    </w:div>
    <w:div w:id="1192572688">
      <w:bodyDiv w:val="1"/>
      <w:marLeft w:val="0"/>
      <w:marRight w:val="0"/>
      <w:marTop w:val="0"/>
      <w:marBottom w:val="0"/>
      <w:divBdr>
        <w:top w:val="none" w:sz="0" w:space="0" w:color="auto"/>
        <w:left w:val="none" w:sz="0" w:space="0" w:color="auto"/>
        <w:bottom w:val="none" w:sz="0" w:space="0" w:color="auto"/>
        <w:right w:val="none" w:sz="0" w:space="0" w:color="auto"/>
      </w:divBdr>
    </w:div>
    <w:div w:id="1350915915">
      <w:bodyDiv w:val="1"/>
      <w:marLeft w:val="0"/>
      <w:marRight w:val="0"/>
      <w:marTop w:val="0"/>
      <w:marBottom w:val="0"/>
      <w:divBdr>
        <w:top w:val="none" w:sz="0" w:space="0" w:color="auto"/>
        <w:left w:val="none" w:sz="0" w:space="0" w:color="auto"/>
        <w:bottom w:val="none" w:sz="0" w:space="0" w:color="auto"/>
        <w:right w:val="none" w:sz="0" w:space="0" w:color="auto"/>
      </w:divBdr>
    </w:div>
    <w:div w:id="1687633440">
      <w:bodyDiv w:val="1"/>
      <w:marLeft w:val="0"/>
      <w:marRight w:val="0"/>
      <w:marTop w:val="0"/>
      <w:marBottom w:val="0"/>
      <w:divBdr>
        <w:top w:val="none" w:sz="0" w:space="0" w:color="auto"/>
        <w:left w:val="none" w:sz="0" w:space="0" w:color="auto"/>
        <w:bottom w:val="none" w:sz="0" w:space="0" w:color="auto"/>
        <w:right w:val="none" w:sz="0" w:space="0" w:color="auto"/>
      </w:divBdr>
    </w:div>
    <w:div w:id="19234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racticallaw.thomsonreuters.com/W-023-18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B43E-B053-4548-A94D-5C008FC5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27307</Words>
  <Characters>195521</Characters>
  <Application>Microsoft Office Word</Application>
  <DocSecurity>0</DocSecurity>
  <Lines>3371</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 Виктор</dc:creator>
  <cp:keywords/>
  <dc:description/>
  <cp:lastModifiedBy>1</cp:lastModifiedBy>
  <cp:revision>240</cp:revision>
  <cp:lastPrinted>2021-05-13T08:57:00Z</cp:lastPrinted>
  <dcterms:created xsi:type="dcterms:W3CDTF">2021-05-11T14:40:00Z</dcterms:created>
  <dcterms:modified xsi:type="dcterms:W3CDTF">2021-05-13T10:09:00Z</dcterms:modified>
</cp:coreProperties>
</file>