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A7" w:rsidRPr="003C3EA7" w:rsidRDefault="003C3EA7" w:rsidP="003C3EA7">
      <w:pPr>
        <w:spacing w:after="60" w:line="360" w:lineRule="auto"/>
        <w:jc w:val="center"/>
        <w:rPr>
          <w:rFonts w:ascii="Times New Roman" w:eastAsia="SimSun" w:hAnsi="Times New Roman" w:cs="Times New Roman"/>
          <w:sz w:val="28"/>
          <w:szCs w:val="28"/>
          <w:lang w:eastAsia="ru-RU"/>
        </w:rPr>
      </w:pPr>
      <w:r w:rsidRPr="003C3EA7">
        <w:rPr>
          <w:rFonts w:ascii="Times New Roman" w:eastAsia="SimSun" w:hAnsi="Times New Roman" w:cs="Times New Roman"/>
          <w:sz w:val="28"/>
          <w:szCs w:val="28"/>
          <w:lang w:eastAsia="ru-RU"/>
        </w:rPr>
        <w:t>Санкт-Петербургский государственный университет</w:t>
      </w:r>
    </w:p>
    <w:p w:rsidR="003C3EA7" w:rsidRPr="003C3EA7" w:rsidRDefault="003C3EA7" w:rsidP="003C3EA7">
      <w:pPr>
        <w:spacing w:after="60" w:line="240" w:lineRule="auto"/>
        <w:jc w:val="center"/>
        <w:rPr>
          <w:rFonts w:ascii="Times New Roman" w:eastAsia="SimSun" w:hAnsi="Times New Roman" w:cs="Times New Roman"/>
          <w:sz w:val="28"/>
          <w:szCs w:val="28"/>
          <w:lang w:eastAsia="ru-RU"/>
        </w:rPr>
      </w:pPr>
    </w:p>
    <w:p w:rsidR="003C3EA7" w:rsidRPr="003C3EA7" w:rsidRDefault="003C3EA7" w:rsidP="003C3EA7">
      <w:pPr>
        <w:spacing w:after="60" w:line="240" w:lineRule="auto"/>
        <w:jc w:val="center"/>
        <w:rPr>
          <w:rFonts w:ascii="Times New Roman" w:eastAsia="SimSun" w:hAnsi="Times New Roman" w:cs="Times New Roman"/>
          <w:sz w:val="28"/>
          <w:szCs w:val="28"/>
          <w:lang w:eastAsia="ru-RU"/>
        </w:rPr>
      </w:pPr>
    </w:p>
    <w:p w:rsidR="003C3EA7" w:rsidRPr="003C3EA7" w:rsidRDefault="003C3EA7" w:rsidP="003C3EA7">
      <w:pPr>
        <w:spacing w:after="60" w:line="240" w:lineRule="auto"/>
        <w:jc w:val="center"/>
        <w:rPr>
          <w:rFonts w:ascii="Times New Roman" w:eastAsia="SimSun" w:hAnsi="Times New Roman" w:cs="Times New Roman"/>
          <w:sz w:val="28"/>
          <w:szCs w:val="28"/>
          <w:lang w:eastAsia="ru-RU"/>
        </w:rPr>
      </w:pPr>
    </w:p>
    <w:p w:rsidR="003C3EA7" w:rsidRPr="003C3EA7" w:rsidRDefault="003C3EA7" w:rsidP="003C3EA7">
      <w:pPr>
        <w:spacing w:after="60" w:line="240" w:lineRule="auto"/>
        <w:jc w:val="center"/>
        <w:rPr>
          <w:rFonts w:ascii="Times New Roman" w:eastAsia="SimSun" w:hAnsi="Times New Roman" w:cs="Times New Roman"/>
          <w:b/>
          <w:sz w:val="28"/>
          <w:szCs w:val="28"/>
          <w:lang w:eastAsia="ru-RU"/>
        </w:rPr>
      </w:pPr>
      <w:r w:rsidRPr="003C3EA7">
        <w:rPr>
          <w:rFonts w:ascii="Times New Roman" w:eastAsia="SimSun" w:hAnsi="Times New Roman" w:cs="Times New Roman"/>
          <w:b/>
          <w:sz w:val="28"/>
          <w:szCs w:val="28"/>
          <w:lang w:eastAsia="ru-RU"/>
        </w:rPr>
        <w:t>ЯНОВСКАЯ Ольга Юрьевна</w:t>
      </w:r>
    </w:p>
    <w:p w:rsidR="003C3EA7" w:rsidRPr="003C3EA7" w:rsidRDefault="003C3EA7" w:rsidP="003C3EA7">
      <w:pPr>
        <w:spacing w:after="0" w:line="360" w:lineRule="auto"/>
        <w:rPr>
          <w:rFonts w:ascii="Times New Roman" w:eastAsia="SimSun" w:hAnsi="Times New Roman" w:cs="Times New Roman"/>
          <w:sz w:val="28"/>
          <w:szCs w:val="28"/>
          <w:lang w:eastAsia="ru-RU"/>
        </w:rPr>
      </w:pPr>
    </w:p>
    <w:p w:rsidR="003C3EA7" w:rsidRPr="003C3EA7" w:rsidRDefault="003C3EA7" w:rsidP="003C3EA7">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3C3EA7">
        <w:rPr>
          <w:rFonts w:ascii="Times New Roman" w:eastAsia="SimSun" w:hAnsi="Times New Roman" w:cs="Times New Roman"/>
          <w:b/>
          <w:sz w:val="28"/>
          <w:szCs w:val="28"/>
          <w:lang w:eastAsia="ru-RU"/>
        </w:rPr>
        <w:t>Выпускная квалификационная работа</w:t>
      </w:r>
    </w:p>
    <w:p w:rsidR="003C3EA7" w:rsidRPr="003C3EA7" w:rsidRDefault="003C3EA7" w:rsidP="003C3EA7">
      <w:pPr>
        <w:spacing w:after="0" w:line="360" w:lineRule="auto"/>
        <w:rPr>
          <w:rFonts w:ascii="Times New Roman" w:eastAsia="SimSun" w:hAnsi="Times New Roman" w:cs="Times New Roman"/>
          <w:sz w:val="28"/>
          <w:szCs w:val="28"/>
          <w:lang w:eastAsia="ru-RU"/>
        </w:rPr>
      </w:pPr>
    </w:p>
    <w:p w:rsidR="003C3EA7" w:rsidRPr="00B425A9" w:rsidRDefault="00B425A9" w:rsidP="003C3EA7">
      <w:pPr>
        <w:spacing w:after="0" w:line="360" w:lineRule="auto"/>
        <w:jc w:val="center"/>
        <w:rPr>
          <w:rFonts w:ascii="Times New Roman" w:eastAsia="SimSun" w:hAnsi="Times New Roman" w:cs="Times New Roman"/>
          <w:b/>
          <w:sz w:val="28"/>
          <w:szCs w:val="28"/>
          <w:lang w:eastAsia="ru-RU"/>
        </w:rPr>
      </w:pPr>
      <w:r w:rsidRPr="00B425A9">
        <w:rPr>
          <w:rFonts w:ascii="Times New Roman" w:eastAsia="Calibri" w:hAnsi="Times New Roman" w:cs="Times New Roman"/>
          <w:b/>
          <w:sz w:val="28"/>
          <w:szCs w:val="28"/>
        </w:rPr>
        <w:t>Проморолики российских и зарубежных высших учебных заведений в коммуникативно-прагматическом аспекте</w:t>
      </w:r>
      <w:r w:rsidR="003C3EA7" w:rsidRPr="00B425A9">
        <w:rPr>
          <w:rFonts w:ascii="Times New Roman" w:eastAsia="SimSun" w:hAnsi="Times New Roman" w:cs="Times New Roman"/>
          <w:b/>
          <w:sz w:val="28"/>
          <w:szCs w:val="28"/>
          <w:lang w:eastAsia="ru-RU"/>
        </w:rPr>
        <w:t xml:space="preserve"> </w:t>
      </w:r>
    </w:p>
    <w:p w:rsidR="003C3EA7" w:rsidRPr="003C3EA7" w:rsidRDefault="003C3EA7" w:rsidP="003C3EA7">
      <w:pPr>
        <w:spacing w:after="0" w:line="360" w:lineRule="auto"/>
        <w:jc w:val="center"/>
        <w:rPr>
          <w:rFonts w:ascii="Times New Roman" w:eastAsia="SimSun" w:hAnsi="Times New Roman" w:cs="Times New Roman"/>
          <w:sz w:val="28"/>
          <w:szCs w:val="28"/>
          <w:lang w:eastAsia="ru-RU"/>
        </w:rPr>
      </w:pPr>
    </w:p>
    <w:p w:rsidR="003C3EA7" w:rsidRPr="003C3EA7" w:rsidRDefault="003C3EA7" w:rsidP="003C3EA7">
      <w:pPr>
        <w:spacing w:after="0" w:line="360" w:lineRule="auto"/>
        <w:jc w:val="center"/>
        <w:rPr>
          <w:rFonts w:ascii="Times New Roman" w:eastAsia="SimSun" w:hAnsi="Times New Roman" w:cs="Times New Roman"/>
          <w:sz w:val="28"/>
          <w:szCs w:val="28"/>
          <w:lang w:eastAsia="ru-RU"/>
        </w:rPr>
      </w:pPr>
    </w:p>
    <w:p w:rsidR="003C3EA7" w:rsidRPr="003C3EA7" w:rsidRDefault="003C3EA7" w:rsidP="003C3EA7">
      <w:pPr>
        <w:spacing w:after="0" w:line="360" w:lineRule="auto"/>
        <w:jc w:val="center"/>
        <w:rPr>
          <w:rFonts w:ascii="Times New Roman" w:eastAsia="SimSun" w:hAnsi="Times New Roman" w:cs="Times New Roman"/>
          <w:sz w:val="28"/>
          <w:szCs w:val="28"/>
          <w:lang w:eastAsia="ru-RU"/>
        </w:rPr>
      </w:pPr>
    </w:p>
    <w:p w:rsidR="003C3EA7" w:rsidRPr="003C3EA7" w:rsidRDefault="003C3EA7" w:rsidP="003C3EA7">
      <w:pPr>
        <w:spacing w:after="0" w:line="360" w:lineRule="auto"/>
        <w:jc w:val="center"/>
        <w:rPr>
          <w:rFonts w:ascii="Times New Roman" w:eastAsia="SimSun" w:hAnsi="Times New Roman" w:cs="Times New Roman"/>
          <w:sz w:val="28"/>
          <w:szCs w:val="28"/>
          <w:lang w:eastAsia="ru-RU"/>
        </w:rPr>
      </w:pPr>
    </w:p>
    <w:p w:rsidR="003C3EA7" w:rsidRPr="003C3EA7" w:rsidRDefault="003C3EA7" w:rsidP="003C3EA7">
      <w:pPr>
        <w:spacing w:after="0" w:line="360" w:lineRule="auto"/>
        <w:jc w:val="center"/>
        <w:rPr>
          <w:rFonts w:ascii="Times New Roman" w:eastAsia="SimSun" w:hAnsi="Times New Roman" w:cs="Times New Roman"/>
          <w:sz w:val="28"/>
          <w:szCs w:val="28"/>
          <w:lang w:eastAsia="ru-RU"/>
        </w:rPr>
      </w:pPr>
      <w:r w:rsidRPr="003C3EA7">
        <w:rPr>
          <w:rFonts w:ascii="Times New Roman" w:eastAsia="SimSun" w:hAnsi="Times New Roman" w:cs="Times New Roman"/>
          <w:sz w:val="28"/>
          <w:szCs w:val="28"/>
          <w:lang w:eastAsia="ru-RU"/>
        </w:rPr>
        <w:t>Уровень образования: магистратура</w:t>
      </w:r>
    </w:p>
    <w:p w:rsidR="003C3EA7" w:rsidRPr="003C3EA7" w:rsidRDefault="003C3EA7" w:rsidP="003C3EA7">
      <w:pPr>
        <w:spacing w:after="0" w:line="360" w:lineRule="auto"/>
        <w:jc w:val="center"/>
        <w:rPr>
          <w:rFonts w:ascii="Times New Roman" w:eastAsia="SimSun" w:hAnsi="Times New Roman" w:cs="Times New Roman"/>
          <w:color w:val="FF0000"/>
          <w:sz w:val="28"/>
          <w:szCs w:val="28"/>
          <w:lang w:eastAsia="ru-RU"/>
        </w:rPr>
      </w:pPr>
      <w:r w:rsidRPr="003C3EA7">
        <w:rPr>
          <w:rFonts w:ascii="Times New Roman" w:eastAsia="SimSun" w:hAnsi="Times New Roman" w:cs="Times New Roman"/>
          <w:sz w:val="28"/>
          <w:szCs w:val="28"/>
          <w:lang w:eastAsia="ru-RU"/>
        </w:rPr>
        <w:t xml:space="preserve">Направление </w:t>
      </w:r>
      <w:r w:rsidRPr="003C3EA7">
        <w:rPr>
          <w:rFonts w:ascii="Times New Roman" w:eastAsia="Calibri" w:hAnsi="Times New Roman" w:cs="Times New Roman"/>
          <w:sz w:val="28"/>
          <w:szCs w:val="28"/>
          <w:lang w:eastAsia="ru-RU"/>
        </w:rPr>
        <w:t>45.04.02 «Лингвистика»</w:t>
      </w:r>
    </w:p>
    <w:p w:rsidR="003C3EA7" w:rsidRPr="003C3EA7" w:rsidRDefault="003C3EA7" w:rsidP="003C3EA7">
      <w:pPr>
        <w:spacing w:after="0" w:line="240" w:lineRule="auto"/>
        <w:contextualSpacing/>
        <w:jc w:val="center"/>
        <w:rPr>
          <w:rFonts w:ascii="Times New Roman" w:eastAsia="Times New Roman" w:hAnsi="Times New Roman" w:cs="Times New Roman"/>
          <w:sz w:val="28"/>
          <w:szCs w:val="28"/>
          <w:lang w:eastAsia="ru-RU"/>
        </w:rPr>
      </w:pPr>
      <w:r w:rsidRPr="003C3EA7">
        <w:rPr>
          <w:rFonts w:ascii="Times New Roman" w:eastAsia="Times New Roman" w:hAnsi="Times New Roman" w:cs="Times New Roman"/>
          <w:bCs/>
          <w:sz w:val="28"/>
          <w:szCs w:val="28"/>
          <w:lang w:eastAsia="ru-RU"/>
        </w:rPr>
        <w:t>Основная образовательная программа</w:t>
      </w:r>
      <w:r w:rsidRPr="003C3EA7">
        <w:rPr>
          <w:rFonts w:ascii="Times New Roman" w:eastAsia="Times New Roman" w:hAnsi="Times New Roman" w:cs="Times New Roman"/>
          <w:sz w:val="28"/>
          <w:szCs w:val="28"/>
          <w:lang w:eastAsia="ru-RU"/>
        </w:rPr>
        <w:t xml:space="preserve"> ВМ.5622. «Русский язык и русская культура в аспекте русского языка как иностранного»</w:t>
      </w:r>
    </w:p>
    <w:p w:rsidR="003C3EA7" w:rsidRPr="003C3EA7" w:rsidRDefault="003C3EA7" w:rsidP="003C3EA7">
      <w:pPr>
        <w:spacing w:after="0" w:line="240" w:lineRule="auto"/>
        <w:contextualSpacing/>
        <w:jc w:val="center"/>
        <w:rPr>
          <w:rFonts w:ascii="Times New Roman" w:eastAsia="Times New Roman" w:hAnsi="Times New Roman" w:cs="Times New Roman"/>
          <w:sz w:val="28"/>
          <w:szCs w:val="28"/>
          <w:lang w:eastAsia="ru-RU"/>
        </w:rPr>
      </w:pPr>
      <w:r w:rsidRPr="003C3EA7">
        <w:rPr>
          <w:rFonts w:ascii="Times New Roman" w:eastAsia="Times New Roman" w:hAnsi="Times New Roman" w:cs="Times New Roman"/>
          <w:sz w:val="28"/>
          <w:szCs w:val="28"/>
          <w:lang w:eastAsia="ru-RU"/>
        </w:rPr>
        <w:t>Профиль «Русский язык и русская культура в аспекте русского языка как иностранного»</w:t>
      </w:r>
    </w:p>
    <w:p w:rsidR="003C3EA7" w:rsidRPr="003C3EA7" w:rsidRDefault="003C3EA7" w:rsidP="003C3EA7">
      <w:pPr>
        <w:spacing w:after="0" w:line="360" w:lineRule="auto"/>
        <w:jc w:val="right"/>
        <w:rPr>
          <w:rFonts w:ascii="Times New Roman" w:eastAsia="SimSun" w:hAnsi="Times New Roman" w:cs="Times New Roman"/>
          <w:sz w:val="28"/>
          <w:szCs w:val="28"/>
          <w:lang w:eastAsia="ru-RU"/>
        </w:rPr>
      </w:pPr>
    </w:p>
    <w:p w:rsidR="003C3EA7" w:rsidRPr="003C3EA7" w:rsidRDefault="003C3EA7" w:rsidP="003C3EA7">
      <w:pPr>
        <w:spacing w:after="0" w:line="360" w:lineRule="auto"/>
        <w:jc w:val="right"/>
        <w:rPr>
          <w:rFonts w:ascii="Times New Roman" w:eastAsia="SimSun" w:hAnsi="Times New Roman" w:cs="Times New Roman"/>
          <w:sz w:val="28"/>
          <w:szCs w:val="28"/>
          <w:lang w:eastAsia="ru-RU"/>
        </w:rPr>
      </w:pPr>
    </w:p>
    <w:p w:rsidR="003C3EA7" w:rsidRPr="003C3EA7" w:rsidRDefault="003C3EA7" w:rsidP="003C3EA7">
      <w:pPr>
        <w:spacing w:after="0" w:line="240" w:lineRule="auto"/>
        <w:ind w:left="4956" w:firstLine="708"/>
        <w:jc w:val="right"/>
        <w:rPr>
          <w:rFonts w:ascii="Times New Roman" w:eastAsia="SimSun" w:hAnsi="Times New Roman" w:cs="Times New Roman"/>
          <w:sz w:val="28"/>
          <w:szCs w:val="28"/>
          <w:lang w:eastAsia="ru-RU"/>
        </w:rPr>
      </w:pPr>
      <w:r w:rsidRPr="003C3EA7">
        <w:rPr>
          <w:rFonts w:ascii="Times New Roman" w:eastAsia="SimSun" w:hAnsi="Times New Roman" w:cs="Times New Roman"/>
          <w:sz w:val="28"/>
          <w:szCs w:val="28"/>
          <w:lang w:eastAsia="ru-RU"/>
        </w:rPr>
        <w:t xml:space="preserve">Научный руководитель: </w:t>
      </w:r>
    </w:p>
    <w:p w:rsidR="003C3EA7" w:rsidRPr="003C3EA7" w:rsidRDefault="003C3EA7" w:rsidP="003C3EA7">
      <w:pPr>
        <w:spacing w:after="0" w:line="240" w:lineRule="auto"/>
        <w:ind w:left="4956" w:firstLine="708"/>
        <w:jc w:val="right"/>
        <w:rPr>
          <w:rFonts w:ascii="Times New Roman" w:eastAsia="SimSun" w:hAnsi="Times New Roman" w:cs="Times New Roman"/>
          <w:sz w:val="24"/>
          <w:szCs w:val="24"/>
          <w:lang w:eastAsia="ru-RU"/>
        </w:rPr>
      </w:pPr>
      <w:r w:rsidRPr="003C3EA7">
        <w:rPr>
          <w:rFonts w:ascii="Times New Roman" w:eastAsia="SimSun" w:hAnsi="Times New Roman" w:cs="Times New Roman"/>
          <w:sz w:val="24"/>
          <w:szCs w:val="24"/>
          <w:lang w:eastAsia="ru-RU"/>
        </w:rPr>
        <w:t>доцент, Кафедра русского языка</w:t>
      </w:r>
      <w:r w:rsidRPr="003C3EA7">
        <w:t xml:space="preserve"> </w:t>
      </w:r>
      <w:r w:rsidRPr="003C3EA7">
        <w:rPr>
          <w:rFonts w:ascii="Times New Roman" w:eastAsia="SimSun" w:hAnsi="Times New Roman" w:cs="Times New Roman"/>
          <w:sz w:val="24"/>
          <w:szCs w:val="24"/>
          <w:lang w:eastAsia="ru-RU"/>
        </w:rPr>
        <w:t xml:space="preserve">как иностранного </w:t>
      </w:r>
    </w:p>
    <w:p w:rsidR="003C3EA7" w:rsidRPr="00B425A9" w:rsidRDefault="003C3EA7" w:rsidP="003C3EA7">
      <w:pPr>
        <w:spacing w:after="0" w:line="240" w:lineRule="auto"/>
        <w:ind w:left="4956" w:firstLine="708"/>
        <w:jc w:val="right"/>
        <w:rPr>
          <w:rFonts w:ascii="Times New Roman" w:eastAsia="SimSun" w:hAnsi="Times New Roman" w:cs="Times New Roman"/>
          <w:sz w:val="24"/>
          <w:szCs w:val="24"/>
          <w:lang w:eastAsia="ru-RU"/>
        </w:rPr>
      </w:pPr>
      <w:r w:rsidRPr="003C3EA7">
        <w:rPr>
          <w:rFonts w:ascii="Times New Roman" w:eastAsia="SimSun" w:hAnsi="Times New Roman" w:cs="Times New Roman"/>
          <w:sz w:val="24"/>
          <w:szCs w:val="24"/>
          <w:lang w:eastAsia="ru-RU"/>
        </w:rPr>
        <w:t>и методики его преподавани</w:t>
      </w:r>
      <w:r w:rsidRPr="00B425A9">
        <w:rPr>
          <w:rFonts w:ascii="Times New Roman" w:eastAsia="SimSun" w:hAnsi="Times New Roman" w:cs="Times New Roman"/>
          <w:sz w:val="24"/>
          <w:szCs w:val="24"/>
          <w:lang w:eastAsia="ru-RU"/>
        </w:rPr>
        <w:t xml:space="preserve">я, </w:t>
      </w:r>
    </w:p>
    <w:p w:rsidR="003C3EA7" w:rsidRPr="00B425A9" w:rsidRDefault="003C3EA7" w:rsidP="003C3EA7">
      <w:pPr>
        <w:spacing w:after="0" w:line="240" w:lineRule="auto"/>
        <w:ind w:left="6379"/>
        <w:jc w:val="right"/>
        <w:rPr>
          <w:rFonts w:ascii="Times New Roman" w:eastAsia="SimSun" w:hAnsi="Times New Roman" w:cs="Times New Roman"/>
          <w:sz w:val="24"/>
          <w:szCs w:val="24"/>
          <w:lang w:eastAsia="ru-RU"/>
        </w:rPr>
      </w:pPr>
      <w:r w:rsidRPr="00B425A9">
        <w:rPr>
          <w:rFonts w:ascii="Times New Roman" w:eastAsia="SimSun" w:hAnsi="Times New Roman" w:cs="Times New Roman"/>
          <w:sz w:val="24"/>
          <w:szCs w:val="24"/>
          <w:lang w:eastAsia="ru-RU"/>
        </w:rPr>
        <w:t>Косарева Елена Вадимовна</w:t>
      </w:r>
    </w:p>
    <w:p w:rsidR="003C3EA7" w:rsidRPr="003C3EA7" w:rsidRDefault="003C3EA7" w:rsidP="003C3EA7">
      <w:pPr>
        <w:spacing w:after="0" w:line="240" w:lineRule="auto"/>
        <w:ind w:left="7080" w:firstLine="708"/>
        <w:jc w:val="right"/>
        <w:rPr>
          <w:rFonts w:ascii="Times New Roman" w:eastAsia="SimSun" w:hAnsi="Times New Roman" w:cs="Times New Roman"/>
          <w:sz w:val="28"/>
          <w:szCs w:val="28"/>
          <w:lang w:eastAsia="ru-RU"/>
        </w:rPr>
      </w:pPr>
      <w:r w:rsidRPr="003C3EA7">
        <w:rPr>
          <w:rFonts w:ascii="Times New Roman" w:eastAsia="SimSun" w:hAnsi="Times New Roman" w:cs="Times New Roman"/>
          <w:sz w:val="28"/>
          <w:szCs w:val="28"/>
          <w:lang w:eastAsia="ru-RU"/>
        </w:rPr>
        <w:t xml:space="preserve">Рецензент: </w:t>
      </w:r>
    </w:p>
    <w:p w:rsidR="003C3EA7" w:rsidRPr="00B425A9" w:rsidRDefault="003C3EA7" w:rsidP="003C3EA7">
      <w:pPr>
        <w:spacing w:after="0" w:line="240" w:lineRule="auto"/>
        <w:ind w:left="6837"/>
        <w:jc w:val="right"/>
        <w:rPr>
          <w:rFonts w:ascii="Times New Roman" w:eastAsia="SimSun" w:hAnsi="Times New Roman" w:cs="Times New Roman"/>
          <w:sz w:val="24"/>
          <w:szCs w:val="24"/>
          <w:lang w:eastAsia="ru-RU"/>
        </w:rPr>
      </w:pPr>
      <w:r w:rsidRPr="00B425A9">
        <w:rPr>
          <w:rFonts w:ascii="Times New Roman" w:eastAsia="SimSun" w:hAnsi="Times New Roman" w:cs="Times New Roman"/>
          <w:sz w:val="24"/>
          <w:szCs w:val="24"/>
          <w:lang w:eastAsia="ru-RU"/>
        </w:rPr>
        <w:t xml:space="preserve">доцент, </w:t>
      </w:r>
      <w:r w:rsidR="00B425A9" w:rsidRPr="00B425A9">
        <w:rPr>
          <w:rFonts w:ascii="Times New Roman" w:eastAsia="SimSun" w:hAnsi="Times New Roman" w:cs="Times New Roman"/>
          <w:sz w:val="24"/>
          <w:szCs w:val="24"/>
          <w:lang w:eastAsia="ru-RU"/>
        </w:rPr>
        <w:t>Военно-медицинская академия имени С.М. Кирова</w:t>
      </w:r>
    </w:p>
    <w:p w:rsidR="003C3EA7" w:rsidRPr="00B425A9" w:rsidRDefault="00B425A9" w:rsidP="00B425A9">
      <w:pPr>
        <w:spacing w:after="0" w:line="240" w:lineRule="auto"/>
        <w:jc w:val="right"/>
        <w:rPr>
          <w:rFonts w:ascii="Times New Roman" w:eastAsia="SimSun" w:hAnsi="Times New Roman" w:cs="Times New Roman"/>
          <w:sz w:val="28"/>
          <w:szCs w:val="28"/>
          <w:lang w:eastAsia="ru-RU"/>
        </w:rPr>
      </w:pPr>
      <w:proofErr w:type="spellStart"/>
      <w:r w:rsidRPr="00B425A9">
        <w:rPr>
          <w:rFonts w:ascii="Times New Roman" w:eastAsia="SimSun" w:hAnsi="Times New Roman" w:cs="Times New Roman"/>
          <w:sz w:val="24"/>
          <w:szCs w:val="24"/>
          <w:lang w:eastAsia="ru-RU"/>
        </w:rPr>
        <w:t>Крайнова</w:t>
      </w:r>
      <w:proofErr w:type="spellEnd"/>
      <w:r w:rsidRPr="00B425A9">
        <w:rPr>
          <w:rFonts w:ascii="Times New Roman" w:eastAsia="SimSun" w:hAnsi="Times New Roman" w:cs="Times New Roman"/>
          <w:sz w:val="24"/>
          <w:szCs w:val="24"/>
          <w:lang w:eastAsia="ru-RU"/>
        </w:rPr>
        <w:t xml:space="preserve"> Алла Сергеевна</w:t>
      </w:r>
    </w:p>
    <w:p w:rsidR="00B425A9" w:rsidRDefault="00B425A9" w:rsidP="003C3EA7">
      <w:pPr>
        <w:spacing w:after="0" w:line="240" w:lineRule="auto"/>
        <w:jc w:val="center"/>
        <w:rPr>
          <w:rFonts w:ascii="Times New Roman" w:eastAsia="SimSun" w:hAnsi="Times New Roman" w:cs="Times New Roman"/>
          <w:sz w:val="28"/>
          <w:szCs w:val="28"/>
          <w:lang w:eastAsia="ru-RU"/>
        </w:rPr>
      </w:pPr>
    </w:p>
    <w:p w:rsidR="00B425A9" w:rsidRDefault="00B425A9" w:rsidP="003C3EA7">
      <w:pPr>
        <w:spacing w:after="0" w:line="240" w:lineRule="auto"/>
        <w:jc w:val="center"/>
        <w:rPr>
          <w:rFonts w:ascii="Times New Roman" w:eastAsia="SimSun" w:hAnsi="Times New Roman" w:cs="Times New Roman"/>
          <w:sz w:val="28"/>
          <w:szCs w:val="28"/>
          <w:lang w:eastAsia="ru-RU"/>
        </w:rPr>
      </w:pPr>
    </w:p>
    <w:p w:rsidR="00B425A9" w:rsidRDefault="00B425A9" w:rsidP="003C3EA7">
      <w:pPr>
        <w:spacing w:after="0" w:line="240" w:lineRule="auto"/>
        <w:jc w:val="center"/>
        <w:rPr>
          <w:rFonts w:ascii="Times New Roman" w:eastAsia="SimSun" w:hAnsi="Times New Roman" w:cs="Times New Roman"/>
          <w:sz w:val="28"/>
          <w:szCs w:val="28"/>
          <w:lang w:eastAsia="ru-RU"/>
        </w:rPr>
      </w:pPr>
    </w:p>
    <w:p w:rsidR="003C3EA7" w:rsidRPr="003C3EA7" w:rsidRDefault="003C3EA7" w:rsidP="003C3EA7">
      <w:pPr>
        <w:spacing w:after="0" w:line="240" w:lineRule="auto"/>
        <w:jc w:val="center"/>
        <w:rPr>
          <w:rFonts w:ascii="Times New Roman" w:eastAsia="SimSun" w:hAnsi="Times New Roman" w:cs="Times New Roman"/>
          <w:b/>
          <w:bCs/>
          <w:sz w:val="28"/>
          <w:szCs w:val="28"/>
          <w:lang w:eastAsia="ru-RU"/>
        </w:rPr>
      </w:pPr>
      <w:r w:rsidRPr="003C3EA7">
        <w:rPr>
          <w:rFonts w:ascii="Times New Roman" w:eastAsia="SimSun" w:hAnsi="Times New Roman" w:cs="Times New Roman"/>
          <w:sz w:val="28"/>
          <w:szCs w:val="28"/>
          <w:lang w:eastAsia="ru-RU"/>
        </w:rPr>
        <w:t>Санкт-Петербург</w:t>
      </w:r>
    </w:p>
    <w:p w:rsidR="003C3EA7" w:rsidRPr="003C3EA7" w:rsidRDefault="003C3EA7" w:rsidP="003C3EA7">
      <w:pPr>
        <w:spacing w:after="0" w:line="240" w:lineRule="auto"/>
        <w:jc w:val="center"/>
        <w:rPr>
          <w:rFonts w:ascii="Times New Roman" w:eastAsia="SimSun" w:hAnsi="Times New Roman" w:cs="Times New Roman"/>
          <w:b/>
          <w:bCs/>
          <w:sz w:val="28"/>
          <w:szCs w:val="28"/>
          <w:lang w:eastAsia="zh-CN"/>
        </w:rPr>
      </w:pPr>
      <w:r w:rsidRPr="003C3EA7">
        <w:rPr>
          <w:rFonts w:ascii="Times New Roman" w:eastAsia="SimSun" w:hAnsi="Times New Roman" w:cs="Times New Roman"/>
          <w:bCs/>
          <w:sz w:val="28"/>
          <w:szCs w:val="28"/>
          <w:lang w:eastAsia="ru-RU"/>
        </w:rPr>
        <w:t>2021</w:t>
      </w:r>
    </w:p>
    <w:p w:rsidR="003C3EA7" w:rsidRPr="00E13D80" w:rsidRDefault="003C3EA7" w:rsidP="00032BA0">
      <w:pPr>
        <w:pStyle w:val="11"/>
        <w:rPr>
          <w:b/>
        </w:rPr>
      </w:pPr>
    </w:p>
    <w:p w:rsidR="00032BA0" w:rsidRDefault="00032BA0" w:rsidP="00032BA0">
      <w:pPr>
        <w:pStyle w:val="11"/>
        <w:rPr>
          <w:b/>
        </w:rPr>
      </w:pPr>
      <w:r>
        <w:rPr>
          <w:b/>
        </w:rPr>
        <w:lastRenderedPageBreak/>
        <w:t>ОГЛАВЛЕНИЕ</w:t>
      </w:r>
    </w:p>
    <w:sdt>
      <w:sdtPr>
        <w:rPr>
          <w:rFonts w:asciiTheme="minorHAnsi" w:eastAsiaTheme="minorHAnsi" w:hAnsiTheme="minorHAnsi" w:cstheme="minorBidi"/>
          <w:b w:val="0"/>
          <w:bCs w:val="0"/>
          <w:color w:val="auto"/>
          <w:sz w:val="22"/>
          <w:szCs w:val="22"/>
          <w:lang w:eastAsia="en-US"/>
        </w:rPr>
        <w:id w:val="-796532933"/>
        <w:docPartObj>
          <w:docPartGallery w:val="Table of Contents"/>
          <w:docPartUnique/>
        </w:docPartObj>
      </w:sdtPr>
      <w:sdtEndPr>
        <w:rPr>
          <w:rFonts w:ascii="Times New Roman" w:hAnsi="Times New Roman" w:cs="Times New Roman"/>
          <w:sz w:val="28"/>
          <w:szCs w:val="28"/>
        </w:rPr>
      </w:sdtEndPr>
      <w:sdtContent>
        <w:p w:rsidR="00CB603F" w:rsidRPr="0053640F" w:rsidRDefault="00CB603F" w:rsidP="00CB603F">
          <w:pPr>
            <w:pStyle w:val="ab"/>
            <w:spacing w:before="0" w:line="360" w:lineRule="auto"/>
            <w:jc w:val="center"/>
            <w:rPr>
              <w:rFonts w:ascii="Times New Roman" w:hAnsi="Times New Roman" w:cs="Times New Roman"/>
            </w:rPr>
          </w:pPr>
        </w:p>
        <w:p w:rsidR="008E576F" w:rsidRPr="008E576F" w:rsidRDefault="00CB603F">
          <w:pPr>
            <w:pStyle w:val="11"/>
            <w:rPr>
              <w:color w:val="auto"/>
            </w:rPr>
          </w:pPr>
          <w:r w:rsidRPr="00E13688">
            <w:fldChar w:fldCharType="begin"/>
          </w:r>
          <w:r w:rsidRPr="00E13688">
            <w:instrText xml:space="preserve"> TOC \o "1-3" \h \z \u </w:instrText>
          </w:r>
          <w:r w:rsidRPr="00E13688">
            <w:fldChar w:fldCharType="separate"/>
          </w:r>
          <w:hyperlink w:anchor="_Toc71634995" w:history="1">
            <w:r w:rsidR="008E576F" w:rsidRPr="008E576F">
              <w:rPr>
                <w:rStyle w:val="ae"/>
              </w:rPr>
              <w:t>ВВЕДЕНИЕ</w:t>
            </w:r>
            <w:r w:rsidR="008E576F" w:rsidRPr="008E576F">
              <w:rPr>
                <w:webHidden/>
              </w:rPr>
              <w:tab/>
            </w:r>
            <w:r w:rsidR="008E576F" w:rsidRPr="008E576F">
              <w:rPr>
                <w:webHidden/>
              </w:rPr>
              <w:fldChar w:fldCharType="begin"/>
            </w:r>
            <w:r w:rsidR="008E576F" w:rsidRPr="008E576F">
              <w:rPr>
                <w:webHidden/>
              </w:rPr>
              <w:instrText xml:space="preserve"> PAGEREF _Toc71634995 \h </w:instrText>
            </w:r>
            <w:r w:rsidR="008E576F" w:rsidRPr="008E576F">
              <w:rPr>
                <w:webHidden/>
              </w:rPr>
            </w:r>
            <w:r w:rsidR="008E576F" w:rsidRPr="008E576F">
              <w:rPr>
                <w:webHidden/>
              </w:rPr>
              <w:fldChar w:fldCharType="separate"/>
            </w:r>
            <w:r w:rsidR="001770A1">
              <w:rPr>
                <w:webHidden/>
              </w:rPr>
              <w:t>4</w:t>
            </w:r>
            <w:r w:rsidR="008E576F" w:rsidRPr="008E576F">
              <w:rPr>
                <w:webHidden/>
              </w:rPr>
              <w:fldChar w:fldCharType="end"/>
            </w:r>
          </w:hyperlink>
        </w:p>
        <w:p w:rsidR="008E576F" w:rsidRPr="008E576F" w:rsidRDefault="002266D3">
          <w:pPr>
            <w:pStyle w:val="11"/>
            <w:rPr>
              <w:color w:val="auto"/>
            </w:rPr>
          </w:pPr>
          <w:hyperlink w:anchor="_Toc71634996" w:history="1">
            <w:r w:rsidR="008E576F" w:rsidRPr="008E576F">
              <w:rPr>
                <w:rStyle w:val="ae"/>
              </w:rPr>
              <w:t>Глава 1 Теоретические основы описания проморолика как жанра рекламного дискурса</w:t>
            </w:r>
            <w:r w:rsidR="008E576F" w:rsidRPr="008E576F">
              <w:rPr>
                <w:webHidden/>
              </w:rPr>
              <w:tab/>
            </w:r>
            <w:r w:rsidR="008E576F" w:rsidRPr="008E576F">
              <w:rPr>
                <w:webHidden/>
              </w:rPr>
              <w:fldChar w:fldCharType="begin"/>
            </w:r>
            <w:r w:rsidR="008E576F" w:rsidRPr="008E576F">
              <w:rPr>
                <w:webHidden/>
              </w:rPr>
              <w:instrText xml:space="preserve"> PAGEREF _Toc71634996 \h </w:instrText>
            </w:r>
            <w:r w:rsidR="008E576F" w:rsidRPr="008E576F">
              <w:rPr>
                <w:webHidden/>
              </w:rPr>
            </w:r>
            <w:r w:rsidR="008E576F" w:rsidRPr="008E576F">
              <w:rPr>
                <w:webHidden/>
              </w:rPr>
              <w:fldChar w:fldCharType="separate"/>
            </w:r>
            <w:r w:rsidR="001770A1">
              <w:rPr>
                <w:webHidden/>
              </w:rPr>
              <w:t>11</w:t>
            </w:r>
            <w:r w:rsidR="008E576F" w:rsidRPr="008E576F">
              <w:rPr>
                <w:webHidden/>
              </w:rPr>
              <w:fldChar w:fldCharType="end"/>
            </w:r>
          </w:hyperlink>
        </w:p>
        <w:p w:rsidR="008E576F" w:rsidRPr="008E576F" w:rsidRDefault="002266D3">
          <w:pPr>
            <w:pStyle w:val="22"/>
            <w:rPr>
              <w:rFonts w:ascii="Times New Roman" w:hAnsi="Times New Roman" w:cs="Times New Roman"/>
              <w:noProof/>
              <w:sz w:val="28"/>
              <w:szCs w:val="28"/>
            </w:rPr>
          </w:pPr>
          <w:hyperlink w:anchor="_Toc71634997" w:history="1">
            <w:r w:rsidR="008E576F" w:rsidRPr="008E576F">
              <w:rPr>
                <w:rStyle w:val="ae"/>
                <w:rFonts w:ascii="Times New Roman" w:hAnsi="Times New Roman" w:cs="Times New Roman"/>
                <w:noProof/>
                <w:sz w:val="28"/>
                <w:szCs w:val="28"/>
              </w:rPr>
              <w:t>1.1 Жанр как базовая категория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_Toc71634997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11</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4998" w:history="1">
            <w:r w:rsidR="008E576F" w:rsidRPr="008E576F">
              <w:rPr>
                <w:rStyle w:val="ae"/>
                <w:rFonts w:ascii="Times New Roman" w:hAnsi="Times New Roman" w:cs="Times New Roman"/>
                <w:noProof/>
                <w:sz w:val="28"/>
                <w:szCs w:val="28"/>
              </w:rPr>
              <w:t>1.1.1 Соотношение понятий «рекламный дискурс» и «речевой жанр»</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_Toc71634998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11</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4999" w:history="1">
            <w:r w:rsidR="008E576F" w:rsidRPr="008E576F">
              <w:rPr>
                <w:rStyle w:val="ae"/>
                <w:rFonts w:ascii="Times New Roman" w:hAnsi="Times New Roman" w:cs="Times New Roman"/>
                <w:noProof/>
                <w:sz w:val="28"/>
                <w:szCs w:val="28"/>
              </w:rPr>
              <w:t>1.1.2 Подходы к выделению речевых жанров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_Toc71634999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15</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0" w:history="1">
            <w:r w:rsidR="008E576F" w:rsidRPr="008E576F">
              <w:rPr>
                <w:rStyle w:val="ae"/>
                <w:rFonts w:ascii="Times New Roman" w:hAnsi="Times New Roman" w:cs="Times New Roman"/>
                <w:noProof/>
                <w:sz w:val="28"/>
                <w:szCs w:val="28"/>
              </w:rPr>
              <w:t>1.1.3 Жанровое многообразие современного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_Toc71635000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20</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22"/>
            <w:rPr>
              <w:rFonts w:ascii="Times New Roman" w:hAnsi="Times New Roman" w:cs="Times New Roman"/>
              <w:noProof/>
              <w:sz w:val="28"/>
              <w:szCs w:val="28"/>
            </w:rPr>
          </w:pPr>
          <w:hyperlink w:anchor="_Toc71635001" w:history="1">
            <w:r w:rsidR="008E576F" w:rsidRPr="008E576F">
              <w:rPr>
                <w:rStyle w:val="ae"/>
                <w:rFonts w:ascii="Times New Roman" w:hAnsi="Times New Roman" w:cs="Times New Roman"/>
                <w:noProof/>
                <w:sz w:val="28"/>
                <w:szCs w:val="28"/>
              </w:rPr>
              <w:t>1.2 Проморолик как самостоятельный жанр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_Toc71635001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25</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2" w:history="1">
            <w:r w:rsidR="008E576F" w:rsidRPr="008E576F">
              <w:rPr>
                <w:rStyle w:val="ae"/>
                <w:rFonts w:ascii="Times New Roman" w:hAnsi="Times New Roman" w:cs="Times New Roman"/>
                <w:noProof/>
                <w:sz w:val="28"/>
                <w:szCs w:val="28"/>
              </w:rPr>
              <w:t>1.2.1 Соотношение понятий «рекламный ролик», «рекламный проморолик» и «проморолик» в рамках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_Toc71635002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25</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3" w:history="1">
            <w:r w:rsidR="008E576F" w:rsidRPr="008E576F">
              <w:rPr>
                <w:rStyle w:val="ae"/>
                <w:rFonts w:ascii="Times New Roman" w:hAnsi="Times New Roman" w:cs="Times New Roman"/>
                <w:noProof/>
                <w:sz w:val="28"/>
                <w:szCs w:val="28"/>
              </w:rPr>
              <w:t>1.2.2 Общая характеристика промороликов высших учебных заведений</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_Toc71635003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28</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22"/>
            <w:rPr>
              <w:rFonts w:ascii="Times New Roman" w:hAnsi="Times New Roman" w:cs="Times New Roman"/>
              <w:noProof/>
              <w:sz w:val="28"/>
              <w:szCs w:val="28"/>
            </w:rPr>
          </w:pPr>
          <w:hyperlink w:anchor="_Toc71635004" w:history="1">
            <w:r w:rsidR="008E576F" w:rsidRPr="008E576F">
              <w:rPr>
                <w:rStyle w:val="ae"/>
                <w:rFonts w:ascii="Times New Roman" w:hAnsi="Times New Roman" w:cs="Times New Roman"/>
                <w:noProof/>
                <w:sz w:val="28"/>
                <w:szCs w:val="28"/>
              </w:rPr>
              <w:t>1.3  Изучение рекламного дискурса в коммуникативно-прагматическом аспекте</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_Toc71635004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32</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5" w:history="1">
            <w:r w:rsidR="008E576F" w:rsidRPr="008E576F">
              <w:rPr>
                <w:rStyle w:val="ae"/>
                <w:rFonts w:ascii="Times New Roman" w:hAnsi="Times New Roman" w:cs="Times New Roman"/>
                <w:noProof/>
                <w:sz w:val="28"/>
                <w:szCs w:val="28"/>
              </w:rPr>
              <w:t>1.3.1 Речевой поступок как единица коммуникативного события</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_Toc71635005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32</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6" w:history="1">
            <w:r w:rsidR="008E576F" w:rsidRPr="008E576F">
              <w:rPr>
                <w:rStyle w:val="ae"/>
                <w:rFonts w:ascii="Times New Roman" w:hAnsi="Times New Roman" w:cs="Times New Roman"/>
                <w:noProof/>
                <w:sz w:val="28"/>
                <w:szCs w:val="28"/>
              </w:rPr>
              <w:t>1.3.2 Коммуникативные стратегии и тактики различных речевых жанров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_Toc71635006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37</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7" w:history="1">
            <w:r w:rsidR="008E576F" w:rsidRPr="008E576F">
              <w:rPr>
                <w:rStyle w:val="ae"/>
                <w:rFonts w:ascii="Times New Roman" w:hAnsi="Times New Roman" w:cs="Times New Roman"/>
                <w:noProof/>
                <w:sz w:val="28"/>
                <w:szCs w:val="28"/>
              </w:rPr>
              <w:t>1.3.3 Коммуникативные стратегии и тактики, характерные для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_Toc71635007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42</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08" w:history="1">
            <w:r w:rsidR="008E576F" w:rsidRPr="008E576F">
              <w:rPr>
                <w:rStyle w:val="ae"/>
                <w:rFonts w:ascii="Times New Roman" w:hAnsi="Times New Roman" w:cs="Times New Roman"/>
                <w:noProof/>
                <w:sz w:val="28"/>
                <w:szCs w:val="28"/>
              </w:rPr>
              <w:t>1.3.4 Прагматическая сторона изучения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_Toc71635008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47</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22"/>
            <w:rPr>
              <w:rFonts w:ascii="Times New Roman" w:hAnsi="Times New Roman" w:cs="Times New Roman"/>
              <w:noProof/>
              <w:sz w:val="28"/>
              <w:szCs w:val="28"/>
            </w:rPr>
          </w:pPr>
          <w:hyperlink w:anchor="_Toc71635009" w:history="1">
            <w:r w:rsidR="008E576F" w:rsidRPr="008E576F">
              <w:rPr>
                <w:rStyle w:val="ae"/>
                <w:rFonts w:ascii="Times New Roman" w:hAnsi="Times New Roman" w:cs="Times New Roman"/>
                <w:noProof/>
                <w:sz w:val="28"/>
                <w:szCs w:val="28"/>
              </w:rPr>
              <w:t>Выводы</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_Toc71635009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54</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11"/>
            <w:rPr>
              <w:color w:val="auto"/>
            </w:rPr>
          </w:pPr>
          <w:hyperlink w:anchor="_Toc71635010" w:history="1">
            <w:r w:rsidR="008E576F" w:rsidRPr="008E576F">
              <w:rPr>
                <w:rStyle w:val="ae"/>
              </w:rPr>
              <w:t>Глава 2 Характеристика промороликов российских и зарубежных вузов в коммуникативно-прагматическом аспекте</w:t>
            </w:r>
            <w:r w:rsidR="008E576F" w:rsidRPr="008E576F">
              <w:rPr>
                <w:webHidden/>
              </w:rPr>
              <w:tab/>
            </w:r>
            <w:r w:rsidR="008E576F" w:rsidRPr="008E576F">
              <w:rPr>
                <w:webHidden/>
              </w:rPr>
              <w:fldChar w:fldCharType="begin"/>
            </w:r>
            <w:r w:rsidR="008E576F" w:rsidRPr="008E576F">
              <w:rPr>
                <w:webHidden/>
              </w:rPr>
              <w:instrText xml:space="preserve"> PAGEREF _Toc71635010 \h </w:instrText>
            </w:r>
            <w:r w:rsidR="008E576F" w:rsidRPr="008E576F">
              <w:rPr>
                <w:webHidden/>
              </w:rPr>
            </w:r>
            <w:r w:rsidR="008E576F" w:rsidRPr="008E576F">
              <w:rPr>
                <w:webHidden/>
              </w:rPr>
              <w:fldChar w:fldCharType="separate"/>
            </w:r>
            <w:r w:rsidR="001770A1">
              <w:rPr>
                <w:webHidden/>
              </w:rPr>
              <w:t>57</w:t>
            </w:r>
            <w:r w:rsidR="008E576F" w:rsidRPr="008E576F">
              <w:rPr>
                <w:webHidden/>
              </w:rPr>
              <w:fldChar w:fldCharType="end"/>
            </w:r>
          </w:hyperlink>
        </w:p>
        <w:p w:rsidR="008E576F" w:rsidRPr="008E576F" w:rsidRDefault="002266D3">
          <w:pPr>
            <w:pStyle w:val="22"/>
            <w:rPr>
              <w:rFonts w:ascii="Times New Roman" w:hAnsi="Times New Roman" w:cs="Times New Roman"/>
              <w:noProof/>
              <w:sz w:val="28"/>
              <w:szCs w:val="28"/>
            </w:rPr>
          </w:pPr>
          <w:hyperlink w:anchor="_Toc71635011" w:history="1">
            <w:r w:rsidR="008E576F" w:rsidRPr="008E576F">
              <w:rPr>
                <w:rStyle w:val="ae"/>
                <w:rFonts w:ascii="Times New Roman" w:hAnsi="Times New Roman" w:cs="Times New Roman"/>
                <w:noProof/>
                <w:sz w:val="28"/>
                <w:szCs w:val="28"/>
              </w:rPr>
              <w:t>2.1  Проморолик высших учебных заведений в коммуникативно-прагматическом аспекте</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_Toc71635011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57</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12" w:history="1">
            <w:r w:rsidR="008E576F" w:rsidRPr="008E576F">
              <w:rPr>
                <w:rStyle w:val="ae"/>
                <w:rFonts w:ascii="Times New Roman" w:hAnsi="Times New Roman" w:cs="Times New Roman"/>
                <w:noProof/>
                <w:sz w:val="28"/>
                <w:szCs w:val="28"/>
              </w:rPr>
              <w:t>2.1.1 Особенности коммуникантов в промороликах российских и зарубежных вузов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_Toc71635012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57</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13" w:history="1">
            <w:r w:rsidR="008E576F" w:rsidRPr="008E576F">
              <w:rPr>
                <w:rStyle w:val="ae"/>
                <w:rFonts w:ascii="Times New Roman" w:hAnsi="Times New Roman" w:cs="Times New Roman"/>
                <w:noProof/>
                <w:sz w:val="28"/>
                <w:szCs w:val="28"/>
              </w:rPr>
              <w:t>2.1.2 Типология и способ общения в рамках промороликов российских и зарубежных вузов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_Toc71635013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61</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14" w:history="1">
            <w:r w:rsidR="008E576F" w:rsidRPr="008E576F">
              <w:rPr>
                <w:rStyle w:val="ae"/>
                <w:rFonts w:ascii="Times New Roman" w:hAnsi="Times New Roman" w:cs="Times New Roman"/>
                <w:noProof/>
                <w:sz w:val="28"/>
                <w:szCs w:val="28"/>
              </w:rPr>
              <w:t>2.1.3 Хронотоп общения в промороликах российских и зарубежных вузов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_Toc71635014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67</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15" w:history="1">
            <w:r w:rsidR="008E576F" w:rsidRPr="008E576F">
              <w:rPr>
                <w:rStyle w:val="ae"/>
                <w:rFonts w:ascii="Times New Roman" w:hAnsi="Times New Roman" w:cs="Times New Roman"/>
                <w:noProof/>
                <w:sz w:val="28"/>
                <w:szCs w:val="28"/>
              </w:rPr>
              <w:t>2.1.4 Организация общения и его визуальное сопровождение в промороликах российских и зарубежных вузов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_Toc71635015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70</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22"/>
            <w:rPr>
              <w:rFonts w:ascii="Times New Roman" w:hAnsi="Times New Roman" w:cs="Times New Roman"/>
              <w:noProof/>
              <w:sz w:val="28"/>
              <w:szCs w:val="28"/>
            </w:rPr>
          </w:pPr>
          <w:hyperlink w:anchor="_Toc71635016" w:history="1">
            <w:r w:rsidR="008E576F" w:rsidRPr="008E576F">
              <w:rPr>
                <w:rStyle w:val="ae"/>
                <w:rFonts w:ascii="Times New Roman" w:hAnsi="Times New Roman" w:cs="Times New Roman"/>
                <w:noProof/>
                <w:sz w:val="28"/>
                <w:szCs w:val="28"/>
              </w:rPr>
              <w:t>2.2 Особенности функционирования стратегий и тактик промороликов российских и зарубежных высших учебных заведений</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_Toc71635016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80</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17" w:history="1">
            <w:r w:rsidR="008E576F" w:rsidRPr="008E576F">
              <w:rPr>
                <w:rStyle w:val="ae"/>
                <w:rFonts w:ascii="Times New Roman" w:hAnsi="Times New Roman" w:cs="Times New Roman"/>
                <w:noProof/>
                <w:sz w:val="28"/>
                <w:szCs w:val="28"/>
              </w:rPr>
              <w:t>2.2.1 Языковая реализация стратегий и тактик российских вузов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_Toc71635017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80</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32"/>
            <w:rPr>
              <w:rFonts w:ascii="Times New Roman" w:hAnsi="Times New Roman" w:cs="Times New Roman"/>
              <w:noProof/>
              <w:sz w:val="28"/>
              <w:szCs w:val="28"/>
            </w:rPr>
          </w:pPr>
          <w:hyperlink w:anchor="_Toc71635018" w:history="1">
            <w:r w:rsidR="008E576F" w:rsidRPr="008E576F">
              <w:rPr>
                <w:rStyle w:val="ae"/>
                <w:rFonts w:ascii="Times New Roman" w:hAnsi="Times New Roman" w:cs="Times New Roman"/>
                <w:noProof/>
                <w:sz w:val="28"/>
                <w:szCs w:val="28"/>
              </w:rPr>
              <w:t>2.2.2 Языковая реализация стратегий и тактик зарубежных вузов</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_Toc71635018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88</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22"/>
            <w:rPr>
              <w:rFonts w:ascii="Times New Roman" w:hAnsi="Times New Roman" w:cs="Times New Roman"/>
              <w:noProof/>
              <w:sz w:val="28"/>
              <w:szCs w:val="28"/>
            </w:rPr>
          </w:pPr>
          <w:hyperlink w:anchor="_Toc71635019" w:history="1">
            <w:r w:rsidR="008E576F" w:rsidRPr="008E576F">
              <w:rPr>
                <w:rStyle w:val="ae"/>
                <w:rFonts w:ascii="Times New Roman" w:hAnsi="Times New Roman" w:cs="Times New Roman"/>
                <w:noProof/>
                <w:sz w:val="28"/>
                <w:szCs w:val="28"/>
              </w:rPr>
              <w:t>2.3 Проморолики высших учебных заведений как самостоятельный жанр рекламного дискурса</w:t>
            </w:r>
            <w:r w:rsidR="008E576F" w:rsidRPr="008E576F">
              <w:rPr>
                <w:rFonts w:ascii="Times New Roman" w:hAnsi="Times New Roman" w:cs="Times New Roman"/>
                <w:noProof/>
                <w:webHidden/>
                <w:sz w:val="28"/>
                <w:szCs w:val="28"/>
              </w:rPr>
              <w:tab/>
            </w:r>
            <w:r w:rsidR="008E576F" w:rsidRPr="008E576F">
              <w:rPr>
                <w:rFonts w:ascii="Times New Roman" w:hAnsi="Times New Roman" w:cs="Times New Roman"/>
                <w:noProof/>
                <w:webHidden/>
                <w:sz w:val="28"/>
                <w:szCs w:val="28"/>
              </w:rPr>
              <w:fldChar w:fldCharType="begin"/>
            </w:r>
            <w:r w:rsidR="008E576F" w:rsidRPr="008E576F">
              <w:rPr>
                <w:rFonts w:ascii="Times New Roman" w:hAnsi="Times New Roman" w:cs="Times New Roman"/>
                <w:noProof/>
                <w:webHidden/>
                <w:sz w:val="28"/>
                <w:szCs w:val="28"/>
              </w:rPr>
              <w:instrText xml:space="preserve"> PAGEREF _Toc71635019 \h </w:instrText>
            </w:r>
            <w:r w:rsidR="008E576F" w:rsidRPr="008E576F">
              <w:rPr>
                <w:rFonts w:ascii="Times New Roman" w:hAnsi="Times New Roman" w:cs="Times New Roman"/>
                <w:noProof/>
                <w:webHidden/>
                <w:sz w:val="28"/>
                <w:szCs w:val="28"/>
              </w:rPr>
            </w:r>
            <w:r w:rsidR="008E576F" w:rsidRPr="008E576F">
              <w:rPr>
                <w:rFonts w:ascii="Times New Roman" w:hAnsi="Times New Roman" w:cs="Times New Roman"/>
                <w:noProof/>
                <w:webHidden/>
                <w:sz w:val="28"/>
                <w:szCs w:val="28"/>
              </w:rPr>
              <w:fldChar w:fldCharType="separate"/>
            </w:r>
            <w:r w:rsidR="001770A1">
              <w:rPr>
                <w:rFonts w:ascii="Times New Roman" w:hAnsi="Times New Roman" w:cs="Times New Roman"/>
                <w:noProof/>
                <w:webHidden/>
                <w:sz w:val="28"/>
                <w:szCs w:val="28"/>
              </w:rPr>
              <w:t>93</w:t>
            </w:r>
            <w:r w:rsidR="008E576F" w:rsidRPr="008E576F">
              <w:rPr>
                <w:rFonts w:ascii="Times New Roman" w:hAnsi="Times New Roman" w:cs="Times New Roman"/>
                <w:noProof/>
                <w:webHidden/>
                <w:sz w:val="28"/>
                <w:szCs w:val="28"/>
              </w:rPr>
              <w:fldChar w:fldCharType="end"/>
            </w:r>
          </w:hyperlink>
        </w:p>
        <w:p w:rsidR="008E576F" w:rsidRPr="008E576F" w:rsidRDefault="002266D3">
          <w:pPr>
            <w:pStyle w:val="11"/>
            <w:rPr>
              <w:color w:val="auto"/>
            </w:rPr>
          </w:pPr>
          <w:hyperlink w:anchor="_Toc71635020" w:history="1">
            <w:r w:rsidR="008E576F" w:rsidRPr="008E576F">
              <w:rPr>
                <w:rStyle w:val="ae"/>
              </w:rPr>
              <w:t>Выводы</w:t>
            </w:r>
            <w:r w:rsidR="008E576F" w:rsidRPr="008E576F">
              <w:rPr>
                <w:webHidden/>
              </w:rPr>
              <w:tab/>
            </w:r>
            <w:r w:rsidR="008E576F" w:rsidRPr="008E576F">
              <w:rPr>
                <w:webHidden/>
              </w:rPr>
              <w:fldChar w:fldCharType="begin"/>
            </w:r>
            <w:r w:rsidR="008E576F" w:rsidRPr="008E576F">
              <w:rPr>
                <w:webHidden/>
              </w:rPr>
              <w:instrText xml:space="preserve"> PAGEREF _Toc71635020 \h </w:instrText>
            </w:r>
            <w:r w:rsidR="008E576F" w:rsidRPr="008E576F">
              <w:rPr>
                <w:webHidden/>
              </w:rPr>
            </w:r>
            <w:r w:rsidR="008E576F" w:rsidRPr="008E576F">
              <w:rPr>
                <w:webHidden/>
              </w:rPr>
              <w:fldChar w:fldCharType="separate"/>
            </w:r>
            <w:r w:rsidR="001770A1">
              <w:rPr>
                <w:webHidden/>
              </w:rPr>
              <w:t>99</w:t>
            </w:r>
            <w:r w:rsidR="008E576F" w:rsidRPr="008E576F">
              <w:rPr>
                <w:webHidden/>
              </w:rPr>
              <w:fldChar w:fldCharType="end"/>
            </w:r>
          </w:hyperlink>
        </w:p>
        <w:p w:rsidR="008E576F" w:rsidRPr="008E576F" w:rsidRDefault="002266D3">
          <w:pPr>
            <w:pStyle w:val="11"/>
            <w:rPr>
              <w:color w:val="auto"/>
            </w:rPr>
          </w:pPr>
          <w:hyperlink w:anchor="_Toc71635021" w:history="1">
            <w:r w:rsidR="008E576F" w:rsidRPr="008E576F">
              <w:rPr>
                <w:rStyle w:val="ae"/>
              </w:rPr>
              <w:t>ЗАКЛЮЧЕНИЕ</w:t>
            </w:r>
            <w:r w:rsidR="008E576F" w:rsidRPr="008E576F">
              <w:rPr>
                <w:webHidden/>
              </w:rPr>
              <w:tab/>
            </w:r>
            <w:r w:rsidR="008E576F" w:rsidRPr="008E576F">
              <w:rPr>
                <w:webHidden/>
              </w:rPr>
              <w:fldChar w:fldCharType="begin"/>
            </w:r>
            <w:r w:rsidR="008E576F" w:rsidRPr="008E576F">
              <w:rPr>
                <w:webHidden/>
              </w:rPr>
              <w:instrText xml:space="preserve"> PAGEREF _Toc71635021 \h </w:instrText>
            </w:r>
            <w:r w:rsidR="008E576F" w:rsidRPr="008E576F">
              <w:rPr>
                <w:webHidden/>
              </w:rPr>
            </w:r>
            <w:r w:rsidR="008E576F" w:rsidRPr="008E576F">
              <w:rPr>
                <w:webHidden/>
              </w:rPr>
              <w:fldChar w:fldCharType="separate"/>
            </w:r>
            <w:r w:rsidR="001770A1">
              <w:rPr>
                <w:webHidden/>
              </w:rPr>
              <w:t>102</w:t>
            </w:r>
            <w:r w:rsidR="008E576F" w:rsidRPr="008E576F">
              <w:rPr>
                <w:webHidden/>
              </w:rPr>
              <w:fldChar w:fldCharType="end"/>
            </w:r>
          </w:hyperlink>
        </w:p>
        <w:p w:rsidR="008E576F" w:rsidRPr="008E576F" w:rsidRDefault="002266D3">
          <w:pPr>
            <w:pStyle w:val="11"/>
            <w:rPr>
              <w:color w:val="auto"/>
            </w:rPr>
          </w:pPr>
          <w:hyperlink w:anchor="_Toc71635022" w:history="1">
            <w:r w:rsidR="008E576F" w:rsidRPr="008E576F">
              <w:rPr>
                <w:rStyle w:val="ae"/>
              </w:rPr>
              <w:t>СПИСОК ИСПОЛЬЗОВАННОЙ ЛИТЕРАТУРЫ</w:t>
            </w:r>
            <w:r w:rsidR="008E576F" w:rsidRPr="008E576F">
              <w:rPr>
                <w:webHidden/>
              </w:rPr>
              <w:tab/>
            </w:r>
            <w:r w:rsidR="008E576F" w:rsidRPr="008E576F">
              <w:rPr>
                <w:webHidden/>
              </w:rPr>
              <w:fldChar w:fldCharType="begin"/>
            </w:r>
            <w:r w:rsidR="008E576F" w:rsidRPr="008E576F">
              <w:rPr>
                <w:webHidden/>
              </w:rPr>
              <w:instrText xml:space="preserve"> PAGEREF _Toc71635022 \h </w:instrText>
            </w:r>
            <w:r w:rsidR="008E576F" w:rsidRPr="008E576F">
              <w:rPr>
                <w:webHidden/>
              </w:rPr>
            </w:r>
            <w:r w:rsidR="008E576F" w:rsidRPr="008E576F">
              <w:rPr>
                <w:webHidden/>
              </w:rPr>
              <w:fldChar w:fldCharType="separate"/>
            </w:r>
            <w:r w:rsidR="001770A1">
              <w:rPr>
                <w:webHidden/>
              </w:rPr>
              <w:t>109</w:t>
            </w:r>
            <w:r w:rsidR="008E576F" w:rsidRPr="008E576F">
              <w:rPr>
                <w:webHidden/>
              </w:rPr>
              <w:fldChar w:fldCharType="end"/>
            </w:r>
          </w:hyperlink>
        </w:p>
        <w:p w:rsidR="008E576F" w:rsidRPr="008E576F" w:rsidRDefault="002266D3">
          <w:pPr>
            <w:pStyle w:val="11"/>
            <w:rPr>
              <w:color w:val="auto"/>
            </w:rPr>
          </w:pPr>
          <w:hyperlink w:anchor="_Toc71635023" w:history="1">
            <w:r w:rsidR="008E576F" w:rsidRPr="008E576F">
              <w:rPr>
                <w:rStyle w:val="ae"/>
              </w:rPr>
              <w:t>ПРИЛОЖЕНИЕ А</w:t>
            </w:r>
            <w:r w:rsidR="008E576F" w:rsidRPr="008E576F">
              <w:rPr>
                <w:webHidden/>
              </w:rPr>
              <w:tab/>
            </w:r>
            <w:r w:rsidR="008E576F" w:rsidRPr="008E576F">
              <w:rPr>
                <w:webHidden/>
              </w:rPr>
              <w:fldChar w:fldCharType="begin"/>
            </w:r>
            <w:r w:rsidR="008E576F" w:rsidRPr="008E576F">
              <w:rPr>
                <w:webHidden/>
              </w:rPr>
              <w:instrText xml:space="preserve"> PAGEREF _Toc71635023 \h </w:instrText>
            </w:r>
            <w:r w:rsidR="008E576F" w:rsidRPr="008E576F">
              <w:rPr>
                <w:webHidden/>
              </w:rPr>
            </w:r>
            <w:r w:rsidR="008E576F" w:rsidRPr="008E576F">
              <w:rPr>
                <w:webHidden/>
              </w:rPr>
              <w:fldChar w:fldCharType="separate"/>
            </w:r>
            <w:r w:rsidR="001770A1">
              <w:rPr>
                <w:webHidden/>
              </w:rPr>
              <w:t>116</w:t>
            </w:r>
            <w:r w:rsidR="008E576F" w:rsidRPr="008E576F">
              <w:rPr>
                <w:webHidden/>
              </w:rPr>
              <w:fldChar w:fldCharType="end"/>
            </w:r>
          </w:hyperlink>
        </w:p>
        <w:p w:rsidR="008E576F" w:rsidRPr="008E576F" w:rsidRDefault="002266D3">
          <w:pPr>
            <w:pStyle w:val="11"/>
            <w:rPr>
              <w:color w:val="auto"/>
            </w:rPr>
          </w:pPr>
          <w:hyperlink w:anchor="_Toc71635024" w:history="1">
            <w:r w:rsidR="008E576F" w:rsidRPr="008E576F">
              <w:rPr>
                <w:rStyle w:val="ae"/>
              </w:rPr>
              <w:t>ПРИЛОЖЕНИЕ Б</w:t>
            </w:r>
            <w:r w:rsidR="008E576F" w:rsidRPr="008E576F">
              <w:rPr>
                <w:webHidden/>
              </w:rPr>
              <w:tab/>
            </w:r>
            <w:r w:rsidR="008E576F" w:rsidRPr="008E576F">
              <w:rPr>
                <w:webHidden/>
              </w:rPr>
              <w:fldChar w:fldCharType="begin"/>
            </w:r>
            <w:r w:rsidR="008E576F" w:rsidRPr="008E576F">
              <w:rPr>
                <w:webHidden/>
              </w:rPr>
              <w:instrText xml:space="preserve"> PAGEREF _Toc71635024 \h </w:instrText>
            </w:r>
            <w:r w:rsidR="008E576F" w:rsidRPr="008E576F">
              <w:rPr>
                <w:webHidden/>
              </w:rPr>
            </w:r>
            <w:r w:rsidR="008E576F" w:rsidRPr="008E576F">
              <w:rPr>
                <w:webHidden/>
              </w:rPr>
              <w:fldChar w:fldCharType="separate"/>
            </w:r>
            <w:r w:rsidR="001770A1">
              <w:rPr>
                <w:webHidden/>
              </w:rPr>
              <w:t>118</w:t>
            </w:r>
            <w:r w:rsidR="008E576F" w:rsidRPr="008E576F">
              <w:rPr>
                <w:webHidden/>
              </w:rPr>
              <w:fldChar w:fldCharType="end"/>
            </w:r>
          </w:hyperlink>
        </w:p>
        <w:p w:rsidR="008E576F" w:rsidRPr="008E576F" w:rsidRDefault="002266D3">
          <w:pPr>
            <w:pStyle w:val="11"/>
            <w:rPr>
              <w:color w:val="auto"/>
            </w:rPr>
          </w:pPr>
          <w:hyperlink w:anchor="_Toc71635025" w:history="1">
            <w:r w:rsidR="008E576F" w:rsidRPr="008E576F">
              <w:rPr>
                <w:rStyle w:val="ae"/>
              </w:rPr>
              <w:t>ПРИЛОЖЕНИЕ В</w:t>
            </w:r>
            <w:r w:rsidR="008E576F" w:rsidRPr="008E576F">
              <w:rPr>
                <w:webHidden/>
              </w:rPr>
              <w:tab/>
            </w:r>
            <w:r w:rsidR="008E576F" w:rsidRPr="008E576F">
              <w:rPr>
                <w:webHidden/>
              </w:rPr>
              <w:fldChar w:fldCharType="begin"/>
            </w:r>
            <w:r w:rsidR="008E576F" w:rsidRPr="008E576F">
              <w:rPr>
                <w:webHidden/>
              </w:rPr>
              <w:instrText xml:space="preserve"> PAGEREF _Toc71635025 \h </w:instrText>
            </w:r>
            <w:r w:rsidR="008E576F" w:rsidRPr="008E576F">
              <w:rPr>
                <w:webHidden/>
              </w:rPr>
            </w:r>
            <w:r w:rsidR="008E576F" w:rsidRPr="008E576F">
              <w:rPr>
                <w:webHidden/>
              </w:rPr>
              <w:fldChar w:fldCharType="separate"/>
            </w:r>
            <w:r w:rsidR="001770A1">
              <w:rPr>
                <w:webHidden/>
              </w:rPr>
              <w:t>120</w:t>
            </w:r>
            <w:r w:rsidR="008E576F" w:rsidRPr="008E576F">
              <w:rPr>
                <w:webHidden/>
              </w:rPr>
              <w:fldChar w:fldCharType="end"/>
            </w:r>
          </w:hyperlink>
        </w:p>
        <w:p w:rsidR="008E576F" w:rsidRPr="008E576F" w:rsidRDefault="002266D3">
          <w:pPr>
            <w:pStyle w:val="11"/>
            <w:rPr>
              <w:color w:val="auto"/>
            </w:rPr>
          </w:pPr>
          <w:hyperlink w:anchor="_Toc71635026" w:history="1">
            <w:r w:rsidR="008E576F" w:rsidRPr="008E576F">
              <w:rPr>
                <w:rStyle w:val="ae"/>
              </w:rPr>
              <w:t>ПРИЛОЖЕНИЕ Г</w:t>
            </w:r>
            <w:r w:rsidR="008E576F" w:rsidRPr="008E576F">
              <w:rPr>
                <w:webHidden/>
              </w:rPr>
              <w:tab/>
            </w:r>
            <w:r w:rsidR="008E576F" w:rsidRPr="008E576F">
              <w:rPr>
                <w:webHidden/>
              </w:rPr>
              <w:fldChar w:fldCharType="begin"/>
            </w:r>
            <w:r w:rsidR="008E576F" w:rsidRPr="008E576F">
              <w:rPr>
                <w:webHidden/>
              </w:rPr>
              <w:instrText xml:space="preserve"> PAGEREF _Toc71635026 \h </w:instrText>
            </w:r>
            <w:r w:rsidR="008E576F" w:rsidRPr="008E576F">
              <w:rPr>
                <w:webHidden/>
              </w:rPr>
            </w:r>
            <w:r w:rsidR="008E576F" w:rsidRPr="008E576F">
              <w:rPr>
                <w:webHidden/>
              </w:rPr>
              <w:fldChar w:fldCharType="separate"/>
            </w:r>
            <w:r w:rsidR="001770A1">
              <w:rPr>
                <w:webHidden/>
              </w:rPr>
              <w:t>121</w:t>
            </w:r>
            <w:r w:rsidR="008E576F" w:rsidRPr="008E576F">
              <w:rPr>
                <w:webHidden/>
              </w:rPr>
              <w:fldChar w:fldCharType="end"/>
            </w:r>
          </w:hyperlink>
        </w:p>
        <w:p w:rsidR="008E576F" w:rsidRPr="008E576F" w:rsidRDefault="002266D3">
          <w:pPr>
            <w:pStyle w:val="11"/>
            <w:rPr>
              <w:color w:val="auto"/>
            </w:rPr>
          </w:pPr>
          <w:hyperlink w:anchor="_Toc71635027" w:history="1">
            <w:r w:rsidR="008E576F" w:rsidRPr="008E576F">
              <w:rPr>
                <w:rStyle w:val="ae"/>
              </w:rPr>
              <w:t>ПРИЛОЖЕНИЕ Д</w:t>
            </w:r>
            <w:r w:rsidR="008E576F" w:rsidRPr="008E576F">
              <w:rPr>
                <w:webHidden/>
              </w:rPr>
              <w:tab/>
            </w:r>
            <w:r w:rsidR="008E576F" w:rsidRPr="008E576F">
              <w:rPr>
                <w:webHidden/>
              </w:rPr>
              <w:fldChar w:fldCharType="begin"/>
            </w:r>
            <w:r w:rsidR="008E576F" w:rsidRPr="008E576F">
              <w:rPr>
                <w:webHidden/>
              </w:rPr>
              <w:instrText xml:space="preserve"> PAGEREF _Toc71635027 \h </w:instrText>
            </w:r>
            <w:r w:rsidR="008E576F" w:rsidRPr="008E576F">
              <w:rPr>
                <w:webHidden/>
              </w:rPr>
            </w:r>
            <w:r w:rsidR="008E576F" w:rsidRPr="008E576F">
              <w:rPr>
                <w:webHidden/>
              </w:rPr>
              <w:fldChar w:fldCharType="separate"/>
            </w:r>
            <w:r w:rsidR="001770A1">
              <w:rPr>
                <w:webHidden/>
              </w:rPr>
              <w:t>122</w:t>
            </w:r>
            <w:r w:rsidR="008E576F" w:rsidRPr="008E576F">
              <w:rPr>
                <w:webHidden/>
              </w:rPr>
              <w:fldChar w:fldCharType="end"/>
            </w:r>
          </w:hyperlink>
        </w:p>
        <w:p w:rsidR="008E576F" w:rsidRPr="008E576F" w:rsidRDefault="002266D3">
          <w:pPr>
            <w:pStyle w:val="11"/>
            <w:rPr>
              <w:color w:val="auto"/>
            </w:rPr>
          </w:pPr>
          <w:hyperlink w:anchor="_Toc71635028" w:history="1">
            <w:r w:rsidR="008E576F" w:rsidRPr="008E576F">
              <w:rPr>
                <w:rStyle w:val="ae"/>
              </w:rPr>
              <w:t>ПРИЛОЖЕНИЕ Е</w:t>
            </w:r>
            <w:r w:rsidR="008E576F" w:rsidRPr="008E576F">
              <w:rPr>
                <w:webHidden/>
              </w:rPr>
              <w:tab/>
            </w:r>
            <w:r w:rsidR="008E576F" w:rsidRPr="008E576F">
              <w:rPr>
                <w:webHidden/>
              </w:rPr>
              <w:fldChar w:fldCharType="begin"/>
            </w:r>
            <w:r w:rsidR="008E576F" w:rsidRPr="008E576F">
              <w:rPr>
                <w:webHidden/>
              </w:rPr>
              <w:instrText xml:space="preserve"> PAGEREF _Toc71635028 \h </w:instrText>
            </w:r>
            <w:r w:rsidR="008E576F" w:rsidRPr="008E576F">
              <w:rPr>
                <w:webHidden/>
              </w:rPr>
            </w:r>
            <w:r w:rsidR="008E576F" w:rsidRPr="008E576F">
              <w:rPr>
                <w:webHidden/>
              </w:rPr>
              <w:fldChar w:fldCharType="separate"/>
            </w:r>
            <w:r w:rsidR="001770A1">
              <w:rPr>
                <w:webHidden/>
              </w:rPr>
              <w:t>123</w:t>
            </w:r>
            <w:r w:rsidR="008E576F" w:rsidRPr="008E576F">
              <w:rPr>
                <w:webHidden/>
              </w:rPr>
              <w:fldChar w:fldCharType="end"/>
            </w:r>
          </w:hyperlink>
        </w:p>
        <w:p w:rsidR="008E576F" w:rsidRDefault="002266D3">
          <w:pPr>
            <w:pStyle w:val="11"/>
            <w:rPr>
              <w:rFonts w:asciiTheme="minorHAnsi" w:hAnsiTheme="minorHAnsi" w:cstheme="minorBidi"/>
              <w:color w:val="auto"/>
              <w:sz w:val="22"/>
              <w:szCs w:val="22"/>
            </w:rPr>
          </w:pPr>
          <w:hyperlink w:anchor="_Toc71635029" w:history="1">
            <w:r w:rsidR="008E576F" w:rsidRPr="008E576F">
              <w:rPr>
                <w:rStyle w:val="ae"/>
              </w:rPr>
              <w:t>ПРИЛОЖЕНИЕ Ж</w:t>
            </w:r>
            <w:r w:rsidR="008E576F" w:rsidRPr="008E576F">
              <w:rPr>
                <w:webHidden/>
              </w:rPr>
              <w:tab/>
            </w:r>
            <w:r w:rsidR="008E576F" w:rsidRPr="008E576F">
              <w:rPr>
                <w:webHidden/>
              </w:rPr>
              <w:fldChar w:fldCharType="begin"/>
            </w:r>
            <w:r w:rsidR="008E576F" w:rsidRPr="008E576F">
              <w:rPr>
                <w:webHidden/>
              </w:rPr>
              <w:instrText xml:space="preserve"> PAGEREF _Toc71635029 \h </w:instrText>
            </w:r>
            <w:r w:rsidR="008E576F" w:rsidRPr="008E576F">
              <w:rPr>
                <w:webHidden/>
              </w:rPr>
            </w:r>
            <w:r w:rsidR="008E576F" w:rsidRPr="008E576F">
              <w:rPr>
                <w:webHidden/>
              </w:rPr>
              <w:fldChar w:fldCharType="separate"/>
            </w:r>
            <w:r w:rsidR="001770A1">
              <w:rPr>
                <w:webHidden/>
              </w:rPr>
              <w:t>128</w:t>
            </w:r>
            <w:r w:rsidR="008E576F" w:rsidRPr="008E576F">
              <w:rPr>
                <w:webHidden/>
              </w:rPr>
              <w:fldChar w:fldCharType="end"/>
            </w:r>
          </w:hyperlink>
        </w:p>
        <w:p w:rsidR="007F6ACD" w:rsidRPr="00E13688" w:rsidRDefault="00CB603F" w:rsidP="007F6ACD">
          <w:pPr>
            <w:rPr>
              <w:rFonts w:ascii="Times New Roman" w:hAnsi="Times New Roman" w:cs="Times New Roman"/>
              <w:sz w:val="28"/>
              <w:szCs w:val="28"/>
            </w:rPr>
          </w:pPr>
          <w:r w:rsidRPr="00E13688">
            <w:rPr>
              <w:rFonts w:ascii="Times New Roman" w:hAnsi="Times New Roman" w:cs="Times New Roman"/>
              <w:b/>
              <w:bCs/>
              <w:sz w:val="28"/>
              <w:szCs w:val="28"/>
            </w:rPr>
            <w:fldChar w:fldCharType="end"/>
          </w:r>
        </w:p>
      </w:sdtContent>
    </w:sdt>
    <w:bookmarkStart w:id="0" w:name="_Toc42533245" w:displacedByCustomXml="prev"/>
    <w:p w:rsidR="007F6ACD" w:rsidRDefault="007F6ACD" w:rsidP="000F29FD">
      <w:pPr>
        <w:pStyle w:val="1"/>
        <w:spacing w:before="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br w:type="page"/>
      </w:r>
    </w:p>
    <w:p w:rsidR="00D87751" w:rsidRDefault="00D87751" w:rsidP="000F29FD">
      <w:pPr>
        <w:pStyle w:val="1"/>
        <w:spacing w:before="0" w:line="360" w:lineRule="auto"/>
        <w:jc w:val="center"/>
        <w:rPr>
          <w:rFonts w:ascii="Times New Roman" w:hAnsi="Times New Roman" w:cs="Times New Roman"/>
          <w:b w:val="0"/>
        </w:rPr>
      </w:pPr>
      <w:bookmarkStart w:id="1" w:name="_Toc71634995"/>
      <w:r w:rsidRPr="000F29FD">
        <w:rPr>
          <w:rFonts w:ascii="Times New Roman" w:hAnsi="Times New Roman" w:cs="Times New Roman"/>
          <w:color w:val="000000" w:themeColor="text1"/>
        </w:rPr>
        <w:lastRenderedPageBreak/>
        <w:t>ВВЕДЕНИЕ</w:t>
      </w:r>
      <w:bookmarkEnd w:id="0"/>
      <w:bookmarkEnd w:id="1"/>
    </w:p>
    <w:p w:rsidR="00D87751"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исторического развития  каждый человек в мире является</w:t>
      </w:r>
      <w:r w:rsidRPr="00FC5691">
        <w:rPr>
          <w:rFonts w:ascii="Times New Roman" w:hAnsi="Times New Roman" w:cs="Times New Roman"/>
          <w:sz w:val="28"/>
          <w:szCs w:val="28"/>
        </w:rPr>
        <w:t xml:space="preserve"> член</w:t>
      </w:r>
      <w:r>
        <w:rPr>
          <w:rFonts w:ascii="Times New Roman" w:hAnsi="Times New Roman" w:cs="Times New Roman"/>
          <w:sz w:val="28"/>
          <w:szCs w:val="28"/>
        </w:rPr>
        <w:t>ом</w:t>
      </w:r>
      <w:r w:rsidRPr="00FC5691">
        <w:rPr>
          <w:rFonts w:ascii="Times New Roman" w:hAnsi="Times New Roman" w:cs="Times New Roman"/>
          <w:sz w:val="28"/>
          <w:szCs w:val="28"/>
        </w:rPr>
        <w:t xml:space="preserve"> глобального коммуникационного пространства</w:t>
      </w:r>
      <w:r>
        <w:rPr>
          <w:rFonts w:ascii="Times New Roman" w:hAnsi="Times New Roman" w:cs="Times New Roman"/>
          <w:sz w:val="28"/>
          <w:szCs w:val="28"/>
        </w:rPr>
        <w:t xml:space="preserve">, осуществляя речевые взаимодействия с различными адресатами и выбирая те или иные языковые средства в зависимости от ситуации и сферы общения, цели коммуникативного акта. В общих чертах лингвисты, психологи, социологи и другие исследователи называют подобного рода взаимодействия дискурсом. </w:t>
      </w:r>
    </w:p>
    <w:p w:rsidR="00D87751" w:rsidRPr="008C1B6D"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день человек становится участником различного вида дискурса в зависимости от сферы общения: политический, экономический, религиозный, социально-бытовой, культурологический и в том числ</w:t>
      </w:r>
      <w:r w:rsidR="00B05C11">
        <w:rPr>
          <w:rFonts w:ascii="Times New Roman" w:hAnsi="Times New Roman" w:cs="Times New Roman"/>
          <w:sz w:val="28"/>
          <w:szCs w:val="28"/>
        </w:rPr>
        <w:t>е рекламный. По мнению филолога</w:t>
      </w:r>
      <w:r>
        <w:rPr>
          <w:rFonts w:ascii="Times New Roman" w:hAnsi="Times New Roman" w:cs="Times New Roman"/>
          <w:sz w:val="28"/>
          <w:szCs w:val="28"/>
        </w:rPr>
        <w:t xml:space="preserve"> А. В. </w:t>
      </w:r>
      <w:proofErr w:type="spellStart"/>
      <w:r>
        <w:rPr>
          <w:rFonts w:ascii="Times New Roman" w:hAnsi="Times New Roman" w:cs="Times New Roman"/>
          <w:sz w:val="28"/>
          <w:szCs w:val="28"/>
        </w:rPr>
        <w:t>Олянича</w:t>
      </w:r>
      <w:proofErr w:type="spellEnd"/>
      <w:r>
        <w:rPr>
          <w:rFonts w:ascii="Times New Roman" w:hAnsi="Times New Roman" w:cs="Times New Roman"/>
          <w:sz w:val="28"/>
          <w:szCs w:val="28"/>
        </w:rPr>
        <w:t>, рекламный дискурс – это «</w:t>
      </w:r>
      <w:r w:rsidRPr="008C1B6D">
        <w:rPr>
          <w:rFonts w:ascii="Times New Roman" w:hAnsi="Times New Roman" w:cs="Times New Roman"/>
          <w:sz w:val="28"/>
          <w:szCs w:val="28"/>
        </w:rPr>
        <w:t>вид институционального общения, который представляет собой сложный социокультурный феномен, является составляющей более широкого социального взаимодействия, охватывает многие сферы жизни современного социума и, таким образом, оказывается связанным с разнообразными видами человеческой деятельности»</w:t>
      </w:r>
      <w:r>
        <w:rPr>
          <w:rFonts w:ascii="Times New Roman" w:hAnsi="Times New Roman" w:cs="Times New Roman"/>
          <w:sz w:val="28"/>
          <w:szCs w:val="28"/>
        </w:rPr>
        <w:t xml:space="preserve"> </w:t>
      </w:r>
      <w:r w:rsidRPr="008C1B6D">
        <w:rPr>
          <w:rFonts w:ascii="Times New Roman" w:hAnsi="Times New Roman" w:cs="Times New Roman"/>
          <w:sz w:val="28"/>
          <w:szCs w:val="28"/>
        </w:rPr>
        <w:t>[</w:t>
      </w:r>
      <w:proofErr w:type="spellStart"/>
      <w:r w:rsidR="00405535">
        <w:rPr>
          <w:rFonts w:ascii="Times New Roman" w:hAnsi="Times New Roman" w:cs="Times New Roman"/>
          <w:sz w:val="28"/>
          <w:szCs w:val="28"/>
        </w:rPr>
        <w:t>Олянич</w:t>
      </w:r>
      <w:proofErr w:type="spellEnd"/>
      <w:r w:rsidR="00405535">
        <w:rPr>
          <w:rFonts w:ascii="Times New Roman" w:hAnsi="Times New Roman" w:cs="Times New Roman"/>
          <w:sz w:val="28"/>
          <w:szCs w:val="28"/>
        </w:rPr>
        <w:t xml:space="preserve"> 2015: </w:t>
      </w:r>
      <w:r>
        <w:rPr>
          <w:rFonts w:ascii="Times New Roman" w:hAnsi="Times New Roman" w:cs="Times New Roman"/>
          <w:sz w:val="28"/>
          <w:szCs w:val="28"/>
        </w:rPr>
        <w:t>173</w:t>
      </w:r>
      <w:r w:rsidRPr="008C1B6D">
        <w:rPr>
          <w:rFonts w:ascii="Times New Roman" w:hAnsi="Times New Roman" w:cs="Times New Roman"/>
          <w:sz w:val="28"/>
          <w:szCs w:val="28"/>
        </w:rPr>
        <w:t>]</w:t>
      </w:r>
    </w:p>
    <w:p w:rsidR="00D87751"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Рекламный дискурс начал привлекать внимание исследователей из различных областей наук уже давно. Множество трудов таких </w:t>
      </w:r>
      <w:r w:rsidRPr="006A435E">
        <w:rPr>
          <w:rFonts w:ascii="Times New Roman" w:hAnsi="Times New Roman" w:cs="Times New Roman"/>
          <w:sz w:val="28"/>
          <w:szCs w:val="28"/>
        </w:rPr>
        <w:t>филологов</w:t>
      </w:r>
      <w:r>
        <w:rPr>
          <w:rFonts w:ascii="Times New Roman" w:hAnsi="Times New Roman" w:cs="Times New Roman"/>
          <w:sz w:val="28"/>
          <w:szCs w:val="28"/>
        </w:rPr>
        <w:t xml:space="preserve">, как </w:t>
      </w:r>
      <w:r w:rsidRPr="006A435E">
        <w:rPr>
          <w:rFonts w:ascii="Times New Roman" w:hAnsi="Times New Roman" w:cs="Times New Roman"/>
          <w:sz w:val="28"/>
          <w:szCs w:val="28"/>
        </w:rPr>
        <w:t>О. С.</w:t>
      </w:r>
      <w:r>
        <w:rPr>
          <w:rFonts w:ascii="Times New Roman" w:hAnsi="Times New Roman" w:cs="Times New Roman"/>
          <w:sz w:val="28"/>
          <w:szCs w:val="28"/>
        </w:rPr>
        <w:t xml:space="preserve"> </w:t>
      </w:r>
      <w:proofErr w:type="spellStart"/>
      <w:r w:rsidRPr="006A435E">
        <w:rPr>
          <w:rFonts w:ascii="Times New Roman" w:hAnsi="Times New Roman" w:cs="Times New Roman"/>
          <w:sz w:val="28"/>
          <w:szCs w:val="28"/>
        </w:rPr>
        <w:t>Иссерс</w:t>
      </w:r>
      <w:proofErr w:type="spellEnd"/>
      <w:r w:rsidRPr="006A435E">
        <w:rPr>
          <w:rFonts w:ascii="Times New Roman" w:hAnsi="Times New Roman" w:cs="Times New Roman"/>
          <w:sz w:val="28"/>
          <w:szCs w:val="28"/>
        </w:rPr>
        <w:t xml:space="preserve">, </w:t>
      </w:r>
      <w:r>
        <w:rPr>
          <w:rFonts w:ascii="Times New Roman" w:hAnsi="Times New Roman" w:cs="Times New Roman"/>
          <w:sz w:val="28"/>
          <w:szCs w:val="28"/>
        </w:rPr>
        <w:t>В. И.</w:t>
      </w:r>
      <w:r w:rsidRPr="006A435E">
        <w:rPr>
          <w:rFonts w:ascii="Times New Roman" w:hAnsi="Times New Roman" w:cs="Times New Roman"/>
          <w:sz w:val="28"/>
          <w:szCs w:val="28"/>
        </w:rPr>
        <w:t xml:space="preserve"> </w:t>
      </w:r>
      <w:r>
        <w:rPr>
          <w:rFonts w:ascii="Times New Roman" w:hAnsi="Times New Roman" w:cs="Times New Roman"/>
          <w:sz w:val="28"/>
          <w:szCs w:val="28"/>
        </w:rPr>
        <w:t>Карасик,</w:t>
      </w:r>
      <w:r w:rsidRPr="006A435E">
        <w:rPr>
          <w:rFonts w:ascii="Times New Roman" w:hAnsi="Times New Roman" w:cs="Times New Roman"/>
          <w:sz w:val="28"/>
          <w:szCs w:val="28"/>
        </w:rPr>
        <w:t xml:space="preserve"> </w:t>
      </w:r>
      <w:r>
        <w:rPr>
          <w:rFonts w:ascii="Times New Roman" w:hAnsi="Times New Roman" w:cs="Times New Roman"/>
          <w:sz w:val="28"/>
          <w:szCs w:val="28"/>
        </w:rPr>
        <w:t>Э. А.</w:t>
      </w:r>
      <w:r w:rsidRPr="006A435E">
        <w:rPr>
          <w:rFonts w:ascii="Times New Roman" w:hAnsi="Times New Roman" w:cs="Times New Roman"/>
          <w:sz w:val="28"/>
          <w:szCs w:val="28"/>
        </w:rPr>
        <w:t xml:space="preserve"> </w:t>
      </w:r>
      <w:r>
        <w:rPr>
          <w:rFonts w:ascii="Times New Roman" w:hAnsi="Times New Roman" w:cs="Times New Roman"/>
          <w:sz w:val="28"/>
          <w:szCs w:val="28"/>
        </w:rPr>
        <w:t>Лазарева,</w:t>
      </w:r>
      <w:r w:rsidRPr="006A435E">
        <w:rPr>
          <w:rFonts w:ascii="Times New Roman" w:hAnsi="Times New Roman" w:cs="Times New Roman"/>
          <w:sz w:val="28"/>
          <w:szCs w:val="28"/>
        </w:rPr>
        <w:t xml:space="preserve"> А. В.</w:t>
      </w:r>
      <w:r>
        <w:rPr>
          <w:rFonts w:ascii="Times New Roman" w:hAnsi="Times New Roman" w:cs="Times New Roman"/>
          <w:sz w:val="28"/>
          <w:szCs w:val="28"/>
        </w:rPr>
        <w:t xml:space="preserve"> </w:t>
      </w:r>
      <w:proofErr w:type="spellStart"/>
      <w:r w:rsidRPr="006A435E">
        <w:rPr>
          <w:rFonts w:ascii="Times New Roman" w:hAnsi="Times New Roman" w:cs="Times New Roman"/>
          <w:sz w:val="28"/>
          <w:szCs w:val="28"/>
        </w:rPr>
        <w:t>Олянич</w:t>
      </w:r>
      <w:proofErr w:type="spellEnd"/>
      <w:r>
        <w:rPr>
          <w:rFonts w:ascii="Times New Roman" w:hAnsi="Times New Roman" w:cs="Times New Roman"/>
          <w:sz w:val="28"/>
          <w:szCs w:val="28"/>
        </w:rPr>
        <w:t>, лингвистов (</w:t>
      </w:r>
      <w:r w:rsidRPr="006A435E">
        <w:rPr>
          <w:rFonts w:ascii="Times New Roman" w:hAnsi="Times New Roman" w:cs="Times New Roman"/>
          <w:sz w:val="28"/>
          <w:szCs w:val="28"/>
        </w:rPr>
        <w:t>В.</w:t>
      </w:r>
      <w:r w:rsidR="00192AA9">
        <w:rPr>
          <w:rFonts w:ascii="Times New Roman" w:hAnsi="Times New Roman" w:cs="Times New Roman"/>
          <w:sz w:val="28"/>
          <w:szCs w:val="28"/>
        </w:rPr>
        <w:t> </w:t>
      </w:r>
      <w:r w:rsidRPr="006A435E">
        <w:rPr>
          <w:rFonts w:ascii="Times New Roman" w:hAnsi="Times New Roman" w:cs="Times New Roman"/>
          <w:sz w:val="28"/>
          <w:szCs w:val="28"/>
        </w:rPr>
        <w:t>З.</w:t>
      </w:r>
      <w:r>
        <w:rPr>
          <w:rFonts w:ascii="Times New Roman" w:hAnsi="Times New Roman" w:cs="Times New Roman"/>
          <w:sz w:val="28"/>
          <w:szCs w:val="28"/>
        </w:rPr>
        <w:t xml:space="preserve"> </w:t>
      </w:r>
      <w:r w:rsidRPr="006A435E">
        <w:rPr>
          <w:rFonts w:ascii="Times New Roman" w:hAnsi="Times New Roman" w:cs="Times New Roman"/>
          <w:sz w:val="28"/>
          <w:szCs w:val="28"/>
        </w:rPr>
        <w:t>Демьянков</w:t>
      </w:r>
      <w:r>
        <w:rPr>
          <w:rFonts w:ascii="Times New Roman" w:hAnsi="Times New Roman" w:cs="Times New Roman"/>
          <w:sz w:val="28"/>
          <w:szCs w:val="28"/>
        </w:rPr>
        <w:t>, З. Харрис, В. Е. Чернявская) посвящено исследованию процесса коммуникации в рамках данного вида дискурса</w:t>
      </w:r>
      <w:r w:rsidRPr="006A435E">
        <w:rPr>
          <w:rFonts w:ascii="Times New Roman" w:hAnsi="Times New Roman" w:cs="Times New Roman"/>
          <w:sz w:val="28"/>
          <w:szCs w:val="28"/>
        </w:rPr>
        <w:t>.</w:t>
      </w:r>
      <w:r>
        <w:rPr>
          <w:rFonts w:ascii="Times New Roman" w:hAnsi="Times New Roman" w:cs="Times New Roman"/>
          <w:sz w:val="28"/>
          <w:szCs w:val="28"/>
        </w:rPr>
        <w:t xml:space="preserve"> </w:t>
      </w:r>
    </w:p>
    <w:p w:rsidR="00D87751"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реклама на сегодняшний день представляет собой неотъемлемую часть современного коммуникативного пространства.  Н</w:t>
      </w:r>
      <w:r w:rsidRPr="00D224B5">
        <w:rPr>
          <w:rFonts w:ascii="Times New Roman" w:hAnsi="Times New Roman" w:cs="Times New Roman"/>
          <w:sz w:val="28"/>
          <w:szCs w:val="28"/>
        </w:rPr>
        <w:t>икто не удивляется рекламным роликам по радио, телевидению, печатным объявлениям и ярким рекламным щитам.</w:t>
      </w:r>
      <w:r>
        <w:rPr>
          <w:rFonts w:ascii="Times New Roman" w:hAnsi="Times New Roman" w:cs="Times New Roman"/>
          <w:sz w:val="28"/>
          <w:szCs w:val="28"/>
        </w:rPr>
        <w:t xml:space="preserve"> </w:t>
      </w:r>
      <w:r w:rsidRPr="00D224B5">
        <w:rPr>
          <w:rFonts w:ascii="Times New Roman" w:hAnsi="Times New Roman" w:cs="Times New Roman"/>
          <w:sz w:val="28"/>
          <w:szCs w:val="28"/>
        </w:rPr>
        <w:t>Рекламное произведение имеет сложную природу, что и объясняет вовлеченность в его анализ ученых различных отраслей знаний: теоретиков, психологов, социологов, к</w:t>
      </w:r>
      <w:r>
        <w:rPr>
          <w:rFonts w:ascii="Times New Roman" w:hAnsi="Times New Roman" w:cs="Times New Roman"/>
          <w:sz w:val="28"/>
          <w:szCs w:val="28"/>
        </w:rPr>
        <w:t>ультурологов, лингвистов, а так</w:t>
      </w:r>
      <w:r w:rsidRPr="00D224B5">
        <w:rPr>
          <w:rFonts w:ascii="Times New Roman" w:hAnsi="Times New Roman" w:cs="Times New Roman"/>
          <w:sz w:val="28"/>
          <w:szCs w:val="28"/>
        </w:rPr>
        <w:t xml:space="preserve">же достижения из различных научных </w:t>
      </w:r>
      <w:r w:rsidRPr="00D224B5">
        <w:rPr>
          <w:rFonts w:ascii="Times New Roman" w:hAnsi="Times New Roman" w:cs="Times New Roman"/>
          <w:sz w:val="28"/>
          <w:szCs w:val="28"/>
        </w:rPr>
        <w:lastRenderedPageBreak/>
        <w:t xml:space="preserve">областей, что помогает дать всесторонний анализ рекламных </w:t>
      </w:r>
      <w:r w:rsidR="00D0170C">
        <w:rPr>
          <w:rFonts w:ascii="Times New Roman" w:hAnsi="Times New Roman" w:cs="Times New Roman"/>
          <w:sz w:val="28"/>
          <w:szCs w:val="28"/>
        </w:rPr>
        <w:t>промо</w:t>
      </w:r>
      <w:r w:rsidRPr="00D224B5">
        <w:rPr>
          <w:rFonts w:ascii="Times New Roman" w:hAnsi="Times New Roman" w:cs="Times New Roman"/>
          <w:sz w:val="28"/>
          <w:szCs w:val="28"/>
        </w:rPr>
        <w:t>роликов и найти сферы их более широкого применения.</w:t>
      </w:r>
    </w:p>
    <w:p w:rsidR="00D87751"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 самого начала определим границы нашего исследования, а именно обозначим, что любой феномен речевого взаимодействия будем рассматривать с позиций коммуникативно-прагматического аспекта.</w:t>
      </w:r>
    </w:p>
    <w:p w:rsidR="00D87751"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аспект</w:t>
      </w:r>
      <w:r w:rsidRPr="006173B5">
        <w:rPr>
          <w:rFonts w:ascii="Times New Roman" w:hAnsi="Times New Roman" w:cs="Times New Roman"/>
          <w:sz w:val="28"/>
          <w:szCs w:val="28"/>
        </w:rPr>
        <w:t xml:space="preserve"> базируется на анализе </w:t>
      </w:r>
      <w:r>
        <w:rPr>
          <w:rFonts w:ascii="Times New Roman" w:hAnsi="Times New Roman" w:cs="Times New Roman"/>
          <w:sz w:val="28"/>
          <w:szCs w:val="28"/>
        </w:rPr>
        <w:t xml:space="preserve">ряда </w:t>
      </w:r>
      <w:r w:rsidRPr="006173B5">
        <w:rPr>
          <w:rFonts w:ascii="Times New Roman" w:hAnsi="Times New Roman" w:cs="Times New Roman"/>
          <w:sz w:val="28"/>
          <w:szCs w:val="28"/>
        </w:rPr>
        <w:t xml:space="preserve">коммуникативных обстоятельств как важнейшего </w:t>
      </w:r>
      <w:proofErr w:type="spellStart"/>
      <w:r w:rsidRPr="006173B5">
        <w:rPr>
          <w:rFonts w:ascii="Times New Roman" w:hAnsi="Times New Roman" w:cs="Times New Roman"/>
          <w:sz w:val="28"/>
          <w:szCs w:val="28"/>
        </w:rPr>
        <w:t>смыслообразующего</w:t>
      </w:r>
      <w:proofErr w:type="spellEnd"/>
      <w:r w:rsidRPr="006173B5">
        <w:rPr>
          <w:rFonts w:ascii="Times New Roman" w:hAnsi="Times New Roman" w:cs="Times New Roman"/>
          <w:sz w:val="28"/>
          <w:szCs w:val="28"/>
        </w:rPr>
        <w:t xml:space="preserve"> компонента </w:t>
      </w:r>
      <w:r>
        <w:rPr>
          <w:rFonts w:ascii="Times New Roman" w:hAnsi="Times New Roman" w:cs="Times New Roman"/>
          <w:sz w:val="28"/>
          <w:szCs w:val="28"/>
        </w:rPr>
        <w:t>сообщения</w:t>
      </w:r>
      <w:r w:rsidRPr="006173B5">
        <w:rPr>
          <w:rFonts w:ascii="Times New Roman" w:hAnsi="Times New Roman" w:cs="Times New Roman"/>
          <w:sz w:val="28"/>
          <w:szCs w:val="28"/>
        </w:rPr>
        <w:t xml:space="preserve">. </w:t>
      </w:r>
      <w:r>
        <w:rPr>
          <w:rFonts w:ascii="Times New Roman" w:hAnsi="Times New Roman" w:cs="Times New Roman"/>
          <w:sz w:val="28"/>
          <w:szCs w:val="28"/>
        </w:rPr>
        <w:t xml:space="preserve">Во-первых, </w:t>
      </w:r>
      <w:r w:rsidR="00D0170C">
        <w:rPr>
          <w:rFonts w:ascii="Times New Roman" w:hAnsi="Times New Roman" w:cs="Times New Roman"/>
          <w:sz w:val="28"/>
          <w:szCs w:val="28"/>
        </w:rPr>
        <w:t>будут иметь большое значение роли адресанта и адресата в процессе коммуникации, их количество, социальное, возрастное и другое старшинство/равенство.</w:t>
      </w:r>
      <w:r>
        <w:rPr>
          <w:rFonts w:ascii="Times New Roman" w:hAnsi="Times New Roman" w:cs="Times New Roman"/>
          <w:sz w:val="28"/>
          <w:szCs w:val="28"/>
        </w:rPr>
        <w:t xml:space="preserve"> Во-вторых, </w:t>
      </w:r>
      <w:r w:rsidR="00D0170C">
        <w:rPr>
          <w:rFonts w:ascii="Times New Roman" w:hAnsi="Times New Roman" w:cs="Times New Roman"/>
          <w:sz w:val="28"/>
          <w:szCs w:val="28"/>
        </w:rPr>
        <w:t>основную роль будет играть и выбор интенций для достижения цели речевого общения. В-т</w:t>
      </w:r>
      <w:r>
        <w:rPr>
          <w:rFonts w:ascii="Times New Roman" w:hAnsi="Times New Roman" w:cs="Times New Roman"/>
          <w:sz w:val="28"/>
          <w:szCs w:val="28"/>
        </w:rPr>
        <w:t xml:space="preserve">ретьих, </w:t>
      </w:r>
      <w:r w:rsidR="00D0170C">
        <w:rPr>
          <w:rFonts w:ascii="Times New Roman" w:hAnsi="Times New Roman" w:cs="Times New Roman"/>
          <w:sz w:val="28"/>
          <w:szCs w:val="28"/>
        </w:rPr>
        <w:t>любое речевое взаимодействие зависит от сферы общения, а, следовательно</w:t>
      </w:r>
      <w:r w:rsidR="00CE5E80">
        <w:rPr>
          <w:rFonts w:ascii="Times New Roman" w:hAnsi="Times New Roman" w:cs="Times New Roman"/>
          <w:sz w:val="28"/>
          <w:szCs w:val="28"/>
        </w:rPr>
        <w:t>,</w:t>
      </w:r>
      <w:r w:rsidR="00D0170C">
        <w:rPr>
          <w:rFonts w:ascii="Times New Roman" w:hAnsi="Times New Roman" w:cs="Times New Roman"/>
          <w:sz w:val="28"/>
          <w:szCs w:val="28"/>
        </w:rPr>
        <w:t xml:space="preserve"> регистра, например, будет ли оно официально-деловым или социально-бытовым </w:t>
      </w:r>
      <w:proofErr w:type="gramStart"/>
      <w:r w:rsidR="00D0170C">
        <w:rPr>
          <w:rFonts w:ascii="Times New Roman" w:hAnsi="Times New Roman" w:cs="Times New Roman"/>
          <w:sz w:val="28"/>
          <w:szCs w:val="28"/>
        </w:rPr>
        <w:t>и</w:t>
      </w:r>
      <w:proofErr w:type="gramEnd"/>
      <w:r w:rsidR="00D0170C">
        <w:rPr>
          <w:rFonts w:ascii="Times New Roman" w:hAnsi="Times New Roman" w:cs="Times New Roman"/>
          <w:sz w:val="28"/>
          <w:szCs w:val="28"/>
        </w:rPr>
        <w:t xml:space="preserve"> т.е. формальным или неформальным соответственно.</w:t>
      </w:r>
    </w:p>
    <w:p w:rsidR="00D87751" w:rsidRDefault="00D87751" w:rsidP="00750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вышеперечисленных</w:t>
      </w:r>
      <w:r w:rsidR="003B14A1">
        <w:rPr>
          <w:rFonts w:ascii="Times New Roman" w:hAnsi="Times New Roman" w:cs="Times New Roman"/>
          <w:sz w:val="28"/>
          <w:szCs w:val="28"/>
        </w:rPr>
        <w:t xml:space="preserve"> и некоторых других </w:t>
      </w:r>
      <w:r>
        <w:rPr>
          <w:rFonts w:ascii="Times New Roman" w:hAnsi="Times New Roman" w:cs="Times New Roman"/>
          <w:sz w:val="28"/>
          <w:szCs w:val="28"/>
        </w:rPr>
        <w:t>параметров человеком будет определяться выбор языковых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реализации коммуникативного намерения.  </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Детальный анализ научной литературы позволяет сделать вывод о том, что рекламные проморолики вызывают интерес с точки зрения их композиционной составляющей (М. И. Никитин), но часто остаются за рамками лингвистического, социокультурного и другого рода исследований. Кроме того, немногие учёные определяли их в качестве отдельного жанра рекламного дискурса, но они не давали подробного, аргументированного описания, доказывающего их точку зрения. К проблеме речевых жанров, также обращались такие исследователи, как М. М. Бахтин, В. В. Виноградов, В. В. Дементьев, Т. В. </w:t>
      </w:r>
      <w:proofErr w:type="spellStart"/>
      <w:r>
        <w:rPr>
          <w:rFonts w:ascii="Times New Roman" w:hAnsi="Times New Roman" w:cs="Times New Roman"/>
          <w:sz w:val="28"/>
        </w:rPr>
        <w:t>Шмелёва</w:t>
      </w:r>
      <w:proofErr w:type="spellEnd"/>
      <w:r>
        <w:rPr>
          <w:rFonts w:ascii="Times New Roman" w:hAnsi="Times New Roman" w:cs="Times New Roman"/>
          <w:sz w:val="28"/>
        </w:rPr>
        <w:t xml:space="preserve"> и другие. Но жанровые границы и на сегодняшний день являются размытыми, не существует единых критериев или единой классификации для определения того или иного феномена как жанра речи. Сказанное выше определяет </w:t>
      </w:r>
      <w:r w:rsidRPr="00091D25">
        <w:rPr>
          <w:rFonts w:ascii="Times New Roman" w:hAnsi="Times New Roman" w:cs="Times New Roman"/>
          <w:b/>
          <w:sz w:val="28"/>
        </w:rPr>
        <w:t>научную актуальность</w:t>
      </w:r>
      <w:r w:rsidRPr="00091D25">
        <w:rPr>
          <w:rFonts w:ascii="Times New Roman" w:hAnsi="Times New Roman" w:cs="Times New Roman"/>
          <w:sz w:val="28"/>
        </w:rPr>
        <w:t xml:space="preserve"> </w:t>
      </w:r>
      <w:r>
        <w:rPr>
          <w:rFonts w:ascii="Times New Roman" w:hAnsi="Times New Roman" w:cs="Times New Roman"/>
          <w:sz w:val="28"/>
        </w:rPr>
        <w:t>исследования.</w:t>
      </w:r>
      <w:r w:rsidRPr="001A0643">
        <w:rPr>
          <w:rFonts w:ascii="Times New Roman" w:hAnsi="Times New Roman" w:cs="Times New Roman"/>
          <w:sz w:val="28"/>
        </w:rPr>
        <w:t xml:space="preserve"> </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Таким образом, можно сказать, что данная тема не изучена полностью. В научной литературе не дано исчерпывающей дефиниции проморолика как жанра рекламного дискурса. Кроме того, не определены его жанровые характеристики, которые в целом отличаются отсутствием конкретности и наличием определённой классификации. Помимо вышесказанного, необходимо отметить, что количество работ, посвящённых исследованию промороликов с позиции коммуникативно-прагматического подхода, крайне мало. Выше перечисленные спорные вопросы послужили толчком к определению данной темы исследования.</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w:t>
      </w:r>
      <w:r w:rsidR="003B14A1">
        <w:rPr>
          <w:rFonts w:ascii="Times New Roman" w:hAnsi="Times New Roman" w:cs="Times New Roman"/>
          <w:sz w:val="28"/>
        </w:rPr>
        <w:t>данно</w:t>
      </w:r>
      <w:r>
        <w:rPr>
          <w:rFonts w:ascii="Times New Roman" w:hAnsi="Times New Roman" w:cs="Times New Roman"/>
          <w:sz w:val="28"/>
        </w:rPr>
        <w:t>й работы поняти</w:t>
      </w:r>
      <w:r w:rsidR="003B14A1">
        <w:rPr>
          <w:rFonts w:ascii="Times New Roman" w:hAnsi="Times New Roman" w:cs="Times New Roman"/>
          <w:sz w:val="28"/>
        </w:rPr>
        <w:t>е</w:t>
      </w:r>
      <w:r>
        <w:rPr>
          <w:rFonts w:ascii="Times New Roman" w:hAnsi="Times New Roman" w:cs="Times New Roman"/>
          <w:sz w:val="28"/>
        </w:rPr>
        <w:t xml:space="preserve"> «проморолик» </w:t>
      </w:r>
      <w:r w:rsidR="003B14A1">
        <w:rPr>
          <w:rFonts w:ascii="Times New Roman" w:hAnsi="Times New Roman" w:cs="Times New Roman"/>
          <w:sz w:val="28"/>
        </w:rPr>
        <w:t>рассматривается с позиции отдельного речевого жанра</w:t>
      </w:r>
      <w:r w:rsidR="00E84167">
        <w:rPr>
          <w:rFonts w:ascii="Times New Roman" w:hAnsi="Times New Roman" w:cs="Times New Roman"/>
          <w:sz w:val="28"/>
        </w:rPr>
        <w:t xml:space="preserve"> рекламного дискурса</w:t>
      </w:r>
      <w:r w:rsidR="003B14A1">
        <w:rPr>
          <w:rFonts w:ascii="Times New Roman" w:hAnsi="Times New Roman" w:cs="Times New Roman"/>
          <w:sz w:val="28"/>
        </w:rPr>
        <w:t>, а материал исследования – проморолики российских и зарубежных вузов – в качестве примера жанрового разнообразия.</w:t>
      </w:r>
      <w:r>
        <w:rPr>
          <w:rFonts w:ascii="Times New Roman" w:hAnsi="Times New Roman" w:cs="Times New Roman"/>
          <w:sz w:val="28"/>
        </w:rPr>
        <w:t xml:space="preserve"> </w:t>
      </w:r>
      <w:r w:rsidR="003B14A1">
        <w:rPr>
          <w:rFonts w:ascii="Times New Roman" w:hAnsi="Times New Roman" w:cs="Times New Roman"/>
          <w:sz w:val="28"/>
        </w:rPr>
        <w:t>Также данная исследовательская работа направлена на выделение и аргументированное описания</w:t>
      </w:r>
      <w:r>
        <w:rPr>
          <w:rFonts w:ascii="Times New Roman" w:hAnsi="Times New Roman" w:cs="Times New Roman"/>
          <w:sz w:val="28"/>
        </w:rPr>
        <w:t xml:space="preserve"> </w:t>
      </w:r>
      <w:r w:rsidR="003B14A1">
        <w:rPr>
          <w:rFonts w:ascii="Times New Roman" w:hAnsi="Times New Roman" w:cs="Times New Roman"/>
          <w:sz w:val="28"/>
        </w:rPr>
        <w:t>факторов, позволяющих</w:t>
      </w:r>
      <w:r>
        <w:rPr>
          <w:rFonts w:ascii="Times New Roman" w:hAnsi="Times New Roman" w:cs="Times New Roman"/>
          <w:sz w:val="28"/>
        </w:rPr>
        <w:t xml:space="preserve"> </w:t>
      </w:r>
      <w:r w:rsidR="003B14A1">
        <w:rPr>
          <w:rFonts w:ascii="Times New Roman" w:hAnsi="Times New Roman" w:cs="Times New Roman"/>
          <w:sz w:val="28"/>
        </w:rPr>
        <w:t>определить границы</w:t>
      </w:r>
      <w:r>
        <w:rPr>
          <w:rFonts w:ascii="Times New Roman" w:hAnsi="Times New Roman" w:cs="Times New Roman"/>
          <w:sz w:val="28"/>
        </w:rPr>
        <w:t xml:space="preserve"> </w:t>
      </w:r>
      <w:r w:rsidR="003B14A1">
        <w:rPr>
          <w:rFonts w:ascii="Times New Roman" w:hAnsi="Times New Roman" w:cs="Times New Roman"/>
          <w:sz w:val="28"/>
        </w:rPr>
        <w:t xml:space="preserve">этого жанра как самостоятельного, что говорит о существенном вкладе </w:t>
      </w:r>
      <w:r w:rsidR="00E84167">
        <w:rPr>
          <w:rFonts w:ascii="Times New Roman" w:hAnsi="Times New Roman" w:cs="Times New Roman"/>
          <w:sz w:val="28"/>
        </w:rPr>
        <w:t>в науку.</w:t>
      </w:r>
      <w:r>
        <w:rPr>
          <w:rFonts w:ascii="Times New Roman" w:hAnsi="Times New Roman" w:cs="Times New Roman"/>
          <w:sz w:val="28"/>
        </w:rPr>
        <w:t xml:space="preserve"> Кроме того, мы определяем и описываем особенности языковой реализации и функционирования коммуникативных стратегий и тактик, свойственных </w:t>
      </w:r>
      <w:r w:rsidR="003B14A1">
        <w:rPr>
          <w:rFonts w:ascii="Times New Roman" w:hAnsi="Times New Roman" w:cs="Times New Roman"/>
          <w:sz w:val="28"/>
        </w:rPr>
        <w:t xml:space="preserve">промороликам, </w:t>
      </w:r>
      <w:proofErr w:type="gramStart"/>
      <w:r w:rsidR="003B14A1">
        <w:rPr>
          <w:rFonts w:ascii="Times New Roman" w:hAnsi="Times New Roman" w:cs="Times New Roman"/>
          <w:sz w:val="28"/>
        </w:rPr>
        <w:t>объединённым</w:t>
      </w:r>
      <w:proofErr w:type="gramEnd"/>
      <w:r>
        <w:rPr>
          <w:rFonts w:ascii="Times New Roman" w:hAnsi="Times New Roman" w:cs="Times New Roman"/>
          <w:sz w:val="28"/>
        </w:rPr>
        <w:t xml:space="preserve"> одной темой – российские и зарубежные высшие учебные заведения, выбор которой обусловлен её малой изученностью. </w:t>
      </w:r>
    </w:p>
    <w:p w:rsidR="00D87751"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Объектом исследования</w:t>
      </w:r>
      <w:r>
        <w:rPr>
          <w:rFonts w:ascii="Times New Roman" w:hAnsi="Times New Roman" w:cs="Times New Roman"/>
          <w:b/>
          <w:i/>
          <w:sz w:val="28"/>
        </w:rPr>
        <w:t xml:space="preserve"> </w:t>
      </w:r>
      <w:r w:rsidRPr="000304FA">
        <w:rPr>
          <w:rFonts w:ascii="Times New Roman" w:hAnsi="Times New Roman" w:cs="Times New Roman"/>
          <w:sz w:val="28"/>
        </w:rPr>
        <w:t>являются</w:t>
      </w:r>
      <w:r>
        <w:rPr>
          <w:rFonts w:ascii="Times New Roman" w:hAnsi="Times New Roman" w:cs="Times New Roman"/>
          <w:b/>
          <w:i/>
          <w:sz w:val="28"/>
        </w:rPr>
        <w:t xml:space="preserve"> </w:t>
      </w:r>
      <w:r>
        <w:rPr>
          <w:rFonts w:ascii="Times New Roman" w:hAnsi="Times New Roman" w:cs="Times New Roman"/>
          <w:sz w:val="28"/>
        </w:rPr>
        <w:t xml:space="preserve">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англоязычные рекламные проморолики высших учебных заведений как жанр</w:t>
      </w:r>
      <w:r w:rsidR="00E84167">
        <w:rPr>
          <w:rFonts w:ascii="Times New Roman" w:hAnsi="Times New Roman" w:cs="Times New Roman"/>
          <w:sz w:val="28"/>
        </w:rPr>
        <w:t xml:space="preserve"> </w:t>
      </w:r>
      <w:r>
        <w:rPr>
          <w:rFonts w:ascii="Times New Roman" w:hAnsi="Times New Roman" w:cs="Times New Roman"/>
          <w:sz w:val="28"/>
        </w:rPr>
        <w:t>рекламно</w:t>
      </w:r>
      <w:r w:rsidR="00E84167">
        <w:rPr>
          <w:rFonts w:ascii="Times New Roman" w:hAnsi="Times New Roman" w:cs="Times New Roman"/>
          <w:sz w:val="28"/>
        </w:rPr>
        <w:t>го</w:t>
      </w:r>
      <w:r>
        <w:rPr>
          <w:rFonts w:ascii="Times New Roman" w:hAnsi="Times New Roman" w:cs="Times New Roman"/>
          <w:sz w:val="28"/>
        </w:rPr>
        <w:t xml:space="preserve"> дискурс</w:t>
      </w:r>
      <w:r w:rsidR="00E84167">
        <w:rPr>
          <w:rFonts w:ascii="Times New Roman" w:hAnsi="Times New Roman" w:cs="Times New Roman"/>
          <w:sz w:val="28"/>
        </w:rPr>
        <w:t>а</w:t>
      </w:r>
      <w:r>
        <w:rPr>
          <w:rFonts w:ascii="Times New Roman" w:hAnsi="Times New Roman" w:cs="Times New Roman"/>
          <w:sz w:val="28"/>
        </w:rPr>
        <w:t>.</w:t>
      </w:r>
    </w:p>
    <w:p w:rsidR="00D87751" w:rsidRPr="001A0643"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Предмет данной работы</w:t>
      </w:r>
      <w:r>
        <w:rPr>
          <w:rFonts w:ascii="Times New Roman" w:hAnsi="Times New Roman" w:cs="Times New Roman"/>
          <w:sz w:val="28"/>
        </w:rPr>
        <w:t xml:space="preserve"> – коммуникативные стратегии и тактики и особенности их языковой реализации </w:t>
      </w:r>
      <w:proofErr w:type="gramStart"/>
      <w:r>
        <w:rPr>
          <w:rFonts w:ascii="Times New Roman" w:hAnsi="Times New Roman" w:cs="Times New Roman"/>
          <w:sz w:val="28"/>
        </w:rPr>
        <w:t>в</w:t>
      </w:r>
      <w:proofErr w:type="gramEnd"/>
      <w:r>
        <w:rPr>
          <w:rFonts w:ascii="Times New Roman" w:hAnsi="Times New Roman" w:cs="Times New Roman"/>
          <w:sz w:val="28"/>
        </w:rPr>
        <w:t xml:space="preserve"> рекламных промороликах высших учебных заведений как </w:t>
      </w:r>
      <w:r w:rsidR="00FC172F">
        <w:rPr>
          <w:rFonts w:ascii="Times New Roman" w:hAnsi="Times New Roman" w:cs="Times New Roman"/>
          <w:sz w:val="28"/>
        </w:rPr>
        <w:t>жанра</w:t>
      </w:r>
      <w:r w:rsidR="00E84167">
        <w:rPr>
          <w:rFonts w:ascii="Times New Roman" w:hAnsi="Times New Roman" w:cs="Times New Roman"/>
          <w:sz w:val="28"/>
        </w:rPr>
        <w:t xml:space="preserve"> </w:t>
      </w:r>
      <w:r>
        <w:rPr>
          <w:rFonts w:ascii="Times New Roman" w:hAnsi="Times New Roman" w:cs="Times New Roman"/>
          <w:sz w:val="28"/>
        </w:rPr>
        <w:t>рекламно</w:t>
      </w:r>
      <w:r w:rsidR="00E84167">
        <w:rPr>
          <w:rFonts w:ascii="Times New Roman" w:hAnsi="Times New Roman" w:cs="Times New Roman"/>
          <w:sz w:val="28"/>
        </w:rPr>
        <w:t>го</w:t>
      </w:r>
      <w:r>
        <w:rPr>
          <w:rFonts w:ascii="Times New Roman" w:hAnsi="Times New Roman" w:cs="Times New Roman"/>
          <w:sz w:val="28"/>
        </w:rPr>
        <w:t xml:space="preserve"> дискурса.</w:t>
      </w:r>
      <w:r w:rsidR="00E84167">
        <w:rPr>
          <w:rFonts w:ascii="Times New Roman" w:hAnsi="Times New Roman" w:cs="Times New Roman"/>
          <w:sz w:val="28"/>
        </w:rPr>
        <w:t xml:space="preserve">  </w:t>
      </w:r>
    </w:p>
    <w:p w:rsidR="00D87751"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Цель исследования</w:t>
      </w:r>
      <w:r w:rsidR="002B7493">
        <w:rPr>
          <w:rFonts w:ascii="Times New Roman" w:hAnsi="Times New Roman" w:cs="Times New Roman"/>
          <w:b/>
          <w:sz w:val="28"/>
        </w:rPr>
        <w:t xml:space="preserve"> - </w:t>
      </w:r>
      <w:r>
        <w:rPr>
          <w:rFonts w:ascii="Times New Roman" w:hAnsi="Times New Roman" w:cs="Times New Roman"/>
          <w:sz w:val="28"/>
        </w:rPr>
        <w:t xml:space="preserve">выявить типичные коммуникативные стратегии и </w:t>
      </w:r>
      <w:proofErr w:type="gramStart"/>
      <w:r>
        <w:rPr>
          <w:rFonts w:ascii="Times New Roman" w:hAnsi="Times New Roman" w:cs="Times New Roman"/>
          <w:sz w:val="28"/>
        </w:rPr>
        <w:t>тактики</w:t>
      </w:r>
      <w:proofErr w:type="gramEnd"/>
      <w:r>
        <w:rPr>
          <w:rFonts w:ascii="Times New Roman" w:hAnsi="Times New Roman" w:cs="Times New Roman"/>
          <w:sz w:val="28"/>
        </w:rPr>
        <w:t xml:space="preserve"> рекламных промороликов российских и зарубежных высших учебных заведений как </w:t>
      </w:r>
      <w:r w:rsidR="00FC172F">
        <w:rPr>
          <w:rFonts w:ascii="Times New Roman" w:hAnsi="Times New Roman" w:cs="Times New Roman"/>
          <w:sz w:val="28"/>
        </w:rPr>
        <w:t>жанра</w:t>
      </w:r>
      <w:r w:rsidR="00E84167">
        <w:rPr>
          <w:rFonts w:ascii="Times New Roman" w:hAnsi="Times New Roman" w:cs="Times New Roman"/>
          <w:sz w:val="28"/>
        </w:rPr>
        <w:t xml:space="preserve"> ре</w:t>
      </w:r>
      <w:r>
        <w:rPr>
          <w:rFonts w:ascii="Times New Roman" w:hAnsi="Times New Roman" w:cs="Times New Roman"/>
          <w:sz w:val="28"/>
        </w:rPr>
        <w:t>кламного дискурса; описать о</w:t>
      </w:r>
      <w:r w:rsidR="00E84167">
        <w:rPr>
          <w:rFonts w:ascii="Times New Roman" w:hAnsi="Times New Roman" w:cs="Times New Roman"/>
          <w:sz w:val="28"/>
        </w:rPr>
        <w:t>собенности их функционирования</w:t>
      </w:r>
      <w:r>
        <w:rPr>
          <w:rFonts w:ascii="Times New Roman" w:hAnsi="Times New Roman" w:cs="Times New Roman"/>
          <w:sz w:val="28"/>
        </w:rPr>
        <w:t>.</w:t>
      </w:r>
    </w:p>
    <w:p w:rsidR="00D87751" w:rsidRPr="00A93748"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Для достижения данной цели необходимо выполнить ряд </w:t>
      </w:r>
      <w:r w:rsidRPr="00A93748">
        <w:rPr>
          <w:rFonts w:ascii="Times New Roman" w:hAnsi="Times New Roman" w:cs="Times New Roman"/>
          <w:b/>
          <w:sz w:val="28"/>
        </w:rPr>
        <w:t>задач</w:t>
      </w:r>
      <w:r w:rsidRPr="00A93748">
        <w:rPr>
          <w:rFonts w:ascii="Times New Roman" w:hAnsi="Times New Roman" w:cs="Times New Roman"/>
          <w:sz w:val="28"/>
        </w:rPr>
        <w:t>:</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1) описать теоретическую базу исследования, связанную с определением понятий «жанр» и «рекламный дискурс» и их характеристиками;</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250C41">
        <w:rPr>
          <w:rFonts w:ascii="Times New Roman" w:hAnsi="Times New Roman" w:cs="Times New Roman"/>
          <w:sz w:val="28"/>
        </w:rPr>
        <w:t>дать характеристику теоретической базы исследования, связанной с рассмотрением</w:t>
      </w:r>
      <w:r>
        <w:rPr>
          <w:rFonts w:ascii="Times New Roman" w:hAnsi="Times New Roman" w:cs="Times New Roman"/>
          <w:sz w:val="28"/>
        </w:rPr>
        <w:t xml:space="preserve"> проморолика как жанра рекламного дискурса;</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3) определить критерии отбора материала исследования;</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отобрать для анализа </w:t>
      </w:r>
      <w:proofErr w:type="gramStart"/>
      <w:r>
        <w:rPr>
          <w:rFonts w:ascii="Times New Roman" w:hAnsi="Times New Roman" w:cs="Times New Roman"/>
          <w:sz w:val="28"/>
        </w:rPr>
        <w:t>рекламные</w:t>
      </w:r>
      <w:proofErr w:type="gramEnd"/>
      <w:r>
        <w:rPr>
          <w:rFonts w:ascii="Times New Roman" w:hAnsi="Times New Roman" w:cs="Times New Roman"/>
          <w:sz w:val="28"/>
        </w:rPr>
        <w:t xml:space="preserve"> </w:t>
      </w:r>
      <w:r w:rsidR="004B2D4A">
        <w:rPr>
          <w:rFonts w:ascii="Times New Roman" w:hAnsi="Times New Roman" w:cs="Times New Roman"/>
          <w:sz w:val="28"/>
        </w:rPr>
        <w:t>проморолики вузов, подходящие</w:t>
      </w:r>
      <w:r>
        <w:rPr>
          <w:rFonts w:ascii="Times New Roman" w:hAnsi="Times New Roman" w:cs="Times New Roman"/>
          <w:sz w:val="28"/>
        </w:rPr>
        <w:t xml:space="preserve"> введённым нами критериям; </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выделить и описать </w:t>
      </w:r>
      <w:r w:rsidR="00250C41">
        <w:rPr>
          <w:rFonts w:ascii="Times New Roman" w:hAnsi="Times New Roman" w:cs="Times New Roman"/>
          <w:sz w:val="28"/>
        </w:rPr>
        <w:t xml:space="preserve">прагматические особенности и </w:t>
      </w:r>
      <w:r>
        <w:rPr>
          <w:rFonts w:ascii="Times New Roman" w:hAnsi="Times New Roman" w:cs="Times New Roman"/>
          <w:sz w:val="28"/>
        </w:rPr>
        <w:t xml:space="preserve">типичные коммуникативные стратегии и тактики, используемые </w:t>
      </w:r>
      <w:proofErr w:type="gramStart"/>
      <w:r>
        <w:rPr>
          <w:rFonts w:ascii="Times New Roman" w:hAnsi="Times New Roman" w:cs="Times New Roman"/>
          <w:sz w:val="28"/>
        </w:rPr>
        <w:t>в</w:t>
      </w:r>
      <w:proofErr w:type="gramEnd"/>
      <w:r>
        <w:rPr>
          <w:rFonts w:ascii="Times New Roman" w:hAnsi="Times New Roman" w:cs="Times New Roman"/>
          <w:sz w:val="28"/>
        </w:rPr>
        <w:t xml:space="preserve"> российских и зарубежных рекламных промороликах вузов как жанра рекламного дискурса;</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описать сходства и различия языковой реализации  коммуникативных стратегий и тактик и функционирования языковых единиц </w:t>
      </w:r>
      <w:proofErr w:type="gramStart"/>
      <w:r>
        <w:rPr>
          <w:rFonts w:ascii="Times New Roman" w:hAnsi="Times New Roman" w:cs="Times New Roman"/>
          <w:sz w:val="28"/>
        </w:rPr>
        <w:t>в</w:t>
      </w:r>
      <w:proofErr w:type="gramEnd"/>
      <w:r>
        <w:rPr>
          <w:rFonts w:ascii="Times New Roman" w:hAnsi="Times New Roman" w:cs="Times New Roman"/>
          <w:sz w:val="28"/>
        </w:rPr>
        <w:t xml:space="preserve"> рекламных промороликах российских и зарубежных вузов.</w:t>
      </w:r>
    </w:p>
    <w:p w:rsidR="00D87751" w:rsidRDefault="00D87751" w:rsidP="00750FD5">
      <w:pPr>
        <w:spacing w:after="0" w:line="360" w:lineRule="auto"/>
        <w:ind w:firstLine="709"/>
        <w:jc w:val="both"/>
        <w:rPr>
          <w:rFonts w:ascii="Times New Roman" w:hAnsi="Times New Roman" w:cs="Times New Roman"/>
          <w:sz w:val="28"/>
        </w:rPr>
      </w:pPr>
      <w:proofErr w:type="gramStart"/>
      <w:r w:rsidRPr="00091D25">
        <w:rPr>
          <w:rFonts w:ascii="Times New Roman" w:hAnsi="Times New Roman" w:cs="Times New Roman"/>
          <w:b/>
          <w:sz w:val="28"/>
        </w:rPr>
        <w:t>Гипотеза исследования</w:t>
      </w:r>
      <w:r>
        <w:rPr>
          <w:rFonts w:ascii="Times New Roman" w:hAnsi="Times New Roman" w:cs="Times New Roman"/>
          <w:sz w:val="28"/>
        </w:rPr>
        <w:t xml:space="preserve"> состоит в том, что наряду со специфической композицией и стилистикой, определенным набором интенций, для рекламного проморолика характерен ряд типичных коммуникативных стратегий и тактик, которые позволяют определить его как отдельный жанр рекламного дискурса. </w:t>
      </w:r>
      <w:proofErr w:type="gramEnd"/>
    </w:p>
    <w:p w:rsidR="00D87751" w:rsidRPr="00091D25" w:rsidRDefault="00D87751" w:rsidP="00750FD5">
      <w:pPr>
        <w:spacing w:after="0" w:line="360" w:lineRule="auto"/>
        <w:ind w:firstLine="709"/>
        <w:jc w:val="both"/>
        <w:rPr>
          <w:rFonts w:ascii="Times New Roman" w:hAnsi="Times New Roman" w:cs="Times New Roman"/>
          <w:b/>
          <w:sz w:val="28"/>
        </w:rPr>
      </w:pPr>
      <w:r w:rsidRPr="00091D25">
        <w:rPr>
          <w:rFonts w:ascii="Times New Roman" w:hAnsi="Times New Roman" w:cs="Times New Roman"/>
          <w:b/>
          <w:sz w:val="28"/>
        </w:rPr>
        <w:t>Положения, выносимые на защиту:</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934401">
        <w:rPr>
          <w:rFonts w:ascii="Times New Roman" w:hAnsi="Times New Roman" w:cs="Times New Roman"/>
          <w:sz w:val="28"/>
        </w:rPr>
        <w:t>В научной литературе</w:t>
      </w:r>
      <w:r w:rsidR="00E9797E">
        <w:rPr>
          <w:rFonts w:ascii="Times New Roman" w:hAnsi="Times New Roman" w:cs="Times New Roman"/>
          <w:sz w:val="28"/>
          <w:szCs w:val="28"/>
        </w:rPr>
        <w:t xml:space="preserve"> </w:t>
      </w:r>
      <w:r w:rsidR="00934401">
        <w:rPr>
          <w:rFonts w:ascii="Times New Roman" w:hAnsi="Times New Roman" w:cs="Times New Roman"/>
          <w:sz w:val="28"/>
          <w:szCs w:val="28"/>
        </w:rPr>
        <w:t>отсутствует</w:t>
      </w:r>
      <w:r w:rsidR="000F7962">
        <w:rPr>
          <w:rFonts w:ascii="Times New Roman" w:hAnsi="Times New Roman" w:cs="Times New Roman"/>
          <w:sz w:val="28"/>
          <w:szCs w:val="28"/>
        </w:rPr>
        <w:t xml:space="preserve"> </w:t>
      </w:r>
      <w:r w:rsidR="00E9797E">
        <w:rPr>
          <w:rFonts w:ascii="Times New Roman" w:hAnsi="Times New Roman" w:cs="Times New Roman"/>
          <w:sz w:val="28"/>
          <w:szCs w:val="28"/>
        </w:rPr>
        <w:t>исчерпывающ</w:t>
      </w:r>
      <w:r w:rsidR="00934401">
        <w:rPr>
          <w:rFonts w:ascii="Times New Roman" w:hAnsi="Times New Roman" w:cs="Times New Roman"/>
          <w:sz w:val="28"/>
          <w:szCs w:val="28"/>
        </w:rPr>
        <w:t>ее аргументированное определение</w:t>
      </w:r>
      <w:r w:rsidR="000F7962">
        <w:rPr>
          <w:rFonts w:ascii="Times New Roman" w:hAnsi="Times New Roman" w:cs="Times New Roman"/>
          <w:sz w:val="28"/>
          <w:szCs w:val="28"/>
        </w:rPr>
        <w:t xml:space="preserve"> проморолика как самостоятельного жанра рек</w:t>
      </w:r>
      <w:r w:rsidR="00934401">
        <w:rPr>
          <w:rFonts w:ascii="Times New Roman" w:hAnsi="Times New Roman" w:cs="Times New Roman"/>
          <w:sz w:val="28"/>
          <w:szCs w:val="28"/>
        </w:rPr>
        <w:t>ламного дискурса, а также набор</w:t>
      </w:r>
      <w:r w:rsidR="003929D9">
        <w:rPr>
          <w:rFonts w:ascii="Times New Roman" w:hAnsi="Times New Roman" w:cs="Times New Roman"/>
          <w:sz w:val="28"/>
          <w:szCs w:val="28"/>
        </w:rPr>
        <w:t xml:space="preserve"> его</w:t>
      </w:r>
      <w:r w:rsidR="000F7962">
        <w:rPr>
          <w:rFonts w:ascii="Times New Roman" w:hAnsi="Times New Roman" w:cs="Times New Roman"/>
          <w:sz w:val="28"/>
          <w:szCs w:val="28"/>
        </w:rPr>
        <w:t xml:space="preserve"> экстралингвистических и языковых жанрообразующих признаков.</w:t>
      </w:r>
      <w:r w:rsidR="00E9797E">
        <w:rPr>
          <w:rFonts w:ascii="Times New Roman" w:hAnsi="Times New Roman" w:cs="Times New Roman"/>
          <w:sz w:val="28"/>
          <w:szCs w:val="28"/>
        </w:rPr>
        <w:t xml:space="preserve"> </w:t>
      </w:r>
    </w:p>
    <w:p w:rsidR="00F200C0" w:rsidRDefault="00DC5E9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6008AE">
        <w:rPr>
          <w:rFonts w:ascii="Times New Roman" w:hAnsi="Times New Roman" w:cs="Times New Roman"/>
          <w:sz w:val="28"/>
        </w:rPr>
        <w:t xml:space="preserve">В промороликах отечественных и зарубежных вузов </w:t>
      </w:r>
      <w:r w:rsidR="0061717A">
        <w:rPr>
          <w:rFonts w:ascii="Times New Roman" w:hAnsi="Times New Roman" w:cs="Times New Roman"/>
          <w:sz w:val="28"/>
        </w:rPr>
        <w:t>присутствует тенденция к включению нескольких / одного адресанта, использованию неофициального / нейтрального типа общения, длительности до 9 и 6 минут</w:t>
      </w:r>
      <w:r w:rsidR="00071273" w:rsidRPr="00071273">
        <w:rPr>
          <w:rFonts w:ascii="Times New Roman" w:hAnsi="Times New Roman" w:cs="Times New Roman"/>
          <w:sz w:val="28"/>
        </w:rPr>
        <w:t xml:space="preserve"> </w:t>
      </w:r>
      <w:r w:rsidR="00071273">
        <w:rPr>
          <w:rFonts w:ascii="Times New Roman" w:hAnsi="Times New Roman" w:cs="Times New Roman"/>
          <w:sz w:val="28"/>
        </w:rPr>
        <w:t>соответственно, а также двойственности локализации</w:t>
      </w:r>
      <w:r w:rsidR="0061717A">
        <w:rPr>
          <w:rFonts w:ascii="Times New Roman" w:hAnsi="Times New Roman" w:cs="Times New Roman"/>
          <w:sz w:val="28"/>
        </w:rPr>
        <w:t>. Данные тенденции</w:t>
      </w:r>
      <w:r w:rsidR="00071273">
        <w:rPr>
          <w:rFonts w:ascii="Times New Roman" w:hAnsi="Times New Roman" w:cs="Times New Roman"/>
          <w:sz w:val="28"/>
        </w:rPr>
        <w:t xml:space="preserve"> обусловлены</w:t>
      </w:r>
      <w:r w:rsidR="006008AE">
        <w:rPr>
          <w:rFonts w:ascii="Times New Roman" w:hAnsi="Times New Roman" w:cs="Times New Roman"/>
          <w:sz w:val="28"/>
        </w:rPr>
        <w:t xml:space="preserve"> особенностями национальной культуры создателей</w:t>
      </w:r>
      <w:r w:rsidR="0061717A">
        <w:rPr>
          <w:rFonts w:ascii="Times New Roman" w:hAnsi="Times New Roman" w:cs="Times New Roman"/>
          <w:sz w:val="28"/>
        </w:rPr>
        <w:t xml:space="preserve"> </w:t>
      </w:r>
      <w:r w:rsidR="0061717A">
        <w:rPr>
          <w:rFonts w:ascii="Times New Roman" w:hAnsi="Times New Roman" w:cs="Times New Roman"/>
          <w:sz w:val="28"/>
        </w:rPr>
        <w:lastRenderedPageBreak/>
        <w:t>промороликов</w:t>
      </w:r>
      <w:r w:rsidR="00FD3B06">
        <w:rPr>
          <w:rFonts w:ascii="Times New Roman" w:hAnsi="Times New Roman" w:cs="Times New Roman"/>
          <w:sz w:val="28"/>
        </w:rPr>
        <w:t xml:space="preserve">, а также </w:t>
      </w:r>
      <w:r w:rsidR="00071273">
        <w:rPr>
          <w:rFonts w:ascii="Times New Roman" w:hAnsi="Times New Roman" w:cs="Times New Roman"/>
          <w:sz w:val="28"/>
        </w:rPr>
        <w:t>выделены</w:t>
      </w:r>
      <w:r w:rsidR="006008AE">
        <w:rPr>
          <w:rFonts w:ascii="Times New Roman" w:hAnsi="Times New Roman" w:cs="Times New Roman"/>
          <w:sz w:val="28"/>
        </w:rPr>
        <w:t xml:space="preserve"> в рамках компонентов используемой в работе модели анализа</w:t>
      </w:r>
      <w:r w:rsidR="00FD3B06">
        <w:rPr>
          <w:rFonts w:ascii="Times New Roman" w:hAnsi="Times New Roman" w:cs="Times New Roman"/>
          <w:sz w:val="28"/>
        </w:rPr>
        <w:t>: особенности</w:t>
      </w:r>
      <w:r w:rsidR="006008AE">
        <w:rPr>
          <w:rFonts w:ascii="Times New Roman" w:hAnsi="Times New Roman" w:cs="Times New Roman"/>
          <w:sz w:val="28"/>
        </w:rPr>
        <w:t xml:space="preserve"> коммуникантов, типологи</w:t>
      </w:r>
      <w:r w:rsidR="00FD3B06">
        <w:rPr>
          <w:rFonts w:ascii="Times New Roman" w:hAnsi="Times New Roman" w:cs="Times New Roman"/>
          <w:sz w:val="28"/>
        </w:rPr>
        <w:t>я</w:t>
      </w:r>
      <w:r w:rsidR="006008AE">
        <w:rPr>
          <w:rFonts w:ascii="Times New Roman" w:hAnsi="Times New Roman" w:cs="Times New Roman"/>
          <w:sz w:val="28"/>
        </w:rPr>
        <w:t xml:space="preserve"> и способ общения, </w:t>
      </w:r>
      <w:proofErr w:type="spellStart"/>
      <w:r w:rsidR="006008AE">
        <w:rPr>
          <w:rFonts w:ascii="Times New Roman" w:hAnsi="Times New Roman" w:cs="Times New Roman"/>
          <w:sz w:val="28"/>
        </w:rPr>
        <w:t>хронотоп</w:t>
      </w:r>
      <w:proofErr w:type="spellEnd"/>
      <w:r w:rsidR="00FD3B06">
        <w:rPr>
          <w:rFonts w:ascii="Times New Roman" w:hAnsi="Times New Roman" w:cs="Times New Roman"/>
          <w:sz w:val="28"/>
        </w:rPr>
        <w:t xml:space="preserve">, </w:t>
      </w:r>
      <w:r w:rsidR="006008AE">
        <w:rPr>
          <w:rFonts w:ascii="Times New Roman" w:hAnsi="Times New Roman" w:cs="Times New Roman"/>
          <w:sz w:val="28"/>
        </w:rPr>
        <w:t>организаци</w:t>
      </w:r>
      <w:r w:rsidR="00FD3B06">
        <w:rPr>
          <w:rFonts w:ascii="Times New Roman" w:hAnsi="Times New Roman" w:cs="Times New Roman"/>
          <w:sz w:val="28"/>
        </w:rPr>
        <w:t>я</w:t>
      </w:r>
      <w:r w:rsidR="006008AE">
        <w:rPr>
          <w:rFonts w:ascii="Times New Roman" w:hAnsi="Times New Roman" w:cs="Times New Roman"/>
          <w:sz w:val="28"/>
        </w:rPr>
        <w:t xml:space="preserve"> коммуникаци</w:t>
      </w:r>
      <w:r w:rsidR="00E70079">
        <w:rPr>
          <w:rFonts w:ascii="Times New Roman" w:hAnsi="Times New Roman" w:cs="Times New Roman"/>
          <w:sz w:val="28"/>
        </w:rPr>
        <w:t>и</w:t>
      </w:r>
      <w:r w:rsidR="00934401">
        <w:rPr>
          <w:rFonts w:ascii="Times New Roman" w:hAnsi="Times New Roman" w:cs="Times New Roman"/>
          <w:sz w:val="28"/>
        </w:rPr>
        <w:t xml:space="preserve"> и</w:t>
      </w:r>
      <w:r w:rsidR="00FD3B06">
        <w:rPr>
          <w:rFonts w:ascii="Times New Roman" w:hAnsi="Times New Roman" w:cs="Times New Roman"/>
          <w:sz w:val="28"/>
        </w:rPr>
        <w:t xml:space="preserve"> визуальное</w:t>
      </w:r>
      <w:r w:rsidR="006008AE">
        <w:rPr>
          <w:rFonts w:ascii="Times New Roman" w:hAnsi="Times New Roman" w:cs="Times New Roman"/>
          <w:sz w:val="28"/>
        </w:rPr>
        <w:t xml:space="preserve"> сопровождени</w:t>
      </w:r>
      <w:r w:rsidR="00FD3B06">
        <w:rPr>
          <w:rFonts w:ascii="Times New Roman" w:hAnsi="Times New Roman" w:cs="Times New Roman"/>
          <w:sz w:val="28"/>
        </w:rPr>
        <w:t>е</w:t>
      </w:r>
      <w:r w:rsidR="006008AE">
        <w:rPr>
          <w:rFonts w:ascii="Times New Roman" w:hAnsi="Times New Roman" w:cs="Times New Roman"/>
          <w:sz w:val="28"/>
        </w:rPr>
        <w:t xml:space="preserve">. </w:t>
      </w:r>
    </w:p>
    <w:p w:rsidR="00D87751" w:rsidRDefault="00F200C0"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5B4C59">
        <w:rPr>
          <w:rFonts w:ascii="Times New Roman" w:hAnsi="Times New Roman" w:cs="Times New Roman"/>
          <w:sz w:val="28"/>
        </w:rPr>
        <w:t>Русск</w:t>
      </w:r>
      <w:proofErr w:type="gramStart"/>
      <w:r w:rsidR="005B4C59">
        <w:rPr>
          <w:rFonts w:ascii="Times New Roman" w:hAnsi="Times New Roman" w:cs="Times New Roman"/>
          <w:sz w:val="28"/>
        </w:rPr>
        <w:t>о-</w:t>
      </w:r>
      <w:proofErr w:type="gramEnd"/>
      <w:r w:rsidR="005B4C59">
        <w:rPr>
          <w:rFonts w:ascii="Times New Roman" w:hAnsi="Times New Roman" w:cs="Times New Roman"/>
          <w:sz w:val="28"/>
        </w:rPr>
        <w:t xml:space="preserve"> и англоязычные проморолики содержат две большие группы стратегий: фоновые и структурные. Первые проходят через весь проморолик и влияют на его конечную форму</w:t>
      </w:r>
      <w:r w:rsidR="003929D9">
        <w:rPr>
          <w:rFonts w:ascii="Times New Roman" w:hAnsi="Times New Roman" w:cs="Times New Roman"/>
          <w:sz w:val="28"/>
        </w:rPr>
        <w:t>,</w:t>
      </w:r>
      <w:r w:rsidR="005B4C59">
        <w:rPr>
          <w:rFonts w:ascii="Times New Roman" w:hAnsi="Times New Roman" w:cs="Times New Roman"/>
          <w:sz w:val="28"/>
        </w:rPr>
        <w:t xml:space="preserve"> в то время как вторые находят отражение в его различных структурных элементах. Фоновые стратегии включают в себя </w:t>
      </w:r>
      <w:r w:rsidR="00CB2FDE">
        <w:rPr>
          <w:rFonts w:ascii="Times New Roman" w:hAnsi="Times New Roman" w:cs="Times New Roman"/>
          <w:sz w:val="28"/>
        </w:rPr>
        <w:t>стратегию согласования языка и картины мира, а также стратегию отсылки на актуальные события. Структу</w:t>
      </w:r>
      <w:r w:rsidR="008612FE">
        <w:rPr>
          <w:rFonts w:ascii="Times New Roman" w:hAnsi="Times New Roman" w:cs="Times New Roman"/>
          <w:sz w:val="28"/>
        </w:rPr>
        <w:t>рные стратегии включают в себя стратегии адресации, самопрезентации, дифференциации и побудительную стратегию.</w:t>
      </w:r>
    </w:p>
    <w:p w:rsidR="004E1C83" w:rsidRDefault="00F200C0"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D87751">
        <w:rPr>
          <w:rFonts w:ascii="Times New Roman" w:hAnsi="Times New Roman" w:cs="Times New Roman"/>
          <w:sz w:val="28"/>
        </w:rPr>
        <w:t xml:space="preserve">. </w:t>
      </w:r>
      <w:r w:rsidR="00AA20AD">
        <w:rPr>
          <w:rFonts w:ascii="Times New Roman" w:hAnsi="Times New Roman" w:cs="Times New Roman"/>
          <w:sz w:val="28"/>
        </w:rPr>
        <w:t>Каждая из структурных страте</w:t>
      </w:r>
      <w:r w:rsidR="005B6566">
        <w:rPr>
          <w:rFonts w:ascii="Times New Roman" w:hAnsi="Times New Roman" w:cs="Times New Roman"/>
          <w:sz w:val="28"/>
        </w:rPr>
        <w:t>гий содержит ряд тактик, которые</w:t>
      </w:r>
      <w:r w:rsidR="00AA20AD">
        <w:rPr>
          <w:rFonts w:ascii="Times New Roman" w:hAnsi="Times New Roman" w:cs="Times New Roman"/>
          <w:sz w:val="28"/>
        </w:rPr>
        <w:t xml:space="preserve"> име</w:t>
      </w:r>
      <w:r w:rsidR="005B6566">
        <w:rPr>
          <w:rFonts w:ascii="Times New Roman" w:hAnsi="Times New Roman" w:cs="Times New Roman"/>
          <w:sz w:val="28"/>
        </w:rPr>
        <w:t>ют место в</w:t>
      </w:r>
      <w:r w:rsidR="00AA20AD">
        <w:rPr>
          <w:rFonts w:ascii="Times New Roman" w:hAnsi="Times New Roman" w:cs="Times New Roman"/>
          <w:sz w:val="28"/>
        </w:rPr>
        <w:t xml:space="preserve"> промороликах отечес</w:t>
      </w:r>
      <w:r w:rsidR="005B6566">
        <w:rPr>
          <w:rFonts w:ascii="Times New Roman" w:hAnsi="Times New Roman" w:cs="Times New Roman"/>
          <w:sz w:val="28"/>
        </w:rPr>
        <w:t xml:space="preserve">твенных и зарубежных вузов. </w:t>
      </w:r>
      <w:r w:rsidR="00746AFA">
        <w:rPr>
          <w:rFonts w:ascii="Times New Roman" w:hAnsi="Times New Roman" w:cs="Times New Roman"/>
          <w:sz w:val="28"/>
        </w:rPr>
        <w:t>Общими для русск</w:t>
      </w:r>
      <w:proofErr w:type="gramStart"/>
      <w:r w:rsidR="00746AFA">
        <w:rPr>
          <w:rFonts w:ascii="Times New Roman" w:hAnsi="Times New Roman" w:cs="Times New Roman"/>
          <w:sz w:val="28"/>
        </w:rPr>
        <w:t>о-</w:t>
      </w:r>
      <w:proofErr w:type="gramEnd"/>
      <w:r w:rsidR="00746AFA">
        <w:rPr>
          <w:rFonts w:ascii="Times New Roman" w:hAnsi="Times New Roman" w:cs="Times New Roman"/>
          <w:sz w:val="28"/>
        </w:rPr>
        <w:t xml:space="preserve"> и англоязычного </w:t>
      </w:r>
      <w:r w:rsidR="0061717A">
        <w:rPr>
          <w:rFonts w:ascii="Times New Roman" w:hAnsi="Times New Roman" w:cs="Times New Roman"/>
          <w:sz w:val="28"/>
        </w:rPr>
        <w:t xml:space="preserve">материала </w:t>
      </w:r>
      <w:r w:rsidR="00746AFA">
        <w:rPr>
          <w:rFonts w:ascii="Times New Roman" w:hAnsi="Times New Roman" w:cs="Times New Roman"/>
          <w:sz w:val="28"/>
        </w:rPr>
        <w:t xml:space="preserve">являются тактика </w:t>
      </w:r>
      <w:r w:rsidR="007D03D1">
        <w:rPr>
          <w:rFonts w:ascii="Times New Roman" w:hAnsi="Times New Roman" w:cs="Times New Roman"/>
          <w:sz w:val="28"/>
        </w:rPr>
        <w:t>положительного оценивания</w:t>
      </w:r>
      <w:r w:rsidR="00071273">
        <w:rPr>
          <w:rFonts w:ascii="Times New Roman" w:hAnsi="Times New Roman" w:cs="Times New Roman"/>
          <w:sz w:val="28"/>
        </w:rPr>
        <w:t xml:space="preserve"> адресата</w:t>
      </w:r>
      <w:r w:rsidR="00746AFA">
        <w:rPr>
          <w:rFonts w:ascii="Times New Roman" w:hAnsi="Times New Roman" w:cs="Times New Roman"/>
          <w:sz w:val="28"/>
        </w:rPr>
        <w:t xml:space="preserve"> (стратегия адресации), тактик</w:t>
      </w:r>
      <w:r w:rsidR="00934401">
        <w:rPr>
          <w:rFonts w:ascii="Times New Roman" w:hAnsi="Times New Roman" w:cs="Times New Roman"/>
          <w:sz w:val="28"/>
        </w:rPr>
        <w:t>и</w:t>
      </w:r>
      <w:r w:rsidR="00746AFA">
        <w:rPr>
          <w:rFonts w:ascii="Times New Roman" w:hAnsi="Times New Roman" w:cs="Times New Roman"/>
          <w:sz w:val="28"/>
        </w:rPr>
        <w:t xml:space="preserve"> моделирования имиджа и позиционирования (с</w:t>
      </w:r>
      <w:r w:rsidR="007D03D1">
        <w:rPr>
          <w:rFonts w:ascii="Times New Roman" w:hAnsi="Times New Roman" w:cs="Times New Roman"/>
          <w:sz w:val="28"/>
        </w:rPr>
        <w:t>тратегия самопрезентации</w:t>
      </w:r>
      <w:r w:rsidR="00746AFA">
        <w:rPr>
          <w:rFonts w:ascii="Times New Roman" w:hAnsi="Times New Roman" w:cs="Times New Roman"/>
          <w:sz w:val="28"/>
        </w:rPr>
        <w:t>)</w:t>
      </w:r>
      <w:r w:rsidR="007D03D1">
        <w:rPr>
          <w:rFonts w:ascii="Times New Roman" w:hAnsi="Times New Roman" w:cs="Times New Roman"/>
          <w:sz w:val="28"/>
        </w:rPr>
        <w:t>, тактик</w:t>
      </w:r>
      <w:r w:rsidR="00746AFA">
        <w:rPr>
          <w:rFonts w:ascii="Times New Roman" w:hAnsi="Times New Roman" w:cs="Times New Roman"/>
          <w:sz w:val="28"/>
        </w:rPr>
        <w:t>а</w:t>
      </w:r>
      <w:r w:rsidR="007D03D1">
        <w:rPr>
          <w:rFonts w:ascii="Times New Roman" w:hAnsi="Times New Roman" w:cs="Times New Roman"/>
          <w:sz w:val="28"/>
        </w:rPr>
        <w:t xml:space="preserve"> косвенного побуждения </w:t>
      </w:r>
      <w:r w:rsidR="00746AFA">
        <w:rPr>
          <w:rFonts w:ascii="Times New Roman" w:hAnsi="Times New Roman" w:cs="Times New Roman"/>
          <w:sz w:val="28"/>
        </w:rPr>
        <w:t>(побудительная</w:t>
      </w:r>
      <w:r w:rsidR="007D03D1">
        <w:rPr>
          <w:rFonts w:ascii="Times New Roman" w:hAnsi="Times New Roman" w:cs="Times New Roman"/>
          <w:sz w:val="28"/>
        </w:rPr>
        <w:t xml:space="preserve"> стратеги</w:t>
      </w:r>
      <w:r w:rsidR="00746AFA">
        <w:rPr>
          <w:rFonts w:ascii="Times New Roman" w:hAnsi="Times New Roman" w:cs="Times New Roman"/>
          <w:sz w:val="28"/>
        </w:rPr>
        <w:t>я)</w:t>
      </w:r>
      <w:r w:rsidR="007D03D1">
        <w:rPr>
          <w:rFonts w:ascii="Times New Roman" w:hAnsi="Times New Roman" w:cs="Times New Roman"/>
          <w:sz w:val="28"/>
        </w:rPr>
        <w:t xml:space="preserve"> </w:t>
      </w:r>
      <w:r w:rsidR="00746AFA">
        <w:rPr>
          <w:rFonts w:ascii="Times New Roman" w:hAnsi="Times New Roman" w:cs="Times New Roman"/>
          <w:sz w:val="28"/>
        </w:rPr>
        <w:t>и т</w:t>
      </w:r>
      <w:r w:rsidR="003A7D93">
        <w:rPr>
          <w:rFonts w:ascii="Times New Roman" w:hAnsi="Times New Roman" w:cs="Times New Roman"/>
          <w:sz w:val="28"/>
        </w:rPr>
        <w:t>акти</w:t>
      </w:r>
      <w:r w:rsidR="00746AFA">
        <w:rPr>
          <w:rFonts w:ascii="Times New Roman" w:hAnsi="Times New Roman" w:cs="Times New Roman"/>
          <w:sz w:val="28"/>
        </w:rPr>
        <w:t>ка скрытого противопоставления (</w:t>
      </w:r>
      <w:r w:rsidR="003A7D93">
        <w:rPr>
          <w:rFonts w:ascii="Times New Roman" w:hAnsi="Times New Roman" w:cs="Times New Roman"/>
          <w:sz w:val="28"/>
        </w:rPr>
        <w:t>с</w:t>
      </w:r>
      <w:r w:rsidR="007D03D1">
        <w:rPr>
          <w:rFonts w:ascii="Times New Roman" w:hAnsi="Times New Roman" w:cs="Times New Roman"/>
          <w:sz w:val="28"/>
        </w:rPr>
        <w:t>тратеги</w:t>
      </w:r>
      <w:r w:rsidR="00746AFA">
        <w:rPr>
          <w:rFonts w:ascii="Times New Roman" w:hAnsi="Times New Roman" w:cs="Times New Roman"/>
          <w:sz w:val="28"/>
        </w:rPr>
        <w:t>я</w:t>
      </w:r>
      <w:r w:rsidR="007D03D1">
        <w:rPr>
          <w:rFonts w:ascii="Times New Roman" w:hAnsi="Times New Roman" w:cs="Times New Roman"/>
          <w:sz w:val="28"/>
        </w:rPr>
        <w:t xml:space="preserve"> дифференциации</w:t>
      </w:r>
      <w:r w:rsidR="00746AFA">
        <w:rPr>
          <w:rFonts w:ascii="Times New Roman" w:hAnsi="Times New Roman" w:cs="Times New Roman"/>
          <w:sz w:val="28"/>
        </w:rPr>
        <w:t>)</w:t>
      </w:r>
      <w:r w:rsidR="004E1C83">
        <w:rPr>
          <w:rFonts w:ascii="Times New Roman" w:hAnsi="Times New Roman" w:cs="Times New Roman"/>
          <w:sz w:val="28"/>
        </w:rPr>
        <w:t>.</w:t>
      </w:r>
    </w:p>
    <w:p w:rsidR="004E1C83" w:rsidRDefault="004E1C8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Pr="009A049E">
        <w:rPr>
          <w:rFonts w:ascii="Times New Roman" w:hAnsi="Times New Roman" w:cs="Times New Roman"/>
          <w:sz w:val="28"/>
        </w:rPr>
        <w:t xml:space="preserve">. </w:t>
      </w:r>
      <w:proofErr w:type="gramStart"/>
      <w:r w:rsidR="00E13688" w:rsidRPr="009A049E">
        <w:rPr>
          <w:rFonts w:ascii="Times New Roman" w:hAnsi="Times New Roman" w:cs="Times New Roman"/>
          <w:sz w:val="28"/>
        </w:rPr>
        <w:t xml:space="preserve">Проморолик высшего учебного заведения – </w:t>
      </w:r>
      <w:r w:rsidR="009A049E" w:rsidRPr="009A049E">
        <w:rPr>
          <w:rFonts w:ascii="Times New Roman" w:hAnsi="Times New Roman" w:cs="Times New Roman"/>
          <w:sz w:val="28"/>
        </w:rPr>
        <w:t>это</w:t>
      </w:r>
      <w:r w:rsidR="009A049E" w:rsidRPr="00897B5C">
        <w:rPr>
          <w:rFonts w:ascii="Times New Roman" w:hAnsi="Times New Roman" w:cs="Times New Roman"/>
          <w:sz w:val="28"/>
        </w:rPr>
        <w:t xml:space="preserve"> пример жанрового разнообразия такого жанра рекламного дискурса, как проморолик, в первую очередь ориентирован</w:t>
      </w:r>
      <w:r w:rsidR="009A049E">
        <w:rPr>
          <w:rFonts w:ascii="Times New Roman" w:hAnsi="Times New Roman" w:cs="Times New Roman"/>
          <w:sz w:val="28"/>
        </w:rPr>
        <w:t>ный</w:t>
      </w:r>
      <w:r w:rsidR="009A049E" w:rsidRPr="00897B5C">
        <w:rPr>
          <w:rFonts w:ascii="Times New Roman" w:hAnsi="Times New Roman" w:cs="Times New Roman"/>
          <w:sz w:val="28"/>
        </w:rPr>
        <w:t xml:space="preserve"> на создание положительного образа вуза с дальнейшим побуждением к поступлению в него, рассчитанный на подготовленного адресата, а именно на абитуриента, чем обусловлены его тематические и структурные ограничения</w:t>
      </w:r>
      <w:r w:rsidR="009A049E">
        <w:rPr>
          <w:rFonts w:ascii="Times New Roman" w:hAnsi="Times New Roman" w:cs="Times New Roman"/>
          <w:sz w:val="28"/>
        </w:rPr>
        <w:t>, определённый набор стратегий и тактик</w:t>
      </w:r>
      <w:r w:rsidR="009A049E" w:rsidRPr="00897B5C">
        <w:rPr>
          <w:rFonts w:ascii="Times New Roman" w:hAnsi="Times New Roman" w:cs="Times New Roman"/>
          <w:sz w:val="28"/>
        </w:rPr>
        <w:t xml:space="preserve">, а так же </w:t>
      </w:r>
      <w:proofErr w:type="spellStart"/>
      <w:r w:rsidR="009A049E">
        <w:rPr>
          <w:rFonts w:ascii="Times New Roman" w:hAnsi="Times New Roman" w:cs="Times New Roman"/>
          <w:sz w:val="28"/>
        </w:rPr>
        <w:t>бóльшая</w:t>
      </w:r>
      <w:proofErr w:type="spellEnd"/>
      <w:r w:rsidR="009A049E">
        <w:rPr>
          <w:rFonts w:ascii="Times New Roman" w:hAnsi="Times New Roman" w:cs="Times New Roman"/>
          <w:sz w:val="28"/>
        </w:rPr>
        <w:t xml:space="preserve"> продолжи</w:t>
      </w:r>
      <w:r w:rsidR="009A049E" w:rsidRPr="00897B5C">
        <w:rPr>
          <w:rFonts w:ascii="Times New Roman" w:hAnsi="Times New Roman" w:cs="Times New Roman"/>
          <w:sz w:val="28"/>
        </w:rPr>
        <w:t>тельность.</w:t>
      </w:r>
      <w:proofErr w:type="gramEnd"/>
    </w:p>
    <w:p w:rsidR="00D87751" w:rsidRDefault="00D87751" w:rsidP="00750FD5">
      <w:pPr>
        <w:spacing w:after="0" w:line="360" w:lineRule="auto"/>
        <w:ind w:firstLine="709"/>
        <w:jc w:val="both"/>
        <w:rPr>
          <w:rFonts w:ascii="Times New Roman" w:hAnsi="Times New Roman" w:cs="Times New Roman"/>
          <w:sz w:val="28"/>
        </w:rPr>
      </w:pPr>
      <w:proofErr w:type="gramStart"/>
      <w:r w:rsidRPr="00091D25">
        <w:rPr>
          <w:rFonts w:ascii="Times New Roman" w:hAnsi="Times New Roman" w:cs="Times New Roman"/>
          <w:b/>
          <w:sz w:val="28"/>
        </w:rPr>
        <w:t>Методологические основы</w:t>
      </w:r>
      <w:r w:rsidRPr="00091D25">
        <w:rPr>
          <w:rFonts w:ascii="Times New Roman" w:hAnsi="Times New Roman" w:cs="Times New Roman"/>
          <w:sz w:val="28"/>
        </w:rPr>
        <w:t xml:space="preserve"> </w:t>
      </w:r>
      <w:r>
        <w:rPr>
          <w:rFonts w:ascii="Times New Roman" w:hAnsi="Times New Roman" w:cs="Times New Roman"/>
          <w:sz w:val="28"/>
        </w:rPr>
        <w:t>данного исследования составляют работы, посвященные изучению теории речевых жанров (М. М. Бахтин, В.</w:t>
      </w:r>
      <w:r w:rsidR="00192AA9">
        <w:rPr>
          <w:rFonts w:ascii="Times New Roman" w:hAnsi="Times New Roman" w:cs="Times New Roman"/>
          <w:sz w:val="28"/>
        </w:rPr>
        <w:t> </w:t>
      </w:r>
      <w:r>
        <w:rPr>
          <w:rFonts w:ascii="Times New Roman" w:hAnsi="Times New Roman" w:cs="Times New Roman"/>
          <w:sz w:val="28"/>
        </w:rPr>
        <w:t>В.</w:t>
      </w:r>
      <w:r w:rsidR="00192AA9">
        <w:rPr>
          <w:rFonts w:ascii="Times New Roman" w:hAnsi="Times New Roman" w:cs="Times New Roman"/>
          <w:sz w:val="28"/>
        </w:rPr>
        <w:t> </w:t>
      </w:r>
      <w:r>
        <w:rPr>
          <w:rFonts w:ascii="Times New Roman" w:hAnsi="Times New Roman" w:cs="Times New Roman"/>
          <w:sz w:val="28"/>
        </w:rPr>
        <w:t xml:space="preserve">Дементьев, Н. В. Орлова, Т. В. </w:t>
      </w:r>
      <w:proofErr w:type="spellStart"/>
      <w:r>
        <w:rPr>
          <w:rFonts w:ascii="Times New Roman" w:hAnsi="Times New Roman" w:cs="Times New Roman"/>
          <w:sz w:val="28"/>
        </w:rPr>
        <w:t>Шмелёва</w:t>
      </w:r>
      <w:proofErr w:type="spellEnd"/>
      <w:r>
        <w:rPr>
          <w:rFonts w:ascii="Times New Roman" w:hAnsi="Times New Roman" w:cs="Times New Roman"/>
          <w:sz w:val="28"/>
        </w:rPr>
        <w:t>), особенностей дискурса (Е.</w:t>
      </w:r>
      <w:r w:rsidR="00192AA9">
        <w:rPr>
          <w:rFonts w:ascii="Times New Roman" w:hAnsi="Times New Roman" w:cs="Times New Roman"/>
          <w:sz w:val="28"/>
        </w:rPr>
        <w:t> </w:t>
      </w:r>
      <w:r>
        <w:rPr>
          <w:rFonts w:ascii="Times New Roman" w:hAnsi="Times New Roman" w:cs="Times New Roman"/>
          <w:sz w:val="28"/>
        </w:rPr>
        <w:t>С.</w:t>
      </w:r>
      <w:r w:rsidR="00192AA9">
        <w:rPr>
          <w:rFonts w:ascii="Times New Roman" w:hAnsi="Times New Roman" w:cs="Times New Roman"/>
          <w:sz w:val="28"/>
        </w:rPr>
        <w:t> </w:t>
      </w:r>
      <w:r>
        <w:rPr>
          <w:rFonts w:ascii="Times New Roman" w:hAnsi="Times New Roman" w:cs="Times New Roman"/>
          <w:sz w:val="28"/>
        </w:rPr>
        <w:t xml:space="preserve">Кара-Мурза, В. И. Карасик А. В. </w:t>
      </w:r>
      <w:proofErr w:type="spellStart"/>
      <w:r>
        <w:rPr>
          <w:rFonts w:ascii="Times New Roman" w:hAnsi="Times New Roman" w:cs="Times New Roman"/>
          <w:sz w:val="28"/>
        </w:rPr>
        <w:t>Олянич</w:t>
      </w:r>
      <w:proofErr w:type="spellEnd"/>
      <w:r>
        <w:rPr>
          <w:rFonts w:ascii="Times New Roman" w:hAnsi="Times New Roman" w:cs="Times New Roman"/>
          <w:sz w:val="28"/>
        </w:rPr>
        <w:t xml:space="preserve">), в частности рекламного, и </w:t>
      </w:r>
      <w:r>
        <w:rPr>
          <w:rFonts w:ascii="Times New Roman" w:hAnsi="Times New Roman" w:cs="Times New Roman"/>
          <w:sz w:val="28"/>
        </w:rPr>
        <w:lastRenderedPageBreak/>
        <w:t xml:space="preserve">описанию речевого взаимодействия с точки зрения коммуникативно-прагматического аспекта (О.С.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М. Ю. </w:t>
      </w:r>
      <w:proofErr w:type="spellStart"/>
      <w:r>
        <w:rPr>
          <w:rFonts w:ascii="Times New Roman" w:hAnsi="Times New Roman" w:cs="Times New Roman"/>
          <w:sz w:val="28"/>
        </w:rPr>
        <w:t>Федосюк</w:t>
      </w:r>
      <w:proofErr w:type="spellEnd"/>
      <w:r>
        <w:rPr>
          <w:rFonts w:ascii="Times New Roman" w:hAnsi="Times New Roman" w:cs="Times New Roman"/>
          <w:sz w:val="28"/>
        </w:rPr>
        <w:t xml:space="preserve">). </w:t>
      </w:r>
      <w:proofErr w:type="gramEnd"/>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данной научной работы были использованы следующие </w:t>
      </w:r>
      <w:r w:rsidRPr="00091D25">
        <w:rPr>
          <w:rFonts w:ascii="Times New Roman" w:hAnsi="Times New Roman" w:cs="Times New Roman"/>
          <w:b/>
          <w:sz w:val="28"/>
        </w:rPr>
        <w:t>методы исс</w:t>
      </w:r>
      <w:bookmarkStart w:id="2" w:name="_GoBack"/>
      <w:bookmarkEnd w:id="2"/>
      <w:r w:rsidRPr="00091D25">
        <w:rPr>
          <w:rFonts w:ascii="Times New Roman" w:hAnsi="Times New Roman" w:cs="Times New Roman"/>
          <w:b/>
          <w:sz w:val="28"/>
        </w:rPr>
        <w:t>ледования</w:t>
      </w:r>
      <w:r w:rsidRPr="00091D25">
        <w:rPr>
          <w:rFonts w:ascii="Times New Roman" w:hAnsi="Times New Roman" w:cs="Times New Roman"/>
          <w:sz w:val="28"/>
        </w:rPr>
        <w:t>:</w:t>
      </w:r>
      <w:r>
        <w:rPr>
          <w:rFonts w:ascii="Times New Roman" w:hAnsi="Times New Roman" w:cs="Times New Roman"/>
          <w:sz w:val="28"/>
        </w:rPr>
        <w:t xml:space="preserve"> индуктивно-дедуктивный метод, предполагающий осуществление наблюдения, анализа и обобщения материала, сравнительный метод, метод дистрибутивного анализа, приём направленной выборки материала исследования, метод </w:t>
      </w:r>
      <w:proofErr w:type="spellStart"/>
      <w:r>
        <w:rPr>
          <w:rFonts w:ascii="Times New Roman" w:hAnsi="Times New Roman" w:cs="Times New Roman"/>
          <w:sz w:val="28"/>
        </w:rPr>
        <w:t>контекстологического</w:t>
      </w:r>
      <w:proofErr w:type="spellEnd"/>
      <w:r>
        <w:rPr>
          <w:rFonts w:ascii="Times New Roman" w:hAnsi="Times New Roman" w:cs="Times New Roman"/>
          <w:sz w:val="28"/>
        </w:rPr>
        <w:t xml:space="preserve"> анализа, описательный метод представления результатов исследования.</w:t>
      </w:r>
    </w:p>
    <w:p w:rsidR="00D87751"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Научная новизна</w:t>
      </w:r>
      <w:r>
        <w:rPr>
          <w:rFonts w:ascii="Times New Roman" w:hAnsi="Times New Roman" w:cs="Times New Roman"/>
          <w:sz w:val="28"/>
        </w:rPr>
        <w:t xml:space="preserve"> работы заключается в том, что </w:t>
      </w:r>
      <w:r w:rsidR="00565CF7">
        <w:rPr>
          <w:rFonts w:ascii="Times New Roman" w:hAnsi="Times New Roman" w:cs="Times New Roman"/>
          <w:sz w:val="28"/>
        </w:rPr>
        <w:t xml:space="preserve">была </w:t>
      </w:r>
      <w:r>
        <w:rPr>
          <w:rFonts w:ascii="Times New Roman" w:hAnsi="Times New Roman" w:cs="Times New Roman"/>
          <w:sz w:val="28"/>
        </w:rPr>
        <w:t>предпринята попытка дать наиболее полное определение проморолик</w:t>
      </w:r>
      <w:r w:rsidR="00E23F7C">
        <w:rPr>
          <w:rFonts w:ascii="Times New Roman" w:hAnsi="Times New Roman" w:cs="Times New Roman"/>
          <w:sz w:val="28"/>
        </w:rPr>
        <w:t>а российских и зарубежных вузов как примера жанрового разнообразия</w:t>
      </w:r>
      <w:r>
        <w:rPr>
          <w:rFonts w:ascii="Times New Roman" w:hAnsi="Times New Roman" w:cs="Times New Roman"/>
          <w:sz w:val="28"/>
        </w:rPr>
        <w:t xml:space="preserve">, </w:t>
      </w:r>
      <w:r w:rsidR="00121C74">
        <w:rPr>
          <w:rFonts w:ascii="Times New Roman" w:hAnsi="Times New Roman" w:cs="Times New Roman"/>
          <w:sz w:val="28"/>
        </w:rPr>
        <w:t xml:space="preserve">обозначить его характерные </w:t>
      </w:r>
      <w:r w:rsidR="00E23F7C">
        <w:rPr>
          <w:rFonts w:ascii="Times New Roman" w:hAnsi="Times New Roman" w:cs="Times New Roman"/>
          <w:sz w:val="28"/>
        </w:rPr>
        <w:t xml:space="preserve">особенности, что существенно в лингвистической науке с точки </w:t>
      </w:r>
      <w:r w:rsidR="00121C74">
        <w:rPr>
          <w:rFonts w:ascii="Times New Roman" w:hAnsi="Times New Roman" w:cs="Times New Roman"/>
          <w:sz w:val="28"/>
        </w:rPr>
        <w:t xml:space="preserve">зрения </w:t>
      </w:r>
      <w:r w:rsidR="00E23F7C">
        <w:rPr>
          <w:rFonts w:ascii="Times New Roman" w:hAnsi="Times New Roman" w:cs="Times New Roman"/>
          <w:sz w:val="28"/>
        </w:rPr>
        <w:t>определения границ проморолика</w:t>
      </w:r>
      <w:r>
        <w:rPr>
          <w:rFonts w:ascii="Times New Roman" w:hAnsi="Times New Roman" w:cs="Times New Roman"/>
          <w:sz w:val="28"/>
        </w:rPr>
        <w:t xml:space="preserve"> как отдельного жанра рекламного дискурса. Помимо этого, в рамках данного исследования проморолик</w:t>
      </w:r>
      <w:r w:rsidR="00E23F7C">
        <w:rPr>
          <w:rFonts w:ascii="Times New Roman" w:hAnsi="Times New Roman" w:cs="Times New Roman"/>
          <w:sz w:val="28"/>
        </w:rPr>
        <w:t xml:space="preserve">и вузов </w:t>
      </w:r>
      <w:r w:rsidR="00565CF7">
        <w:rPr>
          <w:rFonts w:ascii="Times New Roman" w:hAnsi="Times New Roman" w:cs="Times New Roman"/>
          <w:sz w:val="28"/>
        </w:rPr>
        <w:t>были</w:t>
      </w:r>
      <w:r>
        <w:rPr>
          <w:rFonts w:ascii="Times New Roman" w:hAnsi="Times New Roman" w:cs="Times New Roman"/>
          <w:sz w:val="28"/>
        </w:rPr>
        <w:t xml:space="preserve"> исследован</w:t>
      </w:r>
      <w:r w:rsidR="00E23F7C">
        <w:rPr>
          <w:rFonts w:ascii="Times New Roman" w:hAnsi="Times New Roman" w:cs="Times New Roman"/>
          <w:sz w:val="28"/>
        </w:rPr>
        <w:t>ы</w:t>
      </w:r>
      <w:r>
        <w:rPr>
          <w:rFonts w:ascii="Times New Roman" w:hAnsi="Times New Roman" w:cs="Times New Roman"/>
          <w:sz w:val="28"/>
        </w:rPr>
        <w:t xml:space="preserve"> с точки зрения коммуникативно-прагматического подхода, а не только с позиции его композиционного построения.</w:t>
      </w:r>
    </w:p>
    <w:p w:rsidR="00D87751"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Материалом исследования</w:t>
      </w:r>
      <w:r w:rsidR="00565CF7">
        <w:rPr>
          <w:rFonts w:ascii="Times New Roman" w:hAnsi="Times New Roman" w:cs="Times New Roman"/>
          <w:sz w:val="28"/>
        </w:rPr>
        <w:t xml:space="preserve"> послужили</w:t>
      </w:r>
      <w:r>
        <w:rPr>
          <w:rFonts w:ascii="Times New Roman" w:hAnsi="Times New Roman" w:cs="Times New Roman"/>
          <w:sz w:val="28"/>
        </w:rPr>
        <w:t xml:space="preserve"> рекламные проморолики высших учебных заведений, размещенные в мировом рейтинге </w:t>
      </w:r>
      <w:r>
        <w:rPr>
          <w:rFonts w:ascii="Times New Roman" w:hAnsi="Times New Roman" w:cs="Times New Roman"/>
          <w:sz w:val="28"/>
          <w:lang w:val="en-US"/>
        </w:rPr>
        <w:t>QS</w:t>
      </w:r>
      <w:r w:rsidRPr="00DD48CA">
        <w:rPr>
          <w:rFonts w:ascii="Times New Roman" w:hAnsi="Times New Roman" w:cs="Times New Roman"/>
          <w:sz w:val="28"/>
        </w:rPr>
        <w:t xml:space="preserve"> </w:t>
      </w:r>
      <w:r>
        <w:rPr>
          <w:rFonts w:ascii="Times New Roman" w:hAnsi="Times New Roman" w:cs="Times New Roman"/>
          <w:sz w:val="28"/>
          <w:lang w:val="en-US"/>
        </w:rPr>
        <w:t>World</w:t>
      </w:r>
      <w:r w:rsidRPr="00DD48CA">
        <w:rPr>
          <w:rFonts w:ascii="Times New Roman" w:hAnsi="Times New Roman" w:cs="Times New Roman"/>
          <w:sz w:val="28"/>
        </w:rPr>
        <w:t xml:space="preserve"> </w:t>
      </w:r>
      <w:r>
        <w:rPr>
          <w:rFonts w:ascii="Times New Roman" w:hAnsi="Times New Roman" w:cs="Times New Roman"/>
          <w:sz w:val="28"/>
          <w:lang w:val="en-US"/>
        </w:rPr>
        <w:t>University</w:t>
      </w:r>
      <w:r w:rsidRPr="00DD48CA">
        <w:rPr>
          <w:rFonts w:ascii="Times New Roman" w:hAnsi="Times New Roman" w:cs="Times New Roman"/>
          <w:sz w:val="28"/>
        </w:rPr>
        <w:t xml:space="preserve"> </w:t>
      </w:r>
      <w:r>
        <w:rPr>
          <w:rFonts w:ascii="Times New Roman" w:hAnsi="Times New Roman" w:cs="Times New Roman"/>
          <w:sz w:val="28"/>
          <w:lang w:val="en-US"/>
        </w:rPr>
        <w:t>Ranking</w:t>
      </w:r>
      <w:r w:rsidR="00BC5D6E">
        <w:rPr>
          <w:rFonts w:ascii="Times New Roman" w:hAnsi="Times New Roman" w:cs="Times New Roman"/>
          <w:sz w:val="28"/>
          <w:lang w:val="en-US"/>
        </w:rPr>
        <w:t>s</w:t>
      </w:r>
      <w:r>
        <w:rPr>
          <w:rFonts w:ascii="Times New Roman" w:hAnsi="Times New Roman" w:cs="Times New Roman"/>
          <w:sz w:val="28"/>
        </w:rPr>
        <w:t xml:space="preserve">, и соответствующие введённым нами критериям: тематика, композиция, дата выпуска; страна, на территории которой находится  вуз, его место в рейтинге и т.д. </w:t>
      </w:r>
    </w:p>
    <w:p w:rsidR="00D87751" w:rsidRPr="00DD48CA"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Теоретическая значимость</w:t>
      </w:r>
      <w:r>
        <w:rPr>
          <w:rFonts w:ascii="Times New Roman" w:hAnsi="Times New Roman" w:cs="Times New Roman"/>
          <w:sz w:val="28"/>
        </w:rPr>
        <w:t xml:space="preserve"> работы обусловлена актуальностью,  новизной и возможностью использования результатов исследования при решении теоретических проблем, связанных с определением границ и характеристик того или иного жанра, </w:t>
      </w:r>
      <w:r w:rsidR="00E23F7C">
        <w:rPr>
          <w:rFonts w:ascii="Times New Roman" w:hAnsi="Times New Roman" w:cs="Times New Roman"/>
          <w:sz w:val="28"/>
        </w:rPr>
        <w:t xml:space="preserve">в частности </w:t>
      </w:r>
      <w:r>
        <w:rPr>
          <w:rFonts w:ascii="Times New Roman" w:hAnsi="Times New Roman" w:cs="Times New Roman"/>
          <w:sz w:val="28"/>
        </w:rPr>
        <w:t>проморолик</w:t>
      </w:r>
      <w:r w:rsidR="00E23F7C">
        <w:rPr>
          <w:rFonts w:ascii="Times New Roman" w:hAnsi="Times New Roman" w:cs="Times New Roman"/>
          <w:sz w:val="28"/>
        </w:rPr>
        <w:t>а</w:t>
      </w:r>
      <w:r>
        <w:rPr>
          <w:rFonts w:ascii="Times New Roman" w:hAnsi="Times New Roman" w:cs="Times New Roman"/>
          <w:sz w:val="28"/>
        </w:rPr>
        <w:t xml:space="preserve"> как речевого жанра рекламного дискурса.</w:t>
      </w:r>
    </w:p>
    <w:p w:rsidR="00D87751" w:rsidRPr="00D720DF"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Практическая значимость работы</w:t>
      </w:r>
      <w:r w:rsidRPr="00091D25">
        <w:rPr>
          <w:rFonts w:ascii="Times New Roman" w:hAnsi="Times New Roman" w:cs="Times New Roman"/>
          <w:sz w:val="28"/>
        </w:rPr>
        <w:t>.</w:t>
      </w:r>
      <w:r>
        <w:rPr>
          <w:rFonts w:ascii="Times New Roman" w:hAnsi="Times New Roman" w:cs="Times New Roman"/>
          <w:sz w:val="28"/>
        </w:rPr>
        <w:t xml:space="preserve"> Типичные языковые единицы, выявленные в ходе исследования и необходимые для реализации той или иной коммуникативной интенции, могут послужить полезным материалом в  процессе преподавания русского языка</w:t>
      </w:r>
      <w:r w:rsidRPr="00DD48CA">
        <w:rPr>
          <w:rFonts w:ascii="Times New Roman" w:hAnsi="Times New Roman" w:cs="Times New Roman"/>
          <w:sz w:val="28"/>
        </w:rPr>
        <w:t xml:space="preserve"> </w:t>
      </w:r>
      <w:r>
        <w:rPr>
          <w:rFonts w:ascii="Times New Roman" w:hAnsi="Times New Roman" w:cs="Times New Roman"/>
          <w:sz w:val="28"/>
        </w:rPr>
        <w:t xml:space="preserve">как иностранного. Кроме того, </w:t>
      </w:r>
      <w:r>
        <w:rPr>
          <w:rFonts w:ascii="Times New Roman" w:hAnsi="Times New Roman" w:cs="Times New Roman"/>
          <w:sz w:val="28"/>
        </w:rPr>
        <w:lastRenderedPageBreak/>
        <w:t>опираясь на результаты исследования, копирайтеры (</w:t>
      </w:r>
      <w:r w:rsidR="00F43DA9">
        <w:rPr>
          <w:rFonts w:ascii="Times New Roman" w:hAnsi="Times New Roman" w:cs="Times New Roman"/>
          <w:sz w:val="28"/>
        </w:rPr>
        <w:t>специалисты</w:t>
      </w:r>
      <w:r>
        <w:rPr>
          <w:rFonts w:ascii="Times New Roman" w:hAnsi="Times New Roman" w:cs="Times New Roman"/>
          <w:sz w:val="28"/>
        </w:rPr>
        <w:t>, пишущие рекламные тексты) могут создавать более успешные рекламн</w:t>
      </w:r>
      <w:r w:rsidR="003C2C78">
        <w:rPr>
          <w:rFonts w:ascii="Times New Roman" w:hAnsi="Times New Roman" w:cs="Times New Roman"/>
          <w:sz w:val="28"/>
        </w:rPr>
        <w:t>ые</w:t>
      </w:r>
      <w:r>
        <w:rPr>
          <w:rFonts w:ascii="Times New Roman" w:hAnsi="Times New Roman" w:cs="Times New Roman"/>
          <w:sz w:val="28"/>
        </w:rPr>
        <w:t xml:space="preserve"> проморолики, используя стратегии и тактики, а, следовательно, и языковые единицы, обладающие наибольшим воздействием на целевую аудиторию.</w:t>
      </w:r>
    </w:p>
    <w:p w:rsidR="0008540E" w:rsidRPr="0008540E" w:rsidRDefault="0008540E" w:rsidP="0008540E">
      <w:pPr>
        <w:spacing w:after="0" w:line="360" w:lineRule="auto"/>
        <w:ind w:firstLine="709"/>
        <w:jc w:val="both"/>
        <w:rPr>
          <w:rFonts w:ascii="Times New Roman" w:hAnsi="Times New Roman" w:cs="Times New Roman"/>
          <w:sz w:val="28"/>
        </w:rPr>
      </w:pPr>
      <w:r w:rsidRPr="0008540E">
        <w:rPr>
          <w:rFonts w:ascii="Times New Roman" w:hAnsi="Times New Roman" w:cs="Times New Roman"/>
          <w:b/>
          <w:sz w:val="28"/>
        </w:rPr>
        <w:t>Апробация работы.</w:t>
      </w:r>
      <w:r>
        <w:rPr>
          <w:rFonts w:ascii="Times New Roman" w:hAnsi="Times New Roman" w:cs="Times New Roman"/>
          <w:sz w:val="28"/>
        </w:rPr>
        <w:t xml:space="preserve"> </w:t>
      </w:r>
      <w:r w:rsidRPr="0008540E">
        <w:rPr>
          <w:rFonts w:ascii="Times New Roman" w:hAnsi="Times New Roman" w:cs="Times New Roman"/>
          <w:sz w:val="28"/>
        </w:rPr>
        <w:t xml:space="preserve">Основные положения </w:t>
      </w:r>
      <w:r w:rsidR="00C55D3C">
        <w:rPr>
          <w:rFonts w:ascii="Times New Roman" w:hAnsi="Times New Roman" w:cs="Times New Roman"/>
          <w:sz w:val="28"/>
        </w:rPr>
        <w:t>данной магистерской работы</w:t>
      </w:r>
      <w:r w:rsidRPr="0008540E">
        <w:rPr>
          <w:rFonts w:ascii="Times New Roman" w:hAnsi="Times New Roman" w:cs="Times New Roman"/>
          <w:sz w:val="28"/>
        </w:rPr>
        <w:t xml:space="preserve"> докладывались и обсуждались на</w:t>
      </w:r>
      <w:r>
        <w:rPr>
          <w:rFonts w:ascii="Times New Roman" w:hAnsi="Times New Roman" w:cs="Times New Roman"/>
          <w:sz w:val="28"/>
        </w:rPr>
        <w:t xml:space="preserve"> </w:t>
      </w:r>
      <w:r w:rsidR="00C55D3C">
        <w:rPr>
          <w:rFonts w:ascii="Times New Roman" w:hAnsi="Times New Roman" w:cs="Times New Roman"/>
          <w:sz w:val="28"/>
        </w:rPr>
        <w:t>X</w:t>
      </w:r>
      <w:proofErr w:type="gramStart"/>
      <w:r w:rsidR="00C55D3C">
        <w:rPr>
          <w:rFonts w:ascii="Times New Roman" w:hAnsi="Times New Roman" w:cs="Times New Roman"/>
          <w:sz w:val="28"/>
        </w:rPr>
        <w:t>Х</w:t>
      </w:r>
      <w:proofErr w:type="gramEnd"/>
      <w:r w:rsidR="00C55D3C">
        <w:rPr>
          <w:rFonts w:ascii="Times New Roman" w:hAnsi="Times New Roman" w:cs="Times New Roman"/>
          <w:sz w:val="28"/>
        </w:rPr>
        <w:t>VI международной научно-методической</w:t>
      </w:r>
      <w:r w:rsidRPr="0008540E">
        <w:rPr>
          <w:rFonts w:ascii="Times New Roman" w:hAnsi="Times New Roman" w:cs="Times New Roman"/>
          <w:sz w:val="28"/>
        </w:rPr>
        <w:t xml:space="preserve"> конференци</w:t>
      </w:r>
      <w:r w:rsidR="00C55D3C">
        <w:rPr>
          <w:rFonts w:ascii="Times New Roman" w:hAnsi="Times New Roman" w:cs="Times New Roman"/>
          <w:sz w:val="28"/>
        </w:rPr>
        <w:t>и</w:t>
      </w:r>
      <w:r w:rsidRPr="0008540E">
        <w:rPr>
          <w:rFonts w:ascii="Times New Roman" w:hAnsi="Times New Roman" w:cs="Times New Roman"/>
          <w:sz w:val="28"/>
        </w:rPr>
        <w:t xml:space="preserve"> памяти Н</w:t>
      </w:r>
      <w:r w:rsidR="00C55D3C">
        <w:rPr>
          <w:rFonts w:ascii="Times New Roman" w:hAnsi="Times New Roman" w:cs="Times New Roman"/>
          <w:sz w:val="28"/>
        </w:rPr>
        <w:t xml:space="preserve">.Т. </w:t>
      </w:r>
      <w:proofErr w:type="spellStart"/>
      <w:r w:rsidRPr="0008540E">
        <w:rPr>
          <w:rFonts w:ascii="Times New Roman" w:hAnsi="Times New Roman" w:cs="Times New Roman"/>
          <w:sz w:val="28"/>
        </w:rPr>
        <w:t>Свидинской</w:t>
      </w:r>
      <w:proofErr w:type="spellEnd"/>
      <w:r w:rsidRPr="0008540E">
        <w:rPr>
          <w:rFonts w:ascii="Times New Roman" w:hAnsi="Times New Roman" w:cs="Times New Roman"/>
          <w:sz w:val="28"/>
        </w:rPr>
        <w:t xml:space="preserve"> «Проблемы преподавания филологических дисциплин в новых образовательных условиях»</w:t>
      </w:r>
      <w:r w:rsidR="00695DF7">
        <w:rPr>
          <w:rFonts w:ascii="Times New Roman" w:hAnsi="Times New Roman" w:cs="Times New Roman"/>
          <w:sz w:val="28"/>
        </w:rPr>
        <w:t xml:space="preserve"> (2021).</w:t>
      </w:r>
      <w:r w:rsidRPr="0008540E">
        <w:rPr>
          <w:rFonts w:ascii="Times New Roman" w:hAnsi="Times New Roman" w:cs="Times New Roman"/>
          <w:sz w:val="28"/>
        </w:rPr>
        <w:t xml:space="preserve"> </w:t>
      </w:r>
    </w:p>
    <w:p w:rsidR="0008540E" w:rsidRPr="0008540E" w:rsidRDefault="0008540E" w:rsidP="0008540E">
      <w:pPr>
        <w:spacing w:after="0" w:line="360" w:lineRule="auto"/>
        <w:ind w:firstLine="709"/>
        <w:jc w:val="both"/>
        <w:rPr>
          <w:rFonts w:ascii="Times New Roman" w:hAnsi="Times New Roman" w:cs="Times New Roman"/>
          <w:sz w:val="28"/>
        </w:rPr>
      </w:pPr>
      <w:r w:rsidRPr="0008540E">
        <w:rPr>
          <w:rFonts w:ascii="Times New Roman" w:hAnsi="Times New Roman" w:cs="Times New Roman"/>
          <w:sz w:val="28"/>
        </w:rPr>
        <w:t>По матер</w:t>
      </w:r>
      <w:r>
        <w:rPr>
          <w:rFonts w:ascii="Times New Roman" w:hAnsi="Times New Roman" w:cs="Times New Roman"/>
          <w:sz w:val="28"/>
        </w:rPr>
        <w:t>иалам диссертации опубликована одна научная</w:t>
      </w:r>
      <w:r w:rsidRPr="0008540E">
        <w:rPr>
          <w:rFonts w:ascii="Times New Roman" w:hAnsi="Times New Roman" w:cs="Times New Roman"/>
          <w:sz w:val="28"/>
        </w:rPr>
        <w:t xml:space="preserve"> работ</w:t>
      </w:r>
      <w:r>
        <w:rPr>
          <w:rFonts w:ascii="Times New Roman" w:hAnsi="Times New Roman" w:cs="Times New Roman"/>
          <w:sz w:val="28"/>
        </w:rPr>
        <w:t>а</w:t>
      </w:r>
      <w:r w:rsidRPr="0008540E">
        <w:rPr>
          <w:rFonts w:ascii="Times New Roman" w:hAnsi="Times New Roman" w:cs="Times New Roman"/>
          <w:sz w:val="28"/>
        </w:rPr>
        <w:t>.</w:t>
      </w:r>
    </w:p>
    <w:p w:rsidR="00D87751" w:rsidRDefault="00D87751" w:rsidP="00750FD5">
      <w:pPr>
        <w:spacing w:after="0" w:line="360" w:lineRule="auto"/>
        <w:ind w:firstLine="709"/>
        <w:jc w:val="both"/>
        <w:rPr>
          <w:rFonts w:ascii="Times New Roman" w:hAnsi="Times New Roman" w:cs="Times New Roman"/>
          <w:sz w:val="28"/>
        </w:rPr>
      </w:pPr>
      <w:r w:rsidRPr="00091D25">
        <w:rPr>
          <w:rFonts w:ascii="Times New Roman" w:hAnsi="Times New Roman" w:cs="Times New Roman"/>
          <w:b/>
          <w:sz w:val="28"/>
        </w:rPr>
        <w:t>Структура работы:</w:t>
      </w:r>
      <w:r w:rsidR="00C7501B">
        <w:rPr>
          <w:rFonts w:ascii="Times New Roman" w:hAnsi="Times New Roman" w:cs="Times New Roman"/>
          <w:sz w:val="28"/>
        </w:rPr>
        <w:t xml:space="preserve"> данная работа состоит из Введения, двух глав, З</w:t>
      </w:r>
      <w:r>
        <w:rPr>
          <w:rFonts w:ascii="Times New Roman" w:hAnsi="Times New Roman" w:cs="Times New Roman"/>
          <w:sz w:val="28"/>
        </w:rPr>
        <w:t xml:space="preserve">аключения, </w:t>
      </w:r>
      <w:r w:rsidR="00C7501B">
        <w:rPr>
          <w:rFonts w:ascii="Times New Roman" w:hAnsi="Times New Roman" w:cs="Times New Roman"/>
          <w:sz w:val="28"/>
        </w:rPr>
        <w:t>С</w:t>
      </w:r>
      <w:r>
        <w:rPr>
          <w:rFonts w:ascii="Times New Roman" w:hAnsi="Times New Roman" w:cs="Times New Roman"/>
          <w:sz w:val="28"/>
        </w:rPr>
        <w:t>п</w:t>
      </w:r>
      <w:r w:rsidR="00C7501B">
        <w:rPr>
          <w:rFonts w:ascii="Times New Roman" w:hAnsi="Times New Roman" w:cs="Times New Roman"/>
          <w:sz w:val="28"/>
        </w:rPr>
        <w:t>иска использ</w:t>
      </w:r>
      <w:r w:rsidR="008E576F">
        <w:rPr>
          <w:rFonts w:ascii="Times New Roman" w:hAnsi="Times New Roman" w:cs="Times New Roman"/>
          <w:sz w:val="28"/>
        </w:rPr>
        <w:t>ованной</w:t>
      </w:r>
      <w:r w:rsidR="00C7501B">
        <w:rPr>
          <w:rFonts w:ascii="Times New Roman" w:hAnsi="Times New Roman" w:cs="Times New Roman"/>
          <w:sz w:val="28"/>
        </w:rPr>
        <w:t xml:space="preserve"> </w:t>
      </w:r>
      <w:r w:rsidR="008E576F">
        <w:rPr>
          <w:rFonts w:ascii="Times New Roman" w:hAnsi="Times New Roman" w:cs="Times New Roman"/>
          <w:sz w:val="28"/>
        </w:rPr>
        <w:t>литературы</w:t>
      </w:r>
      <w:r w:rsidR="00C7501B">
        <w:rPr>
          <w:rFonts w:ascii="Times New Roman" w:hAnsi="Times New Roman" w:cs="Times New Roman"/>
          <w:sz w:val="28"/>
        </w:rPr>
        <w:t xml:space="preserve"> и П</w:t>
      </w:r>
      <w:r>
        <w:rPr>
          <w:rFonts w:ascii="Times New Roman" w:hAnsi="Times New Roman" w:cs="Times New Roman"/>
          <w:sz w:val="28"/>
        </w:rPr>
        <w:t>риложени</w:t>
      </w:r>
      <w:r w:rsidR="00C7501B">
        <w:rPr>
          <w:rFonts w:ascii="Times New Roman" w:hAnsi="Times New Roman" w:cs="Times New Roman"/>
          <w:sz w:val="28"/>
        </w:rPr>
        <w:t>й</w:t>
      </w:r>
      <w:r>
        <w:rPr>
          <w:rFonts w:ascii="Times New Roman" w:hAnsi="Times New Roman" w:cs="Times New Roman"/>
          <w:sz w:val="28"/>
        </w:rPr>
        <w:t>.</w:t>
      </w:r>
      <w:r w:rsidR="008E576F">
        <w:rPr>
          <w:rFonts w:ascii="Times New Roman" w:hAnsi="Times New Roman" w:cs="Times New Roman"/>
          <w:sz w:val="28"/>
        </w:rPr>
        <w:t xml:space="preserve"> </w:t>
      </w:r>
    </w:p>
    <w:p w:rsidR="00D87751" w:rsidRDefault="00C7501B"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Во В</w:t>
      </w:r>
      <w:r w:rsidR="00D87751">
        <w:rPr>
          <w:rFonts w:ascii="Times New Roman" w:hAnsi="Times New Roman" w:cs="Times New Roman"/>
          <w:sz w:val="28"/>
        </w:rPr>
        <w:t>ведении обосновываются актуальность, научная новизна, цель и задачи исследования, определяются объект и предмет исследования, методы исследования, теоретическая и практическая значимость работы.</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первой главе определяются основные термины и понятия, а также  представлены теоретические основы изучения дискурса, в частности рекламного, и жанра, их характерных особенностей в рамках коммуникативно-прагматического аспекта.</w:t>
      </w:r>
    </w:p>
    <w:p w:rsidR="00D87751" w:rsidRDefault="00D8775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Во второй главе проводится сравнительный анализ отобранного материала и даётся подробное описание языковой реализации и функционирования типичных коммуникативных стратегий и тактик, характерных для определённой группы интенций, реализуемых в рамках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англоязычных рекламных промороликов высших учебных заведений в качестве жанра рекламного дискурса. </w:t>
      </w:r>
    </w:p>
    <w:p w:rsidR="00D87751" w:rsidRDefault="00C7501B"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 З</w:t>
      </w:r>
      <w:r w:rsidR="00D87751">
        <w:rPr>
          <w:rFonts w:ascii="Times New Roman" w:hAnsi="Times New Roman" w:cs="Times New Roman"/>
          <w:sz w:val="28"/>
        </w:rPr>
        <w:t>аключении приводятся общие выводы.</w:t>
      </w:r>
    </w:p>
    <w:p w:rsidR="00D87751" w:rsidRPr="003C2C78" w:rsidRDefault="00D87751" w:rsidP="00750FD5">
      <w:pPr>
        <w:spacing w:after="0" w:line="360" w:lineRule="auto"/>
        <w:ind w:firstLine="709"/>
        <w:jc w:val="both"/>
        <w:rPr>
          <w:rFonts w:ascii="Times New Roman" w:hAnsi="Times New Roman" w:cs="Times New Roman"/>
          <w:b/>
          <w:sz w:val="28"/>
        </w:rPr>
      </w:pPr>
      <w:r>
        <w:rPr>
          <w:rFonts w:ascii="Times New Roman" w:hAnsi="Times New Roman" w:cs="Times New Roman"/>
          <w:sz w:val="28"/>
        </w:rPr>
        <w:t xml:space="preserve">В </w:t>
      </w:r>
      <w:r w:rsidR="00C7501B">
        <w:rPr>
          <w:rFonts w:ascii="Times New Roman" w:hAnsi="Times New Roman" w:cs="Times New Roman"/>
          <w:sz w:val="28"/>
        </w:rPr>
        <w:t>Приложениях</w:t>
      </w:r>
      <w:r>
        <w:rPr>
          <w:rFonts w:ascii="Times New Roman" w:hAnsi="Times New Roman" w:cs="Times New Roman"/>
          <w:sz w:val="28"/>
        </w:rPr>
        <w:t xml:space="preserve"> представлены </w:t>
      </w:r>
      <w:r w:rsidR="00C55D3C">
        <w:rPr>
          <w:rFonts w:ascii="Times New Roman" w:hAnsi="Times New Roman" w:cs="Times New Roman"/>
          <w:sz w:val="28"/>
        </w:rPr>
        <w:t>список вузов</w:t>
      </w:r>
      <w:r w:rsidR="00695DF7">
        <w:rPr>
          <w:rFonts w:ascii="Times New Roman" w:hAnsi="Times New Roman" w:cs="Times New Roman"/>
          <w:sz w:val="28"/>
        </w:rPr>
        <w:t>, чьи проморолики были включены в материал анализа, предложенные нами классификации стратегий и тактик, а также примеры анализа русск</w:t>
      </w:r>
      <w:proofErr w:type="gramStart"/>
      <w:r w:rsidR="00695DF7">
        <w:rPr>
          <w:rFonts w:ascii="Times New Roman" w:hAnsi="Times New Roman" w:cs="Times New Roman"/>
          <w:sz w:val="28"/>
        </w:rPr>
        <w:t>о-</w:t>
      </w:r>
      <w:proofErr w:type="gramEnd"/>
      <w:r w:rsidR="00695DF7">
        <w:rPr>
          <w:rFonts w:ascii="Times New Roman" w:hAnsi="Times New Roman" w:cs="Times New Roman"/>
          <w:sz w:val="28"/>
        </w:rPr>
        <w:t xml:space="preserve"> и англоязычного материала.</w:t>
      </w:r>
    </w:p>
    <w:p w:rsidR="00C7766F" w:rsidRDefault="00C7766F" w:rsidP="00E26F1D">
      <w:pPr>
        <w:spacing w:after="0" w:line="360" w:lineRule="auto"/>
        <w:jc w:val="both"/>
        <w:rPr>
          <w:rFonts w:ascii="Times New Roman" w:hAnsi="Times New Roman" w:cs="Times New Roman"/>
          <w:b/>
          <w:sz w:val="28"/>
        </w:rPr>
      </w:pPr>
    </w:p>
    <w:p w:rsidR="00C746A5" w:rsidRPr="0026385E" w:rsidRDefault="00E26F1D" w:rsidP="00750FD5">
      <w:pPr>
        <w:pStyle w:val="1"/>
        <w:spacing w:before="0" w:line="360" w:lineRule="auto"/>
        <w:ind w:firstLine="709"/>
        <w:jc w:val="both"/>
        <w:rPr>
          <w:rFonts w:ascii="Times New Roman" w:hAnsi="Times New Roman" w:cs="Times New Roman"/>
          <w:b w:val="0"/>
        </w:rPr>
      </w:pPr>
      <w:bookmarkStart w:id="3" w:name="_Toc42533246"/>
      <w:bookmarkStart w:id="4" w:name="_Toc71634996"/>
      <w:r w:rsidRPr="000F29FD">
        <w:rPr>
          <w:rFonts w:ascii="Times New Roman" w:hAnsi="Times New Roman" w:cs="Times New Roman"/>
          <w:color w:val="000000" w:themeColor="text1"/>
        </w:rPr>
        <w:lastRenderedPageBreak/>
        <w:t xml:space="preserve">Глава </w:t>
      </w:r>
      <w:r w:rsidR="00A92B38" w:rsidRPr="000F29FD">
        <w:rPr>
          <w:rFonts w:ascii="Times New Roman" w:hAnsi="Times New Roman" w:cs="Times New Roman"/>
          <w:color w:val="000000" w:themeColor="text1"/>
        </w:rPr>
        <w:t>1</w:t>
      </w:r>
      <w:r w:rsidRPr="000F29FD">
        <w:rPr>
          <w:rFonts w:ascii="Times New Roman" w:hAnsi="Times New Roman" w:cs="Times New Roman"/>
          <w:color w:val="000000" w:themeColor="text1"/>
        </w:rPr>
        <w:t xml:space="preserve"> Теоретические основы описания проморолика как жанра рекламного дискурса</w:t>
      </w:r>
      <w:bookmarkEnd w:id="3"/>
      <w:bookmarkEnd w:id="4"/>
    </w:p>
    <w:p w:rsidR="009369E5" w:rsidRDefault="009369E5" w:rsidP="00750FD5">
      <w:pPr>
        <w:pStyle w:val="2"/>
        <w:spacing w:before="0" w:line="360" w:lineRule="auto"/>
        <w:ind w:firstLine="709"/>
        <w:jc w:val="both"/>
        <w:rPr>
          <w:rFonts w:ascii="Times New Roman" w:hAnsi="Times New Roman" w:cs="Times New Roman"/>
          <w:color w:val="000000" w:themeColor="text1"/>
          <w:sz w:val="28"/>
        </w:rPr>
      </w:pPr>
      <w:bookmarkStart w:id="5" w:name="_Toc42533247"/>
    </w:p>
    <w:p w:rsidR="00C92CEC" w:rsidRPr="000F29FD" w:rsidRDefault="00A92B38" w:rsidP="00750FD5">
      <w:pPr>
        <w:pStyle w:val="2"/>
        <w:spacing w:before="0" w:line="360" w:lineRule="auto"/>
        <w:ind w:firstLine="709"/>
        <w:jc w:val="both"/>
        <w:rPr>
          <w:rFonts w:ascii="Times New Roman" w:hAnsi="Times New Roman" w:cs="Times New Roman"/>
          <w:b w:val="0"/>
          <w:color w:val="000000" w:themeColor="text1"/>
          <w:sz w:val="28"/>
        </w:rPr>
      </w:pPr>
      <w:bookmarkStart w:id="6" w:name="_Toc71634997"/>
      <w:r w:rsidRPr="000F29FD">
        <w:rPr>
          <w:rFonts w:ascii="Times New Roman" w:hAnsi="Times New Roman" w:cs="Times New Roman"/>
          <w:color w:val="000000" w:themeColor="text1"/>
          <w:sz w:val="28"/>
        </w:rPr>
        <w:t>1</w:t>
      </w:r>
      <w:r w:rsidR="00C92CEC" w:rsidRPr="000F29FD">
        <w:rPr>
          <w:rFonts w:ascii="Times New Roman" w:hAnsi="Times New Roman" w:cs="Times New Roman"/>
          <w:color w:val="000000" w:themeColor="text1"/>
          <w:sz w:val="28"/>
        </w:rPr>
        <w:t>.1 Жанр как базовая категория рекламного дискурса</w:t>
      </w:r>
      <w:bookmarkEnd w:id="5"/>
      <w:bookmarkEnd w:id="6"/>
    </w:p>
    <w:p w:rsidR="00C92CEC" w:rsidRPr="00C92CEC" w:rsidRDefault="00C92CEC" w:rsidP="00750FD5">
      <w:pPr>
        <w:spacing w:after="0" w:line="360" w:lineRule="auto"/>
        <w:ind w:firstLine="709"/>
        <w:jc w:val="both"/>
        <w:rPr>
          <w:rFonts w:ascii="Times New Roman" w:hAnsi="Times New Roman" w:cs="Times New Roman"/>
          <w:b/>
          <w:sz w:val="28"/>
        </w:rPr>
      </w:pPr>
    </w:p>
    <w:p w:rsidR="000F15BB" w:rsidRPr="000F29FD" w:rsidRDefault="00A92B38" w:rsidP="00750FD5">
      <w:pPr>
        <w:pStyle w:val="3"/>
        <w:spacing w:before="0" w:line="360" w:lineRule="auto"/>
        <w:ind w:firstLine="709"/>
        <w:jc w:val="both"/>
        <w:rPr>
          <w:rFonts w:ascii="Times New Roman" w:hAnsi="Times New Roman" w:cs="Times New Roman"/>
          <w:b w:val="0"/>
          <w:color w:val="000000" w:themeColor="text1"/>
          <w:sz w:val="28"/>
        </w:rPr>
      </w:pPr>
      <w:bookmarkStart w:id="7" w:name="_Toc42533248"/>
      <w:bookmarkStart w:id="8" w:name="_Toc71634998"/>
      <w:r w:rsidRPr="000F29FD">
        <w:rPr>
          <w:rFonts w:ascii="Times New Roman" w:hAnsi="Times New Roman" w:cs="Times New Roman"/>
          <w:color w:val="000000" w:themeColor="text1"/>
          <w:sz w:val="28"/>
        </w:rPr>
        <w:t>1</w:t>
      </w:r>
      <w:r w:rsidR="000F15BB" w:rsidRPr="000F29FD">
        <w:rPr>
          <w:rFonts w:ascii="Times New Roman" w:hAnsi="Times New Roman" w:cs="Times New Roman"/>
          <w:color w:val="000000" w:themeColor="text1"/>
          <w:sz w:val="28"/>
        </w:rPr>
        <w:t>.1.1 Соотношение понятий «рекламный дискурс» и «</w:t>
      </w:r>
      <w:r w:rsidR="006031F4" w:rsidRPr="000F29FD">
        <w:rPr>
          <w:rFonts w:ascii="Times New Roman" w:hAnsi="Times New Roman" w:cs="Times New Roman"/>
          <w:color w:val="000000" w:themeColor="text1"/>
          <w:sz w:val="28"/>
        </w:rPr>
        <w:t xml:space="preserve">речевой </w:t>
      </w:r>
      <w:r w:rsidR="000F15BB" w:rsidRPr="000F29FD">
        <w:rPr>
          <w:rFonts w:ascii="Times New Roman" w:hAnsi="Times New Roman" w:cs="Times New Roman"/>
          <w:color w:val="000000" w:themeColor="text1"/>
          <w:sz w:val="28"/>
        </w:rPr>
        <w:t>жанр»</w:t>
      </w:r>
      <w:bookmarkEnd w:id="7"/>
      <w:bookmarkEnd w:id="8"/>
    </w:p>
    <w:p w:rsidR="00F55973" w:rsidRDefault="0026385E"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сегодняшний день не существует единого </w:t>
      </w:r>
      <w:r w:rsidR="00007BB2">
        <w:rPr>
          <w:rFonts w:ascii="Times New Roman" w:hAnsi="Times New Roman" w:cs="Times New Roman"/>
          <w:sz w:val="28"/>
        </w:rPr>
        <w:t>определения</w:t>
      </w:r>
      <w:r>
        <w:rPr>
          <w:rFonts w:ascii="Times New Roman" w:hAnsi="Times New Roman" w:cs="Times New Roman"/>
          <w:sz w:val="28"/>
        </w:rPr>
        <w:t xml:space="preserve"> дискурса. Это объясняется различными подходами к рассмотрению данного феномена. Существуют две основные школы – западная и отечественная. Первая рассматривает дискурс в качестве уст</w:t>
      </w:r>
      <w:r w:rsidR="00F55973">
        <w:rPr>
          <w:rFonts w:ascii="Times New Roman" w:hAnsi="Times New Roman" w:cs="Times New Roman"/>
          <w:sz w:val="28"/>
        </w:rPr>
        <w:t>ной спонтанной речи, когда вторая придаёт данному термину более широкое значение и при его изучении берет во внимание не только языковые единицы, но и экстралингвистические</w:t>
      </w:r>
      <w:r w:rsidR="00007BB2">
        <w:rPr>
          <w:rFonts w:ascii="Times New Roman" w:hAnsi="Times New Roman" w:cs="Times New Roman"/>
          <w:sz w:val="28"/>
        </w:rPr>
        <w:t xml:space="preserve"> средства реализации коммуникативного намерения</w:t>
      </w:r>
      <w:r w:rsidR="00F55973">
        <w:rPr>
          <w:rFonts w:ascii="Times New Roman" w:hAnsi="Times New Roman" w:cs="Times New Roman"/>
          <w:sz w:val="28"/>
        </w:rPr>
        <w:t>: социокультурны</w:t>
      </w:r>
      <w:r w:rsidR="00007BB2">
        <w:rPr>
          <w:rFonts w:ascii="Times New Roman" w:hAnsi="Times New Roman" w:cs="Times New Roman"/>
          <w:sz w:val="28"/>
        </w:rPr>
        <w:t>е, психологические</w:t>
      </w:r>
      <w:r w:rsidR="00F55973">
        <w:rPr>
          <w:rFonts w:ascii="Times New Roman" w:hAnsi="Times New Roman" w:cs="Times New Roman"/>
          <w:sz w:val="28"/>
        </w:rPr>
        <w:t xml:space="preserve"> и другие факторы.  </w:t>
      </w:r>
    </w:p>
    <w:p w:rsidR="0026385E" w:rsidRDefault="00F5597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w:t>
      </w:r>
      <w:r w:rsidR="0026385E">
        <w:rPr>
          <w:rFonts w:ascii="Times New Roman" w:hAnsi="Times New Roman" w:cs="Times New Roman"/>
          <w:sz w:val="28"/>
        </w:rPr>
        <w:t xml:space="preserve"> отметить то, что в рамках данного исследования</w:t>
      </w:r>
      <w:r>
        <w:rPr>
          <w:rFonts w:ascii="Times New Roman" w:hAnsi="Times New Roman" w:cs="Times New Roman"/>
          <w:sz w:val="28"/>
        </w:rPr>
        <w:t xml:space="preserve"> мы будем придерживаться дефиниции, принятой в отечественной филологии.</w:t>
      </w:r>
    </w:p>
    <w:p w:rsidR="00F55973" w:rsidRDefault="00F5597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мы </w:t>
      </w:r>
      <w:r w:rsidR="00E016BF">
        <w:rPr>
          <w:rFonts w:ascii="Times New Roman" w:hAnsi="Times New Roman" w:cs="Times New Roman"/>
          <w:sz w:val="28"/>
        </w:rPr>
        <w:t>упомянули выше</w:t>
      </w:r>
      <w:r>
        <w:rPr>
          <w:rFonts w:ascii="Times New Roman" w:hAnsi="Times New Roman" w:cs="Times New Roman"/>
          <w:sz w:val="28"/>
        </w:rPr>
        <w:t xml:space="preserve">, в современной лингвистике имеет место бесконечное число определений термина «дискурс». Но, по нашему мнению, наиболее полное определение даёт В. Е. Чернявская, согласно которой дискурс – </w:t>
      </w:r>
      <w:r w:rsidRPr="00F55973">
        <w:rPr>
          <w:rFonts w:ascii="Times New Roman" w:hAnsi="Times New Roman" w:cs="Times New Roman"/>
          <w:sz w:val="28"/>
        </w:rPr>
        <w:t xml:space="preserve">это </w:t>
      </w:r>
      <w:r>
        <w:rPr>
          <w:rFonts w:ascii="Times New Roman" w:hAnsi="Times New Roman" w:cs="Times New Roman"/>
          <w:sz w:val="28"/>
        </w:rPr>
        <w:t>«</w:t>
      </w:r>
      <w:r w:rsidRPr="00F55973">
        <w:rPr>
          <w:rFonts w:ascii="Times New Roman" w:hAnsi="Times New Roman" w:cs="Times New Roman"/>
          <w:sz w:val="28"/>
        </w:rPr>
        <w:t xml:space="preserve">конкретное коммуникативное событие, фиксируемое в письменных текстах и устной речи, осуществляемое в определенном </w:t>
      </w:r>
      <w:proofErr w:type="spellStart"/>
      <w:r w:rsidRPr="00F55973">
        <w:rPr>
          <w:rFonts w:ascii="Times New Roman" w:hAnsi="Times New Roman" w:cs="Times New Roman"/>
          <w:sz w:val="28"/>
        </w:rPr>
        <w:t>когнитивно</w:t>
      </w:r>
      <w:proofErr w:type="spellEnd"/>
      <w:r w:rsidRPr="00F55973">
        <w:rPr>
          <w:rFonts w:ascii="Times New Roman" w:hAnsi="Times New Roman" w:cs="Times New Roman"/>
          <w:sz w:val="28"/>
        </w:rPr>
        <w:t xml:space="preserve"> и типологически обусловленном комм</w:t>
      </w:r>
      <w:r w:rsidR="00684699">
        <w:rPr>
          <w:rFonts w:ascii="Times New Roman" w:hAnsi="Times New Roman" w:cs="Times New Roman"/>
          <w:sz w:val="28"/>
        </w:rPr>
        <w:t>уникативном пространстве, а так</w:t>
      </w:r>
      <w:r w:rsidRPr="00F55973">
        <w:rPr>
          <w:rFonts w:ascii="Times New Roman" w:hAnsi="Times New Roman" w:cs="Times New Roman"/>
          <w:sz w:val="28"/>
        </w:rPr>
        <w:t>же совокупность тематически соотнесенных текстов»</w:t>
      </w:r>
      <w:r w:rsidR="009033D1">
        <w:rPr>
          <w:rFonts w:ascii="Times New Roman" w:hAnsi="Times New Roman" w:cs="Times New Roman"/>
          <w:sz w:val="28"/>
        </w:rPr>
        <w:t xml:space="preserve"> </w:t>
      </w:r>
      <w:r w:rsidR="009033D1" w:rsidRPr="00A95DBB">
        <w:rPr>
          <w:rFonts w:ascii="Times New Roman" w:hAnsi="Times New Roman" w:cs="Times New Roman"/>
          <w:sz w:val="28"/>
        </w:rPr>
        <w:t>[</w:t>
      </w:r>
      <w:r w:rsidR="00B07288">
        <w:rPr>
          <w:rFonts w:ascii="Times New Roman" w:hAnsi="Times New Roman" w:cs="Times New Roman"/>
          <w:sz w:val="28"/>
        </w:rPr>
        <w:t>Чернявская 2009:</w:t>
      </w:r>
      <w:r w:rsidR="00A95DBB" w:rsidRPr="00A95DBB">
        <w:rPr>
          <w:rFonts w:ascii="Times New Roman" w:hAnsi="Times New Roman" w:cs="Times New Roman"/>
          <w:sz w:val="28"/>
        </w:rPr>
        <w:t xml:space="preserve"> </w:t>
      </w:r>
      <w:r w:rsidR="00A95DBB">
        <w:rPr>
          <w:rFonts w:ascii="Times New Roman" w:hAnsi="Times New Roman" w:cs="Times New Roman"/>
          <w:sz w:val="28"/>
        </w:rPr>
        <w:t>33</w:t>
      </w:r>
      <w:r w:rsidR="009033D1" w:rsidRPr="00A95DBB">
        <w:rPr>
          <w:rFonts w:ascii="Times New Roman" w:hAnsi="Times New Roman" w:cs="Times New Roman"/>
          <w:sz w:val="28"/>
        </w:rPr>
        <w:t>]</w:t>
      </w:r>
      <w:r w:rsidR="00E016BF" w:rsidRPr="00A95DBB">
        <w:rPr>
          <w:rFonts w:ascii="Times New Roman" w:hAnsi="Times New Roman" w:cs="Times New Roman"/>
          <w:sz w:val="28"/>
        </w:rPr>
        <w:t>.</w:t>
      </w:r>
      <w:r w:rsidR="00E016BF">
        <w:rPr>
          <w:rFonts w:ascii="Times New Roman" w:hAnsi="Times New Roman" w:cs="Times New Roman"/>
          <w:sz w:val="28"/>
        </w:rPr>
        <w:t xml:space="preserve"> </w:t>
      </w:r>
    </w:p>
    <w:p w:rsidR="000F15BB" w:rsidRDefault="00E016BF" w:rsidP="00750FD5">
      <w:pPr>
        <w:spacing w:after="0" w:line="360" w:lineRule="auto"/>
        <w:ind w:firstLine="709"/>
        <w:jc w:val="both"/>
        <w:rPr>
          <w:rFonts w:ascii="Times New Roman" w:hAnsi="Times New Roman" w:cs="Times New Roman"/>
          <w:sz w:val="28"/>
        </w:rPr>
      </w:pPr>
      <w:r w:rsidRPr="00E016BF">
        <w:rPr>
          <w:rFonts w:ascii="Times New Roman" w:hAnsi="Times New Roman" w:cs="Times New Roman"/>
          <w:sz w:val="28"/>
        </w:rPr>
        <w:t>Итак, дискурс характеризует коммуникативный процесс, в результате которого появляются тексты различных типов, обусловленные ситуацией общения, что является причиной их тематической общности.</w:t>
      </w:r>
      <w:r>
        <w:rPr>
          <w:rFonts w:ascii="Times New Roman" w:hAnsi="Times New Roman" w:cs="Times New Roman"/>
          <w:sz w:val="28"/>
        </w:rPr>
        <w:t xml:space="preserve"> </w:t>
      </w:r>
    </w:p>
    <w:p w:rsidR="00E016BF" w:rsidRDefault="00E016BF"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Наличием такого важного фактора, как ситуация общения, обусловлено разделение дискурса на различные виды. В качестве </w:t>
      </w:r>
      <w:r w:rsidR="00007BB2">
        <w:rPr>
          <w:rFonts w:ascii="Times New Roman" w:hAnsi="Times New Roman" w:cs="Times New Roman"/>
          <w:sz w:val="28"/>
        </w:rPr>
        <w:t>образца</w:t>
      </w:r>
      <w:r>
        <w:rPr>
          <w:rFonts w:ascii="Times New Roman" w:hAnsi="Times New Roman" w:cs="Times New Roman"/>
          <w:sz w:val="28"/>
        </w:rPr>
        <w:t xml:space="preserve"> </w:t>
      </w:r>
      <w:r w:rsidR="00007BB2">
        <w:rPr>
          <w:rFonts w:ascii="Times New Roman" w:hAnsi="Times New Roman" w:cs="Times New Roman"/>
          <w:sz w:val="28"/>
        </w:rPr>
        <w:t>мы берем</w:t>
      </w:r>
      <w:r>
        <w:rPr>
          <w:rFonts w:ascii="Times New Roman" w:hAnsi="Times New Roman" w:cs="Times New Roman"/>
          <w:sz w:val="28"/>
        </w:rPr>
        <w:t xml:space="preserve"> </w:t>
      </w:r>
      <w:r>
        <w:rPr>
          <w:rFonts w:ascii="Times New Roman" w:hAnsi="Times New Roman" w:cs="Times New Roman"/>
          <w:sz w:val="28"/>
        </w:rPr>
        <w:lastRenderedPageBreak/>
        <w:t xml:space="preserve">классификацию В. И. Карасика. </w:t>
      </w:r>
      <w:proofErr w:type="gramStart"/>
      <w:r>
        <w:rPr>
          <w:rFonts w:ascii="Times New Roman" w:hAnsi="Times New Roman" w:cs="Times New Roman"/>
          <w:sz w:val="28"/>
        </w:rPr>
        <w:t xml:space="preserve">Он выделяет следующие виды дискурса: </w:t>
      </w:r>
      <w:r w:rsidRPr="00E016BF">
        <w:rPr>
          <w:rFonts w:ascii="Times New Roman" w:hAnsi="Times New Roman" w:cs="Times New Roman"/>
          <w:sz w:val="28"/>
        </w:rPr>
        <w:t xml:space="preserve">«политический, дипломатический, административный, юридический, военный, педагогический, религиозный, спортивный, научный, сценический, медицинский, деловой и рекламный» </w:t>
      </w:r>
      <w:r w:rsidRPr="00304439">
        <w:rPr>
          <w:rFonts w:ascii="Times New Roman" w:hAnsi="Times New Roman" w:cs="Times New Roman"/>
          <w:sz w:val="28"/>
        </w:rPr>
        <w:t>[</w:t>
      </w:r>
      <w:r w:rsidR="00B07288">
        <w:rPr>
          <w:rFonts w:ascii="Times New Roman" w:hAnsi="Times New Roman" w:cs="Times New Roman"/>
          <w:sz w:val="28"/>
        </w:rPr>
        <w:t>Карасик 2015:</w:t>
      </w:r>
      <w:r w:rsidR="000317A4" w:rsidRPr="00304439">
        <w:rPr>
          <w:rFonts w:ascii="Times New Roman" w:hAnsi="Times New Roman" w:cs="Times New Roman"/>
          <w:sz w:val="28"/>
        </w:rPr>
        <w:t xml:space="preserve"> 12</w:t>
      </w:r>
      <w:r w:rsidRPr="00304439">
        <w:rPr>
          <w:rFonts w:ascii="Times New Roman" w:hAnsi="Times New Roman" w:cs="Times New Roman"/>
          <w:sz w:val="28"/>
        </w:rPr>
        <w:t>]».</w:t>
      </w:r>
      <w:r>
        <w:rPr>
          <w:rFonts w:ascii="Times New Roman" w:hAnsi="Times New Roman" w:cs="Times New Roman"/>
          <w:sz w:val="28"/>
        </w:rPr>
        <w:t xml:space="preserve"> </w:t>
      </w:r>
      <w:proofErr w:type="gramEnd"/>
    </w:p>
    <w:p w:rsidR="00E016BF" w:rsidRDefault="00E016BF"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Целью нашей работы не стоит подробное рассмотрение</w:t>
      </w:r>
      <w:r w:rsidR="00007BB2">
        <w:rPr>
          <w:rFonts w:ascii="Times New Roman" w:hAnsi="Times New Roman" w:cs="Times New Roman"/>
          <w:sz w:val="28"/>
        </w:rPr>
        <w:t xml:space="preserve"> каждого из предложенных видов</w:t>
      </w:r>
      <w:r>
        <w:rPr>
          <w:rFonts w:ascii="Times New Roman" w:hAnsi="Times New Roman" w:cs="Times New Roman"/>
          <w:sz w:val="28"/>
        </w:rPr>
        <w:t>, поэтому мы даём характеристику только последнему, но не менее важному, рекламному дискурсу.</w:t>
      </w:r>
    </w:p>
    <w:p w:rsidR="009033D1" w:rsidRDefault="009033D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согласно А. В. </w:t>
      </w:r>
      <w:proofErr w:type="spellStart"/>
      <w:r>
        <w:rPr>
          <w:rFonts w:ascii="Times New Roman" w:hAnsi="Times New Roman" w:cs="Times New Roman"/>
          <w:sz w:val="28"/>
        </w:rPr>
        <w:t>Олянич</w:t>
      </w:r>
      <w:r w:rsidR="00007BB2">
        <w:rPr>
          <w:rFonts w:ascii="Times New Roman" w:hAnsi="Times New Roman" w:cs="Times New Roman"/>
          <w:sz w:val="28"/>
        </w:rPr>
        <w:t>у</w:t>
      </w:r>
      <w:proofErr w:type="spellEnd"/>
      <w:r>
        <w:rPr>
          <w:rFonts w:ascii="Times New Roman" w:hAnsi="Times New Roman" w:cs="Times New Roman"/>
          <w:sz w:val="28"/>
        </w:rPr>
        <w:t>, р</w:t>
      </w:r>
      <w:r w:rsidRPr="003D4AB2">
        <w:rPr>
          <w:rFonts w:ascii="Times New Roman" w:hAnsi="Times New Roman" w:cs="Times New Roman"/>
          <w:sz w:val="28"/>
        </w:rPr>
        <w:t xml:space="preserve">екламный дискурс </w:t>
      </w:r>
      <w:r>
        <w:rPr>
          <w:rFonts w:ascii="Times New Roman" w:hAnsi="Times New Roman" w:cs="Times New Roman"/>
          <w:sz w:val="28"/>
        </w:rPr>
        <w:t>представляет собой «</w:t>
      </w:r>
      <w:r w:rsidRPr="003D4AB2">
        <w:rPr>
          <w:rFonts w:ascii="Times New Roman" w:hAnsi="Times New Roman" w:cs="Times New Roman"/>
          <w:sz w:val="28"/>
        </w:rPr>
        <w:t>сложный социокультурный феномен, является составляющей более широкого социального взаимодействия, охватывает многие сферы жизни современного социума и, таким образом, оказывается связанным с разнообразными видами человеческой деятельности</w:t>
      </w:r>
      <w:r>
        <w:rPr>
          <w:rFonts w:ascii="Times New Roman" w:hAnsi="Times New Roman" w:cs="Times New Roman"/>
          <w:sz w:val="28"/>
        </w:rPr>
        <w:t xml:space="preserve">» </w:t>
      </w:r>
      <w:r w:rsidR="001979D4">
        <w:rPr>
          <w:rFonts w:ascii="Times New Roman" w:hAnsi="Times New Roman" w:cs="Times New Roman"/>
          <w:sz w:val="28"/>
        </w:rPr>
        <w:t>[</w:t>
      </w:r>
      <w:proofErr w:type="spellStart"/>
      <w:r w:rsidR="00C57D84">
        <w:rPr>
          <w:rFonts w:ascii="Times New Roman" w:hAnsi="Times New Roman" w:cs="Times New Roman"/>
          <w:sz w:val="28"/>
        </w:rPr>
        <w:t>Олянич</w:t>
      </w:r>
      <w:proofErr w:type="spellEnd"/>
      <w:r w:rsidR="00C57D84">
        <w:rPr>
          <w:rFonts w:ascii="Times New Roman" w:hAnsi="Times New Roman" w:cs="Times New Roman"/>
          <w:sz w:val="28"/>
        </w:rPr>
        <w:t xml:space="preserve"> 20</w:t>
      </w:r>
      <w:r w:rsidR="00B07288">
        <w:rPr>
          <w:rFonts w:ascii="Times New Roman" w:hAnsi="Times New Roman" w:cs="Times New Roman"/>
          <w:sz w:val="28"/>
        </w:rPr>
        <w:t>15:</w:t>
      </w:r>
      <w:r w:rsidR="00A95DBB" w:rsidRPr="00A95DBB">
        <w:rPr>
          <w:rFonts w:ascii="Times New Roman" w:hAnsi="Times New Roman" w:cs="Times New Roman"/>
          <w:sz w:val="28"/>
        </w:rPr>
        <w:t xml:space="preserve"> 173].</w:t>
      </w:r>
      <w:r>
        <w:rPr>
          <w:rFonts w:ascii="Times New Roman" w:hAnsi="Times New Roman" w:cs="Times New Roman"/>
          <w:sz w:val="28"/>
        </w:rPr>
        <w:t xml:space="preserve"> Рассмотрим данное определение более подробно. </w:t>
      </w:r>
    </w:p>
    <w:p w:rsidR="009033D1" w:rsidRDefault="009033D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Действительно, с </w:t>
      </w:r>
      <w:r w:rsidR="00360CB8">
        <w:rPr>
          <w:rFonts w:ascii="Times New Roman" w:hAnsi="Times New Roman" w:cs="Times New Roman"/>
          <w:sz w:val="28"/>
        </w:rPr>
        <w:t>предложенным</w:t>
      </w:r>
      <w:r>
        <w:rPr>
          <w:rFonts w:ascii="Times New Roman" w:hAnsi="Times New Roman" w:cs="Times New Roman"/>
          <w:sz w:val="28"/>
        </w:rPr>
        <w:t xml:space="preserve"> определением нельзя не согласиться. Во-первых, невозможно отрицать то, что рекламный текст отражает языковую картину мира, менталитет той или иной национальности. Это проявляется во включении в рекламное сообщение явлений </w:t>
      </w:r>
      <w:proofErr w:type="spellStart"/>
      <w:r>
        <w:rPr>
          <w:rFonts w:ascii="Times New Roman" w:hAnsi="Times New Roman" w:cs="Times New Roman"/>
          <w:sz w:val="28"/>
        </w:rPr>
        <w:t>прецедентности</w:t>
      </w:r>
      <w:proofErr w:type="spellEnd"/>
      <w:r>
        <w:rPr>
          <w:rFonts w:ascii="Times New Roman" w:hAnsi="Times New Roman" w:cs="Times New Roman"/>
          <w:sz w:val="28"/>
        </w:rPr>
        <w:t xml:space="preserve">: имена, фразы, литературные произведения и т.п. Во-вторых, рекламный дискурс характеризуется высокой степенью </w:t>
      </w:r>
      <w:proofErr w:type="spellStart"/>
      <w:r>
        <w:rPr>
          <w:rFonts w:ascii="Times New Roman" w:hAnsi="Times New Roman" w:cs="Times New Roman"/>
          <w:sz w:val="28"/>
        </w:rPr>
        <w:t>суггестивности</w:t>
      </w:r>
      <w:proofErr w:type="spellEnd"/>
      <w:r>
        <w:rPr>
          <w:rFonts w:ascii="Times New Roman" w:hAnsi="Times New Roman" w:cs="Times New Roman"/>
          <w:sz w:val="28"/>
        </w:rPr>
        <w:t xml:space="preserve">, то есть способности оказывать </w:t>
      </w:r>
      <w:proofErr w:type="gramStart"/>
      <w:r>
        <w:rPr>
          <w:rFonts w:ascii="Times New Roman" w:hAnsi="Times New Roman" w:cs="Times New Roman"/>
          <w:sz w:val="28"/>
        </w:rPr>
        <w:t>воздействие</w:t>
      </w:r>
      <w:proofErr w:type="gramEnd"/>
      <w:r>
        <w:rPr>
          <w:rFonts w:ascii="Times New Roman" w:hAnsi="Times New Roman" w:cs="Times New Roman"/>
          <w:sz w:val="28"/>
        </w:rPr>
        <w:t xml:space="preserve"> как на широкую аудиторию, так и на конкретные группы людей на основании их профессии, пола, возраста, интересов, и т.д. В-третьих, реклама включена в различные сферы жизнедеятельности людей, так как объектом рекламы может стать любой товар или услуга.</w:t>
      </w:r>
    </w:p>
    <w:p w:rsidR="00A337AC" w:rsidRPr="00A337AC" w:rsidRDefault="00A337A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определение А. В. </w:t>
      </w:r>
      <w:proofErr w:type="spellStart"/>
      <w:r>
        <w:rPr>
          <w:rFonts w:ascii="Times New Roman" w:hAnsi="Times New Roman" w:cs="Times New Roman"/>
          <w:sz w:val="28"/>
        </w:rPr>
        <w:t>Олянича</w:t>
      </w:r>
      <w:proofErr w:type="spellEnd"/>
      <w:r>
        <w:rPr>
          <w:rFonts w:ascii="Times New Roman" w:hAnsi="Times New Roman" w:cs="Times New Roman"/>
          <w:sz w:val="28"/>
        </w:rPr>
        <w:t xml:space="preserve"> можно дополнить и функциями, которые выполняются в рамках рекламного дискурса. Согласно Л. А. Кочевой, специфическими именно для данного вида дискурса являются </w:t>
      </w:r>
    </w:p>
    <w:p w:rsidR="00A337AC" w:rsidRDefault="00A337AC" w:rsidP="004E5AA0">
      <w:pPr>
        <w:spacing w:after="0" w:line="360" w:lineRule="auto"/>
        <w:jc w:val="both"/>
        <w:rPr>
          <w:rFonts w:ascii="Times New Roman" w:hAnsi="Times New Roman" w:cs="Times New Roman"/>
          <w:sz w:val="28"/>
        </w:rPr>
      </w:pPr>
      <w:r w:rsidRPr="00A337AC">
        <w:rPr>
          <w:rFonts w:ascii="Times New Roman" w:hAnsi="Times New Roman" w:cs="Times New Roman"/>
          <w:sz w:val="28"/>
        </w:rPr>
        <w:t xml:space="preserve">информативная </w:t>
      </w:r>
      <w:r>
        <w:rPr>
          <w:rFonts w:ascii="Times New Roman" w:hAnsi="Times New Roman" w:cs="Times New Roman"/>
          <w:sz w:val="28"/>
        </w:rPr>
        <w:t>(</w:t>
      </w:r>
      <w:r w:rsidRPr="00A337AC">
        <w:rPr>
          <w:rFonts w:ascii="Times New Roman" w:hAnsi="Times New Roman" w:cs="Times New Roman"/>
          <w:sz w:val="28"/>
        </w:rPr>
        <w:t>передающая сообщение о</w:t>
      </w:r>
      <w:r>
        <w:rPr>
          <w:rFonts w:ascii="Times New Roman" w:hAnsi="Times New Roman" w:cs="Times New Roman"/>
          <w:sz w:val="28"/>
        </w:rPr>
        <w:t xml:space="preserve"> </w:t>
      </w:r>
      <w:r w:rsidRPr="00A337AC">
        <w:rPr>
          <w:rFonts w:ascii="Times New Roman" w:hAnsi="Times New Roman" w:cs="Times New Roman"/>
          <w:sz w:val="28"/>
        </w:rPr>
        <w:t>товаре</w:t>
      </w:r>
      <w:r>
        <w:rPr>
          <w:rFonts w:ascii="Times New Roman" w:hAnsi="Times New Roman" w:cs="Times New Roman"/>
          <w:sz w:val="28"/>
        </w:rPr>
        <w:t xml:space="preserve"> или услуге</w:t>
      </w:r>
      <w:r w:rsidRPr="00A337AC">
        <w:rPr>
          <w:rFonts w:ascii="Times New Roman" w:hAnsi="Times New Roman" w:cs="Times New Roman"/>
          <w:sz w:val="28"/>
        </w:rPr>
        <w:t>, названи</w:t>
      </w:r>
      <w:r w:rsidR="009369E5">
        <w:rPr>
          <w:rFonts w:ascii="Times New Roman" w:hAnsi="Times New Roman" w:cs="Times New Roman"/>
          <w:sz w:val="28"/>
        </w:rPr>
        <w:t>и</w:t>
      </w:r>
      <w:r w:rsidRPr="00A337AC">
        <w:rPr>
          <w:rFonts w:ascii="Times New Roman" w:hAnsi="Times New Roman" w:cs="Times New Roman"/>
          <w:sz w:val="28"/>
        </w:rPr>
        <w:t xml:space="preserve"> компании</w:t>
      </w:r>
      <w:r>
        <w:rPr>
          <w:rFonts w:ascii="Times New Roman" w:hAnsi="Times New Roman" w:cs="Times New Roman"/>
          <w:sz w:val="28"/>
        </w:rPr>
        <w:t>, которая их предоставляет);</w:t>
      </w:r>
      <w:r w:rsidRPr="00A337AC">
        <w:rPr>
          <w:rFonts w:ascii="Times New Roman" w:hAnsi="Times New Roman" w:cs="Times New Roman"/>
          <w:sz w:val="28"/>
        </w:rPr>
        <w:t xml:space="preserve"> репрезентативная</w:t>
      </w:r>
      <w:r>
        <w:rPr>
          <w:rFonts w:ascii="Times New Roman" w:hAnsi="Times New Roman" w:cs="Times New Roman"/>
          <w:sz w:val="28"/>
        </w:rPr>
        <w:t xml:space="preserve"> (описывающая</w:t>
      </w:r>
      <w:r w:rsidRPr="00A337AC">
        <w:rPr>
          <w:rFonts w:ascii="Times New Roman" w:hAnsi="Times New Roman" w:cs="Times New Roman"/>
          <w:sz w:val="28"/>
        </w:rPr>
        <w:t xml:space="preserve"> характеристик</w:t>
      </w:r>
      <w:r w:rsidR="009369E5">
        <w:rPr>
          <w:rFonts w:ascii="Times New Roman" w:hAnsi="Times New Roman" w:cs="Times New Roman"/>
          <w:sz w:val="28"/>
        </w:rPr>
        <w:t>и</w:t>
      </w:r>
      <w:r w:rsidRPr="00A337AC">
        <w:rPr>
          <w:rFonts w:ascii="Times New Roman" w:hAnsi="Times New Roman" w:cs="Times New Roman"/>
          <w:sz w:val="28"/>
        </w:rPr>
        <w:t xml:space="preserve"> и качеств</w:t>
      </w:r>
      <w:r w:rsidR="009369E5">
        <w:rPr>
          <w:rFonts w:ascii="Times New Roman" w:hAnsi="Times New Roman" w:cs="Times New Roman"/>
          <w:sz w:val="28"/>
        </w:rPr>
        <w:t>а</w:t>
      </w:r>
      <w:r w:rsidRPr="00A337AC">
        <w:rPr>
          <w:rFonts w:ascii="Times New Roman" w:hAnsi="Times New Roman" w:cs="Times New Roman"/>
          <w:sz w:val="28"/>
        </w:rPr>
        <w:t xml:space="preserve"> товара</w:t>
      </w:r>
      <w:r>
        <w:rPr>
          <w:rFonts w:ascii="Times New Roman" w:hAnsi="Times New Roman" w:cs="Times New Roman"/>
          <w:sz w:val="28"/>
        </w:rPr>
        <w:t xml:space="preserve">); </w:t>
      </w:r>
      <w:r w:rsidRPr="00A337AC">
        <w:rPr>
          <w:rFonts w:ascii="Times New Roman" w:hAnsi="Times New Roman" w:cs="Times New Roman"/>
          <w:sz w:val="28"/>
        </w:rPr>
        <w:t>экспрессивная</w:t>
      </w:r>
      <w:r>
        <w:rPr>
          <w:rFonts w:ascii="Times New Roman" w:hAnsi="Times New Roman" w:cs="Times New Roman"/>
          <w:sz w:val="28"/>
        </w:rPr>
        <w:t xml:space="preserve"> (</w:t>
      </w:r>
      <w:r w:rsidRPr="00A337AC">
        <w:rPr>
          <w:rFonts w:ascii="Times New Roman" w:hAnsi="Times New Roman" w:cs="Times New Roman"/>
          <w:sz w:val="28"/>
        </w:rPr>
        <w:t>передающая</w:t>
      </w:r>
      <w:r>
        <w:rPr>
          <w:rFonts w:ascii="Times New Roman" w:hAnsi="Times New Roman" w:cs="Times New Roman"/>
          <w:sz w:val="28"/>
        </w:rPr>
        <w:t xml:space="preserve"> </w:t>
      </w:r>
      <w:r>
        <w:rPr>
          <w:rFonts w:ascii="Times New Roman" w:hAnsi="Times New Roman" w:cs="Times New Roman"/>
          <w:sz w:val="28"/>
        </w:rPr>
        <w:lastRenderedPageBreak/>
        <w:t>исключительно положительную</w:t>
      </w:r>
      <w:r w:rsidRPr="00A337AC">
        <w:rPr>
          <w:rFonts w:ascii="Times New Roman" w:hAnsi="Times New Roman" w:cs="Times New Roman"/>
          <w:sz w:val="28"/>
        </w:rPr>
        <w:t xml:space="preserve"> оцен</w:t>
      </w:r>
      <w:r>
        <w:rPr>
          <w:rFonts w:ascii="Times New Roman" w:hAnsi="Times New Roman" w:cs="Times New Roman"/>
          <w:sz w:val="28"/>
        </w:rPr>
        <w:t>ку товара или услуги);</w:t>
      </w:r>
      <w:r w:rsidRPr="00A337AC">
        <w:rPr>
          <w:rFonts w:ascii="Times New Roman" w:hAnsi="Times New Roman" w:cs="Times New Roman"/>
          <w:sz w:val="28"/>
        </w:rPr>
        <w:t xml:space="preserve"> </w:t>
      </w:r>
      <w:proofErr w:type="spellStart"/>
      <w:r w:rsidRPr="00A337AC">
        <w:rPr>
          <w:rFonts w:ascii="Times New Roman" w:hAnsi="Times New Roman" w:cs="Times New Roman"/>
          <w:sz w:val="28"/>
        </w:rPr>
        <w:t>апеллятивная</w:t>
      </w:r>
      <w:proofErr w:type="spellEnd"/>
      <w:r w:rsidRPr="00A337AC">
        <w:rPr>
          <w:rFonts w:ascii="Times New Roman" w:hAnsi="Times New Roman" w:cs="Times New Roman"/>
          <w:sz w:val="28"/>
        </w:rPr>
        <w:t xml:space="preserve"> </w:t>
      </w:r>
      <w:r w:rsidR="009369E5">
        <w:rPr>
          <w:rFonts w:ascii="Times New Roman" w:hAnsi="Times New Roman" w:cs="Times New Roman"/>
          <w:sz w:val="28"/>
        </w:rPr>
        <w:t>(суггестивная, убеждающая)</w:t>
      </w:r>
      <w:r>
        <w:rPr>
          <w:rFonts w:ascii="Times New Roman" w:hAnsi="Times New Roman" w:cs="Times New Roman"/>
          <w:sz w:val="28"/>
        </w:rPr>
        <w:t xml:space="preserve"> функции </w:t>
      </w:r>
      <w:r w:rsidRPr="00A337AC">
        <w:rPr>
          <w:rFonts w:ascii="Times New Roman" w:hAnsi="Times New Roman" w:cs="Times New Roman"/>
          <w:sz w:val="28"/>
        </w:rPr>
        <w:t>[</w:t>
      </w:r>
      <w:proofErr w:type="spellStart"/>
      <w:r>
        <w:rPr>
          <w:rFonts w:ascii="Times New Roman" w:hAnsi="Times New Roman" w:cs="Times New Roman"/>
          <w:sz w:val="28"/>
        </w:rPr>
        <w:t>Кочетова</w:t>
      </w:r>
      <w:proofErr w:type="spellEnd"/>
      <w:r>
        <w:rPr>
          <w:rFonts w:ascii="Times New Roman" w:hAnsi="Times New Roman" w:cs="Times New Roman"/>
          <w:sz w:val="28"/>
        </w:rPr>
        <w:t xml:space="preserve"> 2010</w:t>
      </w:r>
      <w:r w:rsidRPr="00A337AC">
        <w:rPr>
          <w:rFonts w:ascii="Times New Roman" w:hAnsi="Times New Roman" w:cs="Times New Roman"/>
          <w:sz w:val="28"/>
        </w:rPr>
        <w:t>].</w:t>
      </w:r>
    </w:p>
    <w:p w:rsidR="00DE76EC" w:rsidRDefault="009033D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Данное определение в целом описывает основные свойства рекламного дискурса, но мы считаем необходимым конкретизировать данное определение введением не менее важной характеристики, связанной с вербальными и невербальными средствами выражения интенции (коммуникативного намерения). Следовательно, в рамках данной работы мы рассматриваем рекламный дискурс в качестве самостоятельного динамического </w:t>
      </w:r>
      <w:r w:rsidR="009369E5">
        <w:rPr>
          <w:rFonts w:ascii="Times New Roman" w:hAnsi="Times New Roman" w:cs="Times New Roman"/>
          <w:sz w:val="28"/>
        </w:rPr>
        <w:t>процесса взаимодействия адресатов</w:t>
      </w:r>
      <w:r>
        <w:rPr>
          <w:rFonts w:ascii="Times New Roman" w:hAnsi="Times New Roman" w:cs="Times New Roman"/>
          <w:sz w:val="28"/>
        </w:rPr>
        <w:t xml:space="preserve"> и адре</w:t>
      </w:r>
      <w:r w:rsidR="00007BB2">
        <w:rPr>
          <w:rFonts w:ascii="Times New Roman" w:hAnsi="Times New Roman" w:cs="Times New Roman"/>
          <w:sz w:val="28"/>
        </w:rPr>
        <w:t xml:space="preserve">сантов, в результате которого </w:t>
      </w:r>
      <w:r>
        <w:rPr>
          <w:rFonts w:ascii="Times New Roman" w:hAnsi="Times New Roman" w:cs="Times New Roman"/>
          <w:sz w:val="28"/>
        </w:rPr>
        <w:t>рождается смысловое единство, характеризуемое лингвистическими и экстралингвистическими факторами, обладающее прагматической направленностью, включающее явления и предметы действительности и</w:t>
      </w:r>
      <w:r w:rsidR="002C447B">
        <w:rPr>
          <w:rFonts w:ascii="Times New Roman" w:hAnsi="Times New Roman" w:cs="Times New Roman"/>
          <w:sz w:val="28"/>
        </w:rPr>
        <w:t>з</w:t>
      </w:r>
      <w:r>
        <w:rPr>
          <w:rFonts w:ascii="Times New Roman" w:hAnsi="Times New Roman" w:cs="Times New Roman"/>
          <w:sz w:val="28"/>
        </w:rPr>
        <w:t xml:space="preserve"> разных сфер жизни социума.</w:t>
      </w:r>
    </w:p>
    <w:p w:rsidR="000317A4" w:rsidRDefault="000317A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И. Карасик, говоря о видах дискурса, выделяет две большие группы - </w:t>
      </w:r>
      <w:r w:rsidRPr="000317A4">
        <w:rPr>
          <w:rFonts w:ascii="Times New Roman" w:hAnsi="Times New Roman" w:cs="Times New Roman"/>
          <w:sz w:val="28"/>
        </w:rPr>
        <w:t>и</w:t>
      </w:r>
      <w:r w:rsidR="00C6409F">
        <w:rPr>
          <w:rFonts w:ascii="Times New Roman" w:hAnsi="Times New Roman" w:cs="Times New Roman"/>
          <w:sz w:val="28"/>
        </w:rPr>
        <w:t>нституциональный</w:t>
      </w:r>
      <w:r>
        <w:rPr>
          <w:rFonts w:ascii="Times New Roman" w:hAnsi="Times New Roman" w:cs="Times New Roman"/>
          <w:sz w:val="28"/>
        </w:rPr>
        <w:t xml:space="preserve"> и персональный</w:t>
      </w:r>
      <w:r w:rsidRPr="000317A4">
        <w:rPr>
          <w:rFonts w:ascii="Times New Roman" w:hAnsi="Times New Roman" w:cs="Times New Roman"/>
          <w:sz w:val="28"/>
        </w:rPr>
        <w:t xml:space="preserve">. </w:t>
      </w:r>
      <w:r>
        <w:rPr>
          <w:rFonts w:ascii="Times New Roman" w:hAnsi="Times New Roman" w:cs="Times New Roman"/>
          <w:sz w:val="28"/>
        </w:rPr>
        <w:t>Их различие, согласно исследователю, заключается в следующем:</w:t>
      </w:r>
      <w:r w:rsidRPr="000317A4">
        <w:rPr>
          <w:rFonts w:ascii="Times New Roman" w:hAnsi="Times New Roman" w:cs="Times New Roman"/>
          <w:sz w:val="28"/>
        </w:rPr>
        <w:t xml:space="preserve"> «именно трафаретность общения принципиально отличает институциональный дискурс </w:t>
      </w:r>
      <w:proofErr w:type="gramStart"/>
      <w:r w:rsidRPr="000317A4">
        <w:rPr>
          <w:rFonts w:ascii="Times New Roman" w:hAnsi="Times New Roman" w:cs="Times New Roman"/>
          <w:sz w:val="28"/>
        </w:rPr>
        <w:t>от</w:t>
      </w:r>
      <w:proofErr w:type="gramEnd"/>
      <w:r w:rsidRPr="000317A4">
        <w:rPr>
          <w:rFonts w:ascii="Times New Roman" w:hAnsi="Times New Roman" w:cs="Times New Roman"/>
          <w:sz w:val="28"/>
        </w:rPr>
        <w:t xml:space="preserve"> персонального. Институциональный дискурс представляет собой общение в заданных рамках </w:t>
      </w:r>
      <w:proofErr w:type="spellStart"/>
      <w:r w:rsidRPr="000317A4">
        <w:rPr>
          <w:rFonts w:ascii="Times New Roman" w:hAnsi="Times New Roman" w:cs="Times New Roman"/>
          <w:sz w:val="28"/>
        </w:rPr>
        <w:t>статусно</w:t>
      </w:r>
      <w:proofErr w:type="spellEnd"/>
      <w:r w:rsidRPr="000317A4">
        <w:rPr>
          <w:rFonts w:ascii="Times New Roman" w:hAnsi="Times New Roman" w:cs="Times New Roman"/>
          <w:sz w:val="28"/>
        </w:rPr>
        <w:t>-ролевых отношений, а говорящий выступает как представитель определенного социального института. При персональном или личностно-ориентированном дискурсе говорящий выступает как личность во всем богатстве своего внутреннего мира</w:t>
      </w:r>
      <w:r w:rsidRPr="00304439">
        <w:rPr>
          <w:rFonts w:ascii="Times New Roman" w:hAnsi="Times New Roman" w:cs="Times New Roman"/>
          <w:sz w:val="28"/>
        </w:rPr>
        <w:t xml:space="preserve">» </w:t>
      </w:r>
      <w:r w:rsidR="00A95DBB">
        <w:rPr>
          <w:rFonts w:ascii="Times New Roman" w:hAnsi="Times New Roman" w:cs="Times New Roman"/>
          <w:sz w:val="28"/>
        </w:rPr>
        <w:t>[</w:t>
      </w:r>
      <w:r w:rsidR="00C71388">
        <w:rPr>
          <w:rFonts w:ascii="Times New Roman" w:hAnsi="Times New Roman" w:cs="Times New Roman"/>
          <w:sz w:val="28"/>
        </w:rPr>
        <w:t>Карасик</w:t>
      </w:r>
      <w:r w:rsidR="00C71388" w:rsidRPr="00C71388">
        <w:rPr>
          <w:rFonts w:ascii="Times New Roman" w:hAnsi="Times New Roman" w:cs="Times New Roman"/>
          <w:sz w:val="28"/>
        </w:rPr>
        <w:t xml:space="preserve"> 2015</w:t>
      </w:r>
      <w:r w:rsidR="00C71388">
        <w:rPr>
          <w:rFonts w:ascii="Times New Roman" w:hAnsi="Times New Roman" w:cs="Times New Roman"/>
          <w:sz w:val="28"/>
        </w:rPr>
        <w:t xml:space="preserve">: </w:t>
      </w:r>
      <w:r w:rsidRPr="00A95DBB">
        <w:rPr>
          <w:rFonts w:ascii="Times New Roman" w:hAnsi="Times New Roman" w:cs="Times New Roman"/>
          <w:sz w:val="28"/>
        </w:rPr>
        <w:t>12].</w:t>
      </w:r>
    </w:p>
    <w:p w:rsidR="00E016BF" w:rsidRDefault="000317A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Рекламный дискурс, согласно Карасику, входит в состав </w:t>
      </w:r>
      <w:r w:rsidR="0038311A">
        <w:rPr>
          <w:rFonts w:ascii="Times New Roman" w:hAnsi="Times New Roman" w:cs="Times New Roman"/>
          <w:sz w:val="28"/>
        </w:rPr>
        <w:t xml:space="preserve">институциональной группы, т.е. ему свойственен некоторый ожидаемый набор языковых </w:t>
      </w:r>
      <w:r w:rsidR="002E68C3">
        <w:rPr>
          <w:rFonts w:ascii="Times New Roman" w:hAnsi="Times New Roman" w:cs="Times New Roman"/>
          <w:sz w:val="28"/>
        </w:rPr>
        <w:t>единиц</w:t>
      </w:r>
      <w:r w:rsidR="0038311A">
        <w:rPr>
          <w:rFonts w:ascii="Times New Roman" w:hAnsi="Times New Roman" w:cs="Times New Roman"/>
          <w:sz w:val="28"/>
        </w:rPr>
        <w:t xml:space="preserve"> для реализации коммуникативного намерения. </w:t>
      </w:r>
      <w:r w:rsidR="002E68C3">
        <w:rPr>
          <w:rFonts w:ascii="Times New Roman" w:hAnsi="Times New Roman" w:cs="Times New Roman"/>
          <w:sz w:val="28"/>
        </w:rPr>
        <w:t>Причём, как отмечает М. М. Бахтин, «…</w:t>
      </w:r>
      <w:r w:rsidR="002E68C3" w:rsidRPr="002E68C3">
        <w:rPr>
          <w:rFonts w:ascii="Times New Roman" w:hAnsi="Times New Roman" w:cs="Times New Roman"/>
          <w:sz w:val="28"/>
        </w:rPr>
        <w:t>каждая речевая сфера вырабатывает свой репертуар речевых жанров</w:t>
      </w:r>
      <w:r w:rsidR="002E68C3">
        <w:rPr>
          <w:rFonts w:ascii="Times New Roman" w:hAnsi="Times New Roman" w:cs="Times New Roman"/>
          <w:sz w:val="28"/>
        </w:rPr>
        <w:t>»</w:t>
      </w:r>
      <w:r w:rsidR="00A11420">
        <w:rPr>
          <w:rFonts w:ascii="Times New Roman" w:hAnsi="Times New Roman" w:cs="Times New Roman"/>
          <w:sz w:val="28"/>
        </w:rPr>
        <w:t xml:space="preserve"> </w:t>
      </w:r>
      <w:r w:rsidR="00C71388">
        <w:rPr>
          <w:rFonts w:ascii="Times New Roman" w:hAnsi="Times New Roman" w:cs="Times New Roman"/>
          <w:sz w:val="28"/>
        </w:rPr>
        <w:t xml:space="preserve">[Бахтин 2000: </w:t>
      </w:r>
      <w:r w:rsidR="004F3527">
        <w:rPr>
          <w:rFonts w:ascii="Times New Roman" w:hAnsi="Times New Roman" w:cs="Times New Roman"/>
          <w:sz w:val="28"/>
        </w:rPr>
        <w:t>249-250</w:t>
      </w:r>
      <w:r w:rsidR="00A11420" w:rsidRPr="00A95DBB">
        <w:rPr>
          <w:rFonts w:ascii="Times New Roman" w:hAnsi="Times New Roman" w:cs="Times New Roman"/>
          <w:sz w:val="28"/>
        </w:rPr>
        <w:t>]</w:t>
      </w:r>
      <w:r w:rsidR="002E68C3" w:rsidRPr="00A95DBB">
        <w:rPr>
          <w:rFonts w:ascii="Times New Roman" w:hAnsi="Times New Roman" w:cs="Times New Roman"/>
          <w:sz w:val="28"/>
        </w:rPr>
        <w:t>.</w:t>
      </w:r>
      <w:r w:rsidR="002E68C3">
        <w:rPr>
          <w:rFonts w:ascii="Times New Roman" w:hAnsi="Times New Roman" w:cs="Times New Roman"/>
          <w:sz w:val="28"/>
        </w:rPr>
        <w:t xml:space="preserve"> Действительно, рекламные тексты по телевидению, в газете или в Интернете будут включать различные лингвистические и </w:t>
      </w:r>
      <w:r w:rsidR="00A11420">
        <w:rPr>
          <w:rFonts w:ascii="Times New Roman" w:hAnsi="Times New Roman" w:cs="Times New Roman"/>
          <w:sz w:val="28"/>
        </w:rPr>
        <w:t>экстралингвистические</w:t>
      </w:r>
      <w:r w:rsidR="002E68C3">
        <w:rPr>
          <w:rFonts w:ascii="Times New Roman" w:hAnsi="Times New Roman" w:cs="Times New Roman"/>
          <w:sz w:val="28"/>
        </w:rPr>
        <w:t xml:space="preserve"> средства выражения интенции. </w:t>
      </w:r>
      <w:r w:rsidR="0038311A">
        <w:rPr>
          <w:rFonts w:ascii="Times New Roman" w:hAnsi="Times New Roman" w:cs="Times New Roman"/>
          <w:sz w:val="28"/>
        </w:rPr>
        <w:t xml:space="preserve">Следовательно, мы можем говорить о </w:t>
      </w:r>
      <w:r w:rsidR="002E68C3">
        <w:rPr>
          <w:rFonts w:ascii="Times New Roman" w:hAnsi="Times New Roman" w:cs="Times New Roman"/>
          <w:sz w:val="28"/>
        </w:rPr>
        <w:t xml:space="preserve">существовании различных </w:t>
      </w:r>
      <w:r w:rsidR="002E68C3">
        <w:rPr>
          <w:rFonts w:ascii="Times New Roman" w:hAnsi="Times New Roman" w:cs="Times New Roman"/>
          <w:sz w:val="28"/>
        </w:rPr>
        <w:lastRenderedPageBreak/>
        <w:t>жанров в рамках рекламного дискурса</w:t>
      </w:r>
      <w:r w:rsidR="00EC0906">
        <w:rPr>
          <w:rFonts w:ascii="Times New Roman" w:hAnsi="Times New Roman" w:cs="Times New Roman"/>
          <w:sz w:val="28"/>
        </w:rPr>
        <w:t xml:space="preserve">: </w:t>
      </w:r>
      <w:r w:rsidR="00756C5B">
        <w:rPr>
          <w:rFonts w:ascii="Times New Roman" w:hAnsi="Times New Roman" w:cs="Times New Roman"/>
          <w:sz w:val="28"/>
        </w:rPr>
        <w:t xml:space="preserve">рекламный ролик, </w:t>
      </w:r>
      <w:r w:rsidR="00EC0906">
        <w:rPr>
          <w:rFonts w:ascii="Times New Roman" w:hAnsi="Times New Roman" w:cs="Times New Roman"/>
          <w:sz w:val="28"/>
        </w:rPr>
        <w:t>листовка, объявление, афиша и т.д.</w:t>
      </w:r>
    </w:p>
    <w:p w:rsidR="00A11420" w:rsidRDefault="00A11420"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в </w:t>
      </w:r>
      <w:r w:rsidRPr="007D0560">
        <w:rPr>
          <w:rFonts w:ascii="Times New Roman" w:hAnsi="Times New Roman" w:cs="Times New Roman"/>
          <w:sz w:val="28"/>
        </w:rPr>
        <w:t>рамках данного исследования мы за основу берем определение</w:t>
      </w:r>
      <w:r>
        <w:rPr>
          <w:rFonts w:ascii="Times New Roman" w:hAnsi="Times New Roman" w:cs="Times New Roman"/>
          <w:sz w:val="28"/>
        </w:rPr>
        <w:t xml:space="preserve"> речевого жанра, предложенное </w:t>
      </w:r>
      <w:r w:rsidR="006660EB">
        <w:rPr>
          <w:rFonts w:ascii="Times New Roman" w:hAnsi="Times New Roman" w:cs="Times New Roman"/>
          <w:sz w:val="28"/>
        </w:rPr>
        <w:t>И. Н. Борисовой: фо</w:t>
      </w:r>
      <w:r w:rsidR="006660EB" w:rsidRPr="006660EB">
        <w:rPr>
          <w:rFonts w:ascii="Times New Roman" w:hAnsi="Times New Roman" w:cs="Times New Roman"/>
          <w:sz w:val="28"/>
        </w:rPr>
        <w:t>рма речевой реализации актов коммуникативной</w:t>
      </w:r>
      <w:r w:rsidR="006660EB">
        <w:rPr>
          <w:rFonts w:ascii="Times New Roman" w:hAnsi="Times New Roman" w:cs="Times New Roman"/>
          <w:sz w:val="28"/>
        </w:rPr>
        <w:t xml:space="preserve"> </w:t>
      </w:r>
      <w:r w:rsidR="006660EB" w:rsidRPr="006660EB">
        <w:rPr>
          <w:rFonts w:ascii="Times New Roman" w:hAnsi="Times New Roman" w:cs="Times New Roman"/>
          <w:sz w:val="28"/>
        </w:rPr>
        <w:t>деятел</w:t>
      </w:r>
      <w:r w:rsidR="006660EB">
        <w:rPr>
          <w:rFonts w:ascii="Times New Roman" w:hAnsi="Times New Roman" w:cs="Times New Roman"/>
          <w:sz w:val="28"/>
        </w:rPr>
        <w:t>ьности</w:t>
      </w:r>
      <w:r w:rsidR="006660EB" w:rsidRPr="006660EB">
        <w:rPr>
          <w:rFonts w:ascii="Times New Roman" w:hAnsi="Times New Roman" w:cs="Times New Roman"/>
          <w:sz w:val="28"/>
        </w:rPr>
        <w:t xml:space="preserve"> в коммуникативном событии</w:t>
      </w:r>
      <w:r>
        <w:rPr>
          <w:rFonts w:ascii="Times New Roman" w:hAnsi="Times New Roman" w:cs="Times New Roman"/>
          <w:sz w:val="28"/>
        </w:rPr>
        <w:t xml:space="preserve"> </w:t>
      </w:r>
      <w:r w:rsidR="00EE475B">
        <w:rPr>
          <w:rFonts w:ascii="Times New Roman" w:hAnsi="Times New Roman" w:cs="Times New Roman"/>
          <w:sz w:val="28"/>
        </w:rPr>
        <w:t>[</w:t>
      </w:r>
      <w:r w:rsidR="006660EB">
        <w:rPr>
          <w:rFonts w:ascii="Times New Roman" w:hAnsi="Times New Roman" w:cs="Times New Roman"/>
          <w:sz w:val="28"/>
        </w:rPr>
        <w:t>Борисова 2009</w:t>
      </w:r>
      <w:r w:rsidR="00C71388">
        <w:rPr>
          <w:rFonts w:ascii="Times New Roman" w:hAnsi="Times New Roman" w:cs="Times New Roman"/>
          <w:sz w:val="28"/>
        </w:rPr>
        <w:t xml:space="preserve">: </w:t>
      </w:r>
      <w:r w:rsidR="006660EB">
        <w:rPr>
          <w:rFonts w:ascii="Times New Roman" w:hAnsi="Times New Roman" w:cs="Times New Roman"/>
          <w:sz w:val="28"/>
        </w:rPr>
        <w:t>36</w:t>
      </w:r>
      <w:r w:rsidR="00EE475B">
        <w:rPr>
          <w:rFonts w:ascii="Times New Roman" w:hAnsi="Times New Roman" w:cs="Times New Roman"/>
          <w:sz w:val="28"/>
        </w:rPr>
        <w:t xml:space="preserve">], так как оно отражает не только лингвистические, но и экстралингвистические особенности жанра. </w:t>
      </w:r>
      <w:r w:rsidR="006660EB">
        <w:rPr>
          <w:rFonts w:ascii="Times New Roman" w:hAnsi="Times New Roman" w:cs="Times New Roman"/>
          <w:sz w:val="28"/>
        </w:rPr>
        <w:t xml:space="preserve">Также </w:t>
      </w:r>
      <w:r w:rsidR="00EE475B">
        <w:rPr>
          <w:rFonts w:ascii="Times New Roman" w:hAnsi="Times New Roman" w:cs="Times New Roman"/>
          <w:sz w:val="28"/>
        </w:rPr>
        <w:t>стоит подчеркнуть, что</w:t>
      </w:r>
      <w:r>
        <w:rPr>
          <w:rFonts w:ascii="Times New Roman" w:hAnsi="Times New Roman" w:cs="Times New Roman"/>
          <w:sz w:val="28"/>
        </w:rPr>
        <w:t xml:space="preserve"> Бахтин отмечает относительную гибкость речевых жанров, т.е. их способность изменяться и преобразовываться. </w:t>
      </w:r>
      <w:r w:rsidR="005312B0">
        <w:rPr>
          <w:rFonts w:ascii="Times New Roman" w:hAnsi="Times New Roman" w:cs="Times New Roman"/>
          <w:sz w:val="28"/>
        </w:rPr>
        <w:t>Ту же точку зрения высказывает и А. А. Миронова: жанр связан одновременно с языковой и коммуникативной компетенциями, что обуславливает влияние ситуации и сферы общения в целом на выбор языковых средств. Взаимоотношения между людьми видоизменяются в связи с появлением новых каналов</w:t>
      </w:r>
      <w:r w:rsidR="00BA7655">
        <w:rPr>
          <w:rFonts w:ascii="Times New Roman" w:hAnsi="Times New Roman" w:cs="Times New Roman"/>
          <w:sz w:val="28"/>
        </w:rPr>
        <w:t>,</w:t>
      </w:r>
      <w:r w:rsidR="005312B0">
        <w:rPr>
          <w:rFonts w:ascii="Times New Roman" w:hAnsi="Times New Roman" w:cs="Times New Roman"/>
          <w:sz w:val="28"/>
        </w:rPr>
        <w:t xml:space="preserve"> ситуаций общения, что ведёт к </w:t>
      </w:r>
      <w:r w:rsidR="00C6409F">
        <w:rPr>
          <w:rFonts w:ascii="Times New Roman" w:hAnsi="Times New Roman" w:cs="Times New Roman"/>
          <w:sz w:val="28"/>
        </w:rPr>
        <w:t>возникнов</w:t>
      </w:r>
      <w:r w:rsidR="00361DD9">
        <w:rPr>
          <w:rFonts w:ascii="Times New Roman" w:hAnsi="Times New Roman" w:cs="Times New Roman"/>
          <w:sz w:val="28"/>
        </w:rPr>
        <w:t>ению новых жанров, всё многооб</w:t>
      </w:r>
      <w:r w:rsidR="005312B0">
        <w:rPr>
          <w:rFonts w:ascii="Times New Roman" w:hAnsi="Times New Roman" w:cs="Times New Roman"/>
          <w:sz w:val="28"/>
        </w:rPr>
        <w:t>разие которых в рамках рекламного дискурса будет рассмотрено в следующих параграфах.</w:t>
      </w:r>
    </w:p>
    <w:p w:rsidR="00E06294" w:rsidRDefault="00E0629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рекламный дискурс представляет собой одну из сфер коммуникативного взаимодействия людей,</w:t>
      </w:r>
      <w:r w:rsidR="00EC0906">
        <w:rPr>
          <w:rFonts w:ascii="Times New Roman" w:hAnsi="Times New Roman" w:cs="Times New Roman"/>
          <w:sz w:val="28"/>
        </w:rPr>
        <w:t xml:space="preserve"> живой организм, способный развиваться и усложнятся в зависимости от развития самого общества,  его потребностей, технического прогресса и т.д.  В</w:t>
      </w:r>
      <w:r>
        <w:rPr>
          <w:rFonts w:ascii="Times New Roman" w:hAnsi="Times New Roman" w:cs="Times New Roman"/>
          <w:sz w:val="28"/>
        </w:rPr>
        <w:t xml:space="preserve"> рамках </w:t>
      </w:r>
      <w:r w:rsidR="00EC0906">
        <w:rPr>
          <w:rFonts w:ascii="Times New Roman" w:hAnsi="Times New Roman" w:cs="Times New Roman"/>
          <w:sz w:val="28"/>
        </w:rPr>
        <w:t xml:space="preserve">данного вида дискурса </w:t>
      </w:r>
      <w:r>
        <w:rPr>
          <w:rFonts w:ascii="Times New Roman" w:hAnsi="Times New Roman" w:cs="Times New Roman"/>
          <w:sz w:val="28"/>
        </w:rPr>
        <w:t xml:space="preserve">можно выделить отдельные </w:t>
      </w:r>
      <w:r w:rsidR="00EC0906">
        <w:rPr>
          <w:rFonts w:ascii="Times New Roman" w:hAnsi="Times New Roman" w:cs="Times New Roman"/>
          <w:sz w:val="28"/>
        </w:rPr>
        <w:t xml:space="preserve">жанры, т.е. определённый набор высказываний, которые способны видоизменяться по мере </w:t>
      </w:r>
      <w:r w:rsidR="00E52015">
        <w:rPr>
          <w:rFonts w:ascii="Times New Roman" w:hAnsi="Times New Roman" w:cs="Times New Roman"/>
          <w:sz w:val="28"/>
        </w:rPr>
        <w:t>изменений, происходящих в рамках данного вида дискурса. Безусловно, нельзя отождествлять эти два понятия, так как диску</w:t>
      </w:r>
      <w:r w:rsidR="00E62F28">
        <w:rPr>
          <w:rFonts w:ascii="Times New Roman" w:hAnsi="Times New Roman" w:cs="Times New Roman"/>
          <w:sz w:val="28"/>
        </w:rPr>
        <w:t>рс имеет более широкое значение, а жанр – зависимое положение.</w:t>
      </w:r>
      <w:r w:rsidR="00B21F15">
        <w:rPr>
          <w:rFonts w:ascii="Times New Roman" w:hAnsi="Times New Roman" w:cs="Times New Roman"/>
          <w:sz w:val="28"/>
        </w:rPr>
        <w:t xml:space="preserve"> Но они тесно взаимосвязаны, </w:t>
      </w:r>
      <w:r w:rsidR="00756C5B">
        <w:rPr>
          <w:rFonts w:ascii="Times New Roman" w:hAnsi="Times New Roman" w:cs="Times New Roman"/>
          <w:sz w:val="28"/>
        </w:rPr>
        <w:t>потому что</w:t>
      </w:r>
      <w:r w:rsidR="00B21F15">
        <w:rPr>
          <w:rFonts w:ascii="Times New Roman" w:hAnsi="Times New Roman" w:cs="Times New Roman"/>
          <w:sz w:val="28"/>
        </w:rPr>
        <w:t xml:space="preserve"> жанр </w:t>
      </w:r>
      <w:r w:rsidR="00756C5B">
        <w:rPr>
          <w:rFonts w:ascii="Times New Roman" w:hAnsi="Times New Roman" w:cs="Times New Roman"/>
          <w:sz w:val="28"/>
        </w:rPr>
        <w:t xml:space="preserve">не только </w:t>
      </w:r>
      <w:r w:rsidR="00B21F15">
        <w:rPr>
          <w:rFonts w:ascii="Times New Roman" w:hAnsi="Times New Roman" w:cs="Times New Roman"/>
          <w:sz w:val="28"/>
        </w:rPr>
        <w:t>упорядочивает дискурс в целом, но и является одновременно его процессом и результатом.</w:t>
      </w:r>
      <w:r w:rsidR="00756C5B">
        <w:rPr>
          <w:rFonts w:ascii="Times New Roman" w:hAnsi="Times New Roman" w:cs="Times New Roman"/>
          <w:sz w:val="28"/>
        </w:rPr>
        <w:t xml:space="preserve"> </w:t>
      </w:r>
    </w:p>
    <w:p w:rsidR="00756B16" w:rsidRDefault="00756B16" w:rsidP="00750FD5">
      <w:pPr>
        <w:spacing w:after="0" w:line="360" w:lineRule="auto"/>
        <w:ind w:firstLine="709"/>
        <w:jc w:val="both"/>
        <w:rPr>
          <w:rFonts w:ascii="Times New Roman" w:hAnsi="Times New Roman" w:cs="Times New Roman"/>
          <w:sz w:val="28"/>
        </w:rPr>
      </w:pPr>
    </w:p>
    <w:p w:rsidR="00756B16" w:rsidRPr="000F29FD" w:rsidRDefault="00A92B38" w:rsidP="00750FD5">
      <w:pPr>
        <w:pStyle w:val="3"/>
        <w:spacing w:before="0" w:line="360" w:lineRule="auto"/>
        <w:ind w:firstLine="709"/>
        <w:jc w:val="both"/>
        <w:rPr>
          <w:rFonts w:ascii="Times New Roman" w:hAnsi="Times New Roman" w:cs="Times New Roman"/>
          <w:b w:val="0"/>
          <w:color w:val="000000" w:themeColor="text1"/>
          <w:sz w:val="28"/>
        </w:rPr>
      </w:pPr>
      <w:bookmarkStart w:id="9" w:name="_Toc42533249"/>
      <w:bookmarkStart w:id="10" w:name="_Toc71634999"/>
      <w:r w:rsidRPr="000F29FD">
        <w:rPr>
          <w:rFonts w:ascii="Times New Roman" w:hAnsi="Times New Roman" w:cs="Times New Roman"/>
          <w:color w:val="000000" w:themeColor="text1"/>
          <w:sz w:val="28"/>
        </w:rPr>
        <w:lastRenderedPageBreak/>
        <w:t>1</w:t>
      </w:r>
      <w:r w:rsidR="000F29FD" w:rsidRPr="000F29FD">
        <w:rPr>
          <w:rFonts w:ascii="Times New Roman" w:hAnsi="Times New Roman" w:cs="Times New Roman"/>
          <w:b w:val="0"/>
          <w:color w:val="000000" w:themeColor="text1"/>
          <w:sz w:val="28"/>
        </w:rPr>
        <w:t>.</w:t>
      </w:r>
      <w:r w:rsidR="000F29FD" w:rsidRPr="000F29FD">
        <w:rPr>
          <w:rFonts w:ascii="Times New Roman" w:hAnsi="Times New Roman" w:cs="Times New Roman"/>
          <w:color w:val="000000" w:themeColor="text1"/>
          <w:sz w:val="28"/>
        </w:rPr>
        <w:t>1.2</w:t>
      </w:r>
      <w:r w:rsidR="00756B16" w:rsidRPr="000F29FD">
        <w:rPr>
          <w:rFonts w:ascii="Times New Roman" w:hAnsi="Times New Roman" w:cs="Times New Roman"/>
          <w:color w:val="000000" w:themeColor="text1"/>
          <w:sz w:val="28"/>
        </w:rPr>
        <w:t xml:space="preserve"> Подходы к выделению речевых жанров</w:t>
      </w:r>
      <w:bookmarkEnd w:id="9"/>
      <w:bookmarkEnd w:id="10"/>
    </w:p>
    <w:p w:rsidR="00756B16" w:rsidRDefault="006031F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было сказано выше, первым понятие «речевой жанр»</w:t>
      </w:r>
      <w:r w:rsidR="00717A7E">
        <w:rPr>
          <w:rFonts w:ascii="Times New Roman" w:hAnsi="Times New Roman" w:cs="Times New Roman"/>
          <w:sz w:val="28"/>
        </w:rPr>
        <w:t xml:space="preserve"> (далее РЖ)</w:t>
      </w:r>
      <w:r>
        <w:rPr>
          <w:rFonts w:ascii="Times New Roman" w:hAnsi="Times New Roman" w:cs="Times New Roman"/>
          <w:sz w:val="28"/>
        </w:rPr>
        <w:t xml:space="preserve"> ввёл М. М Бахтин, под которым он понимал группу высказываний, свойственных той или иной сфере использования языка. С момента публикации работы, где Бахтин </w:t>
      </w:r>
      <w:r w:rsidR="00684699">
        <w:rPr>
          <w:rFonts w:ascii="Times New Roman" w:hAnsi="Times New Roman" w:cs="Times New Roman"/>
          <w:sz w:val="28"/>
        </w:rPr>
        <w:t>привёл подробное</w:t>
      </w:r>
      <w:r>
        <w:rPr>
          <w:rFonts w:ascii="Times New Roman" w:hAnsi="Times New Roman" w:cs="Times New Roman"/>
          <w:sz w:val="28"/>
        </w:rPr>
        <w:t xml:space="preserve"> определение речевого</w:t>
      </w:r>
      <w:r w:rsidR="00E45D74">
        <w:rPr>
          <w:rFonts w:ascii="Times New Roman" w:hAnsi="Times New Roman" w:cs="Times New Roman"/>
          <w:sz w:val="28"/>
        </w:rPr>
        <w:t xml:space="preserve"> жанра</w:t>
      </w:r>
      <w:r>
        <w:rPr>
          <w:rFonts w:ascii="Times New Roman" w:hAnsi="Times New Roman" w:cs="Times New Roman"/>
          <w:sz w:val="28"/>
        </w:rPr>
        <w:t xml:space="preserve"> </w:t>
      </w:r>
      <w:r w:rsidR="00E45D74">
        <w:rPr>
          <w:rFonts w:ascii="Times New Roman" w:hAnsi="Times New Roman" w:cs="Times New Roman"/>
          <w:sz w:val="28"/>
        </w:rPr>
        <w:t xml:space="preserve">и </w:t>
      </w:r>
      <w:r w:rsidR="00C6409F">
        <w:rPr>
          <w:rFonts w:ascii="Times New Roman" w:hAnsi="Times New Roman" w:cs="Times New Roman"/>
          <w:sz w:val="28"/>
        </w:rPr>
        <w:t>его характеристику, прошло боле</w:t>
      </w:r>
      <w:r w:rsidR="00E45D74">
        <w:rPr>
          <w:rFonts w:ascii="Times New Roman" w:hAnsi="Times New Roman" w:cs="Times New Roman"/>
          <w:sz w:val="28"/>
        </w:rPr>
        <w:t xml:space="preserve">е сорока лет. За этот период появилось множество различных сфер в связи с социальными изменениями, </w:t>
      </w:r>
      <w:r w:rsidR="00562C92">
        <w:rPr>
          <w:rFonts w:ascii="Times New Roman" w:hAnsi="Times New Roman" w:cs="Times New Roman"/>
          <w:sz w:val="28"/>
        </w:rPr>
        <w:t>появлением и развитием технологий и др. Тем самым, на сегодняшний день существуют различные классификации.  Рассмотрим некоторые из них.</w:t>
      </w:r>
    </w:p>
    <w:p w:rsidR="00203CD1" w:rsidRPr="00074E4C" w:rsidRDefault="00203CD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w:t>
      </w:r>
      <w:r w:rsidR="00684699">
        <w:rPr>
          <w:rFonts w:ascii="Times New Roman" w:hAnsi="Times New Roman" w:cs="Times New Roman"/>
          <w:sz w:val="28"/>
        </w:rPr>
        <w:t xml:space="preserve">первым и базовым </w:t>
      </w:r>
      <w:r>
        <w:rPr>
          <w:rFonts w:ascii="Times New Roman" w:hAnsi="Times New Roman" w:cs="Times New Roman"/>
          <w:sz w:val="28"/>
        </w:rPr>
        <w:t>подход</w:t>
      </w:r>
      <w:r w:rsidR="00684699">
        <w:rPr>
          <w:rFonts w:ascii="Times New Roman" w:hAnsi="Times New Roman" w:cs="Times New Roman"/>
          <w:sz w:val="28"/>
        </w:rPr>
        <w:t>ом</w:t>
      </w:r>
      <w:r>
        <w:rPr>
          <w:rFonts w:ascii="Times New Roman" w:hAnsi="Times New Roman" w:cs="Times New Roman"/>
          <w:sz w:val="28"/>
        </w:rPr>
        <w:t xml:space="preserve"> к классификации речевых жанров </w:t>
      </w:r>
      <w:r w:rsidR="00684699">
        <w:rPr>
          <w:rFonts w:ascii="Times New Roman" w:hAnsi="Times New Roman" w:cs="Times New Roman"/>
          <w:sz w:val="28"/>
        </w:rPr>
        <w:t>является</w:t>
      </w:r>
      <w:r>
        <w:rPr>
          <w:rFonts w:ascii="Times New Roman" w:hAnsi="Times New Roman" w:cs="Times New Roman"/>
          <w:sz w:val="28"/>
        </w:rPr>
        <w:t xml:space="preserve"> подход М. М. Бахтина. Он выделяет первичные и вторичные речевые жанры. К первым относятся простые диалоги устной бытовой речи</w:t>
      </w:r>
      <w:r w:rsidR="002D43EC">
        <w:rPr>
          <w:rFonts w:ascii="Times New Roman" w:hAnsi="Times New Roman" w:cs="Times New Roman"/>
          <w:sz w:val="28"/>
        </w:rPr>
        <w:t>,</w:t>
      </w:r>
      <w:r>
        <w:rPr>
          <w:rFonts w:ascii="Times New Roman" w:hAnsi="Times New Roman" w:cs="Times New Roman"/>
          <w:sz w:val="28"/>
        </w:rPr>
        <w:t xml:space="preserve"> в то время как вторые представляют собой «… романы, драмы, научные исследования всякого рода, большие публицистические жанры и т.п. – возникают в условиях более сложного и относительно высокоразвитого и организованного культурного общения (преимущественно письменного) художественного, научного, общественно-политического и т.п</w:t>
      </w:r>
      <w:r w:rsidRPr="004F3527">
        <w:rPr>
          <w:rFonts w:ascii="Times New Roman" w:hAnsi="Times New Roman" w:cs="Times New Roman"/>
          <w:sz w:val="28"/>
        </w:rPr>
        <w:t>.» [</w:t>
      </w:r>
      <w:r w:rsidR="00C71388">
        <w:rPr>
          <w:rFonts w:ascii="Times New Roman" w:hAnsi="Times New Roman" w:cs="Times New Roman"/>
          <w:sz w:val="28"/>
        </w:rPr>
        <w:t>Бахтин 2000:</w:t>
      </w:r>
      <w:r w:rsidR="004F3527">
        <w:rPr>
          <w:rFonts w:ascii="Times New Roman" w:hAnsi="Times New Roman" w:cs="Times New Roman"/>
          <w:sz w:val="28"/>
        </w:rPr>
        <w:t xml:space="preserve"> 251</w:t>
      </w:r>
      <w:r w:rsidRPr="004F3527">
        <w:rPr>
          <w:rFonts w:ascii="Times New Roman" w:hAnsi="Times New Roman" w:cs="Times New Roman"/>
          <w:sz w:val="28"/>
        </w:rPr>
        <w:t>]</w:t>
      </w:r>
      <w:r w:rsidR="00E431DE" w:rsidRPr="004F3527">
        <w:rPr>
          <w:rFonts w:ascii="Times New Roman" w:hAnsi="Times New Roman" w:cs="Times New Roman"/>
          <w:sz w:val="28"/>
        </w:rPr>
        <w:t>.</w:t>
      </w:r>
      <w:r w:rsidR="00E431DE">
        <w:rPr>
          <w:rFonts w:ascii="Times New Roman" w:hAnsi="Times New Roman" w:cs="Times New Roman"/>
          <w:sz w:val="28"/>
        </w:rPr>
        <w:t xml:space="preserve"> Кроме того, Бахтин отмечает важные характеристики каждого жанра. Во-первых, стиль имеет тесную связь с жанром, т.е. они совпадают со сферами использования языка</w:t>
      </w:r>
      <w:r w:rsidR="00307FB9">
        <w:rPr>
          <w:rFonts w:ascii="Times New Roman" w:hAnsi="Times New Roman" w:cs="Times New Roman"/>
          <w:sz w:val="28"/>
        </w:rPr>
        <w:t xml:space="preserve">, а, следовательно, и с жанрами. </w:t>
      </w:r>
      <w:r w:rsidR="00CF1D7D">
        <w:rPr>
          <w:rFonts w:ascii="Times New Roman" w:hAnsi="Times New Roman" w:cs="Times New Roman"/>
          <w:sz w:val="28"/>
        </w:rPr>
        <w:t xml:space="preserve">Однако важно отметить, что учёный понимает стиль не только, как функциональный, но и индивидуальный авторский, причем, чем «строже» жанр, тем ниже степень авторства и выше – стандартности. Тем самым, </w:t>
      </w:r>
      <w:r w:rsidR="000E1815">
        <w:rPr>
          <w:rFonts w:ascii="Times New Roman" w:hAnsi="Times New Roman" w:cs="Times New Roman"/>
          <w:sz w:val="28"/>
        </w:rPr>
        <w:t>возникает второй важный критерий – композиция, т.е. жанрообразую</w:t>
      </w:r>
      <w:r w:rsidR="00C6409F">
        <w:rPr>
          <w:rFonts w:ascii="Times New Roman" w:hAnsi="Times New Roman" w:cs="Times New Roman"/>
          <w:sz w:val="28"/>
        </w:rPr>
        <w:t>щие компоненты текста-прототипа. С</w:t>
      </w:r>
      <w:r w:rsidR="000E1815">
        <w:rPr>
          <w:rFonts w:ascii="Times New Roman" w:hAnsi="Times New Roman" w:cs="Times New Roman"/>
          <w:sz w:val="28"/>
        </w:rPr>
        <w:t>тепень формальности прямо пропорциональна степени строгости в последовательности элементов</w:t>
      </w:r>
      <w:r w:rsidR="00C6409F">
        <w:rPr>
          <w:rFonts w:ascii="Times New Roman" w:hAnsi="Times New Roman" w:cs="Times New Roman"/>
          <w:sz w:val="28"/>
        </w:rPr>
        <w:t>. Целостность</w:t>
      </w:r>
      <w:r w:rsidR="003C195A">
        <w:rPr>
          <w:rFonts w:ascii="Times New Roman" w:hAnsi="Times New Roman" w:cs="Times New Roman"/>
          <w:sz w:val="28"/>
        </w:rPr>
        <w:t xml:space="preserve"> композиции зависит от третьего критерия – тематического единства.</w:t>
      </w:r>
    </w:p>
    <w:p w:rsidR="007F0963" w:rsidRDefault="007F096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Важно отметить, что М. М. Бахтин упоминает о проникновении первичных жанров во вторичные, причём простые жанры видоизменяют</w:t>
      </w:r>
      <w:r w:rsidR="00BA7655">
        <w:rPr>
          <w:rFonts w:ascii="Times New Roman" w:hAnsi="Times New Roman" w:cs="Times New Roman"/>
          <w:sz w:val="28"/>
        </w:rPr>
        <w:t>ся</w:t>
      </w:r>
      <w:r>
        <w:rPr>
          <w:rFonts w:ascii="Times New Roman" w:hAnsi="Times New Roman" w:cs="Times New Roman"/>
          <w:sz w:val="28"/>
        </w:rPr>
        <w:t xml:space="preserve"> и в другом окружении приобретают новую форму.</w:t>
      </w:r>
    </w:p>
    <w:p w:rsidR="00EA7740" w:rsidRDefault="0030407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М. Ю. </w:t>
      </w:r>
      <w:proofErr w:type="spellStart"/>
      <w:r>
        <w:rPr>
          <w:rFonts w:ascii="Times New Roman" w:hAnsi="Times New Roman" w:cs="Times New Roman"/>
          <w:sz w:val="28"/>
        </w:rPr>
        <w:t>Федосюк</w:t>
      </w:r>
      <w:proofErr w:type="spellEnd"/>
      <w:r>
        <w:rPr>
          <w:rFonts w:ascii="Times New Roman" w:hAnsi="Times New Roman" w:cs="Times New Roman"/>
          <w:sz w:val="28"/>
        </w:rPr>
        <w:t xml:space="preserve"> предлагает несколько другую классификацию речевых жанров. Основанием для систематизации является иное восприятие речевых жанров. </w:t>
      </w:r>
      <w:proofErr w:type="spellStart"/>
      <w:r>
        <w:rPr>
          <w:rFonts w:ascii="Times New Roman" w:hAnsi="Times New Roman" w:cs="Times New Roman"/>
          <w:sz w:val="28"/>
        </w:rPr>
        <w:t>Федосюк</w:t>
      </w:r>
      <w:proofErr w:type="spellEnd"/>
      <w:r>
        <w:rPr>
          <w:rFonts w:ascii="Times New Roman" w:hAnsi="Times New Roman" w:cs="Times New Roman"/>
          <w:sz w:val="28"/>
        </w:rPr>
        <w:t xml:space="preserve"> понимает</w:t>
      </w:r>
      <w:r w:rsidR="007F0963">
        <w:rPr>
          <w:rFonts w:ascii="Times New Roman" w:hAnsi="Times New Roman" w:cs="Times New Roman"/>
          <w:sz w:val="28"/>
        </w:rPr>
        <w:t xml:space="preserve"> </w:t>
      </w:r>
      <w:r>
        <w:rPr>
          <w:rFonts w:ascii="Times New Roman" w:hAnsi="Times New Roman" w:cs="Times New Roman"/>
          <w:sz w:val="28"/>
        </w:rPr>
        <w:t>их как «устойчивые тематически</w:t>
      </w:r>
      <w:r w:rsidR="00836BB2">
        <w:rPr>
          <w:rFonts w:ascii="Times New Roman" w:hAnsi="Times New Roman" w:cs="Times New Roman"/>
          <w:sz w:val="28"/>
        </w:rPr>
        <w:t>е</w:t>
      </w:r>
      <w:r>
        <w:rPr>
          <w:rFonts w:ascii="Times New Roman" w:hAnsi="Times New Roman" w:cs="Times New Roman"/>
          <w:sz w:val="28"/>
        </w:rPr>
        <w:t>, композиционные и стилистические типы не высказываний, а текстов</w:t>
      </w:r>
      <w:r w:rsidR="001317D6">
        <w:rPr>
          <w:rFonts w:ascii="Times New Roman" w:hAnsi="Times New Roman" w:cs="Times New Roman"/>
          <w:sz w:val="28"/>
        </w:rPr>
        <w:t>»</w:t>
      </w:r>
      <w:r w:rsidRPr="00304075">
        <w:rPr>
          <w:rFonts w:ascii="Times New Roman" w:hAnsi="Times New Roman" w:cs="Times New Roman"/>
          <w:sz w:val="28"/>
        </w:rPr>
        <w:t xml:space="preserve"> </w:t>
      </w:r>
      <w:r w:rsidRPr="00841AAE">
        <w:rPr>
          <w:rFonts w:ascii="Times New Roman" w:hAnsi="Times New Roman" w:cs="Times New Roman"/>
          <w:sz w:val="28"/>
        </w:rPr>
        <w:t>[</w:t>
      </w:r>
      <w:proofErr w:type="spellStart"/>
      <w:r w:rsidR="00C71388">
        <w:rPr>
          <w:rFonts w:ascii="Times New Roman" w:hAnsi="Times New Roman" w:cs="Times New Roman"/>
          <w:sz w:val="28"/>
        </w:rPr>
        <w:t>Федосюк</w:t>
      </w:r>
      <w:proofErr w:type="spellEnd"/>
      <w:r w:rsidR="00C71388">
        <w:rPr>
          <w:rFonts w:ascii="Times New Roman" w:hAnsi="Times New Roman" w:cs="Times New Roman"/>
          <w:sz w:val="28"/>
        </w:rPr>
        <w:t xml:space="preserve"> 1997:</w:t>
      </w:r>
      <w:r w:rsidR="00841AAE">
        <w:rPr>
          <w:rFonts w:ascii="Times New Roman" w:hAnsi="Times New Roman" w:cs="Times New Roman"/>
          <w:sz w:val="28"/>
        </w:rPr>
        <w:t xml:space="preserve"> 103</w:t>
      </w:r>
      <w:r w:rsidRPr="00841AAE">
        <w:rPr>
          <w:rFonts w:ascii="Times New Roman" w:hAnsi="Times New Roman" w:cs="Times New Roman"/>
          <w:sz w:val="28"/>
        </w:rPr>
        <w:t>].</w:t>
      </w:r>
      <w:r>
        <w:rPr>
          <w:rFonts w:ascii="Times New Roman" w:hAnsi="Times New Roman" w:cs="Times New Roman"/>
          <w:sz w:val="28"/>
        </w:rPr>
        <w:t xml:space="preserve"> </w:t>
      </w:r>
      <w:r w:rsidR="00836BB2">
        <w:rPr>
          <w:rFonts w:ascii="Times New Roman" w:hAnsi="Times New Roman" w:cs="Times New Roman"/>
          <w:sz w:val="28"/>
        </w:rPr>
        <w:t xml:space="preserve">Как следствие, учёный характеризует </w:t>
      </w:r>
      <w:r w:rsidR="00360948">
        <w:rPr>
          <w:rFonts w:ascii="Times New Roman" w:hAnsi="Times New Roman" w:cs="Times New Roman"/>
          <w:sz w:val="28"/>
        </w:rPr>
        <w:t xml:space="preserve">рассказ, просьбу, вопрос не в качестве высказываний, как по Бахтину, а </w:t>
      </w:r>
      <w:r w:rsidR="00807FA0">
        <w:rPr>
          <w:rFonts w:ascii="Times New Roman" w:hAnsi="Times New Roman" w:cs="Times New Roman"/>
          <w:sz w:val="28"/>
        </w:rPr>
        <w:t>в качестве</w:t>
      </w:r>
      <w:r w:rsidR="00360948">
        <w:rPr>
          <w:rFonts w:ascii="Times New Roman" w:hAnsi="Times New Roman" w:cs="Times New Roman"/>
          <w:sz w:val="28"/>
        </w:rPr>
        <w:t xml:space="preserve"> монологических тексто</w:t>
      </w:r>
      <w:r w:rsidR="00C71388">
        <w:rPr>
          <w:rFonts w:ascii="Times New Roman" w:hAnsi="Times New Roman" w:cs="Times New Roman"/>
          <w:sz w:val="28"/>
        </w:rPr>
        <w:t>в. Т</w:t>
      </w:r>
      <w:r w:rsidR="00C6409F">
        <w:rPr>
          <w:rFonts w:ascii="Times New Roman" w:hAnsi="Times New Roman" w:cs="Times New Roman"/>
          <w:sz w:val="28"/>
        </w:rPr>
        <w:t xml:space="preserve">акже он </w:t>
      </w:r>
      <w:r w:rsidR="00360948">
        <w:rPr>
          <w:rFonts w:ascii="Times New Roman" w:hAnsi="Times New Roman" w:cs="Times New Roman"/>
          <w:sz w:val="28"/>
        </w:rPr>
        <w:t>выделяет диалогические тексты (беседы, споры, ссоры, дискуссии).</w:t>
      </w:r>
      <w:r w:rsidR="005010CC">
        <w:rPr>
          <w:rFonts w:ascii="Times New Roman" w:hAnsi="Times New Roman" w:cs="Times New Roman"/>
          <w:sz w:val="28"/>
        </w:rPr>
        <w:t xml:space="preserve"> Тем самым, М. Ю. </w:t>
      </w:r>
      <w:proofErr w:type="spellStart"/>
      <w:r w:rsidR="005010CC">
        <w:rPr>
          <w:rFonts w:ascii="Times New Roman" w:hAnsi="Times New Roman" w:cs="Times New Roman"/>
          <w:sz w:val="28"/>
        </w:rPr>
        <w:t>Федосюк</w:t>
      </w:r>
      <w:proofErr w:type="spellEnd"/>
      <w:r w:rsidR="005010CC">
        <w:rPr>
          <w:rFonts w:ascii="Times New Roman" w:hAnsi="Times New Roman" w:cs="Times New Roman"/>
          <w:sz w:val="28"/>
        </w:rPr>
        <w:t xml:space="preserve"> вводит элементарные и комплексные речевые жанры, которые в целом соотносятся с первичными и вторичными речевыми жанрами М. М. Бахтина.</w:t>
      </w:r>
    </w:p>
    <w:p w:rsidR="00EA7740" w:rsidRPr="00C6409F" w:rsidRDefault="00AB360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Продолжает идеи М. Ю. </w:t>
      </w:r>
      <w:proofErr w:type="spellStart"/>
      <w:r>
        <w:rPr>
          <w:rFonts w:ascii="Times New Roman" w:hAnsi="Times New Roman" w:cs="Times New Roman"/>
          <w:sz w:val="28"/>
        </w:rPr>
        <w:t>Федосюка</w:t>
      </w:r>
      <w:proofErr w:type="spellEnd"/>
      <w:r>
        <w:rPr>
          <w:rFonts w:ascii="Times New Roman" w:hAnsi="Times New Roman" w:cs="Times New Roman"/>
          <w:sz w:val="28"/>
        </w:rPr>
        <w:t xml:space="preserve"> </w:t>
      </w:r>
      <w:r w:rsidR="00EA7740">
        <w:rPr>
          <w:rFonts w:ascii="Times New Roman" w:hAnsi="Times New Roman" w:cs="Times New Roman"/>
          <w:sz w:val="28"/>
        </w:rPr>
        <w:t>К. Ф. Седов</w:t>
      </w:r>
      <w:r w:rsidR="005E2972">
        <w:rPr>
          <w:rFonts w:ascii="Times New Roman" w:hAnsi="Times New Roman" w:cs="Times New Roman"/>
          <w:sz w:val="28"/>
        </w:rPr>
        <w:t xml:space="preserve">, считая необходимым </w:t>
      </w:r>
      <w:proofErr w:type="spellStart"/>
      <w:r w:rsidR="005E2972">
        <w:rPr>
          <w:rFonts w:ascii="Times New Roman" w:hAnsi="Times New Roman" w:cs="Times New Roman"/>
          <w:sz w:val="28"/>
        </w:rPr>
        <w:t>типологизировать</w:t>
      </w:r>
      <w:proofErr w:type="spellEnd"/>
      <w:r w:rsidR="005E2972">
        <w:rPr>
          <w:rFonts w:ascii="Times New Roman" w:hAnsi="Times New Roman" w:cs="Times New Roman"/>
          <w:sz w:val="28"/>
        </w:rPr>
        <w:t xml:space="preserve"> речевые жанры в зависимости от </w:t>
      </w:r>
      <w:r w:rsidR="00EA7740">
        <w:rPr>
          <w:rFonts w:ascii="Times New Roman" w:hAnsi="Times New Roman" w:cs="Times New Roman"/>
          <w:sz w:val="28"/>
        </w:rPr>
        <w:t xml:space="preserve"> </w:t>
      </w:r>
      <w:r w:rsidR="005E2972">
        <w:rPr>
          <w:rFonts w:ascii="Times New Roman" w:hAnsi="Times New Roman" w:cs="Times New Roman"/>
          <w:sz w:val="28"/>
        </w:rPr>
        <w:t xml:space="preserve">количества интеракций. По мнению Седова, речевой жанр - «обычно это достаточно длительная интеракция, порождающая диалогическое единство или монологическое высказывание, которое содержит несколько </w:t>
      </w:r>
      <w:proofErr w:type="spellStart"/>
      <w:r w:rsidR="005E2972">
        <w:rPr>
          <w:rFonts w:ascii="Times New Roman" w:hAnsi="Times New Roman" w:cs="Times New Roman"/>
          <w:sz w:val="28"/>
        </w:rPr>
        <w:t>сверхфазовых</w:t>
      </w:r>
      <w:proofErr w:type="spellEnd"/>
      <w:r w:rsidR="005E2972">
        <w:rPr>
          <w:rFonts w:ascii="Times New Roman" w:hAnsi="Times New Roman" w:cs="Times New Roman"/>
          <w:sz w:val="28"/>
        </w:rPr>
        <w:t xml:space="preserve"> единств</w:t>
      </w:r>
      <w:r w:rsidR="005E2972" w:rsidRPr="00841AAE">
        <w:rPr>
          <w:rFonts w:ascii="Times New Roman" w:hAnsi="Times New Roman" w:cs="Times New Roman"/>
          <w:sz w:val="28"/>
        </w:rPr>
        <w:t>» [</w:t>
      </w:r>
      <w:r w:rsidR="00C71388">
        <w:rPr>
          <w:rFonts w:ascii="Times New Roman" w:hAnsi="Times New Roman" w:cs="Times New Roman"/>
          <w:sz w:val="28"/>
        </w:rPr>
        <w:t>Седов 2016:</w:t>
      </w:r>
      <w:r w:rsidR="00841AAE">
        <w:rPr>
          <w:rFonts w:ascii="Times New Roman" w:hAnsi="Times New Roman" w:cs="Times New Roman"/>
          <w:sz w:val="28"/>
        </w:rPr>
        <w:t xml:space="preserve"> 164</w:t>
      </w:r>
      <w:r w:rsidR="005E2972" w:rsidRPr="00841AAE">
        <w:rPr>
          <w:rFonts w:ascii="Times New Roman" w:hAnsi="Times New Roman" w:cs="Times New Roman"/>
          <w:sz w:val="28"/>
        </w:rPr>
        <w:t>].</w:t>
      </w:r>
      <w:r w:rsidR="005E2972">
        <w:rPr>
          <w:rFonts w:ascii="Times New Roman" w:hAnsi="Times New Roman" w:cs="Times New Roman"/>
          <w:sz w:val="28"/>
        </w:rPr>
        <w:t xml:space="preserve"> </w:t>
      </w:r>
      <w:proofErr w:type="gramStart"/>
      <w:r w:rsidR="005E2972">
        <w:rPr>
          <w:rFonts w:ascii="Times New Roman" w:hAnsi="Times New Roman" w:cs="Times New Roman"/>
          <w:sz w:val="28"/>
        </w:rPr>
        <w:t xml:space="preserve">Тем самым, исследователь предлагает следующую классификацию: 1) </w:t>
      </w:r>
      <w:proofErr w:type="spellStart"/>
      <w:r w:rsidR="005E2972">
        <w:rPr>
          <w:rFonts w:ascii="Times New Roman" w:hAnsi="Times New Roman" w:cs="Times New Roman"/>
          <w:sz w:val="28"/>
        </w:rPr>
        <w:t>субжанры</w:t>
      </w:r>
      <w:proofErr w:type="spellEnd"/>
      <w:r w:rsidR="005E2972">
        <w:rPr>
          <w:rFonts w:ascii="Times New Roman" w:hAnsi="Times New Roman" w:cs="Times New Roman"/>
          <w:sz w:val="28"/>
        </w:rPr>
        <w:t xml:space="preserve"> – мельчайшие речевые жанры, состоящие из одного коммуникативного акта, (ответная колкость), часто ассоциируется с тактикой; 2) </w:t>
      </w:r>
      <w:proofErr w:type="spellStart"/>
      <w:r w:rsidR="005E2972">
        <w:rPr>
          <w:rFonts w:ascii="Times New Roman" w:hAnsi="Times New Roman" w:cs="Times New Roman"/>
          <w:sz w:val="28"/>
        </w:rPr>
        <w:t>гипержанры</w:t>
      </w:r>
      <w:proofErr w:type="spellEnd"/>
      <w:r w:rsidR="005E2972">
        <w:rPr>
          <w:rFonts w:ascii="Times New Roman" w:hAnsi="Times New Roman" w:cs="Times New Roman"/>
          <w:sz w:val="28"/>
        </w:rPr>
        <w:t xml:space="preserve"> – коммуникативные пространства, в рамках которых могут быть реализованы различные жанры, например, застолье – </w:t>
      </w:r>
      <w:proofErr w:type="spellStart"/>
      <w:r w:rsidR="005E2972">
        <w:rPr>
          <w:rFonts w:ascii="Times New Roman" w:hAnsi="Times New Roman" w:cs="Times New Roman"/>
          <w:sz w:val="28"/>
        </w:rPr>
        <w:t>гипержанр</w:t>
      </w:r>
      <w:proofErr w:type="spellEnd"/>
      <w:r w:rsidR="005E2972">
        <w:rPr>
          <w:rFonts w:ascii="Times New Roman" w:hAnsi="Times New Roman" w:cs="Times New Roman"/>
          <w:sz w:val="28"/>
        </w:rPr>
        <w:t>, а расска</w:t>
      </w:r>
      <w:r w:rsidR="00C6409F">
        <w:rPr>
          <w:rFonts w:ascii="Times New Roman" w:hAnsi="Times New Roman" w:cs="Times New Roman"/>
          <w:sz w:val="28"/>
        </w:rPr>
        <w:t>з</w:t>
      </w:r>
      <w:r w:rsidR="005E2972">
        <w:rPr>
          <w:rFonts w:ascii="Times New Roman" w:hAnsi="Times New Roman" w:cs="Times New Roman"/>
          <w:sz w:val="28"/>
        </w:rPr>
        <w:t xml:space="preserve">, застольная беседа – жанры; 3) </w:t>
      </w:r>
      <w:proofErr w:type="spellStart"/>
      <w:r w:rsidR="00877A50">
        <w:rPr>
          <w:rFonts w:ascii="Times New Roman" w:hAnsi="Times New Roman" w:cs="Times New Roman"/>
          <w:sz w:val="28"/>
        </w:rPr>
        <w:t>жанроиды</w:t>
      </w:r>
      <w:proofErr w:type="spellEnd"/>
      <w:r w:rsidR="00877A50">
        <w:rPr>
          <w:rFonts w:ascii="Times New Roman" w:hAnsi="Times New Roman" w:cs="Times New Roman"/>
          <w:sz w:val="28"/>
        </w:rPr>
        <w:t xml:space="preserve"> – промежуточные межжанровые образования, гибриды нескольких жанров</w:t>
      </w:r>
      <w:r w:rsidR="00C6409F">
        <w:rPr>
          <w:rFonts w:ascii="Times New Roman" w:hAnsi="Times New Roman" w:cs="Times New Roman"/>
          <w:sz w:val="28"/>
        </w:rPr>
        <w:t xml:space="preserve"> </w:t>
      </w:r>
      <w:r w:rsidR="00C6409F" w:rsidRPr="000A147C">
        <w:rPr>
          <w:rFonts w:ascii="Times New Roman" w:hAnsi="Times New Roman" w:cs="Times New Roman"/>
          <w:sz w:val="28"/>
        </w:rPr>
        <w:t>[</w:t>
      </w:r>
      <w:r w:rsidR="00C71388">
        <w:rPr>
          <w:rFonts w:ascii="Times New Roman" w:hAnsi="Times New Roman" w:cs="Times New Roman"/>
          <w:sz w:val="28"/>
        </w:rPr>
        <w:t xml:space="preserve">Седов 2016: </w:t>
      </w:r>
      <w:r w:rsidR="000A147C" w:rsidRPr="000A147C">
        <w:rPr>
          <w:rFonts w:ascii="Times New Roman" w:hAnsi="Times New Roman" w:cs="Times New Roman"/>
          <w:sz w:val="28"/>
        </w:rPr>
        <w:t>168-169</w:t>
      </w:r>
      <w:r w:rsidR="00C6409F" w:rsidRPr="000A147C">
        <w:rPr>
          <w:rFonts w:ascii="Times New Roman" w:hAnsi="Times New Roman" w:cs="Times New Roman"/>
          <w:sz w:val="28"/>
        </w:rPr>
        <w:t>].</w:t>
      </w:r>
      <w:proofErr w:type="gramEnd"/>
    </w:p>
    <w:p w:rsidR="0009534D" w:rsidRPr="005E2972" w:rsidRDefault="0009534D"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необходимо отметить, что приведенные выше классификации являются яркими примерами структурной типологии, т.е. исследователи рассматривают речевые жанры с точки зрения количества компонентов коммуникативного события: состоит ли оно только из высказывания/речевого акта или коммуникативного эпизода (диалога/монолога).</w:t>
      </w:r>
    </w:p>
    <w:p w:rsidR="007F0963" w:rsidRDefault="007A61D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Рассмотрим другие точки зрения. </w:t>
      </w:r>
      <w:r w:rsidR="00EA7740">
        <w:rPr>
          <w:rFonts w:ascii="Times New Roman" w:hAnsi="Times New Roman" w:cs="Times New Roman"/>
          <w:sz w:val="28"/>
        </w:rPr>
        <w:t xml:space="preserve">Т. В. </w:t>
      </w:r>
      <w:proofErr w:type="spellStart"/>
      <w:r w:rsidR="00EA7740">
        <w:rPr>
          <w:rFonts w:ascii="Times New Roman" w:hAnsi="Times New Roman" w:cs="Times New Roman"/>
          <w:sz w:val="28"/>
        </w:rPr>
        <w:t>Шмелёва</w:t>
      </w:r>
      <w:proofErr w:type="spellEnd"/>
      <w:r w:rsidR="00EA7740">
        <w:rPr>
          <w:rFonts w:ascii="Times New Roman" w:hAnsi="Times New Roman" w:cs="Times New Roman"/>
          <w:sz w:val="28"/>
        </w:rPr>
        <w:t xml:space="preserve"> </w:t>
      </w:r>
      <w:r w:rsidR="00603749">
        <w:rPr>
          <w:rFonts w:ascii="Times New Roman" w:hAnsi="Times New Roman" w:cs="Times New Roman"/>
          <w:sz w:val="28"/>
        </w:rPr>
        <w:t xml:space="preserve">говорит о лексическом, стилистическом и </w:t>
      </w:r>
      <w:proofErr w:type="spellStart"/>
      <w:r w:rsidR="00603749">
        <w:rPr>
          <w:rFonts w:ascii="Times New Roman" w:hAnsi="Times New Roman" w:cs="Times New Roman"/>
          <w:sz w:val="28"/>
        </w:rPr>
        <w:t>речеведческом</w:t>
      </w:r>
      <w:proofErr w:type="spellEnd"/>
      <w:r w:rsidR="00603749">
        <w:rPr>
          <w:rFonts w:ascii="Times New Roman" w:hAnsi="Times New Roman" w:cs="Times New Roman"/>
          <w:sz w:val="28"/>
        </w:rPr>
        <w:t xml:space="preserve"> подходах к классификации речевых жанров. И именно </w:t>
      </w:r>
      <w:proofErr w:type="gramStart"/>
      <w:r w:rsidR="00603749">
        <w:rPr>
          <w:rFonts w:ascii="Times New Roman" w:hAnsi="Times New Roman" w:cs="Times New Roman"/>
          <w:sz w:val="28"/>
        </w:rPr>
        <w:t>последний</w:t>
      </w:r>
      <w:proofErr w:type="gramEnd"/>
      <w:r w:rsidR="00603749">
        <w:rPr>
          <w:rFonts w:ascii="Times New Roman" w:hAnsi="Times New Roman" w:cs="Times New Roman"/>
          <w:sz w:val="28"/>
        </w:rPr>
        <w:t xml:space="preserve"> </w:t>
      </w:r>
      <w:proofErr w:type="spellStart"/>
      <w:r w:rsidR="00603749">
        <w:rPr>
          <w:rFonts w:ascii="Times New Roman" w:hAnsi="Times New Roman" w:cs="Times New Roman"/>
          <w:sz w:val="28"/>
        </w:rPr>
        <w:t>Шмелёва</w:t>
      </w:r>
      <w:proofErr w:type="spellEnd"/>
      <w:r w:rsidR="00603749">
        <w:rPr>
          <w:rFonts w:ascii="Times New Roman" w:hAnsi="Times New Roman" w:cs="Times New Roman"/>
          <w:sz w:val="28"/>
        </w:rPr>
        <w:t xml:space="preserve"> берет за основу</w:t>
      </w:r>
      <w:r w:rsidR="00EA7740">
        <w:rPr>
          <w:rFonts w:ascii="Times New Roman" w:hAnsi="Times New Roman" w:cs="Times New Roman"/>
          <w:sz w:val="28"/>
        </w:rPr>
        <w:t xml:space="preserve"> </w:t>
      </w:r>
      <w:r w:rsidR="00603749">
        <w:rPr>
          <w:rFonts w:ascii="Times New Roman" w:hAnsi="Times New Roman" w:cs="Times New Roman"/>
          <w:sz w:val="28"/>
        </w:rPr>
        <w:t xml:space="preserve">для создания собственной типологии речевых жанров. </w:t>
      </w:r>
      <w:proofErr w:type="spellStart"/>
      <w:r w:rsidR="00603749">
        <w:rPr>
          <w:rFonts w:ascii="Times New Roman" w:hAnsi="Times New Roman" w:cs="Times New Roman"/>
          <w:sz w:val="28"/>
        </w:rPr>
        <w:t>Речеведче</w:t>
      </w:r>
      <w:r w:rsidR="0079054F">
        <w:rPr>
          <w:rFonts w:ascii="Times New Roman" w:hAnsi="Times New Roman" w:cs="Times New Roman"/>
          <w:sz w:val="28"/>
        </w:rPr>
        <w:t>с</w:t>
      </w:r>
      <w:r w:rsidR="00603749">
        <w:rPr>
          <w:rFonts w:ascii="Times New Roman" w:hAnsi="Times New Roman" w:cs="Times New Roman"/>
          <w:sz w:val="28"/>
        </w:rPr>
        <w:t>кий</w:t>
      </w:r>
      <w:proofErr w:type="spellEnd"/>
      <w:r w:rsidR="00603749">
        <w:rPr>
          <w:rFonts w:ascii="Times New Roman" w:hAnsi="Times New Roman" w:cs="Times New Roman"/>
          <w:sz w:val="28"/>
        </w:rPr>
        <w:t xml:space="preserve"> подход за основу классификации берет коммуникативную цель. Тем самым, Татьяна Викторовна </w:t>
      </w:r>
      <w:proofErr w:type="spellStart"/>
      <w:r w:rsidR="00603749">
        <w:rPr>
          <w:rFonts w:ascii="Times New Roman" w:hAnsi="Times New Roman" w:cs="Times New Roman"/>
          <w:sz w:val="28"/>
        </w:rPr>
        <w:t>Шмёлева</w:t>
      </w:r>
      <w:proofErr w:type="spellEnd"/>
      <w:r w:rsidR="00603749">
        <w:rPr>
          <w:rFonts w:ascii="Times New Roman" w:hAnsi="Times New Roman" w:cs="Times New Roman"/>
          <w:sz w:val="28"/>
        </w:rPr>
        <w:t xml:space="preserve"> выделяет следующие типы жанров: «1) информативные, </w:t>
      </w:r>
      <w:r w:rsidR="00603749" w:rsidRPr="00603749">
        <w:rPr>
          <w:rFonts w:ascii="Times New Roman" w:hAnsi="Times New Roman" w:cs="Times New Roman"/>
          <w:sz w:val="28"/>
        </w:rPr>
        <w:t xml:space="preserve"> цель которых –</w:t>
      </w:r>
      <w:r w:rsidR="00DE03E5">
        <w:rPr>
          <w:rFonts w:ascii="Times New Roman" w:hAnsi="Times New Roman" w:cs="Times New Roman"/>
          <w:sz w:val="28"/>
        </w:rPr>
        <w:t xml:space="preserve"> совершение</w:t>
      </w:r>
      <w:r w:rsidR="00603749" w:rsidRPr="00603749">
        <w:rPr>
          <w:rFonts w:ascii="Times New Roman" w:hAnsi="Times New Roman" w:cs="Times New Roman"/>
          <w:sz w:val="28"/>
        </w:rPr>
        <w:t xml:space="preserve"> различны</w:t>
      </w:r>
      <w:r w:rsidR="00DE03E5">
        <w:rPr>
          <w:rFonts w:ascii="Times New Roman" w:hAnsi="Times New Roman" w:cs="Times New Roman"/>
          <w:sz w:val="28"/>
        </w:rPr>
        <w:t>х</w:t>
      </w:r>
      <w:r w:rsidR="00603749" w:rsidRPr="00603749">
        <w:rPr>
          <w:rFonts w:ascii="Times New Roman" w:hAnsi="Times New Roman" w:cs="Times New Roman"/>
          <w:sz w:val="28"/>
        </w:rPr>
        <w:t xml:space="preserve"> операци</w:t>
      </w:r>
      <w:r w:rsidR="00DE03E5">
        <w:rPr>
          <w:rFonts w:ascii="Times New Roman" w:hAnsi="Times New Roman" w:cs="Times New Roman"/>
          <w:sz w:val="28"/>
        </w:rPr>
        <w:t>й</w:t>
      </w:r>
      <w:r w:rsidR="00603749" w:rsidRPr="00603749">
        <w:rPr>
          <w:rFonts w:ascii="Times New Roman" w:hAnsi="Times New Roman" w:cs="Times New Roman"/>
          <w:sz w:val="28"/>
        </w:rPr>
        <w:t xml:space="preserve"> с информацией</w:t>
      </w:r>
      <w:r w:rsidR="00EC7C91">
        <w:rPr>
          <w:rFonts w:ascii="Times New Roman" w:hAnsi="Times New Roman" w:cs="Times New Roman"/>
          <w:sz w:val="28"/>
        </w:rPr>
        <w:t>:</w:t>
      </w:r>
      <w:r w:rsidR="00EC7C91" w:rsidRPr="00EC7C91">
        <w:t xml:space="preserve"> </w:t>
      </w:r>
      <w:r w:rsidR="00EC7C91" w:rsidRPr="00EC7C91">
        <w:rPr>
          <w:rFonts w:ascii="Times New Roman" w:hAnsi="Times New Roman" w:cs="Times New Roman"/>
          <w:sz w:val="28"/>
        </w:rPr>
        <w:t>ее предъявление или запрос, подтверждение или опровержение</w:t>
      </w:r>
      <w:r w:rsidR="00603749">
        <w:rPr>
          <w:rFonts w:ascii="Times New Roman" w:hAnsi="Times New Roman" w:cs="Times New Roman"/>
          <w:sz w:val="28"/>
        </w:rPr>
        <w:t>; 2) императивные</w:t>
      </w:r>
      <w:r w:rsidR="00603749" w:rsidRPr="00603749">
        <w:rPr>
          <w:rFonts w:ascii="Times New Roman" w:hAnsi="Times New Roman" w:cs="Times New Roman"/>
          <w:sz w:val="28"/>
        </w:rPr>
        <w:t xml:space="preserve"> – цель которых –</w:t>
      </w:r>
      <w:r w:rsidR="00DE03E5">
        <w:rPr>
          <w:rFonts w:ascii="Times New Roman" w:hAnsi="Times New Roman" w:cs="Times New Roman"/>
          <w:sz w:val="28"/>
        </w:rPr>
        <w:t xml:space="preserve"> побуждение к </w:t>
      </w:r>
      <w:r w:rsidR="00603749" w:rsidRPr="00603749">
        <w:rPr>
          <w:rFonts w:ascii="Times New Roman" w:hAnsi="Times New Roman" w:cs="Times New Roman"/>
          <w:sz w:val="28"/>
        </w:rPr>
        <w:t>осуществлени</w:t>
      </w:r>
      <w:r w:rsidR="00DE03E5">
        <w:rPr>
          <w:rFonts w:ascii="Times New Roman" w:hAnsi="Times New Roman" w:cs="Times New Roman"/>
          <w:sz w:val="28"/>
        </w:rPr>
        <w:t>ю / неосуществлению</w:t>
      </w:r>
      <w:r w:rsidR="00603749" w:rsidRPr="00603749">
        <w:rPr>
          <w:rFonts w:ascii="Times New Roman" w:hAnsi="Times New Roman" w:cs="Times New Roman"/>
          <w:sz w:val="28"/>
        </w:rPr>
        <w:t xml:space="preserve"> </w:t>
      </w:r>
      <w:r w:rsidR="00603749">
        <w:rPr>
          <w:rFonts w:ascii="Times New Roman" w:hAnsi="Times New Roman" w:cs="Times New Roman"/>
          <w:sz w:val="28"/>
        </w:rPr>
        <w:t>событий</w:t>
      </w:r>
      <w:r w:rsidR="00603749" w:rsidRPr="00603749">
        <w:rPr>
          <w:rFonts w:ascii="Times New Roman" w:hAnsi="Times New Roman" w:cs="Times New Roman"/>
          <w:sz w:val="28"/>
        </w:rPr>
        <w:t>, необходимых, желательных, опасных для кого-то из участников общения;</w:t>
      </w:r>
      <w:r w:rsidR="00603749">
        <w:rPr>
          <w:rFonts w:ascii="Times New Roman" w:hAnsi="Times New Roman" w:cs="Times New Roman"/>
          <w:sz w:val="28"/>
        </w:rPr>
        <w:t xml:space="preserve"> </w:t>
      </w:r>
      <w:proofErr w:type="gramStart"/>
      <w:r w:rsidR="00603749">
        <w:rPr>
          <w:rFonts w:ascii="Times New Roman" w:hAnsi="Times New Roman" w:cs="Times New Roman"/>
          <w:sz w:val="28"/>
        </w:rPr>
        <w:t xml:space="preserve">3) этикетные </w:t>
      </w:r>
      <w:r w:rsidR="00603749" w:rsidRPr="00603749">
        <w:rPr>
          <w:rFonts w:ascii="Times New Roman" w:hAnsi="Times New Roman" w:cs="Times New Roman"/>
          <w:sz w:val="28"/>
        </w:rPr>
        <w:t>– цель которых – осуществление особого события, поступка в социальной сфере, предусмотренного этикетом данного социума: извинения, благодарности, поздравления, соболезнования, и т. д. вплоть до отречения от престола;</w:t>
      </w:r>
      <w:r w:rsidR="00EC7C91">
        <w:rPr>
          <w:rFonts w:ascii="Times New Roman" w:hAnsi="Times New Roman" w:cs="Times New Roman"/>
          <w:sz w:val="28"/>
        </w:rPr>
        <w:t xml:space="preserve"> 4) оценочные</w:t>
      </w:r>
      <w:r w:rsidR="00603749" w:rsidRPr="00603749">
        <w:rPr>
          <w:rFonts w:ascii="Times New Roman" w:hAnsi="Times New Roman" w:cs="Times New Roman"/>
          <w:sz w:val="28"/>
        </w:rPr>
        <w:t xml:space="preserve"> – цель которых – изменить самочувствие участников общения, соотнося их поступки, качества и все другие манифестации с принятой в данном обществе шкалой ценностей</w:t>
      </w:r>
      <w:r w:rsidR="00EC7C91">
        <w:rPr>
          <w:rFonts w:ascii="Times New Roman" w:hAnsi="Times New Roman" w:cs="Times New Roman"/>
          <w:sz w:val="28"/>
        </w:rPr>
        <w:t xml:space="preserve">» </w:t>
      </w:r>
      <w:r w:rsidR="00EC7C91" w:rsidRPr="004B48BB">
        <w:rPr>
          <w:rFonts w:ascii="Times New Roman" w:hAnsi="Times New Roman" w:cs="Times New Roman"/>
          <w:sz w:val="28"/>
        </w:rPr>
        <w:t>[</w:t>
      </w:r>
      <w:proofErr w:type="spellStart"/>
      <w:r w:rsidR="00DE03E5">
        <w:rPr>
          <w:rFonts w:ascii="Times New Roman" w:hAnsi="Times New Roman" w:cs="Times New Roman"/>
          <w:sz w:val="28"/>
        </w:rPr>
        <w:t>Шмелёва</w:t>
      </w:r>
      <w:proofErr w:type="spellEnd"/>
      <w:r w:rsidR="00DE03E5">
        <w:rPr>
          <w:rFonts w:ascii="Times New Roman" w:hAnsi="Times New Roman" w:cs="Times New Roman"/>
          <w:sz w:val="28"/>
        </w:rPr>
        <w:t xml:space="preserve"> 2017:</w:t>
      </w:r>
      <w:r w:rsidR="004B48BB">
        <w:rPr>
          <w:rFonts w:ascii="Times New Roman" w:hAnsi="Times New Roman" w:cs="Times New Roman"/>
          <w:sz w:val="28"/>
        </w:rPr>
        <w:t xml:space="preserve"> 91</w:t>
      </w:r>
      <w:r w:rsidR="00EC7C91" w:rsidRPr="004B48BB">
        <w:rPr>
          <w:rFonts w:ascii="Times New Roman" w:hAnsi="Times New Roman" w:cs="Times New Roman"/>
          <w:sz w:val="28"/>
        </w:rPr>
        <w:t>]</w:t>
      </w:r>
      <w:r w:rsidR="00603749" w:rsidRPr="004B48BB">
        <w:rPr>
          <w:rFonts w:ascii="Times New Roman" w:hAnsi="Times New Roman" w:cs="Times New Roman"/>
          <w:sz w:val="28"/>
        </w:rPr>
        <w:t>.</w:t>
      </w:r>
      <w:r w:rsidR="00EC7C91">
        <w:rPr>
          <w:rFonts w:ascii="Times New Roman" w:hAnsi="Times New Roman" w:cs="Times New Roman"/>
          <w:sz w:val="28"/>
        </w:rPr>
        <w:t xml:space="preserve"> </w:t>
      </w:r>
      <w:proofErr w:type="gramEnd"/>
    </w:p>
    <w:p w:rsidR="00EC7C91" w:rsidRDefault="00EC7C9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Данная классификация подвергается сомнению, и считается, что она не охватывает весь круг речевых жанров. Но в данной классификации сделан важный шаг: рассмотрение </w:t>
      </w:r>
      <w:r w:rsidRPr="00EC7C91">
        <w:rPr>
          <w:rFonts w:ascii="Times New Roman" w:hAnsi="Times New Roman" w:cs="Times New Roman"/>
          <w:i/>
          <w:sz w:val="28"/>
        </w:rPr>
        <w:t>речевого</w:t>
      </w:r>
      <w:r>
        <w:rPr>
          <w:rFonts w:ascii="Times New Roman" w:hAnsi="Times New Roman" w:cs="Times New Roman"/>
          <w:sz w:val="28"/>
        </w:rPr>
        <w:t xml:space="preserve"> жанра с точки зрения </w:t>
      </w:r>
      <w:r w:rsidRPr="00EC7C91">
        <w:rPr>
          <w:rFonts w:ascii="Times New Roman" w:hAnsi="Times New Roman" w:cs="Times New Roman"/>
          <w:i/>
          <w:sz w:val="28"/>
        </w:rPr>
        <w:t>речевой</w:t>
      </w:r>
      <w:r>
        <w:rPr>
          <w:rFonts w:ascii="Times New Roman" w:hAnsi="Times New Roman" w:cs="Times New Roman"/>
          <w:sz w:val="28"/>
        </w:rPr>
        <w:t xml:space="preserve"> деятельности, а, следовательно, важную роль в организации стратификации речевых жанров будут играть такие показатели, как адресат, адресант, коммуникативное намерение</w:t>
      </w:r>
      <w:r w:rsidR="0079054F">
        <w:rPr>
          <w:rFonts w:ascii="Times New Roman" w:hAnsi="Times New Roman" w:cs="Times New Roman"/>
          <w:sz w:val="28"/>
        </w:rPr>
        <w:t>, стратегии, тактики общения</w:t>
      </w:r>
      <w:r>
        <w:rPr>
          <w:rFonts w:ascii="Times New Roman" w:hAnsi="Times New Roman" w:cs="Times New Roman"/>
          <w:sz w:val="28"/>
        </w:rPr>
        <w:t xml:space="preserve"> и др. </w:t>
      </w:r>
    </w:p>
    <w:p w:rsidR="00EC7C91" w:rsidRDefault="00EC7C9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С данной точки зрения рече</w:t>
      </w:r>
      <w:r w:rsidR="00192AA9">
        <w:rPr>
          <w:rFonts w:ascii="Times New Roman" w:hAnsi="Times New Roman" w:cs="Times New Roman"/>
          <w:sz w:val="28"/>
        </w:rPr>
        <w:t>вые жанры рассматривает и Н. Д. </w:t>
      </w:r>
      <w:r>
        <w:rPr>
          <w:rFonts w:ascii="Times New Roman" w:hAnsi="Times New Roman" w:cs="Times New Roman"/>
          <w:sz w:val="28"/>
        </w:rPr>
        <w:t xml:space="preserve">Арутюнова. </w:t>
      </w:r>
      <w:proofErr w:type="gramStart"/>
      <w:r w:rsidR="0008485A">
        <w:rPr>
          <w:rFonts w:ascii="Times New Roman" w:hAnsi="Times New Roman" w:cs="Times New Roman"/>
          <w:sz w:val="28"/>
        </w:rPr>
        <w:t xml:space="preserve">Она предлагает следующую классификацию: 1) информативный диалог, 2) </w:t>
      </w:r>
      <w:proofErr w:type="spellStart"/>
      <w:r w:rsidR="0008485A">
        <w:rPr>
          <w:rFonts w:ascii="Times New Roman" w:hAnsi="Times New Roman" w:cs="Times New Roman"/>
          <w:sz w:val="28"/>
        </w:rPr>
        <w:t>прескриптивный</w:t>
      </w:r>
      <w:proofErr w:type="spellEnd"/>
      <w:r w:rsidR="0008485A">
        <w:rPr>
          <w:rFonts w:ascii="Times New Roman" w:hAnsi="Times New Roman" w:cs="Times New Roman"/>
          <w:sz w:val="28"/>
        </w:rPr>
        <w:t xml:space="preserve"> диалог (побуждающие к действию), 3) обмен мнениями, 4) диалог, имеющий целью установление и регулирование межличностных отношений</w:t>
      </w:r>
      <w:r w:rsidR="00AB360C">
        <w:rPr>
          <w:rFonts w:ascii="Times New Roman" w:hAnsi="Times New Roman" w:cs="Times New Roman"/>
          <w:sz w:val="28"/>
        </w:rPr>
        <w:t xml:space="preserve">, 5) </w:t>
      </w:r>
      <w:proofErr w:type="spellStart"/>
      <w:r w:rsidR="00AB360C">
        <w:rPr>
          <w:rFonts w:ascii="Times New Roman" w:hAnsi="Times New Roman" w:cs="Times New Roman"/>
          <w:sz w:val="28"/>
        </w:rPr>
        <w:t>праздноречевые</w:t>
      </w:r>
      <w:proofErr w:type="spellEnd"/>
      <w:r w:rsidR="00AB360C">
        <w:rPr>
          <w:rFonts w:ascii="Times New Roman" w:hAnsi="Times New Roman" w:cs="Times New Roman"/>
          <w:sz w:val="28"/>
        </w:rPr>
        <w:t xml:space="preserve"> жанры (регулирующие психическое состояние людей) включают эмоциональный </w:t>
      </w:r>
      <w:r w:rsidR="00AB360C">
        <w:rPr>
          <w:rFonts w:ascii="Times New Roman" w:hAnsi="Times New Roman" w:cs="Times New Roman"/>
          <w:sz w:val="28"/>
        </w:rPr>
        <w:lastRenderedPageBreak/>
        <w:t>(жалобы, сочувствие), артистический (шутки, анекдоты) и интеллектуальный диалоги</w:t>
      </w:r>
      <w:r w:rsidR="005E2972">
        <w:rPr>
          <w:rFonts w:ascii="Times New Roman" w:hAnsi="Times New Roman" w:cs="Times New Roman"/>
          <w:sz w:val="28"/>
        </w:rPr>
        <w:t xml:space="preserve"> </w:t>
      </w:r>
      <w:r w:rsidR="005E2972" w:rsidRPr="00121015">
        <w:rPr>
          <w:rFonts w:ascii="Times New Roman" w:hAnsi="Times New Roman" w:cs="Times New Roman"/>
          <w:sz w:val="28"/>
        </w:rPr>
        <w:t>[</w:t>
      </w:r>
      <w:r w:rsidR="00DE03E5">
        <w:rPr>
          <w:rFonts w:ascii="Times New Roman" w:hAnsi="Times New Roman" w:cs="Times New Roman"/>
          <w:sz w:val="28"/>
        </w:rPr>
        <w:t xml:space="preserve">Шерстяных 2019: </w:t>
      </w:r>
      <w:r w:rsidR="00121015">
        <w:rPr>
          <w:rFonts w:ascii="Times New Roman" w:hAnsi="Times New Roman" w:cs="Times New Roman"/>
          <w:sz w:val="28"/>
        </w:rPr>
        <w:t>107</w:t>
      </w:r>
      <w:r w:rsidR="005E2972" w:rsidRPr="00121015">
        <w:rPr>
          <w:rFonts w:ascii="Times New Roman" w:hAnsi="Times New Roman" w:cs="Times New Roman"/>
          <w:sz w:val="28"/>
        </w:rPr>
        <w:t>]</w:t>
      </w:r>
      <w:r w:rsidR="00AB360C" w:rsidRPr="00121015">
        <w:rPr>
          <w:rFonts w:ascii="Times New Roman" w:hAnsi="Times New Roman" w:cs="Times New Roman"/>
          <w:sz w:val="28"/>
        </w:rPr>
        <w:t>.</w:t>
      </w:r>
      <w:r w:rsidR="00AB360C">
        <w:rPr>
          <w:rFonts w:ascii="Times New Roman" w:hAnsi="Times New Roman" w:cs="Times New Roman"/>
          <w:sz w:val="28"/>
        </w:rPr>
        <w:t xml:space="preserve">  </w:t>
      </w:r>
      <w:proofErr w:type="gramEnd"/>
    </w:p>
    <w:p w:rsidR="00CF3BAC" w:rsidRDefault="00CF3BA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стоит отметить классификацию речевых жанров, предложенную В. В. Дементьевым и К. Ф. Седовым. Они разделили их на основании информатики и </w:t>
      </w:r>
      <w:proofErr w:type="spellStart"/>
      <w:r>
        <w:rPr>
          <w:rFonts w:ascii="Times New Roman" w:hAnsi="Times New Roman" w:cs="Times New Roman"/>
          <w:sz w:val="28"/>
        </w:rPr>
        <w:t>фатики</w:t>
      </w:r>
      <w:proofErr w:type="spellEnd"/>
      <w:r>
        <w:rPr>
          <w:rFonts w:ascii="Times New Roman" w:hAnsi="Times New Roman" w:cs="Times New Roman"/>
          <w:sz w:val="28"/>
        </w:rPr>
        <w:t>, т.е. с точки зрения приема и передачи информации с одной стороны и установления и поддержания отношени</w:t>
      </w:r>
      <w:r w:rsidR="003A59D7">
        <w:rPr>
          <w:rFonts w:ascii="Times New Roman" w:hAnsi="Times New Roman" w:cs="Times New Roman"/>
          <w:sz w:val="28"/>
        </w:rPr>
        <w:t>й с другой, внутри которых можно выделить речевые жанры в за</w:t>
      </w:r>
      <w:r w:rsidR="0019771B">
        <w:rPr>
          <w:rFonts w:ascii="Times New Roman" w:hAnsi="Times New Roman" w:cs="Times New Roman"/>
          <w:sz w:val="28"/>
        </w:rPr>
        <w:t>в</w:t>
      </w:r>
      <w:r w:rsidR="003A59D7">
        <w:rPr>
          <w:rFonts w:ascii="Times New Roman" w:hAnsi="Times New Roman" w:cs="Times New Roman"/>
          <w:sz w:val="28"/>
        </w:rPr>
        <w:t>исимости от коммуникативной интенции</w:t>
      </w:r>
      <w:r w:rsidR="0019771B">
        <w:rPr>
          <w:rFonts w:ascii="Times New Roman" w:hAnsi="Times New Roman" w:cs="Times New Roman"/>
          <w:sz w:val="28"/>
        </w:rPr>
        <w:t xml:space="preserve">. Но авторы признают, что не существует только информативных или только </w:t>
      </w:r>
      <w:proofErr w:type="spellStart"/>
      <w:r w:rsidR="0019771B">
        <w:rPr>
          <w:rFonts w:ascii="Times New Roman" w:hAnsi="Times New Roman" w:cs="Times New Roman"/>
          <w:sz w:val="28"/>
        </w:rPr>
        <w:t>фатических</w:t>
      </w:r>
      <w:proofErr w:type="spellEnd"/>
      <w:r w:rsidR="0019771B">
        <w:rPr>
          <w:rFonts w:ascii="Times New Roman" w:hAnsi="Times New Roman" w:cs="Times New Roman"/>
          <w:sz w:val="28"/>
        </w:rPr>
        <w:t xml:space="preserve"> жанров, т.е. они могу</w:t>
      </w:r>
      <w:r w:rsidR="00ED0380">
        <w:rPr>
          <w:rFonts w:ascii="Times New Roman" w:hAnsi="Times New Roman" w:cs="Times New Roman"/>
          <w:sz w:val="28"/>
        </w:rPr>
        <w:t>т</w:t>
      </w:r>
      <w:r w:rsidR="0019771B">
        <w:rPr>
          <w:rFonts w:ascii="Times New Roman" w:hAnsi="Times New Roman" w:cs="Times New Roman"/>
          <w:sz w:val="28"/>
        </w:rPr>
        <w:t xml:space="preserve"> смешиваться и преобразовываться во что-то новое </w:t>
      </w:r>
      <w:r w:rsidR="0019771B" w:rsidRPr="00121015">
        <w:rPr>
          <w:rFonts w:ascii="Times New Roman" w:hAnsi="Times New Roman" w:cs="Times New Roman"/>
          <w:sz w:val="28"/>
        </w:rPr>
        <w:t>[</w:t>
      </w:r>
      <w:r w:rsidR="00DE03E5">
        <w:rPr>
          <w:rFonts w:ascii="Times New Roman" w:hAnsi="Times New Roman" w:cs="Times New Roman"/>
          <w:sz w:val="28"/>
        </w:rPr>
        <w:t>Шерстяных 2019</w:t>
      </w:r>
      <w:r w:rsidR="0019771B" w:rsidRPr="00121015">
        <w:rPr>
          <w:rFonts w:ascii="Times New Roman" w:hAnsi="Times New Roman" w:cs="Times New Roman"/>
          <w:sz w:val="28"/>
        </w:rPr>
        <w:t>].</w:t>
      </w:r>
      <w:r w:rsidR="0019771B">
        <w:rPr>
          <w:rFonts w:ascii="Times New Roman" w:hAnsi="Times New Roman" w:cs="Times New Roman"/>
          <w:sz w:val="28"/>
        </w:rPr>
        <w:t xml:space="preserve"> </w:t>
      </w:r>
    </w:p>
    <w:p w:rsidR="00074E4C" w:rsidRDefault="0019771B"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И последний подход, который мы рассмотрим в данном параграфе, дифференциальный, сочетающий различные точки зрения.</w:t>
      </w:r>
      <w:r w:rsidR="00074E4C">
        <w:rPr>
          <w:rFonts w:ascii="Times New Roman" w:hAnsi="Times New Roman" w:cs="Times New Roman"/>
          <w:sz w:val="28"/>
        </w:rPr>
        <w:t xml:space="preserve"> Итак, в рамках предложенного подхода речевые жанры рассматривает такой исследователь, как</w:t>
      </w:r>
      <w:proofErr w:type="gramStart"/>
      <w:r w:rsidR="00074E4C">
        <w:rPr>
          <w:rFonts w:ascii="Times New Roman" w:hAnsi="Times New Roman" w:cs="Times New Roman"/>
          <w:sz w:val="28"/>
        </w:rPr>
        <w:t xml:space="preserve"> С</w:t>
      </w:r>
      <w:proofErr w:type="gramEnd"/>
      <w:r w:rsidR="00074E4C">
        <w:rPr>
          <w:rFonts w:ascii="Times New Roman" w:hAnsi="Times New Roman" w:cs="Times New Roman"/>
          <w:sz w:val="28"/>
        </w:rPr>
        <w:t xml:space="preserve">т. </w:t>
      </w:r>
      <w:proofErr w:type="spellStart"/>
      <w:r w:rsidR="00074E4C">
        <w:rPr>
          <w:rFonts w:ascii="Times New Roman" w:hAnsi="Times New Roman" w:cs="Times New Roman"/>
          <w:sz w:val="28"/>
        </w:rPr>
        <w:t>Гайда</w:t>
      </w:r>
      <w:proofErr w:type="spellEnd"/>
      <w:r w:rsidR="00074E4C">
        <w:rPr>
          <w:rFonts w:ascii="Times New Roman" w:hAnsi="Times New Roman" w:cs="Times New Roman"/>
          <w:sz w:val="28"/>
        </w:rPr>
        <w:t xml:space="preserve">. Он предлагает выделить </w:t>
      </w:r>
      <w:proofErr w:type="gramStart"/>
      <w:r w:rsidR="00074E4C">
        <w:rPr>
          <w:rFonts w:ascii="Times New Roman" w:hAnsi="Times New Roman" w:cs="Times New Roman"/>
          <w:sz w:val="28"/>
        </w:rPr>
        <w:t>простые</w:t>
      </w:r>
      <w:proofErr w:type="gramEnd"/>
      <w:r w:rsidR="00074E4C">
        <w:rPr>
          <w:rFonts w:ascii="Times New Roman" w:hAnsi="Times New Roman" w:cs="Times New Roman"/>
          <w:sz w:val="28"/>
        </w:rPr>
        <w:t xml:space="preserve"> </w:t>
      </w:r>
      <w:r w:rsidR="002A121A">
        <w:rPr>
          <w:rFonts w:ascii="Times New Roman" w:hAnsi="Times New Roman" w:cs="Times New Roman"/>
          <w:sz w:val="28"/>
        </w:rPr>
        <w:t>и сложные РЖ</w:t>
      </w:r>
      <w:r w:rsidR="00074E4C">
        <w:rPr>
          <w:rFonts w:ascii="Times New Roman" w:hAnsi="Times New Roman" w:cs="Times New Roman"/>
          <w:sz w:val="28"/>
        </w:rPr>
        <w:t>.</w:t>
      </w:r>
      <w:r w:rsidR="002A121A" w:rsidRPr="002A121A">
        <w:rPr>
          <w:rFonts w:ascii="Times New Roman" w:hAnsi="Times New Roman" w:cs="Times New Roman"/>
          <w:sz w:val="28"/>
        </w:rPr>
        <w:t xml:space="preserve"> </w:t>
      </w:r>
      <w:r w:rsidR="002A121A">
        <w:rPr>
          <w:rFonts w:ascii="Times New Roman" w:hAnsi="Times New Roman" w:cs="Times New Roman"/>
          <w:sz w:val="28"/>
        </w:rPr>
        <w:t>Первые состоят из конкретного речевого действия (</w:t>
      </w:r>
      <w:r w:rsidR="002A121A" w:rsidRPr="00074E4C">
        <w:rPr>
          <w:rFonts w:ascii="Times New Roman" w:hAnsi="Times New Roman" w:cs="Times New Roman"/>
          <w:sz w:val="28"/>
        </w:rPr>
        <w:t>угроза, отказ, вопрос</w:t>
      </w:r>
      <w:r w:rsidR="002A121A">
        <w:rPr>
          <w:rFonts w:ascii="Times New Roman" w:hAnsi="Times New Roman" w:cs="Times New Roman"/>
          <w:sz w:val="28"/>
        </w:rPr>
        <w:t>)</w:t>
      </w:r>
      <w:r w:rsidR="002D43EC">
        <w:rPr>
          <w:rFonts w:ascii="Times New Roman" w:hAnsi="Times New Roman" w:cs="Times New Roman"/>
          <w:sz w:val="28"/>
        </w:rPr>
        <w:t>, в то время</w:t>
      </w:r>
      <w:r w:rsidR="002A121A">
        <w:rPr>
          <w:rFonts w:ascii="Times New Roman" w:hAnsi="Times New Roman" w:cs="Times New Roman"/>
          <w:sz w:val="28"/>
        </w:rPr>
        <w:t xml:space="preserve"> как вторые </w:t>
      </w:r>
      <w:r w:rsidR="0079054F">
        <w:rPr>
          <w:rFonts w:ascii="Times New Roman" w:hAnsi="Times New Roman" w:cs="Times New Roman"/>
          <w:sz w:val="28"/>
        </w:rPr>
        <w:t xml:space="preserve">- </w:t>
      </w:r>
      <w:r w:rsidR="002A121A">
        <w:rPr>
          <w:rFonts w:ascii="Times New Roman" w:hAnsi="Times New Roman" w:cs="Times New Roman"/>
          <w:sz w:val="28"/>
        </w:rPr>
        <w:t xml:space="preserve">из комплексов речевых актов (приветствие в беседе). </w:t>
      </w:r>
    </w:p>
    <w:p w:rsidR="00074E4C" w:rsidRDefault="00074E4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A121A">
        <w:rPr>
          <w:rFonts w:ascii="Times New Roman" w:hAnsi="Times New Roman" w:cs="Times New Roman"/>
          <w:sz w:val="28"/>
        </w:rPr>
        <w:t xml:space="preserve">Кроме того, </w:t>
      </w:r>
      <w:proofErr w:type="spellStart"/>
      <w:r w:rsidR="002A121A">
        <w:rPr>
          <w:rFonts w:ascii="Times New Roman" w:hAnsi="Times New Roman" w:cs="Times New Roman"/>
          <w:sz w:val="28"/>
        </w:rPr>
        <w:t>Гайда</w:t>
      </w:r>
      <w:proofErr w:type="spellEnd"/>
      <w:r w:rsidR="002A121A">
        <w:rPr>
          <w:rFonts w:ascii="Times New Roman" w:hAnsi="Times New Roman" w:cs="Times New Roman"/>
          <w:sz w:val="28"/>
        </w:rPr>
        <w:t xml:space="preserve"> выделяет примарные и </w:t>
      </w:r>
      <w:proofErr w:type="spellStart"/>
      <w:r w:rsidR="002A121A">
        <w:rPr>
          <w:rFonts w:ascii="Times New Roman" w:hAnsi="Times New Roman" w:cs="Times New Roman"/>
          <w:sz w:val="28"/>
        </w:rPr>
        <w:t>секундарные</w:t>
      </w:r>
      <w:proofErr w:type="spellEnd"/>
      <w:r w:rsidR="002A121A">
        <w:rPr>
          <w:rFonts w:ascii="Times New Roman" w:hAnsi="Times New Roman" w:cs="Times New Roman"/>
          <w:sz w:val="28"/>
        </w:rPr>
        <w:t xml:space="preserve"> жанры</w:t>
      </w:r>
      <w:r w:rsidR="00717A7E">
        <w:rPr>
          <w:rFonts w:ascii="Times New Roman" w:hAnsi="Times New Roman" w:cs="Times New Roman"/>
          <w:sz w:val="28"/>
        </w:rPr>
        <w:t xml:space="preserve"> (далее ПЖ и СЖ)</w:t>
      </w:r>
      <w:r w:rsidR="002A121A">
        <w:rPr>
          <w:rFonts w:ascii="Times New Roman" w:hAnsi="Times New Roman" w:cs="Times New Roman"/>
          <w:sz w:val="28"/>
        </w:rPr>
        <w:t>. ПЖ рождаются непосредственно в ситуации общения, они могут быть простыми (вопрос) и сложными (разговор). СЖ являются производными от примарных в процессе более продуманной коммуника</w:t>
      </w:r>
      <w:r w:rsidR="00295220">
        <w:rPr>
          <w:rFonts w:ascii="Times New Roman" w:hAnsi="Times New Roman" w:cs="Times New Roman"/>
          <w:sz w:val="28"/>
        </w:rPr>
        <w:t>ции (письмо, диску</w:t>
      </w:r>
      <w:r w:rsidR="002A121A">
        <w:rPr>
          <w:rFonts w:ascii="Times New Roman" w:hAnsi="Times New Roman" w:cs="Times New Roman"/>
          <w:sz w:val="28"/>
        </w:rPr>
        <w:t>ссия).</w:t>
      </w:r>
    </w:p>
    <w:p w:rsidR="0019771B" w:rsidRDefault="002A121A"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А также исследователь выделяет группы жанров на основании их тематики</w:t>
      </w:r>
      <w:r w:rsidR="0079054F">
        <w:rPr>
          <w:rFonts w:ascii="Times New Roman" w:hAnsi="Times New Roman" w:cs="Times New Roman"/>
          <w:sz w:val="28"/>
        </w:rPr>
        <w:t xml:space="preserve">: </w:t>
      </w:r>
      <w:r w:rsidR="00C10D52">
        <w:rPr>
          <w:rFonts w:ascii="Times New Roman" w:hAnsi="Times New Roman" w:cs="Times New Roman"/>
          <w:sz w:val="28"/>
        </w:rPr>
        <w:t>тематически неограниченные (разговор) и тематически специализированные</w:t>
      </w:r>
      <w:r w:rsidR="0079054F">
        <w:rPr>
          <w:rFonts w:ascii="Times New Roman" w:hAnsi="Times New Roman" w:cs="Times New Roman"/>
          <w:sz w:val="28"/>
        </w:rPr>
        <w:t xml:space="preserve"> (</w:t>
      </w:r>
      <w:r w:rsidR="00074E4C" w:rsidRPr="00074E4C">
        <w:rPr>
          <w:rFonts w:ascii="Times New Roman" w:hAnsi="Times New Roman" w:cs="Times New Roman"/>
          <w:sz w:val="28"/>
        </w:rPr>
        <w:t>соболезнование, благодарность, прив</w:t>
      </w:r>
      <w:r w:rsidR="0079054F">
        <w:rPr>
          <w:rFonts w:ascii="Times New Roman" w:hAnsi="Times New Roman" w:cs="Times New Roman"/>
          <w:sz w:val="28"/>
        </w:rPr>
        <w:t>етствие, прощание, пожелание)</w:t>
      </w:r>
      <w:r>
        <w:rPr>
          <w:rFonts w:ascii="Times New Roman" w:hAnsi="Times New Roman" w:cs="Times New Roman"/>
          <w:sz w:val="28"/>
        </w:rPr>
        <w:t xml:space="preserve"> </w:t>
      </w:r>
      <w:r w:rsidRPr="0083347D">
        <w:rPr>
          <w:rFonts w:ascii="Times New Roman" w:hAnsi="Times New Roman" w:cs="Times New Roman"/>
          <w:sz w:val="28"/>
        </w:rPr>
        <w:t>[</w:t>
      </w:r>
      <w:proofErr w:type="spellStart"/>
      <w:r w:rsidR="00DE03E5">
        <w:rPr>
          <w:rFonts w:ascii="Times New Roman" w:hAnsi="Times New Roman" w:cs="Times New Roman"/>
          <w:sz w:val="28"/>
        </w:rPr>
        <w:t>Гайда</w:t>
      </w:r>
      <w:proofErr w:type="spellEnd"/>
      <w:r w:rsidR="00DE03E5">
        <w:rPr>
          <w:rFonts w:ascii="Times New Roman" w:hAnsi="Times New Roman" w:cs="Times New Roman"/>
          <w:sz w:val="28"/>
        </w:rPr>
        <w:t xml:space="preserve"> 1999</w:t>
      </w:r>
      <w:r w:rsidRPr="0083347D">
        <w:rPr>
          <w:rFonts w:ascii="Times New Roman" w:hAnsi="Times New Roman" w:cs="Times New Roman"/>
          <w:sz w:val="28"/>
        </w:rPr>
        <w:t>]</w:t>
      </w:r>
      <w:r w:rsidR="0079054F" w:rsidRPr="0083347D">
        <w:rPr>
          <w:rFonts w:ascii="Times New Roman" w:hAnsi="Times New Roman" w:cs="Times New Roman"/>
          <w:sz w:val="28"/>
        </w:rPr>
        <w:t>.</w:t>
      </w:r>
    </w:p>
    <w:p w:rsidR="00B709AF" w:rsidRDefault="00B709AF"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можно сказать, что в данной классификации живы идеи Бахтина, а также прослеживаются </w:t>
      </w:r>
      <w:proofErr w:type="spellStart"/>
      <w:r>
        <w:rPr>
          <w:rFonts w:ascii="Times New Roman" w:hAnsi="Times New Roman" w:cs="Times New Roman"/>
          <w:sz w:val="28"/>
        </w:rPr>
        <w:t>иллокутивные</w:t>
      </w:r>
      <w:proofErr w:type="spellEnd"/>
      <w:r>
        <w:rPr>
          <w:rFonts w:ascii="Times New Roman" w:hAnsi="Times New Roman" w:cs="Times New Roman"/>
          <w:sz w:val="28"/>
        </w:rPr>
        <w:t xml:space="preserve"> (</w:t>
      </w:r>
      <w:proofErr w:type="spellStart"/>
      <w:r>
        <w:rPr>
          <w:rFonts w:ascii="Times New Roman" w:hAnsi="Times New Roman" w:cs="Times New Roman"/>
          <w:sz w:val="28"/>
        </w:rPr>
        <w:t>интенциональные</w:t>
      </w:r>
      <w:proofErr w:type="spellEnd"/>
      <w:r w:rsidR="0079054F">
        <w:rPr>
          <w:rFonts w:ascii="Times New Roman" w:hAnsi="Times New Roman" w:cs="Times New Roman"/>
          <w:sz w:val="28"/>
        </w:rPr>
        <w:t>) мотивы т</w:t>
      </w:r>
      <w:r>
        <w:rPr>
          <w:rFonts w:ascii="Times New Roman" w:hAnsi="Times New Roman" w:cs="Times New Roman"/>
          <w:sz w:val="28"/>
        </w:rPr>
        <w:t xml:space="preserve">еории речевых актов Дж. </w:t>
      </w:r>
      <w:proofErr w:type="spellStart"/>
      <w:r>
        <w:rPr>
          <w:rFonts w:ascii="Times New Roman" w:hAnsi="Times New Roman" w:cs="Times New Roman"/>
          <w:sz w:val="28"/>
        </w:rPr>
        <w:t>Остина</w:t>
      </w:r>
      <w:proofErr w:type="spellEnd"/>
      <w:r>
        <w:rPr>
          <w:rFonts w:ascii="Times New Roman" w:hAnsi="Times New Roman" w:cs="Times New Roman"/>
          <w:sz w:val="28"/>
        </w:rPr>
        <w:t xml:space="preserve">. </w:t>
      </w:r>
    </w:p>
    <w:p w:rsidR="00B709AF" w:rsidRDefault="00B709AF"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Нельзя оставить без внимания классификацию речевых жанров, предложенную М. В. К</w:t>
      </w:r>
      <w:r w:rsidR="00292C05">
        <w:rPr>
          <w:rFonts w:ascii="Times New Roman" w:hAnsi="Times New Roman" w:cs="Times New Roman"/>
          <w:sz w:val="28"/>
        </w:rPr>
        <w:t>ит</w:t>
      </w:r>
      <w:r>
        <w:rPr>
          <w:rFonts w:ascii="Times New Roman" w:hAnsi="Times New Roman" w:cs="Times New Roman"/>
          <w:sz w:val="28"/>
        </w:rPr>
        <w:t xml:space="preserve">айгородской и Н. Н. Розановой. За основу они берут </w:t>
      </w:r>
      <w:r>
        <w:rPr>
          <w:rFonts w:ascii="Times New Roman" w:hAnsi="Times New Roman" w:cs="Times New Roman"/>
          <w:sz w:val="28"/>
        </w:rPr>
        <w:lastRenderedPageBreak/>
        <w:t xml:space="preserve">разделение РЖ на </w:t>
      </w:r>
      <w:proofErr w:type="spellStart"/>
      <w:r>
        <w:rPr>
          <w:rFonts w:ascii="Times New Roman" w:hAnsi="Times New Roman" w:cs="Times New Roman"/>
          <w:sz w:val="28"/>
        </w:rPr>
        <w:t>фатические</w:t>
      </w:r>
      <w:proofErr w:type="spellEnd"/>
      <w:r>
        <w:rPr>
          <w:rFonts w:ascii="Times New Roman" w:hAnsi="Times New Roman" w:cs="Times New Roman"/>
          <w:sz w:val="28"/>
        </w:rPr>
        <w:t xml:space="preserve"> и информативные, но расширяют границы и выделяют следующие блоки: информативные, </w:t>
      </w:r>
      <w:proofErr w:type="spellStart"/>
      <w:r>
        <w:rPr>
          <w:rFonts w:ascii="Times New Roman" w:hAnsi="Times New Roman" w:cs="Times New Roman"/>
          <w:sz w:val="28"/>
        </w:rPr>
        <w:t>фатические</w:t>
      </w:r>
      <w:proofErr w:type="spellEnd"/>
      <w:r>
        <w:rPr>
          <w:rFonts w:ascii="Times New Roman" w:hAnsi="Times New Roman" w:cs="Times New Roman"/>
          <w:sz w:val="28"/>
        </w:rPr>
        <w:t xml:space="preserve">, </w:t>
      </w:r>
      <w:proofErr w:type="spellStart"/>
      <w:r>
        <w:rPr>
          <w:rFonts w:ascii="Times New Roman" w:hAnsi="Times New Roman" w:cs="Times New Roman"/>
          <w:sz w:val="28"/>
        </w:rPr>
        <w:t>апеллятивные</w:t>
      </w:r>
      <w:proofErr w:type="spellEnd"/>
      <w:r>
        <w:rPr>
          <w:rFonts w:ascii="Times New Roman" w:hAnsi="Times New Roman" w:cs="Times New Roman"/>
          <w:sz w:val="28"/>
        </w:rPr>
        <w:t xml:space="preserve">, поэтические (игровые), </w:t>
      </w:r>
      <w:proofErr w:type="spellStart"/>
      <w:r>
        <w:rPr>
          <w:rFonts w:ascii="Times New Roman" w:hAnsi="Times New Roman" w:cs="Times New Roman"/>
          <w:sz w:val="28"/>
        </w:rPr>
        <w:t>метатекстовые</w:t>
      </w:r>
      <w:proofErr w:type="spellEnd"/>
      <w:r>
        <w:rPr>
          <w:rFonts w:ascii="Times New Roman" w:hAnsi="Times New Roman" w:cs="Times New Roman"/>
          <w:sz w:val="28"/>
        </w:rPr>
        <w:t>. Но также исследователи предлагают</w:t>
      </w:r>
      <w:r w:rsidR="00292C05">
        <w:rPr>
          <w:rFonts w:ascii="Times New Roman" w:hAnsi="Times New Roman" w:cs="Times New Roman"/>
          <w:sz w:val="28"/>
        </w:rPr>
        <w:t xml:space="preserve"> жанровые блоки на основании структурно-семантического подхода: монологические, диалогические, малые жанры (реплики, </w:t>
      </w:r>
      <w:proofErr w:type="spellStart"/>
      <w:r w:rsidR="00292C05">
        <w:rPr>
          <w:rFonts w:ascii="Times New Roman" w:hAnsi="Times New Roman" w:cs="Times New Roman"/>
          <w:sz w:val="28"/>
        </w:rPr>
        <w:t>микродиалоги</w:t>
      </w:r>
      <w:proofErr w:type="spellEnd"/>
      <w:r w:rsidR="00292C05">
        <w:rPr>
          <w:rFonts w:ascii="Times New Roman" w:hAnsi="Times New Roman" w:cs="Times New Roman"/>
          <w:sz w:val="28"/>
        </w:rPr>
        <w:t xml:space="preserve">) </w:t>
      </w:r>
      <w:r w:rsidR="00292C05" w:rsidRPr="0083347D">
        <w:rPr>
          <w:rFonts w:ascii="Times New Roman" w:hAnsi="Times New Roman" w:cs="Times New Roman"/>
          <w:sz w:val="28"/>
        </w:rPr>
        <w:t>[</w:t>
      </w:r>
      <w:r w:rsidR="00DE03E5" w:rsidRPr="00DE03E5">
        <w:rPr>
          <w:rFonts w:ascii="Times New Roman" w:hAnsi="Times New Roman" w:cs="Times New Roman"/>
          <w:sz w:val="28"/>
        </w:rPr>
        <w:t>Китайгородская</w:t>
      </w:r>
      <w:r w:rsidR="00DE03E5">
        <w:rPr>
          <w:rFonts w:ascii="Times New Roman" w:hAnsi="Times New Roman" w:cs="Times New Roman"/>
          <w:sz w:val="28"/>
        </w:rPr>
        <w:t>,</w:t>
      </w:r>
      <w:r w:rsidR="00DE03E5" w:rsidRPr="00DE03E5">
        <w:rPr>
          <w:rFonts w:ascii="Times New Roman" w:hAnsi="Times New Roman" w:cs="Times New Roman"/>
          <w:sz w:val="28"/>
        </w:rPr>
        <w:t xml:space="preserve"> Розанова</w:t>
      </w:r>
      <w:r w:rsidR="00DE03E5">
        <w:rPr>
          <w:rFonts w:ascii="Times New Roman" w:hAnsi="Times New Roman" w:cs="Times New Roman"/>
          <w:sz w:val="28"/>
        </w:rPr>
        <w:t xml:space="preserve"> 1999</w:t>
      </w:r>
      <w:r w:rsidR="00292C05" w:rsidRPr="0083347D">
        <w:rPr>
          <w:rFonts w:ascii="Times New Roman" w:hAnsi="Times New Roman" w:cs="Times New Roman"/>
          <w:sz w:val="28"/>
        </w:rPr>
        <w:t>].</w:t>
      </w:r>
    </w:p>
    <w:p w:rsidR="00292C05" w:rsidRDefault="00292C0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Важно отметить, почему мы рассматриваем именно выше перечисл</w:t>
      </w:r>
      <w:r w:rsidR="00867167">
        <w:rPr>
          <w:rFonts w:ascii="Times New Roman" w:hAnsi="Times New Roman" w:cs="Times New Roman"/>
          <w:sz w:val="28"/>
        </w:rPr>
        <w:t>енные подходы. Во-первых, начало</w:t>
      </w:r>
      <w:r>
        <w:rPr>
          <w:rFonts w:ascii="Times New Roman" w:hAnsi="Times New Roman" w:cs="Times New Roman"/>
          <w:sz w:val="28"/>
        </w:rPr>
        <w:t xml:space="preserve"> теории речевых жанров положил М.М. Бахтин, на основе предложенной им классификации были созданы все последующие, поэтому мы не можем игнорировать данный подход, а именно структурный. </w:t>
      </w:r>
    </w:p>
    <w:p w:rsidR="00292C05" w:rsidRDefault="00292C0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Во-вторых, данная работа рассматривает языковые явления и явления действительности</w:t>
      </w:r>
      <w:r w:rsidR="00867167">
        <w:rPr>
          <w:rFonts w:ascii="Times New Roman" w:hAnsi="Times New Roman" w:cs="Times New Roman"/>
          <w:sz w:val="28"/>
        </w:rPr>
        <w:t xml:space="preserve"> с точки зрения коммуникативно-прагматического</w:t>
      </w:r>
      <w:r>
        <w:rPr>
          <w:rFonts w:ascii="Times New Roman" w:hAnsi="Times New Roman" w:cs="Times New Roman"/>
          <w:sz w:val="28"/>
        </w:rPr>
        <w:t xml:space="preserve"> подхода. Это предполагает попадание в поле нашего внимания таких понятий, как </w:t>
      </w:r>
      <w:r w:rsidR="007452C4">
        <w:rPr>
          <w:rFonts w:ascii="Times New Roman" w:hAnsi="Times New Roman" w:cs="Times New Roman"/>
          <w:sz w:val="28"/>
        </w:rPr>
        <w:t>адресант, адресат, коммуникативная интенция, с</w:t>
      </w:r>
      <w:r w:rsidR="00DE03E5">
        <w:rPr>
          <w:rFonts w:ascii="Times New Roman" w:hAnsi="Times New Roman" w:cs="Times New Roman"/>
          <w:sz w:val="28"/>
        </w:rPr>
        <w:t>тратегии и тактики общения и другое</w:t>
      </w:r>
      <w:r w:rsidR="007452C4">
        <w:rPr>
          <w:rFonts w:ascii="Times New Roman" w:hAnsi="Times New Roman" w:cs="Times New Roman"/>
          <w:sz w:val="28"/>
        </w:rPr>
        <w:t xml:space="preserve">, что обуславливает рассмотрение </w:t>
      </w:r>
      <w:proofErr w:type="spellStart"/>
      <w:r w:rsidR="007452C4">
        <w:rPr>
          <w:rFonts w:ascii="Times New Roman" w:hAnsi="Times New Roman" w:cs="Times New Roman"/>
          <w:sz w:val="28"/>
        </w:rPr>
        <w:t>интенционального</w:t>
      </w:r>
      <w:proofErr w:type="spellEnd"/>
      <w:r w:rsidR="007452C4">
        <w:rPr>
          <w:rFonts w:ascii="Times New Roman" w:hAnsi="Times New Roman" w:cs="Times New Roman"/>
          <w:sz w:val="28"/>
        </w:rPr>
        <w:t xml:space="preserve"> подхода.</w:t>
      </w:r>
    </w:p>
    <w:p w:rsidR="007452C4" w:rsidRPr="00C10D52" w:rsidRDefault="007452C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В-третьих, мы уже начали и продолжим говорить о тенденции речевых жанров к смешению и преобразованию, а, следовательно, нельзя обойти вниманием смешанный подход к стратификации РЖ.</w:t>
      </w:r>
    </w:p>
    <w:p w:rsidR="006E50E0" w:rsidRPr="007F0963" w:rsidRDefault="006E50E0"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существует множество различных подходов к классификации речевых жанров, и в данном параграфе мы рассмотрели структурн</w:t>
      </w:r>
      <w:r w:rsidR="003C7005">
        <w:rPr>
          <w:rFonts w:ascii="Times New Roman" w:hAnsi="Times New Roman" w:cs="Times New Roman"/>
          <w:sz w:val="28"/>
        </w:rPr>
        <w:t xml:space="preserve">ый, </w:t>
      </w:r>
      <w:proofErr w:type="spellStart"/>
      <w:r w:rsidR="003C7005">
        <w:rPr>
          <w:rFonts w:ascii="Times New Roman" w:hAnsi="Times New Roman" w:cs="Times New Roman"/>
          <w:sz w:val="28"/>
        </w:rPr>
        <w:t>интенциональный</w:t>
      </w:r>
      <w:proofErr w:type="spellEnd"/>
      <w:r w:rsidR="003C7005">
        <w:rPr>
          <w:rFonts w:ascii="Times New Roman" w:hAnsi="Times New Roman" w:cs="Times New Roman"/>
          <w:sz w:val="28"/>
        </w:rPr>
        <w:t xml:space="preserve"> и смешанный.</w:t>
      </w:r>
      <w:r>
        <w:rPr>
          <w:rFonts w:ascii="Times New Roman" w:hAnsi="Times New Roman" w:cs="Times New Roman"/>
          <w:sz w:val="28"/>
        </w:rPr>
        <w:t xml:space="preserve"> </w:t>
      </w:r>
      <w:r w:rsidR="003C7005">
        <w:rPr>
          <w:rFonts w:ascii="Times New Roman" w:hAnsi="Times New Roman" w:cs="Times New Roman"/>
          <w:sz w:val="28"/>
        </w:rPr>
        <w:t xml:space="preserve">Структурный подход ориентирован на количество речевых актов в рамках интеракции между адресантом и адресатом. </w:t>
      </w:r>
      <w:proofErr w:type="spellStart"/>
      <w:r w:rsidR="003C7005">
        <w:rPr>
          <w:rFonts w:ascii="Times New Roman" w:hAnsi="Times New Roman" w:cs="Times New Roman"/>
          <w:sz w:val="28"/>
        </w:rPr>
        <w:t>Интенциональный</w:t>
      </w:r>
      <w:proofErr w:type="spellEnd"/>
      <w:r w:rsidR="003C7005">
        <w:rPr>
          <w:rFonts w:ascii="Times New Roman" w:hAnsi="Times New Roman" w:cs="Times New Roman"/>
          <w:sz w:val="28"/>
        </w:rPr>
        <w:t xml:space="preserve"> подход рассматривает речевые жанры в зависимости от ситуации общения, коммуникативных интенций, которыми руководствуются участники общения. И смешанный  подход берёт элементы из </w:t>
      </w:r>
      <w:proofErr w:type="gramStart"/>
      <w:r w:rsidR="003C7005">
        <w:rPr>
          <w:rFonts w:ascii="Times New Roman" w:hAnsi="Times New Roman" w:cs="Times New Roman"/>
          <w:sz w:val="28"/>
        </w:rPr>
        <w:t>предыдущих</w:t>
      </w:r>
      <w:proofErr w:type="gramEnd"/>
      <w:r w:rsidR="003C7005">
        <w:rPr>
          <w:rFonts w:ascii="Times New Roman" w:hAnsi="Times New Roman" w:cs="Times New Roman"/>
          <w:sz w:val="28"/>
        </w:rPr>
        <w:t>.</w:t>
      </w:r>
      <w:r w:rsidR="003C7005" w:rsidRPr="003C7005">
        <w:rPr>
          <w:rFonts w:ascii="Times New Roman" w:hAnsi="Times New Roman" w:cs="Times New Roman"/>
          <w:sz w:val="28"/>
        </w:rPr>
        <w:t xml:space="preserve"> </w:t>
      </w:r>
      <w:r w:rsidR="00A61573">
        <w:rPr>
          <w:rFonts w:ascii="Times New Roman" w:hAnsi="Times New Roman" w:cs="Times New Roman"/>
          <w:sz w:val="28"/>
        </w:rPr>
        <w:t>Причём важно отметить, что к</w:t>
      </w:r>
      <w:r w:rsidR="003C7005">
        <w:rPr>
          <w:rFonts w:ascii="Times New Roman" w:hAnsi="Times New Roman" w:cs="Times New Roman"/>
          <w:sz w:val="28"/>
        </w:rPr>
        <w:t>аждый из подходов даёт серьезные основания для создания типологий РЖ.</w:t>
      </w:r>
    </w:p>
    <w:p w:rsidR="00562C92" w:rsidRPr="00E45D74" w:rsidRDefault="00562C92" w:rsidP="00750FD5">
      <w:pPr>
        <w:spacing w:after="0" w:line="360" w:lineRule="auto"/>
        <w:ind w:firstLine="709"/>
        <w:jc w:val="both"/>
        <w:rPr>
          <w:rFonts w:ascii="Times New Roman" w:hAnsi="Times New Roman" w:cs="Times New Roman"/>
          <w:sz w:val="28"/>
        </w:rPr>
      </w:pPr>
    </w:p>
    <w:p w:rsidR="000F15BB" w:rsidRPr="000F29FD" w:rsidRDefault="00A92B38" w:rsidP="00750FD5">
      <w:pPr>
        <w:pStyle w:val="3"/>
        <w:spacing w:before="0" w:line="360" w:lineRule="auto"/>
        <w:ind w:firstLine="709"/>
        <w:jc w:val="both"/>
        <w:rPr>
          <w:rFonts w:ascii="Times New Roman" w:hAnsi="Times New Roman" w:cs="Times New Roman"/>
          <w:color w:val="000000" w:themeColor="text1"/>
          <w:sz w:val="28"/>
        </w:rPr>
      </w:pPr>
      <w:bookmarkStart w:id="11" w:name="_Toc42533250"/>
      <w:bookmarkStart w:id="12" w:name="_Toc71635000"/>
      <w:r w:rsidRPr="000F29FD">
        <w:rPr>
          <w:rFonts w:ascii="Times New Roman" w:hAnsi="Times New Roman" w:cs="Times New Roman"/>
          <w:color w:val="000000" w:themeColor="text1"/>
          <w:sz w:val="28"/>
        </w:rPr>
        <w:lastRenderedPageBreak/>
        <w:t>1</w:t>
      </w:r>
      <w:r w:rsidR="00304439" w:rsidRPr="000F29FD">
        <w:rPr>
          <w:rFonts w:ascii="Times New Roman" w:hAnsi="Times New Roman" w:cs="Times New Roman"/>
          <w:color w:val="000000" w:themeColor="text1"/>
          <w:sz w:val="28"/>
        </w:rPr>
        <w:t>.1.</w:t>
      </w:r>
      <w:r w:rsidR="00756B16" w:rsidRPr="000F29FD">
        <w:rPr>
          <w:rFonts w:ascii="Times New Roman" w:hAnsi="Times New Roman" w:cs="Times New Roman"/>
          <w:color w:val="000000" w:themeColor="text1"/>
          <w:sz w:val="28"/>
        </w:rPr>
        <w:t>3</w:t>
      </w:r>
      <w:r w:rsidR="000F15BB" w:rsidRPr="000F29FD">
        <w:rPr>
          <w:rFonts w:ascii="Times New Roman" w:hAnsi="Times New Roman" w:cs="Times New Roman"/>
          <w:color w:val="000000" w:themeColor="text1"/>
          <w:sz w:val="28"/>
        </w:rPr>
        <w:t xml:space="preserve"> Жанровое многообразие </w:t>
      </w:r>
      <w:r w:rsidR="0026385E" w:rsidRPr="000F29FD">
        <w:rPr>
          <w:rFonts w:ascii="Times New Roman" w:hAnsi="Times New Roman" w:cs="Times New Roman"/>
          <w:color w:val="000000" w:themeColor="text1"/>
          <w:sz w:val="28"/>
        </w:rPr>
        <w:t xml:space="preserve">современного </w:t>
      </w:r>
      <w:r w:rsidR="000F15BB" w:rsidRPr="000F29FD">
        <w:rPr>
          <w:rFonts w:ascii="Times New Roman" w:hAnsi="Times New Roman" w:cs="Times New Roman"/>
          <w:color w:val="000000" w:themeColor="text1"/>
          <w:sz w:val="28"/>
        </w:rPr>
        <w:t>рекламного дискурса</w:t>
      </w:r>
      <w:bookmarkEnd w:id="11"/>
      <w:bookmarkEnd w:id="12"/>
    </w:p>
    <w:p w:rsidR="00A56148" w:rsidRDefault="00A56148"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п</w:t>
      </w:r>
      <w:r w:rsidR="000510B8">
        <w:rPr>
          <w:rFonts w:ascii="Times New Roman" w:hAnsi="Times New Roman" w:cs="Times New Roman"/>
          <w:sz w:val="28"/>
        </w:rPr>
        <w:t xml:space="preserve">роблематика </w:t>
      </w:r>
      <w:proofErr w:type="spellStart"/>
      <w:r w:rsidR="000510B8">
        <w:rPr>
          <w:rFonts w:ascii="Times New Roman" w:hAnsi="Times New Roman" w:cs="Times New Roman"/>
          <w:sz w:val="28"/>
        </w:rPr>
        <w:t>жанроведения</w:t>
      </w:r>
      <w:proofErr w:type="spellEnd"/>
      <w:r w:rsidR="000510B8">
        <w:rPr>
          <w:rFonts w:ascii="Times New Roman" w:hAnsi="Times New Roman" w:cs="Times New Roman"/>
          <w:sz w:val="28"/>
        </w:rPr>
        <w:t xml:space="preserve"> продолжает остават</w:t>
      </w:r>
      <w:r>
        <w:rPr>
          <w:rFonts w:ascii="Times New Roman" w:hAnsi="Times New Roman" w:cs="Times New Roman"/>
          <w:sz w:val="28"/>
        </w:rPr>
        <w:t xml:space="preserve">ься одной из наиболее </w:t>
      </w:r>
      <w:proofErr w:type="gramStart"/>
      <w:r>
        <w:rPr>
          <w:rFonts w:ascii="Times New Roman" w:hAnsi="Times New Roman" w:cs="Times New Roman"/>
          <w:sz w:val="28"/>
        </w:rPr>
        <w:t>актуальных</w:t>
      </w:r>
      <w:proofErr w:type="gramEnd"/>
      <w:r w:rsidR="000510B8">
        <w:rPr>
          <w:rFonts w:ascii="Times New Roman" w:hAnsi="Times New Roman" w:cs="Times New Roman"/>
          <w:sz w:val="28"/>
        </w:rPr>
        <w:t xml:space="preserve">. </w:t>
      </w:r>
      <w:r>
        <w:rPr>
          <w:rFonts w:ascii="Times New Roman" w:hAnsi="Times New Roman" w:cs="Times New Roman"/>
          <w:sz w:val="28"/>
        </w:rPr>
        <w:t>Большое количество работ посвящено введению классификаций жанров в рамках того или иного дискурса, определени</w:t>
      </w:r>
      <w:r w:rsidR="00A56C6F">
        <w:rPr>
          <w:rFonts w:ascii="Times New Roman" w:hAnsi="Times New Roman" w:cs="Times New Roman"/>
          <w:sz w:val="28"/>
        </w:rPr>
        <w:t>ю</w:t>
      </w:r>
      <w:r>
        <w:rPr>
          <w:rFonts w:ascii="Times New Roman" w:hAnsi="Times New Roman" w:cs="Times New Roman"/>
          <w:sz w:val="28"/>
        </w:rPr>
        <w:t xml:space="preserve"> границ и отличительных особенностей каждого </w:t>
      </w:r>
      <w:r w:rsidR="00756C5B">
        <w:rPr>
          <w:rFonts w:ascii="Times New Roman" w:hAnsi="Times New Roman" w:cs="Times New Roman"/>
          <w:sz w:val="28"/>
        </w:rPr>
        <w:t>из них.</w:t>
      </w:r>
      <w:r w:rsidRPr="007E3F0A">
        <w:rPr>
          <w:rFonts w:ascii="Times New Roman" w:hAnsi="Times New Roman" w:cs="Times New Roman"/>
          <w:sz w:val="28"/>
        </w:rPr>
        <w:t xml:space="preserve"> </w:t>
      </w:r>
      <w:r>
        <w:rPr>
          <w:rFonts w:ascii="Times New Roman" w:hAnsi="Times New Roman" w:cs="Times New Roman"/>
          <w:sz w:val="28"/>
        </w:rPr>
        <w:t>Но, тем не менее, вопросы, связанные с отсутствием общеупотребимого алгоритма, критериев выделения конкретных жанров в рамках того или иного дискурса, остаются нерешенными. Это объясняется рядом причин.</w:t>
      </w:r>
    </w:p>
    <w:p w:rsidR="00A56148" w:rsidRDefault="00A56148"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Во-первых,</w:t>
      </w:r>
      <w:r w:rsidR="003C7005">
        <w:rPr>
          <w:rFonts w:ascii="Times New Roman" w:hAnsi="Times New Roman" w:cs="Times New Roman"/>
          <w:sz w:val="28"/>
        </w:rPr>
        <w:t xml:space="preserve"> как мы уже упоминали выше,</w:t>
      </w:r>
      <w:r>
        <w:rPr>
          <w:rFonts w:ascii="Times New Roman" w:hAnsi="Times New Roman" w:cs="Times New Roman"/>
          <w:sz w:val="28"/>
        </w:rPr>
        <w:t xml:space="preserve"> сам М. М. Бахтин отмечал</w:t>
      </w:r>
      <w:r w:rsidR="00584D41">
        <w:rPr>
          <w:rFonts w:ascii="Times New Roman" w:hAnsi="Times New Roman" w:cs="Times New Roman"/>
          <w:sz w:val="28"/>
        </w:rPr>
        <w:t xml:space="preserve"> возможность смешения первичных (бытовые диалоги) и вторичных (романы, драмы, научные исследования, публицистические тексты) речевых жанров, причём таким образом, что первичные жанры приобретали новую форму.</w:t>
      </w:r>
    </w:p>
    <w:p w:rsidR="00096FE8" w:rsidRDefault="001C41D9"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w:t>
      </w:r>
      <w:r w:rsidR="00096FE8">
        <w:rPr>
          <w:rFonts w:ascii="Times New Roman" w:hAnsi="Times New Roman" w:cs="Times New Roman"/>
          <w:sz w:val="28"/>
        </w:rPr>
        <w:t xml:space="preserve"> </w:t>
      </w:r>
      <w:r w:rsidR="00325AA5">
        <w:rPr>
          <w:rFonts w:ascii="Times New Roman" w:hAnsi="Times New Roman" w:cs="Times New Roman"/>
          <w:sz w:val="28"/>
        </w:rPr>
        <w:t xml:space="preserve">Т. В. </w:t>
      </w:r>
      <w:proofErr w:type="spellStart"/>
      <w:r w:rsidR="00325AA5">
        <w:rPr>
          <w:rFonts w:ascii="Times New Roman" w:hAnsi="Times New Roman" w:cs="Times New Roman"/>
          <w:sz w:val="28"/>
        </w:rPr>
        <w:t>Шмелёва</w:t>
      </w:r>
      <w:proofErr w:type="spellEnd"/>
      <w:r w:rsidR="00325AA5">
        <w:rPr>
          <w:rFonts w:ascii="Times New Roman" w:hAnsi="Times New Roman" w:cs="Times New Roman"/>
          <w:sz w:val="28"/>
        </w:rPr>
        <w:t xml:space="preserve"> отмечает с одной стороны строгость и устойчивость языковых единиц, пр</w:t>
      </w:r>
      <w:r w:rsidR="006D4BA4">
        <w:rPr>
          <w:rFonts w:ascii="Times New Roman" w:hAnsi="Times New Roman" w:cs="Times New Roman"/>
          <w:sz w:val="28"/>
        </w:rPr>
        <w:t xml:space="preserve">исущих тому или иному жанру, а </w:t>
      </w:r>
      <w:r w:rsidR="00325AA5">
        <w:rPr>
          <w:rFonts w:ascii="Times New Roman" w:hAnsi="Times New Roman" w:cs="Times New Roman"/>
          <w:sz w:val="28"/>
        </w:rPr>
        <w:t xml:space="preserve">с другой стороны говорит </w:t>
      </w:r>
      <w:r w:rsidR="00096FE8">
        <w:rPr>
          <w:rFonts w:ascii="Times New Roman" w:hAnsi="Times New Roman" w:cs="Times New Roman"/>
          <w:sz w:val="28"/>
        </w:rPr>
        <w:t>о тенденции к гибридизации или уплотнению жанров, в частности, в сфере журналистики. Как отмечает исследователь, данные процессы обусловлены желанием авторов выполнить несколько коммуникативных задач, там самым реализовать несколько интенций</w:t>
      </w:r>
      <w:r w:rsidR="00325AA5">
        <w:rPr>
          <w:rFonts w:ascii="Times New Roman" w:hAnsi="Times New Roman" w:cs="Times New Roman"/>
          <w:sz w:val="28"/>
        </w:rPr>
        <w:t>, так как на современном этапе исторического развития общества жанры, характеризующиеся «</w:t>
      </w:r>
      <w:proofErr w:type="spellStart"/>
      <w:r w:rsidR="00325AA5">
        <w:rPr>
          <w:rFonts w:ascii="Times New Roman" w:hAnsi="Times New Roman" w:cs="Times New Roman"/>
          <w:sz w:val="28"/>
        </w:rPr>
        <w:t>моноинтенциональностью</w:t>
      </w:r>
      <w:proofErr w:type="spellEnd"/>
      <w:r w:rsidR="00325AA5">
        <w:rPr>
          <w:rFonts w:ascii="Times New Roman" w:hAnsi="Times New Roman" w:cs="Times New Roman"/>
          <w:sz w:val="28"/>
        </w:rPr>
        <w:t>»</w:t>
      </w:r>
      <w:r w:rsidR="00756C5B">
        <w:rPr>
          <w:rFonts w:ascii="Times New Roman" w:hAnsi="Times New Roman" w:cs="Times New Roman"/>
          <w:sz w:val="28"/>
        </w:rPr>
        <w:t xml:space="preserve"> </w:t>
      </w:r>
      <w:r w:rsidR="00213AA1">
        <w:rPr>
          <w:rFonts w:ascii="Times New Roman" w:hAnsi="Times New Roman" w:cs="Times New Roman"/>
          <w:sz w:val="28"/>
        </w:rPr>
        <w:t>[</w:t>
      </w:r>
      <w:proofErr w:type="spellStart"/>
      <w:r w:rsidR="00DE03E5">
        <w:rPr>
          <w:rFonts w:ascii="Times New Roman" w:hAnsi="Times New Roman" w:cs="Times New Roman"/>
          <w:sz w:val="28"/>
        </w:rPr>
        <w:t>Шмелёва</w:t>
      </w:r>
      <w:proofErr w:type="spellEnd"/>
      <w:r w:rsidR="00DE03E5">
        <w:rPr>
          <w:rFonts w:ascii="Times New Roman" w:hAnsi="Times New Roman" w:cs="Times New Roman"/>
          <w:sz w:val="28"/>
        </w:rPr>
        <w:t xml:space="preserve"> 1997:</w:t>
      </w:r>
      <w:r w:rsidR="00213AA1">
        <w:rPr>
          <w:rFonts w:ascii="Times New Roman" w:hAnsi="Times New Roman" w:cs="Times New Roman"/>
          <w:sz w:val="28"/>
        </w:rPr>
        <w:t xml:space="preserve"> 274</w:t>
      </w:r>
      <w:r w:rsidR="00756C5B" w:rsidRPr="00213AA1">
        <w:rPr>
          <w:rFonts w:ascii="Times New Roman" w:hAnsi="Times New Roman" w:cs="Times New Roman"/>
          <w:sz w:val="28"/>
        </w:rPr>
        <w:t>]</w:t>
      </w:r>
      <w:r w:rsidR="00325AA5" w:rsidRPr="00213AA1">
        <w:rPr>
          <w:rFonts w:ascii="Times New Roman" w:hAnsi="Times New Roman" w:cs="Times New Roman"/>
          <w:sz w:val="28"/>
        </w:rPr>
        <w:t>,</w:t>
      </w:r>
      <w:r w:rsidR="00325AA5">
        <w:rPr>
          <w:rFonts w:ascii="Times New Roman" w:hAnsi="Times New Roman" w:cs="Times New Roman"/>
          <w:sz w:val="28"/>
        </w:rPr>
        <w:t xml:space="preserve">  не реализуют </w:t>
      </w:r>
      <w:r w:rsidR="00DE03E5">
        <w:rPr>
          <w:rFonts w:ascii="Times New Roman" w:hAnsi="Times New Roman" w:cs="Times New Roman"/>
          <w:sz w:val="28"/>
        </w:rPr>
        <w:t>цели общения</w:t>
      </w:r>
      <w:r w:rsidR="00325AA5">
        <w:rPr>
          <w:rFonts w:ascii="Times New Roman" w:hAnsi="Times New Roman" w:cs="Times New Roman"/>
          <w:sz w:val="28"/>
        </w:rPr>
        <w:t xml:space="preserve"> в полной мере.</w:t>
      </w:r>
      <w:r w:rsidR="00096FE8">
        <w:rPr>
          <w:rFonts w:ascii="Times New Roman" w:hAnsi="Times New Roman" w:cs="Times New Roman"/>
          <w:sz w:val="28"/>
        </w:rPr>
        <w:t xml:space="preserve"> </w:t>
      </w:r>
    </w:p>
    <w:p w:rsidR="00096FE8" w:rsidRDefault="00325AA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Данные процессы проходят внутри одного </w:t>
      </w:r>
      <w:proofErr w:type="spellStart"/>
      <w:r w:rsidR="00756C5B">
        <w:rPr>
          <w:rFonts w:ascii="Times New Roman" w:hAnsi="Times New Roman" w:cs="Times New Roman"/>
          <w:sz w:val="28"/>
        </w:rPr>
        <w:t>ме</w:t>
      </w:r>
      <w:r w:rsidR="00A839ED">
        <w:rPr>
          <w:rFonts w:ascii="Times New Roman" w:hAnsi="Times New Roman" w:cs="Times New Roman"/>
          <w:sz w:val="28"/>
        </w:rPr>
        <w:t>дий</w:t>
      </w:r>
      <w:r w:rsidR="00405D74">
        <w:rPr>
          <w:rFonts w:ascii="Times New Roman" w:hAnsi="Times New Roman" w:cs="Times New Roman"/>
          <w:sz w:val="28"/>
        </w:rPr>
        <w:t>н</w:t>
      </w:r>
      <w:r w:rsidR="00A839ED">
        <w:rPr>
          <w:rFonts w:ascii="Times New Roman" w:hAnsi="Times New Roman" w:cs="Times New Roman"/>
          <w:sz w:val="28"/>
        </w:rPr>
        <w:t>ого</w:t>
      </w:r>
      <w:proofErr w:type="spellEnd"/>
      <w:r w:rsidR="00A839ED">
        <w:rPr>
          <w:rFonts w:ascii="Times New Roman" w:hAnsi="Times New Roman" w:cs="Times New Roman"/>
          <w:sz w:val="28"/>
        </w:rPr>
        <w:t xml:space="preserve"> </w:t>
      </w:r>
      <w:r>
        <w:rPr>
          <w:rFonts w:ascii="Times New Roman" w:hAnsi="Times New Roman" w:cs="Times New Roman"/>
          <w:sz w:val="28"/>
        </w:rPr>
        <w:t>дискурса</w:t>
      </w:r>
      <w:r w:rsidR="00A839ED">
        <w:rPr>
          <w:rFonts w:ascii="Times New Roman" w:hAnsi="Times New Roman" w:cs="Times New Roman"/>
          <w:sz w:val="28"/>
        </w:rPr>
        <w:t xml:space="preserve">, но </w:t>
      </w:r>
      <w:r w:rsidR="00096FE8">
        <w:rPr>
          <w:rFonts w:ascii="Times New Roman" w:hAnsi="Times New Roman" w:cs="Times New Roman"/>
          <w:sz w:val="28"/>
        </w:rPr>
        <w:t xml:space="preserve">как мы уже упоминали, исходя из определения А. В. </w:t>
      </w:r>
      <w:proofErr w:type="spellStart"/>
      <w:r w:rsidR="00096FE8">
        <w:rPr>
          <w:rFonts w:ascii="Times New Roman" w:hAnsi="Times New Roman" w:cs="Times New Roman"/>
          <w:sz w:val="28"/>
        </w:rPr>
        <w:t>Олянича</w:t>
      </w:r>
      <w:proofErr w:type="spellEnd"/>
      <w:r w:rsidR="00096FE8">
        <w:rPr>
          <w:rFonts w:ascii="Times New Roman" w:hAnsi="Times New Roman" w:cs="Times New Roman"/>
          <w:sz w:val="28"/>
        </w:rPr>
        <w:t xml:space="preserve">, </w:t>
      </w:r>
      <w:r w:rsidR="00A839ED">
        <w:rPr>
          <w:rFonts w:ascii="Times New Roman" w:hAnsi="Times New Roman" w:cs="Times New Roman"/>
          <w:sz w:val="28"/>
        </w:rPr>
        <w:t xml:space="preserve">рекламный дискурс </w:t>
      </w:r>
      <w:r w:rsidR="00096FE8">
        <w:rPr>
          <w:rFonts w:ascii="Times New Roman" w:hAnsi="Times New Roman" w:cs="Times New Roman"/>
          <w:sz w:val="28"/>
        </w:rPr>
        <w:t>представляет собой феномен, актуализирующий предметы действительности из различных сфер общества, поэтому часто реклама заимствует жанры из</w:t>
      </w:r>
      <w:r w:rsidR="00A839ED">
        <w:rPr>
          <w:rFonts w:ascii="Times New Roman" w:hAnsi="Times New Roman" w:cs="Times New Roman"/>
          <w:sz w:val="28"/>
        </w:rPr>
        <w:t xml:space="preserve"> других видов дискурсов, в частности из</w:t>
      </w:r>
      <w:r w:rsidR="00096FE8">
        <w:rPr>
          <w:rFonts w:ascii="Times New Roman" w:hAnsi="Times New Roman" w:cs="Times New Roman"/>
          <w:sz w:val="28"/>
        </w:rPr>
        <w:t xml:space="preserve"> журналистики: репортаж, интервью и т.п.</w:t>
      </w:r>
    </w:p>
    <w:p w:rsidR="001C41D9" w:rsidRDefault="00A839ED"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касается непосредственно рекламного дискурса, Л. А. </w:t>
      </w:r>
      <w:proofErr w:type="spellStart"/>
      <w:r>
        <w:rPr>
          <w:rFonts w:ascii="Times New Roman" w:hAnsi="Times New Roman" w:cs="Times New Roman"/>
          <w:sz w:val="28"/>
        </w:rPr>
        <w:t>Кочетова</w:t>
      </w:r>
      <w:proofErr w:type="spellEnd"/>
      <w:r>
        <w:rPr>
          <w:rFonts w:ascii="Times New Roman" w:hAnsi="Times New Roman" w:cs="Times New Roman"/>
          <w:sz w:val="28"/>
        </w:rPr>
        <w:t xml:space="preserve"> отмечает похожие тенденции: «тенденцию к стандартизации</w:t>
      </w:r>
      <w:r w:rsidRPr="00A839ED">
        <w:rPr>
          <w:rFonts w:ascii="Times New Roman" w:hAnsi="Times New Roman" w:cs="Times New Roman"/>
          <w:sz w:val="28"/>
        </w:rPr>
        <w:t xml:space="preserve">, проявляющуюся в устойчивом воспроизведении основных </w:t>
      </w:r>
      <w:r w:rsidRPr="00A839ED">
        <w:rPr>
          <w:rFonts w:ascii="Times New Roman" w:hAnsi="Times New Roman" w:cs="Times New Roman"/>
          <w:sz w:val="28"/>
        </w:rPr>
        <w:lastRenderedPageBreak/>
        <w:t xml:space="preserve">жанрообразующих признаков и повторяемости способов их актуализации; тенденцию к индивидуализации рекламных сообщений, отражающую </w:t>
      </w:r>
      <w:proofErr w:type="spellStart"/>
      <w:r w:rsidRPr="00A839ED">
        <w:rPr>
          <w:rFonts w:ascii="Times New Roman" w:hAnsi="Times New Roman" w:cs="Times New Roman"/>
          <w:sz w:val="28"/>
        </w:rPr>
        <w:t>лингвокреативный</w:t>
      </w:r>
      <w:proofErr w:type="spellEnd"/>
      <w:r w:rsidRPr="00A839ED">
        <w:rPr>
          <w:rFonts w:ascii="Times New Roman" w:hAnsi="Times New Roman" w:cs="Times New Roman"/>
          <w:sz w:val="28"/>
        </w:rPr>
        <w:t xml:space="preserve"> характер языковой деятельност</w:t>
      </w:r>
      <w:r w:rsidR="00E265E0">
        <w:rPr>
          <w:rFonts w:ascii="Times New Roman" w:hAnsi="Times New Roman" w:cs="Times New Roman"/>
          <w:sz w:val="28"/>
        </w:rPr>
        <w:t>и</w:t>
      </w:r>
      <w:r>
        <w:rPr>
          <w:rFonts w:ascii="Times New Roman" w:hAnsi="Times New Roman" w:cs="Times New Roman"/>
          <w:sz w:val="28"/>
        </w:rPr>
        <w:t>»</w:t>
      </w:r>
      <w:r w:rsidR="00E265E0">
        <w:rPr>
          <w:rFonts w:ascii="Times New Roman" w:hAnsi="Times New Roman" w:cs="Times New Roman"/>
          <w:sz w:val="28"/>
        </w:rPr>
        <w:t xml:space="preserve"> </w:t>
      </w:r>
      <w:r w:rsidR="00E265E0" w:rsidRPr="00213AA1">
        <w:rPr>
          <w:rFonts w:ascii="Times New Roman" w:hAnsi="Times New Roman" w:cs="Times New Roman"/>
          <w:sz w:val="28"/>
        </w:rPr>
        <w:t>[</w:t>
      </w:r>
      <w:proofErr w:type="spellStart"/>
      <w:r w:rsidR="00621E7E">
        <w:rPr>
          <w:rFonts w:ascii="Times New Roman" w:hAnsi="Times New Roman" w:cs="Times New Roman"/>
          <w:sz w:val="28"/>
        </w:rPr>
        <w:t>Кочетова</w:t>
      </w:r>
      <w:proofErr w:type="spellEnd"/>
      <w:r w:rsidR="00621E7E">
        <w:rPr>
          <w:rFonts w:ascii="Times New Roman" w:hAnsi="Times New Roman" w:cs="Times New Roman"/>
          <w:sz w:val="28"/>
        </w:rPr>
        <w:t xml:space="preserve"> 2013: </w:t>
      </w:r>
      <w:r w:rsidR="00213AA1">
        <w:rPr>
          <w:rFonts w:ascii="Times New Roman" w:hAnsi="Times New Roman" w:cs="Times New Roman"/>
          <w:sz w:val="28"/>
        </w:rPr>
        <w:t>218</w:t>
      </w:r>
      <w:r w:rsidR="00E265E0" w:rsidRPr="00213AA1">
        <w:rPr>
          <w:rFonts w:ascii="Times New Roman" w:hAnsi="Times New Roman" w:cs="Times New Roman"/>
          <w:sz w:val="28"/>
        </w:rPr>
        <w:t>],</w:t>
      </w:r>
      <w:r w:rsidR="00E265E0">
        <w:rPr>
          <w:rFonts w:ascii="Times New Roman" w:hAnsi="Times New Roman" w:cs="Times New Roman"/>
          <w:sz w:val="28"/>
        </w:rPr>
        <w:t xml:space="preserve"> что свидетельствует об обогащении жанров рекламного дискурса.</w:t>
      </w:r>
    </w:p>
    <w:p w:rsidR="00812673" w:rsidRPr="00E265E0" w:rsidRDefault="0081267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Мы не можем не согласиться с тем, что жанры переходят из одной сферы</w:t>
      </w:r>
      <w:r w:rsidR="00792D31">
        <w:rPr>
          <w:rFonts w:ascii="Times New Roman" w:hAnsi="Times New Roman" w:cs="Times New Roman"/>
          <w:sz w:val="28"/>
        </w:rPr>
        <w:t xml:space="preserve"> в другую, дополняют друг</w:t>
      </w:r>
      <w:r>
        <w:rPr>
          <w:rFonts w:ascii="Times New Roman" w:hAnsi="Times New Roman" w:cs="Times New Roman"/>
          <w:sz w:val="28"/>
        </w:rPr>
        <w:t xml:space="preserve"> друга. Но подобные явления вполне объяснимы. Реклама в первую очередь должна реагировать на различные изменения в социуме, современные тенденции, так как рекламные текст</w:t>
      </w:r>
      <w:r w:rsidR="002C775A">
        <w:rPr>
          <w:rFonts w:ascii="Times New Roman" w:hAnsi="Times New Roman" w:cs="Times New Roman"/>
          <w:sz w:val="28"/>
        </w:rPr>
        <w:t>ы оперирую</w:t>
      </w:r>
      <w:r>
        <w:rPr>
          <w:rFonts w:ascii="Times New Roman" w:hAnsi="Times New Roman" w:cs="Times New Roman"/>
          <w:sz w:val="28"/>
        </w:rPr>
        <w:t>т ценностными представлениями, с</w:t>
      </w:r>
      <w:r w:rsidR="00756C5B">
        <w:rPr>
          <w:rFonts w:ascii="Times New Roman" w:hAnsi="Times New Roman" w:cs="Times New Roman"/>
          <w:sz w:val="28"/>
        </w:rPr>
        <w:t>оздавая</w:t>
      </w:r>
      <w:r w:rsidR="002C775A">
        <w:rPr>
          <w:rFonts w:ascii="Times New Roman" w:hAnsi="Times New Roman" w:cs="Times New Roman"/>
          <w:sz w:val="28"/>
        </w:rPr>
        <w:t xml:space="preserve"> идеальную картин</w:t>
      </w:r>
      <w:r>
        <w:rPr>
          <w:rFonts w:ascii="Times New Roman" w:hAnsi="Times New Roman" w:cs="Times New Roman"/>
          <w:sz w:val="28"/>
        </w:rPr>
        <w:t xml:space="preserve">у поведения. Кроме того, целевая аудитория, адресаты каждый день становятся более привередливыми, что вынуждает копирайтеров изобретать новые жанры, преобразовывать старые, иначе прагматическая (суггестивная) </w:t>
      </w:r>
      <w:r w:rsidR="00756C5B">
        <w:rPr>
          <w:rFonts w:ascii="Times New Roman" w:hAnsi="Times New Roman" w:cs="Times New Roman"/>
          <w:sz w:val="28"/>
        </w:rPr>
        <w:t>функция</w:t>
      </w:r>
      <w:r>
        <w:rPr>
          <w:rFonts w:ascii="Times New Roman" w:hAnsi="Times New Roman" w:cs="Times New Roman"/>
          <w:sz w:val="28"/>
        </w:rPr>
        <w:t xml:space="preserve"> рекламного сообщения </w:t>
      </w:r>
      <w:r w:rsidR="00756C5B">
        <w:rPr>
          <w:rFonts w:ascii="Times New Roman" w:hAnsi="Times New Roman" w:cs="Times New Roman"/>
          <w:sz w:val="28"/>
        </w:rPr>
        <w:t>реализовываться не будет</w:t>
      </w:r>
      <w:r>
        <w:rPr>
          <w:rFonts w:ascii="Times New Roman" w:hAnsi="Times New Roman" w:cs="Times New Roman"/>
          <w:sz w:val="28"/>
        </w:rPr>
        <w:t xml:space="preserve">. </w:t>
      </w:r>
    </w:p>
    <w:p w:rsidR="00050CCC" w:rsidRDefault="0081267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Рост количества жанров только усугубляет проблематику </w:t>
      </w:r>
      <w:proofErr w:type="spellStart"/>
      <w:r>
        <w:rPr>
          <w:rFonts w:ascii="Times New Roman" w:hAnsi="Times New Roman" w:cs="Times New Roman"/>
          <w:sz w:val="28"/>
        </w:rPr>
        <w:t>жанроведения</w:t>
      </w:r>
      <w:proofErr w:type="spellEnd"/>
      <w:r>
        <w:rPr>
          <w:rFonts w:ascii="Times New Roman" w:hAnsi="Times New Roman" w:cs="Times New Roman"/>
          <w:sz w:val="28"/>
        </w:rPr>
        <w:t>, в связи с изначальным отсутствием</w:t>
      </w:r>
      <w:r w:rsidR="00E265E0">
        <w:rPr>
          <w:rFonts w:ascii="Times New Roman" w:hAnsi="Times New Roman" w:cs="Times New Roman"/>
          <w:sz w:val="28"/>
        </w:rPr>
        <w:t xml:space="preserve"> единой классификации жанров для того или иного вида дискурса.</w:t>
      </w:r>
      <w:r w:rsidR="00BC6F45">
        <w:rPr>
          <w:rFonts w:ascii="Times New Roman" w:hAnsi="Times New Roman" w:cs="Times New Roman"/>
          <w:sz w:val="28"/>
        </w:rPr>
        <w:t xml:space="preserve"> Каждый автор </w:t>
      </w:r>
      <w:r w:rsidR="00756C5B">
        <w:rPr>
          <w:rFonts w:ascii="Times New Roman" w:hAnsi="Times New Roman" w:cs="Times New Roman"/>
          <w:sz w:val="28"/>
        </w:rPr>
        <w:t xml:space="preserve">создаёт и </w:t>
      </w:r>
      <w:r w:rsidR="00BC6F45">
        <w:rPr>
          <w:rFonts w:ascii="Times New Roman" w:hAnsi="Times New Roman" w:cs="Times New Roman"/>
          <w:sz w:val="28"/>
        </w:rPr>
        <w:t xml:space="preserve">придерживается собственной классификации. </w:t>
      </w:r>
    </w:p>
    <w:p w:rsidR="000C13CC" w:rsidRDefault="00BC6F4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И з</w:t>
      </w:r>
      <w:r w:rsidR="00A56148">
        <w:rPr>
          <w:rFonts w:ascii="Times New Roman" w:hAnsi="Times New Roman" w:cs="Times New Roman"/>
          <w:sz w:val="28"/>
        </w:rPr>
        <w:t>де</w:t>
      </w:r>
      <w:r w:rsidR="00050CCC">
        <w:rPr>
          <w:rFonts w:ascii="Times New Roman" w:hAnsi="Times New Roman" w:cs="Times New Roman"/>
          <w:sz w:val="28"/>
        </w:rPr>
        <w:t>сь нельзя не обратиться к работе</w:t>
      </w:r>
      <w:r w:rsidR="00A56148">
        <w:rPr>
          <w:rFonts w:ascii="Times New Roman" w:hAnsi="Times New Roman" w:cs="Times New Roman"/>
          <w:sz w:val="28"/>
        </w:rPr>
        <w:t xml:space="preserve"> </w:t>
      </w:r>
      <w:r w:rsidRPr="00344AC2">
        <w:rPr>
          <w:rFonts w:ascii="Times New Roman" w:hAnsi="Times New Roman" w:cs="Times New Roman"/>
          <w:sz w:val="28"/>
        </w:rPr>
        <w:t xml:space="preserve">В. В. </w:t>
      </w:r>
      <w:proofErr w:type="spellStart"/>
      <w:r w:rsidRPr="00344AC2">
        <w:rPr>
          <w:rFonts w:ascii="Times New Roman" w:hAnsi="Times New Roman" w:cs="Times New Roman"/>
          <w:sz w:val="28"/>
        </w:rPr>
        <w:t>Ученовой</w:t>
      </w:r>
      <w:proofErr w:type="spellEnd"/>
      <w:r w:rsidR="0024193E" w:rsidRPr="00344AC2">
        <w:rPr>
          <w:rFonts w:ascii="Times New Roman" w:hAnsi="Times New Roman" w:cs="Times New Roman"/>
          <w:sz w:val="28"/>
        </w:rPr>
        <w:t xml:space="preserve">, С. А. </w:t>
      </w:r>
      <w:proofErr w:type="spellStart"/>
      <w:r w:rsidR="0024193E" w:rsidRPr="00344AC2">
        <w:rPr>
          <w:rFonts w:ascii="Times New Roman" w:hAnsi="Times New Roman" w:cs="Times New Roman"/>
          <w:sz w:val="28"/>
        </w:rPr>
        <w:t>Шомовой</w:t>
      </w:r>
      <w:proofErr w:type="spellEnd"/>
      <w:r w:rsidRPr="00344AC2">
        <w:rPr>
          <w:rFonts w:ascii="Times New Roman" w:hAnsi="Times New Roman" w:cs="Times New Roman"/>
          <w:sz w:val="28"/>
        </w:rPr>
        <w:t>, Т. Э. Гринберг</w:t>
      </w:r>
      <w:r w:rsidR="0024193E" w:rsidRPr="00344AC2">
        <w:rPr>
          <w:rFonts w:ascii="Times New Roman" w:hAnsi="Times New Roman" w:cs="Times New Roman"/>
          <w:sz w:val="28"/>
        </w:rPr>
        <w:t>а</w:t>
      </w:r>
      <w:r w:rsidRPr="00344AC2">
        <w:rPr>
          <w:rFonts w:ascii="Times New Roman" w:hAnsi="Times New Roman" w:cs="Times New Roman"/>
          <w:sz w:val="28"/>
        </w:rPr>
        <w:t xml:space="preserve">, К. В. </w:t>
      </w:r>
      <w:proofErr w:type="spellStart"/>
      <w:r w:rsidRPr="00344AC2">
        <w:rPr>
          <w:rFonts w:ascii="Times New Roman" w:hAnsi="Times New Roman" w:cs="Times New Roman"/>
          <w:sz w:val="28"/>
        </w:rPr>
        <w:t>Конаныхин</w:t>
      </w:r>
      <w:r w:rsidR="0024193E" w:rsidRPr="00344AC2">
        <w:rPr>
          <w:rFonts w:ascii="Times New Roman" w:hAnsi="Times New Roman" w:cs="Times New Roman"/>
          <w:sz w:val="28"/>
        </w:rPr>
        <w:t>а</w:t>
      </w:r>
      <w:proofErr w:type="spellEnd"/>
      <w:r w:rsidRPr="00BC6F45">
        <w:rPr>
          <w:rFonts w:ascii="Times New Roman" w:hAnsi="Times New Roman" w:cs="Times New Roman"/>
          <w:sz w:val="28"/>
        </w:rPr>
        <w:t xml:space="preserve"> в коллективной монографии «Реклама: Палитра жанров». Они дифференцируют жанры по способу передачи сообщений: печатному, радийному, визуальному, аудиовизуальному. </w:t>
      </w:r>
      <w:r w:rsidR="007E44B4">
        <w:rPr>
          <w:rFonts w:ascii="Times New Roman" w:hAnsi="Times New Roman" w:cs="Times New Roman"/>
          <w:sz w:val="28"/>
        </w:rPr>
        <w:t>Таким образом</w:t>
      </w:r>
      <w:r w:rsidR="000C13CC">
        <w:rPr>
          <w:rFonts w:ascii="Times New Roman" w:hAnsi="Times New Roman" w:cs="Times New Roman"/>
          <w:sz w:val="28"/>
        </w:rPr>
        <w:t xml:space="preserve">, исследователи выделяют </w:t>
      </w:r>
      <w:r w:rsidR="007E44B4">
        <w:rPr>
          <w:rFonts w:ascii="Times New Roman" w:hAnsi="Times New Roman" w:cs="Times New Roman"/>
          <w:sz w:val="28"/>
        </w:rPr>
        <w:t>пять</w:t>
      </w:r>
      <w:r w:rsidR="00621E7E">
        <w:rPr>
          <w:rFonts w:ascii="Times New Roman" w:hAnsi="Times New Roman" w:cs="Times New Roman"/>
          <w:sz w:val="28"/>
        </w:rPr>
        <w:t xml:space="preserve"> основных видов</w:t>
      </w:r>
      <w:r w:rsidR="000C13CC">
        <w:rPr>
          <w:rFonts w:ascii="Times New Roman" w:hAnsi="Times New Roman" w:cs="Times New Roman"/>
          <w:sz w:val="28"/>
        </w:rPr>
        <w:t xml:space="preserve"> рекламы: печатную, наружную, радиореклам</w:t>
      </w:r>
      <w:r w:rsidR="002C775A">
        <w:rPr>
          <w:rFonts w:ascii="Times New Roman" w:hAnsi="Times New Roman" w:cs="Times New Roman"/>
          <w:sz w:val="28"/>
        </w:rPr>
        <w:t>у</w:t>
      </w:r>
      <w:r w:rsidR="000C13CC">
        <w:rPr>
          <w:rFonts w:ascii="Times New Roman" w:hAnsi="Times New Roman" w:cs="Times New Roman"/>
          <w:sz w:val="28"/>
        </w:rPr>
        <w:t>, телерек</w:t>
      </w:r>
      <w:r w:rsidR="002C775A">
        <w:rPr>
          <w:rFonts w:ascii="Times New Roman" w:hAnsi="Times New Roman" w:cs="Times New Roman"/>
          <w:sz w:val="28"/>
        </w:rPr>
        <w:t>ламу и Интернет-рекламу</w:t>
      </w:r>
      <w:r w:rsidR="000C13CC">
        <w:rPr>
          <w:rFonts w:ascii="Times New Roman" w:hAnsi="Times New Roman" w:cs="Times New Roman"/>
          <w:sz w:val="28"/>
        </w:rPr>
        <w:t>. Рассмотрим каждый вид отдельно.</w:t>
      </w:r>
    </w:p>
    <w:p w:rsidR="000C13CC" w:rsidRPr="000C13CC" w:rsidRDefault="007E44B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Печатная реклама включает в себя следующие жанры: р</w:t>
      </w:r>
      <w:r w:rsidR="002C775A">
        <w:rPr>
          <w:rFonts w:ascii="Times New Roman" w:hAnsi="Times New Roman" w:cs="Times New Roman"/>
          <w:sz w:val="28"/>
        </w:rPr>
        <w:t>екламное объявление</w:t>
      </w:r>
      <w:r>
        <w:rPr>
          <w:rFonts w:ascii="Times New Roman" w:hAnsi="Times New Roman" w:cs="Times New Roman"/>
          <w:sz w:val="28"/>
        </w:rPr>
        <w:t>, р</w:t>
      </w:r>
      <w:r w:rsidR="00B54F3B">
        <w:rPr>
          <w:rFonts w:ascii="Times New Roman" w:hAnsi="Times New Roman" w:cs="Times New Roman"/>
          <w:sz w:val="28"/>
        </w:rPr>
        <w:t>азвитое рекламное обращение (отличается особой степенью восторженности), «житейская история» (рекламное сообщение, включающее игровой сюжет, вымышленных персонажей), к</w:t>
      </w:r>
      <w:r w:rsidR="000C13CC" w:rsidRPr="000C13CC">
        <w:rPr>
          <w:rFonts w:ascii="Times New Roman" w:hAnsi="Times New Roman" w:cs="Times New Roman"/>
          <w:sz w:val="28"/>
        </w:rPr>
        <w:t xml:space="preserve">онсультация специалиста. </w:t>
      </w:r>
      <w:proofErr w:type="gramStart"/>
      <w:r w:rsidR="00B54F3B">
        <w:rPr>
          <w:rFonts w:ascii="Times New Roman" w:hAnsi="Times New Roman" w:cs="Times New Roman"/>
          <w:sz w:val="28"/>
        </w:rPr>
        <w:t xml:space="preserve">Кроме того, к жанрам печатной рекламы относят такие самостоятельные продукты, как каталог, прейскурант, афиша, анонс, листовка, буклет, </w:t>
      </w:r>
      <w:r w:rsidR="00B54F3B">
        <w:rPr>
          <w:rFonts w:ascii="Times New Roman" w:hAnsi="Times New Roman" w:cs="Times New Roman"/>
          <w:sz w:val="28"/>
        </w:rPr>
        <w:lastRenderedPageBreak/>
        <w:t>проспект.</w:t>
      </w:r>
      <w:proofErr w:type="gramEnd"/>
      <w:r w:rsidR="00B54F3B">
        <w:rPr>
          <w:rFonts w:ascii="Times New Roman" w:hAnsi="Times New Roman" w:cs="Times New Roman"/>
          <w:sz w:val="28"/>
        </w:rPr>
        <w:t xml:space="preserve"> А также к данному виду относят жанры книжной рекламы, информационного письма, коммерческого предложения, мелкой печатной продукции (календари, открытки). </w:t>
      </w:r>
    </w:p>
    <w:p w:rsidR="000C13CC" w:rsidRPr="00A161A7" w:rsidRDefault="00B54F3B"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жанрам </w:t>
      </w:r>
      <w:r w:rsidR="00C33108">
        <w:rPr>
          <w:rFonts w:ascii="Times New Roman" w:hAnsi="Times New Roman" w:cs="Times New Roman"/>
          <w:sz w:val="28"/>
        </w:rPr>
        <w:t xml:space="preserve"> наружной рекламы относят </w:t>
      </w:r>
      <w:proofErr w:type="spellStart"/>
      <w:r w:rsidR="00C33108">
        <w:rPr>
          <w:rFonts w:ascii="Times New Roman" w:hAnsi="Times New Roman" w:cs="Times New Roman"/>
          <w:sz w:val="28"/>
        </w:rPr>
        <w:t>суперсайт</w:t>
      </w:r>
      <w:proofErr w:type="spellEnd"/>
      <w:r w:rsidR="00C33108">
        <w:rPr>
          <w:rFonts w:ascii="Times New Roman" w:hAnsi="Times New Roman" w:cs="Times New Roman"/>
          <w:sz w:val="28"/>
        </w:rPr>
        <w:t xml:space="preserve"> (рекламный стенд с подсветкой), сити-формат (отдельно стоящие конструкции</w:t>
      </w:r>
      <w:r w:rsidR="002C775A">
        <w:rPr>
          <w:rFonts w:ascii="Times New Roman" w:hAnsi="Times New Roman" w:cs="Times New Roman"/>
          <w:sz w:val="28"/>
        </w:rPr>
        <w:t>,</w:t>
      </w:r>
      <w:r w:rsidR="00C33108">
        <w:rPr>
          <w:rFonts w:ascii="Times New Roman" w:hAnsi="Times New Roman" w:cs="Times New Roman"/>
          <w:sz w:val="28"/>
        </w:rPr>
        <w:t xml:space="preserve"> </w:t>
      </w:r>
      <w:r w:rsidR="002C775A">
        <w:rPr>
          <w:rFonts w:ascii="Times New Roman" w:hAnsi="Times New Roman" w:cs="Times New Roman"/>
          <w:sz w:val="28"/>
        </w:rPr>
        <w:t xml:space="preserve">например, </w:t>
      </w:r>
      <w:r w:rsidR="00C33108">
        <w:rPr>
          <w:rFonts w:ascii="Times New Roman" w:hAnsi="Times New Roman" w:cs="Times New Roman"/>
          <w:sz w:val="28"/>
        </w:rPr>
        <w:t>в виде мебели)</w:t>
      </w:r>
      <w:r w:rsidR="00A161A7">
        <w:rPr>
          <w:rFonts w:ascii="Times New Roman" w:hAnsi="Times New Roman" w:cs="Times New Roman"/>
          <w:sz w:val="28"/>
        </w:rPr>
        <w:t xml:space="preserve">, панель-кронштейн (выпирающие вывески на зданиях), конструкции для размещения на крыше, арки для </w:t>
      </w:r>
      <w:r w:rsidR="002C775A">
        <w:rPr>
          <w:rFonts w:ascii="Times New Roman" w:hAnsi="Times New Roman" w:cs="Times New Roman"/>
          <w:sz w:val="28"/>
        </w:rPr>
        <w:t>расположения</w:t>
      </w:r>
      <w:r w:rsidR="00A161A7">
        <w:rPr>
          <w:rFonts w:ascii="Times New Roman" w:hAnsi="Times New Roman" w:cs="Times New Roman"/>
          <w:sz w:val="28"/>
        </w:rPr>
        <w:t xml:space="preserve"> рекламы на автомагистралях.</w:t>
      </w:r>
    </w:p>
    <w:p w:rsidR="000C13CC" w:rsidRDefault="000C13CC" w:rsidP="00750FD5">
      <w:pPr>
        <w:spacing w:after="0" w:line="360" w:lineRule="auto"/>
        <w:ind w:firstLine="709"/>
        <w:jc w:val="both"/>
        <w:rPr>
          <w:rFonts w:ascii="Times New Roman" w:hAnsi="Times New Roman" w:cs="Times New Roman"/>
          <w:sz w:val="28"/>
        </w:rPr>
      </w:pPr>
      <w:r w:rsidRPr="000C13CC">
        <w:rPr>
          <w:rFonts w:ascii="Times New Roman" w:hAnsi="Times New Roman" w:cs="Times New Roman"/>
          <w:sz w:val="28"/>
        </w:rPr>
        <w:t>Радиореклама</w:t>
      </w:r>
      <w:r w:rsidR="000937BA">
        <w:rPr>
          <w:rFonts w:ascii="Times New Roman" w:hAnsi="Times New Roman" w:cs="Times New Roman"/>
          <w:sz w:val="28"/>
        </w:rPr>
        <w:t xml:space="preserve"> в действительности обладает рядом преимуществ: она экономична в сравнении с другими видами, охватывает большее количество людей.</w:t>
      </w:r>
      <w:r w:rsidRPr="000C13CC">
        <w:rPr>
          <w:rFonts w:ascii="Times New Roman" w:hAnsi="Times New Roman" w:cs="Times New Roman"/>
          <w:sz w:val="28"/>
        </w:rPr>
        <w:t xml:space="preserve"> </w:t>
      </w:r>
      <w:r w:rsidR="000937BA">
        <w:rPr>
          <w:rFonts w:ascii="Times New Roman" w:hAnsi="Times New Roman" w:cs="Times New Roman"/>
          <w:sz w:val="28"/>
        </w:rPr>
        <w:t>К жанрам радиорекламы относят к</w:t>
      </w:r>
      <w:r w:rsidRPr="000C13CC">
        <w:rPr>
          <w:rFonts w:ascii="Times New Roman" w:hAnsi="Times New Roman" w:cs="Times New Roman"/>
          <w:sz w:val="28"/>
        </w:rPr>
        <w:t>раткое призывное обращение</w:t>
      </w:r>
      <w:r w:rsidR="000937BA">
        <w:rPr>
          <w:rFonts w:ascii="Times New Roman" w:hAnsi="Times New Roman" w:cs="Times New Roman"/>
          <w:sz w:val="28"/>
        </w:rPr>
        <w:t>, р</w:t>
      </w:r>
      <w:r w:rsidR="002C775A">
        <w:rPr>
          <w:rFonts w:ascii="Times New Roman" w:hAnsi="Times New Roman" w:cs="Times New Roman"/>
          <w:sz w:val="28"/>
        </w:rPr>
        <w:t>еплику</w:t>
      </w:r>
      <w:r w:rsidR="000937BA">
        <w:rPr>
          <w:rFonts w:ascii="Times New Roman" w:hAnsi="Times New Roman" w:cs="Times New Roman"/>
          <w:sz w:val="28"/>
        </w:rPr>
        <w:t xml:space="preserve"> (адресованное высказывание-размышление), развернутое </w:t>
      </w:r>
      <w:proofErr w:type="spellStart"/>
      <w:r w:rsidR="000937BA">
        <w:rPr>
          <w:rFonts w:ascii="Times New Roman" w:hAnsi="Times New Roman" w:cs="Times New Roman"/>
          <w:sz w:val="28"/>
        </w:rPr>
        <w:t>радиообъявление</w:t>
      </w:r>
      <w:proofErr w:type="spellEnd"/>
      <w:r w:rsidR="000937BA">
        <w:rPr>
          <w:rFonts w:ascii="Times New Roman" w:hAnsi="Times New Roman" w:cs="Times New Roman"/>
          <w:sz w:val="28"/>
        </w:rPr>
        <w:t xml:space="preserve">, </w:t>
      </w:r>
      <w:proofErr w:type="spellStart"/>
      <w:r w:rsidR="000937BA">
        <w:rPr>
          <w:rFonts w:ascii="Times New Roman" w:hAnsi="Times New Roman" w:cs="Times New Roman"/>
          <w:sz w:val="28"/>
        </w:rPr>
        <w:t>р</w:t>
      </w:r>
      <w:r w:rsidRPr="000C13CC">
        <w:rPr>
          <w:rFonts w:ascii="Times New Roman" w:hAnsi="Times New Roman" w:cs="Times New Roman"/>
          <w:sz w:val="28"/>
        </w:rPr>
        <w:t>а</w:t>
      </w:r>
      <w:r w:rsidR="002C775A">
        <w:rPr>
          <w:rFonts w:ascii="Times New Roman" w:hAnsi="Times New Roman" w:cs="Times New Roman"/>
          <w:sz w:val="28"/>
        </w:rPr>
        <w:t>диоафишу</w:t>
      </w:r>
      <w:proofErr w:type="spellEnd"/>
      <w:r w:rsidR="002C775A">
        <w:rPr>
          <w:rFonts w:ascii="Times New Roman" w:hAnsi="Times New Roman" w:cs="Times New Roman"/>
          <w:sz w:val="28"/>
        </w:rPr>
        <w:t xml:space="preserve">, </w:t>
      </w:r>
      <w:r w:rsidRPr="000C13CC">
        <w:rPr>
          <w:rFonts w:ascii="Times New Roman" w:hAnsi="Times New Roman" w:cs="Times New Roman"/>
          <w:sz w:val="28"/>
        </w:rPr>
        <w:t>анонс</w:t>
      </w:r>
      <w:r w:rsidR="000937BA">
        <w:rPr>
          <w:rFonts w:ascii="Times New Roman" w:hAnsi="Times New Roman" w:cs="Times New Roman"/>
          <w:sz w:val="28"/>
        </w:rPr>
        <w:t xml:space="preserve">, </w:t>
      </w:r>
      <w:proofErr w:type="spellStart"/>
      <w:r w:rsidR="000937BA">
        <w:rPr>
          <w:rFonts w:ascii="Times New Roman" w:hAnsi="Times New Roman" w:cs="Times New Roman"/>
          <w:sz w:val="28"/>
        </w:rPr>
        <w:t>р</w:t>
      </w:r>
      <w:r w:rsidRPr="000C13CC">
        <w:rPr>
          <w:rFonts w:ascii="Times New Roman" w:hAnsi="Times New Roman" w:cs="Times New Roman"/>
          <w:sz w:val="28"/>
        </w:rPr>
        <w:t>адиоспот</w:t>
      </w:r>
      <w:proofErr w:type="spellEnd"/>
      <w:r w:rsidR="000937BA">
        <w:rPr>
          <w:rFonts w:ascii="Times New Roman" w:hAnsi="Times New Roman" w:cs="Times New Roman"/>
          <w:sz w:val="28"/>
        </w:rPr>
        <w:t xml:space="preserve"> (</w:t>
      </w:r>
      <w:r w:rsidR="002C775A">
        <w:rPr>
          <w:rFonts w:ascii="Times New Roman" w:hAnsi="Times New Roman" w:cs="Times New Roman"/>
          <w:sz w:val="28"/>
        </w:rPr>
        <w:t>небольшую сценку</w:t>
      </w:r>
      <w:r w:rsidR="000937BA">
        <w:rPr>
          <w:rFonts w:ascii="Times New Roman" w:hAnsi="Times New Roman" w:cs="Times New Roman"/>
          <w:sz w:val="28"/>
        </w:rPr>
        <w:t>, рекламирующ</w:t>
      </w:r>
      <w:r w:rsidR="002C775A">
        <w:rPr>
          <w:rFonts w:ascii="Times New Roman" w:hAnsi="Times New Roman" w:cs="Times New Roman"/>
          <w:sz w:val="28"/>
        </w:rPr>
        <w:t>ую</w:t>
      </w:r>
      <w:r w:rsidR="000937BA">
        <w:rPr>
          <w:rFonts w:ascii="Times New Roman" w:hAnsi="Times New Roman" w:cs="Times New Roman"/>
          <w:sz w:val="28"/>
        </w:rPr>
        <w:t xml:space="preserve"> товар или услугу) и </w:t>
      </w:r>
      <w:proofErr w:type="spellStart"/>
      <w:r w:rsidR="000937BA">
        <w:rPr>
          <w:rFonts w:ascii="Times New Roman" w:hAnsi="Times New Roman" w:cs="Times New Roman"/>
          <w:sz w:val="28"/>
        </w:rPr>
        <w:t>дж</w:t>
      </w:r>
      <w:r w:rsidRPr="000C13CC">
        <w:rPr>
          <w:rFonts w:ascii="Times New Roman" w:hAnsi="Times New Roman" w:cs="Times New Roman"/>
          <w:sz w:val="28"/>
        </w:rPr>
        <w:t>ингл</w:t>
      </w:r>
      <w:proofErr w:type="spellEnd"/>
      <w:r w:rsidRPr="000C13CC">
        <w:rPr>
          <w:rFonts w:ascii="Times New Roman" w:hAnsi="Times New Roman" w:cs="Times New Roman"/>
          <w:sz w:val="28"/>
        </w:rPr>
        <w:t xml:space="preserve"> </w:t>
      </w:r>
      <w:r w:rsidR="002C775A">
        <w:rPr>
          <w:rFonts w:ascii="Times New Roman" w:hAnsi="Times New Roman" w:cs="Times New Roman"/>
          <w:sz w:val="28"/>
        </w:rPr>
        <w:t>(рекламную песенку</w:t>
      </w:r>
      <w:r w:rsidR="000937BA">
        <w:rPr>
          <w:rFonts w:ascii="Times New Roman" w:hAnsi="Times New Roman" w:cs="Times New Roman"/>
          <w:sz w:val="28"/>
        </w:rPr>
        <w:t>).</w:t>
      </w:r>
    </w:p>
    <w:p w:rsidR="000A6920" w:rsidRPr="000C13CC" w:rsidRDefault="000937BA"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Телереклама обладает рядом преимуществ по сравнению </w:t>
      </w:r>
      <w:r w:rsidR="000A6920">
        <w:rPr>
          <w:rFonts w:ascii="Times New Roman" w:hAnsi="Times New Roman" w:cs="Times New Roman"/>
          <w:sz w:val="28"/>
        </w:rPr>
        <w:t>с перечисленными видами. Во-первых, она оказывает аудиовизуальное воздействие на целевую аудиторию, во-вторых, она самая массовая и привлекательная для желающих продвинуть свой товар или услугу.</w:t>
      </w:r>
      <w:r w:rsidR="002C775A">
        <w:rPr>
          <w:rFonts w:ascii="Times New Roman" w:hAnsi="Times New Roman" w:cs="Times New Roman"/>
          <w:sz w:val="28"/>
        </w:rPr>
        <w:t xml:space="preserve"> </w:t>
      </w:r>
      <w:r w:rsidR="000A6920">
        <w:rPr>
          <w:rFonts w:ascii="Times New Roman" w:hAnsi="Times New Roman" w:cs="Times New Roman"/>
          <w:sz w:val="28"/>
        </w:rPr>
        <w:t>Итак,</w:t>
      </w:r>
      <w:r w:rsidR="00070366">
        <w:rPr>
          <w:rFonts w:ascii="Times New Roman" w:hAnsi="Times New Roman" w:cs="Times New Roman"/>
          <w:sz w:val="28"/>
        </w:rPr>
        <w:t xml:space="preserve"> </w:t>
      </w:r>
      <w:r w:rsidR="000A6920">
        <w:rPr>
          <w:rFonts w:ascii="Times New Roman" w:hAnsi="Times New Roman" w:cs="Times New Roman"/>
          <w:sz w:val="28"/>
        </w:rPr>
        <w:t xml:space="preserve"> к </w:t>
      </w:r>
      <w:r w:rsidR="00603A57">
        <w:rPr>
          <w:rFonts w:ascii="Times New Roman" w:hAnsi="Times New Roman" w:cs="Times New Roman"/>
          <w:sz w:val="28"/>
        </w:rPr>
        <w:t xml:space="preserve">жанрам телерекламы относят </w:t>
      </w:r>
      <w:proofErr w:type="spellStart"/>
      <w:r w:rsidR="002C3A83">
        <w:rPr>
          <w:rFonts w:ascii="Times New Roman" w:hAnsi="Times New Roman" w:cs="Times New Roman"/>
          <w:sz w:val="28"/>
        </w:rPr>
        <w:t>телеобъявление</w:t>
      </w:r>
      <w:proofErr w:type="spellEnd"/>
      <w:r w:rsidR="002C3A83">
        <w:rPr>
          <w:rFonts w:ascii="Times New Roman" w:hAnsi="Times New Roman" w:cs="Times New Roman"/>
          <w:sz w:val="28"/>
        </w:rPr>
        <w:t xml:space="preserve">, </w:t>
      </w:r>
      <w:r w:rsidR="00603A57">
        <w:rPr>
          <w:rFonts w:ascii="Times New Roman" w:hAnsi="Times New Roman" w:cs="Times New Roman"/>
          <w:sz w:val="28"/>
        </w:rPr>
        <w:t xml:space="preserve">рекламный ролик, </w:t>
      </w:r>
      <w:proofErr w:type="spellStart"/>
      <w:r w:rsidR="00603A57">
        <w:rPr>
          <w:rFonts w:ascii="Times New Roman" w:hAnsi="Times New Roman" w:cs="Times New Roman"/>
          <w:sz w:val="28"/>
        </w:rPr>
        <w:t>телеанонс</w:t>
      </w:r>
      <w:proofErr w:type="spellEnd"/>
      <w:r w:rsidR="002C3A83">
        <w:rPr>
          <w:rFonts w:ascii="Times New Roman" w:hAnsi="Times New Roman" w:cs="Times New Roman"/>
          <w:sz w:val="28"/>
        </w:rPr>
        <w:t xml:space="preserve"> (оповещение о событии, месте проведения, его кратко</w:t>
      </w:r>
      <w:r w:rsidR="002C775A">
        <w:rPr>
          <w:rFonts w:ascii="Times New Roman" w:hAnsi="Times New Roman" w:cs="Times New Roman"/>
          <w:sz w:val="28"/>
        </w:rPr>
        <w:t>м</w:t>
      </w:r>
      <w:r w:rsidR="002C3A83">
        <w:rPr>
          <w:rFonts w:ascii="Times New Roman" w:hAnsi="Times New Roman" w:cs="Times New Roman"/>
          <w:sz w:val="28"/>
        </w:rPr>
        <w:t xml:space="preserve"> описани</w:t>
      </w:r>
      <w:r w:rsidR="002C775A">
        <w:rPr>
          <w:rFonts w:ascii="Times New Roman" w:hAnsi="Times New Roman" w:cs="Times New Roman"/>
          <w:sz w:val="28"/>
        </w:rPr>
        <w:t>и</w:t>
      </w:r>
      <w:r w:rsidR="002C3A83">
        <w:rPr>
          <w:rFonts w:ascii="Times New Roman" w:hAnsi="Times New Roman" w:cs="Times New Roman"/>
          <w:sz w:val="28"/>
        </w:rPr>
        <w:t>)</w:t>
      </w:r>
      <w:r w:rsidR="00603A57">
        <w:rPr>
          <w:rFonts w:ascii="Times New Roman" w:hAnsi="Times New Roman" w:cs="Times New Roman"/>
          <w:sz w:val="28"/>
        </w:rPr>
        <w:t xml:space="preserve">, </w:t>
      </w:r>
      <w:proofErr w:type="spellStart"/>
      <w:r w:rsidR="00603A57">
        <w:rPr>
          <w:rFonts w:ascii="Times New Roman" w:hAnsi="Times New Roman" w:cs="Times New Roman"/>
          <w:sz w:val="28"/>
        </w:rPr>
        <w:t>телеафишу</w:t>
      </w:r>
      <w:proofErr w:type="spellEnd"/>
      <w:r w:rsidR="002C3A83">
        <w:rPr>
          <w:rFonts w:ascii="Times New Roman" w:hAnsi="Times New Roman" w:cs="Times New Roman"/>
          <w:sz w:val="28"/>
        </w:rPr>
        <w:t xml:space="preserve"> (оповещение о событии с точным указанием места, времени, условиях проведения и организаторов)</w:t>
      </w:r>
      <w:r w:rsidR="00603A57">
        <w:rPr>
          <w:rFonts w:ascii="Times New Roman" w:hAnsi="Times New Roman" w:cs="Times New Roman"/>
          <w:sz w:val="28"/>
        </w:rPr>
        <w:t>, рекламный видеофильм</w:t>
      </w:r>
      <w:r w:rsidR="002C3A83">
        <w:rPr>
          <w:rFonts w:ascii="Times New Roman" w:hAnsi="Times New Roman" w:cs="Times New Roman"/>
          <w:sz w:val="28"/>
        </w:rPr>
        <w:t xml:space="preserve"> (более продолжительное </w:t>
      </w:r>
      <w:proofErr w:type="spellStart"/>
      <w:r w:rsidR="002C3A83">
        <w:rPr>
          <w:rFonts w:ascii="Times New Roman" w:hAnsi="Times New Roman" w:cs="Times New Roman"/>
          <w:sz w:val="28"/>
        </w:rPr>
        <w:t>телеобъявление</w:t>
      </w:r>
      <w:proofErr w:type="spellEnd"/>
      <w:r w:rsidR="002C3A83">
        <w:rPr>
          <w:rFonts w:ascii="Times New Roman" w:hAnsi="Times New Roman" w:cs="Times New Roman"/>
          <w:sz w:val="28"/>
        </w:rPr>
        <w:t>)</w:t>
      </w:r>
      <w:r w:rsidR="00603A57">
        <w:rPr>
          <w:rFonts w:ascii="Times New Roman" w:hAnsi="Times New Roman" w:cs="Times New Roman"/>
          <w:sz w:val="28"/>
        </w:rPr>
        <w:t xml:space="preserve">, </w:t>
      </w:r>
      <w:r w:rsidR="002C3A83">
        <w:rPr>
          <w:rFonts w:ascii="Times New Roman" w:hAnsi="Times New Roman" w:cs="Times New Roman"/>
          <w:sz w:val="28"/>
        </w:rPr>
        <w:t>рекламную телепередачу (имеет чёткое время в сетке вещания), рекламный видеосюжет (включен в новостные программы).</w:t>
      </w:r>
    </w:p>
    <w:p w:rsidR="00A56148" w:rsidRDefault="002C3A83" w:rsidP="00750FD5">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И последний вид рекламных сообщений, который выделяют </w:t>
      </w:r>
      <w:r w:rsidR="00192AA9">
        <w:rPr>
          <w:rFonts w:ascii="Times New Roman" w:hAnsi="Times New Roman" w:cs="Times New Roman"/>
          <w:sz w:val="28"/>
        </w:rPr>
        <w:t>В. </w:t>
      </w:r>
      <w:r w:rsidR="002C775A">
        <w:rPr>
          <w:rFonts w:ascii="Times New Roman" w:hAnsi="Times New Roman" w:cs="Times New Roman"/>
          <w:sz w:val="28"/>
        </w:rPr>
        <w:t>В.</w:t>
      </w:r>
      <w:r w:rsidR="00192AA9">
        <w:rPr>
          <w:rFonts w:ascii="Times New Roman" w:hAnsi="Times New Roman" w:cs="Times New Roman"/>
          <w:sz w:val="28"/>
        </w:rPr>
        <w:t> </w:t>
      </w:r>
      <w:proofErr w:type="spellStart"/>
      <w:r w:rsidR="002C775A">
        <w:rPr>
          <w:rFonts w:ascii="Times New Roman" w:hAnsi="Times New Roman" w:cs="Times New Roman"/>
          <w:sz w:val="28"/>
        </w:rPr>
        <w:t>Ученова</w:t>
      </w:r>
      <w:proofErr w:type="spellEnd"/>
      <w:r w:rsidRPr="002C3A83">
        <w:rPr>
          <w:rFonts w:ascii="Times New Roman" w:hAnsi="Times New Roman" w:cs="Times New Roman"/>
          <w:sz w:val="28"/>
        </w:rPr>
        <w:t xml:space="preserve">, С. А. </w:t>
      </w:r>
      <w:proofErr w:type="spellStart"/>
      <w:r w:rsidRPr="002C3A83">
        <w:rPr>
          <w:rFonts w:ascii="Times New Roman" w:hAnsi="Times New Roman" w:cs="Times New Roman"/>
          <w:sz w:val="28"/>
        </w:rPr>
        <w:t>Шомов</w:t>
      </w:r>
      <w:r w:rsidR="002C775A">
        <w:rPr>
          <w:rFonts w:ascii="Times New Roman" w:hAnsi="Times New Roman" w:cs="Times New Roman"/>
          <w:sz w:val="28"/>
        </w:rPr>
        <w:t>а</w:t>
      </w:r>
      <w:proofErr w:type="spellEnd"/>
      <w:r w:rsidR="002C775A">
        <w:rPr>
          <w:rFonts w:ascii="Times New Roman" w:hAnsi="Times New Roman" w:cs="Times New Roman"/>
          <w:sz w:val="28"/>
        </w:rPr>
        <w:t xml:space="preserve">, Т. Э. Гринберг, К. В. </w:t>
      </w:r>
      <w:proofErr w:type="spellStart"/>
      <w:r w:rsidR="002C775A">
        <w:rPr>
          <w:rFonts w:ascii="Times New Roman" w:hAnsi="Times New Roman" w:cs="Times New Roman"/>
          <w:sz w:val="28"/>
        </w:rPr>
        <w:t>Конаныхин</w:t>
      </w:r>
      <w:proofErr w:type="spellEnd"/>
      <w:r>
        <w:rPr>
          <w:rFonts w:ascii="Times New Roman" w:hAnsi="Times New Roman" w:cs="Times New Roman"/>
          <w:sz w:val="28"/>
        </w:rPr>
        <w:t>,</w:t>
      </w:r>
      <w:r w:rsidR="002C775A">
        <w:rPr>
          <w:rFonts w:ascii="Times New Roman" w:hAnsi="Times New Roman" w:cs="Times New Roman"/>
          <w:sz w:val="28"/>
        </w:rPr>
        <w:t xml:space="preserve"> -</w:t>
      </w:r>
      <w:r>
        <w:rPr>
          <w:rFonts w:ascii="Times New Roman" w:hAnsi="Times New Roman" w:cs="Times New Roman"/>
          <w:sz w:val="28"/>
        </w:rPr>
        <w:t xml:space="preserve"> И</w:t>
      </w:r>
      <w:r w:rsidR="000C13CC" w:rsidRPr="000C13CC">
        <w:rPr>
          <w:rFonts w:ascii="Times New Roman" w:hAnsi="Times New Roman" w:cs="Times New Roman"/>
          <w:sz w:val="28"/>
        </w:rPr>
        <w:t>нтернет-реклама</w:t>
      </w:r>
      <w:r>
        <w:rPr>
          <w:rFonts w:ascii="Times New Roman" w:hAnsi="Times New Roman" w:cs="Times New Roman"/>
          <w:sz w:val="28"/>
        </w:rPr>
        <w:t>, к жанрам которой относятся стандартное текстовое сообщение, рекламный видеоролик, баннер (картинка с прикреплённой к ней ссылкой)</w:t>
      </w:r>
      <w:r w:rsidR="00B35A9F">
        <w:rPr>
          <w:rFonts w:ascii="Times New Roman" w:hAnsi="Times New Roman" w:cs="Times New Roman"/>
          <w:sz w:val="28"/>
        </w:rPr>
        <w:t>, контекстная реклама (реклама</w:t>
      </w:r>
      <w:r w:rsidR="002C775A">
        <w:rPr>
          <w:rFonts w:ascii="Times New Roman" w:hAnsi="Times New Roman" w:cs="Times New Roman"/>
          <w:sz w:val="28"/>
        </w:rPr>
        <w:t>,</w:t>
      </w:r>
      <w:r w:rsidR="00B35A9F">
        <w:rPr>
          <w:rFonts w:ascii="Times New Roman" w:hAnsi="Times New Roman" w:cs="Times New Roman"/>
          <w:sz w:val="28"/>
        </w:rPr>
        <w:t xml:space="preserve"> возникающая на основании ключевых слов в </w:t>
      </w:r>
      <w:r w:rsidR="00B35A9F">
        <w:rPr>
          <w:rFonts w:ascii="Times New Roman" w:hAnsi="Times New Roman" w:cs="Times New Roman"/>
          <w:sz w:val="28"/>
        </w:rPr>
        <w:lastRenderedPageBreak/>
        <w:t xml:space="preserve">запросе в интернет-строке), </w:t>
      </w:r>
      <w:r w:rsidR="00B35A9F">
        <w:rPr>
          <w:rFonts w:ascii="Times New Roman" w:hAnsi="Times New Roman" w:cs="Times New Roman"/>
          <w:sz w:val="28"/>
          <w:lang w:val="en-US"/>
        </w:rPr>
        <w:t>e</w:t>
      </w:r>
      <w:r w:rsidR="00B35A9F" w:rsidRPr="00B35A9F">
        <w:rPr>
          <w:rFonts w:ascii="Times New Roman" w:hAnsi="Times New Roman" w:cs="Times New Roman"/>
          <w:sz w:val="28"/>
        </w:rPr>
        <w:t>-</w:t>
      </w:r>
      <w:r w:rsidR="00B35A9F">
        <w:rPr>
          <w:rFonts w:ascii="Times New Roman" w:hAnsi="Times New Roman" w:cs="Times New Roman"/>
          <w:sz w:val="28"/>
          <w:lang w:val="en-US"/>
        </w:rPr>
        <w:t>mail</w:t>
      </w:r>
      <w:r w:rsidR="002C775A">
        <w:rPr>
          <w:rFonts w:ascii="Times New Roman" w:hAnsi="Times New Roman" w:cs="Times New Roman"/>
          <w:sz w:val="28"/>
        </w:rPr>
        <w:t>-</w:t>
      </w:r>
      <w:r w:rsidR="00B35A9F">
        <w:rPr>
          <w:rFonts w:ascii="Times New Roman" w:hAnsi="Times New Roman" w:cs="Times New Roman"/>
          <w:sz w:val="28"/>
        </w:rPr>
        <w:t>реклама (реклама, присылаемая на почту) и рекламно-информационный сайт.</w:t>
      </w:r>
      <w:proofErr w:type="gramEnd"/>
      <w:r w:rsidR="00B35A9F">
        <w:rPr>
          <w:rFonts w:ascii="Times New Roman" w:hAnsi="Times New Roman" w:cs="Times New Roman"/>
          <w:sz w:val="28"/>
        </w:rPr>
        <w:t xml:space="preserve"> </w:t>
      </w:r>
      <w:r w:rsidR="0024193E">
        <w:rPr>
          <w:rFonts w:ascii="Times New Roman" w:hAnsi="Times New Roman" w:cs="Times New Roman"/>
          <w:sz w:val="28"/>
        </w:rPr>
        <w:t xml:space="preserve"> </w:t>
      </w:r>
      <w:r w:rsidR="0024193E" w:rsidRPr="00505404">
        <w:rPr>
          <w:rFonts w:ascii="Times New Roman" w:hAnsi="Times New Roman" w:cs="Times New Roman"/>
          <w:sz w:val="28"/>
        </w:rPr>
        <w:t>[</w:t>
      </w:r>
      <w:proofErr w:type="spellStart"/>
      <w:r w:rsidR="00621E7E">
        <w:rPr>
          <w:rFonts w:ascii="Times New Roman" w:hAnsi="Times New Roman" w:cs="Times New Roman"/>
          <w:sz w:val="28"/>
        </w:rPr>
        <w:t>Учёнова</w:t>
      </w:r>
      <w:proofErr w:type="spellEnd"/>
      <w:r w:rsidR="00621E7E">
        <w:rPr>
          <w:rFonts w:ascii="Times New Roman" w:hAnsi="Times New Roman" w:cs="Times New Roman"/>
          <w:sz w:val="28"/>
        </w:rPr>
        <w:t xml:space="preserve"> 2004</w:t>
      </w:r>
      <w:r w:rsidR="0024193E" w:rsidRPr="00505404">
        <w:rPr>
          <w:rFonts w:ascii="Times New Roman" w:hAnsi="Times New Roman" w:cs="Times New Roman"/>
          <w:sz w:val="28"/>
        </w:rPr>
        <w:t>].</w:t>
      </w:r>
      <w:r w:rsidR="0024193E">
        <w:rPr>
          <w:rFonts w:ascii="Times New Roman" w:hAnsi="Times New Roman" w:cs="Times New Roman"/>
          <w:sz w:val="28"/>
        </w:rPr>
        <w:t xml:space="preserve">  </w:t>
      </w:r>
    </w:p>
    <w:p w:rsidR="00087A27" w:rsidRPr="00050CCC" w:rsidRDefault="00087A27" w:rsidP="00750FD5">
      <w:pPr>
        <w:spacing w:after="0" w:line="360" w:lineRule="auto"/>
        <w:ind w:firstLine="709"/>
        <w:jc w:val="both"/>
        <w:rPr>
          <w:rFonts w:ascii="Times New Roman" w:hAnsi="Times New Roman" w:cs="Times New Roman"/>
          <w:sz w:val="28"/>
        </w:rPr>
      </w:pPr>
      <w:r w:rsidRPr="00050CCC">
        <w:rPr>
          <w:rFonts w:ascii="Times New Roman" w:hAnsi="Times New Roman" w:cs="Times New Roman"/>
          <w:sz w:val="28"/>
        </w:rPr>
        <w:t xml:space="preserve">Л. А. </w:t>
      </w:r>
      <w:proofErr w:type="spellStart"/>
      <w:r w:rsidRPr="00050CCC">
        <w:rPr>
          <w:rFonts w:ascii="Times New Roman" w:hAnsi="Times New Roman" w:cs="Times New Roman"/>
          <w:sz w:val="28"/>
        </w:rPr>
        <w:t>Кочетова</w:t>
      </w:r>
      <w:proofErr w:type="spellEnd"/>
      <w:r>
        <w:rPr>
          <w:rFonts w:ascii="Times New Roman" w:hAnsi="Times New Roman" w:cs="Times New Roman"/>
          <w:sz w:val="28"/>
        </w:rPr>
        <w:t xml:space="preserve"> предлагает собственную классификацию, на основе определённых критериев: первичность / вторичность</w:t>
      </w:r>
      <w:r w:rsidR="00621E7E">
        <w:rPr>
          <w:rFonts w:ascii="Times New Roman" w:hAnsi="Times New Roman" w:cs="Times New Roman"/>
          <w:sz w:val="28"/>
        </w:rPr>
        <w:t xml:space="preserve"> (п</w:t>
      </w:r>
      <w:r w:rsidR="00756C5B">
        <w:rPr>
          <w:rFonts w:ascii="Times New Roman" w:hAnsi="Times New Roman" w:cs="Times New Roman"/>
          <w:sz w:val="28"/>
        </w:rPr>
        <w:t>о М. М. Бахтину)</w:t>
      </w:r>
      <w:r>
        <w:rPr>
          <w:rFonts w:ascii="Times New Roman" w:hAnsi="Times New Roman" w:cs="Times New Roman"/>
          <w:sz w:val="28"/>
        </w:rPr>
        <w:t xml:space="preserve">, сфера функционирования, принадлежность к определённому виду дискурса и </w:t>
      </w:r>
      <w:r w:rsidR="00616A25">
        <w:rPr>
          <w:rFonts w:ascii="Times New Roman" w:hAnsi="Times New Roman" w:cs="Times New Roman"/>
          <w:sz w:val="28"/>
        </w:rPr>
        <w:t>каналу общения</w:t>
      </w:r>
      <w:r>
        <w:rPr>
          <w:rFonts w:ascii="Times New Roman" w:hAnsi="Times New Roman" w:cs="Times New Roman"/>
          <w:sz w:val="28"/>
        </w:rPr>
        <w:t>.</w:t>
      </w:r>
      <w:r w:rsidR="00616A25">
        <w:rPr>
          <w:rFonts w:ascii="Times New Roman" w:hAnsi="Times New Roman" w:cs="Times New Roman"/>
          <w:sz w:val="28"/>
        </w:rPr>
        <w:t xml:space="preserve"> Но стоит сказать следующее, как отмечает Л. А. </w:t>
      </w:r>
      <w:proofErr w:type="spellStart"/>
      <w:r w:rsidR="00616A25">
        <w:rPr>
          <w:rFonts w:ascii="Times New Roman" w:hAnsi="Times New Roman" w:cs="Times New Roman"/>
          <w:sz w:val="28"/>
        </w:rPr>
        <w:t>Кочетова</w:t>
      </w:r>
      <w:proofErr w:type="spellEnd"/>
      <w:r w:rsidR="00616A25">
        <w:rPr>
          <w:rFonts w:ascii="Times New Roman" w:hAnsi="Times New Roman" w:cs="Times New Roman"/>
          <w:sz w:val="28"/>
        </w:rPr>
        <w:t xml:space="preserve">, критерий первичности и вторичности присутствует и при рассмотрении жанров с точки зрения трёх других критериев. </w:t>
      </w:r>
      <w:proofErr w:type="gramStart"/>
      <w:r w:rsidR="00616A25">
        <w:rPr>
          <w:rFonts w:ascii="Times New Roman" w:hAnsi="Times New Roman" w:cs="Times New Roman"/>
          <w:sz w:val="28"/>
        </w:rPr>
        <w:t xml:space="preserve">Итак, исследователь выделяет с </w:t>
      </w:r>
      <w:r w:rsidR="002C775A">
        <w:rPr>
          <w:rFonts w:ascii="Times New Roman" w:hAnsi="Times New Roman" w:cs="Times New Roman"/>
          <w:sz w:val="28"/>
        </w:rPr>
        <w:t>позиции</w:t>
      </w:r>
      <w:r w:rsidR="00616A25">
        <w:rPr>
          <w:rFonts w:ascii="Times New Roman" w:hAnsi="Times New Roman" w:cs="Times New Roman"/>
          <w:sz w:val="28"/>
        </w:rPr>
        <w:t xml:space="preserve"> принадлежности к типу дискурса рекламные объявления, телевизионные ролики, баннеры (первичные), а также статьи, заметки, интервью, пародии, комментарии (вторичные).</w:t>
      </w:r>
      <w:proofErr w:type="gramEnd"/>
      <w:r w:rsidR="00616A25">
        <w:rPr>
          <w:rFonts w:ascii="Times New Roman" w:hAnsi="Times New Roman" w:cs="Times New Roman"/>
          <w:sz w:val="28"/>
        </w:rPr>
        <w:t xml:space="preserve"> С позиции коммуникативных функций Л. А. </w:t>
      </w:r>
      <w:proofErr w:type="spellStart"/>
      <w:r w:rsidR="00616A25">
        <w:rPr>
          <w:rFonts w:ascii="Times New Roman" w:hAnsi="Times New Roman" w:cs="Times New Roman"/>
          <w:sz w:val="28"/>
        </w:rPr>
        <w:t>Кочетова</w:t>
      </w:r>
      <w:proofErr w:type="spellEnd"/>
      <w:r w:rsidR="00616A25">
        <w:rPr>
          <w:rFonts w:ascii="Times New Roman" w:hAnsi="Times New Roman" w:cs="Times New Roman"/>
          <w:sz w:val="28"/>
        </w:rPr>
        <w:t xml:space="preserve"> выделяет такие жанры, как свидетельство, презентация, проблема-решение. </w:t>
      </w:r>
      <w:proofErr w:type="gramStart"/>
      <w:r w:rsidR="00616A25">
        <w:rPr>
          <w:rFonts w:ascii="Times New Roman" w:hAnsi="Times New Roman" w:cs="Times New Roman"/>
          <w:sz w:val="28"/>
        </w:rPr>
        <w:t xml:space="preserve">И согласно последнему критерию, учёный выделяет </w:t>
      </w:r>
      <w:r w:rsidR="005716F8">
        <w:rPr>
          <w:rFonts w:ascii="Times New Roman" w:hAnsi="Times New Roman" w:cs="Times New Roman"/>
          <w:sz w:val="28"/>
        </w:rPr>
        <w:t>актуальные (жанры печатной рекламы – газетная, журнальная, брошюры и т.п.) и сетевые (теле-, радио-, Интернет-реклама).</w:t>
      </w:r>
      <w:proofErr w:type="gramEnd"/>
      <w:r w:rsidR="00050CCC">
        <w:rPr>
          <w:rFonts w:ascii="Times New Roman" w:hAnsi="Times New Roman" w:cs="Times New Roman"/>
          <w:sz w:val="28"/>
        </w:rPr>
        <w:t xml:space="preserve"> </w:t>
      </w:r>
      <w:r w:rsidR="00050CCC" w:rsidRPr="003A59B9">
        <w:rPr>
          <w:rFonts w:ascii="Times New Roman" w:hAnsi="Times New Roman" w:cs="Times New Roman"/>
          <w:sz w:val="28"/>
        </w:rPr>
        <w:t>[</w:t>
      </w:r>
      <w:proofErr w:type="spellStart"/>
      <w:r w:rsidR="00621E7E">
        <w:rPr>
          <w:rFonts w:ascii="Times New Roman" w:hAnsi="Times New Roman" w:cs="Times New Roman"/>
          <w:sz w:val="28"/>
        </w:rPr>
        <w:t>Кочетова</w:t>
      </w:r>
      <w:proofErr w:type="spellEnd"/>
      <w:r w:rsidR="00621E7E">
        <w:rPr>
          <w:rFonts w:ascii="Times New Roman" w:hAnsi="Times New Roman" w:cs="Times New Roman"/>
          <w:sz w:val="28"/>
        </w:rPr>
        <w:t xml:space="preserve"> 2013</w:t>
      </w:r>
      <w:r w:rsidR="00050CCC" w:rsidRPr="003A59B9">
        <w:rPr>
          <w:rFonts w:ascii="Times New Roman" w:hAnsi="Times New Roman" w:cs="Times New Roman"/>
          <w:sz w:val="28"/>
        </w:rPr>
        <w:t>]</w:t>
      </w:r>
    </w:p>
    <w:p w:rsidR="00050CCC" w:rsidRDefault="00050CC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предложенной классификации можно проследить пересечения, но</w:t>
      </w:r>
      <w:r w:rsidR="00621E7E">
        <w:rPr>
          <w:rFonts w:ascii="Times New Roman" w:hAnsi="Times New Roman" w:cs="Times New Roman"/>
          <w:sz w:val="28"/>
        </w:rPr>
        <w:t>,</w:t>
      </w:r>
      <w:r>
        <w:rPr>
          <w:rFonts w:ascii="Times New Roman" w:hAnsi="Times New Roman" w:cs="Times New Roman"/>
          <w:sz w:val="28"/>
        </w:rPr>
        <w:t xml:space="preserve"> как отмечает сам автор, рассмотрение жанров РД с точки зрения выбранных критериев может порождать новые классификации.</w:t>
      </w:r>
    </w:p>
    <w:p w:rsidR="005745B4" w:rsidRDefault="00050CC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Следующую классификацию предлагает </w:t>
      </w:r>
      <w:r w:rsidR="00072F46">
        <w:rPr>
          <w:rFonts w:ascii="Times New Roman" w:hAnsi="Times New Roman" w:cs="Times New Roman"/>
          <w:sz w:val="28"/>
        </w:rPr>
        <w:t xml:space="preserve">Г. Г. </w:t>
      </w:r>
      <w:proofErr w:type="spellStart"/>
      <w:r w:rsidR="00344AC2">
        <w:rPr>
          <w:rFonts w:ascii="Times New Roman" w:hAnsi="Times New Roman" w:cs="Times New Roman"/>
          <w:sz w:val="28"/>
        </w:rPr>
        <w:t>Щепилова</w:t>
      </w:r>
      <w:proofErr w:type="spellEnd"/>
      <w:r w:rsidR="00072F46">
        <w:rPr>
          <w:rFonts w:ascii="Times New Roman" w:hAnsi="Times New Roman" w:cs="Times New Roman"/>
          <w:sz w:val="28"/>
        </w:rPr>
        <w:t>. Н</w:t>
      </w:r>
      <w:r w:rsidR="005745B4">
        <w:rPr>
          <w:rFonts w:ascii="Times New Roman" w:hAnsi="Times New Roman" w:cs="Times New Roman"/>
          <w:sz w:val="28"/>
        </w:rPr>
        <w:t xml:space="preserve">есмотря на то, что исследователь </w:t>
      </w:r>
      <w:r w:rsidR="00072F46">
        <w:rPr>
          <w:rFonts w:ascii="Times New Roman" w:hAnsi="Times New Roman" w:cs="Times New Roman"/>
          <w:sz w:val="28"/>
        </w:rPr>
        <w:t>рассматривает жанры только печатной рекламы</w:t>
      </w:r>
      <w:r w:rsidR="005745B4">
        <w:rPr>
          <w:rFonts w:ascii="Times New Roman" w:hAnsi="Times New Roman" w:cs="Times New Roman"/>
          <w:sz w:val="28"/>
        </w:rPr>
        <w:t>, мы считаем необходимым рассмотрение данной типологии. К</w:t>
      </w:r>
      <w:r w:rsidR="00CB603F">
        <w:rPr>
          <w:rFonts w:ascii="Times New Roman" w:hAnsi="Times New Roman" w:cs="Times New Roman"/>
          <w:sz w:val="28"/>
        </w:rPr>
        <w:t>ак мы уже говорили,</w:t>
      </w:r>
      <w:r w:rsidR="00621E7E">
        <w:rPr>
          <w:rFonts w:ascii="Times New Roman" w:hAnsi="Times New Roman" w:cs="Times New Roman"/>
          <w:sz w:val="28"/>
        </w:rPr>
        <w:t xml:space="preserve"> </w:t>
      </w:r>
      <w:r w:rsidR="00124A74">
        <w:rPr>
          <w:rFonts w:ascii="Times New Roman" w:hAnsi="Times New Roman" w:cs="Times New Roman"/>
          <w:sz w:val="28"/>
        </w:rPr>
        <w:t xml:space="preserve">существует тенденция </w:t>
      </w:r>
      <w:r w:rsidR="005745B4">
        <w:rPr>
          <w:rFonts w:ascii="Times New Roman" w:hAnsi="Times New Roman" w:cs="Times New Roman"/>
          <w:sz w:val="28"/>
        </w:rPr>
        <w:t xml:space="preserve">не только заимствования жанров из других сфер деятельности, но и </w:t>
      </w:r>
      <w:r w:rsidR="00621E7E">
        <w:rPr>
          <w:rFonts w:ascii="Times New Roman" w:hAnsi="Times New Roman" w:cs="Times New Roman"/>
          <w:sz w:val="28"/>
        </w:rPr>
        <w:t>из</w:t>
      </w:r>
      <w:r w:rsidR="005745B4">
        <w:rPr>
          <w:rFonts w:ascii="Times New Roman" w:hAnsi="Times New Roman" w:cs="Times New Roman"/>
          <w:sz w:val="28"/>
        </w:rPr>
        <w:t xml:space="preserve"> жанров внутри рекламного дискурса. </w:t>
      </w:r>
      <w:r w:rsidR="00072F46">
        <w:rPr>
          <w:rFonts w:ascii="Times New Roman" w:hAnsi="Times New Roman" w:cs="Times New Roman"/>
          <w:sz w:val="28"/>
        </w:rPr>
        <w:t xml:space="preserve"> </w:t>
      </w:r>
    </w:p>
    <w:p w:rsidR="00344AC2" w:rsidRDefault="005745B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Г. Г. </w:t>
      </w:r>
      <w:proofErr w:type="spellStart"/>
      <w:r>
        <w:rPr>
          <w:rFonts w:ascii="Times New Roman" w:hAnsi="Times New Roman" w:cs="Times New Roman"/>
          <w:sz w:val="28"/>
        </w:rPr>
        <w:t>Щепилова</w:t>
      </w:r>
      <w:proofErr w:type="spellEnd"/>
      <w:r>
        <w:rPr>
          <w:rFonts w:ascii="Times New Roman" w:hAnsi="Times New Roman" w:cs="Times New Roman"/>
          <w:sz w:val="28"/>
        </w:rPr>
        <w:t xml:space="preserve"> выделяет жанровые образования в трёх формах подачи рекламного сообщения: </w:t>
      </w:r>
      <w:r w:rsidR="00072F46" w:rsidRPr="00072F46">
        <w:rPr>
          <w:rFonts w:ascii="Times New Roman" w:hAnsi="Times New Roman" w:cs="Times New Roman"/>
          <w:sz w:val="28"/>
        </w:rPr>
        <w:t xml:space="preserve">модульной, </w:t>
      </w:r>
      <w:proofErr w:type="spellStart"/>
      <w:r w:rsidR="00072F46" w:rsidRPr="00072F46">
        <w:rPr>
          <w:rFonts w:ascii="Times New Roman" w:hAnsi="Times New Roman" w:cs="Times New Roman"/>
          <w:sz w:val="28"/>
        </w:rPr>
        <w:t>рубричной</w:t>
      </w:r>
      <w:proofErr w:type="spellEnd"/>
      <w:r w:rsidR="00072F46" w:rsidRPr="00072F46">
        <w:rPr>
          <w:rFonts w:ascii="Times New Roman" w:hAnsi="Times New Roman" w:cs="Times New Roman"/>
          <w:sz w:val="28"/>
        </w:rPr>
        <w:t xml:space="preserve"> и текстовой.</w:t>
      </w:r>
      <w:r w:rsidR="00072F46">
        <w:rPr>
          <w:rFonts w:ascii="Times New Roman" w:hAnsi="Times New Roman" w:cs="Times New Roman"/>
          <w:sz w:val="28"/>
        </w:rPr>
        <w:t xml:space="preserve"> </w:t>
      </w:r>
      <w:r w:rsidR="00344AC2">
        <w:rPr>
          <w:rFonts w:ascii="Times New Roman" w:hAnsi="Times New Roman" w:cs="Times New Roman"/>
          <w:sz w:val="28"/>
        </w:rPr>
        <w:t xml:space="preserve"> </w:t>
      </w:r>
      <w:r w:rsidR="00344AC2" w:rsidRPr="00344AC2">
        <w:rPr>
          <w:rFonts w:ascii="Times New Roman" w:hAnsi="Times New Roman" w:cs="Times New Roman"/>
          <w:sz w:val="28"/>
        </w:rPr>
        <w:t>Модульная реклама</w:t>
      </w:r>
      <w:r w:rsidR="00072F46">
        <w:rPr>
          <w:rFonts w:ascii="Times New Roman" w:hAnsi="Times New Roman" w:cs="Times New Roman"/>
          <w:sz w:val="28"/>
        </w:rPr>
        <w:t xml:space="preserve"> </w:t>
      </w:r>
      <w:r>
        <w:rPr>
          <w:rFonts w:ascii="Times New Roman" w:hAnsi="Times New Roman" w:cs="Times New Roman"/>
          <w:sz w:val="28"/>
        </w:rPr>
        <w:t>«</w:t>
      </w:r>
      <w:r w:rsidRPr="005745B4">
        <w:rPr>
          <w:rFonts w:ascii="Times New Roman" w:hAnsi="Times New Roman" w:cs="Times New Roman"/>
          <w:sz w:val="28"/>
        </w:rPr>
        <w:t>подразумевает определенную структуру рекламного сообщения, которое оформляется в виде оригинал-макета на компьютере с применением графических программ</w:t>
      </w:r>
      <w:r w:rsidRPr="003A59B9">
        <w:rPr>
          <w:rFonts w:ascii="Times New Roman" w:hAnsi="Times New Roman" w:cs="Times New Roman"/>
          <w:sz w:val="28"/>
        </w:rPr>
        <w:t>» [</w:t>
      </w:r>
      <w:proofErr w:type="spellStart"/>
      <w:r w:rsidR="00621E7E">
        <w:rPr>
          <w:rFonts w:ascii="Times New Roman" w:hAnsi="Times New Roman" w:cs="Times New Roman"/>
          <w:sz w:val="28"/>
        </w:rPr>
        <w:t>Щепилова</w:t>
      </w:r>
      <w:proofErr w:type="spellEnd"/>
      <w:r w:rsidR="00621E7E">
        <w:rPr>
          <w:rFonts w:ascii="Times New Roman" w:hAnsi="Times New Roman" w:cs="Times New Roman"/>
          <w:sz w:val="28"/>
        </w:rPr>
        <w:t xml:space="preserve"> 2010:</w:t>
      </w:r>
      <w:r w:rsidR="003A59B9">
        <w:rPr>
          <w:rFonts w:ascii="Times New Roman" w:hAnsi="Times New Roman" w:cs="Times New Roman"/>
          <w:sz w:val="28"/>
        </w:rPr>
        <w:t xml:space="preserve"> 197</w:t>
      </w:r>
      <w:r w:rsidRPr="003A59B9">
        <w:rPr>
          <w:rFonts w:ascii="Times New Roman" w:hAnsi="Times New Roman" w:cs="Times New Roman"/>
          <w:sz w:val="28"/>
        </w:rPr>
        <w:t>].</w:t>
      </w:r>
      <w:r>
        <w:rPr>
          <w:rFonts w:ascii="Times New Roman" w:hAnsi="Times New Roman" w:cs="Times New Roman"/>
          <w:sz w:val="28"/>
        </w:rPr>
        <w:t xml:space="preserve"> В рамках данной рекламы автор классификации выделяет коллаж.</w:t>
      </w:r>
    </w:p>
    <w:p w:rsidR="00344AC2" w:rsidRDefault="005745B4" w:rsidP="00750FD5">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lastRenderedPageBreak/>
        <w:t>Р</w:t>
      </w:r>
      <w:r w:rsidR="00344AC2" w:rsidRPr="00344AC2">
        <w:rPr>
          <w:rFonts w:ascii="Times New Roman" w:hAnsi="Times New Roman" w:cs="Times New Roman"/>
          <w:sz w:val="28"/>
        </w:rPr>
        <w:t>убричная</w:t>
      </w:r>
      <w:proofErr w:type="spellEnd"/>
      <w:r w:rsidR="00344AC2" w:rsidRPr="00344AC2">
        <w:rPr>
          <w:rFonts w:ascii="Times New Roman" w:hAnsi="Times New Roman" w:cs="Times New Roman"/>
          <w:sz w:val="28"/>
        </w:rPr>
        <w:t xml:space="preserve"> реклама</w:t>
      </w:r>
      <w:r>
        <w:rPr>
          <w:rFonts w:ascii="Times New Roman" w:hAnsi="Times New Roman" w:cs="Times New Roman"/>
          <w:sz w:val="28"/>
        </w:rPr>
        <w:t xml:space="preserve"> содержит такой жанр, как текстовое объявление и </w:t>
      </w:r>
      <w:proofErr w:type="spellStart"/>
      <w:r>
        <w:rPr>
          <w:rFonts w:ascii="Times New Roman" w:hAnsi="Times New Roman" w:cs="Times New Roman"/>
          <w:sz w:val="28"/>
        </w:rPr>
        <w:t>фотообъявление</w:t>
      </w:r>
      <w:proofErr w:type="spellEnd"/>
      <w:r>
        <w:rPr>
          <w:rFonts w:ascii="Times New Roman" w:hAnsi="Times New Roman" w:cs="Times New Roman"/>
          <w:sz w:val="28"/>
        </w:rPr>
        <w:t>.</w:t>
      </w:r>
    </w:p>
    <w:p w:rsidR="00050CCC" w:rsidRDefault="00344AC2" w:rsidP="00750FD5">
      <w:pPr>
        <w:spacing w:after="0" w:line="360" w:lineRule="auto"/>
        <w:ind w:firstLine="709"/>
        <w:jc w:val="both"/>
        <w:rPr>
          <w:rFonts w:ascii="Times New Roman" w:hAnsi="Times New Roman" w:cs="Times New Roman"/>
          <w:sz w:val="28"/>
        </w:rPr>
      </w:pPr>
      <w:r w:rsidRPr="00344AC2">
        <w:rPr>
          <w:rFonts w:ascii="Times New Roman" w:hAnsi="Times New Roman" w:cs="Times New Roman"/>
          <w:sz w:val="28"/>
        </w:rPr>
        <w:t>Текстовая реклама</w:t>
      </w:r>
      <w:r w:rsidR="005745B4">
        <w:rPr>
          <w:rFonts w:ascii="Times New Roman" w:hAnsi="Times New Roman" w:cs="Times New Roman"/>
          <w:sz w:val="28"/>
        </w:rPr>
        <w:t xml:space="preserve"> в свою очередь делится на две группы жанров</w:t>
      </w:r>
      <w:r w:rsidR="005111BD">
        <w:rPr>
          <w:rFonts w:ascii="Times New Roman" w:hAnsi="Times New Roman" w:cs="Times New Roman"/>
          <w:sz w:val="28"/>
        </w:rPr>
        <w:t>. Первая группа состоит из жанров</w:t>
      </w:r>
      <w:r w:rsidR="00104DD5">
        <w:rPr>
          <w:rFonts w:ascii="Times New Roman" w:hAnsi="Times New Roman" w:cs="Times New Roman"/>
          <w:sz w:val="28"/>
        </w:rPr>
        <w:t>, изначально присущи</w:t>
      </w:r>
      <w:r w:rsidR="005111BD">
        <w:rPr>
          <w:rFonts w:ascii="Times New Roman" w:hAnsi="Times New Roman" w:cs="Times New Roman"/>
          <w:sz w:val="28"/>
        </w:rPr>
        <w:t>х</w:t>
      </w:r>
      <w:r w:rsidR="00104DD5">
        <w:rPr>
          <w:rFonts w:ascii="Times New Roman" w:hAnsi="Times New Roman" w:cs="Times New Roman"/>
          <w:sz w:val="28"/>
        </w:rPr>
        <w:t xml:space="preserve"> рекламному дискурсу</w:t>
      </w:r>
      <w:r w:rsidR="005111BD">
        <w:rPr>
          <w:rFonts w:ascii="Times New Roman" w:hAnsi="Times New Roman" w:cs="Times New Roman"/>
          <w:sz w:val="28"/>
        </w:rPr>
        <w:t xml:space="preserve"> (ж</w:t>
      </w:r>
      <w:r w:rsidRPr="00344AC2">
        <w:rPr>
          <w:rFonts w:ascii="Times New Roman" w:hAnsi="Times New Roman" w:cs="Times New Roman"/>
          <w:sz w:val="28"/>
        </w:rPr>
        <w:t>итейская история</w:t>
      </w:r>
      <w:r w:rsidR="005111BD">
        <w:rPr>
          <w:rFonts w:ascii="Times New Roman" w:hAnsi="Times New Roman" w:cs="Times New Roman"/>
          <w:sz w:val="28"/>
        </w:rPr>
        <w:t>, о</w:t>
      </w:r>
      <w:r w:rsidRPr="00344AC2">
        <w:rPr>
          <w:rFonts w:ascii="Times New Roman" w:hAnsi="Times New Roman" w:cs="Times New Roman"/>
          <w:sz w:val="28"/>
        </w:rPr>
        <w:t>пыт пользования</w:t>
      </w:r>
      <w:r w:rsidR="005111BD">
        <w:rPr>
          <w:rFonts w:ascii="Times New Roman" w:hAnsi="Times New Roman" w:cs="Times New Roman"/>
          <w:sz w:val="28"/>
        </w:rPr>
        <w:t>, к</w:t>
      </w:r>
      <w:r w:rsidRPr="00344AC2">
        <w:rPr>
          <w:rFonts w:ascii="Times New Roman" w:hAnsi="Times New Roman" w:cs="Times New Roman"/>
          <w:sz w:val="28"/>
        </w:rPr>
        <w:t>онсультация специалиста</w:t>
      </w:r>
      <w:r w:rsidR="005111BD">
        <w:rPr>
          <w:rFonts w:ascii="Times New Roman" w:hAnsi="Times New Roman" w:cs="Times New Roman"/>
          <w:sz w:val="28"/>
        </w:rPr>
        <w:t xml:space="preserve">). </w:t>
      </w:r>
      <w:proofErr w:type="gramStart"/>
      <w:r w:rsidR="005111BD">
        <w:rPr>
          <w:rFonts w:ascii="Times New Roman" w:hAnsi="Times New Roman" w:cs="Times New Roman"/>
          <w:sz w:val="28"/>
        </w:rPr>
        <w:t>Вторая группа включает жанры, позаимствованные из журналистики: и</w:t>
      </w:r>
      <w:r w:rsidRPr="00344AC2">
        <w:rPr>
          <w:rFonts w:ascii="Times New Roman" w:hAnsi="Times New Roman" w:cs="Times New Roman"/>
          <w:sz w:val="28"/>
        </w:rPr>
        <w:t>нформационные</w:t>
      </w:r>
      <w:r w:rsidR="005111BD">
        <w:rPr>
          <w:rFonts w:ascii="Times New Roman" w:hAnsi="Times New Roman" w:cs="Times New Roman"/>
          <w:sz w:val="28"/>
        </w:rPr>
        <w:t xml:space="preserve"> (</w:t>
      </w:r>
      <w:r w:rsidRPr="00344AC2">
        <w:rPr>
          <w:rFonts w:ascii="Times New Roman" w:hAnsi="Times New Roman" w:cs="Times New Roman"/>
          <w:sz w:val="28"/>
        </w:rPr>
        <w:t>заметка, отчет, репортаж, письмо, вопрос-ответ</w:t>
      </w:r>
      <w:r w:rsidR="005111BD">
        <w:rPr>
          <w:rFonts w:ascii="Times New Roman" w:hAnsi="Times New Roman" w:cs="Times New Roman"/>
          <w:sz w:val="28"/>
        </w:rPr>
        <w:t>), а</w:t>
      </w:r>
      <w:r w:rsidRPr="00344AC2">
        <w:rPr>
          <w:rFonts w:ascii="Times New Roman" w:hAnsi="Times New Roman" w:cs="Times New Roman"/>
          <w:sz w:val="28"/>
        </w:rPr>
        <w:t xml:space="preserve">налитические </w:t>
      </w:r>
      <w:r w:rsidR="005111BD">
        <w:rPr>
          <w:rFonts w:ascii="Times New Roman" w:hAnsi="Times New Roman" w:cs="Times New Roman"/>
          <w:sz w:val="28"/>
        </w:rPr>
        <w:t xml:space="preserve"> (</w:t>
      </w:r>
      <w:r w:rsidRPr="00344AC2">
        <w:rPr>
          <w:rFonts w:ascii="Times New Roman" w:hAnsi="Times New Roman" w:cs="Times New Roman"/>
          <w:sz w:val="28"/>
        </w:rPr>
        <w:t>интервью, корреспонденция, обзор, рецензия</w:t>
      </w:r>
      <w:r w:rsidR="005111BD">
        <w:rPr>
          <w:rFonts w:ascii="Times New Roman" w:hAnsi="Times New Roman" w:cs="Times New Roman"/>
          <w:sz w:val="28"/>
        </w:rPr>
        <w:t>) и художественно-публицистические (</w:t>
      </w:r>
      <w:r w:rsidRPr="00344AC2">
        <w:rPr>
          <w:rFonts w:ascii="Times New Roman" w:hAnsi="Times New Roman" w:cs="Times New Roman"/>
          <w:sz w:val="28"/>
        </w:rPr>
        <w:t>зарисовка, очерк</w:t>
      </w:r>
      <w:r w:rsidR="005111BD">
        <w:rPr>
          <w:rFonts w:ascii="Times New Roman" w:hAnsi="Times New Roman" w:cs="Times New Roman"/>
          <w:sz w:val="28"/>
        </w:rPr>
        <w:t>)</w:t>
      </w:r>
      <w:r w:rsidRPr="00344AC2">
        <w:rPr>
          <w:rFonts w:ascii="Times New Roman" w:hAnsi="Times New Roman" w:cs="Times New Roman"/>
          <w:sz w:val="28"/>
        </w:rPr>
        <w:t>.</w:t>
      </w:r>
      <w:r w:rsidR="005111BD">
        <w:rPr>
          <w:rFonts w:ascii="Times New Roman" w:hAnsi="Times New Roman" w:cs="Times New Roman"/>
          <w:sz w:val="28"/>
        </w:rPr>
        <w:t xml:space="preserve"> </w:t>
      </w:r>
      <w:proofErr w:type="gramEnd"/>
    </w:p>
    <w:p w:rsidR="001E5E07" w:rsidRDefault="00087A27"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Мы не ставим под сомнение ни одн</w:t>
      </w:r>
      <w:r w:rsidR="00812673">
        <w:rPr>
          <w:rFonts w:ascii="Times New Roman" w:hAnsi="Times New Roman" w:cs="Times New Roman"/>
          <w:sz w:val="28"/>
        </w:rPr>
        <w:t>у из существующих классификаций. Нашей задачей не стоит введение собственной исчерпывающей типологии. Единственное, что важно отметить, и</w:t>
      </w:r>
      <w:r w:rsidR="001E5E07">
        <w:rPr>
          <w:rFonts w:ascii="Times New Roman" w:hAnsi="Times New Roman" w:cs="Times New Roman"/>
          <w:sz w:val="28"/>
        </w:rPr>
        <w:t xml:space="preserve">сходя из вышесказанного, </w:t>
      </w:r>
      <w:r w:rsidR="0063660F">
        <w:rPr>
          <w:rFonts w:ascii="Times New Roman" w:hAnsi="Times New Roman" w:cs="Times New Roman"/>
          <w:sz w:val="28"/>
        </w:rPr>
        <w:t xml:space="preserve">- это то, что </w:t>
      </w:r>
      <w:r w:rsidR="001E5E07">
        <w:rPr>
          <w:rFonts w:ascii="Times New Roman" w:hAnsi="Times New Roman" w:cs="Times New Roman"/>
          <w:sz w:val="28"/>
        </w:rPr>
        <w:t xml:space="preserve">мы считаем необходимым выделение в рамках рекламного дискурса такого жанра, как проморолик. </w:t>
      </w:r>
    </w:p>
    <w:p w:rsidR="00A56148" w:rsidRDefault="00812673"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Проморолик – это одна из разновидностей рекламных видеороликов, созданных с целью продвижения и информирования </w:t>
      </w:r>
      <w:r w:rsidR="0063660F">
        <w:rPr>
          <w:rFonts w:ascii="Times New Roman" w:hAnsi="Times New Roman" w:cs="Times New Roman"/>
          <w:sz w:val="28"/>
        </w:rPr>
        <w:t xml:space="preserve">о </w:t>
      </w:r>
      <w:r>
        <w:rPr>
          <w:rFonts w:ascii="Times New Roman" w:hAnsi="Times New Roman" w:cs="Times New Roman"/>
          <w:sz w:val="28"/>
        </w:rPr>
        <w:t>како</w:t>
      </w:r>
      <w:r w:rsidR="0063660F">
        <w:rPr>
          <w:rFonts w:ascii="Times New Roman" w:hAnsi="Times New Roman" w:cs="Times New Roman"/>
          <w:sz w:val="28"/>
        </w:rPr>
        <w:t>м-либо товаре</w:t>
      </w:r>
      <w:r>
        <w:rPr>
          <w:rFonts w:ascii="Times New Roman" w:hAnsi="Times New Roman" w:cs="Times New Roman"/>
          <w:sz w:val="28"/>
        </w:rPr>
        <w:t xml:space="preserve"> или услуг</w:t>
      </w:r>
      <w:r w:rsidR="0063660F">
        <w:rPr>
          <w:rFonts w:ascii="Times New Roman" w:hAnsi="Times New Roman" w:cs="Times New Roman"/>
          <w:sz w:val="28"/>
        </w:rPr>
        <w:t>е</w:t>
      </w:r>
      <w:r>
        <w:rPr>
          <w:rFonts w:ascii="Times New Roman" w:hAnsi="Times New Roman" w:cs="Times New Roman"/>
          <w:sz w:val="28"/>
        </w:rPr>
        <w:t xml:space="preserve">. </w:t>
      </w:r>
      <w:r w:rsidR="00A56148">
        <w:rPr>
          <w:rFonts w:ascii="Times New Roman" w:hAnsi="Times New Roman" w:cs="Times New Roman"/>
          <w:sz w:val="28"/>
        </w:rPr>
        <w:t>Рекламное сообщение зачастую представляет собой гипертекст, т.е. текст, где имеет значение не только содержание, но и форма его подачи, раз</w:t>
      </w:r>
      <w:r>
        <w:rPr>
          <w:rFonts w:ascii="Times New Roman" w:hAnsi="Times New Roman" w:cs="Times New Roman"/>
          <w:sz w:val="28"/>
        </w:rPr>
        <w:t xml:space="preserve">личные аудиовизуальные факторы, </w:t>
      </w:r>
      <w:r w:rsidR="00B8015C">
        <w:rPr>
          <w:rFonts w:ascii="Times New Roman" w:hAnsi="Times New Roman" w:cs="Times New Roman"/>
          <w:sz w:val="28"/>
        </w:rPr>
        <w:t>которые</w:t>
      </w:r>
      <w:r>
        <w:rPr>
          <w:rFonts w:ascii="Times New Roman" w:hAnsi="Times New Roman" w:cs="Times New Roman"/>
          <w:sz w:val="28"/>
        </w:rPr>
        <w:t xml:space="preserve"> </w:t>
      </w:r>
      <w:r w:rsidR="00B8015C">
        <w:rPr>
          <w:rFonts w:ascii="Times New Roman" w:hAnsi="Times New Roman" w:cs="Times New Roman"/>
          <w:sz w:val="28"/>
        </w:rPr>
        <w:t>также несут смысловую нагрузку</w:t>
      </w:r>
      <w:r>
        <w:rPr>
          <w:rFonts w:ascii="Times New Roman" w:hAnsi="Times New Roman" w:cs="Times New Roman"/>
          <w:sz w:val="28"/>
        </w:rPr>
        <w:t xml:space="preserve"> проморолика.</w:t>
      </w:r>
    </w:p>
    <w:p w:rsidR="00926139" w:rsidRDefault="00926139"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вышесказанного, мы полагаем, что проморолик возник в результате заимствования и преобразования привычного небольшого рекламного ролика в мини</w:t>
      </w:r>
      <w:r w:rsidR="00B8015C">
        <w:rPr>
          <w:rFonts w:ascii="Times New Roman" w:hAnsi="Times New Roman" w:cs="Times New Roman"/>
          <w:sz w:val="28"/>
        </w:rPr>
        <w:t>-</w:t>
      </w:r>
      <w:r>
        <w:rPr>
          <w:rFonts w:ascii="Times New Roman" w:hAnsi="Times New Roman" w:cs="Times New Roman"/>
          <w:sz w:val="28"/>
        </w:rPr>
        <w:t xml:space="preserve">фильм, наполненный более глубоким содержанием, в </w:t>
      </w:r>
      <w:proofErr w:type="gramStart"/>
      <w:r>
        <w:rPr>
          <w:rFonts w:ascii="Times New Roman" w:hAnsi="Times New Roman" w:cs="Times New Roman"/>
          <w:sz w:val="28"/>
        </w:rPr>
        <w:t>связи</w:t>
      </w:r>
      <w:proofErr w:type="gramEnd"/>
      <w:r>
        <w:rPr>
          <w:rFonts w:ascii="Times New Roman" w:hAnsi="Times New Roman" w:cs="Times New Roman"/>
          <w:sz w:val="28"/>
        </w:rPr>
        <w:t xml:space="preserve"> с чем требует более тщательного выбора языковых единиц. Кроме того, они широко используются в сети Интернет на сайтах различных компаний,</w:t>
      </w:r>
      <w:r w:rsidR="0063660F">
        <w:rPr>
          <w:rFonts w:ascii="Times New Roman" w:hAnsi="Times New Roman" w:cs="Times New Roman"/>
          <w:sz w:val="28"/>
        </w:rPr>
        <w:t xml:space="preserve"> образовательных центров,</w:t>
      </w:r>
      <w:r>
        <w:rPr>
          <w:rFonts w:ascii="Times New Roman" w:hAnsi="Times New Roman" w:cs="Times New Roman"/>
          <w:sz w:val="28"/>
        </w:rPr>
        <w:t xml:space="preserve"> университетов и т.п.</w:t>
      </w:r>
    </w:p>
    <w:p w:rsidR="002A3FEC" w:rsidRDefault="002476CE"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о том, что </w:t>
      </w:r>
      <w:r w:rsidR="00883314">
        <w:rPr>
          <w:rFonts w:ascii="Times New Roman" w:hAnsi="Times New Roman" w:cs="Times New Roman"/>
          <w:sz w:val="28"/>
        </w:rPr>
        <w:t>на сегодняшний день имеет место тенденция, связанная с расширением жанрового многообразия путём заимствования, гибридизаци</w:t>
      </w:r>
      <w:r w:rsidR="0063660F">
        <w:rPr>
          <w:rFonts w:ascii="Times New Roman" w:hAnsi="Times New Roman" w:cs="Times New Roman"/>
          <w:sz w:val="28"/>
        </w:rPr>
        <w:t>и и</w:t>
      </w:r>
      <w:r w:rsidR="00883314">
        <w:rPr>
          <w:rFonts w:ascii="Times New Roman" w:hAnsi="Times New Roman" w:cs="Times New Roman"/>
          <w:sz w:val="28"/>
        </w:rPr>
        <w:t xml:space="preserve"> преобразования уже имеющихся жанров. Данные процессы обусловлены усложнением сфер использования </w:t>
      </w:r>
      <w:r w:rsidR="00883314">
        <w:rPr>
          <w:rFonts w:ascii="Times New Roman" w:hAnsi="Times New Roman" w:cs="Times New Roman"/>
          <w:sz w:val="28"/>
        </w:rPr>
        <w:lastRenderedPageBreak/>
        <w:t xml:space="preserve">языка. В свою очередь рекламный дискурс один из первых реагирует на изменения и расширяет возможности осуществления своей основной функции – прагматической. </w:t>
      </w:r>
      <w:r w:rsidR="007A56CA">
        <w:rPr>
          <w:rFonts w:ascii="Times New Roman" w:hAnsi="Times New Roman" w:cs="Times New Roman"/>
          <w:sz w:val="28"/>
        </w:rPr>
        <w:t>И появление такого жанра, как проморолик, является ответом на запрос «</w:t>
      </w:r>
      <w:proofErr w:type="spellStart"/>
      <w:r w:rsidR="007A56CA">
        <w:rPr>
          <w:rFonts w:ascii="Times New Roman" w:hAnsi="Times New Roman" w:cs="Times New Roman"/>
          <w:sz w:val="28"/>
        </w:rPr>
        <w:t>полиинтенциональных</w:t>
      </w:r>
      <w:proofErr w:type="spellEnd"/>
      <w:r w:rsidR="007A56CA" w:rsidRPr="00304439">
        <w:rPr>
          <w:rFonts w:ascii="Times New Roman" w:hAnsi="Times New Roman" w:cs="Times New Roman"/>
          <w:sz w:val="28"/>
        </w:rPr>
        <w:t xml:space="preserve">» </w:t>
      </w:r>
      <w:r w:rsidR="007A56CA" w:rsidRPr="003A59B9">
        <w:rPr>
          <w:rFonts w:ascii="Times New Roman" w:hAnsi="Times New Roman" w:cs="Times New Roman"/>
          <w:sz w:val="28"/>
        </w:rPr>
        <w:t>[</w:t>
      </w:r>
      <w:proofErr w:type="spellStart"/>
      <w:r w:rsidR="00696B7C">
        <w:rPr>
          <w:rFonts w:ascii="Times New Roman" w:hAnsi="Times New Roman" w:cs="Times New Roman"/>
          <w:sz w:val="28"/>
        </w:rPr>
        <w:t>Шмелёва</w:t>
      </w:r>
      <w:proofErr w:type="spellEnd"/>
      <w:r w:rsidR="00696B7C">
        <w:rPr>
          <w:rFonts w:ascii="Times New Roman" w:hAnsi="Times New Roman" w:cs="Times New Roman"/>
          <w:sz w:val="28"/>
        </w:rPr>
        <w:t xml:space="preserve"> 19997</w:t>
      </w:r>
      <w:r w:rsidR="007A56CA" w:rsidRPr="003A59B9">
        <w:rPr>
          <w:rFonts w:ascii="Times New Roman" w:hAnsi="Times New Roman" w:cs="Times New Roman"/>
          <w:sz w:val="28"/>
        </w:rPr>
        <w:t>]</w:t>
      </w:r>
      <w:r w:rsidR="007A56CA">
        <w:rPr>
          <w:rFonts w:ascii="Times New Roman" w:hAnsi="Times New Roman" w:cs="Times New Roman"/>
          <w:sz w:val="28"/>
        </w:rPr>
        <w:t xml:space="preserve"> жанров</w:t>
      </w:r>
      <w:r w:rsidR="00C760C9">
        <w:rPr>
          <w:rFonts w:ascii="Times New Roman" w:hAnsi="Times New Roman" w:cs="Times New Roman"/>
          <w:sz w:val="28"/>
        </w:rPr>
        <w:t>.</w:t>
      </w:r>
    </w:p>
    <w:p w:rsidR="001E5F2C" w:rsidRDefault="001E5F2C" w:rsidP="00750FD5">
      <w:pPr>
        <w:spacing w:after="0" w:line="360" w:lineRule="auto"/>
        <w:ind w:firstLine="709"/>
        <w:jc w:val="both"/>
        <w:rPr>
          <w:rFonts w:ascii="Times New Roman" w:hAnsi="Times New Roman" w:cs="Times New Roman"/>
          <w:b/>
          <w:sz w:val="28"/>
        </w:rPr>
      </w:pPr>
    </w:p>
    <w:p w:rsidR="00EB1BAD" w:rsidRPr="00EB1BAD" w:rsidRDefault="00D26B17" w:rsidP="00750FD5">
      <w:pPr>
        <w:pStyle w:val="2"/>
        <w:spacing w:before="0" w:line="360" w:lineRule="auto"/>
        <w:ind w:firstLine="709"/>
        <w:jc w:val="both"/>
        <w:rPr>
          <w:rFonts w:ascii="Times New Roman" w:hAnsi="Times New Roman" w:cs="Times New Roman"/>
          <w:color w:val="auto"/>
          <w:sz w:val="28"/>
        </w:rPr>
      </w:pPr>
      <w:bookmarkStart w:id="13" w:name="_Toc71635001"/>
      <w:bookmarkStart w:id="14" w:name="_Toc42533251"/>
      <w:r w:rsidRPr="00EB1BAD">
        <w:rPr>
          <w:rFonts w:ascii="Times New Roman" w:hAnsi="Times New Roman" w:cs="Times New Roman"/>
          <w:color w:val="auto"/>
          <w:sz w:val="28"/>
        </w:rPr>
        <w:t>1.2</w:t>
      </w:r>
      <w:r w:rsidR="00EB1BAD" w:rsidRPr="00EB1BAD">
        <w:rPr>
          <w:rFonts w:ascii="Times New Roman" w:hAnsi="Times New Roman" w:cs="Times New Roman"/>
          <w:color w:val="auto"/>
          <w:sz w:val="28"/>
        </w:rPr>
        <w:t xml:space="preserve"> Проморолик как самостоятельный жанр рекламного дискурса</w:t>
      </w:r>
      <w:bookmarkEnd w:id="13"/>
    </w:p>
    <w:p w:rsidR="00EB1BAD" w:rsidRPr="00D0170C" w:rsidRDefault="00EB1BAD" w:rsidP="00750FD5">
      <w:pPr>
        <w:pStyle w:val="2"/>
        <w:spacing w:before="0" w:line="360" w:lineRule="auto"/>
        <w:ind w:firstLine="709"/>
        <w:jc w:val="both"/>
        <w:rPr>
          <w:rFonts w:ascii="Times New Roman" w:hAnsi="Times New Roman" w:cs="Times New Roman"/>
          <w:color w:val="000000" w:themeColor="text1"/>
          <w:sz w:val="28"/>
        </w:rPr>
      </w:pPr>
    </w:p>
    <w:p w:rsidR="001E5F2C" w:rsidRPr="00EB1BAD" w:rsidRDefault="00EB1BAD" w:rsidP="00750FD5">
      <w:pPr>
        <w:pStyle w:val="3"/>
        <w:spacing w:before="0" w:line="360" w:lineRule="auto"/>
        <w:ind w:firstLine="709"/>
        <w:jc w:val="both"/>
        <w:rPr>
          <w:rFonts w:ascii="Times New Roman" w:hAnsi="Times New Roman" w:cs="Times New Roman"/>
          <w:color w:val="auto"/>
          <w:sz w:val="28"/>
        </w:rPr>
      </w:pPr>
      <w:bookmarkStart w:id="15" w:name="_Toc71635002"/>
      <w:r w:rsidRPr="00EB1BAD">
        <w:rPr>
          <w:rFonts w:ascii="Times New Roman" w:hAnsi="Times New Roman" w:cs="Times New Roman"/>
          <w:color w:val="auto"/>
          <w:sz w:val="28"/>
        </w:rPr>
        <w:t xml:space="preserve">1.2.1 </w:t>
      </w:r>
      <w:r w:rsidR="00D26B17" w:rsidRPr="00EB1BAD">
        <w:rPr>
          <w:rFonts w:ascii="Times New Roman" w:hAnsi="Times New Roman" w:cs="Times New Roman"/>
          <w:color w:val="auto"/>
          <w:sz w:val="28"/>
        </w:rPr>
        <w:t>Соотношение понятий «рекламный ролик», «рекламный проморолик» и «пр</w:t>
      </w:r>
      <w:r w:rsidR="00D21A40" w:rsidRPr="00EB1BAD">
        <w:rPr>
          <w:rFonts w:ascii="Times New Roman" w:hAnsi="Times New Roman" w:cs="Times New Roman"/>
          <w:color w:val="auto"/>
          <w:sz w:val="28"/>
        </w:rPr>
        <w:t>о</w:t>
      </w:r>
      <w:r w:rsidR="00D26B17" w:rsidRPr="00EB1BAD">
        <w:rPr>
          <w:rFonts w:ascii="Times New Roman" w:hAnsi="Times New Roman" w:cs="Times New Roman"/>
          <w:color w:val="auto"/>
          <w:sz w:val="28"/>
        </w:rPr>
        <w:t>моролик» в рамках рекламного дискурса</w:t>
      </w:r>
      <w:bookmarkEnd w:id="14"/>
      <w:bookmarkEnd w:id="15"/>
    </w:p>
    <w:p w:rsidR="001E5F2C" w:rsidRDefault="001E5F2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Выше были рассмотрены некоторые классификации жанров рекламного дискурса.</w:t>
      </w:r>
      <w:r w:rsidR="00C64F27">
        <w:rPr>
          <w:rFonts w:ascii="Times New Roman" w:hAnsi="Times New Roman" w:cs="Times New Roman"/>
          <w:sz w:val="28"/>
        </w:rPr>
        <w:t xml:space="preserve"> Многие исследователи согласны с</w:t>
      </w:r>
      <w:r>
        <w:rPr>
          <w:rFonts w:ascii="Times New Roman" w:hAnsi="Times New Roman" w:cs="Times New Roman"/>
          <w:sz w:val="28"/>
        </w:rPr>
        <w:t xml:space="preserve"> выделени</w:t>
      </w:r>
      <w:r w:rsidR="00C64F27">
        <w:rPr>
          <w:rFonts w:ascii="Times New Roman" w:hAnsi="Times New Roman" w:cs="Times New Roman"/>
          <w:sz w:val="28"/>
        </w:rPr>
        <w:t>ем</w:t>
      </w:r>
      <w:r>
        <w:rPr>
          <w:rFonts w:ascii="Times New Roman" w:hAnsi="Times New Roman" w:cs="Times New Roman"/>
          <w:sz w:val="28"/>
        </w:rPr>
        <w:t xml:space="preserve"> рекламных видеороликов, как отдельного жанра, но никто не упоминает проморолики. Остановимся более подробно на том, какие ещё определения дают данным понятиям в контексте рекламного дискурса и на каких основаниях.</w:t>
      </w:r>
    </w:p>
    <w:p w:rsidR="001E5F2C" w:rsidRDefault="001E5F2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начала в целях </w:t>
      </w:r>
      <w:proofErr w:type="spellStart"/>
      <w:r>
        <w:rPr>
          <w:rFonts w:ascii="Times New Roman" w:hAnsi="Times New Roman" w:cs="Times New Roman"/>
          <w:sz w:val="28"/>
        </w:rPr>
        <w:t>избежания</w:t>
      </w:r>
      <w:proofErr w:type="spellEnd"/>
      <w:r>
        <w:rPr>
          <w:rFonts w:ascii="Times New Roman" w:hAnsi="Times New Roman" w:cs="Times New Roman"/>
          <w:sz w:val="28"/>
        </w:rPr>
        <w:t xml:space="preserve"> путаницы с понятиями стоит отметить, что исследователи приравнивают рекламный ролик и рекламный видеоролик, т.е. они синонимичны.</w:t>
      </w:r>
      <w:r w:rsidR="0055214A">
        <w:rPr>
          <w:rFonts w:ascii="Times New Roman" w:hAnsi="Times New Roman" w:cs="Times New Roman"/>
          <w:sz w:val="28"/>
        </w:rPr>
        <w:t xml:space="preserve"> </w:t>
      </w:r>
    </w:p>
    <w:p w:rsidR="001E5F2C" w:rsidRDefault="001E5F2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А. Н. </w:t>
      </w:r>
      <w:proofErr w:type="spellStart"/>
      <w:r>
        <w:rPr>
          <w:rFonts w:ascii="Times New Roman" w:hAnsi="Times New Roman" w:cs="Times New Roman"/>
          <w:sz w:val="28"/>
        </w:rPr>
        <w:t>Назайкин</w:t>
      </w:r>
      <w:proofErr w:type="spellEnd"/>
      <w:r>
        <w:rPr>
          <w:rFonts w:ascii="Times New Roman" w:hAnsi="Times New Roman" w:cs="Times New Roman"/>
          <w:sz w:val="28"/>
        </w:rPr>
        <w:t xml:space="preserve"> в своей работе «</w:t>
      </w:r>
      <w:r w:rsidRPr="003F2710">
        <w:rPr>
          <w:rFonts w:ascii="Times New Roman" w:hAnsi="Times New Roman" w:cs="Times New Roman"/>
          <w:sz w:val="28"/>
        </w:rPr>
        <w:t>Менеджмент рекламы в</w:t>
      </w:r>
      <w:r>
        <w:rPr>
          <w:rFonts w:ascii="Times New Roman" w:hAnsi="Times New Roman" w:cs="Times New Roman"/>
          <w:sz w:val="28"/>
        </w:rPr>
        <w:t xml:space="preserve"> современных СМИ: в</w:t>
      </w:r>
      <w:r w:rsidRPr="003F2710">
        <w:rPr>
          <w:rFonts w:ascii="Times New Roman" w:hAnsi="Times New Roman" w:cs="Times New Roman"/>
          <w:sz w:val="28"/>
        </w:rPr>
        <w:t xml:space="preserve"> интернете</w:t>
      </w:r>
      <w:r>
        <w:rPr>
          <w:rFonts w:ascii="Times New Roman" w:hAnsi="Times New Roman" w:cs="Times New Roman"/>
          <w:sz w:val="28"/>
        </w:rPr>
        <w:t>,</w:t>
      </w:r>
      <w:r w:rsidRPr="003F2710">
        <w:rPr>
          <w:rFonts w:ascii="Times New Roman" w:hAnsi="Times New Roman" w:cs="Times New Roman"/>
          <w:sz w:val="28"/>
        </w:rPr>
        <w:t xml:space="preserve"> прессе</w:t>
      </w:r>
      <w:r>
        <w:rPr>
          <w:rFonts w:ascii="Times New Roman" w:hAnsi="Times New Roman" w:cs="Times New Roman"/>
          <w:sz w:val="28"/>
        </w:rPr>
        <w:t>,</w:t>
      </w:r>
      <w:r w:rsidRPr="003F2710">
        <w:rPr>
          <w:rFonts w:ascii="Times New Roman" w:hAnsi="Times New Roman" w:cs="Times New Roman"/>
          <w:sz w:val="28"/>
        </w:rPr>
        <w:t xml:space="preserve"> на телевидении и радио</w:t>
      </w:r>
      <w:r>
        <w:rPr>
          <w:rFonts w:ascii="Times New Roman" w:hAnsi="Times New Roman" w:cs="Times New Roman"/>
          <w:sz w:val="28"/>
        </w:rPr>
        <w:t>» даёт следующее определение рекламного видеоролика: «наиболее популярная форма рекламы на телевидении</w:t>
      </w:r>
      <w:r w:rsidRPr="003A59B9">
        <w:rPr>
          <w:rFonts w:ascii="Times New Roman" w:hAnsi="Times New Roman" w:cs="Times New Roman"/>
          <w:sz w:val="28"/>
        </w:rPr>
        <w:t>» [</w:t>
      </w:r>
      <w:proofErr w:type="spellStart"/>
      <w:r w:rsidR="00696B7C">
        <w:rPr>
          <w:rFonts w:ascii="Times New Roman" w:hAnsi="Times New Roman" w:cs="Times New Roman"/>
          <w:sz w:val="28"/>
        </w:rPr>
        <w:t>Назайкин</w:t>
      </w:r>
      <w:proofErr w:type="spellEnd"/>
      <w:r w:rsidR="00696B7C">
        <w:rPr>
          <w:rFonts w:ascii="Times New Roman" w:hAnsi="Times New Roman" w:cs="Times New Roman"/>
          <w:sz w:val="28"/>
        </w:rPr>
        <w:t xml:space="preserve"> 2017:</w:t>
      </w:r>
      <w:r w:rsidR="003A59B9">
        <w:rPr>
          <w:rFonts w:ascii="Times New Roman" w:hAnsi="Times New Roman" w:cs="Times New Roman"/>
          <w:sz w:val="28"/>
        </w:rPr>
        <w:t xml:space="preserve"> 67</w:t>
      </w:r>
      <w:r w:rsidRPr="003A59B9">
        <w:rPr>
          <w:rFonts w:ascii="Times New Roman" w:hAnsi="Times New Roman" w:cs="Times New Roman"/>
          <w:sz w:val="28"/>
        </w:rPr>
        <w:t>].</w:t>
      </w:r>
      <w:r>
        <w:rPr>
          <w:rFonts w:ascii="Times New Roman" w:hAnsi="Times New Roman" w:cs="Times New Roman"/>
          <w:sz w:val="28"/>
        </w:rPr>
        <w:t xml:space="preserve"> Следовательно, исследователь считает, что рекламный видеоролик – это конечная «оболочка», в которую закладывают рекламное сообщение, а именно текст, обладающий аудиовизуальным воздействием, так как он сопровождается использованием вербальных, </w:t>
      </w:r>
      <w:proofErr w:type="spellStart"/>
      <w:r>
        <w:rPr>
          <w:rFonts w:ascii="Times New Roman" w:hAnsi="Times New Roman" w:cs="Times New Roman"/>
          <w:sz w:val="28"/>
        </w:rPr>
        <w:t>экстралингвисических</w:t>
      </w:r>
      <w:proofErr w:type="spellEnd"/>
      <w:r>
        <w:rPr>
          <w:rFonts w:ascii="Times New Roman" w:hAnsi="Times New Roman" w:cs="Times New Roman"/>
          <w:sz w:val="28"/>
        </w:rPr>
        <w:t xml:space="preserve"> средств, музыки.</w:t>
      </w:r>
    </w:p>
    <w:p w:rsidR="001E5F2C" w:rsidRDefault="00717A7E"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Филолог</w:t>
      </w:r>
      <w:r w:rsidR="001E5F2C">
        <w:rPr>
          <w:rFonts w:ascii="Times New Roman" w:hAnsi="Times New Roman" w:cs="Times New Roman"/>
          <w:sz w:val="28"/>
        </w:rPr>
        <w:t xml:space="preserve"> М. И. Седова характеризует рекламный видеоролик, как  «</w:t>
      </w:r>
      <w:proofErr w:type="spellStart"/>
      <w:r w:rsidR="001E5F2C" w:rsidRPr="0054039A">
        <w:rPr>
          <w:rFonts w:ascii="Times New Roman" w:hAnsi="Times New Roman" w:cs="Times New Roman"/>
          <w:sz w:val="28"/>
        </w:rPr>
        <w:t>диктемно</w:t>
      </w:r>
      <w:proofErr w:type="spellEnd"/>
      <w:r w:rsidR="001E5F2C" w:rsidRPr="0054039A">
        <w:rPr>
          <w:rFonts w:ascii="Times New Roman" w:hAnsi="Times New Roman" w:cs="Times New Roman"/>
          <w:sz w:val="28"/>
        </w:rPr>
        <w:t xml:space="preserve"> отстроенный текст-дискурс, то есть тематически организованная речь, речевое произведение, призванное эмоционально впечатлить </w:t>
      </w:r>
      <w:r w:rsidR="001E5F2C" w:rsidRPr="0054039A">
        <w:rPr>
          <w:rFonts w:ascii="Times New Roman" w:hAnsi="Times New Roman" w:cs="Times New Roman"/>
          <w:sz w:val="28"/>
        </w:rPr>
        <w:lastRenderedPageBreak/>
        <w:t>реципиента в процессе реализации основных функций рекламы</w:t>
      </w:r>
      <w:r w:rsidR="001E5F2C">
        <w:rPr>
          <w:rFonts w:ascii="Times New Roman" w:hAnsi="Times New Roman" w:cs="Times New Roman"/>
          <w:sz w:val="28"/>
        </w:rPr>
        <w:t xml:space="preserve">» </w:t>
      </w:r>
      <w:r w:rsidR="001E5F2C" w:rsidRPr="00FA636B">
        <w:rPr>
          <w:rFonts w:ascii="Times New Roman" w:hAnsi="Times New Roman" w:cs="Times New Roman"/>
          <w:sz w:val="28"/>
        </w:rPr>
        <w:t>[</w:t>
      </w:r>
      <w:r w:rsidR="00696B7C">
        <w:rPr>
          <w:rFonts w:ascii="Times New Roman" w:hAnsi="Times New Roman" w:cs="Times New Roman"/>
          <w:sz w:val="28"/>
        </w:rPr>
        <w:t>Седова 2014:</w:t>
      </w:r>
      <w:r w:rsidR="00FA636B">
        <w:rPr>
          <w:rFonts w:ascii="Times New Roman" w:hAnsi="Times New Roman" w:cs="Times New Roman"/>
          <w:sz w:val="28"/>
        </w:rPr>
        <w:t xml:space="preserve"> 64</w:t>
      </w:r>
      <w:r w:rsidR="001E5F2C" w:rsidRPr="00FA636B">
        <w:rPr>
          <w:rFonts w:ascii="Times New Roman" w:hAnsi="Times New Roman" w:cs="Times New Roman"/>
          <w:sz w:val="28"/>
        </w:rPr>
        <w:t>].</w:t>
      </w:r>
      <w:r w:rsidR="001E5F2C">
        <w:rPr>
          <w:rFonts w:ascii="Times New Roman" w:hAnsi="Times New Roman" w:cs="Times New Roman"/>
          <w:sz w:val="28"/>
        </w:rPr>
        <w:t xml:space="preserve"> Другими словами, Седова понимает рекламный видеоролик с другой точки зрения, с точки зрения коммуникативно-прагматического подхода, так как обращает внимание на особенности участников коммуникации, обусловленность выбора языковых единиц тематикой и ситуацией общения.</w:t>
      </w:r>
    </w:p>
    <w:p w:rsidR="001E5F2C" w:rsidRDefault="001E5F2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Данное определение, по нашему мнению, является наиболее полным и точным, так как рекламный видеоролик функционирует в рамках рекламного дискурса, т.е. в рамках ситуации, предполагающей осуществление воздействия на целевую аудиторию и продвижение товара или услуги.</w:t>
      </w:r>
    </w:p>
    <w:p w:rsidR="001E5F2C" w:rsidRDefault="001E5F2C"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Теперь рассмотрим место проморолика по отношению к рекламному ролику.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Действительно, в новейшем толковом словаре Е. Н. Шагаловой говорится о том, что приставка «пром</w:t>
      </w:r>
      <w:proofErr w:type="gramStart"/>
      <w:r>
        <w:rPr>
          <w:rFonts w:ascii="Times New Roman" w:hAnsi="Times New Roman" w:cs="Times New Roman"/>
          <w:sz w:val="28"/>
        </w:rPr>
        <w:t>о-</w:t>
      </w:r>
      <w:proofErr w:type="gramEnd"/>
      <w:r>
        <w:rPr>
          <w:rFonts w:ascii="Times New Roman" w:hAnsi="Times New Roman" w:cs="Times New Roman"/>
          <w:sz w:val="28"/>
        </w:rPr>
        <w:t xml:space="preserve">» обозначает отнесенность к </w:t>
      </w:r>
      <w:proofErr w:type="spellStart"/>
      <w:r>
        <w:rPr>
          <w:rFonts w:ascii="Times New Roman" w:hAnsi="Times New Roman" w:cs="Times New Roman"/>
          <w:sz w:val="28"/>
        </w:rPr>
        <w:t>промоушену</w:t>
      </w:r>
      <w:proofErr w:type="spellEnd"/>
      <w:r>
        <w:rPr>
          <w:rFonts w:ascii="Times New Roman" w:hAnsi="Times New Roman" w:cs="Times New Roman"/>
          <w:sz w:val="28"/>
        </w:rPr>
        <w:t>, который в свою очередь представляет собой «с</w:t>
      </w:r>
      <w:r w:rsidRPr="00325E03">
        <w:rPr>
          <w:rFonts w:ascii="Times New Roman" w:hAnsi="Times New Roman" w:cs="Times New Roman"/>
          <w:sz w:val="28"/>
        </w:rPr>
        <w:t>истем</w:t>
      </w:r>
      <w:r>
        <w:rPr>
          <w:rFonts w:ascii="Times New Roman" w:hAnsi="Times New Roman" w:cs="Times New Roman"/>
          <w:sz w:val="28"/>
        </w:rPr>
        <w:t>у</w:t>
      </w:r>
      <w:r w:rsidRPr="00325E03">
        <w:rPr>
          <w:rFonts w:ascii="Times New Roman" w:hAnsi="Times New Roman" w:cs="Times New Roman"/>
          <w:sz w:val="28"/>
        </w:rPr>
        <w:t xml:space="preserve"> мероприятий (реклама, интервью, презентации (см.) и т.д.), способствующих распространению, продаже, продвижению, сбыту товара пот</w:t>
      </w:r>
      <w:r>
        <w:rPr>
          <w:rFonts w:ascii="Times New Roman" w:hAnsi="Times New Roman" w:cs="Times New Roman"/>
          <w:sz w:val="28"/>
        </w:rPr>
        <w:t xml:space="preserve">ребителю или реализации проекта» </w:t>
      </w:r>
      <w:r w:rsidRPr="00FA636B">
        <w:rPr>
          <w:rFonts w:ascii="Times New Roman" w:hAnsi="Times New Roman" w:cs="Times New Roman"/>
          <w:sz w:val="28"/>
        </w:rPr>
        <w:t>[</w:t>
      </w:r>
      <w:r w:rsidR="00696B7C">
        <w:rPr>
          <w:rFonts w:ascii="Times New Roman" w:hAnsi="Times New Roman" w:cs="Times New Roman"/>
          <w:sz w:val="28"/>
        </w:rPr>
        <w:t>Шагалова 2011:</w:t>
      </w:r>
      <w:r w:rsidR="00FA636B">
        <w:rPr>
          <w:rFonts w:ascii="Times New Roman" w:hAnsi="Times New Roman" w:cs="Times New Roman"/>
          <w:sz w:val="28"/>
        </w:rPr>
        <w:t xml:space="preserve"> 231</w:t>
      </w:r>
      <w:r w:rsidRPr="00FA636B">
        <w:rPr>
          <w:rFonts w:ascii="Times New Roman" w:hAnsi="Times New Roman" w:cs="Times New Roman"/>
          <w:sz w:val="28"/>
        </w:rPr>
        <w:t>].</w:t>
      </w:r>
      <w:r>
        <w:rPr>
          <w:rFonts w:ascii="Times New Roman" w:hAnsi="Times New Roman" w:cs="Times New Roman"/>
          <w:sz w:val="28"/>
        </w:rPr>
        <w:t xml:space="preserve"> Следовательно, можно сказать, что проморолик – разновидность рекламных видеороликов, цель которой заключается в распространении информации о товаре или услуге с положительной точки зрения таким образом, чтобы адресат купил рекламируемый объект</w:t>
      </w:r>
      <w:r w:rsidR="00B8015C">
        <w:rPr>
          <w:rFonts w:ascii="Times New Roman" w:hAnsi="Times New Roman" w:cs="Times New Roman"/>
          <w:sz w:val="28"/>
        </w:rPr>
        <w:t>, но отличающаяся большей длительностью</w:t>
      </w:r>
      <w:r>
        <w:rPr>
          <w:rFonts w:ascii="Times New Roman" w:hAnsi="Times New Roman" w:cs="Times New Roman"/>
          <w:sz w:val="28"/>
        </w:rPr>
        <w:t>.</w:t>
      </w:r>
    </w:p>
    <w:p w:rsidR="0055214A" w:rsidRDefault="0055214A"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 же интерпретация относится и </w:t>
      </w:r>
      <w:r w:rsidRPr="0055214A">
        <w:rPr>
          <w:rFonts w:ascii="Times New Roman" w:hAnsi="Times New Roman" w:cs="Times New Roman"/>
          <w:sz w:val="28"/>
        </w:rPr>
        <w:t xml:space="preserve">по отношению к </w:t>
      </w:r>
      <w:proofErr w:type="spellStart"/>
      <w:r w:rsidRPr="0055214A">
        <w:rPr>
          <w:rFonts w:ascii="Times New Roman" w:hAnsi="Times New Roman" w:cs="Times New Roman"/>
          <w:sz w:val="28"/>
        </w:rPr>
        <w:t>проморолику</w:t>
      </w:r>
      <w:proofErr w:type="spellEnd"/>
      <w:r w:rsidRPr="0055214A">
        <w:rPr>
          <w:rFonts w:ascii="Times New Roman" w:hAnsi="Times New Roman" w:cs="Times New Roman"/>
          <w:sz w:val="28"/>
        </w:rPr>
        <w:t xml:space="preserve"> </w:t>
      </w:r>
      <w:r>
        <w:rPr>
          <w:rFonts w:ascii="Times New Roman" w:hAnsi="Times New Roman" w:cs="Times New Roman"/>
          <w:sz w:val="28"/>
        </w:rPr>
        <w:t>и рекламному</w:t>
      </w:r>
      <w:r w:rsidRPr="0055214A">
        <w:rPr>
          <w:rFonts w:ascii="Times New Roman" w:hAnsi="Times New Roman" w:cs="Times New Roman"/>
          <w:sz w:val="28"/>
        </w:rPr>
        <w:t xml:space="preserve"> ролик</w:t>
      </w:r>
      <w:r>
        <w:rPr>
          <w:rFonts w:ascii="Times New Roman" w:hAnsi="Times New Roman" w:cs="Times New Roman"/>
          <w:sz w:val="28"/>
        </w:rPr>
        <w:t>у</w:t>
      </w:r>
      <w:r w:rsidR="00B870AF">
        <w:rPr>
          <w:rFonts w:ascii="Times New Roman" w:hAnsi="Times New Roman" w:cs="Times New Roman"/>
          <w:sz w:val="28"/>
        </w:rPr>
        <w:t>. Второе понятие</w:t>
      </w:r>
      <w:r w:rsidRPr="0055214A">
        <w:rPr>
          <w:rFonts w:ascii="Times New Roman" w:hAnsi="Times New Roman" w:cs="Times New Roman"/>
          <w:sz w:val="28"/>
        </w:rPr>
        <w:t xml:space="preserve"> является более широким, родовым, так как рекламный ролик может транслироваться по телевизору или в сети-Интернет и иметь несколько другие особенности в отличи</w:t>
      </w:r>
      <w:proofErr w:type="gramStart"/>
      <w:r w:rsidRPr="0055214A">
        <w:rPr>
          <w:rFonts w:ascii="Times New Roman" w:hAnsi="Times New Roman" w:cs="Times New Roman"/>
          <w:sz w:val="28"/>
        </w:rPr>
        <w:t>и</w:t>
      </w:r>
      <w:proofErr w:type="gramEnd"/>
      <w:r w:rsidRPr="0055214A">
        <w:rPr>
          <w:rFonts w:ascii="Times New Roman" w:hAnsi="Times New Roman" w:cs="Times New Roman"/>
          <w:sz w:val="28"/>
        </w:rPr>
        <w:t xml:space="preserve"> от проморолика.</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несмотря на широкое распространение подобного понимания данного термина, приводимого фирмами, которые занимаются созданием промороликов, стоит отметить особые критерии, которые дают им самостоятельный статус.</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Для начала мы считаем необходимым отметить то, что в данной работе мы понимаем проморолики и рекламные проморолики как синонимичные понятия.</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проморолики отличаются от рекламных видеороликов тем, что они не транслируются по телевидению, а размещаются в сети, на сайтах компаний или на их каналах на </w:t>
      </w:r>
      <w:r>
        <w:rPr>
          <w:rFonts w:ascii="Times New Roman" w:hAnsi="Times New Roman" w:cs="Times New Roman"/>
          <w:sz w:val="28"/>
          <w:lang w:val="en-US"/>
        </w:rPr>
        <w:t>You</w:t>
      </w:r>
      <w:r w:rsidRPr="00812DC7">
        <w:rPr>
          <w:rFonts w:ascii="Times New Roman" w:hAnsi="Times New Roman" w:cs="Times New Roman"/>
          <w:sz w:val="28"/>
        </w:rPr>
        <w:t>-</w:t>
      </w:r>
      <w:r>
        <w:rPr>
          <w:rFonts w:ascii="Times New Roman" w:hAnsi="Times New Roman" w:cs="Times New Roman"/>
          <w:sz w:val="28"/>
          <w:lang w:val="en-US"/>
        </w:rPr>
        <w:t>Tube</w:t>
      </w:r>
      <w:r>
        <w:rPr>
          <w:rFonts w:ascii="Times New Roman" w:hAnsi="Times New Roman" w:cs="Times New Roman"/>
          <w:sz w:val="28"/>
        </w:rPr>
        <w:t xml:space="preserve"> в связи с их продолжительностью по времени. </w:t>
      </w:r>
      <w:r w:rsidR="0094182D">
        <w:rPr>
          <w:rFonts w:ascii="Times New Roman" w:hAnsi="Times New Roman" w:cs="Times New Roman"/>
          <w:sz w:val="28"/>
        </w:rPr>
        <w:t>Как правило,</w:t>
      </w:r>
      <w:r>
        <w:rPr>
          <w:rFonts w:ascii="Times New Roman" w:hAnsi="Times New Roman" w:cs="Times New Roman"/>
          <w:sz w:val="28"/>
        </w:rPr>
        <w:t xml:space="preserve"> они </w:t>
      </w:r>
      <w:r w:rsidR="00B8015C">
        <w:rPr>
          <w:rFonts w:ascii="Times New Roman" w:hAnsi="Times New Roman" w:cs="Times New Roman"/>
          <w:sz w:val="28"/>
        </w:rPr>
        <w:t>могут дли</w:t>
      </w:r>
      <w:r>
        <w:rPr>
          <w:rFonts w:ascii="Times New Roman" w:hAnsi="Times New Roman" w:cs="Times New Roman"/>
          <w:sz w:val="28"/>
        </w:rPr>
        <w:t>т</w:t>
      </w:r>
      <w:r w:rsidR="00B8015C">
        <w:rPr>
          <w:rFonts w:ascii="Times New Roman" w:hAnsi="Times New Roman" w:cs="Times New Roman"/>
          <w:sz w:val="28"/>
        </w:rPr>
        <w:t>ь</w:t>
      </w:r>
      <w:r>
        <w:rPr>
          <w:rFonts w:ascii="Times New Roman" w:hAnsi="Times New Roman" w:cs="Times New Roman"/>
          <w:sz w:val="28"/>
        </w:rPr>
        <w:t xml:space="preserve">ся </w:t>
      </w:r>
      <w:r w:rsidR="00B8015C">
        <w:rPr>
          <w:rFonts w:ascii="Times New Roman" w:hAnsi="Times New Roman" w:cs="Times New Roman"/>
          <w:sz w:val="28"/>
        </w:rPr>
        <w:t>до нескольких минут</w:t>
      </w:r>
      <w:r>
        <w:rPr>
          <w:rFonts w:ascii="Times New Roman" w:hAnsi="Times New Roman" w:cs="Times New Roman"/>
          <w:sz w:val="28"/>
        </w:rPr>
        <w:t>. Кроме того, в промороликах смещены акценты с товара на бренд или фирму, другими словами, на первом месте стоит задача информировать аудиторию о существовании фирмы, позиционировать бренд</w:t>
      </w:r>
      <w:r w:rsidR="00B8015C">
        <w:rPr>
          <w:rFonts w:ascii="Times New Roman" w:hAnsi="Times New Roman" w:cs="Times New Roman"/>
          <w:sz w:val="28"/>
        </w:rPr>
        <w:t xml:space="preserve">, в то время </w:t>
      </w:r>
      <w:r>
        <w:rPr>
          <w:rFonts w:ascii="Times New Roman" w:hAnsi="Times New Roman" w:cs="Times New Roman"/>
          <w:sz w:val="28"/>
        </w:rPr>
        <w:t xml:space="preserve">как </w:t>
      </w:r>
      <w:r w:rsidR="00C64F27">
        <w:rPr>
          <w:rFonts w:ascii="Times New Roman" w:hAnsi="Times New Roman" w:cs="Times New Roman"/>
          <w:sz w:val="28"/>
        </w:rPr>
        <w:t xml:space="preserve">в </w:t>
      </w:r>
      <w:r>
        <w:rPr>
          <w:rFonts w:ascii="Times New Roman" w:hAnsi="Times New Roman" w:cs="Times New Roman"/>
          <w:sz w:val="28"/>
        </w:rPr>
        <w:t>рекламных роликах на первом месте стоит задача продать товар. Также рекламные проморолики обладают высокой степенью конкретики, т.е. рекламное сообщение выстраивается вокруг главной информации</w:t>
      </w:r>
      <w:r w:rsidRPr="00DD40DE">
        <w:t xml:space="preserve"> </w:t>
      </w:r>
      <w:r>
        <w:rPr>
          <w:rFonts w:ascii="Times New Roman" w:hAnsi="Times New Roman" w:cs="Times New Roman"/>
          <w:sz w:val="28"/>
        </w:rPr>
        <w:t>о предлагаемой услуге. И проморолики ориентированы на подготовленного и заинтересованного адресата</w:t>
      </w:r>
      <w:r w:rsidR="00F87C8B">
        <w:rPr>
          <w:rFonts w:ascii="Times New Roman" w:hAnsi="Times New Roman" w:cs="Times New Roman"/>
          <w:sz w:val="28"/>
        </w:rPr>
        <w:t>, т.е. адресант как бы отвечает на предполагаемые вопросы адресата, чем обуславливается их композиционные особенности</w:t>
      </w:r>
      <w:r>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на сегодняшний день в рамках р</w:t>
      </w:r>
      <w:r w:rsidR="0094182D">
        <w:rPr>
          <w:rFonts w:ascii="Times New Roman" w:hAnsi="Times New Roman" w:cs="Times New Roman"/>
          <w:sz w:val="28"/>
        </w:rPr>
        <w:t>екламного дискурса рекламный пром</w:t>
      </w:r>
      <w:r>
        <w:rPr>
          <w:rFonts w:ascii="Times New Roman" w:hAnsi="Times New Roman" w:cs="Times New Roman"/>
          <w:sz w:val="28"/>
        </w:rPr>
        <w:t xml:space="preserve">оролик понимают как разновидность рекламы в Интернете, </w:t>
      </w:r>
      <w:r w:rsidR="00EC7CBC">
        <w:rPr>
          <w:rFonts w:ascii="Times New Roman" w:hAnsi="Times New Roman" w:cs="Times New Roman"/>
          <w:sz w:val="28"/>
        </w:rPr>
        <w:t>и более сложный</w:t>
      </w:r>
      <w:r>
        <w:rPr>
          <w:rFonts w:ascii="Times New Roman" w:hAnsi="Times New Roman" w:cs="Times New Roman"/>
          <w:sz w:val="28"/>
        </w:rPr>
        <w:t xml:space="preserve"> текст</w:t>
      </w:r>
      <w:r w:rsidR="00EC7CBC">
        <w:rPr>
          <w:rFonts w:ascii="Times New Roman" w:hAnsi="Times New Roman" w:cs="Times New Roman"/>
          <w:sz w:val="28"/>
        </w:rPr>
        <w:t>, опирающийс</w:t>
      </w:r>
      <w:r>
        <w:rPr>
          <w:rFonts w:ascii="Times New Roman" w:hAnsi="Times New Roman" w:cs="Times New Roman"/>
          <w:sz w:val="28"/>
        </w:rPr>
        <w:t>я на особенности адресанта, адресата, ситуации и тематики общения</w:t>
      </w:r>
      <w:r w:rsidR="0094182D">
        <w:rPr>
          <w:rFonts w:ascii="Times New Roman" w:hAnsi="Times New Roman" w:cs="Times New Roman"/>
          <w:sz w:val="28"/>
        </w:rPr>
        <w:t>.</w:t>
      </w:r>
      <w:r>
        <w:rPr>
          <w:rFonts w:ascii="Times New Roman" w:hAnsi="Times New Roman" w:cs="Times New Roman"/>
          <w:sz w:val="28"/>
        </w:rPr>
        <w:t xml:space="preserve">  Часто проморолик не выделяют</w:t>
      </w:r>
      <w:r w:rsidR="00C64F27">
        <w:rPr>
          <w:rFonts w:ascii="Times New Roman" w:hAnsi="Times New Roman" w:cs="Times New Roman"/>
          <w:sz w:val="28"/>
        </w:rPr>
        <w:t xml:space="preserve"> </w:t>
      </w:r>
      <w:r>
        <w:rPr>
          <w:rFonts w:ascii="Times New Roman" w:hAnsi="Times New Roman" w:cs="Times New Roman"/>
          <w:sz w:val="28"/>
        </w:rPr>
        <w:t xml:space="preserve">в классификациях </w:t>
      </w:r>
      <w:r w:rsidR="0094182D">
        <w:rPr>
          <w:rFonts w:ascii="Times New Roman" w:hAnsi="Times New Roman" w:cs="Times New Roman"/>
          <w:sz w:val="28"/>
        </w:rPr>
        <w:t xml:space="preserve">жанров рекламного дискурса </w:t>
      </w:r>
      <w:r>
        <w:rPr>
          <w:rFonts w:ascii="Times New Roman" w:hAnsi="Times New Roman" w:cs="Times New Roman"/>
          <w:sz w:val="28"/>
        </w:rPr>
        <w:t xml:space="preserve">или приравнивают его к рекламным роликам, что, по нашему мнению, недопустимо, так как проморолики обладают рядом критериев, которые позволяют им занимать отдельное место в имеющихся классификациях. К таким критериям относятся способ размещения, длительность, акцент на бренде или фирме, конкретика, ориентация на </w:t>
      </w:r>
      <w:r w:rsidR="00C64F27">
        <w:rPr>
          <w:rFonts w:ascii="Times New Roman" w:hAnsi="Times New Roman" w:cs="Times New Roman"/>
          <w:sz w:val="28"/>
        </w:rPr>
        <w:t>подготовленного</w:t>
      </w:r>
      <w:r>
        <w:rPr>
          <w:rFonts w:ascii="Times New Roman" w:hAnsi="Times New Roman" w:cs="Times New Roman"/>
          <w:sz w:val="28"/>
        </w:rPr>
        <w:t xml:space="preserve"> адресата</w:t>
      </w:r>
      <w:r w:rsidR="00436F3D">
        <w:rPr>
          <w:rFonts w:ascii="Times New Roman" w:hAnsi="Times New Roman" w:cs="Times New Roman"/>
          <w:sz w:val="28"/>
        </w:rPr>
        <w:t>, структура</w:t>
      </w:r>
      <w:r>
        <w:rPr>
          <w:rFonts w:ascii="Times New Roman" w:hAnsi="Times New Roman" w:cs="Times New Roman"/>
          <w:sz w:val="28"/>
        </w:rPr>
        <w:t>.</w:t>
      </w:r>
    </w:p>
    <w:p w:rsidR="00EB1BAD" w:rsidRDefault="00EB1BAD" w:rsidP="00750FD5">
      <w:pPr>
        <w:tabs>
          <w:tab w:val="left" w:pos="3315"/>
        </w:tabs>
        <w:spacing w:after="0" w:line="360" w:lineRule="auto"/>
        <w:ind w:firstLine="709"/>
        <w:jc w:val="both"/>
        <w:rPr>
          <w:rFonts w:ascii="Times New Roman" w:hAnsi="Times New Roman" w:cs="Times New Roman"/>
          <w:sz w:val="28"/>
        </w:rPr>
      </w:pPr>
    </w:p>
    <w:p w:rsidR="00EB1BAD" w:rsidRPr="00EB1BAD" w:rsidRDefault="00EB1BAD" w:rsidP="00750FD5">
      <w:pPr>
        <w:pStyle w:val="3"/>
        <w:spacing w:before="0" w:line="360" w:lineRule="auto"/>
        <w:ind w:firstLine="709"/>
        <w:jc w:val="both"/>
        <w:rPr>
          <w:rFonts w:ascii="Times New Roman" w:hAnsi="Times New Roman" w:cs="Times New Roman"/>
          <w:color w:val="auto"/>
          <w:sz w:val="28"/>
          <w:szCs w:val="28"/>
        </w:rPr>
      </w:pPr>
      <w:bookmarkStart w:id="16" w:name="_Toc71635003"/>
      <w:r w:rsidRPr="00EB1BAD">
        <w:rPr>
          <w:rFonts w:ascii="Times New Roman" w:hAnsi="Times New Roman" w:cs="Times New Roman"/>
          <w:color w:val="auto"/>
          <w:sz w:val="28"/>
          <w:szCs w:val="28"/>
        </w:rPr>
        <w:lastRenderedPageBreak/>
        <w:t>1.2.2 Общая характеристика промороликов высших учебных заведений</w:t>
      </w:r>
      <w:bookmarkEnd w:id="16"/>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В предыдущем подпараграфе были разведены термины, которые могут вызвать недопонимание специфики проморолика. Кроме того, были описаны некоторые характеристики, которые дают основу для выделения проморолика как самостоятельного жанра. Данное утверждение на сегодняшний момент времени не доказано, но начинают появляться научные работы, которые исходят из определения промороликов как отдельного жанра.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В рамках данной работы нас  привлекло исследование Н. В. Денисовой, так как его материал объединён той же тематикой, что и наш – образовательной. Н. В. Денисова использует термин «</w:t>
      </w:r>
      <w:proofErr w:type="spellStart"/>
      <w:r w:rsidRPr="00EB1BAD">
        <w:rPr>
          <w:rFonts w:ascii="Times New Roman" w:hAnsi="Times New Roman" w:cs="Times New Roman"/>
          <w:sz w:val="28"/>
        </w:rPr>
        <w:t>имиджевые</w:t>
      </w:r>
      <w:proofErr w:type="spellEnd"/>
      <w:r w:rsidRPr="00EB1BAD">
        <w:rPr>
          <w:rFonts w:ascii="Times New Roman" w:hAnsi="Times New Roman" w:cs="Times New Roman"/>
          <w:sz w:val="28"/>
        </w:rPr>
        <w:t xml:space="preserve"> видеоролики», подразумевая под ними «сложный информативно-</w:t>
      </w:r>
      <w:proofErr w:type="spellStart"/>
      <w:r w:rsidRPr="00EB1BAD">
        <w:rPr>
          <w:rFonts w:ascii="Times New Roman" w:hAnsi="Times New Roman" w:cs="Times New Roman"/>
          <w:sz w:val="28"/>
        </w:rPr>
        <w:t>имиджевый</w:t>
      </w:r>
      <w:proofErr w:type="spellEnd"/>
      <w:r w:rsidRPr="00EB1BAD">
        <w:rPr>
          <w:rFonts w:ascii="Times New Roman" w:hAnsi="Times New Roman" w:cs="Times New Roman"/>
          <w:sz w:val="28"/>
        </w:rPr>
        <w:t xml:space="preserve"> мультимедийный жанр, коммуникативная цель которого состоит в создании привлекательного имиджа вуза» [Денисова</w:t>
      </w:r>
      <w:r w:rsidR="00FA53F5" w:rsidRPr="00FA53F5">
        <w:rPr>
          <w:rFonts w:ascii="Times New Roman" w:hAnsi="Times New Roman" w:cs="Times New Roman"/>
          <w:sz w:val="28"/>
        </w:rPr>
        <w:t xml:space="preserve"> 2008:</w:t>
      </w:r>
      <w:r w:rsidRPr="00EB1BAD">
        <w:rPr>
          <w:rFonts w:ascii="Times New Roman" w:hAnsi="Times New Roman" w:cs="Times New Roman"/>
          <w:sz w:val="28"/>
        </w:rPr>
        <w:t xml:space="preserve"> 21]. Предложенное определение в целом отражает специфику проморолика. Давая характеристику </w:t>
      </w:r>
      <w:proofErr w:type="spellStart"/>
      <w:r w:rsidRPr="00EB1BAD">
        <w:rPr>
          <w:rFonts w:ascii="Times New Roman" w:hAnsi="Times New Roman" w:cs="Times New Roman"/>
          <w:sz w:val="28"/>
        </w:rPr>
        <w:t>имиджевому</w:t>
      </w:r>
      <w:proofErr w:type="spellEnd"/>
      <w:r w:rsidRPr="00EB1BAD">
        <w:rPr>
          <w:rFonts w:ascii="Times New Roman" w:hAnsi="Times New Roman" w:cs="Times New Roman"/>
          <w:sz w:val="28"/>
        </w:rPr>
        <w:t xml:space="preserve"> видеоролику (</w:t>
      </w:r>
      <w:proofErr w:type="spellStart"/>
      <w:r w:rsidRPr="00EB1BAD">
        <w:rPr>
          <w:rFonts w:ascii="Times New Roman" w:hAnsi="Times New Roman" w:cs="Times New Roman"/>
          <w:sz w:val="28"/>
        </w:rPr>
        <w:t>проморолику</w:t>
      </w:r>
      <w:proofErr w:type="spellEnd"/>
      <w:r w:rsidRPr="00EB1BAD">
        <w:rPr>
          <w:rFonts w:ascii="Times New Roman" w:hAnsi="Times New Roman" w:cs="Times New Roman"/>
          <w:sz w:val="28"/>
        </w:rPr>
        <w:t xml:space="preserve">), исследователь описывает его </w:t>
      </w:r>
      <w:proofErr w:type="spellStart"/>
      <w:r w:rsidRPr="00EB1BAD">
        <w:rPr>
          <w:rFonts w:ascii="Times New Roman" w:hAnsi="Times New Roman" w:cs="Times New Roman"/>
          <w:sz w:val="28"/>
        </w:rPr>
        <w:t>поликодовость</w:t>
      </w:r>
      <w:proofErr w:type="spellEnd"/>
      <w:r w:rsidRPr="00EB1BAD">
        <w:rPr>
          <w:rFonts w:ascii="Times New Roman" w:hAnsi="Times New Roman" w:cs="Times New Roman"/>
          <w:sz w:val="28"/>
        </w:rPr>
        <w:t xml:space="preserve">, т.е. используется голос диктора, сопровождающийся видеорядом со студентами, преподавателями, печатным текстом, дублирующим сказанные слова, что в совокупности </w:t>
      </w:r>
      <w:proofErr w:type="gramStart"/>
      <w:r w:rsidRPr="00EB1BAD">
        <w:rPr>
          <w:rFonts w:ascii="Times New Roman" w:hAnsi="Times New Roman" w:cs="Times New Roman"/>
          <w:sz w:val="28"/>
        </w:rPr>
        <w:t>оказывает суггестивный эффект</w:t>
      </w:r>
      <w:proofErr w:type="gramEnd"/>
      <w:r w:rsidRPr="00EB1BAD">
        <w:rPr>
          <w:rFonts w:ascii="Times New Roman" w:hAnsi="Times New Roman" w:cs="Times New Roman"/>
          <w:sz w:val="28"/>
        </w:rPr>
        <w:t xml:space="preserve">. Речь </w:t>
      </w:r>
      <w:proofErr w:type="gramStart"/>
      <w:r w:rsidRPr="00EB1BAD">
        <w:rPr>
          <w:rFonts w:ascii="Times New Roman" w:hAnsi="Times New Roman" w:cs="Times New Roman"/>
          <w:sz w:val="28"/>
        </w:rPr>
        <w:t>диктора, ведущего заранее подготовлена</w:t>
      </w:r>
      <w:proofErr w:type="gramEnd"/>
      <w:r w:rsidRPr="00EB1BAD">
        <w:rPr>
          <w:rFonts w:ascii="Times New Roman" w:hAnsi="Times New Roman" w:cs="Times New Roman"/>
          <w:sz w:val="28"/>
        </w:rPr>
        <w:t xml:space="preserve">, произносится в размеренном темпе, но также она может быть наполнена «спонтанными» на первый взгляд моментами (междометия, «рваный» темп речи) с целью придать </w:t>
      </w:r>
      <w:r w:rsidR="00AC212A">
        <w:rPr>
          <w:rFonts w:ascii="Times New Roman" w:hAnsi="Times New Roman" w:cs="Times New Roman"/>
          <w:sz w:val="28"/>
        </w:rPr>
        <w:t>речи большую</w:t>
      </w:r>
      <w:r w:rsidRPr="00EB1BAD">
        <w:rPr>
          <w:rFonts w:ascii="Times New Roman" w:hAnsi="Times New Roman" w:cs="Times New Roman"/>
          <w:sz w:val="28"/>
        </w:rPr>
        <w:t xml:space="preserve"> степен</w:t>
      </w:r>
      <w:r w:rsidR="00AC212A">
        <w:rPr>
          <w:rFonts w:ascii="Times New Roman" w:hAnsi="Times New Roman" w:cs="Times New Roman"/>
          <w:sz w:val="28"/>
        </w:rPr>
        <w:t>ь</w:t>
      </w:r>
      <w:r w:rsidR="00436F3D">
        <w:rPr>
          <w:rFonts w:ascii="Times New Roman" w:hAnsi="Times New Roman" w:cs="Times New Roman"/>
          <w:sz w:val="28"/>
        </w:rPr>
        <w:t xml:space="preserve"> естественности</w:t>
      </w:r>
      <w:r w:rsidRPr="00EB1BAD">
        <w:rPr>
          <w:rFonts w:ascii="Times New Roman" w:hAnsi="Times New Roman" w:cs="Times New Roman"/>
          <w:sz w:val="28"/>
        </w:rPr>
        <w:t xml:space="preserve"> [Денисова</w:t>
      </w:r>
      <w:r w:rsidR="00FA53F5" w:rsidRPr="00FA53F5">
        <w:rPr>
          <w:rFonts w:ascii="Times New Roman" w:hAnsi="Times New Roman" w:cs="Times New Roman"/>
          <w:sz w:val="28"/>
        </w:rPr>
        <w:t xml:space="preserve"> 2008</w:t>
      </w:r>
      <w:r w:rsidRPr="00EB1BAD">
        <w:rPr>
          <w:rFonts w:ascii="Times New Roman" w:hAnsi="Times New Roman" w:cs="Times New Roman"/>
          <w:sz w:val="28"/>
        </w:rPr>
        <w:t xml:space="preserve">].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Необходимо отметить, что в рамках данной работы мы придерживается того же положения, но с некоторым комментарием. Во-первых, мы полагаем, что проморолик – это самостоятельный жанр рекламного дискурса. Во-вторых, проморолик вузов является примером жанрового разнообразия, </w:t>
      </w:r>
      <w:r w:rsidRPr="00EB1BAD">
        <w:rPr>
          <w:rFonts w:ascii="Times New Roman" w:hAnsi="Times New Roman" w:cs="Times New Roman"/>
          <w:sz w:val="28"/>
        </w:rPr>
        <w:lastRenderedPageBreak/>
        <w:t xml:space="preserve">описание которого поможет внести вклад в доказательство предыдущего утверждения.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Также Денисова описывает и печатный жанр буклета образовательного учреждения, называя его </w:t>
      </w:r>
      <w:proofErr w:type="spellStart"/>
      <w:r w:rsidRPr="00EB1BAD">
        <w:rPr>
          <w:rFonts w:ascii="Times New Roman" w:hAnsi="Times New Roman" w:cs="Times New Roman"/>
          <w:sz w:val="28"/>
        </w:rPr>
        <w:t>гипержанром</w:t>
      </w:r>
      <w:proofErr w:type="spellEnd"/>
      <w:r w:rsidRPr="00EB1BAD">
        <w:rPr>
          <w:rFonts w:ascii="Times New Roman" w:hAnsi="Times New Roman" w:cs="Times New Roman"/>
          <w:sz w:val="28"/>
        </w:rPr>
        <w:t xml:space="preserve">, «макроцель которого заключается в том, чтобы побудить абитуриентов к выбору вуза, факультета» </w:t>
      </w:r>
      <w:r w:rsidR="00FA53F5">
        <w:rPr>
          <w:rFonts w:ascii="Times New Roman" w:hAnsi="Times New Roman" w:cs="Times New Roman"/>
          <w:sz w:val="28"/>
        </w:rPr>
        <w:t xml:space="preserve">[Денисова 2008: </w:t>
      </w:r>
      <w:r w:rsidRPr="00EB1BAD">
        <w:rPr>
          <w:rFonts w:ascii="Times New Roman" w:hAnsi="Times New Roman" w:cs="Times New Roman"/>
          <w:sz w:val="28"/>
        </w:rPr>
        <w:t xml:space="preserve">16]. </w:t>
      </w:r>
      <w:proofErr w:type="spellStart"/>
      <w:r w:rsidRPr="00EB1BAD">
        <w:rPr>
          <w:rFonts w:ascii="Times New Roman" w:hAnsi="Times New Roman" w:cs="Times New Roman"/>
          <w:sz w:val="28"/>
        </w:rPr>
        <w:t>Гипержанром</w:t>
      </w:r>
      <w:proofErr w:type="spellEnd"/>
      <w:r w:rsidRPr="00EB1BAD">
        <w:rPr>
          <w:rFonts w:ascii="Times New Roman" w:hAnsi="Times New Roman" w:cs="Times New Roman"/>
          <w:sz w:val="28"/>
        </w:rPr>
        <w:t xml:space="preserve"> являются коммуникативные пространства, в рамках которых могут быть реализованы различные жанры как простые, так и сложные </w:t>
      </w:r>
      <w:r w:rsidR="00FA53F5" w:rsidRPr="00FA53F5">
        <w:rPr>
          <w:rFonts w:ascii="Times New Roman" w:hAnsi="Times New Roman" w:cs="Times New Roman"/>
          <w:sz w:val="28"/>
        </w:rPr>
        <w:t>[</w:t>
      </w:r>
      <w:r w:rsidRPr="00EB1BAD">
        <w:rPr>
          <w:rFonts w:ascii="Times New Roman" w:hAnsi="Times New Roman" w:cs="Times New Roman"/>
          <w:sz w:val="28"/>
        </w:rPr>
        <w:t>Седов</w:t>
      </w:r>
      <w:r w:rsidR="00FA53F5" w:rsidRPr="00FA53F5">
        <w:rPr>
          <w:rFonts w:ascii="Times New Roman" w:hAnsi="Times New Roman" w:cs="Times New Roman"/>
          <w:sz w:val="28"/>
        </w:rPr>
        <w:t xml:space="preserve"> 2016</w:t>
      </w:r>
      <w:r w:rsidRPr="00EB1BAD">
        <w:rPr>
          <w:rFonts w:ascii="Times New Roman" w:hAnsi="Times New Roman" w:cs="Times New Roman"/>
          <w:sz w:val="28"/>
        </w:rPr>
        <w:t>].</w:t>
      </w:r>
    </w:p>
    <w:p w:rsidR="00EB1BAD" w:rsidRPr="00EB1BAD" w:rsidRDefault="00EB1BAD" w:rsidP="00750FD5">
      <w:pPr>
        <w:spacing w:after="0" w:line="360" w:lineRule="auto"/>
        <w:ind w:firstLine="709"/>
        <w:jc w:val="both"/>
        <w:rPr>
          <w:rFonts w:ascii="Times New Roman" w:hAnsi="Times New Roman" w:cs="Times New Roman"/>
          <w:sz w:val="28"/>
        </w:rPr>
      </w:pPr>
      <w:proofErr w:type="gramStart"/>
      <w:r w:rsidRPr="00EB1BAD">
        <w:rPr>
          <w:rFonts w:ascii="Times New Roman" w:hAnsi="Times New Roman" w:cs="Times New Roman"/>
          <w:sz w:val="28"/>
        </w:rPr>
        <w:t xml:space="preserve">В связи с тем, что это печатный </w:t>
      </w:r>
      <w:proofErr w:type="spellStart"/>
      <w:r w:rsidRPr="00EB1BAD">
        <w:rPr>
          <w:rFonts w:ascii="Times New Roman" w:hAnsi="Times New Roman" w:cs="Times New Roman"/>
          <w:sz w:val="28"/>
        </w:rPr>
        <w:t>гипержанр</w:t>
      </w:r>
      <w:proofErr w:type="spellEnd"/>
      <w:r w:rsidRPr="00EB1BAD">
        <w:rPr>
          <w:rFonts w:ascii="Times New Roman" w:hAnsi="Times New Roman" w:cs="Times New Roman"/>
          <w:sz w:val="28"/>
        </w:rPr>
        <w:t>, то взаимодействие осуществляется через визуальный канал связи, что способствует созданию множества семиотических систем: использование различных шрифтов, графики, цветов, включение фотографий.</w:t>
      </w:r>
      <w:proofErr w:type="gramEnd"/>
      <w:r w:rsidRPr="00EB1BAD">
        <w:rPr>
          <w:rFonts w:ascii="Times New Roman" w:hAnsi="Times New Roman" w:cs="Times New Roman"/>
          <w:sz w:val="28"/>
        </w:rPr>
        <w:t xml:space="preserve"> Данные системы реализуют не только информативную, регулятивную и сигнальную функцию, но и создают определенный имидж университета.</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Несмотря на то, что в рамках данной работы рассматриваются проморолики вузов, мы считаем необходимым описать и печатный жанр буклета, т.к. они имеют общую составляющую – композицию, один из основных компонентов выделения речевых жанров, по мнению  </w:t>
      </w:r>
      <w:r w:rsidR="00436F3D">
        <w:rPr>
          <w:rFonts w:ascii="Times New Roman" w:hAnsi="Times New Roman" w:cs="Times New Roman"/>
          <w:sz w:val="28"/>
        </w:rPr>
        <w:br/>
      </w:r>
      <w:r w:rsidRPr="00EB1BAD">
        <w:rPr>
          <w:rFonts w:ascii="Times New Roman" w:hAnsi="Times New Roman" w:cs="Times New Roman"/>
          <w:sz w:val="28"/>
        </w:rPr>
        <w:t>М. М. Бахтина.</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Итак, стоит отметить, что Н. В Денисова рассматривает структурные компоненты буклета (титульная  страница, слово руководителя, </w:t>
      </w:r>
      <w:proofErr w:type="spellStart"/>
      <w:r w:rsidRPr="00EB1BAD">
        <w:rPr>
          <w:rFonts w:ascii="Times New Roman" w:hAnsi="Times New Roman" w:cs="Times New Roman"/>
          <w:sz w:val="28"/>
        </w:rPr>
        <w:t>имиджевая</w:t>
      </w:r>
      <w:proofErr w:type="spellEnd"/>
      <w:r w:rsidRPr="00EB1BAD">
        <w:rPr>
          <w:rFonts w:ascii="Times New Roman" w:hAnsi="Times New Roman" w:cs="Times New Roman"/>
          <w:sz w:val="28"/>
        </w:rPr>
        <w:t xml:space="preserve"> статья, пре</w:t>
      </w:r>
      <w:r w:rsidR="00436F3D">
        <w:rPr>
          <w:rFonts w:ascii="Times New Roman" w:hAnsi="Times New Roman" w:cs="Times New Roman"/>
          <w:sz w:val="28"/>
        </w:rPr>
        <w:t>зентация специальност</w:t>
      </w:r>
      <w:proofErr w:type="gramStart"/>
      <w:r w:rsidR="00436F3D">
        <w:rPr>
          <w:rFonts w:ascii="Times New Roman" w:hAnsi="Times New Roman" w:cs="Times New Roman"/>
          <w:sz w:val="28"/>
        </w:rPr>
        <w:t>и(</w:t>
      </w:r>
      <w:proofErr w:type="gramEnd"/>
      <w:r w:rsidR="00436F3D">
        <w:rPr>
          <w:rFonts w:ascii="Times New Roman" w:hAnsi="Times New Roman" w:cs="Times New Roman"/>
          <w:sz w:val="28"/>
        </w:rPr>
        <w:t xml:space="preserve">ей) и </w:t>
      </w:r>
      <w:r w:rsidRPr="00EB1BAD">
        <w:rPr>
          <w:rFonts w:ascii="Times New Roman" w:hAnsi="Times New Roman" w:cs="Times New Roman"/>
          <w:sz w:val="28"/>
        </w:rPr>
        <w:t xml:space="preserve">образовательных услуг, правила и условия поступления, контактная информация и др.) как отдельные речевые жанры. Необходимо отметить, что в рамках данной работы мы рассматриваем их с другой точки зрения, а именно с позиции композиционных составляющих.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Касательно структуры промороликов и рекламы высших учебных учреждений в целом, интерес представляет исследование М. И. Никитина, в рамках которого были взяты собственно рекламно-информационные издания (буклеты, проспект, календари, учебно-методические материалы вузов, </w:t>
      </w:r>
      <w:r w:rsidRPr="00EB1BAD">
        <w:rPr>
          <w:rFonts w:ascii="Times New Roman" w:hAnsi="Times New Roman" w:cs="Times New Roman"/>
          <w:sz w:val="28"/>
        </w:rPr>
        <w:lastRenderedPageBreak/>
        <w:t>факультетов), которые используются с целью привлечения потенциальных потребителей и несут в себе наиболее полную информацию [Никитин</w:t>
      </w:r>
      <w:r w:rsidR="00CF04A8" w:rsidRPr="00CF04A8">
        <w:rPr>
          <w:rFonts w:ascii="Times New Roman" w:hAnsi="Times New Roman" w:cs="Times New Roman"/>
          <w:sz w:val="28"/>
        </w:rPr>
        <w:t xml:space="preserve"> 2007</w:t>
      </w:r>
      <w:r w:rsidRPr="00EB1BAD">
        <w:rPr>
          <w:rFonts w:ascii="Times New Roman" w:hAnsi="Times New Roman" w:cs="Times New Roman"/>
          <w:sz w:val="28"/>
        </w:rPr>
        <w:t>].</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Как отмечает М. И. Никитин, подобная реклама должна отличаться информативной избыточностью, а также носить </w:t>
      </w:r>
      <w:proofErr w:type="spellStart"/>
      <w:r w:rsidRPr="00EB1BAD">
        <w:rPr>
          <w:rFonts w:ascii="Times New Roman" w:hAnsi="Times New Roman" w:cs="Times New Roman"/>
          <w:sz w:val="28"/>
        </w:rPr>
        <w:t>имиджевый</w:t>
      </w:r>
      <w:proofErr w:type="spellEnd"/>
      <w:r w:rsidRPr="00EB1BAD">
        <w:rPr>
          <w:rFonts w:ascii="Times New Roman" w:hAnsi="Times New Roman" w:cs="Times New Roman"/>
          <w:sz w:val="28"/>
        </w:rPr>
        <w:t xml:space="preserve">, а не коммерческий характер, так как цель данной рекламы заключается </w:t>
      </w:r>
      <w:r w:rsidR="00526C84">
        <w:rPr>
          <w:rFonts w:ascii="Times New Roman" w:hAnsi="Times New Roman" w:cs="Times New Roman"/>
          <w:sz w:val="28"/>
        </w:rPr>
        <w:t xml:space="preserve">в </w:t>
      </w:r>
      <w:r w:rsidRPr="00EB1BAD">
        <w:rPr>
          <w:rFonts w:ascii="Times New Roman" w:hAnsi="Times New Roman" w:cs="Times New Roman"/>
          <w:sz w:val="28"/>
        </w:rPr>
        <w:t xml:space="preserve">смещении акцентов, в продвижении в первую очередь бренда университета, </w:t>
      </w:r>
      <w:r w:rsidR="00526C84">
        <w:rPr>
          <w:rFonts w:ascii="Times New Roman" w:hAnsi="Times New Roman" w:cs="Times New Roman"/>
          <w:sz w:val="28"/>
        </w:rPr>
        <w:t xml:space="preserve">а </w:t>
      </w:r>
      <w:r w:rsidRPr="00EB1BAD">
        <w:rPr>
          <w:rFonts w:ascii="Times New Roman" w:hAnsi="Times New Roman" w:cs="Times New Roman"/>
          <w:sz w:val="28"/>
        </w:rPr>
        <w:t xml:space="preserve">образовательные услуги, которые он оказывает, уходят несколько на второй план. Кроме того, </w:t>
      </w:r>
      <w:proofErr w:type="spellStart"/>
      <w:r w:rsidRPr="00EB1BAD">
        <w:rPr>
          <w:rFonts w:ascii="Times New Roman" w:hAnsi="Times New Roman" w:cs="Times New Roman"/>
          <w:sz w:val="28"/>
        </w:rPr>
        <w:t>имиджевый</w:t>
      </w:r>
      <w:proofErr w:type="spellEnd"/>
      <w:r w:rsidRPr="00EB1BAD">
        <w:rPr>
          <w:rFonts w:ascii="Times New Roman" w:hAnsi="Times New Roman" w:cs="Times New Roman"/>
          <w:sz w:val="28"/>
        </w:rPr>
        <w:t xml:space="preserve"> характер данной реклам</w:t>
      </w:r>
      <w:r w:rsidR="00436F3D">
        <w:rPr>
          <w:rFonts w:ascii="Times New Roman" w:hAnsi="Times New Roman" w:cs="Times New Roman"/>
          <w:sz w:val="28"/>
        </w:rPr>
        <w:t>ы</w:t>
      </w:r>
      <w:r w:rsidRPr="00EB1BAD">
        <w:rPr>
          <w:rFonts w:ascii="Times New Roman" w:hAnsi="Times New Roman" w:cs="Times New Roman"/>
          <w:sz w:val="28"/>
        </w:rPr>
        <w:t xml:space="preserve"> обуславливается и спецификой образовательных услуг, это то, что потребитель не приобретает каждый день, следовательно, именно </w:t>
      </w:r>
      <w:proofErr w:type="spellStart"/>
      <w:r w:rsidRPr="00EB1BAD">
        <w:rPr>
          <w:rFonts w:ascii="Times New Roman" w:hAnsi="Times New Roman" w:cs="Times New Roman"/>
          <w:sz w:val="28"/>
        </w:rPr>
        <w:t>имиджевая</w:t>
      </w:r>
      <w:proofErr w:type="spellEnd"/>
      <w:r w:rsidRPr="00EB1BAD">
        <w:rPr>
          <w:rFonts w:ascii="Times New Roman" w:hAnsi="Times New Roman" w:cs="Times New Roman"/>
          <w:sz w:val="28"/>
        </w:rPr>
        <w:t xml:space="preserve"> реклама призвана создать и поддерживать доверие к своему предмету [Никитин</w:t>
      </w:r>
      <w:r w:rsidR="00CF04A8" w:rsidRPr="00CF04A8">
        <w:rPr>
          <w:rFonts w:ascii="Times New Roman" w:hAnsi="Times New Roman" w:cs="Times New Roman"/>
          <w:sz w:val="28"/>
        </w:rPr>
        <w:t xml:space="preserve"> 2007</w:t>
      </w:r>
      <w:r w:rsidRPr="00EB1BAD">
        <w:rPr>
          <w:rFonts w:ascii="Times New Roman" w:hAnsi="Times New Roman" w:cs="Times New Roman"/>
          <w:sz w:val="28"/>
        </w:rPr>
        <w:t>].</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Исследователь рассматривает материал анализа с позиций наличия определенных структурных составляющих. Прежде всего, это </w:t>
      </w:r>
      <w:r w:rsidRPr="00EB1BAD">
        <w:rPr>
          <w:rFonts w:ascii="Times New Roman" w:hAnsi="Times New Roman" w:cs="Times New Roman"/>
          <w:b/>
          <w:i/>
          <w:sz w:val="28"/>
        </w:rPr>
        <w:t>структура вуза</w:t>
      </w:r>
      <w:r w:rsidRPr="00EB1BAD">
        <w:rPr>
          <w:rFonts w:ascii="Times New Roman" w:hAnsi="Times New Roman" w:cs="Times New Roman"/>
          <w:sz w:val="28"/>
        </w:rPr>
        <w:t xml:space="preserve">. Здесь адресату важно понять, какие факультеты есть в вузе, и, какие уровни образования даются в нём. Следующий пункт - </w:t>
      </w:r>
      <w:r w:rsidRPr="00EB1BAD">
        <w:rPr>
          <w:rFonts w:ascii="Times New Roman" w:hAnsi="Times New Roman" w:cs="Times New Roman"/>
          <w:b/>
          <w:i/>
          <w:sz w:val="28"/>
        </w:rPr>
        <w:t>специальности,</w:t>
      </w:r>
      <w:r w:rsidRPr="00EB1BAD">
        <w:rPr>
          <w:rFonts w:ascii="Times New Roman" w:hAnsi="Times New Roman" w:cs="Times New Roman"/>
          <w:sz w:val="28"/>
        </w:rPr>
        <w:t xml:space="preserve"> по которым ведется обучение, так как абитуриентам важно понимать, какую профессию они смогут получить в этом вузе. Другой важный компонент -  </w:t>
      </w:r>
      <w:r w:rsidRPr="00EB1BAD">
        <w:rPr>
          <w:rFonts w:ascii="Times New Roman" w:hAnsi="Times New Roman" w:cs="Times New Roman"/>
          <w:b/>
          <w:i/>
          <w:sz w:val="28"/>
        </w:rPr>
        <w:t>формы обучения</w:t>
      </w:r>
      <w:r w:rsidRPr="00EB1BAD">
        <w:rPr>
          <w:rFonts w:ascii="Times New Roman" w:hAnsi="Times New Roman" w:cs="Times New Roman"/>
          <w:sz w:val="28"/>
        </w:rPr>
        <w:t xml:space="preserve">. Заинтересованному адресату необходимо знать, может ли он получить образование в очной, очно-заочной или заочной форме обучения. Следующий пункт - </w:t>
      </w:r>
      <w:r w:rsidRPr="00EB1BAD">
        <w:rPr>
          <w:rFonts w:ascii="Times New Roman" w:hAnsi="Times New Roman" w:cs="Times New Roman"/>
          <w:b/>
          <w:i/>
          <w:sz w:val="28"/>
        </w:rPr>
        <w:t>преподавательский состав</w:t>
      </w:r>
      <w:r w:rsidRPr="00EB1BAD">
        <w:rPr>
          <w:rFonts w:ascii="Times New Roman" w:hAnsi="Times New Roman" w:cs="Times New Roman"/>
          <w:sz w:val="28"/>
        </w:rPr>
        <w:t xml:space="preserve">, их степени и квалификация, опыт научной и практической работы. </w:t>
      </w:r>
      <w:r w:rsidRPr="00EB1BAD">
        <w:rPr>
          <w:rFonts w:ascii="Times New Roman" w:hAnsi="Times New Roman" w:cs="Times New Roman"/>
          <w:b/>
          <w:i/>
          <w:sz w:val="28"/>
        </w:rPr>
        <w:t>Партнеры вуза</w:t>
      </w:r>
      <w:r w:rsidRPr="00EB1BAD">
        <w:rPr>
          <w:rFonts w:ascii="Times New Roman" w:hAnsi="Times New Roman" w:cs="Times New Roman"/>
          <w:sz w:val="28"/>
        </w:rPr>
        <w:t xml:space="preserve"> тоже имеют значение для абитуриента, чтобы  понимать свои учебные и трудовые перспективы. Другой компонент - </w:t>
      </w:r>
      <w:r w:rsidRPr="00EB1BAD">
        <w:rPr>
          <w:rFonts w:ascii="Times New Roman" w:hAnsi="Times New Roman" w:cs="Times New Roman"/>
          <w:b/>
          <w:i/>
          <w:sz w:val="28"/>
        </w:rPr>
        <w:t>история вуза</w:t>
      </w:r>
      <w:r w:rsidRPr="00EB1BAD">
        <w:rPr>
          <w:rFonts w:ascii="Times New Roman" w:hAnsi="Times New Roman" w:cs="Times New Roman"/>
          <w:sz w:val="28"/>
        </w:rPr>
        <w:t xml:space="preserve">, она демонстрирует авторитет вуза, его приверженность традициям, стабильность, принадлежность к высоким образцам национальной науки и культуры, повышает доверие потенциальных потребителей. </w:t>
      </w:r>
      <w:r w:rsidRPr="00EB1BAD">
        <w:rPr>
          <w:rFonts w:ascii="Times New Roman" w:hAnsi="Times New Roman" w:cs="Times New Roman"/>
          <w:b/>
          <w:i/>
          <w:sz w:val="28"/>
        </w:rPr>
        <w:t>Материальная база,</w:t>
      </w:r>
      <w:r w:rsidRPr="00EB1BAD">
        <w:rPr>
          <w:rFonts w:ascii="Times New Roman" w:hAnsi="Times New Roman" w:cs="Times New Roman"/>
          <w:sz w:val="28"/>
        </w:rPr>
        <w:t xml:space="preserve"> пакет оказываемых услуг </w:t>
      </w:r>
      <w:proofErr w:type="gramStart"/>
      <w:r w:rsidRPr="00EB1BAD">
        <w:rPr>
          <w:rFonts w:ascii="Times New Roman" w:hAnsi="Times New Roman" w:cs="Times New Roman"/>
          <w:sz w:val="28"/>
        </w:rPr>
        <w:t>важны</w:t>
      </w:r>
      <w:proofErr w:type="gramEnd"/>
      <w:r w:rsidRPr="00EB1BAD">
        <w:rPr>
          <w:rFonts w:ascii="Times New Roman" w:hAnsi="Times New Roman" w:cs="Times New Roman"/>
          <w:sz w:val="28"/>
        </w:rPr>
        <w:t xml:space="preserve">, так как адресат должен понимать в каких условиях будет проходить его обучение. Нельзя обойти вниманием и </w:t>
      </w:r>
      <w:r w:rsidRPr="00F249D6">
        <w:rPr>
          <w:rFonts w:ascii="Times New Roman" w:hAnsi="Times New Roman" w:cs="Times New Roman"/>
          <w:b/>
          <w:i/>
          <w:sz w:val="28"/>
        </w:rPr>
        <w:t>студенческую жизнь</w:t>
      </w:r>
      <w:r w:rsidRPr="00EB1BAD">
        <w:rPr>
          <w:rFonts w:ascii="Times New Roman" w:hAnsi="Times New Roman" w:cs="Times New Roman"/>
          <w:sz w:val="28"/>
        </w:rPr>
        <w:t xml:space="preserve">, так как университет – это не только про образование, но и про активное включение в общественную жизнь, знакомства с новыми </w:t>
      </w:r>
      <w:r w:rsidRPr="00EB1BAD">
        <w:rPr>
          <w:rFonts w:ascii="Times New Roman" w:hAnsi="Times New Roman" w:cs="Times New Roman"/>
          <w:sz w:val="28"/>
        </w:rPr>
        <w:lastRenderedPageBreak/>
        <w:t xml:space="preserve">людьми и т.д. Следующий критерий – это </w:t>
      </w:r>
      <w:r w:rsidRPr="00EB1BAD">
        <w:rPr>
          <w:rFonts w:ascii="Times New Roman" w:hAnsi="Times New Roman" w:cs="Times New Roman"/>
          <w:b/>
          <w:i/>
          <w:sz w:val="28"/>
        </w:rPr>
        <w:t>помощь в трудоустройстве</w:t>
      </w:r>
      <w:r w:rsidRPr="00EB1BAD">
        <w:rPr>
          <w:rFonts w:ascii="Times New Roman" w:hAnsi="Times New Roman" w:cs="Times New Roman"/>
          <w:sz w:val="28"/>
        </w:rPr>
        <w:t xml:space="preserve">. Обычно рекламные ролики содержат информацию о карьерных возможностях, успешных выпускниках вуза. </w:t>
      </w:r>
      <w:r w:rsidRPr="00EB1BAD">
        <w:rPr>
          <w:rFonts w:ascii="Times New Roman" w:hAnsi="Times New Roman" w:cs="Times New Roman"/>
          <w:b/>
          <w:i/>
          <w:sz w:val="28"/>
        </w:rPr>
        <w:t>Возможность прохождения</w:t>
      </w:r>
      <w:r w:rsidRPr="00EB1BAD">
        <w:rPr>
          <w:rFonts w:ascii="Times New Roman" w:hAnsi="Times New Roman" w:cs="Times New Roman"/>
          <w:sz w:val="28"/>
        </w:rPr>
        <w:t xml:space="preserve"> производственной </w:t>
      </w:r>
      <w:r w:rsidRPr="008E576F">
        <w:rPr>
          <w:rFonts w:ascii="Times New Roman" w:hAnsi="Times New Roman" w:cs="Times New Roman"/>
          <w:b/>
          <w:i/>
          <w:sz w:val="28"/>
        </w:rPr>
        <w:t>практики</w:t>
      </w:r>
      <w:r w:rsidRPr="00EB1BAD">
        <w:rPr>
          <w:rFonts w:ascii="Times New Roman" w:hAnsi="Times New Roman" w:cs="Times New Roman"/>
          <w:sz w:val="28"/>
        </w:rPr>
        <w:t xml:space="preserve"> является важным составляющим рекламы вузов, так как позволяет закрепить свои знания, умения и навыки, а также зарекомендовать себя перед будущими работодателями. </w:t>
      </w:r>
      <w:r w:rsidRPr="00EB1BAD">
        <w:rPr>
          <w:rFonts w:ascii="Times New Roman" w:hAnsi="Times New Roman" w:cs="Times New Roman"/>
          <w:b/>
          <w:i/>
          <w:sz w:val="28"/>
        </w:rPr>
        <w:t>Возможность экономии платы за обучение</w:t>
      </w:r>
      <w:r w:rsidRPr="00EB1BAD">
        <w:rPr>
          <w:rFonts w:ascii="Times New Roman" w:hAnsi="Times New Roman" w:cs="Times New Roman"/>
          <w:sz w:val="28"/>
        </w:rPr>
        <w:t xml:space="preserve"> предполагает наличие информации о стипендиях, скидках на обучение, делается акцент на выгоде. И завершающим компонентом служат </w:t>
      </w:r>
      <w:r w:rsidRPr="00EB1BAD">
        <w:rPr>
          <w:rFonts w:ascii="Times New Roman" w:hAnsi="Times New Roman" w:cs="Times New Roman"/>
          <w:b/>
          <w:i/>
          <w:sz w:val="28"/>
        </w:rPr>
        <w:t>слоган и девиз</w:t>
      </w:r>
      <w:r w:rsidRPr="00EB1BAD">
        <w:rPr>
          <w:rFonts w:ascii="Times New Roman" w:hAnsi="Times New Roman" w:cs="Times New Roman"/>
          <w:sz w:val="28"/>
        </w:rPr>
        <w:t>. Этот элемент очень важен, так как выражает главную идею организации, а также придает структурное единство всей рекламной кампании [Никитин</w:t>
      </w:r>
      <w:r w:rsidR="003C0580" w:rsidRPr="003C0580">
        <w:rPr>
          <w:rFonts w:ascii="Times New Roman" w:hAnsi="Times New Roman" w:cs="Times New Roman"/>
          <w:sz w:val="28"/>
        </w:rPr>
        <w:t xml:space="preserve"> 2007</w:t>
      </w:r>
      <w:r w:rsidRPr="00EB1BAD">
        <w:rPr>
          <w:rFonts w:ascii="Times New Roman" w:hAnsi="Times New Roman" w:cs="Times New Roman"/>
          <w:sz w:val="28"/>
        </w:rPr>
        <w:t xml:space="preserve">].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Если ненадолго вернуться к работе Н. В. Денисовой, то стоит отметить, что она выделяет ядерные (инвариантные) и периферийные (вариативные) компоненты. Другими словами, есть компоненты обязательно входящие в структуры брошюры вуза, а есть те, что </w:t>
      </w:r>
      <w:proofErr w:type="gramStart"/>
      <w:r w:rsidRPr="00EB1BAD">
        <w:rPr>
          <w:rFonts w:ascii="Times New Roman" w:hAnsi="Times New Roman" w:cs="Times New Roman"/>
          <w:sz w:val="28"/>
        </w:rPr>
        <w:t>могут</w:t>
      </w:r>
      <w:proofErr w:type="gramEnd"/>
      <w:r w:rsidRPr="00EB1BAD">
        <w:rPr>
          <w:rFonts w:ascii="Times New Roman" w:hAnsi="Times New Roman" w:cs="Times New Roman"/>
          <w:sz w:val="28"/>
        </w:rPr>
        <w:t xml:space="preserve"> как входить, так и быть исключенными. Эту же идею высказывает и М. И. Никитин.</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Ученый говорит о том, что весь исследуемый материал включает такие компоненты, как структура вуза, специальности, материальная база и формы обучения. Несколько меньшее количество вузов включило информацию о производственной практике, партнерах, истории вуза. И почти ни один вуз не включил информацию о возможностях получения стипендии или уменьшения оплаты за обучение, девиз и слоган [Никитин</w:t>
      </w:r>
      <w:r w:rsidR="003C0580" w:rsidRPr="003C0580">
        <w:rPr>
          <w:rFonts w:ascii="Times New Roman" w:hAnsi="Times New Roman" w:cs="Times New Roman"/>
          <w:sz w:val="28"/>
        </w:rPr>
        <w:t xml:space="preserve"> 2007</w:t>
      </w:r>
      <w:r w:rsidRPr="00EB1BAD">
        <w:rPr>
          <w:rFonts w:ascii="Times New Roman" w:hAnsi="Times New Roman" w:cs="Times New Roman"/>
          <w:sz w:val="28"/>
        </w:rPr>
        <w:t xml:space="preserve">].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И если говорить в целом о рекламном сообщении, то согласно А. В. </w:t>
      </w:r>
      <w:proofErr w:type="spellStart"/>
      <w:r w:rsidRPr="00EB1BAD">
        <w:rPr>
          <w:rFonts w:ascii="Times New Roman" w:hAnsi="Times New Roman" w:cs="Times New Roman"/>
          <w:sz w:val="28"/>
        </w:rPr>
        <w:t>Оляничу</w:t>
      </w:r>
      <w:proofErr w:type="spellEnd"/>
      <w:r w:rsidRPr="00EB1BAD">
        <w:rPr>
          <w:rFonts w:ascii="Times New Roman" w:hAnsi="Times New Roman" w:cs="Times New Roman"/>
          <w:sz w:val="28"/>
        </w:rPr>
        <w:t>, рекламное сообщение включает в свою структуру зачин, обращение, основной текст, слоган, контактную информацию [</w:t>
      </w:r>
      <w:proofErr w:type="spellStart"/>
      <w:r w:rsidRPr="00EB1BAD">
        <w:rPr>
          <w:rFonts w:ascii="Times New Roman" w:hAnsi="Times New Roman" w:cs="Times New Roman"/>
          <w:sz w:val="28"/>
        </w:rPr>
        <w:t>Олянич</w:t>
      </w:r>
      <w:proofErr w:type="spellEnd"/>
      <w:r w:rsidRPr="00EB1BAD">
        <w:rPr>
          <w:rFonts w:ascii="Times New Roman" w:hAnsi="Times New Roman" w:cs="Times New Roman"/>
          <w:sz w:val="28"/>
        </w:rPr>
        <w:t xml:space="preserve"> 2015]. Но, как отмечает сам исследователь, данные компоненты являются факультативными, т.е. они могу отсутствовать в зависимости о того или иного рекламного сообщения.</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В рамках данного исследования проморолики вузов мы рассматриваем в качестве примера жанрового разнообразия и считаем целесообразным взять </w:t>
      </w:r>
      <w:r w:rsidRPr="00EB1BAD">
        <w:rPr>
          <w:rFonts w:ascii="Times New Roman" w:hAnsi="Times New Roman" w:cs="Times New Roman"/>
          <w:sz w:val="28"/>
        </w:rPr>
        <w:lastRenderedPageBreak/>
        <w:t>структуру рекламы вуза М.И. Никитина за один из критериев отбора материала анализа.</w:t>
      </w:r>
    </w:p>
    <w:p w:rsidR="00EB1BAD" w:rsidRDefault="00EB1BAD" w:rsidP="00750FD5">
      <w:pPr>
        <w:tabs>
          <w:tab w:val="left" w:pos="3315"/>
        </w:tabs>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Таким образом, можно сделать вывод о том, что проморолик только начинает входить в лингвистику как отдельный жанр рекламного дискурса, в частности рекламы высших учебных заведений. Кроме того, ученые отмечают особенности подобной рекламы, и самым ярким проявлением её самобытности является композиция, которая в рамках данной работы служит одним их критериев отбора материала исследования.</w:t>
      </w:r>
    </w:p>
    <w:p w:rsidR="00EB1BAD" w:rsidRDefault="00EB1BAD" w:rsidP="00750FD5">
      <w:pPr>
        <w:tabs>
          <w:tab w:val="left" w:pos="3315"/>
        </w:tabs>
        <w:spacing w:after="0" w:line="360" w:lineRule="auto"/>
        <w:ind w:firstLine="709"/>
        <w:jc w:val="both"/>
        <w:rPr>
          <w:rFonts w:ascii="Times New Roman" w:hAnsi="Times New Roman" w:cs="Times New Roman"/>
          <w:sz w:val="28"/>
        </w:rPr>
      </w:pPr>
    </w:p>
    <w:p w:rsidR="001E5F2C" w:rsidRPr="000F29FD" w:rsidRDefault="000F29FD" w:rsidP="00750FD5">
      <w:pPr>
        <w:pStyle w:val="2"/>
        <w:spacing w:before="0" w:line="360" w:lineRule="auto"/>
        <w:ind w:firstLine="709"/>
        <w:jc w:val="both"/>
        <w:rPr>
          <w:rFonts w:ascii="Times New Roman" w:hAnsi="Times New Roman" w:cs="Times New Roman"/>
          <w:b w:val="0"/>
          <w:color w:val="000000" w:themeColor="text1"/>
          <w:sz w:val="28"/>
        </w:rPr>
      </w:pPr>
      <w:bookmarkStart w:id="17" w:name="_Toc42533252"/>
      <w:bookmarkStart w:id="18" w:name="_Toc71635004"/>
      <w:r>
        <w:rPr>
          <w:rFonts w:ascii="Times New Roman" w:hAnsi="Times New Roman" w:cs="Times New Roman"/>
          <w:color w:val="000000" w:themeColor="text1"/>
          <w:sz w:val="28"/>
        </w:rPr>
        <w:t>1.3</w:t>
      </w:r>
      <w:r w:rsidR="001E5F2C" w:rsidRPr="000F29FD">
        <w:rPr>
          <w:rFonts w:ascii="Times New Roman" w:hAnsi="Times New Roman" w:cs="Times New Roman"/>
          <w:color w:val="000000" w:themeColor="text1"/>
          <w:sz w:val="28"/>
        </w:rPr>
        <w:t xml:space="preserve">  Изучение рекламного дискурса в коммуникативно-прагматическом аспекте</w:t>
      </w:r>
      <w:bookmarkEnd w:id="17"/>
      <w:bookmarkEnd w:id="18"/>
      <w:r w:rsidR="001E5F2C" w:rsidRPr="000F29FD">
        <w:rPr>
          <w:rFonts w:ascii="Times New Roman" w:hAnsi="Times New Roman" w:cs="Times New Roman"/>
          <w:color w:val="000000" w:themeColor="text1"/>
          <w:sz w:val="28"/>
        </w:rPr>
        <w:t xml:space="preserve"> </w:t>
      </w:r>
    </w:p>
    <w:p w:rsidR="001E5F2C" w:rsidRPr="00962DC4" w:rsidRDefault="001E5F2C" w:rsidP="00750FD5">
      <w:pPr>
        <w:tabs>
          <w:tab w:val="left" w:pos="3315"/>
        </w:tabs>
        <w:spacing w:after="0" w:line="360" w:lineRule="auto"/>
        <w:ind w:firstLine="709"/>
        <w:jc w:val="both"/>
        <w:rPr>
          <w:rFonts w:ascii="Times New Roman" w:hAnsi="Times New Roman" w:cs="Times New Roman"/>
          <w:b/>
          <w:sz w:val="28"/>
        </w:rPr>
      </w:pPr>
    </w:p>
    <w:p w:rsidR="00EB1BAD" w:rsidRPr="00EB1BAD" w:rsidRDefault="00EB1BAD" w:rsidP="00750FD5">
      <w:pPr>
        <w:pStyle w:val="3"/>
        <w:spacing w:before="0" w:line="360" w:lineRule="auto"/>
        <w:ind w:firstLine="709"/>
        <w:jc w:val="both"/>
        <w:rPr>
          <w:rFonts w:ascii="Times New Roman" w:hAnsi="Times New Roman" w:cs="Times New Roman"/>
          <w:color w:val="auto"/>
          <w:sz w:val="28"/>
        </w:rPr>
      </w:pPr>
      <w:bookmarkStart w:id="19" w:name="_Toc71635005"/>
      <w:bookmarkStart w:id="20" w:name="_Toc42533253"/>
      <w:r>
        <w:rPr>
          <w:rFonts w:ascii="Times New Roman" w:hAnsi="Times New Roman" w:cs="Times New Roman"/>
          <w:color w:val="auto"/>
          <w:sz w:val="28"/>
        </w:rPr>
        <w:t>1.3.1</w:t>
      </w:r>
      <w:r w:rsidRPr="00EB1BAD">
        <w:rPr>
          <w:rFonts w:ascii="Times New Roman" w:hAnsi="Times New Roman" w:cs="Times New Roman"/>
          <w:color w:val="auto"/>
          <w:sz w:val="28"/>
        </w:rPr>
        <w:t xml:space="preserve"> Речевой поступок как единица коммуникативного события</w:t>
      </w:r>
      <w:bookmarkEnd w:id="19"/>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В рамках данной работы нельзя обойти вниманием теорию речевых актов (ТРА) Дж. </w:t>
      </w:r>
      <w:proofErr w:type="spellStart"/>
      <w:r w:rsidRPr="00EB1BAD">
        <w:rPr>
          <w:rFonts w:ascii="Times New Roman" w:hAnsi="Times New Roman" w:cs="Times New Roman"/>
          <w:sz w:val="28"/>
        </w:rPr>
        <w:t>Остина</w:t>
      </w:r>
      <w:proofErr w:type="spellEnd"/>
      <w:r w:rsidRPr="00EB1BAD">
        <w:rPr>
          <w:rFonts w:ascii="Times New Roman" w:hAnsi="Times New Roman" w:cs="Times New Roman"/>
          <w:sz w:val="28"/>
        </w:rPr>
        <w:t xml:space="preserve"> с целью определ</w:t>
      </w:r>
      <w:r w:rsidR="00526C84">
        <w:rPr>
          <w:rFonts w:ascii="Times New Roman" w:hAnsi="Times New Roman" w:cs="Times New Roman"/>
          <w:sz w:val="28"/>
        </w:rPr>
        <w:t>ения</w:t>
      </w:r>
      <w:r w:rsidRPr="00EB1BAD">
        <w:rPr>
          <w:rFonts w:ascii="Times New Roman" w:hAnsi="Times New Roman" w:cs="Times New Roman"/>
          <w:sz w:val="28"/>
        </w:rPr>
        <w:t xml:space="preserve"> единиц</w:t>
      </w:r>
      <w:r w:rsidR="00526C84">
        <w:rPr>
          <w:rFonts w:ascii="Times New Roman" w:hAnsi="Times New Roman" w:cs="Times New Roman"/>
          <w:sz w:val="28"/>
        </w:rPr>
        <w:t>ы</w:t>
      </w:r>
      <w:r w:rsidRPr="00EB1BAD">
        <w:rPr>
          <w:rFonts w:ascii="Times New Roman" w:hAnsi="Times New Roman" w:cs="Times New Roman"/>
          <w:sz w:val="28"/>
        </w:rPr>
        <w:t xml:space="preserve"> анализа материала исследования – промороликов </w:t>
      </w:r>
      <w:r w:rsidR="00526C84">
        <w:rPr>
          <w:rFonts w:ascii="Times New Roman" w:hAnsi="Times New Roman" w:cs="Times New Roman"/>
          <w:sz w:val="28"/>
        </w:rPr>
        <w:t xml:space="preserve">российских и зарубежных </w:t>
      </w:r>
      <w:r w:rsidRPr="00EB1BAD">
        <w:rPr>
          <w:rFonts w:ascii="Times New Roman" w:hAnsi="Times New Roman" w:cs="Times New Roman"/>
          <w:sz w:val="28"/>
        </w:rPr>
        <w:t xml:space="preserve">высших учебных заведений. Данная теория исходит из положения о том, что единицей коммуникации является не предложение или высказывание, а выполнение определенного действия для достижения коммуникативной цели, тем самым становится необходимым ввести понятие «речевой акт».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Н. Д. Арутюнова понимает речевой акт как «целенаправленное речевое действие, совершаемое в соответствии с принципами и правилами речевого поведения, принятыми в данном обществе; единица нормативного </w:t>
      </w:r>
      <w:proofErr w:type="spellStart"/>
      <w:r w:rsidRPr="00EB1BAD">
        <w:rPr>
          <w:rFonts w:ascii="Times New Roman" w:hAnsi="Times New Roman" w:cs="Times New Roman"/>
          <w:sz w:val="28"/>
        </w:rPr>
        <w:t>социо</w:t>
      </w:r>
      <w:proofErr w:type="spellEnd"/>
      <w:r w:rsidRPr="00EB1BAD">
        <w:rPr>
          <w:rFonts w:ascii="Times New Roman" w:hAnsi="Times New Roman" w:cs="Times New Roman"/>
          <w:sz w:val="28"/>
        </w:rPr>
        <w:t xml:space="preserve">-речевого поведения, рассматриваемая в рамках прагматической ситуации» [Арутюнова </w:t>
      </w:r>
      <w:r w:rsidR="003C0580" w:rsidRPr="003C0580">
        <w:rPr>
          <w:rFonts w:ascii="Times New Roman" w:hAnsi="Times New Roman" w:cs="Times New Roman"/>
          <w:sz w:val="28"/>
        </w:rPr>
        <w:t xml:space="preserve">1990: </w:t>
      </w:r>
      <w:r w:rsidRPr="00EB1BAD">
        <w:rPr>
          <w:rFonts w:ascii="Times New Roman" w:hAnsi="Times New Roman" w:cs="Times New Roman"/>
          <w:sz w:val="28"/>
        </w:rPr>
        <w:t xml:space="preserve"> 412].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По мнению Н. И. </w:t>
      </w:r>
      <w:proofErr w:type="spellStart"/>
      <w:r w:rsidRPr="00EB1BAD">
        <w:rPr>
          <w:rFonts w:ascii="Times New Roman" w:hAnsi="Times New Roman" w:cs="Times New Roman"/>
          <w:sz w:val="28"/>
        </w:rPr>
        <w:t>Формановской</w:t>
      </w:r>
      <w:proofErr w:type="spellEnd"/>
      <w:r w:rsidRPr="00EB1BAD">
        <w:rPr>
          <w:rFonts w:ascii="Times New Roman" w:hAnsi="Times New Roman" w:cs="Times New Roman"/>
          <w:sz w:val="28"/>
        </w:rPr>
        <w:t>, речевой акт – это «высказывание, порождаемое и произносимое с определенной целью и вынуждаемое определенным мотивом для совершения практического или ментального действия с помощью такого инструмента, как язык/речь» [</w:t>
      </w:r>
      <w:proofErr w:type="spellStart"/>
      <w:r w:rsidRPr="00EB1BAD">
        <w:rPr>
          <w:rFonts w:ascii="Times New Roman" w:hAnsi="Times New Roman" w:cs="Times New Roman"/>
          <w:sz w:val="28"/>
        </w:rPr>
        <w:t>Формановская</w:t>
      </w:r>
      <w:proofErr w:type="spellEnd"/>
      <w:r w:rsidRPr="00EB1BAD">
        <w:rPr>
          <w:rFonts w:ascii="Times New Roman" w:hAnsi="Times New Roman" w:cs="Times New Roman"/>
          <w:sz w:val="28"/>
        </w:rPr>
        <w:t xml:space="preserve"> </w:t>
      </w:r>
      <w:r w:rsidR="003C0580" w:rsidRPr="003C0580">
        <w:rPr>
          <w:rFonts w:ascii="Times New Roman" w:hAnsi="Times New Roman" w:cs="Times New Roman"/>
          <w:sz w:val="28"/>
        </w:rPr>
        <w:t>2002:</w:t>
      </w:r>
      <w:r w:rsidRPr="00EB1BAD">
        <w:rPr>
          <w:rFonts w:ascii="Times New Roman" w:hAnsi="Times New Roman" w:cs="Times New Roman"/>
          <w:sz w:val="28"/>
        </w:rPr>
        <w:t xml:space="preserve"> 111].</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lastRenderedPageBreak/>
        <w:t>В целом можно сказать, что данные определения сходны и отражают одну мысль – речевой акт предполагает наличие действия/операции, производимой с языком, он имеет цель, обусловлен особенностями ситуации общения, а его результатом и одновременно формой является высказывание.</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Данная теория не раз подвергалась сомнению в связи с тем, что она ограничивала интерпретацию коммуникации, описывая её с позиции </w:t>
      </w:r>
      <w:proofErr w:type="gramStart"/>
      <w:r w:rsidRPr="00EB1BAD">
        <w:rPr>
          <w:rFonts w:ascii="Times New Roman" w:hAnsi="Times New Roman" w:cs="Times New Roman"/>
          <w:sz w:val="28"/>
        </w:rPr>
        <w:t>говорящего</w:t>
      </w:r>
      <w:proofErr w:type="gramEnd"/>
      <w:r w:rsidRPr="00EB1BAD">
        <w:rPr>
          <w:rFonts w:ascii="Times New Roman" w:hAnsi="Times New Roman" w:cs="Times New Roman"/>
          <w:sz w:val="28"/>
        </w:rPr>
        <w:t xml:space="preserve">, но человеческое общение – это более сложный процесс, чем обмен речевыми актами. Т. А. </w:t>
      </w:r>
      <w:proofErr w:type="spellStart"/>
      <w:r w:rsidRPr="00EB1BAD">
        <w:rPr>
          <w:rFonts w:ascii="Times New Roman" w:hAnsi="Times New Roman" w:cs="Times New Roman"/>
          <w:sz w:val="28"/>
        </w:rPr>
        <w:t>ван</w:t>
      </w:r>
      <w:proofErr w:type="spellEnd"/>
      <w:r w:rsidRPr="00EB1BAD">
        <w:rPr>
          <w:rFonts w:ascii="Times New Roman" w:hAnsi="Times New Roman" w:cs="Times New Roman"/>
          <w:sz w:val="28"/>
        </w:rPr>
        <w:t xml:space="preserve"> Дейк не случайно вводит понятие коммуникативного акта, который включает в себя не только сам речевой акт, но и активное слушание, восприятие информации со стороны адресата и коммуникативную ситуацию. Другими словами, осуществляется переход от речевого действия к речевому взаимодействию.</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Говоря о речевом взаимодействии, подразумевается диалогическая речь. Именно поэтому необходимо отметить следующее: несмотря на то, что в материале данной работы не происходит смены ком</w:t>
      </w:r>
      <w:r w:rsidR="000905D4">
        <w:rPr>
          <w:rFonts w:ascii="Times New Roman" w:hAnsi="Times New Roman" w:cs="Times New Roman"/>
          <w:sz w:val="28"/>
        </w:rPr>
        <w:t>муникативных ролей между адреса</w:t>
      </w:r>
      <w:r w:rsidRPr="00EB1BAD">
        <w:rPr>
          <w:rFonts w:ascii="Times New Roman" w:hAnsi="Times New Roman" w:cs="Times New Roman"/>
          <w:sz w:val="28"/>
        </w:rPr>
        <w:t>н</w:t>
      </w:r>
      <w:r w:rsidR="000905D4">
        <w:rPr>
          <w:rFonts w:ascii="Times New Roman" w:hAnsi="Times New Roman" w:cs="Times New Roman"/>
          <w:sz w:val="28"/>
        </w:rPr>
        <w:t>т</w:t>
      </w:r>
      <w:r w:rsidRPr="00EB1BAD">
        <w:rPr>
          <w:rFonts w:ascii="Times New Roman" w:hAnsi="Times New Roman" w:cs="Times New Roman"/>
          <w:sz w:val="28"/>
        </w:rPr>
        <w:t>ом и адресатом, мы понимаем проморолики как пример диалогического общения. Это обусловлено тем, что адресант как бы отвечает на вопросы, которые могут возникнуть у адресата в рамках данного коммуникативного события, иногда даже озвучивая их.</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Действительно, речевое взаимодействие бесконечно, и, тем не менее, оно дискретно, следовательно, состоит из отрезков, определяемых условиями и целями коммуникации. Такие отрезки носят название коммуникативных событий. Согласно И. Н. Борисовой, коммуникативное событие – это «ограниченный в пространстве и времени, мотивированный, целостный, социально-обусловленный процесс речевого взаимодействия коммуникантов» [Борисова</w:t>
      </w:r>
      <w:r w:rsidR="003C0580" w:rsidRPr="003C0580">
        <w:rPr>
          <w:rFonts w:ascii="Times New Roman" w:hAnsi="Times New Roman" w:cs="Times New Roman"/>
          <w:sz w:val="28"/>
        </w:rPr>
        <w:t xml:space="preserve"> 2009:</w:t>
      </w:r>
      <w:r w:rsidRPr="00EB1BAD">
        <w:rPr>
          <w:rFonts w:ascii="Times New Roman" w:hAnsi="Times New Roman" w:cs="Times New Roman"/>
          <w:sz w:val="28"/>
        </w:rPr>
        <w:t xml:space="preserve"> 14]. В рамках данной работы мы понимаем проморолики как коммуникативное событие. Объясним почему.</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И. Н. Борисова говорит о первичности жанра коммуникативного события над жанром речевым. Это связано с различным пониманием второго – в узком и широком смысле. В узком смысле речевые жанры представляют </w:t>
      </w:r>
      <w:r w:rsidRPr="00EB1BAD">
        <w:rPr>
          <w:rFonts w:ascii="Times New Roman" w:hAnsi="Times New Roman" w:cs="Times New Roman"/>
          <w:sz w:val="28"/>
        </w:rPr>
        <w:lastRenderedPageBreak/>
        <w:t xml:space="preserve">собой набор высказываний, сложившихся в рамках одной сферы общения. Действительно, коммуникативное событие в этом плане шире, так как включает в себя тип речевого поведения коммуникантов; нормы и правила поведения, принятые в этом социуме, коммуникативные стратегии и тактики, набор речевых жанров. Это положение отражено и в работе Н. В. Денисовой, т.е. </w:t>
      </w:r>
      <w:r w:rsidR="000905D4">
        <w:rPr>
          <w:rFonts w:ascii="Times New Roman" w:hAnsi="Times New Roman" w:cs="Times New Roman"/>
          <w:sz w:val="28"/>
        </w:rPr>
        <w:t>брошюра</w:t>
      </w:r>
      <w:r w:rsidRPr="00EB1BAD">
        <w:rPr>
          <w:rFonts w:ascii="Times New Roman" w:hAnsi="Times New Roman" w:cs="Times New Roman"/>
          <w:sz w:val="28"/>
        </w:rPr>
        <w:t xml:space="preserve"> понимается как </w:t>
      </w:r>
      <w:proofErr w:type="spellStart"/>
      <w:r w:rsidRPr="00EB1BAD">
        <w:rPr>
          <w:rFonts w:ascii="Times New Roman" w:hAnsi="Times New Roman" w:cs="Times New Roman"/>
          <w:sz w:val="28"/>
        </w:rPr>
        <w:t>гипержанр</w:t>
      </w:r>
      <w:proofErr w:type="spellEnd"/>
      <w:r w:rsidRPr="00EB1BAD">
        <w:rPr>
          <w:rFonts w:ascii="Times New Roman" w:hAnsi="Times New Roman" w:cs="Times New Roman"/>
          <w:sz w:val="28"/>
        </w:rPr>
        <w:t xml:space="preserve">, а, следовательно, может выступать как коммуникативное событие, так как включает одновременно целый ряд самостоятельных жанров. А что касается коммуникативной интенции, сферы реализации, композиции, роди адресанта и адресата, а также стиля оформления, т.е. языковой реализации, включая стратегии и тактики, это не отнять у речевого жанра, так как это было заложено в его понятие еще </w:t>
      </w:r>
      <w:r w:rsidR="009163E6">
        <w:rPr>
          <w:rFonts w:ascii="Times New Roman" w:hAnsi="Times New Roman" w:cs="Times New Roman"/>
          <w:sz w:val="28"/>
        </w:rPr>
        <w:br/>
      </w:r>
      <w:r w:rsidRPr="00EB1BAD">
        <w:rPr>
          <w:rFonts w:ascii="Times New Roman" w:hAnsi="Times New Roman" w:cs="Times New Roman"/>
          <w:sz w:val="28"/>
        </w:rPr>
        <w:t xml:space="preserve">М. М. Бахтиным.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Но, как </w:t>
      </w:r>
      <w:r w:rsidR="009163E6">
        <w:rPr>
          <w:rFonts w:ascii="Times New Roman" w:hAnsi="Times New Roman" w:cs="Times New Roman"/>
          <w:sz w:val="28"/>
        </w:rPr>
        <w:t>у</w:t>
      </w:r>
      <w:r w:rsidRPr="00EB1BAD">
        <w:rPr>
          <w:rFonts w:ascii="Times New Roman" w:hAnsi="Times New Roman" w:cs="Times New Roman"/>
          <w:sz w:val="28"/>
        </w:rPr>
        <w:t>поминалось выше, мы придерживаемся несколько другого понимания: проморолик является отдельным жанром, обладающим особой структурой, в композиционных фрагментах которой реализуются различные стратегии и тактики, которые в свою очередь имеют разнообразное языковое воплощение. Другими словами, мы считаем, что в коммуникативном событии может реализовываться не только целый ряд жанров, но и один единственный при помощи различных стратегий и тактик.</w:t>
      </w:r>
    </w:p>
    <w:p w:rsidR="00EB1BAD" w:rsidRPr="00EB1BAD" w:rsidRDefault="00EB1BAD" w:rsidP="00750FD5">
      <w:pPr>
        <w:spacing w:after="0" w:line="360" w:lineRule="auto"/>
        <w:ind w:firstLine="709"/>
        <w:jc w:val="both"/>
        <w:rPr>
          <w:rFonts w:ascii="Times New Roman" w:hAnsi="Times New Roman" w:cs="Times New Roman"/>
          <w:sz w:val="28"/>
          <w:szCs w:val="28"/>
        </w:rPr>
      </w:pPr>
      <w:r w:rsidRPr="00EB1BAD">
        <w:rPr>
          <w:rFonts w:ascii="Times New Roman" w:hAnsi="Times New Roman" w:cs="Times New Roman"/>
          <w:sz w:val="28"/>
        </w:rPr>
        <w:t xml:space="preserve">Но как отмечают сама И. Н. Борисова и Ст. </w:t>
      </w:r>
      <w:proofErr w:type="spellStart"/>
      <w:r w:rsidRPr="00EB1BAD">
        <w:rPr>
          <w:rFonts w:ascii="Times New Roman" w:hAnsi="Times New Roman" w:cs="Times New Roman"/>
          <w:sz w:val="28"/>
        </w:rPr>
        <w:t>Гайда</w:t>
      </w:r>
      <w:proofErr w:type="spellEnd"/>
      <w:r w:rsidRPr="00EB1BAD">
        <w:rPr>
          <w:rFonts w:ascii="Times New Roman" w:hAnsi="Times New Roman" w:cs="Times New Roman"/>
          <w:sz w:val="28"/>
        </w:rPr>
        <w:t>, речевой жанр может трактоваться и как соотнесенность, проекция типа коммуникативного события с определенным видом текста. Следовательно, здесь речь идет о широком значении речевых жанров, которые представляют собой «соотнесенность типов коммуникативных событий с их условиями, социально–ролевыми характеристиками коммуникантов, закономерностями структурирования коммуникативной деятельности и типов соответствующих текстов» [Борисова</w:t>
      </w:r>
      <w:r w:rsidR="003C0580">
        <w:rPr>
          <w:rFonts w:ascii="Times New Roman" w:hAnsi="Times New Roman" w:cs="Times New Roman"/>
          <w:sz w:val="28"/>
        </w:rPr>
        <w:t xml:space="preserve"> 2009:</w:t>
      </w:r>
      <w:r w:rsidRPr="00EB1BAD">
        <w:rPr>
          <w:rFonts w:ascii="Times New Roman" w:hAnsi="Times New Roman" w:cs="Times New Roman"/>
          <w:sz w:val="28"/>
        </w:rPr>
        <w:t xml:space="preserve"> 36].</w:t>
      </w:r>
      <w:r w:rsidRPr="00EB1BAD">
        <w:t xml:space="preserve"> </w:t>
      </w:r>
      <w:r w:rsidRPr="00EB1BAD">
        <w:rPr>
          <w:rFonts w:ascii="Times New Roman" w:hAnsi="Times New Roman" w:cs="Times New Roman"/>
          <w:sz w:val="28"/>
          <w:szCs w:val="28"/>
        </w:rPr>
        <w:t>Если речь говорит о соотнесенности, то становится возможным говорить о том, что в сознании коммуникантов существует некий «траф</w:t>
      </w:r>
      <w:r w:rsidR="000905D4">
        <w:rPr>
          <w:rFonts w:ascii="Times New Roman" w:hAnsi="Times New Roman" w:cs="Times New Roman"/>
          <w:sz w:val="28"/>
          <w:szCs w:val="28"/>
        </w:rPr>
        <w:t xml:space="preserve">арет» языкового плана выражения коммуникативного события. </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lastRenderedPageBreak/>
        <w:t xml:space="preserve">Безусловно, коммуникативное событие шире, так как оно включает и речевое, и невербальное поведение, что находит отражение и в рамках данной исследовательской работы: далее описано, что в модель анализа материала включены не только параметры коммуникативной ситуации (коммуникативного события), но и аудиовизуальное сопровождение проговариваемого текста (печатный текст, музыка, видеоряд). </w:t>
      </w:r>
      <w:r w:rsidR="000905D4">
        <w:rPr>
          <w:rFonts w:ascii="Times New Roman" w:hAnsi="Times New Roman" w:cs="Times New Roman"/>
          <w:sz w:val="28"/>
        </w:rPr>
        <w:t>Тем самым</w:t>
      </w:r>
      <w:r w:rsidRPr="00EB1BAD">
        <w:rPr>
          <w:rFonts w:ascii="Times New Roman" w:hAnsi="Times New Roman" w:cs="Times New Roman"/>
          <w:sz w:val="28"/>
        </w:rPr>
        <w:t xml:space="preserve">, мы рассматриваем проморолик </w:t>
      </w:r>
      <w:r w:rsidR="000905D4">
        <w:rPr>
          <w:rFonts w:ascii="Times New Roman" w:hAnsi="Times New Roman" w:cs="Times New Roman"/>
          <w:sz w:val="28"/>
        </w:rPr>
        <w:t xml:space="preserve">вуза </w:t>
      </w:r>
      <w:r w:rsidRPr="00EB1BAD">
        <w:rPr>
          <w:rFonts w:ascii="Times New Roman" w:hAnsi="Times New Roman" w:cs="Times New Roman"/>
          <w:sz w:val="28"/>
        </w:rPr>
        <w:t>в качестве коммуникативного события с целью разложить его на отдельные фрагменты и рассмотреть, как реализуется единственный одноименный речевой жанр, и, каким образом неречевое общение его дополняет.</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Согласно И. Н. Борисовой, коммуникативное событие состоит из таких компонентов, как социальный контекст, т.е. коммуникативная ситуация, социальные нормы, принятые в обществе, и способ взаимодействия [Борисова</w:t>
      </w:r>
      <w:r w:rsidR="003C0580" w:rsidRPr="003C0580">
        <w:rPr>
          <w:rFonts w:ascii="Times New Roman" w:hAnsi="Times New Roman" w:cs="Times New Roman"/>
          <w:sz w:val="28"/>
        </w:rPr>
        <w:t xml:space="preserve"> 2009</w:t>
      </w:r>
      <w:r w:rsidRPr="00EB1BAD">
        <w:rPr>
          <w:rFonts w:ascii="Times New Roman" w:hAnsi="Times New Roman" w:cs="Times New Roman"/>
          <w:sz w:val="28"/>
        </w:rPr>
        <w:t xml:space="preserve">]. Другими словами, коммуниканты погружаются в коммуникативное событие, продиктованное дискурсом и обусловленное жанром общения, тем самым они реализуют определенное коммуникативное поведение, которое продиктовано параметрами коммуникативной ситуации и нормами поведения в социуме. В совокупности </w:t>
      </w:r>
      <w:r w:rsidR="00F013D8">
        <w:rPr>
          <w:rFonts w:ascii="Times New Roman" w:hAnsi="Times New Roman" w:cs="Times New Roman"/>
          <w:sz w:val="28"/>
        </w:rPr>
        <w:t>все эти</w:t>
      </w:r>
      <w:r w:rsidRPr="00EB1BAD">
        <w:rPr>
          <w:rFonts w:ascii="Times New Roman" w:hAnsi="Times New Roman" w:cs="Times New Roman"/>
          <w:sz w:val="28"/>
        </w:rPr>
        <w:t xml:space="preserve"> элемент</w:t>
      </w:r>
      <w:r w:rsidR="00F013D8">
        <w:rPr>
          <w:rFonts w:ascii="Times New Roman" w:hAnsi="Times New Roman" w:cs="Times New Roman"/>
          <w:sz w:val="28"/>
        </w:rPr>
        <w:t>ы</w:t>
      </w:r>
      <w:r w:rsidR="006020B4">
        <w:rPr>
          <w:rFonts w:ascii="Times New Roman" w:hAnsi="Times New Roman" w:cs="Times New Roman"/>
          <w:sz w:val="28"/>
        </w:rPr>
        <w:t xml:space="preserve"> создают</w:t>
      </w:r>
      <w:r w:rsidRPr="00EB1BAD">
        <w:rPr>
          <w:rFonts w:ascii="Times New Roman" w:hAnsi="Times New Roman" w:cs="Times New Roman"/>
          <w:sz w:val="28"/>
        </w:rPr>
        <w:t xml:space="preserve"> речевой продукт.</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Здесь необходимо рассмотреть, что представляет собой коммуникативное поведение. По И. Н. Борисовой, коммуникативное поведение – это «эмпирически наблюдаемое и воспринимаемое адресатом внешнее проявление коммуникативной деятельности» [Борисова</w:t>
      </w:r>
      <w:r w:rsidR="003C0580" w:rsidRPr="003C0580">
        <w:rPr>
          <w:rFonts w:ascii="Times New Roman" w:hAnsi="Times New Roman" w:cs="Times New Roman"/>
          <w:sz w:val="28"/>
        </w:rPr>
        <w:t xml:space="preserve"> 2009:</w:t>
      </w:r>
      <w:r w:rsidRPr="00EB1BAD">
        <w:rPr>
          <w:rFonts w:ascii="Times New Roman" w:hAnsi="Times New Roman" w:cs="Times New Roman"/>
          <w:sz w:val="28"/>
        </w:rPr>
        <w:t xml:space="preserve"> 171]. Иначе говоря, коммуникативное поведение включает в себя как неречевое, так и речевое поведение.</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Как было упомянуто выше, модель анализа материала исследования предполагает учёт аудиовизуальной составляющей невербального общения, и, кроме того, в задачи работы входит определение коммуникативных стратегий и тактик, а также описание их языковой реализации, что говорит о важности анализа именно речевого поведения коммуникантов.</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lastRenderedPageBreak/>
        <w:t>Согласно И. Н. Борисовой,  речевое поведение представляет собой «</w:t>
      </w:r>
      <w:proofErr w:type="spellStart"/>
      <w:r w:rsidRPr="00EB1BAD">
        <w:rPr>
          <w:rFonts w:ascii="Times New Roman" w:hAnsi="Times New Roman" w:cs="Times New Roman"/>
          <w:sz w:val="28"/>
        </w:rPr>
        <w:t>вербализованную</w:t>
      </w:r>
      <w:proofErr w:type="spellEnd"/>
      <w:r w:rsidRPr="00EB1BAD">
        <w:rPr>
          <w:rFonts w:ascii="Times New Roman" w:hAnsi="Times New Roman" w:cs="Times New Roman"/>
          <w:sz w:val="28"/>
        </w:rPr>
        <w:t xml:space="preserve"> словесно выраженную часть коммуникативного поведения» [Борисова</w:t>
      </w:r>
      <w:r w:rsidR="003C0580" w:rsidRPr="003C0580">
        <w:rPr>
          <w:rFonts w:ascii="Times New Roman" w:hAnsi="Times New Roman" w:cs="Times New Roman"/>
          <w:sz w:val="28"/>
        </w:rPr>
        <w:t xml:space="preserve"> 2009: </w:t>
      </w:r>
      <w:r w:rsidRPr="00EB1BAD">
        <w:rPr>
          <w:rFonts w:ascii="Times New Roman" w:hAnsi="Times New Roman" w:cs="Times New Roman"/>
          <w:sz w:val="28"/>
        </w:rPr>
        <w:t>171]. Речевое поведение является линейной последовательностью фрагментов, единиц, именуемых речевыми поступками. По Г. Г. Матвеевой, они являются «</w:t>
      </w:r>
      <w:proofErr w:type="spellStart"/>
      <w:r w:rsidRPr="00EB1BAD">
        <w:rPr>
          <w:rFonts w:ascii="Times New Roman" w:hAnsi="Times New Roman" w:cs="Times New Roman"/>
          <w:sz w:val="28"/>
        </w:rPr>
        <w:t>заавтоматизированными</w:t>
      </w:r>
      <w:proofErr w:type="spellEnd"/>
      <w:r w:rsidRPr="00EB1BAD">
        <w:rPr>
          <w:rFonts w:ascii="Times New Roman" w:hAnsi="Times New Roman" w:cs="Times New Roman"/>
          <w:sz w:val="28"/>
        </w:rPr>
        <w:t xml:space="preserve">, скрытыми для себя и других действиями привычного выбора лингвистических единиц и актуализации скрытых грамматических значений для оптимального воздействия на получателя текста» </w:t>
      </w:r>
      <w:r w:rsidR="003C0580" w:rsidRPr="003C0580">
        <w:rPr>
          <w:rFonts w:ascii="Times New Roman" w:hAnsi="Times New Roman" w:cs="Times New Roman"/>
          <w:sz w:val="28"/>
        </w:rPr>
        <w:t xml:space="preserve">[Матвеева 2019: </w:t>
      </w:r>
      <w:r w:rsidRPr="00EB1BAD">
        <w:rPr>
          <w:rFonts w:ascii="Times New Roman" w:hAnsi="Times New Roman" w:cs="Times New Roman"/>
          <w:sz w:val="28"/>
        </w:rPr>
        <w:t>34].</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Из этого следует, как верно отмечает И. Н. Борисова, несколько этапов реализации речевого поступка. Изначально появляется мотивирующее коммуникативное состояние (волевое, интеллектуальное, эмоционально-оценочное, </w:t>
      </w:r>
      <w:proofErr w:type="spellStart"/>
      <w:r w:rsidRPr="00EB1BAD">
        <w:rPr>
          <w:rFonts w:ascii="Times New Roman" w:hAnsi="Times New Roman" w:cs="Times New Roman"/>
          <w:sz w:val="28"/>
        </w:rPr>
        <w:t>фатическое</w:t>
      </w:r>
      <w:proofErr w:type="spellEnd"/>
      <w:r w:rsidRPr="00EB1BAD">
        <w:rPr>
          <w:rFonts w:ascii="Times New Roman" w:hAnsi="Times New Roman" w:cs="Times New Roman"/>
          <w:sz w:val="28"/>
        </w:rPr>
        <w:t xml:space="preserve">). Затем это состояние переходит в формирование коммуникативного смысла речевого поступка (поощрение, передача информации, оценка). После этого появляется коммуникативная интенция, которая потом оформляется при помощи языковых средств </w:t>
      </w:r>
      <w:r w:rsidR="003C0580" w:rsidRPr="003C0580">
        <w:rPr>
          <w:rFonts w:ascii="Times New Roman" w:hAnsi="Times New Roman" w:cs="Times New Roman"/>
          <w:sz w:val="28"/>
        </w:rPr>
        <w:t>[</w:t>
      </w:r>
      <w:r w:rsidRPr="00EB1BAD">
        <w:rPr>
          <w:rFonts w:ascii="Times New Roman" w:hAnsi="Times New Roman" w:cs="Times New Roman"/>
          <w:sz w:val="28"/>
        </w:rPr>
        <w:t>Борисова</w:t>
      </w:r>
      <w:r w:rsidR="003C0580" w:rsidRPr="003C0580">
        <w:rPr>
          <w:rFonts w:ascii="Times New Roman" w:hAnsi="Times New Roman" w:cs="Times New Roman"/>
          <w:sz w:val="28"/>
        </w:rPr>
        <w:t xml:space="preserve"> 2009</w:t>
      </w:r>
      <w:r w:rsidRPr="00EB1BAD">
        <w:rPr>
          <w:rFonts w:ascii="Times New Roman" w:hAnsi="Times New Roman" w:cs="Times New Roman"/>
          <w:sz w:val="28"/>
        </w:rPr>
        <w:t>].</w:t>
      </w:r>
    </w:p>
    <w:p w:rsidR="00F013D8" w:rsidRDefault="00F013D8"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Тем самым, можно сказать, что речевой поступок является единицей коммуникативного события.</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И. Н. Борисова говорит, что и само коммуникативное событие дискретно, и его можно разделить на коммуникативные эпизоды. Принципами выделения данных единиц является </w:t>
      </w:r>
      <w:proofErr w:type="spellStart"/>
      <w:r w:rsidRPr="00EB1BAD">
        <w:rPr>
          <w:rFonts w:ascii="Times New Roman" w:hAnsi="Times New Roman" w:cs="Times New Roman"/>
          <w:sz w:val="28"/>
        </w:rPr>
        <w:t>интенциональное</w:t>
      </w:r>
      <w:proofErr w:type="spellEnd"/>
      <w:r w:rsidRPr="00EB1BAD">
        <w:rPr>
          <w:rFonts w:ascii="Times New Roman" w:hAnsi="Times New Roman" w:cs="Times New Roman"/>
          <w:sz w:val="28"/>
        </w:rPr>
        <w:t>, тематическое, жанровое единство и единство коммуникативной задачи. Согласно этим же принципам, происходит разделение проморолика вуза на структурные элементы, которые были описаны выше. Следовательно, одним из оснований для определения границ речевого поступка можно считать  композицию материала исследования.</w:t>
      </w:r>
    </w:p>
    <w:p w:rsidR="00EB1BAD" w:rsidRPr="00EB1BAD" w:rsidRDefault="00EB1BAD" w:rsidP="00750FD5">
      <w:pPr>
        <w:spacing w:after="0" w:line="360" w:lineRule="auto"/>
        <w:ind w:firstLine="709"/>
        <w:jc w:val="both"/>
        <w:rPr>
          <w:rFonts w:ascii="Times New Roman" w:hAnsi="Times New Roman" w:cs="Times New Roman"/>
          <w:sz w:val="28"/>
        </w:rPr>
      </w:pPr>
      <w:r w:rsidRPr="00EB1BAD">
        <w:rPr>
          <w:rFonts w:ascii="Times New Roman" w:hAnsi="Times New Roman" w:cs="Times New Roman"/>
          <w:sz w:val="28"/>
        </w:rPr>
        <w:t xml:space="preserve">Кроме того, И. Н. Борисова приводит классификацию речевых поступков (РП) на различных основаниях (по количеству функций, по месту интеракции, по обязательности и др.). Но наибольший интерес вызывает классификация на основе коммуникативного смысла (директивы, </w:t>
      </w:r>
      <w:proofErr w:type="spellStart"/>
      <w:r w:rsidRPr="00EB1BAD">
        <w:rPr>
          <w:rFonts w:ascii="Times New Roman" w:hAnsi="Times New Roman" w:cs="Times New Roman"/>
          <w:sz w:val="28"/>
        </w:rPr>
        <w:t>комиссивы</w:t>
      </w:r>
      <w:proofErr w:type="spellEnd"/>
      <w:r w:rsidRPr="00EB1BAD">
        <w:rPr>
          <w:rFonts w:ascii="Times New Roman" w:hAnsi="Times New Roman" w:cs="Times New Roman"/>
          <w:sz w:val="28"/>
        </w:rPr>
        <w:t xml:space="preserve">, </w:t>
      </w:r>
      <w:proofErr w:type="spellStart"/>
      <w:r w:rsidRPr="00EB1BAD">
        <w:rPr>
          <w:rFonts w:ascii="Times New Roman" w:hAnsi="Times New Roman" w:cs="Times New Roman"/>
          <w:sz w:val="28"/>
        </w:rPr>
        <w:t>экспрессивы</w:t>
      </w:r>
      <w:proofErr w:type="spellEnd"/>
      <w:r w:rsidRPr="00EB1BAD">
        <w:rPr>
          <w:rFonts w:ascii="Times New Roman" w:hAnsi="Times New Roman" w:cs="Times New Roman"/>
          <w:sz w:val="28"/>
        </w:rPr>
        <w:t xml:space="preserve">, </w:t>
      </w:r>
      <w:proofErr w:type="spellStart"/>
      <w:r w:rsidRPr="00EB1BAD">
        <w:rPr>
          <w:rFonts w:ascii="Times New Roman" w:hAnsi="Times New Roman" w:cs="Times New Roman"/>
          <w:sz w:val="28"/>
        </w:rPr>
        <w:t>вердиктивы</w:t>
      </w:r>
      <w:proofErr w:type="spellEnd"/>
      <w:r w:rsidRPr="00EB1BAD">
        <w:rPr>
          <w:rFonts w:ascii="Times New Roman" w:hAnsi="Times New Roman" w:cs="Times New Roman"/>
          <w:sz w:val="28"/>
        </w:rPr>
        <w:t xml:space="preserve">, </w:t>
      </w:r>
      <w:proofErr w:type="spellStart"/>
      <w:r w:rsidRPr="00EB1BAD">
        <w:rPr>
          <w:rFonts w:ascii="Times New Roman" w:hAnsi="Times New Roman" w:cs="Times New Roman"/>
          <w:sz w:val="28"/>
        </w:rPr>
        <w:t>репрезентативы</w:t>
      </w:r>
      <w:proofErr w:type="spellEnd"/>
      <w:r w:rsidRPr="00EB1BAD">
        <w:rPr>
          <w:rFonts w:ascii="Times New Roman" w:hAnsi="Times New Roman" w:cs="Times New Roman"/>
          <w:sz w:val="28"/>
        </w:rPr>
        <w:t xml:space="preserve">, </w:t>
      </w:r>
      <w:proofErr w:type="spellStart"/>
      <w:r w:rsidRPr="00EB1BAD">
        <w:rPr>
          <w:rFonts w:ascii="Times New Roman" w:hAnsi="Times New Roman" w:cs="Times New Roman"/>
          <w:sz w:val="28"/>
        </w:rPr>
        <w:t>ре</w:t>
      </w:r>
      <w:r w:rsidR="006020B4">
        <w:rPr>
          <w:rFonts w:ascii="Times New Roman" w:hAnsi="Times New Roman" w:cs="Times New Roman"/>
          <w:sz w:val="28"/>
        </w:rPr>
        <w:t>г</w:t>
      </w:r>
      <w:r w:rsidRPr="00EB1BAD">
        <w:rPr>
          <w:rFonts w:ascii="Times New Roman" w:hAnsi="Times New Roman" w:cs="Times New Roman"/>
          <w:sz w:val="28"/>
        </w:rPr>
        <w:t>улятивы</w:t>
      </w:r>
      <w:proofErr w:type="spellEnd"/>
      <w:r w:rsidRPr="00EB1BAD">
        <w:rPr>
          <w:rFonts w:ascii="Times New Roman" w:hAnsi="Times New Roman" w:cs="Times New Roman"/>
          <w:sz w:val="28"/>
        </w:rPr>
        <w:t xml:space="preserve">). Как уже </w:t>
      </w:r>
      <w:r w:rsidRPr="00EB1BAD">
        <w:rPr>
          <w:rFonts w:ascii="Times New Roman" w:hAnsi="Times New Roman" w:cs="Times New Roman"/>
          <w:sz w:val="28"/>
        </w:rPr>
        <w:lastRenderedPageBreak/>
        <w:t>упоминалось выше, рекламное сообщение выполняет сразу несколько функций или задач, а, следовательно, реализовывать несколько коммуникативных смыслов, которые находят своё отражение в каждом отдельном структурном элементе промороликов вузов. Это может служить вторым основанием для определения начала и конца речевого поступка.</w:t>
      </w:r>
    </w:p>
    <w:p w:rsidR="00EB1BAD" w:rsidRPr="00325F70" w:rsidRDefault="00EB1BAD" w:rsidP="00750FD5">
      <w:pPr>
        <w:spacing w:after="0" w:line="360" w:lineRule="auto"/>
        <w:ind w:firstLine="709"/>
        <w:jc w:val="both"/>
        <w:rPr>
          <w:rFonts w:ascii="Times New Roman" w:hAnsi="Times New Roman" w:cs="Times New Roman"/>
          <w:color w:val="000000" w:themeColor="text1"/>
          <w:sz w:val="28"/>
        </w:rPr>
      </w:pPr>
      <w:r w:rsidRPr="00325F70">
        <w:rPr>
          <w:rFonts w:ascii="Times New Roman" w:hAnsi="Times New Roman" w:cs="Times New Roman"/>
          <w:sz w:val="28"/>
        </w:rPr>
        <w:t xml:space="preserve">Таким образом, можно сделать вывод о том, что на сегодняшний день проморолики </w:t>
      </w:r>
      <w:r w:rsidR="00F013D8">
        <w:rPr>
          <w:rFonts w:ascii="Times New Roman" w:hAnsi="Times New Roman" w:cs="Times New Roman"/>
          <w:sz w:val="28"/>
        </w:rPr>
        <w:t xml:space="preserve">только начинают </w:t>
      </w:r>
      <w:r w:rsidRPr="00325F70">
        <w:rPr>
          <w:rFonts w:ascii="Times New Roman" w:hAnsi="Times New Roman" w:cs="Times New Roman"/>
          <w:sz w:val="28"/>
        </w:rPr>
        <w:t>р</w:t>
      </w:r>
      <w:r w:rsidR="00F013D8">
        <w:rPr>
          <w:rFonts w:ascii="Times New Roman" w:hAnsi="Times New Roman" w:cs="Times New Roman"/>
          <w:sz w:val="28"/>
        </w:rPr>
        <w:t>ассматриваться с позиции жанра, но они</w:t>
      </w:r>
      <w:r w:rsidRPr="00325F70">
        <w:rPr>
          <w:rFonts w:ascii="Times New Roman" w:hAnsi="Times New Roman" w:cs="Times New Roman"/>
          <w:sz w:val="28"/>
        </w:rPr>
        <w:t>, вполне, могут быть приравнены к коммуникативному событию. Коммуникативное событие иллюстрирует коммуникативное поведение участников общения. Он</w:t>
      </w:r>
      <w:r w:rsidR="00F013D8">
        <w:rPr>
          <w:rFonts w:ascii="Times New Roman" w:hAnsi="Times New Roman" w:cs="Times New Roman"/>
          <w:sz w:val="28"/>
        </w:rPr>
        <w:t>о</w:t>
      </w:r>
      <w:r w:rsidRPr="00325F70">
        <w:rPr>
          <w:rFonts w:ascii="Times New Roman" w:hAnsi="Times New Roman" w:cs="Times New Roman"/>
          <w:sz w:val="28"/>
        </w:rPr>
        <w:t xml:space="preserve"> в свою очередь делится на неречевое и речевое поведение, единицей которого является речевой поступок. Кроме того, в рамках данной работы проморолики характеризуются как один целостный жанр (проморолики вузов – пример жанрового разнообразия), который также можно приравнять к коммуникативному событию, только его структурными элементами являются не отдельные жанры, а </w:t>
      </w:r>
      <w:r w:rsidR="00196A6F">
        <w:rPr>
          <w:rFonts w:ascii="Times New Roman" w:hAnsi="Times New Roman" w:cs="Times New Roman"/>
          <w:sz w:val="28"/>
        </w:rPr>
        <w:t>композиционны</w:t>
      </w:r>
      <w:r w:rsidRPr="00325F70">
        <w:rPr>
          <w:rFonts w:ascii="Times New Roman" w:hAnsi="Times New Roman" w:cs="Times New Roman"/>
          <w:sz w:val="28"/>
        </w:rPr>
        <w:t>е элементы, объединенные общим коммуникативным смыслом, задачами, интенцией, тематикой и жанром. Данные характеристики являются основанием для выделения границ речевого поступка как единицы коммуникативного события.</w:t>
      </w:r>
    </w:p>
    <w:p w:rsidR="00EB1BAD" w:rsidRDefault="00EB1BAD" w:rsidP="00750FD5">
      <w:pPr>
        <w:pStyle w:val="3"/>
        <w:spacing w:before="0" w:line="360" w:lineRule="auto"/>
        <w:ind w:firstLine="709"/>
        <w:jc w:val="both"/>
        <w:rPr>
          <w:rFonts w:ascii="Times New Roman" w:hAnsi="Times New Roman" w:cs="Times New Roman"/>
          <w:color w:val="000000" w:themeColor="text1"/>
          <w:sz w:val="28"/>
        </w:rPr>
      </w:pPr>
    </w:p>
    <w:p w:rsidR="001E5F2C" w:rsidRPr="000F29FD" w:rsidRDefault="001E5F2C" w:rsidP="00750FD5">
      <w:pPr>
        <w:pStyle w:val="3"/>
        <w:spacing w:before="0" w:line="360" w:lineRule="auto"/>
        <w:ind w:firstLine="709"/>
        <w:jc w:val="both"/>
        <w:rPr>
          <w:rFonts w:ascii="Times New Roman" w:hAnsi="Times New Roman" w:cs="Times New Roman"/>
          <w:b w:val="0"/>
          <w:color w:val="000000" w:themeColor="text1"/>
          <w:sz w:val="28"/>
        </w:rPr>
      </w:pPr>
      <w:bookmarkStart w:id="21" w:name="_Toc71635006"/>
      <w:r w:rsidRPr="000F29FD">
        <w:rPr>
          <w:rFonts w:ascii="Times New Roman" w:hAnsi="Times New Roman" w:cs="Times New Roman"/>
          <w:color w:val="000000" w:themeColor="text1"/>
          <w:sz w:val="28"/>
        </w:rPr>
        <w:t>1.3.</w:t>
      </w:r>
      <w:r w:rsidR="00EB1BAD">
        <w:rPr>
          <w:rFonts w:ascii="Times New Roman" w:hAnsi="Times New Roman" w:cs="Times New Roman"/>
          <w:color w:val="000000" w:themeColor="text1"/>
          <w:sz w:val="28"/>
        </w:rPr>
        <w:t>2</w:t>
      </w:r>
      <w:r w:rsidRPr="000F29FD">
        <w:rPr>
          <w:rFonts w:ascii="Times New Roman" w:hAnsi="Times New Roman" w:cs="Times New Roman"/>
          <w:color w:val="000000" w:themeColor="text1"/>
          <w:sz w:val="28"/>
        </w:rPr>
        <w:t xml:space="preserve"> Коммуникативные стратегии и тактики различных речевых жанров</w:t>
      </w:r>
      <w:bookmarkEnd w:id="20"/>
      <w:bookmarkEnd w:id="21"/>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Одной из основных характеристик </w:t>
      </w:r>
      <w:r w:rsidR="00624409">
        <w:rPr>
          <w:rFonts w:ascii="Times New Roman" w:hAnsi="Times New Roman" w:cs="Times New Roman"/>
          <w:sz w:val="28"/>
        </w:rPr>
        <w:t xml:space="preserve">речевой деятельности </w:t>
      </w:r>
      <w:r>
        <w:rPr>
          <w:rFonts w:ascii="Times New Roman" w:hAnsi="Times New Roman" w:cs="Times New Roman"/>
          <w:sz w:val="28"/>
        </w:rPr>
        <w:t>является целенаправленность, т.е. процесс коммуникации предполагает наличие цели и</w:t>
      </w:r>
      <w:r w:rsidR="00624409">
        <w:rPr>
          <w:rFonts w:ascii="Times New Roman" w:hAnsi="Times New Roman" w:cs="Times New Roman"/>
          <w:sz w:val="28"/>
        </w:rPr>
        <w:t xml:space="preserve"> интенций</w:t>
      </w:r>
      <w:r>
        <w:rPr>
          <w:rFonts w:ascii="Times New Roman" w:hAnsi="Times New Roman" w:cs="Times New Roman"/>
          <w:sz w:val="28"/>
        </w:rPr>
        <w:t xml:space="preserve"> общения. Её достижение реализуется посредством решения ряда задач, а именно посредством использования коммуникативных стратегий.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Говоря о стратегиях общения, нельзя не обратиться к работе О.</w:t>
      </w:r>
      <w:r w:rsidR="00144B7A">
        <w:rPr>
          <w:rFonts w:ascii="Times New Roman" w:hAnsi="Times New Roman" w:cs="Times New Roman"/>
          <w:sz w:val="28"/>
        </w:rPr>
        <w:t> </w:t>
      </w:r>
      <w:r>
        <w:rPr>
          <w:rFonts w:ascii="Times New Roman" w:hAnsi="Times New Roman" w:cs="Times New Roman"/>
          <w:sz w:val="28"/>
        </w:rPr>
        <w:t>С.</w:t>
      </w:r>
      <w:r w:rsidR="00144B7A">
        <w:rPr>
          <w:rFonts w:ascii="Times New Roman" w:hAnsi="Times New Roman" w:cs="Times New Roman"/>
          <w:sz w:val="28"/>
        </w:rPr>
        <w:t>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Исследователь понимает коммуникативные стратегии как «комплексы речевых действий, направленных на достижение коммуникативных целей» </w:t>
      </w:r>
      <w:r w:rsidR="00FA636B">
        <w:rPr>
          <w:rFonts w:ascii="Times New Roman" w:hAnsi="Times New Roman" w:cs="Times New Roman"/>
          <w:sz w:val="28"/>
        </w:rPr>
        <w:t>[</w:t>
      </w:r>
      <w:proofErr w:type="spellStart"/>
      <w:r w:rsidR="00696B7C">
        <w:rPr>
          <w:rFonts w:ascii="Times New Roman" w:hAnsi="Times New Roman" w:cs="Times New Roman"/>
          <w:sz w:val="28"/>
        </w:rPr>
        <w:t>Иссерс</w:t>
      </w:r>
      <w:proofErr w:type="spellEnd"/>
      <w:r w:rsidR="00696B7C">
        <w:rPr>
          <w:rFonts w:ascii="Times New Roman" w:hAnsi="Times New Roman" w:cs="Times New Roman"/>
          <w:sz w:val="28"/>
        </w:rPr>
        <w:t xml:space="preserve"> 2008:</w:t>
      </w:r>
      <w:r w:rsidR="00FA636B">
        <w:rPr>
          <w:rFonts w:ascii="Times New Roman" w:hAnsi="Times New Roman" w:cs="Times New Roman"/>
          <w:sz w:val="28"/>
        </w:rPr>
        <w:t xml:space="preserve"> 54</w:t>
      </w:r>
      <w:r w:rsidRPr="00FA636B">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множество раз </w:t>
      </w:r>
      <w:r>
        <w:rPr>
          <w:rFonts w:ascii="Times New Roman" w:hAnsi="Times New Roman" w:cs="Times New Roman"/>
          <w:sz w:val="28"/>
        </w:rPr>
        <w:lastRenderedPageBreak/>
        <w:t>подчёркивает осознанный характер выбора той или иной стратегии, так как от выбора стратегии будет зависеть стилистическое и семантическое оформление интенции.</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этого следует сложность составления общей классификации стратегий, которая могла бы удовлетворять каждому коммуникативному намерению, потому что, как отмечает сама </w:t>
      </w:r>
      <w:proofErr w:type="spellStart"/>
      <w:r>
        <w:rPr>
          <w:rFonts w:ascii="Times New Roman" w:hAnsi="Times New Roman" w:cs="Times New Roman"/>
          <w:sz w:val="28"/>
        </w:rPr>
        <w:t>Иссерс</w:t>
      </w:r>
      <w:proofErr w:type="spellEnd"/>
      <w:r>
        <w:rPr>
          <w:rFonts w:ascii="Times New Roman" w:hAnsi="Times New Roman" w:cs="Times New Roman"/>
          <w:sz w:val="28"/>
        </w:rPr>
        <w:t>, появится тот или иной речевой акт, выпадающий из общей стратификации. Ситуацию осложняет отсутствие общей классификации речевых жанров, а также тенденции к гибридизации, заимствованию и преобразованию жанров, которые мы отмечали в предыдущих параграфах.</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рассмотрим более подробно классификацию О. С.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С точки зрения широты намерений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выделяет общие и частные. Для первых характерная достаточно размытая интенция – установление и поддержание контакта, проявление солидарности и т.п. Вт</w:t>
      </w:r>
      <w:r w:rsidR="004F12B9">
        <w:rPr>
          <w:rFonts w:ascii="Times New Roman" w:hAnsi="Times New Roman" w:cs="Times New Roman"/>
          <w:sz w:val="28"/>
        </w:rPr>
        <w:t xml:space="preserve">орые отличаются конкретикой – </w:t>
      </w:r>
      <w:r>
        <w:rPr>
          <w:rFonts w:ascii="Times New Roman" w:hAnsi="Times New Roman" w:cs="Times New Roman"/>
          <w:sz w:val="28"/>
        </w:rPr>
        <w:t>спросить, утешить, пожаловаться и т.д.</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нечёткостью определяемых границ исследователь разделяет общие стратегии на основные и вспомогательные с позиции выполнения тех или иных функций: воздействия преимущественно с целью преобразования сознания, поведения адресата или воздействие с целью выстраивания диалога, улучшение взаимодействия.</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Та</w:t>
      </w:r>
      <w:r w:rsidR="0065599A">
        <w:rPr>
          <w:rFonts w:ascii="Times New Roman" w:hAnsi="Times New Roman" w:cs="Times New Roman"/>
          <w:sz w:val="28"/>
        </w:rPr>
        <w:t>к</w:t>
      </w:r>
      <w:r>
        <w:rPr>
          <w:rFonts w:ascii="Times New Roman" w:hAnsi="Times New Roman" w:cs="Times New Roman"/>
          <w:sz w:val="28"/>
        </w:rPr>
        <w:t xml:space="preserve">им образом, основные стратегии делятся </w:t>
      </w:r>
      <w:proofErr w:type="gramStart"/>
      <w:r>
        <w:rPr>
          <w:rFonts w:ascii="Times New Roman" w:hAnsi="Times New Roman" w:cs="Times New Roman"/>
          <w:sz w:val="28"/>
        </w:rPr>
        <w:t>на</w:t>
      </w:r>
      <w:proofErr w:type="gramEnd"/>
      <w:r>
        <w:rPr>
          <w:rFonts w:ascii="Times New Roman" w:hAnsi="Times New Roman" w:cs="Times New Roman"/>
          <w:sz w:val="28"/>
        </w:rPr>
        <w:t xml:space="preserve"> семантические или когнитивные. А </w:t>
      </w:r>
      <w:proofErr w:type="gramStart"/>
      <w:r>
        <w:rPr>
          <w:rFonts w:ascii="Times New Roman" w:hAnsi="Times New Roman" w:cs="Times New Roman"/>
          <w:sz w:val="28"/>
        </w:rPr>
        <w:t>вспомогательные</w:t>
      </w:r>
      <w:proofErr w:type="gramEnd"/>
      <w:r>
        <w:rPr>
          <w:rFonts w:ascii="Times New Roman" w:hAnsi="Times New Roman" w:cs="Times New Roman"/>
          <w:sz w:val="28"/>
        </w:rPr>
        <w:t xml:space="preserve"> получают более детальное разделение на прагматические (коммуникативно-ситуационные), диалоговые и риторические. Суть первых вытекает из их названия: коммуникация предполагает учёт особенностей адресата и адресанта, ситуации и канала общения и т.д. Диалоговые стратегии необходимы для поддержания динамики </w:t>
      </w:r>
      <w:r w:rsidR="00BA1348">
        <w:rPr>
          <w:rFonts w:ascii="Times New Roman" w:hAnsi="Times New Roman" w:cs="Times New Roman"/>
          <w:sz w:val="28"/>
        </w:rPr>
        <w:t>коммуникации</w:t>
      </w:r>
      <w:r>
        <w:rPr>
          <w:rFonts w:ascii="Times New Roman" w:hAnsi="Times New Roman" w:cs="Times New Roman"/>
          <w:sz w:val="28"/>
        </w:rPr>
        <w:t xml:space="preserve">: следование теме, её изменение при необходимости, осуществление понимания друг друга и т.п. Риторические стратегии связаны с построением красноречивых высказываний, способных </w:t>
      </w:r>
      <w:r w:rsidR="004B720B">
        <w:rPr>
          <w:rFonts w:ascii="Times New Roman" w:hAnsi="Times New Roman" w:cs="Times New Roman"/>
          <w:sz w:val="28"/>
        </w:rPr>
        <w:t>оказывать воздействие на адреса</w:t>
      </w:r>
      <w:r>
        <w:rPr>
          <w:rFonts w:ascii="Times New Roman" w:hAnsi="Times New Roman" w:cs="Times New Roman"/>
          <w:sz w:val="28"/>
        </w:rPr>
        <w:t xml:space="preserve">та </w:t>
      </w:r>
      <w:r w:rsidR="00BA2CE7">
        <w:rPr>
          <w:rFonts w:ascii="Times New Roman" w:hAnsi="Times New Roman" w:cs="Times New Roman"/>
          <w:sz w:val="28"/>
        </w:rPr>
        <w:t>[</w:t>
      </w:r>
      <w:proofErr w:type="spellStart"/>
      <w:r w:rsidR="004B720B">
        <w:rPr>
          <w:rFonts w:ascii="Times New Roman" w:hAnsi="Times New Roman" w:cs="Times New Roman"/>
          <w:sz w:val="28"/>
        </w:rPr>
        <w:t>Иссерс</w:t>
      </w:r>
      <w:proofErr w:type="spellEnd"/>
      <w:r w:rsidR="004B720B">
        <w:rPr>
          <w:rFonts w:ascii="Times New Roman" w:hAnsi="Times New Roman" w:cs="Times New Roman"/>
          <w:sz w:val="28"/>
        </w:rPr>
        <w:t xml:space="preserve"> 2008</w:t>
      </w:r>
      <w:r w:rsidRPr="00BA2CE7">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Итак, исходя из данной классификации, можно наблюдать множество различных стратегий, т.е. одну интенцию можно реализовать различными путями, в зависимости от особенностей ситуации, адресатов и т.д. Но в свою очередь, как мы уже упоминали,  стратегии представляют собой комплекс, а, значит, набор действий, который поддаётся делению на более мелки</w:t>
      </w:r>
      <w:r w:rsidR="004B720B">
        <w:rPr>
          <w:rFonts w:ascii="Times New Roman" w:hAnsi="Times New Roman" w:cs="Times New Roman"/>
          <w:sz w:val="28"/>
        </w:rPr>
        <w:t>е</w:t>
      </w:r>
      <w:r>
        <w:rPr>
          <w:rFonts w:ascii="Times New Roman" w:hAnsi="Times New Roman" w:cs="Times New Roman"/>
          <w:sz w:val="28"/>
        </w:rPr>
        <w:t xml:space="preserve"> составляющие.</w:t>
      </w:r>
    </w:p>
    <w:p w:rsidR="001E5F2C" w:rsidRPr="002E51AF"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необходимо дать характеристику такому термину, как «тактика». Согласно О. С.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тактика представляет собой «одно или несколько действий, которые способствуют реализации стратегии» </w:t>
      </w:r>
      <w:r w:rsidRPr="005C67EF">
        <w:rPr>
          <w:rFonts w:ascii="Times New Roman" w:hAnsi="Times New Roman" w:cs="Times New Roman"/>
          <w:sz w:val="28"/>
        </w:rPr>
        <w:t>[</w:t>
      </w:r>
      <w:proofErr w:type="spellStart"/>
      <w:r w:rsidR="004B720B">
        <w:rPr>
          <w:rFonts w:ascii="Times New Roman" w:hAnsi="Times New Roman" w:cs="Times New Roman"/>
          <w:sz w:val="28"/>
        </w:rPr>
        <w:t>Иссерс</w:t>
      </w:r>
      <w:proofErr w:type="spellEnd"/>
      <w:r w:rsidR="004B720B">
        <w:rPr>
          <w:rFonts w:ascii="Times New Roman" w:hAnsi="Times New Roman" w:cs="Times New Roman"/>
          <w:sz w:val="28"/>
        </w:rPr>
        <w:t xml:space="preserve"> 2008:</w:t>
      </w:r>
      <w:r w:rsidRPr="005C67EF">
        <w:rPr>
          <w:rFonts w:ascii="Times New Roman" w:hAnsi="Times New Roman" w:cs="Times New Roman"/>
          <w:sz w:val="28"/>
        </w:rPr>
        <w:t xml:space="preserve"> 110].</w:t>
      </w:r>
      <w:r>
        <w:rPr>
          <w:rFonts w:ascii="Times New Roman" w:hAnsi="Times New Roman" w:cs="Times New Roman"/>
          <w:sz w:val="28"/>
        </w:rPr>
        <w:t xml:space="preserve"> Исследователь приводит ряд примеров для каждой группы стратегий. Итак, к семантическим или когнитивным стратегиям относятся тактики уговора, убеждения, подчинения, дискредитации и т.п.</w:t>
      </w:r>
      <w:r w:rsidR="004B720B">
        <w:rPr>
          <w:rFonts w:ascii="Times New Roman" w:hAnsi="Times New Roman" w:cs="Times New Roman"/>
          <w:sz w:val="28"/>
        </w:rPr>
        <w:t>, а к</w:t>
      </w:r>
      <w:r>
        <w:rPr>
          <w:rFonts w:ascii="Times New Roman" w:hAnsi="Times New Roman" w:cs="Times New Roman"/>
          <w:sz w:val="28"/>
        </w:rPr>
        <w:t xml:space="preserve"> прагматическим стратегиям</w:t>
      </w:r>
      <w:r w:rsidR="004B720B">
        <w:rPr>
          <w:rFonts w:ascii="Times New Roman" w:hAnsi="Times New Roman" w:cs="Times New Roman"/>
          <w:sz w:val="28"/>
        </w:rPr>
        <w:t xml:space="preserve"> –</w:t>
      </w:r>
      <w:r>
        <w:rPr>
          <w:rFonts w:ascii="Times New Roman" w:hAnsi="Times New Roman" w:cs="Times New Roman"/>
          <w:sz w:val="28"/>
        </w:rPr>
        <w:t xml:space="preserve"> тактики по</w:t>
      </w:r>
      <w:r w:rsidR="004B720B">
        <w:rPr>
          <w:rFonts w:ascii="Times New Roman" w:hAnsi="Times New Roman" w:cs="Times New Roman"/>
          <w:sz w:val="28"/>
        </w:rPr>
        <w:t>строения имиджа, самопрезентации, комплимента</w:t>
      </w:r>
      <w:r>
        <w:rPr>
          <w:rFonts w:ascii="Times New Roman" w:hAnsi="Times New Roman" w:cs="Times New Roman"/>
          <w:sz w:val="28"/>
        </w:rPr>
        <w:t xml:space="preserve"> и т.п. Диалоговые стратегии предполагают наличие тактик начала и завершения диалога, его поддержание, смены темы и т.п. И риторические стратегии располагают набором тактик, относящихся к привлечению внимания и драматизации </w:t>
      </w:r>
      <w:r w:rsidRPr="005C67EF">
        <w:rPr>
          <w:rFonts w:ascii="Times New Roman" w:hAnsi="Times New Roman" w:cs="Times New Roman"/>
          <w:sz w:val="28"/>
        </w:rPr>
        <w:t>[</w:t>
      </w:r>
      <w:proofErr w:type="spellStart"/>
      <w:r w:rsidR="004B720B">
        <w:rPr>
          <w:rFonts w:ascii="Times New Roman" w:hAnsi="Times New Roman" w:cs="Times New Roman"/>
          <w:sz w:val="28"/>
        </w:rPr>
        <w:t>Иссерс</w:t>
      </w:r>
      <w:proofErr w:type="spellEnd"/>
      <w:r w:rsidR="004B720B">
        <w:rPr>
          <w:rFonts w:ascii="Times New Roman" w:hAnsi="Times New Roman" w:cs="Times New Roman"/>
          <w:sz w:val="28"/>
        </w:rPr>
        <w:t xml:space="preserve"> 2008</w:t>
      </w:r>
      <w:r w:rsidRPr="005C67EF">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Следующую классификацию предлагает С. И. Виноградов. Он считает, что «</w:t>
      </w:r>
      <w:r w:rsidRPr="00C661D1">
        <w:rPr>
          <w:rFonts w:ascii="Times New Roman" w:hAnsi="Times New Roman" w:cs="Times New Roman"/>
          <w:sz w:val="28"/>
        </w:rPr>
        <w:t>стратегию</w:t>
      </w:r>
      <w:r>
        <w:rPr>
          <w:rFonts w:ascii="Times New Roman" w:hAnsi="Times New Roman" w:cs="Times New Roman"/>
          <w:sz w:val="28"/>
        </w:rPr>
        <w:t xml:space="preserve"> о</w:t>
      </w:r>
      <w:r w:rsidRPr="00C661D1">
        <w:rPr>
          <w:rFonts w:ascii="Times New Roman" w:hAnsi="Times New Roman" w:cs="Times New Roman"/>
          <w:sz w:val="28"/>
        </w:rPr>
        <w:t xml:space="preserve">пределяет </w:t>
      </w:r>
      <w:proofErr w:type="spellStart"/>
      <w:r w:rsidRPr="00C661D1">
        <w:rPr>
          <w:rFonts w:ascii="Times New Roman" w:hAnsi="Times New Roman" w:cs="Times New Roman"/>
          <w:sz w:val="28"/>
        </w:rPr>
        <w:t>макроинтенция</w:t>
      </w:r>
      <w:proofErr w:type="spellEnd"/>
      <w:r w:rsidRPr="00C661D1">
        <w:rPr>
          <w:rFonts w:ascii="Times New Roman" w:hAnsi="Times New Roman" w:cs="Times New Roman"/>
          <w:sz w:val="28"/>
        </w:rPr>
        <w:t xml:space="preserve"> одного (или всех) участника диалога, </w:t>
      </w:r>
      <w:proofErr w:type="gramStart"/>
      <w:r w:rsidRPr="00C661D1">
        <w:rPr>
          <w:rFonts w:ascii="Times New Roman" w:hAnsi="Times New Roman" w:cs="Times New Roman"/>
          <w:sz w:val="28"/>
        </w:rPr>
        <w:t>обусловленная</w:t>
      </w:r>
      <w:proofErr w:type="gramEnd"/>
      <w:r w:rsidRPr="00C661D1">
        <w:rPr>
          <w:rFonts w:ascii="Times New Roman" w:hAnsi="Times New Roman" w:cs="Times New Roman"/>
          <w:sz w:val="28"/>
        </w:rPr>
        <w:t xml:space="preserve"> социальными и психологическими ситуациями</w:t>
      </w:r>
      <w:r>
        <w:rPr>
          <w:rFonts w:ascii="Times New Roman" w:hAnsi="Times New Roman" w:cs="Times New Roman"/>
          <w:sz w:val="28"/>
        </w:rPr>
        <w:t xml:space="preserve">» </w:t>
      </w:r>
      <w:r w:rsidRPr="005C67EF">
        <w:rPr>
          <w:rFonts w:ascii="Times New Roman" w:hAnsi="Times New Roman" w:cs="Times New Roman"/>
          <w:sz w:val="28"/>
        </w:rPr>
        <w:t>[</w:t>
      </w:r>
      <w:r w:rsidR="004B720B">
        <w:rPr>
          <w:rFonts w:ascii="Times New Roman" w:hAnsi="Times New Roman" w:cs="Times New Roman"/>
          <w:sz w:val="28"/>
        </w:rPr>
        <w:t>Виноградов 2015:</w:t>
      </w:r>
      <w:r w:rsidR="005C67EF">
        <w:rPr>
          <w:rFonts w:ascii="Times New Roman" w:hAnsi="Times New Roman" w:cs="Times New Roman"/>
          <w:sz w:val="28"/>
        </w:rPr>
        <w:t xml:space="preserve"> 72</w:t>
      </w:r>
      <w:r w:rsidRPr="005C67EF">
        <w:rPr>
          <w:rFonts w:ascii="Times New Roman" w:hAnsi="Times New Roman" w:cs="Times New Roman"/>
          <w:sz w:val="28"/>
        </w:rPr>
        <w:t>].</w:t>
      </w:r>
      <w:r>
        <w:rPr>
          <w:rFonts w:ascii="Times New Roman" w:hAnsi="Times New Roman" w:cs="Times New Roman"/>
          <w:sz w:val="28"/>
        </w:rPr>
        <w:t xml:space="preserve"> Другими словами, стратегия представляет собой отдельные задачи, выполнение которых приводит к достижению цели коммуникации. </w:t>
      </w:r>
      <w:r w:rsidR="000827B4">
        <w:rPr>
          <w:rFonts w:ascii="Times New Roman" w:hAnsi="Times New Roman" w:cs="Times New Roman"/>
          <w:sz w:val="28"/>
        </w:rPr>
        <w:t xml:space="preserve">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Исследователь</w:t>
      </w:r>
      <w:r w:rsidRPr="00C661D1">
        <w:rPr>
          <w:rFonts w:ascii="Times New Roman" w:hAnsi="Times New Roman" w:cs="Times New Roman"/>
          <w:sz w:val="28"/>
        </w:rPr>
        <w:t xml:space="preserve"> </w:t>
      </w:r>
      <w:r>
        <w:rPr>
          <w:rFonts w:ascii="Times New Roman" w:hAnsi="Times New Roman" w:cs="Times New Roman"/>
          <w:sz w:val="28"/>
        </w:rPr>
        <w:t xml:space="preserve">отталкивается от разделения диалогов на информативные, связанные с передачей информации, и </w:t>
      </w:r>
      <w:proofErr w:type="spellStart"/>
      <w:r>
        <w:rPr>
          <w:rFonts w:ascii="Times New Roman" w:hAnsi="Times New Roman" w:cs="Times New Roman"/>
          <w:sz w:val="28"/>
        </w:rPr>
        <w:t>интерпретативные</w:t>
      </w:r>
      <w:proofErr w:type="spellEnd"/>
      <w:r>
        <w:rPr>
          <w:rFonts w:ascii="Times New Roman" w:hAnsi="Times New Roman" w:cs="Times New Roman"/>
          <w:sz w:val="28"/>
        </w:rPr>
        <w:t>, формирующие оценку того или иного предмета, явления действительности и т.д. Виноградов выделяет стратегии с позиции отношения участников на протяжении всего диалога: некооперативные и кооперативные</w:t>
      </w:r>
      <w:r w:rsidR="000827B4" w:rsidRPr="000827B4">
        <w:rPr>
          <w:rFonts w:ascii="Times New Roman" w:hAnsi="Times New Roman" w:cs="Times New Roman"/>
          <w:sz w:val="28"/>
        </w:rPr>
        <w:t xml:space="preserve"> </w:t>
      </w:r>
      <w:r w:rsidR="000827B4">
        <w:rPr>
          <w:rFonts w:ascii="Times New Roman" w:hAnsi="Times New Roman" w:cs="Times New Roman"/>
          <w:sz w:val="28"/>
        </w:rPr>
        <w:t>стратегии</w:t>
      </w:r>
      <w:r>
        <w:rPr>
          <w:rFonts w:ascii="Times New Roman" w:hAnsi="Times New Roman" w:cs="Times New Roman"/>
          <w:sz w:val="28"/>
        </w:rPr>
        <w:t xml:space="preserve">. С первыми понимание обстоит проще, так как они представляют собой диалоги, в которых происходит ухудшение отношений между </w:t>
      </w:r>
      <w:r>
        <w:rPr>
          <w:rFonts w:ascii="Times New Roman" w:hAnsi="Times New Roman" w:cs="Times New Roman"/>
          <w:sz w:val="28"/>
        </w:rPr>
        <w:lastRenderedPageBreak/>
        <w:t xml:space="preserve">коммуникантами или нарушаются правила общения (ссоры, ложь, угрозы, претензии и т.п.). Вторая группа стратегий делится на </w:t>
      </w:r>
      <w:proofErr w:type="gramStart"/>
      <w:r>
        <w:rPr>
          <w:rFonts w:ascii="Times New Roman" w:hAnsi="Times New Roman" w:cs="Times New Roman"/>
          <w:sz w:val="28"/>
        </w:rPr>
        <w:t>информативные</w:t>
      </w:r>
      <w:proofErr w:type="gramEnd"/>
      <w:r>
        <w:rPr>
          <w:rFonts w:ascii="Times New Roman" w:hAnsi="Times New Roman" w:cs="Times New Roman"/>
          <w:sz w:val="28"/>
        </w:rPr>
        <w:t xml:space="preserve"> и </w:t>
      </w:r>
      <w:proofErr w:type="spellStart"/>
      <w:r>
        <w:rPr>
          <w:rFonts w:ascii="Times New Roman" w:hAnsi="Times New Roman" w:cs="Times New Roman"/>
          <w:sz w:val="28"/>
        </w:rPr>
        <w:t>интепретативные</w:t>
      </w:r>
      <w:proofErr w:type="spellEnd"/>
      <w:r>
        <w:rPr>
          <w:rFonts w:ascii="Times New Roman" w:hAnsi="Times New Roman" w:cs="Times New Roman"/>
          <w:sz w:val="28"/>
        </w:rPr>
        <w:t xml:space="preserve">. </w:t>
      </w:r>
      <w:proofErr w:type="gramStart"/>
      <w:r>
        <w:rPr>
          <w:rFonts w:ascii="Times New Roman" w:hAnsi="Times New Roman" w:cs="Times New Roman"/>
          <w:sz w:val="28"/>
        </w:rPr>
        <w:t>Последние</w:t>
      </w:r>
      <w:proofErr w:type="gramEnd"/>
      <w:r>
        <w:rPr>
          <w:rFonts w:ascii="Times New Roman" w:hAnsi="Times New Roman" w:cs="Times New Roman"/>
          <w:sz w:val="28"/>
        </w:rPr>
        <w:t xml:space="preserve"> в свою очередь делятся на направленные и ненаправленные </w:t>
      </w:r>
      <w:r w:rsidRPr="005C67EF">
        <w:rPr>
          <w:rFonts w:ascii="Times New Roman" w:hAnsi="Times New Roman" w:cs="Times New Roman"/>
          <w:sz w:val="28"/>
        </w:rPr>
        <w:t>[</w:t>
      </w:r>
      <w:r w:rsidR="000827B4">
        <w:rPr>
          <w:rFonts w:ascii="Times New Roman" w:hAnsi="Times New Roman" w:cs="Times New Roman"/>
          <w:sz w:val="28"/>
        </w:rPr>
        <w:t>Виноградов 2015</w:t>
      </w:r>
      <w:r w:rsidRPr="005C67EF">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С. И. Виноградов также обращается к рассмотрению понятия «тактика» и вводит следующее определение: «</w:t>
      </w:r>
      <w:r w:rsidR="000827B4">
        <w:rPr>
          <w:rFonts w:ascii="Times New Roman" w:hAnsi="Times New Roman" w:cs="Times New Roman"/>
          <w:sz w:val="28"/>
        </w:rPr>
        <w:t>р</w:t>
      </w:r>
      <w:r w:rsidRPr="003E0E7D">
        <w:rPr>
          <w:rFonts w:ascii="Times New Roman" w:hAnsi="Times New Roman" w:cs="Times New Roman"/>
          <w:sz w:val="28"/>
        </w:rPr>
        <w:t>ечевые тактики выполняют функцию способов осуществления стратегии речи: они формируют части диалога, группируя и чередуя модальные оттенки разговора (оценки, м</w:t>
      </w:r>
      <w:r>
        <w:rPr>
          <w:rFonts w:ascii="Times New Roman" w:hAnsi="Times New Roman" w:cs="Times New Roman"/>
          <w:sz w:val="28"/>
        </w:rPr>
        <w:t>нения, досаду, радость и т. п</w:t>
      </w:r>
      <w:r w:rsidRPr="005C67EF">
        <w:rPr>
          <w:rFonts w:ascii="Times New Roman" w:hAnsi="Times New Roman" w:cs="Times New Roman"/>
          <w:sz w:val="28"/>
        </w:rPr>
        <w:t>.)» [</w:t>
      </w:r>
      <w:r w:rsidR="000827B4">
        <w:rPr>
          <w:rFonts w:ascii="Times New Roman" w:hAnsi="Times New Roman" w:cs="Times New Roman"/>
          <w:sz w:val="28"/>
        </w:rPr>
        <w:t>Виноградов 2015:</w:t>
      </w:r>
      <w:r w:rsidR="005C67EF">
        <w:rPr>
          <w:rFonts w:ascii="Times New Roman" w:hAnsi="Times New Roman" w:cs="Times New Roman"/>
          <w:sz w:val="28"/>
        </w:rPr>
        <w:t xml:space="preserve"> 73</w:t>
      </w:r>
      <w:r w:rsidRPr="005C67EF">
        <w:rPr>
          <w:rFonts w:ascii="Times New Roman" w:hAnsi="Times New Roman" w:cs="Times New Roman"/>
          <w:sz w:val="28"/>
        </w:rPr>
        <w:t>]</w:t>
      </w:r>
      <w:r w:rsidRPr="003E0E7D">
        <w:rPr>
          <w:rFonts w:ascii="Times New Roman" w:hAnsi="Times New Roman" w:cs="Times New Roman"/>
          <w:sz w:val="28"/>
        </w:rPr>
        <w:t>.</w:t>
      </w:r>
      <w:r>
        <w:rPr>
          <w:rFonts w:ascii="Times New Roman" w:hAnsi="Times New Roman" w:cs="Times New Roman"/>
          <w:sz w:val="28"/>
        </w:rPr>
        <w:t xml:space="preserve"> Говоря другими словами, исследователь соглашается с О. С.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в присвоении тактикам большей конкретики и подчиненного положения по сравнению со стратегиями.</w:t>
      </w:r>
    </w:p>
    <w:p w:rsidR="001E5F2C" w:rsidRPr="009525F0"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несколько примеров коммуникативных тактик, приводимых автором данной классификации. Итак, к некооперативным стратегиям относятся такие тактики, как уклонение от ответа, ирония, отказ, выражение нежелания делать что-то и т.п. К кооперативным информативным стратегиям Виноградов относит тактики предложения темы, вовлечения в разговор, </w:t>
      </w:r>
      <w:proofErr w:type="spellStart"/>
      <w:r>
        <w:rPr>
          <w:rFonts w:ascii="Times New Roman" w:hAnsi="Times New Roman" w:cs="Times New Roman"/>
          <w:sz w:val="28"/>
        </w:rPr>
        <w:t>эпатирования</w:t>
      </w:r>
      <w:proofErr w:type="spellEnd"/>
      <w:r>
        <w:rPr>
          <w:rFonts w:ascii="Times New Roman" w:hAnsi="Times New Roman" w:cs="Times New Roman"/>
          <w:sz w:val="28"/>
        </w:rPr>
        <w:t xml:space="preserve"> и др. И к </w:t>
      </w:r>
      <w:proofErr w:type="spellStart"/>
      <w:r>
        <w:rPr>
          <w:rFonts w:ascii="Times New Roman" w:hAnsi="Times New Roman" w:cs="Times New Roman"/>
          <w:sz w:val="28"/>
        </w:rPr>
        <w:t>интерпретативным</w:t>
      </w:r>
      <w:proofErr w:type="spellEnd"/>
      <w:r>
        <w:rPr>
          <w:rFonts w:ascii="Times New Roman" w:hAnsi="Times New Roman" w:cs="Times New Roman"/>
          <w:sz w:val="28"/>
        </w:rPr>
        <w:t xml:space="preserve"> стратегиям относятся следующие тактики: привлечение внимания, неожиданной смены темы, неясно вы</w:t>
      </w:r>
      <w:r w:rsidR="00E151F9">
        <w:rPr>
          <w:rFonts w:ascii="Times New Roman" w:hAnsi="Times New Roman" w:cs="Times New Roman"/>
          <w:sz w:val="28"/>
        </w:rPr>
        <w:t>раженного</w:t>
      </w:r>
      <w:r>
        <w:rPr>
          <w:rFonts w:ascii="Times New Roman" w:hAnsi="Times New Roman" w:cs="Times New Roman"/>
          <w:sz w:val="28"/>
        </w:rPr>
        <w:t xml:space="preserve"> смысл</w:t>
      </w:r>
      <w:r w:rsidR="00E151F9">
        <w:rPr>
          <w:rFonts w:ascii="Times New Roman" w:hAnsi="Times New Roman" w:cs="Times New Roman"/>
          <w:sz w:val="28"/>
        </w:rPr>
        <w:t>а</w:t>
      </w:r>
      <w:r>
        <w:rPr>
          <w:rFonts w:ascii="Times New Roman" w:hAnsi="Times New Roman" w:cs="Times New Roman"/>
          <w:sz w:val="28"/>
        </w:rPr>
        <w:t xml:space="preserve"> сообщения и т.д.</w:t>
      </w:r>
      <w:r w:rsidRPr="009525F0">
        <w:rPr>
          <w:rFonts w:ascii="Times New Roman" w:hAnsi="Times New Roman" w:cs="Times New Roman"/>
          <w:sz w:val="28"/>
        </w:rPr>
        <w:t xml:space="preserve"> </w:t>
      </w:r>
      <w:r w:rsidRPr="005C67EF">
        <w:rPr>
          <w:rFonts w:ascii="Times New Roman" w:hAnsi="Times New Roman" w:cs="Times New Roman"/>
          <w:sz w:val="28"/>
        </w:rPr>
        <w:t>[</w:t>
      </w:r>
      <w:r w:rsidR="000827B4">
        <w:rPr>
          <w:rFonts w:ascii="Times New Roman" w:hAnsi="Times New Roman" w:cs="Times New Roman"/>
          <w:sz w:val="28"/>
        </w:rPr>
        <w:t>Виноградов 2015</w:t>
      </w:r>
      <w:r w:rsidRPr="005C67EF">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выше сказанного, можно сказать, что данные классификации имеют некоторые сходства, например, разделение на основные и вспомогательные стратегии сходно с разделением на некооперативные и кооперативные: первые могут иметь отрицательные последствия</w:t>
      </w:r>
      <w:r w:rsidR="00CB730E">
        <w:rPr>
          <w:rFonts w:ascii="Times New Roman" w:hAnsi="Times New Roman" w:cs="Times New Roman"/>
          <w:sz w:val="28"/>
        </w:rPr>
        <w:t>,</w:t>
      </w:r>
      <w:r>
        <w:rPr>
          <w:rFonts w:ascii="Times New Roman" w:hAnsi="Times New Roman" w:cs="Times New Roman"/>
          <w:sz w:val="28"/>
        </w:rPr>
        <w:t xml:space="preserve"> в то время как вторые направлены на создание и поддержание благоприятных отношений. Кроме того, кооперативные информативные тактики классификации С. И. Виноградова очень похожи на диалоговые тактики О.</w:t>
      </w:r>
      <w:r w:rsidR="00144B7A">
        <w:rPr>
          <w:rFonts w:ascii="Times New Roman" w:hAnsi="Times New Roman" w:cs="Times New Roman"/>
          <w:sz w:val="28"/>
        </w:rPr>
        <w:t> </w:t>
      </w:r>
      <w:r>
        <w:rPr>
          <w:rFonts w:ascii="Times New Roman" w:hAnsi="Times New Roman" w:cs="Times New Roman"/>
          <w:sz w:val="28"/>
        </w:rPr>
        <w:t>С.</w:t>
      </w:r>
      <w:r w:rsidR="00144B7A">
        <w:rPr>
          <w:rFonts w:ascii="Times New Roman" w:hAnsi="Times New Roman" w:cs="Times New Roman"/>
          <w:sz w:val="28"/>
        </w:rPr>
        <w:t> </w:t>
      </w:r>
      <w:proofErr w:type="spellStart"/>
      <w:r>
        <w:rPr>
          <w:rFonts w:ascii="Times New Roman" w:hAnsi="Times New Roman" w:cs="Times New Roman"/>
          <w:sz w:val="28"/>
        </w:rPr>
        <w:t>Иссерс</w:t>
      </w:r>
      <w:proofErr w:type="spellEnd"/>
      <w:r>
        <w:rPr>
          <w:rFonts w:ascii="Times New Roman" w:hAnsi="Times New Roman" w:cs="Times New Roman"/>
          <w:sz w:val="28"/>
        </w:rPr>
        <w:t>.</w:t>
      </w:r>
    </w:p>
    <w:p w:rsidR="001E5F2C" w:rsidRPr="00D61A03"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следующую классификацию, предложенную Г.</w:t>
      </w:r>
      <w:r w:rsidR="00144B7A">
        <w:rPr>
          <w:rFonts w:ascii="Times New Roman" w:hAnsi="Times New Roman" w:cs="Times New Roman"/>
          <w:sz w:val="28"/>
        </w:rPr>
        <w:t> </w:t>
      </w:r>
      <w:r>
        <w:rPr>
          <w:rFonts w:ascii="Times New Roman" w:hAnsi="Times New Roman" w:cs="Times New Roman"/>
          <w:sz w:val="28"/>
        </w:rPr>
        <w:t>Г.</w:t>
      </w:r>
      <w:r w:rsidR="00144B7A">
        <w:rPr>
          <w:rFonts w:ascii="Times New Roman" w:hAnsi="Times New Roman" w:cs="Times New Roman"/>
          <w:sz w:val="28"/>
        </w:rPr>
        <w:t> </w:t>
      </w:r>
      <w:r>
        <w:rPr>
          <w:rFonts w:ascii="Times New Roman" w:hAnsi="Times New Roman" w:cs="Times New Roman"/>
          <w:sz w:val="28"/>
        </w:rPr>
        <w:t>Матвеевой. Она отталкивается от такой научной дисциплины, как ск</w:t>
      </w:r>
      <w:r w:rsidR="00AB598F">
        <w:rPr>
          <w:rFonts w:ascii="Times New Roman" w:hAnsi="Times New Roman" w:cs="Times New Roman"/>
          <w:sz w:val="28"/>
        </w:rPr>
        <w:t xml:space="preserve">рытая </w:t>
      </w:r>
      <w:proofErr w:type="spellStart"/>
      <w:r w:rsidR="00AB598F">
        <w:rPr>
          <w:rFonts w:ascii="Times New Roman" w:hAnsi="Times New Roman" w:cs="Times New Roman"/>
          <w:sz w:val="28"/>
        </w:rPr>
        <w:t>прагмалингвистика</w:t>
      </w:r>
      <w:proofErr w:type="spellEnd"/>
      <w:r w:rsidR="00AB598F">
        <w:rPr>
          <w:rFonts w:ascii="Times New Roman" w:hAnsi="Times New Roman" w:cs="Times New Roman"/>
          <w:sz w:val="28"/>
        </w:rPr>
        <w:t xml:space="preserve">. </w:t>
      </w:r>
      <w:proofErr w:type="spellStart"/>
      <w:r w:rsidR="00AB598F">
        <w:rPr>
          <w:rFonts w:ascii="Times New Roman" w:hAnsi="Times New Roman" w:cs="Times New Roman"/>
          <w:sz w:val="28"/>
        </w:rPr>
        <w:t>Прагма</w:t>
      </w:r>
      <w:r>
        <w:rPr>
          <w:rFonts w:ascii="Times New Roman" w:hAnsi="Times New Roman" w:cs="Times New Roman"/>
          <w:sz w:val="28"/>
        </w:rPr>
        <w:t>лингвистика</w:t>
      </w:r>
      <w:proofErr w:type="spellEnd"/>
      <w:r>
        <w:rPr>
          <w:rFonts w:ascii="Times New Roman" w:hAnsi="Times New Roman" w:cs="Times New Roman"/>
          <w:sz w:val="28"/>
        </w:rPr>
        <w:t xml:space="preserve"> – это научная дисциплина, </w:t>
      </w:r>
      <w:r>
        <w:rPr>
          <w:rFonts w:ascii="Times New Roman" w:hAnsi="Times New Roman" w:cs="Times New Roman"/>
          <w:sz w:val="28"/>
        </w:rPr>
        <w:lastRenderedPageBreak/>
        <w:t>которая подвергает рассмотрению «ту часть языковой системы, которая реализуется при актуализации скрытых грамматических знаний «в тонких нюансах смысла</w:t>
      </w:r>
      <w:r w:rsidRPr="00F74A66">
        <w:rPr>
          <w:rFonts w:ascii="Times New Roman" w:hAnsi="Times New Roman" w:cs="Times New Roman"/>
          <w:sz w:val="28"/>
        </w:rPr>
        <w:t xml:space="preserve">» </w:t>
      </w:r>
      <w:r w:rsidR="00F74A66">
        <w:rPr>
          <w:rFonts w:ascii="Times New Roman" w:hAnsi="Times New Roman" w:cs="Times New Roman"/>
          <w:sz w:val="28"/>
        </w:rPr>
        <w:t>[</w:t>
      </w:r>
      <w:r w:rsidR="000827B4">
        <w:rPr>
          <w:rFonts w:ascii="Times New Roman" w:hAnsi="Times New Roman" w:cs="Times New Roman"/>
          <w:sz w:val="28"/>
        </w:rPr>
        <w:t>Матвеева 2019:</w:t>
      </w:r>
      <w:r w:rsidR="00F74A66">
        <w:rPr>
          <w:rFonts w:ascii="Times New Roman" w:hAnsi="Times New Roman" w:cs="Times New Roman"/>
          <w:sz w:val="28"/>
        </w:rPr>
        <w:t xml:space="preserve"> 126</w:t>
      </w:r>
      <w:r w:rsidRPr="00F74A66">
        <w:rPr>
          <w:rFonts w:ascii="Times New Roman" w:hAnsi="Times New Roman" w:cs="Times New Roman"/>
          <w:sz w:val="28"/>
        </w:rPr>
        <w:t>].</w:t>
      </w:r>
      <w:r>
        <w:rPr>
          <w:rFonts w:ascii="Times New Roman" w:hAnsi="Times New Roman" w:cs="Times New Roman"/>
          <w:sz w:val="28"/>
        </w:rPr>
        <w:t xml:space="preserve"> И в рамках данной сферы научного знания исследователь понимае</w:t>
      </w:r>
      <w:r w:rsidR="000827B4">
        <w:rPr>
          <w:rFonts w:ascii="Times New Roman" w:hAnsi="Times New Roman" w:cs="Times New Roman"/>
          <w:sz w:val="28"/>
        </w:rPr>
        <w:t>т</w:t>
      </w:r>
      <w:r>
        <w:rPr>
          <w:rFonts w:ascii="Times New Roman" w:hAnsi="Times New Roman" w:cs="Times New Roman"/>
          <w:sz w:val="28"/>
        </w:rPr>
        <w:t xml:space="preserve"> стратегии как «планирование процесса коммуникации в зависимости от условий конкретного общения, а также реализация намеченного плана» </w:t>
      </w:r>
      <w:r w:rsidR="00F74A66">
        <w:rPr>
          <w:rFonts w:ascii="Times New Roman" w:hAnsi="Times New Roman" w:cs="Times New Roman"/>
          <w:sz w:val="28"/>
        </w:rPr>
        <w:t>[</w:t>
      </w:r>
      <w:r w:rsidR="000827B4">
        <w:rPr>
          <w:rFonts w:ascii="Times New Roman" w:hAnsi="Times New Roman" w:cs="Times New Roman"/>
          <w:sz w:val="28"/>
        </w:rPr>
        <w:t>Матвеева 2019:</w:t>
      </w:r>
      <w:r w:rsidR="00F74A66">
        <w:rPr>
          <w:rFonts w:ascii="Times New Roman" w:hAnsi="Times New Roman" w:cs="Times New Roman"/>
          <w:sz w:val="28"/>
        </w:rPr>
        <w:t xml:space="preserve"> </w:t>
      </w:r>
      <w:r w:rsidR="003319C0">
        <w:rPr>
          <w:rFonts w:ascii="Times New Roman" w:hAnsi="Times New Roman" w:cs="Times New Roman"/>
          <w:sz w:val="28"/>
        </w:rPr>
        <w:t>127</w:t>
      </w:r>
      <w:r w:rsidRPr="00F74A66">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Г. Г. Матвеева выделяет коммуникативные и речевые стратегии в зависимости от </w:t>
      </w:r>
      <w:proofErr w:type="spellStart"/>
      <w:r>
        <w:rPr>
          <w:rFonts w:ascii="Times New Roman" w:hAnsi="Times New Roman" w:cs="Times New Roman"/>
          <w:sz w:val="28"/>
        </w:rPr>
        <w:t>осознаваемости</w:t>
      </w:r>
      <w:proofErr w:type="spellEnd"/>
      <w:r>
        <w:rPr>
          <w:rFonts w:ascii="Times New Roman" w:hAnsi="Times New Roman" w:cs="Times New Roman"/>
          <w:sz w:val="28"/>
        </w:rPr>
        <w:t xml:space="preserve"> или </w:t>
      </w:r>
      <w:proofErr w:type="spellStart"/>
      <w:r>
        <w:rPr>
          <w:rFonts w:ascii="Times New Roman" w:hAnsi="Times New Roman" w:cs="Times New Roman"/>
          <w:sz w:val="28"/>
        </w:rPr>
        <w:t>неосознаваемости</w:t>
      </w:r>
      <w:proofErr w:type="spellEnd"/>
      <w:r>
        <w:rPr>
          <w:rFonts w:ascii="Times New Roman" w:hAnsi="Times New Roman" w:cs="Times New Roman"/>
          <w:sz w:val="28"/>
        </w:rPr>
        <w:t xml:space="preserve"> выбора языковых единиц для реализации коммуникативного намерения. Коммуникативные стратегии характеризуются осознанностью выбора в то время</w:t>
      </w:r>
      <w:proofErr w:type="gramStart"/>
      <w:r>
        <w:rPr>
          <w:rFonts w:ascii="Times New Roman" w:hAnsi="Times New Roman" w:cs="Times New Roman"/>
          <w:sz w:val="28"/>
        </w:rPr>
        <w:t>,</w:t>
      </w:r>
      <w:proofErr w:type="gramEnd"/>
      <w:r>
        <w:rPr>
          <w:rFonts w:ascii="Times New Roman" w:hAnsi="Times New Roman" w:cs="Times New Roman"/>
          <w:sz w:val="28"/>
        </w:rPr>
        <w:t xml:space="preserve"> как речевые стратегии предполагают выбор языковых единиц с целью оказания неосознаваемого воздействия.</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Матвеева выделяет две группы коммуникативных стратегий с точки зрения отправителя (эмотивно-ориентированные) и получателя (коннотативно-ориентированные). Итак, первая группа включает в себя следующие стратегии: участие/неучастие в коммуникативном событии, уверенность/неуверенность речевого поведения отправителя и оценка отправителем текста как реально/нереального речевого события. Вторая группа состоит из стратегий, связанных с формированием отношения к речевому событию путём оценивания, акцентированием отправителем текста элементов высказывания и удовлетворением/неудовлетворением прагматических ожиданий получателя </w:t>
      </w:r>
      <w:r w:rsidRPr="003319C0">
        <w:rPr>
          <w:rFonts w:ascii="Times New Roman" w:hAnsi="Times New Roman" w:cs="Times New Roman"/>
          <w:sz w:val="28"/>
        </w:rPr>
        <w:t>[</w:t>
      </w:r>
      <w:r w:rsidR="00D07D35">
        <w:rPr>
          <w:rFonts w:ascii="Times New Roman" w:hAnsi="Times New Roman" w:cs="Times New Roman"/>
          <w:sz w:val="28"/>
        </w:rPr>
        <w:t>Матвеева 2019</w:t>
      </w:r>
      <w:r w:rsidRPr="003319C0">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Г. Г. Матвеева выделяет речевые тактики, но только в рамках одной стратегии – ложь.</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стратегии представляют собой комплекс задач по достижению цели, который можно разбить на более конкретные действия, т.е. тактики. Пр</w:t>
      </w:r>
      <w:r w:rsidR="009F7183">
        <w:rPr>
          <w:rFonts w:ascii="Times New Roman" w:hAnsi="Times New Roman" w:cs="Times New Roman"/>
          <w:sz w:val="28"/>
        </w:rPr>
        <w:t>иведенные классификации имеют ря</w:t>
      </w:r>
      <w:r>
        <w:rPr>
          <w:rFonts w:ascii="Times New Roman" w:hAnsi="Times New Roman" w:cs="Times New Roman"/>
          <w:sz w:val="28"/>
        </w:rPr>
        <w:t xml:space="preserve">д схожих черт: учёт роли участников коммуникации; функций, которые выполняет та или иная стратегия или </w:t>
      </w:r>
      <w:r>
        <w:rPr>
          <w:rFonts w:ascii="Times New Roman" w:hAnsi="Times New Roman" w:cs="Times New Roman"/>
          <w:sz w:val="28"/>
        </w:rPr>
        <w:lastRenderedPageBreak/>
        <w:t xml:space="preserve">тактика в продуцируемом тексте, а также оценка эффективности выбранных стратегий и тактик с обеих сторон, удовлетворённость/неудовлетворённость. </w:t>
      </w:r>
    </w:p>
    <w:p w:rsidR="001E5F2C" w:rsidRPr="003E0E7D"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Но в нашем исследовании мы будем опираться на классификацию О.</w:t>
      </w:r>
      <w:r w:rsidR="00642622">
        <w:rPr>
          <w:rFonts w:ascii="Times New Roman" w:hAnsi="Times New Roman" w:cs="Times New Roman"/>
          <w:sz w:val="28"/>
        </w:rPr>
        <w:t> </w:t>
      </w:r>
      <w:r>
        <w:rPr>
          <w:rFonts w:ascii="Times New Roman" w:hAnsi="Times New Roman" w:cs="Times New Roman"/>
          <w:sz w:val="28"/>
        </w:rPr>
        <w:t>С.</w:t>
      </w:r>
      <w:r w:rsidR="00642622">
        <w:rPr>
          <w:rFonts w:ascii="Times New Roman" w:hAnsi="Times New Roman" w:cs="Times New Roman"/>
          <w:sz w:val="28"/>
        </w:rPr>
        <w:t> </w:t>
      </w:r>
      <w:proofErr w:type="spellStart"/>
      <w:r>
        <w:rPr>
          <w:rFonts w:ascii="Times New Roman" w:hAnsi="Times New Roman" w:cs="Times New Roman"/>
          <w:sz w:val="28"/>
        </w:rPr>
        <w:t>Иссерс</w:t>
      </w:r>
      <w:proofErr w:type="spellEnd"/>
      <w:r>
        <w:rPr>
          <w:rFonts w:ascii="Times New Roman" w:hAnsi="Times New Roman" w:cs="Times New Roman"/>
          <w:sz w:val="28"/>
        </w:rPr>
        <w:t>, так как, проведя анализ литературных источников, мы убедились, что большинство исследователей берут её за основу, а также по нашему мнению, она наиболее полная и структурированная.</w:t>
      </w:r>
    </w:p>
    <w:p w:rsidR="001E5F2C" w:rsidRPr="00962DC4" w:rsidRDefault="001E5F2C" w:rsidP="00750FD5">
      <w:pPr>
        <w:tabs>
          <w:tab w:val="left" w:pos="3315"/>
        </w:tabs>
        <w:spacing w:after="0" w:line="360" w:lineRule="auto"/>
        <w:ind w:firstLine="709"/>
        <w:jc w:val="both"/>
        <w:rPr>
          <w:rFonts w:ascii="Times New Roman" w:hAnsi="Times New Roman" w:cs="Times New Roman"/>
          <w:sz w:val="28"/>
        </w:rPr>
      </w:pPr>
    </w:p>
    <w:p w:rsidR="001E5F2C" w:rsidRPr="000F29FD" w:rsidRDefault="001E5F2C" w:rsidP="00750FD5">
      <w:pPr>
        <w:pStyle w:val="3"/>
        <w:spacing w:before="0" w:line="360" w:lineRule="auto"/>
        <w:ind w:firstLine="709"/>
        <w:jc w:val="both"/>
        <w:rPr>
          <w:rFonts w:ascii="Times New Roman" w:hAnsi="Times New Roman" w:cs="Times New Roman"/>
          <w:b w:val="0"/>
          <w:color w:val="000000" w:themeColor="text1"/>
          <w:sz w:val="28"/>
        </w:rPr>
      </w:pPr>
      <w:bookmarkStart w:id="22" w:name="_Toc42533254"/>
      <w:bookmarkStart w:id="23" w:name="_Toc71635007"/>
      <w:r w:rsidRPr="000F29FD">
        <w:rPr>
          <w:rFonts w:ascii="Times New Roman" w:hAnsi="Times New Roman" w:cs="Times New Roman"/>
          <w:color w:val="000000" w:themeColor="text1"/>
          <w:sz w:val="28"/>
        </w:rPr>
        <w:t>1.3.</w:t>
      </w:r>
      <w:r w:rsidR="00325F70">
        <w:rPr>
          <w:rFonts w:ascii="Times New Roman" w:hAnsi="Times New Roman" w:cs="Times New Roman"/>
          <w:color w:val="000000" w:themeColor="text1"/>
          <w:sz w:val="28"/>
        </w:rPr>
        <w:t>3</w:t>
      </w:r>
      <w:r w:rsidRPr="000F29FD">
        <w:rPr>
          <w:rFonts w:ascii="Times New Roman" w:hAnsi="Times New Roman" w:cs="Times New Roman"/>
          <w:color w:val="000000" w:themeColor="text1"/>
          <w:sz w:val="28"/>
        </w:rPr>
        <w:t xml:space="preserve"> Коммуникативные стратегии и тактики, характерные для рекламного дискурса</w:t>
      </w:r>
      <w:bookmarkEnd w:id="22"/>
      <w:bookmarkEnd w:id="23"/>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рекламного сообщения от других заключается в том, что оно носит воздействующий характер, т.е. текст в рамках рекламного дискурса строится таким образом, чтобы привести к каким-либо изменениям в сознании, системе ценностей адресата и соответственно в его поведении. Подобное воздействие принято называть речевым, так как оно опосредовано лингвистическими и экстралингвистическими средствами.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И. А. </w:t>
      </w:r>
      <w:proofErr w:type="spellStart"/>
      <w:r>
        <w:rPr>
          <w:rFonts w:ascii="Times New Roman" w:hAnsi="Times New Roman" w:cs="Times New Roman"/>
          <w:sz w:val="28"/>
        </w:rPr>
        <w:t>Стернину</w:t>
      </w:r>
      <w:proofErr w:type="spellEnd"/>
      <w:r>
        <w:rPr>
          <w:rFonts w:ascii="Times New Roman" w:hAnsi="Times New Roman" w:cs="Times New Roman"/>
          <w:sz w:val="28"/>
        </w:rPr>
        <w:t>, речевое воздействие – это «</w:t>
      </w:r>
      <w:r w:rsidRPr="00E02E0D">
        <w:rPr>
          <w:rFonts w:ascii="Times New Roman" w:hAnsi="Times New Roman" w:cs="Times New Roman"/>
          <w:sz w:val="28"/>
        </w:rPr>
        <w:t>воздействие на человека при помощи речи с целью убедить его сознательно принять нашу точку зрения, решение о каком-либо действии, передаче информации</w:t>
      </w:r>
      <w:r>
        <w:rPr>
          <w:rFonts w:ascii="Times New Roman" w:hAnsi="Times New Roman" w:cs="Times New Roman"/>
          <w:sz w:val="28"/>
        </w:rPr>
        <w:t xml:space="preserve"> и т.д.» </w:t>
      </w:r>
      <w:r w:rsidR="00BB671A" w:rsidRPr="00BB671A">
        <w:rPr>
          <w:rFonts w:ascii="Times New Roman" w:hAnsi="Times New Roman" w:cs="Times New Roman"/>
          <w:sz w:val="28"/>
        </w:rPr>
        <w:t>[</w:t>
      </w:r>
      <w:proofErr w:type="spellStart"/>
      <w:r w:rsidR="00D07D35">
        <w:rPr>
          <w:rFonts w:ascii="Times New Roman" w:hAnsi="Times New Roman" w:cs="Times New Roman"/>
          <w:sz w:val="28"/>
        </w:rPr>
        <w:t>Стернин</w:t>
      </w:r>
      <w:proofErr w:type="spellEnd"/>
      <w:r w:rsidR="00D07D35">
        <w:rPr>
          <w:rFonts w:ascii="Times New Roman" w:hAnsi="Times New Roman" w:cs="Times New Roman"/>
          <w:sz w:val="28"/>
        </w:rPr>
        <w:t xml:space="preserve"> 2012:</w:t>
      </w:r>
      <w:r w:rsidRPr="00BB671A">
        <w:rPr>
          <w:rFonts w:ascii="Times New Roman" w:hAnsi="Times New Roman" w:cs="Times New Roman"/>
          <w:sz w:val="28"/>
        </w:rPr>
        <w:t xml:space="preserve"> 66].</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Речевое воздействие оказывают речевые и коммуникативные стратегии. А. Г. Салахова разводит данные понятия, говоря о том, что первые обладают более узкими границами, т.к. не включают эк</w:t>
      </w:r>
      <w:r w:rsidR="009F7183">
        <w:rPr>
          <w:rFonts w:ascii="Times New Roman" w:hAnsi="Times New Roman" w:cs="Times New Roman"/>
          <w:sz w:val="28"/>
        </w:rPr>
        <w:t>с</w:t>
      </w:r>
      <w:r>
        <w:rPr>
          <w:rFonts w:ascii="Times New Roman" w:hAnsi="Times New Roman" w:cs="Times New Roman"/>
          <w:sz w:val="28"/>
        </w:rPr>
        <w:t xml:space="preserve">тралингвистические средства общения </w:t>
      </w:r>
      <w:r w:rsidR="00BB671A">
        <w:rPr>
          <w:rFonts w:ascii="Times New Roman" w:hAnsi="Times New Roman" w:cs="Times New Roman"/>
          <w:sz w:val="28"/>
        </w:rPr>
        <w:t>[</w:t>
      </w:r>
      <w:r w:rsidR="00D07D35">
        <w:rPr>
          <w:rFonts w:ascii="Times New Roman" w:hAnsi="Times New Roman" w:cs="Times New Roman"/>
          <w:sz w:val="28"/>
        </w:rPr>
        <w:t>Салахова 2008</w:t>
      </w:r>
      <w:r w:rsidRPr="00BB671A">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 данной работе мы будем рассматривать коммуникативные стратегии и тактики, характерные рекламному дискурсу. Но для начала мы приведём классификацию, предложенную Н.</w:t>
      </w:r>
      <w:r w:rsidR="00642622">
        <w:rPr>
          <w:rFonts w:ascii="Times New Roman" w:hAnsi="Times New Roman" w:cs="Times New Roman"/>
          <w:sz w:val="28"/>
        </w:rPr>
        <w:t> </w:t>
      </w:r>
      <w:r>
        <w:rPr>
          <w:rFonts w:ascii="Times New Roman" w:hAnsi="Times New Roman" w:cs="Times New Roman"/>
          <w:sz w:val="28"/>
        </w:rPr>
        <w:t>Г.</w:t>
      </w:r>
      <w:r w:rsidR="00642622">
        <w:rPr>
          <w:rFonts w:ascii="Times New Roman" w:hAnsi="Times New Roman" w:cs="Times New Roman"/>
          <w:sz w:val="28"/>
        </w:rPr>
        <w:t> </w:t>
      </w:r>
      <w:r>
        <w:rPr>
          <w:rFonts w:ascii="Times New Roman" w:hAnsi="Times New Roman" w:cs="Times New Roman"/>
          <w:sz w:val="28"/>
        </w:rPr>
        <w:t xml:space="preserve">Нестеровой в рамках </w:t>
      </w:r>
      <w:proofErr w:type="spellStart"/>
      <w:r>
        <w:rPr>
          <w:rFonts w:ascii="Times New Roman" w:hAnsi="Times New Roman" w:cs="Times New Roman"/>
          <w:sz w:val="28"/>
        </w:rPr>
        <w:t>радиодискурса</w:t>
      </w:r>
      <w:proofErr w:type="spellEnd"/>
      <w:r>
        <w:rPr>
          <w:rFonts w:ascii="Times New Roman" w:hAnsi="Times New Roman" w:cs="Times New Roman"/>
          <w:sz w:val="28"/>
        </w:rPr>
        <w:t>. Мы считаем, что это вполне рационально, так как оба вида дискурса (рекламный и ради</w:t>
      </w:r>
      <w:proofErr w:type="gramStart"/>
      <w:r>
        <w:rPr>
          <w:rFonts w:ascii="Times New Roman" w:hAnsi="Times New Roman" w:cs="Times New Roman"/>
          <w:sz w:val="28"/>
        </w:rPr>
        <w:t>о-</w:t>
      </w:r>
      <w:proofErr w:type="gramEnd"/>
      <w:r>
        <w:rPr>
          <w:rFonts w:ascii="Times New Roman" w:hAnsi="Times New Roman" w:cs="Times New Roman"/>
          <w:sz w:val="28"/>
        </w:rPr>
        <w:t xml:space="preserve">) реализуются в </w:t>
      </w:r>
      <w:proofErr w:type="spellStart"/>
      <w:r>
        <w:rPr>
          <w:rFonts w:ascii="Times New Roman" w:hAnsi="Times New Roman" w:cs="Times New Roman"/>
          <w:sz w:val="28"/>
        </w:rPr>
        <w:t>медиапространстве</w:t>
      </w:r>
      <w:proofErr w:type="spellEnd"/>
      <w:r>
        <w:rPr>
          <w:rFonts w:ascii="Times New Roman" w:hAnsi="Times New Roman" w:cs="Times New Roman"/>
          <w:sz w:val="28"/>
        </w:rPr>
        <w:t>, т.е. совокупности средств массовой информации.</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Рассмотрим данную классификацию более подробно. Итак, к стратегиям </w:t>
      </w:r>
      <w:proofErr w:type="spellStart"/>
      <w:r>
        <w:rPr>
          <w:rFonts w:ascii="Times New Roman" w:hAnsi="Times New Roman" w:cs="Times New Roman"/>
          <w:sz w:val="28"/>
        </w:rPr>
        <w:t>радиодискурса</w:t>
      </w:r>
      <w:proofErr w:type="spellEnd"/>
      <w:r>
        <w:rPr>
          <w:rFonts w:ascii="Times New Roman" w:hAnsi="Times New Roman" w:cs="Times New Roman"/>
          <w:sz w:val="28"/>
        </w:rPr>
        <w:t xml:space="preserve"> исследователь относит побудительные стратегии,  страт</w:t>
      </w:r>
      <w:r w:rsidR="003C0612">
        <w:rPr>
          <w:rFonts w:ascii="Times New Roman" w:hAnsi="Times New Roman" w:cs="Times New Roman"/>
          <w:sz w:val="28"/>
        </w:rPr>
        <w:t>егии адресации, самопрезентации и</w:t>
      </w:r>
      <w:r>
        <w:rPr>
          <w:rFonts w:ascii="Times New Roman" w:hAnsi="Times New Roman" w:cs="Times New Roman"/>
          <w:sz w:val="28"/>
        </w:rPr>
        <w:t xml:space="preserve"> диалогичности.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Побудительные стратегии основываются на воздействии на адресата таким образом, чтобы он совершил интеллектуальное или физическое действие. Данные стратегии делятся на тактики прямого и косвенного побуждения, т.е. использование императивных конструкций и маскировка побуждения посредством «яркой» лексики. Кроме того, выделяют тактику подчеркивания значимости фигуры адресата.</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Стратегии адресации, т.е. стратегии обращения к адресанту. Они включают в себя следующие коммуникативные тактики. Итак, тактика создания обобщенного образа адресата характеризуется выбором универсальных форм об</w:t>
      </w:r>
      <w:r w:rsidR="009F7183">
        <w:rPr>
          <w:rFonts w:ascii="Times New Roman" w:hAnsi="Times New Roman" w:cs="Times New Roman"/>
          <w:sz w:val="28"/>
        </w:rPr>
        <w:t>ращения. Тактика дифференциац</w:t>
      </w:r>
      <w:proofErr w:type="gramStart"/>
      <w:r w:rsidR="009F7183">
        <w:rPr>
          <w:rFonts w:ascii="Times New Roman" w:hAnsi="Times New Roman" w:cs="Times New Roman"/>
          <w:sz w:val="28"/>
        </w:rPr>
        <w:t xml:space="preserve">ии </w:t>
      </w:r>
      <w:r>
        <w:rPr>
          <w:rFonts w:ascii="Times New Roman" w:hAnsi="Times New Roman" w:cs="Times New Roman"/>
          <w:sz w:val="28"/>
        </w:rPr>
        <w:t>ау</w:t>
      </w:r>
      <w:proofErr w:type="gramEnd"/>
      <w:r>
        <w:rPr>
          <w:rFonts w:ascii="Times New Roman" w:hAnsi="Times New Roman" w:cs="Times New Roman"/>
          <w:sz w:val="28"/>
        </w:rPr>
        <w:t xml:space="preserve">дитории противоположна первой тактике, так как предполагает наличие направленного, конкретного обращения к адресату. Тактика положительного оценивания адресата заключается в выборе лексики с положительной коннотацией с целью расположить к себе адресата. Тактика диалогичности подразумевает ведение диалога на основании кооперации и взаимоуважения. Тактика </w:t>
      </w:r>
      <w:proofErr w:type="spellStart"/>
      <w:r>
        <w:rPr>
          <w:rFonts w:ascii="Times New Roman" w:hAnsi="Times New Roman" w:cs="Times New Roman"/>
          <w:sz w:val="28"/>
        </w:rPr>
        <w:t>интимизации</w:t>
      </w:r>
      <w:proofErr w:type="spellEnd"/>
      <w:r>
        <w:rPr>
          <w:rFonts w:ascii="Times New Roman" w:hAnsi="Times New Roman" w:cs="Times New Roman"/>
          <w:sz w:val="28"/>
        </w:rPr>
        <w:t xml:space="preserve"> общения выражается в обращении говорящего одновременно и к большой аудитории и к каждому отдельному её члену. Тактика создания непринуждённости общения предполагает сокращение дистанции между адресантом и адресатом. Тактики языковой игры, смешения стилей, ориентации на языковую моду преобразовывают сообщение таким образом, чтобы сделать его более креативным, броским, цепляющим внимание </w:t>
      </w:r>
      <w:r w:rsidR="00BB671A">
        <w:rPr>
          <w:rFonts w:ascii="Times New Roman" w:hAnsi="Times New Roman" w:cs="Times New Roman"/>
          <w:sz w:val="28"/>
        </w:rPr>
        <w:t>[</w:t>
      </w:r>
      <w:r w:rsidR="00D07D35">
        <w:rPr>
          <w:rFonts w:ascii="Times New Roman" w:hAnsi="Times New Roman" w:cs="Times New Roman"/>
          <w:sz w:val="28"/>
        </w:rPr>
        <w:t>Нестерова 2011</w:t>
      </w:r>
      <w:r w:rsidRPr="00BB671A">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Стратегии самопрезентации связаны с созданием и демонстрацией определённого имиджа. К подобным стратегиям Н. Г. Нестерова относит тактику позиционирования, которая предполагает распространение определённого образа и его закрепление в сознании адресатов. Тактика </w:t>
      </w:r>
      <w:proofErr w:type="spellStart"/>
      <w:r>
        <w:rPr>
          <w:rFonts w:ascii="Times New Roman" w:hAnsi="Times New Roman" w:cs="Times New Roman"/>
          <w:sz w:val="28"/>
        </w:rPr>
        <w:t>интимизации</w:t>
      </w:r>
      <w:proofErr w:type="spellEnd"/>
      <w:r>
        <w:rPr>
          <w:rFonts w:ascii="Times New Roman" w:hAnsi="Times New Roman" w:cs="Times New Roman"/>
          <w:sz w:val="28"/>
        </w:rPr>
        <w:t xml:space="preserve"> характеризуется созданием дружеской, доверительной </w:t>
      </w:r>
      <w:r>
        <w:rPr>
          <w:rFonts w:ascii="Times New Roman" w:hAnsi="Times New Roman" w:cs="Times New Roman"/>
          <w:sz w:val="28"/>
        </w:rPr>
        <w:lastRenderedPageBreak/>
        <w:t xml:space="preserve">атмосферы, располагающей к общению. И тактика скрытого противопоставления подразумевает использование имплицитных средств создания исключительности говорящего. Суть последней стратегии диалогичности заключается в обеспечении диалога, его создание и поддержание между адресатом и адресантом </w:t>
      </w:r>
      <w:r w:rsidRPr="00BB671A">
        <w:rPr>
          <w:rFonts w:ascii="Times New Roman" w:hAnsi="Times New Roman" w:cs="Times New Roman"/>
          <w:sz w:val="28"/>
        </w:rPr>
        <w:t>[</w:t>
      </w:r>
      <w:r w:rsidR="00D07D35">
        <w:rPr>
          <w:rFonts w:ascii="Times New Roman" w:hAnsi="Times New Roman" w:cs="Times New Roman"/>
          <w:sz w:val="28"/>
        </w:rPr>
        <w:t>Нестерова 2011</w:t>
      </w:r>
      <w:r w:rsidRPr="00BB671A">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Следующая классификация коммуникативных стратегий, которую предлагает А. А. Волкова, относится к печ</w:t>
      </w:r>
      <w:r w:rsidR="00D07D35">
        <w:rPr>
          <w:rFonts w:ascii="Times New Roman" w:hAnsi="Times New Roman" w:cs="Times New Roman"/>
          <w:sz w:val="28"/>
        </w:rPr>
        <w:t>ат</w:t>
      </w:r>
      <w:r>
        <w:rPr>
          <w:rFonts w:ascii="Times New Roman" w:hAnsi="Times New Roman" w:cs="Times New Roman"/>
          <w:sz w:val="28"/>
        </w:rPr>
        <w:t xml:space="preserve">ному дискурсу, преимущественно журнальному. Рассмотрим её более подробно. Исследователь выделяет группу вспомогательных и генеральных стратегий. К первой относятся стратегия информирования (передача информации), стратегия создания положительного имиджа (формирование необходимого эмоционального фона и расположение адресата к себе) и стратегия дискредитации (разрушение образа конкурента). </w:t>
      </w:r>
    </w:p>
    <w:p w:rsidR="001E5F2C" w:rsidRPr="008118AB"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 второй группе стратегий А. А. Волкова относит стратегию обеспечения понимания адресатом заложенной автором интенции. Данная стратегия может быть реализована посредством следующих тактик. Тактика дефиниции заключается в установлении смысла незнакомого слова. Тактика перевода предполагает наличие перевода с иностранного языка. Тактика описания подразумевает детальное объяснение того или иного понятия. Контекстуальная тактика реализуется посредством создания </w:t>
      </w:r>
      <w:proofErr w:type="spellStart"/>
      <w:r>
        <w:rPr>
          <w:rFonts w:ascii="Times New Roman" w:hAnsi="Times New Roman" w:cs="Times New Roman"/>
          <w:sz w:val="28"/>
        </w:rPr>
        <w:t>микроконтекста</w:t>
      </w:r>
      <w:proofErr w:type="spellEnd"/>
      <w:r>
        <w:rPr>
          <w:rFonts w:ascii="Times New Roman" w:hAnsi="Times New Roman" w:cs="Times New Roman"/>
          <w:sz w:val="28"/>
        </w:rPr>
        <w:t xml:space="preserve"> для более глубокого понимания незнакомого слова. Тактика обращения к авторитетному мнению ставит целью обеспечить условия более быстрого понимания, а также убедить читателей в надежности данной информации. И тактика визуализации предполагает подкрепление вербальной информации наглядной </w:t>
      </w:r>
      <w:r w:rsidRPr="00BB671A">
        <w:rPr>
          <w:rFonts w:ascii="Times New Roman" w:hAnsi="Times New Roman" w:cs="Times New Roman"/>
          <w:sz w:val="28"/>
        </w:rPr>
        <w:t>[</w:t>
      </w:r>
      <w:r w:rsidR="00D07D35">
        <w:rPr>
          <w:rFonts w:ascii="Times New Roman" w:hAnsi="Times New Roman" w:cs="Times New Roman"/>
          <w:sz w:val="28"/>
        </w:rPr>
        <w:t>Нестерова 2011</w:t>
      </w:r>
      <w:r w:rsidRPr="00BB671A">
        <w:rPr>
          <w:rFonts w:ascii="Times New Roman" w:hAnsi="Times New Roman" w:cs="Times New Roman"/>
          <w:sz w:val="28"/>
        </w:rPr>
        <w:t>].</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отметить следующее: мы понимаем, что данная работа направлена преимущественно на коммуникативные стратегии и тактики </w:t>
      </w:r>
      <w:proofErr w:type="spellStart"/>
      <w:r>
        <w:rPr>
          <w:rFonts w:ascii="Times New Roman" w:hAnsi="Times New Roman" w:cs="Times New Roman"/>
          <w:sz w:val="28"/>
        </w:rPr>
        <w:t>видеорекламы</w:t>
      </w:r>
      <w:proofErr w:type="spellEnd"/>
      <w:r>
        <w:rPr>
          <w:rFonts w:ascii="Times New Roman" w:hAnsi="Times New Roman" w:cs="Times New Roman"/>
          <w:sz w:val="28"/>
        </w:rPr>
        <w:t xml:space="preserve"> в </w:t>
      </w:r>
      <w:proofErr w:type="gramStart"/>
      <w:r>
        <w:rPr>
          <w:rFonts w:ascii="Times New Roman" w:hAnsi="Times New Roman" w:cs="Times New Roman"/>
          <w:sz w:val="28"/>
        </w:rPr>
        <w:t>Интернет-пространстве</w:t>
      </w:r>
      <w:proofErr w:type="gramEnd"/>
      <w:r>
        <w:rPr>
          <w:rFonts w:ascii="Times New Roman" w:hAnsi="Times New Roman" w:cs="Times New Roman"/>
          <w:sz w:val="28"/>
        </w:rPr>
        <w:t xml:space="preserve">, но как мы отмечали в предыдущих параграфах, существует тенденция проникновения и заимствования жанров внутри рекламного дискурса. Кроме того, </w:t>
      </w:r>
      <w:proofErr w:type="spellStart"/>
      <w:r>
        <w:rPr>
          <w:rFonts w:ascii="Times New Roman" w:hAnsi="Times New Roman" w:cs="Times New Roman"/>
          <w:sz w:val="28"/>
        </w:rPr>
        <w:t>видеореклама</w:t>
      </w:r>
      <w:proofErr w:type="spellEnd"/>
      <w:r>
        <w:rPr>
          <w:rFonts w:ascii="Times New Roman" w:hAnsi="Times New Roman" w:cs="Times New Roman"/>
          <w:sz w:val="28"/>
        </w:rPr>
        <w:t xml:space="preserve"> представляет собой </w:t>
      </w:r>
      <w:r>
        <w:rPr>
          <w:rFonts w:ascii="Times New Roman" w:hAnsi="Times New Roman" w:cs="Times New Roman"/>
          <w:sz w:val="28"/>
        </w:rPr>
        <w:lastRenderedPageBreak/>
        <w:t>небольшой ролик, оказывающий аудиовизуальное воздействие, а с помощью классификаций Н. Г. Нестеровой и А. А. Волковой мы можем рассмотреть и визуальные</w:t>
      </w:r>
      <w:r w:rsidR="0052419C">
        <w:rPr>
          <w:rFonts w:ascii="Times New Roman" w:hAnsi="Times New Roman" w:cs="Times New Roman"/>
          <w:sz w:val="28"/>
        </w:rPr>
        <w:t>,</w:t>
      </w:r>
      <w:r>
        <w:rPr>
          <w:rFonts w:ascii="Times New Roman" w:hAnsi="Times New Roman" w:cs="Times New Roman"/>
          <w:sz w:val="28"/>
        </w:rPr>
        <w:t xml:space="preserve"> и аудиальные средства воздействия, но только в отдельности.</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вышесказанного, говоря о коммуникативных стратегиях и тактиках рекламного дискурса, нельзя не упомянуть классификацию Ю.</w:t>
      </w:r>
      <w:r w:rsidR="00642622">
        <w:rPr>
          <w:rFonts w:ascii="Times New Roman" w:hAnsi="Times New Roman" w:cs="Times New Roman"/>
          <w:sz w:val="28"/>
        </w:rPr>
        <w:t> </w:t>
      </w:r>
      <w:r>
        <w:rPr>
          <w:rFonts w:ascii="Times New Roman" w:hAnsi="Times New Roman" w:cs="Times New Roman"/>
          <w:sz w:val="28"/>
        </w:rPr>
        <w:t>К.</w:t>
      </w:r>
      <w:r w:rsidR="00642622">
        <w:rPr>
          <w:rFonts w:ascii="Times New Roman" w:hAnsi="Times New Roman" w:cs="Times New Roman"/>
          <w:sz w:val="28"/>
        </w:rPr>
        <w:t> </w:t>
      </w:r>
      <w:r>
        <w:rPr>
          <w:rFonts w:ascii="Times New Roman" w:hAnsi="Times New Roman" w:cs="Times New Roman"/>
          <w:sz w:val="28"/>
        </w:rPr>
        <w:t>Пироговой. Она предлагает два основания для разделения коммуникативных стратегий: с точки зрения основной коммуникативной цели и с позиции средств воздействия. Рассмотрим каждые из них более подробно.</w:t>
      </w:r>
    </w:p>
    <w:p w:rsidR="001E5F2C" w:rsidRPr="005C1FC1"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Относительно коммуникативной интенции </w:t>
      </w:r>
      <w:r w:rsidR="00B55A16">
        <w:rPr>
          <w:rFonts w:ascii="Times New Roman" w:hAnsi="Times New Roman" w:cs="Times New Roman"/>
          <w:sz w:val="28"/>
        </w:rPr>
        <w:t xml:space="preserve">Ю.К. </w:t>
      </w:r>
      <w:r>
        <w:rPr>
          <w:rFonts w:ascii="Times New Roman" w:hAnsi="Times New Roman" w:cs="Times New Roman"/>
          <w:sz w:val="28"/>
        </w:rPr>
        <w:t xml:space="preserve">Пирогова выделяет </w:t>
      </w:r>
      <w:r w:rsidRPr="005C1FC1">
        <w:rPr>
          <w:rFonts w:ascii="Times New Roman" w:hAnsi="Times New Roman" w:cs="Times New Roman"/>
          <w:sz w:val="28"/>
        </w:rPr>
        <w:t>позиционирующие стратегии</w:t>
      </w:r>
      <w:r>
        <w:rPr>
          <w:rFonts w:ascii="Times New Roman" w:hAnsi="Times New Roman" w:cs="Times New Roman"/>
          <w:sz w:val="28"/>
        </w:rPr>
        <w:t xml:space="preserve"> (обеспечивающие восприятие товара или услуги) и оптимизирующие стратегии (напра</w:t>
      </w:r>
      <w:r w:rsidR="0052419C">
        <w:rPr>
          <w:rFonts w:ascii="Times New Roman" w:hAnsi="Times New Roman" w:cs="Times New Roman"/>
          <w:sz w:val="28"/>
        </w:rPr>
        <w:t>вленные на преодоление возможных</w:t>
      </w:r>
      <w:r>
        <w:rPr>
          <w:rFonts w:ascii="Times New Roman" w:hAnsi="Times New Roman" w:cs="Times New Roman"/>
          <w:sz w:val="28"/>
        </w:rPr>
        <w:t xml:space="preserve"> негативных условий коммуникации). В свою очередь позиционирующая группа делится на </w:t>
      </w:r>
      <w:r w:rsidRPr="005C1FC1">
        <w:rPr>
          <w:rFonts w:ascii="Times New Roman" w:hAnsi="Times New Roman" w:cs="Times New Roman"/>
          <w:sz w:val="28"/>
        </w:rPr>
        <w:t xml:space="preserve">стратегии </w:t>
      </w:r>
      <w:r>
        <w:rPr>
          <w:rFonts w:ascii="Times New Roman" w:hAnsi="Times New Roman" w:cs="Times New Roman"/>
          <w:sz w:val="28"/>
        </w:rPr>
        <w:t xml:space="preserve">дифференциации (выделения рекламируемого объекта на фоне других), </w:t>
      </w:r>
      <w:r w:rsidRPr="005C1FC1">
        <w:rPr>
          <w:rFonts w:ascii="Times New Roman" w:hAnsi="Times New Roman" w:cs="Times New Roman"/>
          <w:sz w:val="28"/>
        </w:rPr>
        <w:t>ценностно-ориентированные стратегии</w:t>
      </w:r>
      <w:r>
        <w:rPr>
          <w:rFonts w:ascii="Times New Roman" w:hAnsi="Times New Roman" w:cs="Times New Roman"/>
          <w:sz w:val="28"/>
        </w:rPr>
        <w:t xml:space="preserve"> (ставящие рекламируемый товар в систему ценностей общества), </w:t>
      </w:r>
      <w:r w:rsidRPr="005C1FC1">
        <w:rPr>
          <w:rFonts w:ascii="Times New Roman" w:hAnsi="Times New Roman" w:cs="Times New Roman"/>
          <w:sz w:val="28"/>
        </w:rPr>
        <w:t>стратегии присвоения оценочных значений</w:t>
      </w:r>
      <w:r>
        <w:rPr>
          <w:rFonts w:ascii="Times New Roman" w:hAnsi="Times New Roman" w:cs="Times New Roman"/>
          <w:sz w:val="28"/>
        </w:rPr>
        <w:t xml:space="preserve"> (усиливающие положительных качеств товара) </w:t>
      </w:r>
      <w:r w:rsidRPr="00BB671A">
        <w:rPr>
          <w:rFonts w:ascii="Times New Roman" w:hAnsi="Times New Roman" w:cs="Times New Roman"/>
          <w:sz w:val="28"/>
        </w:rPr>
        <w:t>[</w:t>
      </w:r>
      <w:r w:rsidR="0052419C">
        <w:rPr>
          <w:rFonts w:ascii="Times New Roman" w:hAnsi="Times New Roman" w:cs="Times New Roman"/>
          <w:sz w:val="28"/>
        </w:rPr>
        <w:t>Пирогова: электронный ресурс</w:t>
      </w:r>
      <w:r w:rsidRPr="00BB671A">
        <w:rPr>
          <w:rFonts w:ascii="Times New Roman" w:hAnsi="Times New Roman" w:cs="Times New Roman"/>
          <w:sz w:val="28"/>
        </w:rPr>
        <w:t>].</w:t>
      </w:r>
      <w:r w:rsidRPr="005C1FC1">
        <w:rPr>
          <w:rFonts w:ascii="Times New Roman" w:hAnsi="Times New Roman" w:cs="Times New Roman"/>
          <w:sz w:val="28"/>
        </w:rPr>
        <w:t xml:space="preserve">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К числу оптимизирующих стратегий автор данной классификации относит следующие: с</w:t>
      </w:r>
      <w:r w:rsidRPr="005C1FC1">
        <w:rPr>
          <w:rFonts w:ascii="Times New Roman" w:hAnsi="Times New Roman" w:cs="Times New Roman"/>
          <w:sz w:val="28"/>
        </w:rPr>
        <w:t>тратегии согласования языка и картин мира коммуникантов;</w:t>
      </w:r>
      <w:r>
        <w:rPr>
          <w:rFonts w:ascii="Times New Roman" w:hAnsi="Times New Roman" w:cs="Times New Roman"/>
          <w:sz w:val="28"/>
        </w:rPr>
        <w:t xml:space="preserve"> </w:t>
      </w:r>
      <w:r w:rsidRPr="005C1FC1">
        <w:rPr>
          <w:rFonts w:ascii="Times New Roman" w:hAnsi="Times New Roman" w:cs="Times New Roman"/>
          <w:sz w:val="28"/>
        </w:rPr>
        <w:t>стратегии п</w:t>
      </w:r>
      <w:r w:rsidR="0052419C">
        <w:rPr>
          <w:rFonts w:ascii="Times New Roman" w:hAnsi="Times New Roman" w:cs="Times New Roman"/>
          <w:sz w:val="28"/>
        </w:rPr>
        <w:t>овышения притягательной силы и «</w:t>
      </w:r>
      <w:r w:rsidRPr="005C1FC1">
        <w:rPr>
          <w:rFonts w:ascii="Times New Roman" w:hAnsi="Times New Roman" w:cs="Times New Roman"/>
          <w:sz w:val="28"/>
        </w:rPr>
        <w:t>читаемости</w:t>
      </w:r>
      <w:r w:rsidR="0052419C">
        <w:rPr>
          <w:rFonts w:ascii="Times New Roman" w:hAnsi="Times New Roman" w:cs="Times New Roman"/>
          <w:sz w:val="28"/>
        </w:rPr>
        <w:t>»</w:t>
      </w:r>
      <w:r w:rsidRPr="005C1FC1">
        <w:rPr>
          <w:rFonts w:ascii="Times New Roman" w:hAnsi="Times New Roman" w:cs="Times New Roman"/>
          <w:sz w:val="28"/>
        </w:rPr>
        <w:t xml:space="preserve"> сообщения;</w:t>
      </w:r>
      <w:r>
        <w:rPr>
          <w:rFonts w:ascii="Times New Roman" w:hAnsi="Times New Roman" w:cs="Times New Roman"/>
          <w:sz w:val="28"/>
        </w:rPr>
        <w:t xml:space="preserve"> </w:t>
      </w:r>
      <w:proofErr w:type="spellStart"/>
      <w:r w:rsidRPr="005C1FC1">
        <w:rPr>
          <w:rFonts w:ascii="Times New Roman" w:hAnsi="Times New Roman" w:cs="Times New Roman"/>
          <w:sz w:val="28"/>
        </w:rPr>
        <w:t>аргументативные</w:t>
      </w:r>
      <w:proofErr w:type="spellEnd"/>
      <w:r w:rsidRPr="005C1FC1">
        <w:rPr>
          <w:rFonts w:ascii="Times New Roman" w:hAnsi="Times New Roman" w:cs="Times New Roman"/>
          <w:sz w:val="28"/>
        </w:rPr>
        <w:t xml:space="preserve"> стратегии;</w:t>
      </w:r>
      <w:r>
        <w:rPr>
          <w:rFonts w:ascii="Times New Roman" w:hAnsi="Times New Roman" w:cs="Times New Roman"/>
          <w:sz w:val="28"/>
        </w:rPr>
        <w:t xml:space="preserve"> </w:t>
      </w:r>
      <w:r w:rsidRPr="005C1FC1">
        <w:rPr>
          <w:rFonts w:ascii="Times New Roman" w:hAnsi="Times New Roman" w:cs="Times New Roman"/>
          <w:sz w:val="28"/>
        </w:rPr>
        <w:t>стратегии распределения информа</w:t>
      </w:r>
      <w:r>
        <w:rPr>
          <w:rFonts w:ascii="Times New Roman" w:hAnsi="Times New Roman" w:cs="Times New Roman"/>
          <w:sz w:val="28"/>
        </w:rPr>
        <w:t>ции по оси «</w:t>
      </w:r>
      <w:proofErr w:type="gramStart"/>
      <w:r>
        <w:rPr>
          <w:rFonts w:ascii="Times New Roman" w:hAnsi="Times New Roman" w:cs="Times New Roman"/>
          <w:sz w:val="28"/>
        </w:rPr>
        <w:t>более/менее</w:t>
      </w:r>
      <w:proofErr w:type="gramEnd"/>
      <w:r>
        <w:rPr>
          <w:rFonts w:ascii="Times New Roman" w:hAnsi="Times New Roman" w:cs="Times New Roman"/>
          <w:sz w:val="28"/>
        </w:rPr>
        <w:t xml:space="preserve"> важное». А также </w:t>
      </w:r>
      <w:r w:rsidRPr="005C1FC1">
        <w:rPr>
          <w:rFonts w:ascii="Times New Roman" w:hAnsi="Times New Roman" w:cs="Times New Roman"/>
          <w:sz w:val="28"/>
        </w:rPr>
        <w:t>мнемонические стратегии,</w:t>
      </w:r>
      <w:r>
        <w:rPr>
          <w:rFonts w:ascii="Times New Roman" w:hAnsi="Times New Roman" w:cs="Times New Roman"/>
          <w:sz w:val="28"/>
        </w:rPr>
        <w:t xml:space="preserve"> направленные на повышение запоминаемости</w:t>
      </w:r>
      <w:r w:rsidRPr="005C1FC1">
        <w:rPr>
          <w:rFonts w:ascii="Times New Roman" w:hAnsi="Times New Roman" w:cs="Times New Roman"/>
          <w:sz w:val="28"/>
        </w:rPr>
        <w:t xml:space="preserve"> сообщения или его части;</w:t>
      </w:r>
      <w:r>
        <w:rPr>
          <w:rFonts w:ascii="Times New Roman" w:hAnsi="Times New Roman" w:cs="Times New Roman"/>
          <w:sz w:val="28"/>
        </w:rPr>
        <w:t xml:space="preserve"> и </w:t>
      </w:r>
      <w:r w:rsidRPr="005C1FC1">
        <w:rPr>
          <w:rFonts w:ascii="Times New Roman" w:hAnsi="Times New Roman" w:cs="Times New Roman"/>
          <w:sz w:val="28"/>
        </w:rPr>
        <w:t>стратегии повышения распознаваемости рекламы</w:t>
      </w:r>
      <w:r>
        <w:rPr>
          <w:rFonts w:ascii="Times New Roman" w:hAnsi="Times New Roman" w:cs="Times New Roman"/>
          <w:sz w:val="28"/>
        </w:rPr>
        <w:t>, т.е. представление рекламного сообщения таким образом, что оно будет понято даже при беглом просмотре</w:t>
      </w:r>
      <w:r w:rsidRPr="00FC221A">
        <w:rPr>
          <w:rFonts w:ascii="Times New Roman" w:hAnsi="Times New Roman" w:cs="Times New Roman"/>
          <w:sz w:val="28"/>
        </w:rPr>
        <w:t xml:space="preserve"> </w:t>
      </w:r>
      <w:r w:rsidR="00BB671A">
        <w:rPr>
          <w:rFonts w:ascii="Times New Roman" w:hAnsi="Times New Roman" w:cs="Times New Roman"/>
          <w:sz w:val="28"/>
        </w:rPr>
        <w:t>[</w:t>
      </w:r>
      <w:r w:rsidR="0052419C" w:rsidRPr="0052419C">
        <w:rPr>
          <w:rFonts w:ascii="Times New Roman" w:hAnsi="Times New Roman" w:cs="Times New Roman"/>
          <w:sz w:val="28"/>
        </w:rPr>
        <w:t>Пирогова: электронный ресурс</w:t>
      </w:r>
      <w:r w:rsidRPr="00BB671A">
        <w:rPr>
          <w:rFonts w:ascii="Times New Roman" w:hAnsi="Times New Roman" w:cs="Times New Roman"/>
          <w:sz w:val="28"/>
        </w:rPr>
        <w:t>].</w:t>
      </w:r>
      <w:r>
        <w:rPr>
          <w:rFonts w:ascii="Times New Roman" w:hAnsi="Times New Roman" w:cs="Times New Roman"/>
          <w:sz w:val="28"/>
        </w:rPr>
        <w:t xml:space="preserve"> </w:t>
      </w:r>
      <w:r w:rsidR="0052419C">
        <w:rPr>
          <w:rFonts w:ascii="Times New Roman" w:hAnsi="Times New Roman" w:cs="Times New Roman"/>
          <w:sz w:val="28"/>
        </w:rPr>
        <w:t xml:space="preserve">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На основании средств воздействия Ю. К. Пирогова выделяет четыре группы стратегий. Первую группу составляют п</w:t>
      </w:r>
      <w:r w:rsidRPr="00D85BE2">
        <w:rPr>
          <w:rFonts w:ascii="Times New Roman" w:hAnsi="Times New Roman" w:cs="Times New Roman"/>
          <w:sz w:val="28"/>
        </w:rPr>
        <w:t xml:space="preserve">реимущественно вербально-ориентированные, преимущественно </w:t>
      </w:r>
      <w:proofErr w:type="spellStart"/>
      <w:r w:rsidRPr="00D85BE2">
        <w:rPr>
          <w:rFonts w:ascii="Times New Roman" w:hAnsi="Times New Roman" w:cs="Times New Roman"/>
          <w:sz w:val="28"/>
        </w:rPr>
        <w:t>невербально</w:t>
      </w:r>
      <w:proofErr w:type="spellEnd"/>
      <w:r w:rsidRPr="00D85BE2">
        <w:rPr>
          <w:rFonts w:ascii="Times New Roman" w:hAnsi="Times New Roman" w:cs="Times New Roman"/>
          <w:sz w:val="28"/>
        </w:rPr>
        <w:t xml:space="preserve">-ориентированные и </w:t>
      </w:r>
      <w:r w:rsidRPr="00D85BE2">
        <w:rPr>
          <w:rFonts w:ascii="Times New Roman" w:hAnsi="Times New Roman" w:cs="Times New Roman"/>
          <w:sz w:val="28"/>
        </w:rPr>
        <w:lastRenderedPageBreak/>
        <w:t>смешанные стратегии</w:t>
      </w:r>
      <w:r>
        <w:rPr>
          <w:rFonts w:ascii="Times New Roman" w:hAnsi="Times New Roman" w:cs="Times New Roman"/>
          <w:sz w:val="28"/>
        </w:rPr>
        <w:t xml:space="preserve">. Данное разделение предполагает наличие в рекламном сообщении только языковых средств, только изображения, графического и цветового оформления или всё в совокупности. Как отмечает исследователь, смешанные стратегии являются наиболее продуктивными, так как они оказывают </w:t>
      </w:r>
      <w:proofErr w:type="gramStart"/>
      <w:r>
        <w:rPr>
          <w:rFonts w:ascii="Times New Roman" w:hAnsi="Times New Roman" w:cs="Times New Roman"/>
          <w:sz w:val="28"/>
        </w:rPr>
        <w:t>аудио-визуальное</w:t>
      </w:r>
      <w:proofErr w:type="gramEnd"/>
      <w:r>
        <w:rPr>
          <w:rFonts w:ascii="Times New Roman" w:hAnsi="Times New Roman" w:cs="Times New Roman"/>
          <w:sz w:val="28"/>
        </w:rPr>
        <w:t xml:space="preserve"> воздействие</w:t>
      </w:r>
      <w:r w:rsidR="0052419C">
        <w:rPr>
          <w:rFonts w:ascii="Times New Roman" w:hAnsi="Times New Roman" w:cs="Times New Roman"/>
          <w:sz w:val="28"/>
        </w:rPr>
        <w:t>.</w:t>
      </w:r>
      <w:r w:rsidRPr="00DB7984">
        <w:rPr>
          <w:rFonts w:ascii="Times New Roman" w:hAnsi="Times New Roman" w:cs="Times New Roman"/>
          <w:sz w:val="28"/>
          <w:highlight w:val="yellow"/>
        </w:rPr>
        <w:t xml:space="preserve">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группа стратегий включает ф</w:t>
      </w:r>
      <w:r w:rsidRPr="0009229F">
        <w:rPr>
          <w:rFonts w:ascii="Times New Roman" w:hAnsi="Times New Roman" w:cs="Times New Roman"/>
          <w:sz w:val="28"/>
        </w:rPr>
        <w:t>онетически-ориентированные, семантически-ориентированные вербальные стратегии и их смешанные варианты</w:t>
      </w:r>
      <w:r>
        <w:rPr>
          <w:rFonts w:ascii="Times New Roman" w:hAnsi="Times New Roman" w:cs="Times New Roman"/>
          <w:sz w:val="28"/>
        </w:rPr>
        <w:t xml:space="preserve">. Другими словами, выбор стратегий зависит от приоритетов в выборе лексики, обладающей наибольшим воздействием на адресанта, или звуковой организации текста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Третью группу образуют с</w:t>
      </w:r>
      <w:r w:rsidRPr="0009229F">
        <w:rPr>
          <w:rFonts w:ascii="Times New Roman" w:hAnsi="Times New Roman" w:cs="Times New Roman"/>
          <w:sz w:val="28"/>
        </w:rPr>
        <w:t>тратегии, основанные на использовании преимущественно эксплицитных или имплицитных коммуникативных средств</w:t>
      </w:r>
      <w:r>
        <w:rPr>
          <w:rFonts w:ascii="Times New Roman" w:hAnsi="Times New Roman" w:cs="Times New Roman"/>
          <w:sz w:val="28"/>
        </w:rPr>
        <w:t>. Данные стратегии связаны с отсутствием или наличием необходимости извлекать из рекламного сообщения заложенную в него информацию. Имплицитная информация скрыта и требует приложения усилий для её декодирования, а эксплицитная – представлена напрямую.</w:t>
      </w:r>
    </w:p>
    <w:p w:rsidR="001E5F2C" w:rsidRDefault="00D67B58"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И четвёртая группа стратегий</w:t>
      </w:r>
      <w:r w:rsidR="001E5F2C">
        <w:rPr>
          <w:rFonts w:ascii="Times New Roman" w:hAnsi="Times New Roman" w:cs="Times New Roman"/>
          <w:sz w:val="28"/>
        </w:rPr>
        <w:t xml:space="preserve"> на основании средств воздействия включает в себя </w:t>
      </w:r>
      <w:proofErr w:type="spellStart"/>
      <w:r w:rsidR="001E5F2C">
        <w:rPr>
          <w:rFonts w:ascii="Times New Roman" w:hAnsi="Times New Roman" w:cs="Times New Roman"/>
          <w:sz w:val="28"/>
        </w:rPr>
        <w:t>м</w:t>
      </w:r>
      <w:r w:rsidR="001E5F2C" w:rsidRPr="000900D2">
        <w:rPr>
          <w:rFonts w:ascii="Times New Roman" w:hAnsi="Times New Roman" w:cs="Times New Roman"/>
          <w:sz w:val="28"/>
        </w:rPr>
        <w:t>анипулятивные</w:t>
      </w:r>
      <w:proofErr w:type="spellEnd"/>
      <w:r w:rsidR="001E5F2C" w:rsidRPr="000900D2">
        <w:rPr>
          <w:rFonts w:ascii="Times New Roman" w:hAnsi="Times New Roman" w:cs="Times New Roman"/>
          <w:sz w:val="28"/>
        </w:rPr>
        <w:t xml:space="preserve"> и </w:t>
      </w:r>
      <w:proofErr w:type="spellStart"/>
      <w:r w:rsidR="001E5F2C" w:rsidRPr="000900D2">
        <w:rPr>
          <w:rFonts w:ascii="Times New Roman" w:hAnsi="Times New Roman" w:cs="Times New Roman"/>
          <w:sz w:val="28"/>
        </w:rPr>
        <w:t>неманипулятивные</w:t>
      </w:r>
      <w:proofErr w:type="spellEnd"/>
      <w:r w:rsidR="001E5F2C" w:rsidRPr="000900D2">
        <w:rPr>
          <w:rFonts w:ascii="Times New Roman" w:hAnsi="Times New Roman" w:cs="Times New Roman"/>
          <w:sz w:val="28"/>
        </w:rPr>
        <w:t xml:space="preserve"> коммуникативные стратегии</w:t>
      </w:r>
      <w:r w:rsidR="001E5F2C">
        <w:rPr>
          <w:rFonts w:ascii="Times New Roman" w:hAnsi="Times New Roman" w:cs="Times New Roman"/>
          <w:sz w:val="28"/>
        </w:rPr>
        <w:t xml:space="preserve">. Данные стратегии базируются на оказании явного или скрытого воздействия. При использовании </w:t>
      </w:r>
      <w:proofErr w:type="spellStart"/>
      <w:r w:rsidR="001E5F2C">
        <w:rPr>
          <w:rFonts w:ascii="Times New Roman" w:hAnsi="Times New Roman" w:cs="Times New Roman"/>
          <w:sz w:val="28"/>
        </w:rPr>
        <w:t>манипулятивных</w:t>
      </w:r>
      <w:proofErr w:type="spellEnd"/>
      <w:r w:rsidR="001E5F2C">
        <w:rPr>
          <w:rFonts w:ascii="Times New Roman" w:hAnsi="Times New Roman" w:cs="Times New Roman"/>
          <w:sz w:val="28"/>
        </w:rPr>
        <w:t xml:space="preserve"> стратегий воздействие не осознаётся адресатами, и чаще всего характеризуется введением их в заблуждение</w:t>
      </w:r>
      <w:r w:rsidR="001E5F2C" w:rsidRPr="00BB671A">
        <w:rPr>
          <w:rFonts w:ascii="Times New Roman" w:hAnsi="Times New Roman" w:cs="Times New Roman"/>
          <w:sz w:val="28"/>
        </w:rPr>
        <w:t xml:space="preserve"> [</w:t>
      </w:r>
      <w:r w:rsidR="0052419C" w:rsidRPr="0052419C">
        <w:rPr>
          <w:rFonts w:ascii="Times New Roman" w:hAnsi="Times New Roman" w:cs="Times New Roman"/>
          <w:sz w:val="28"/>
        </w:rPr>
        <w:t>Пирогова: электронный ресурс</w:t>
      </w:r>
      <w:r w:rsidR="001E5F2C" w:rsidRPr="00BB671A">
        <w:rPr>
          <w:rFonts w:ascii="Times New Roman" w:hAnsi="Times New Roman" w:cs="Times New Roman"/>
          <w:sz w:val="28"/>
        </w:rPr>
        <w:t>].</w:t>
      </w:r>
      <w:r w:rsidR="0052419C">
        <w:rPr>
          <w:rFonts w:ascii="Times New Roman" w:hAnsi="Times New Roman" w:cs="Times New Roman"/>
          <w:sz w:val="28"/>
        </w:rPr>
        <w:t xml:space="preserve">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Ю. К. Пирогова не предлагает классификацию коммуникативных тактик. Но, по нашему мнению, приведённые выше классификации могут дополнять друг друга, так как, например, вторая классификация не рассматривает стратегии самопрезентации, хотя, как отмечают В. И. Карасик и А. В </w:t>
      </w:r>
      <w:proofErr w:type="spellStart"/>
      <w:r>
        <w:rPr>
          <w:rFonts w:ascii="Times New Roman" w:hAnsi="Times New Roman" w:cs="Times New Roman"/>
          <w:sz w:val="28"/>
        </w:rPr>
        <w:t>Олянич</w:t>
      </w:r>
      <w:proofErr w:type="spellEnd"/>
      <w:r>
        <w:rPr>
          <w:rFonts w:ascii="Times New Roman" w:hAnsi="Times New Roman" w:cs="Times New Roman"/>
          <w:sz w:val="28"/>
        </w:rPr>
        <w:t xml:space="preserve">, они являются одними из </w:t>
      </w:r>
      <w:proofErr w:type="gramStart"/>
      <w:r>
        <w:rPr>
          <w:rFonts w:ascii="Times New Roman" w:hAnsi="Times New Roman" w:cs="Times New Roman"/>
          <w:sz w:val="28"/>
        </w:rPr>
        <w:t>основных</w:t>
      </w:r>
      <w:proofErr w:type="gramEnd"/>
      <w:r>
        <w:rPr>
          <w:rFonts w:ascii="Times New Roman" w:hAnsi="Times New Roman" w:cs="Times New Roman"/>
          <w:sz w:val="28"/>
        </w:rPr>
        <w:t xml:space="preserve"> в рекламном дискурсе. Именно поэтому в процессе анализа рекламных текстов мы будем опираться на стратегии из обеих классификаций. </w:t>
      </w:r>
    </w:p>
    <w:p w:rsidR="001E5F2C" w:rsidRDefault="001E5F2C" w:rsidP="00750FD5">
      <w:pPr>
        <w:tabs>
          <w:tab w:val="left" w:pos="331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исходя из вышесказанного, можно сделать вывод о том, что единой классификации коммуникативных стратегий и тактик рекламного дискурса нет. Но приведенные нами примеры таких исследователей, как Н. Г. Нестерова, А. А. Волкова и Ю. К. Пирогова, в совокупности представляют собой наиболее полную классификацию, которая позволит отразить всё разнообразие коммуникативных стратегий и тактик рекламного дискурса. </w:t>
      </w:r>
    </w:p>
    <w:p w:rsidR="00330194" w:rsidRDefault="00330194" w:rsidP="00750FD5">
      <w:pPr>
        <w:tabs>
          <w:tab w:val="left" w:pos="3315"/>
        </w:tabs>
        <w:spacing w:after="0" w:line="360" w:lineRule="auto"/>
        <w:ind w:firstLine="709"/>
        <w:jc w:val="both"/>
        <w:rPr>
          <w:rFonts w:ascii="Times New Roman" w:hAnsi="Times New Roman" w:cs="Times New Roman"/>
          <w:sz w:val="28"/>
        </w:rPr>
      </w:pPr>
    </w:p>
    <w:p w:rsidR="00330194" w:rsidRPr="000F29FD" w:rsidRDefault="00325F70" w:rsidP="00750FD5">
      <w:pPr>
        <w:pStyle w:val="3"/>
        <w:spacing w:before="0" w:line="360" w:lineRule="auto"/>
        <w:ind w:firstLine="709"/>
        <w:jc w:val="both"/>
        <w:rPr>
          <w:rFonts w:ascii="Times New Roman" w:hAnsi="Times New Roman" w:cs="Times New Roman"/>
          <w:b w:val="0"/>
          <w:color w:val="000000" w:themeColor="text1"/>
          <w:sz w:val="28"/>
        </w:rPr>
      </w:pPr>
      <w:bookmarkStart w:id="24" w:name="_Toc42533255"/>
      <w:bookmarkStart w:id="25" w:name="_Toc71635008"/>
      <w:r>
        <w:rPr>
          <w:rFonts w:ascii="Times New Roman" w:hAnsi="Times New Roman" w:cs="Times New Roman"/>
          <w:color w:val="000000" w:themeColor="text1"/>
          <w:sz w:val="28"/>
        </w:rPr>
        <w:t>1.3.4</w:t>
      </w:r>
      <w:r w:rsidR="00330194" w:rsidRPr="000F29FD">
        <w:rPr>
          <w:color w:val="000000" w:themeColor="text1"/>
        </w:rPr>
        <w:t xml:space="preserve"> </w:t>
      </w:r>
      <w:r w:rsidR="00330194" w:rsidRPr="000F29FD">
        <w:rPr>
          <w:rFonts w:ascii="Times New Roman" w:hAnsi="Times New Roman" w:cs="Times New Roman"/>
          <w:color w:val="000000" w:themeColor="text1"/>
          <w:sz w:val="28"/>
        </w:rPr>
        <w:t>Прагматическая сторона изучения рекламного дискурса</w:t>
      </w:r>
      <w:bookmarkEnd w:id="24"/>
      <w:bookmarkEnd w:id="25"/>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Каждый человек стремится преобразовывать действительность таким образом, чтобы она соответствовала его целям и желаниям, что находит отражение и в речевой деятельности. Как отмечает В. И. Карасик, «практически в любом речевом действии мы сталкиваемся с воздействием, даже если сообщаем о чем-то или выражаем эмоции» [Карасик 2002: 69]. Рекламный дискурс в целом характеризуется </w:t>
      </w:r>
      <w:proofErr w:type="spellStart"/>
      <w:r w:rsidRPr="00325F70">
        <w:rPr>
          <w:rFonts w:ascii="Times New Roman" w:hAnsi="Times New Roman" w:cs="Times New Roman"/>
          <w:sz w:val="28"/>
        </w:rPr>
        <w:t>суггестивностью</w:t>
      </w:r>
      <w:proofErr w:type="spellEnd"/>
      <w:r w:rsidRPr="00325F70">
        <w:rPr>
          <w:rFonts w:ascii="Times New Roman" w:hAnsi="Times New Roman" w:cs="Times New Roman"/>
          <w:sz w:val="28"/>
        </w:rPr>
        <w:t xml:space="preserve">, так как любая коммуникация в его пределах направлена на преобразование поведения адресата в выгодном для адресанта направлении. </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В предыдущих параграфах нами была рассмотрена коммуникативная составляющая рекламного дискурса, а именно стратегии и тактики, используемые для достижения цели – побуждение к действию либо изменение  состояния, целесообразному и полезному, по мнению говорящего (адресанта), для целевой аудитории (адресата). Второй аспект, с точки зрения которого необходимо рассмотреть рекламный дискурс, прагматический.</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Прагматика берёт свои корни из семиотики и рассматривает отношения знака к людям со всеми их эмоциями, чувствами, оценками [Арутюнова 1992]. Н. И. </w:t>
      </w:r>
      <w:proofErr w:type="spellStart"/>
      <w:r w:rsidRPr="00325F70">
        <w:rPr>
          <w:rFonts w:ascii="Times New Roman" w:hAnsi="Times New Roman" w:cs="Times New Roman"/>
          <w:sz w:val="28"/>
        </w:rPr>
        <w:t>Формановская</w:t>
      </w:r>
      <w:proofErr w:type="spellEnd"/>
      <w:r w:rsidRPr="00325F70">
        <w:rPr>
          <w:rFonts w:ascii="Times New Roman" w:hAnsi="Times New Roman" w:cs="Times New Roman"/>
          <w:sz w:val="28"/>
        </w:rPr>
        <w:t xml:space="preserve"> определяет прагматический подход как подход, который «предполагает учёт того значимого компонента языковых единиц, который связан с человеком, использующим язык как орудие общения и делающим свой выбор для достижения поставленных целей при ориентации </w:t>
      </w:r>
      <w:r w:rsidRPr="00325F70">
        <w:rPr>
          <w:rFonts w:ascii="Times New Roman" w:hAnsi="Times New Roman" w:cs="Times New Roman"/>
          <w:sz w:val="28"/>
        </w:rPr>
        <w:lastRenderedPageBreak/>
        <w:t>в ситуации в целом, в социальных признаках адресата и т.д.» [</w:t>
      </w:r>
      <w:proofErr w:type="spellStart"/>
      <w:r w:rsidRPr="00325F70">
        <w:rPr>
          <w:rFonts w:ascii="Times New Roman" w:hAnsi="Times New Roman" w:cs="Times New Roman"/>
          <w:sz w:val="28"/>
        </w:rPr>
        <w:t>Формановская</w:t>
      </w:r>
      <w:proofErr w:type="spellEnd"/>
      <w:r w:rsidRPr="00325F70">
        <w:rPr>
          <w:rFonts w:ascii="Times New Roman" w:hAnsi="Times New Roman" w:cs="Times New Roman"/>
          <w:sz w:val="28"/>
        </w:rPr>
        <w:t xml:space="preserve"> 2002: 5].</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Но мы считаем необходимым обозначить границы, в рамках которых мы рассматриваем прагматический аспект: он будет проанализирован применительно к рекламному дискурсу, так как это одно из ключевых понятий данной исследовательской работы, а также мы не преследуем цель анализировать прагматический аспект как универсальную категорию для всего дискурсивного разнообразия. Именно поэтому мы предлагаем трактовку понятия «прагматический подход», предложенную Т. Н. Лившицем: «прагматическое направление исследования рекламных текстов позволяет рассматривать различные языковые и неязыковые средства воздействия на </w:t>
      </w:r>
      <w:proofErr w:type="spellStart"/>
      <w:r w:rsidR="006F386F">
        <w:rPr>
          <w:rFonts w:ascii="Times New Roman" w:hAnsi="Times New Roman" w:cs="Times New Roman"/>
          <w:sz w:val="28"/>
        </w:rPr>
        <w:t>рецепиента</w:t>
      </w:r>
      <w:proofErr w:type="spellEnd"/>
      <w:r w:rsidRPr="00325F70">
        <w:rPr>
          <w:rFonts w:ascii="Times New Roman" w:hAnsi="Times New Roman" w:cs="Times New Roman"/>
          <w:sz w:val="28"/>
        </w:rPr>
        <w:t xml:space="preserve"> с точки зрения их целесообразности для достижения коммуникативного намерения составителей текста» [Лившиц 1999: 16].  </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Исходя из предложенных определений, можно сделать вывод  том, что они во многом схожи, но мы хотим отразить именно специфику прагматического подхода применительно к рекламному дискурсу со всеми его исключительными характеристиками, которые отсутствуют в других дискурсах. </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Кроме того, мы считаем необходимым ограничить рассмотрение прагматического подхода и рамками </w:t>
      </w:r>
      <w:proofErr w:type="spellStart"/>
      <w:r w:rsidRPr="00325F70">
        <w:rPr>
          <w:rFonts w:ascii="Times New Roman" w:hAnsi="Times New Roman" w:cs="Times New Roman"/>
          <w:sz w:val="28"/>
        </w:rPr>
        <w:t>Интерент</w:t>
      </w:r>
      <w:proofErr w:type="spellEnd"/>
      <w:r w:rsidRPr="00325F70">
        <w:rPr>
          <w:rFonts w:ascii="Times New Roman" w:hAnsi="Times New Roman" w:cs="Times New Roman"/>
          <w:sz w:val="28"/>
        </w:rPr>
        <w:t>-коммуникации по следующим причинам. Материалом данного исследования являются проморолики, и в связи с их некоторыми характеристиками, описанными в предыдущих параграфах, они могут транслироваться только в Сети на канале высшего учебного заведения. Помимо вышесказанного, стоит отметить, что реклама, размещённая в Интернете, обладает более высокой эффективностью, а так как адресат оказывается более массовым, то соответственно, осуществляется поиск средств, чтобы суггестивная функция продолжала  реализовываться в полной мере [</w:t>
      </w:r>
      <w:proofErr w:type="spellStart"/>
      <w:r w:rsidRPr="00325F70">
        <w:rPr>
          <w:rFonts w:ascii="Times New Roman" w:hAnsi="Times New Roman" w:cs="Times New Roman"/>
          <w:sz w:val="28"/>
        </w:rPr>
        <w:t>Хачецукова</w:t>
      </w:r>
      <w:proofErr w:type="spellEnd"/>
      <w:r w:rsidRPr="00325F70">
        <w:rPr>
          <w:rFonts w:ascii="Times New Roman" w:hAnsi="Times New Roman" w:cs="Times New Roman"/>
          <w:sz w:val="28"/>
        </w:rPr>
        <w:t xml:space="preserve"> 2014: 102]. А также Интернет-реклама «объединяет в себе возможности всех традиционных СМИ, как печатных, так и </w:t>
      </w:r>
      <w:r w:rsidRPr="00325F70">
        <w:rPr>
          <w:rFonts w:ascii="Times New Roman" w:hAnsi="Times New Roman" w:cs="Times New Roman"/>
          <w:sz w:val="28"/>
        </w:rPr>
        <w:lastRenderedPageBreak/>
        <w:t>электронных» [</w:t>
      </w:r>
      <w:proofErr w:type="spellStart"/>
      <w:r w:rsidRPr="00325F70">
        <w:rPr>
          <w:rFonts w:ascii="Times New Roman" w:hAnsi="Times New Roman" w:cs="Times New Roman"/>
          <w:sz w:val="28"/>
        </w:rPr>
        <w:t>Назайкин</w:t>
      </w:r>
      <w:proofErr w:type="spellEnd"/>
      <w:r w:rsidRPr="00325F70">
        <w:rPr>
          <w:rFonts w:ascii="Times New Roman" w:hAnsi="Times New Roman" w:cs="Times New Roman"/>
          <w:sz w:val="28"/>
        </w:rPr>
        <w:t xml:space="preserve"> 2017: 316]. Следующим аргументом может послужить и позиция Е.С. Ивановой, согласно которой Интернет-реклама в особенности заслуживает изучения с точки зрения прагматического подхода, так как Сеть представляет собой один «…из наиболее интенсивно развивающихся и перспективных каналов коммуникации» [Иванова 2011: 92]. Итак, в рамках данного исследования </w:t>
      </w:r>
      <w:r w:rsidR="00240A77">
        <w:rPr>
          <w:rFonts w:ascii="Times New Roman" w:hAnsi="Times New Roman" w:cs="Times New Roman"/>
          <w:sz w:val="28"/>
        </w:rPr>
        <w:t xml:space="preserve">необходимо </w:t>
      </w:r>
      <w:r w:rsidRPr="00325F70">
        <w:rPr>
          <w:rFonts w:ascii="Times New Roman" w:hAnsi="Times New Roman" w:cs="Times New Roman"/>
          <w:sz w:val="28"/>
        </w:rPr>
        <w:t xml:space="preserve">охарактеризовать </w:t>
      </w:r>
      <w:r w:rsidRPr="00325F70">
        <w:rPr>
          <w:rFonts w:ascii="Times New Roman" w:hAnsi="Times New Roman" w:cs="Times New Roman"/>
          <w:b/>
          <w:i/>
          <w:sz w:val="28"/>
        </w:rPr>
        <w:t>способ общения</w:t>
      </w:r>
      <w:r w:rsidRPr="00325F70">
        <w:rPr>
          <w:rFonts w:ascii="Times New Roman" w:hAnsi="Times New Roman" w:cs="Times New Roman"/>
          <w:sz w:val="28"/>
        </w:rPr>
        <w:t>, а именно канал, форму общения и код языкового контакта.</w:t>
      </w:r>
    </w:p>
    <w:p w:rsidR="00325F70" w:rsidRPr="00325F70" w:rsidRDefault="00325F70" w:rsidP="00750FD5">
      <w:pPr>
        <w:spacing w:after="0" w:line="360" w:lineRule="auto"/>
        <w:ind w:firstLine="709"/>
        <w:jc w:val="both"/>
        <w:rPr>
          <w:rFonts w:ascii="Times New Roman" w:hAnsi="Times New Roman" w:cs="Times New Roman"/>
          <w:sz w:val="28"/>
          <w:highlight w:val="yellow"/>
        </w:rPr>
      </w:pPr>
      <w:r w:rsidRPr="00325F70">
        <w:rPr>
          <w:rFonts w:ascii="Times New Roman" w:hAnsi="Times New Roman" w:cs="Times New Roman"/>
          <w:sz w:val="28"/>
        </w:rPr>
        <w:t xml:space="preserve">Рассмотрим более подробно, как влияет Интернет-пространство на рекламный дискурс. Итак, Т. Ю. Виноградова отмечает «растворённую телесность» [Виноградова 2004: 64] </w:t>
      </w:r>
      <w:proofErr w:type="gramStart"/>
      <w:r w:rsidRPr="00325F70">
        <w:rPr>
          <w:rFonts w:ascii="Times New Roman" w:hAnsi="Times New Roman" w:cs="Times New Roman"/>
          <w:sz w:val="28"/>
        </w:rPr>
        <w:t>интернет-рекламы</w:t>
      </w:r>
      <w:proofErr w:type="gramEnd"/>
      <w:r w:rsidRPr="00325F70">
        <w:rPr>
          <w:rFonts w:ascii="Times New Roman" w:hAnsi="Times New Roman" w:cs="Times New Roman"/>
          <w:sz w:val="28"/>
        </w:rPr>
        <w:t xml:space="preserve">, т.е. отсутствие непосредственной связи между адресантом и адресатами. Следовательно, важно учесть </w:t>
      </w:r>
      <w:r w:rsidRPr="00325F70">
        <w:rPr>
          <w:rFonts w:ascii="Times New Roman" w:hAnsi="Times New Roman" w:cs="Times New Roman"/>
          <w:b/>
          <w:i/>
          <w:sz w:val="28"/>
        </w:rPr>
        <w:t>топологию общения</w:t>
      </w:r>
      <w:r w:rsidRPr="00325F70">
        <w:rPr>
          <w:rFonts w:ascii="Times New Roman" w:hAnsi="Times New Roman" w:cs="Times New Roman"/>
          <w:sz w:val="28"/>
        </w:rPr>
        <w:t xml:space="preserve">, т.е. пространственное положение коммуникантов. Кроме того, это говорит и о смене акцентов: если печатная, теле- и радиореклама, ориентированная на особую целевую аудиторию, продумана с учётом психологических, демографических, аксиологических, возрастных и других характеристик адресатов, то реклама в Сети имеет более широкие масштабы распространения, что влечёт за собой стирание границ между той или иной аудиторией. Но необходимо отметить, что материал нашего исследования не подвергается подобным изменениям, так как его тематика предполагает наличие постоянной аудитории. И при этом, он приобретает распространение во всемирном масштабе. Следовательно, необходимо рассмотреть </w:t>
      </w:r>
      <w:r w:rsidRPr="00325F70">
        <w:rPr>
          <w:rFonts w:ascii="Times New Roman" w:hAnsi="Times New Roman" w:cs="Times New Roman"/>
          <w:b/>
          <w:i/>
          <w:sz w:val="28"/>
        </w:rPr>
        <w:t>типологию общения</w:t>
      </w:r>
      <w:r w:rsidRPr="00325F70">
        <w:rPr>
          <w:rFonts w:ascii="Times New Roman" w:hAnsi="Times New Roman" w:cs="Times New Roman"/>
          <w:sz w:val="28"/>
        </w:rPr>
        <w:t>, т.е. в какой сфере выстраивается коммуникативное событие, какому типу общения придерживаются участники коммуникации.</w:t>
      </w:r>
    </w:p>
    <w:p w:rsidR="00325F70" w:rsidRPr="00325F70" w:rsidRDefault="00325F70" w:rsidP="00750FD5">
      <w:pPr>
        <w:spacing w:after="0" w:line="360" w:lineRule="auto"/>
        <w:ind w:firstLine="709"/>
        <w:jc w:val="both"/>
        <w:rPr>
          <w:rFonts w:ascii="Times New Roman" w:hAnsi="Times New Roman" w:cs="Times New Roman"/>
          <w:sz w:val="28"/>
          <w:highlight w:val="yellow"/>
        </w:rPr>
      </w:pPr>
      <w:r w:rsidRPr="00325F70">
        <w:rPr>
          <w:rFonts w:ascii="Times New Roman" w:hAnsi="Times New Roman" w:cs="Times New Roman"/>
          <w:sz w:val="28"/>
        </w:rPr>
        <w:t>Кроме того, интернет-пространство позволяет рекламному сообщению реализоваться в качестве гипертекста, т.е. задействовать не только лингвистические, но и эк</w:t>
      </w:r>
      <w:r w:rsidR="006F386F">
        <w:rPr>
          <w:rFonts w:ascii="Times New Roman" w:hAnsi="Times New Roman" w:cs="Times New Roman"/>
          <w:sz w:val="28"/>
        </w:rPr>
        <w:t>с</w:t>
      </w:r>
      <w:r w:rsidRPr="00325F70">
        <w:rPr>
          <w:rFonts w:ascii="Times New Roman" w:hAnsi="Times New Roman" w:cs="Times New Roman"/>
          <w:sz w:val="28"/>
        </w:rPr>
        <w:t xml:space="preserve">тралингвистические средства реализации суггестивной составляющей. Другими словами, важно рассмотреть не только лингвистическую сторону, но невербальную составляющую, т.е. </w:t>
      </w:r>
      <w:r w:rsidRPr="00325F70">
        <w:rPr>
          <w:rFonts w:ascii="Times New Roman" w:hAnsi="Times New Roman" w:cs="Times New Roman"/>
          <w:b/>
          <w:i/>
          <w:sz w:val="28"/>
        </w:rPr>
        <w:t>визуальное сопровождение</w:t>
      </w:r>
      <w:r w:rsidRPr="00325F70">
        <w:rPr>
          <w:rFonts w:ascii="Times New Roman" w:hAnsi="Times New Roman" w:cs="Times New Roman"/>
          <w:sz w:val="28"/>
        </w:rPr>
        <w:t xml:space="preserve">. Стоит отметить, что воздействие, оказываемое </w:t>
      </w:r>
      <w:proofErr w:type="gramStart"/>
      <w:r w:rsidRPr="00325F70">
        <w:rPr>
          <w:rFonts w:ascii="Times New Roman" w:hAnsi="Times New Roman" w:cs="Times New Roman"/>
          <w:sz w:val="28"/>
        </w:rPr>
        <w:t>интернет-</w:t>
      </w:r>
      <w:r w:rsidRPr="00325F70">
        <w:rPr>
          <w:rFonts w:ascii="Times New Roman" w:hAnsi="Times New Roman" w:cs="Times New Roman"/>
          <w:sz w:val="28"/>
        </w:rPr>
        <w:lastRenderedPageBreak/>
        <w:t>рекламой</w:t>
      </w:r>
      <w:proofErr w:type="gramEnd"/>
      <w:r w:rsidRPr="00325F70">
        <w:rPr>
          <w:rFonts w:ascii="Times New Roman" w:hAnsi="Times New Roman" w:cs="Times New Roman"/>
          <w:sz w:val="28"/>
        </w:rPr>
        <w:t>, не ограничено, так как она может быть воспроизведена множество раз.</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В предыдущих параграфах мы отмечали принадлежность рекламного дискурса к </w:t>
      </w:r>
      <w:proofErr w:type="gramStart"/>
      <w:r w:rsidRPr="00325F70">
        <w:rPr>
          <w:rFonts w:ascii="Times New Roman" w:hAnsi="Times New Roman" w:cs="Times New Roman"/>
          <w:sz w:val="28"/>
        </w:rPr>
        <w:t>институциональному</w:t>
      </w:r>
      <w:proofErr w:type="gramEnd"/>
      <w:r w:rsidRPr="00325F70">
        <w:rPr>
          <w:rFonts w:ascii="Times New Roman" w:hAnsi="Times New Roman" w:cs="Times New Roman"/>
          <w:sz w:val="28"/>
        </w:rPr>
        <w:t xml:space="preserve">, что предполагает строгое следование правилам организации своей речи в рамках того или иного дискурса. Следовательно, можно предположить, что существуют инвариантные компоненты, которые характеризуются взаимозависимостью. Действительно, по мнению Е. В. Куликовой, к таким компонентам относятся цель и сами коммуниканты [Куликова 2008]. Цель рекламного сообщения заключается в привлечении внимания к товару, его продвижении, а также побуждении к целесообразному, по мнению, адресанта действию. Коммуникантами институционального дискурса выступают, как правило, представители института и их клиенты (отправитель рекламы и члены  целевой аудитории) [Куликова 2008]. Итак, необходимо рассмотреть </w:t>
      </w:r>
      <w:r w:rsidRPr="00325F70">
        <w:rPr>
          <w:rFonts w:ascii="Times New Roman" w:hAnsi="Times New Roman" w:cs="Times New Roman"/>
          <w:b/>
          <w:i/>
          <w:sz w:val="28"/>
        </w:rPr>
        <w:t>особенности участников</w:t>
      </w:r>
      <w:r w:rsidRPr="00325F70">
        <w:rPr>
          <w:rFonts w:ascii="Times New Roman" w:hAnsi="Times New Roman" w:cs="Times New Roman"/>
          <w:sz w:val="28"/>
        </w:rPr>
        <w:t xml:space="preserve"> коммуникативного события.</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 Каждый рекламный текст рассчитан на достижение суггестивного эффекта, а именно — на побуждение адресата к ответным действиям (как правило, речь идет о действиях, направленных на приобретение рекламируемого продукта). Данное положение подтверждает необходимость рассмотрения рекламного дискурса в целом с точки зрения прагматического аспекта. Действительно, согласно Н. Д. </w:t>
      </w:r>
      <w:proofErr w:type="spellStart"/>
      <w:r w:rsidRPr="00325F70">
        <w:rPr>
          <w:rFonts w:ascii="Times New Roman" w:hAnsi="Times New Roman" w:cs="Times New Roman"/>
          <w:sz w:val="28"/>
        </w:rPr>
        <w:t>Артюновой</w:t>
      </w:r>
      <w:proofErr w:type="spellEnd"/>
      <w:r w:rsidRPr="00325F70">
        <w:rPr>
          <w:rFonts w:ascii="Times New Roman" w:hAnsi="Times New Roman" w:cs="Times New Roman"/>
          <w:sz w:val="28"/>
        </w:rPr>
        <w:t xml:space="preserve">, прагматика помимо зависимости знака от человека изучает роли коммуникантов (особенно адресата, т.к. на основе его системы ценностей создаётся рекламное сообщение), условия употребления языковых единиц (ситуации общения) для достижения цели, связанной с осуществлением воздействия [Арутюнова 1992]. Другими словами, необходимо рассмотреть, как коммуниканты осуществляют </w:t>
      </w:r>
      <w:r w:rsidRPr="00325F70">
        <w:rPr>
          <w:rFonts w:ascii="Times New Roman" w:hAnsi="Times New Roman" w:cs="Times New Roman"/>
          <w:b/>
          <w:i/>
          <w:sz w:val="28"/>
        </w:rPr>
        <w:t>организацию общения</w:t>
      </w:r>
      <w:r w:rsidR="006F386F">
        <w:rPr>
          <w:rFonts w:ascii="Times New Roman" w:hAnsi="Times New Roman" w:cs="Times New Roman"/>
          <w:sz w:val="28"/>
        </w:rPr>
        <w:t>, т.е</w:t>
      </w:r>
      <w:r w:rsidRPr="00325F70">
        <w:rPr>
          <w:rFonts w:ascii="Times New Roman" w:hAnsi="Times New Roman" w:cs="Times New Roman"/>
          <w:sz w:val="28"/>
        </w:rPr>
        <w:t>. какую структуру передаваемого сообщения они выбирают, каким образом контролируют своё поведение, какую тональность поддерживают и т.д.</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lastRenderedPageBreak/>
        <w:t>Кроме того, материал исследовани</w:t>
      </w:r>
      <w:r w:rsidR="00D10927">
        <w:rPr>
          <w:rFonts w:ascii="Times New Roman" w:hAnsi="Times New Roman" w:cs="Times New Roman"/>
          <w:sz w:val="28"/>
        </w:rPr>
        <w:t>я</w:t>
      </w:r>
      <w:r w:rsidRPr="00325F70">
        <w:rPr>
          <w:rFonts w:ascii="Times New Roman" w:hAnsi="Times New Roman" w:cs="Times New Roman"/>
          <w:sz w:val="28"/>
        </w:rPr>
        <w:t xml:space="preserve"> представляет интерес и с точки зрения времени, в рамках которого осуществляется коммуникативное событие (проморолик). Оно не привязано к конкретной дате его публикации, а его протяженность может варьироваться от нескольких десятков секунд до нескольких минут, что подтверждает необходимость рассмотрения материала с позиции </w:t>
      </w:r>
      <w:r w:rsidRPr="00325F70">
        <w:rPr>
          <w:rFonts w:ascii="Times New Roman" w:hAnsi="Times New Roman" w:cs="Times New Roman"/>
          <w:b/>
          <w:i/>
          <w:sz w:val="28"/>
        </w:rPr>
        <w:t>хронологии</w:t>
      </w:r>
      <w:r w:rsidRPr="00325F70">
        <w:rPr>
          <w:rFonts w:ascii="Times New Roman" w:hAnsi="Times New Roman" w:cs="Times New Roman"/>
          <w:sz w:val="28"/>
        </w:rPr>
        <w:t>.</w:t>
      </w:r>
    </w:p>
    <w:p w:rsidR="00325F70" w:rsidRP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Итак, мы приходим к выводу, что для описания коммуникативного события необходимо проанализировать коммуникативную ситуацию. В данной работе мы опираемся на классификацию И. Н. Борисовой. Но некоторые параметры не будут включены в модель анализа, т.к. не существенны для описания промороликов вузов как примера жанрового разнообразия.</w:t>
      </w:r>
    </w:p>
    <w:p w:rsidR="00325F70"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Итак, необходимо упорядочить компоненты модели анализа. Во-первых, необходимо описать особенности коммуникантов, а именно их количество, социальные роли, коммуникативные роли, социально-статусные отношения. Во-вторых, важно отразить, типологическую стратификацию (сферу, тип общения, частотность ситуации). В-третьих, следует проанализировать способ общения (канал, контакт, форму и код языкового контакта). В-четвертых, необходимо отразить организацию общения, в которую войдут такие параметры, как тема, структура, функции, коммуникативные стратегии и тактики, контроль коммуникативного поведения, т.е. визуальное сопровождение письменного/устного текста. В-шестых, необходимо рассмотреть </w:t>
      </w:r>
      <w:proofErr w:type="spellStart"/>
      <w:r w:rsidRPr="00325F70">
        <w:rPr>
          <w:rFonts w:ascii="Times New Roman" w:hAnsi="Times New Roman" w:cs="Times New Roman"/>
          <w:sz w:val="28"/>
        </w:rPr>
        <w:t>хронотоп</w:t>
      </w:r>
      <w:proofErr w:type="spellEnd"/>
      <w:r w:rsidRPr="00325F70">
        <w:rPr>
          <w:rFonts w:ascii="Times New Roman" w:hAnsi="Times New Roman" w:cs="Times New Roman"/>
          <w:sz w:val="28"/>
        </w:rPr>
        <w:t xml:space="preserve"> общения, т.е. </w:t>
      </w:r>
      <w:r w:rsidR="00DA70C2">
        <w:rPr>
          <w:rFonts w:ascii="Times New Roman" w:hAnsi="Times New Roman" w:cs="Times New Roman"/>
          <w:sz w:val="28"/>
        </w:rPr>
        <w:t>его временные координаты,</w:t>
      </w:r>
      <w:r w:rsidRPr="00325F70">
        <w:rPr>
          <w:rFonts w:ascii="Times New Roman" w:hAnsi="Times New Roman" w:cs="Times New Roman"/>
          <w:sz w:val="28"/>
        </w:rPr>
        <w:t xml:space="preserve"> протяжённость, наличие/отсутствие дефицита времени, а также пространственную локализацию и расположение участников коммуникации, включенность пространственной среды в коммуникацию.</w:t>
      </w:r>
    </w:p>
    <w:p w:rsidR="005815D1" w:rsidRPr="005815D1" w:rsidRDefault="00F834D3" w:rsidP="005815D1">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модели анализа материала исследования</w:t>
      </w:r>
      <w:r w:rsidR="005815D1">
        <w:rPr>
          <w:rFonts w:ascii="Times New Roman" w:hAnsi="Times New Roman" w:cs="Times New Roman"/>
          <w:sz w:val="28"/>
        </w:rPr>
        <w:t xml:space="preserve">, </w:t>
      </w:r>
      <w:r>
        <w:rPr>
          <w:rFonts w:ascii="Times New Roman" w:hAnsi="Times New Roman" w:cs="Times New Roman"/>
          <w:sz w:val="28"/>
        </w:rPr>
        <w:t xml:space="preserve">мы считаем необходимым </w:t>
      </w:r>
      <w:r w:rsidR="005815D1">
        <w:rPr>
          <w:rFonts w:ascii="Times New Roman" w:hAnsi="Times New Roman" w:cs="Times New Roman"/>
          <w:sz w:val="28"/>
        </w:rPr>
        <w:t>дать характеристику и принципам</w:t>
      </w:r>
      <w:r>
        <w:rPr>
          <w:rFonts w:ascii="Times New Roman" w:hAnsi="Times New Roman" w:cs="Times New Roman"/>
          <w:sz w:val="28"/>
        </w:rPr>
        <w:t xml:space="preserve"> его</w:t>
      </w:r>
      <w:r w:rsidR="005815D1">
        <w:rPr>
          <w:rFonts w:ascii="Times New Roman" w:hAnsi="Times New Roman" w:cs="Times New Roman"/>
          <w:sz w:val="28"/>
        </w:rPr>
        <w:t xml:space="preserve"> отбора</w:t>
      </w:r>
      <w:r>
        <w:rPr>
          <w:rFonts w:ascii="Times New Roman" w:hAnsi="Times New Roman" w:cs="Times New Roman"/>
          <w:sz w:val="28"/>
        </w:rPr>
        <w:t>.</w:t>
      </w:r>
      <w:r w:rsidR="005815D1">
        <w:rPr>
          <w:rFonts w:ascii="Times New Roman" w:hAnsi="Times New Roman" w:cs="Times New Roman"/>
          <w:sz w:val="28"/>
        </w:rPr>
        <w:t xml:space="preserve"> Проморолики</w:t>
      </w:r>
      <w:r w:rsidR="005815D1" w:rsidRPr="005815D1">
        <w:rPr>
          <w:rFonts w:ascii="Times New Roman" w:hAnsi="Times New Roman" w:cs="Times New Roman"/>
          <w:sz w:val="28"/>
        </w:rPr>
        <w:t xml:space="preserve"> были взяты из мирового рейтинга университетов QS </w:t>
      </w:r>
      <w:proofErr w:type="spellStart"/>
      <w:r w:rsidR="005815D1" w:rsidRPr="005815D1">
        <w:rPr>
          <w:rFonts w:ascii="Times New Roman" w:hAnsi="Times New Roman" w:cs="Times New Roman"/>
          <w:sz w:val="28"/>
        </w:rPr>
        <w:t>World</w:t>
      </w:r>
      <w:proofErr w:type="spellEnd"/>
      <w:r w:rsidR="005815D1" w:rsidRPr="005815D1">
        <w:rPr>
          <w:rFonts w:ascii="Times New Roman" w:hAnsi="Times New Roman" w:cs="Times New Roman"/>
          <w:sz w:val="28"/>
        </w:rPr>
        <w:t xml:space="preserve"> </w:t>
      </w:r>
      <w:proofErr w:type="spellStart"/>
      <w:r w:rsidR="005815D1" w:rsidRPr="005815D1">
        <w:rPr>
          <w:rFonts w:ascii="Times New Roman" w:hAnsi="Times New Roman" w:cs="Times New Roman"/>
          <w:sz w:val="28"/>
        </w:rPr>
        <w:t>University</w:t>
      </w:r>
      <w:proofErr w:type="spellEnd"/>
      <w:r w:rsidR="005815D1" w:rsidRPr="005815D1">
        <w:rPr>
          <w:rFonts w:ascii="Times New Roman" w:hAnsi="Times New Roman" w:cs="Times New Roman"/>
          <w:sz w:val="28"/>
        </w:rPr>
        <w:t xml:space="preserve"> </w:t>
      </w:r>
      <w:proofErr w:type="spellStart"/>
      <w:r w:rsidR="005815D1" w:rsidRPr="005815D1">
        <w:rPr>
          <w:rFonts w:ascii="Times New Roman" w:hAnsi="Times New Roman" w:cs="Times New Roman"/>
          <w:sz w:val="28"/>
        </w:rPr>
        <w:t>Rankings</w:t>
      </w:r>
      <w:proofErr w:type="spellEnd"/>
      <w:r w:rsidR="005815D1" w:rsidRPr="005815D1">
        <w:rPr>
          <w:rFonts w:ascii="Times New Roman" w:hAnsi="Times New Roman" w:cs="Times New Roman"/>
          <w:sz w:val="28"/>
        </w:rPr>
        <w:t xml:space="preserve">. Присвоение университету того или иного места в рейтинге </w:t>
      </w:r>
      <w:r w:rsidR="005815D1" w:rsidRPr="005815D1">
        <w:rPr>
          <w:rFonts w:ascii="Times New Roman" w:hAnsi="Times New Roman" w:cs="Times New Roman"/>
          <w:sz w:val="28"/>
        </w:rPr>
        <w:lastRenderedPageBreak/>
        <w:t xml:space="preserve">основывается на определенных критериях, которые послужили основой для выбора именно этого рейтинга. Рассмотрим их более подробно. </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 xml:space="preserve">Во-первых, экспертная комиссия определяет индекс академической массы вуза, т.е. устанавливает, в каких учебных заведениях научные исследования в различных сферах проводятся на самом высоком уровне. Причем, данный критерий имеет вес 40% от общей оценки. </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 xml:space="preserve">Во-вторых, фиксируется индекс репутации вуза среди работодателей,  т.е. проводится опрос среди руководства организаций-работодателей, охватывающих различные индустрии и имеющих более 100 сотрудников, об уровне профессиональной компетенции выпускников вузов. Этот показатель имеет вес в 10%. </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В-третьих, учитывается соотношение преподавательского состава на количество студентов в вузе. Данный критерий составляет 20% от общей оценки.</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В-четвертых, комиссия определяет индекс цитирования научных работ преподавательского состава вуза, т.е. определяется соотношение количества публикаций к общей численности преподавателей и исследователей вуза. Вес данного критерия составляет 20%.</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В-пятых, определяется доля иностранных преподавателей по отношению к общему числу преподавательского состава. Данный критерий составляет 5% от общей оценки.</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 xml:space="preserve">В-шестых, эксперты фиксируют долю иностранных студентов по отношению к общему количеству студентов. Причем, рассматриваются студенты, представляющие страны, отличные от страны нахождения вуза, и не являющиеся студентами по обмену. Данный критерий обладает весом в 5%. </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Кроме того, стоит отметить, что одним из важных критериев отбора материала явля</w:t>
      </w:r>
      <w:r w:rsidR="007439CC">
        <w:rPr>
          <w:rFonts w:ascii="Times New Roman" w:hAnsi="Times New Roman" w:cs="Times New Roman"/>
          <w:sz w:val="28"/>
        </w:rPr>
        <w:t>лась композиция промороликов. В предыдущих параграфах</w:t>
      </w:r>
      <w:r w:rsidRPr="005815D1">
        <w:rPr>
          <w:rFonts w:ascii="Times New Roman" w:hAnsi="Times New Roman" w:cs="Times New Roman"/>
          <w:sz w:val="28"/>
        </w:rPr>
        <w:t xml:space="preserve"> были подробно рассмотрены основные структурные элементы промороликов вузов (структура вуза, специальности обучения, формы обучения, </w:t>
      </w:r>
      <w:r w:rsidRPr="005815D1">
        <w:rPr>
          <w:rFonts w:ascii="Times New Roman" w:hAnsi="Times New Roman" w:cs="Times New Roman"/>
          <w:sz w:val="28"/>
        </w:rPr>
        <w:lastRenderedPageBreak/>
        <w:t>преподавательский состав, партнеры вуза, история, материальная база, студенческая жизнь, трудоустройство, производственные практики, возможности сокращения платы за обучения, слоган и девиз). Композиция вариативна, т.е. включение того или иного компонента зависит от выбора копирайтера, создателя проморолика.</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 xml:space="preserve">Также в процессе выборки одним из важных факторов </w:t>
      </w:r>
      <w:r w:rsidR="007439CC">
        <w:rPr>
          <w:rFonts w:ascii="Times New Roman" w:hAnsi="Times New Roman" w:cs="Times New Roman"/>
          <w:sz w:val="28"/>
        </w:rPr>
        <w:t>являлось</w:t>
      </w:r>
      <w:r w:rsidRPr="005815D1">
        <w:rPr>
          <w:rFonts w:ascii="Times New Roman" w:hAnsi="Times New Roman" w:cs="Times New Roman"/>
          <w:sz w:val="28"/>
        </w:rPr>
        <w:t xml:space="preserve"> наличие устного и/или письменного текста. Данный критерий был введен в связи с одной из задач данной исследовательской работы, изучить языковую реализацию коммуникативных стратегий и тактик.</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 xml:space="preserve">Нами была проведена целенаправленная выборка, так как изначально мы отбирали русскоязычные проморолики российских вузов с 2010 по 2020 гг. Затем были взяты англоязычные проморолики, выбор которых зависел от их расположения по отношению к российским вузам, т.е. они должны были входить в одну и ту же десятку. Данный промежуток был определен в связи с его введением экспертами самого рейтинга: некоторые вузы имеют место 430-440. Также стоит отметить, что отбор </w:t>
      </w:r>
      <w:proofErr w:type="gramStart"/>
      <w:r w:rsidRPr="005815D1">
        <w:rPr>
          <w:rFonts w:ascii="Times New Roman" w:hAnsi="Times New Roman" w:cs="Times New Roman"/>
          <w:sz w:val="28"/>
        </w:rPr>
        <w:t>англоязычных</w:t>
      </w:r>
      <w:proofErr w:type="gramEnd"/>
      <w:r w:rsidRPr="005815D1">
        <w:rPr>
          <w:rFonts w:ascii="Times New Roman" w:hAnsi="Times New Roman" w:cs="Times New Roman"/>
          <w:sz w:val="28"/>
        </w:rPr>
        <w:t xml:space="preserve"> промороликов осуществлялся и на основе года его выпуска – он должен был совпадать с годом выпуска русскоязычного проморолика. </w:t>
      </w:r>
    </w:p>
    <w:p w:rsidR="005815D1" w:rsidRPr="005815D1" w:rsidRDefault="005815D1" w:rsidP="005815D1">
      <w:pPr>
        <w:spacing w:after="0" w:line="360" w:lineRule="auto"/>
        <w:ind w:firstLine="709"/>
        <w:jc w:val="both"/>
        <w:rPr>
          <w:rFonts w:ascii="Times New Roman" w:hAnsi="Times New Roman" w:cs="Times New Roman"/>
          <w:sz w:val="28"/>
        </w:rPr>
      </w:pPr>
      <w:r w:rsidRPr="005815D1">
        <w:rPr>
          <w:rFonts w:ascii="Times New Roman" w:hAnsi="Times New Roman" w:cs="Times New Roman"/>
          <w:sz w:val="28"/>
        </w:rPr>
        <w:t>Со списками вузов, чьи проморолики были взяты в качестве материала исследования, можно ознакомиться в Приложении</w:t>
      </w:r>
      <w:proofErr w:type="gramStart"/>
      <w:r w:rsidRPr="005815D1">
        <w:rPr>
          <w:rFonts w:ascii="Times New Roman" w:hAnsi="Times New Roman" w:cs="Times New Roman"/>
          <w:sz w:val="28"/>
        </w:rPr>
        <w:t xml:space="preserve"> А</w:t>
      </w:r>
      <w:proofErr w:type="gramEnd"/>
      <w:r w:rsidRPr="005815D1">
        <w:rPr>
          <w:rFonts w:ascii="Times New Roman" w:hAnsi="Times New Roman" w:cs="Times New Roman"/>
          <w:sz w:val="28"/>
        </w:rPr>
        <w:t xml:space="preserve"> и в Приложении Б</w:t>
      </w:r>
      <w:r>
        <w:rPr>
          <w:rFonts w:ascii="Times New Roman" w:hAnsi="Times New Roman" w:cs="Times New Roman"/>
          <w:sz w:val="28"/>
        </w:rPr>
        <w:t>.</w:t>
      </w:r>
    </w:p>
    <w:p w:rsidR="009017BB" w:rsidRDefault="00325F70" w:rsidP="00750FD5">
      <w:pPr>
        <w:spacing w:after="0" w:line="360" w:lineRule="auto"/>
        <w:ind w:firstLine="709"/>
        <w:jc w:val="both"/>
        <w:rPr>
          <w:rFonts w:ascii="Times New Roman" w:hAnsi="Times New Roman" w:cs="Times New Roman"/>
          <w:sz w:val="28"/>
        </w:rPr>
      </w:pPr>
      <w:r w:rsidRPr="00325F70">
        <w:rPr>
          <w:rFonts w:ascii="Times New Roman" w:hAnsi="Times New Roman" w:cs="Times New Roman"/>
          <w:sz w:val="28"/>
        </w:rPr>
        <w:t xml:space="preserve">Таким образом, можно сделать вывод о том, что модель анализа обусловлена спецификой материала исследования: его функционированием в рамках рекламного дискурса, реализацией в </w:t>
      </w:r>
      <w:proofErr w:type="gramStart"/>
      <w:r w:rsidRPr="00325F70">
        <w:rPr>
          <w:rFonts w:ascii="Times New Roman" w:hAnsi="Times New Roman" w:cs="Times New Roman"/>
          <w:sz w:val="28"/>
        </w:rPr>
        <w:t>сети-Интернет</w:t>
      </w:r>
      <w:proofErr w:type="gramEnd"/>
      <w:r w:rsidRPr="00325F70">
        <w:rPr>
          <w:rFonts w:ascii="Times New Roman" w:hAnsi="Times New Roman" w:cs="Times New Roman"/>
          <w:sz w:val="28"/>
        </w:rPr>
        <w:t xml:space="preserve">. Именно поэтому в рамках данной работы важно рассмотреть </w:t>
      </w:r>
      <w:r w:rsidR="007439CC">
        <w:rPr>
          <w:rFonts w:ascii="Times New Roman" w:hAnsi="Times New Roman" w:cs="Times New Roman"/>
          <w:sz w:val="28"/>
        </w:rPr>
        <w:t>проморолики вузов</w:t>
      </w:r>
      <w:r w:rsidRPr="00325F70">
        <w:rPr>
          <w:rFonts w:ascii="Times New Roman" w:hAnsi="Times New Roman" w:cs="Times New Roman"/>
          <w:sz w:val="28"/>
        </w:rPr>
        <w:t xml:space="preserve"> с точки зрения особенностей коммуникантов, сферы и темы их взаимодействия, способа общения, места и времени коммуникативного события, а также с позиции коммуникативных стратегий и тактик.</w:t>
      </w:r>
      <w:r w:rsidR="009353C1">
        <w:rPr>
          <w:rFonts w:ascii="Times New Roman" w:hAnsi="Times New Roman" w:cs="Times New Roman"/>
          <w:sz w:val="28"/>
        </w:rPr>
        <w:t xml:space="preserve"> </w:t>
      </w:r>
      <w:r w:rsidR="005815D1">
        <w:rPr>
          <w:rFonts w:ascii="Times New Roman" w:hAnsi="Times New Roman" w:cs="Times New Roman"/>
          <w:sz w:val="28"/>
        </w:rPr>
        <w:t>Кроме того, принципы отбора материала исследования</w:t>
      </w:r>
      <w:r w:rsidR="007439CC">
        <w:rPr>
          <w:rFonts w:ascii="Times New Roman" w:hAnsi="Times New Roman" w:cs="Times New Roman"/>
          <w:sz w:val="28"/>
        </w:rPr>
        <w:t xml:space="preserve"> (место в рейтинге, год выпуска, композиция, наличие устного и/или письменного текста) </w:t>
      </w:r>
      <w:r w:rsidR="005815D1">
        <w:rPr>
          <w:rFonts w:ascii="Times New Roman" w:hAnsi="Times New Roman" w:cs="Times New Roman"/>
          <w:sz w:val="28"/>
        </w:rPr>
        <w:t xml:space="preserve">демонстрируют </w:t>
      </w:r>
      <w:r w:rsidR="005815D1" w:rsidRPr="005815D1">
        <w:rPr>
          <w:rFonts w:ascii="Times New Roman" w:hAnsi="Times New Roman" w:cs="Times New Roman"/>
          <w:sz w:val="28"/>
        </w:rPr>
        <w:lastRenderedPageBreak/>
        <w:t>целесообразност</w:t>
      </w:r>
      <w:r w:rsidR="005815D1">
        <w:rPr>
          <w:rFonts w:ascii="Times New Roman" w:hAnsi="Times New Roman" w:cs="Times New Roman"/>
          <w:sz w:val="28"/>
        </w:rPr>
        <w:t>ь</w:t>
      </w:r>
      <w:r w:rsidR="005815D1" w:rsidRPr="005815D1">
        <w:rPr>
          <w:rFonts w:ascii="Times New Roman" w:hAnsi="Times New Roman" w:cs="Times New Roman"/>
          <w:sz w:val="28"/>
        </w:rPr>
        <w:t xml:space="preserve"> проведения сравнительного</w:t>
      </w:r>
      <w:r w:rsidR="007439CC">
        <w:rPr>
          <w:rFonts w:ascii="Times New Roman" w:hAnsi="Times New Roman" w:cs="Times New Roman"/>
          <w:sz w:val="28"/>
        </w:rPr>
        <w:t xml:space="preserve"> анализа русск</w:t>
      </w:r>
      <w:proofErr w:type="gramStart"/>
      <w:r w:rsidR="007439CC">
        <w:rPr>
          <w:rFonts w:ascii="Times New Roman" w:hAnsi="Times New Roman" w:cs="Times New Roman"/>
          <w:sz w:val="28"/>
        </w:rPr>
        <w:t>о-</w:t>
      </w:r>
      <w:proofErr w:type="gramEnd"/>
      <w:r w:rsidR="007439CC">
        <w:rPr>
          <w:rFonts w:ascii="Times New Roman" w:hAnsi="Times New Roman" w:cs="Times New Roman"/>
          <w:sz w:val="28"/>
        </w:rPr>
        <w:t xml:space="preserve"> и англоязычных промороликов.</w:t>
      </w:r>
      <w:r w:rsidR="005815D1" w:rsidRPr="005815D1">
        <w:rPr>
          <w:rFonts w:ascii="Times New Roman" w:hAnsi="Times New Roman" w:cs="Times New Roman"/>
          <w:sz w:val="28"/>
        </w:rPr>
        <w:t>.</w:t>
      </w:r>
    </w:p>
    <w:p w:rsidR="0087448C" w:rsidRDefault="0087448C" w:rsidP="00750FD5">
      <w:pPr>
        <w:spacing w:after="0" w:line="360" w:lineRule="auto"/>
        <w:ind w:firstLine="709"/>
        <w:jc w:val="both"/>
        <w:rPr>
          <w:rFonts w:ascii="Times New Roman" w:hAnsi="Times New Roman" w:cs="Times New Roman"/>
          <w:sz w:val="28"/>
        </w:rPr>
      </w:pPr>
    </w:p>
    <w:p w:rsidR="0087448C" w:rsidRDefault="0087448C" w:rsidP="00750FD5">
      <w:pPr>
        <w:spacing w:after="0" w:line="360" w:lineRule="auto"/>
        <w:ind w:firstLine="709"/>
        <w:jc w:val="both"/>
        <w:rPr>
          <w:rFonts w:ascii="Times New Roman" w:hAnsi="Times New Roman" w:cs="Times New Roman"/>
          <w:sz w:val="28"/>
        </w:rPr>
      </w:pPr>
    </w:p>
    <w:p w:rsidR="0087448C" w:rsidRDefault="0087448C" w:rsidP="00750FD5">
      <w:pPr>
        <w:pStyle w:val="2"/>
        <w:spacing w:before="0" w:line="360" w:lineRule="auto"/>
        <w:ind w:firstLine="709"/>
        <w:jc w:val="both"/>
        <w:rPr>
          <w:rFonts w:ascii="Times New Roman" w:hAnsi="Times New Roman" w:cs="Times New Roman"/>
          <w:b w:val="0"/>
          <w:sz w:val="28"/>
        </w:rPr>
      </w:pPr>
      <w:bookmarkStart w:id="26" w:name="_Toc42533256"/>
      <w:bookmarkStart w:id="27" w:name="_Toc71635009"/>
      <w:r w:rsidRPr="000F29FD">
        <w:rPr>
          <w:rFonts w:ascii="Times New Roman" w:hAnsi="Times New Roman" w:cs="Times New Roman"/>
          <w:color w:val="000000" w:themeColor="text1"/>
          <w:sz w:val="28"/>
        </w:rPr>
        <w:t>Выводы</w:t>
      </w:r>
      <w:bookmarkEnd w:id="26"/>
      <w:bookmarkEnd w:id="27"/>
      <w:r w:rsidRPr="0087448C">
        <w:rPr>
          <w:rFonts w:ascii="Times New Roman" w:hAnsi="Times New Roman" w:cs="Times New Roman"/>
          <w:sz w:val="28"/>
        </w:rPr>
        <w:t xml:space="preserve"> </w:t>
      </w:r>
    </w:p>
    <w:p w:rsidR="006E64F7" w:rsidRDefault="006E64F7" w:rsidP="00750FD5">
      <w:pPr>
        <w:spacing w:after="0" w:line="360" w:lineRule="auto"/>
        <w:ind w:firstLine="709"/>
        <w:jc w:val="both"/>
        <w:rPr>
          <w:rFonts w:ascii="Times New Roman" w:hAnsi="Times New Roman" w:cs="Times New Roman"/>
          <w:sz w:val="28"/>
        </w:rPr>
      </w:pPr>
      <w:r w:rsidRPr="006E64F7">
        <w:rPr>
          <w:rFonts w:ascii="Times New Roman" w:hAnsi="Times New Roman" w:cs="Times New Roman"/>
          <w:sz w:val="28"/>
        </w:rPr>
        <w:t>Проанализировав научную литературу</w:t>
      </w:r>
      <w:r>
        <w:rPr>
          <w:rFonts w:ascii="Times New Roman" w:hAnsi="Times New Roman" w:cs="Times New Roman"/>
          <w:sz w:val="28"/>
        </w:rPr>
        <w:t xml:space="preserve"> по теме исследования, мы можем сказать, что на сегодняшний день остаётся актуальной проблема </w:t>
      </w:r>
      <w:proofErr w:type="spellStart"/>
      <w:r>
        <w:rPr>
          <w:rFonts w:ascii="Times New Roman" w:hAnsi="Times New Roman" w:cs="Times New Roman"/>
          <w:sz w:val="28"/>
        </w:rPr>
        <w:t>жанроведения</w:t>
      </w:r>
      <w:proofErr w:type="spellEnd"/>
      <w:r>
        <w:rPr>
          <w:rFonts w:ascii="Times New Roman" w:hAnsi="Times New Roman" w:cs="Times New Roman"/>
          <w:sz w:val="28"/>
        </w:rPr>
        <w:t xml:space="preserve">, так как не существует единой классификации жанров и алгоритма для </w:t>
      </w:r>
      <w:proofErr w:type="spellStart"/>
      <w:r>
        <w:rPr>
          <w:rFonts w:ascii="Times New Roman" w:hAnsi="Times New Roman" w:cs="Times New Roman"/>
          <w:sz w:val="28"/>
        </w:rPr>
        <w:t>типологизации</w:t>
      </w:r>
      <w:proofErr w:type="spellEnd"/>
      <w:r>
        <w:rPr>
          <w:rFonts w:ascii="Times New Roman" w:hAnsi="Times New Roman" w:cs="Times New Roman"/>
          <w:sz w:val="28"/>
        </w:rPr>
        <w:t xml:space="preserve"> новых. Здесь важную роль сыграл М.М.</w:t>
      </w:r>
      <w:r w:rsidR="00EC7CBC">
        <w:rPr>
          <w:rFonts w:ascii="Times New Roman" w:hAnsi="Times New Roman" w:cs="Times New Roman"/>
          <w:sz w:val="28"/>
        </w:rPr>
        <w:t> </w:t>
      </w:r>
      <w:r>
        <w:rPr>
          <w:rFonts w:ascii="Times New Roman" w:hAnsi="Times New Roman" w:cs="Times New Roman"/>
          <w:sz w:val="28"/>
        </w:rPr>
        <w:t xml:space="preserve">Бахтин, так как он первым ввёл понятие «речевой жанр» </w:t>
      </w:r>
      <w:r w:rsidR="00844539">
        <w:rPr>
          <w:rFonts w:ascii="Times New Roman" w:hAnsi="Times New Roman" w:cs="Times New Roman"/>
          <w:sz w:val="28"/>
        </w:rPr>
        <w:t>как некоторого набора речевых высказываний, который «обслуживает» конкретный речевой акт. Кроме того</w:t>
      </w:r>
      <w:r w:rsidR="00B26086">
        <w:rPr>
          <w:rFonts w:ascii="Times New Roman" w:hAnsi="Times New Roman" w:cs="Times New Roman"/>
          <w:sz w:val="28"/>
        </w:rPr>
        <w:t>,</w:t>
      </w:r>
      <w:r w:rsidR="00844539">
        <w:rPr>
          <w:rFonts w:ascii="Times New Roman" w:hAnsi="Times New Roman" w:cs="Times New Roman"/>
          <w:sz w:val="28"/>
        </w:rPr>
        <w:t xml:space="preserve"> речевые</w:t>
      </w:r>
      <w:r w:rsidR="005D4D91">
        <w:rPr>
          <w:rFonts w:ascii="Times New Roman" w:hAnsi="Times New Roman" w:cs="Times New Roman"/>
          <w:sz w:val="28"/>
        </w:rPr>
        <w:t xml:space="preserve"> жанры входят в состав различных видов</w:t>
      </w:r>
      <w:r w:rsidR="00844539">
        <w:rPr>
          <w:rFonts w:ascii="Times New Roman" w:hAnsi="Times New Roman" w:cs="Times New Roman"/>
          <w:sz w:val="28"/>
        </w:rPr>
        <w:t xml:space="preserve"> дискурсов. Они занимаю</w:t>
      </w:r>
      <w:r w:rsidR="005D4D91">
        <w:rPr>
          <w:rFonts w:ascii="Times New Roman" w:hAnsi="Times New Roman" w:cs="Times New Roman"/>
          <w:sz w:val="28"/>
        </w:rPr>
        <w:t>т</w:t>
      </w:r>
      <w:r w:rsidR="00844539">
        <w:rPr>
          <w:rFonts w:ascii="Times New Roman" w:hAnsi="Times New Roman" w:cs="Times New Roman"/>
          <w:sz w:val="28"/>
        </w:rPr>
        <w:t xml:space="preserve"> подчинённое положение, так как их понятие более узкое, но в тоже время они представляют собой процесс и результат, в который воплощается дискурс. </w:t>
      </w:r>
    </w:p>
    <w:p w:rsidR="00844539" w:rsidRDefault="00844539"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отсутствием единой классификации жанров, существует множество подходов. В данной работе мы рассмотрели структурный</w:t>
      </w:r>
      <w:r w:rsidR="00FB0854">
        <w:rPr>
          <w:rFonts w:ascii="Times New Roman" w:hAnsi="Times New Roman" w:cs="Times New Roman"/>
          <w:sz w:val="28"/>
        </w:rPr>
        <w:t xml:space="preserve"> (М.</w:t>
      </w:r>
      <w:r w:rsidR="00EC7CBC">
        <w:rPr>
          <w:rFonts w:ascii="Times New Roman" w:hAnsi="Times New Roman" w:cs="Times New Roman"/>
          <w:sz w:val="28"/>
        </w:rPr>
        <w:t> </w:t>
      </w:r>
      <w:r w:rsidR="00FB0854">
        <w:rPr>
          <w:rFonts w:ascii="Times New Roman" w:hAnsi="Times New Roman" w:cs="Times New Roman"/>
          <w:sz w:val="28"/>
        </w:rPr>
        <w:t>М.</w:t>
      </w:r>
      <w:r w:rsidR="00EC7CBC">
        <w:rPr>
          <w:rFonts w:ascii="Times New Roman" w:hAnsi="Times New Roman" w:cs="Times New Roman"/>
          <w:sz w:val="28"/>
        </w:rPr>
        <w:t> </w:t>
      </w:r>
      <w:r w:rsidR="00FB0854">
        <w:rPr>
          <w:rFonts w:ascii="Times New Roman" w:hAnsi="Times New Roman" w:cs="Times New Roman"/>
          <w:sz w:val="28"/>
        </w:rPr>
        <w:t>Бахтин,</w:t>
      </w:r>
      <w:r w:rsidR="00FB0854" w:rsidRPr="00FB0854">
        <w:t xml:space="preserve"> </w:t>
      </w:r>
      <w:r w:rsidR="00FB0854">
        <w:rPr>
          <w:rFonts w:ascii="Times New Roman" w:hAnsi="Times New Roman" w:cs="Times New Roman"/>
          <w:sz w:val="28"/>
        </w:rPr>
        <w:t xml:space="preserve">М. Ю. </w:t>
      </w:r>
      <w:proofErr w:type="spellStart"/>
      <w:r w:rsidR="00FB0854">
        <w:rPr>
          <w:rFonts w:ascii="Times New Roman" w:hAnsi="Times New Roman" w:cs="Times New Roman"/>
          <w:sz w:val="28"/>
        </w:rPr>
        <w:t>Федосюк</w:t>
      </w:r>
      <w:proofErr w:type="spellEnd"/>
      <w:r w:rsidR="00FB0854">
        <w:rPr>
          <w:rFonts w:ascii="Times New Roman" w:hAnsi="Times New Roman" w:cs="Times New Roman"/>
          <w:sz w:val="28"/>
        </w:rPr>
        <w:t>,</w:t>
      </w:r>
      <w:r w:rsidR="00FB0854" w:rsidRPr="00FB0854">
        <w:rPr>
          <w:rFonts w:ascii="Times New Roman" w:hAnsi="Times New Roman" w:cs="Times New Roman"/>
          <w:sz w:val="28"/>
        </w:rPr>
        <w:t xml:space="preserve"> К. Ф. Седов</w:t>
      </w:r>
      <w:r w:rsidR="00FB0854">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интенциональный</w:t>
      </w:r>
      <w:proofErr w:type="spellEnd"/>
      <w:r w:rsidR="00FB0854">
        <w:rPr>
          <w:rFonts w:ascii="Times New Roman" w:hAnsi="Times New Roman" w:cs="Times New Roman"/>
          <w:sz w:val="28"/>
        </w:rPr>
        <w:t xml:space="preserve"> (Т.</w:t>
      </w:r>
      <w:r w:rsidR="00EC7CBC">
        <w:rPr>
          <w:rFonts w:ascii="Times New Roman" w:hAnsi="Times New Roman" w:cs="Times New Roman"/>
          <w:sz w:val="28"/>
        </w:rPr>
        <w:t> </w:t>
      </w:r>
      <w:r w:rsidR="00FB0854">
        <w:rPr>
          <w:rFonts w:ascii="Times New Roman" w:hAnsi="Times New Roman" w:cs="Times New Roman"/>
          <w:sz w:val="28"/>
        </w:rPr>
        <w:t>В.</w:t>
      </w:r>
      <w:r w:rsidR="00EC7CBC">
        <w:rPr>
          <w:rFonts w:ascii="Times New Roman" w:hAnsi="Times New Roman" w:cs="Times New Roman"/>
          <w:sz w:val="28"/>
        </w:rPr>
        <w:t> </w:t>
      </w:r>
      <w:proofErr w:type="spellStart"/>
      <w:r w:rsidR="00FB0854">
        <w:rPr>
          <w:rFonts w:ascii="Times New Roman" w:hAnsi="Times New Roman" w:cs="Times New Roman"/>
          <w:sz w:val="28"/>
        </w:rPr>
        <w:t>Шмелёва</w:t>
      </w:r>
      <w:proofErr w:type="spellEnd"/>
      <w:r w:rsidR="00FB0854">
        <w:rPr>
          <w:rFonts w:ascii="Times New Roman" w:hAnsi="Times New Roman" w:cs="Times New Roman"/>
          <w:sz w:val="28"/>
        </w:rPr>
        <w:t xml:space="preserve">, </w:t>
      </w:r>
      <w:r w:rsidR="00FB0854" w:rsidRPr="00FB0854">
        <w:rPr>
          <w:rFonts w:ascii="Times New Roman" w:hAnsi="Times New Roman" w:cs="Times New Roman"/>
          <w:sz w:val="28"/>
        </w:rPr>
        <w:t>Н. Д. Арутюнова</w:t>
      </w:r>
      <w:r w:rsidR="00FB0854">
        <w:rPr>
          <w:rFonts w:ascii="Times New Roman" w:hAnsi="Times New Roman" w:cs="Times New Roman"/>
          <w:sz w:val="28"/>
        </w:rPr>
        <w:t>, В. В. Дементьев</w:t>
      </w:r>
      <w:r w:rsidR="00FB0854" w:rsidRPr="00FB0854">
        <w:rPr>
          <w:rFonts w:ascii="Times New Roman" w:hAnsi="Times New Roman" w:cs="Times New Roman"/>
          <w:sz w:val="28"/>
        </w:rPr>
        <w:t xml:space="preserve"> и К. Ф. Седов</w:t>
      </w:r>
      <w:r w:rsidR="00FB0854">
        <w:rPr>
          <w:rFonts w:ascii="Times New Roman" w:hAnsi="Times New Roman" w:cs="Times New Roman"/>
          <w:sz w:val="28"/>
        </w:rPr>
        <w:t>)</w:t>
      </w:r>
      <w:r>
        <w:rPr>
          <w:rFonts w:ascii="Times New Roman" w:hAnsi="Times New Roman" w:cs="Times New Roman"/>
          <w:sz w:val="28"/>
        </w:rPr>
        <w:t xml:space="preserve"> и смешанный подходы</w:t>
      </w:r>
      <w:r w:rsidR="00FB0854">
        <w:rPr>
          <w:rFonts w:ascii="Times New Roman" w:hAnsi="Times New Roman" w:cs="Times New Roman"/>
          <w:sz w:val="28"/>
        </w:rPr>
        <w:t xml:space="preserve"> (Ст. </w:t>
      </w:r>
      <w:proofErr w:type="spellStart"/>
      <w:r w:rsidR="00FB0854">
        <w:rPr>
          <w:rFonts w:ascii="Times New Roman" w:hAnsi="Times New Roman" w:cs="Times New Roman"/>
          <w:sz w:val="28"/>
        </w:rPr>
        <w:t>Гайда</w:t>
      </w:r>
      <w:proofErr w:type="spellEnd"/>
      <w:r w:rsidR="00FB0854">
        <w:rPr>
          <w:rFonts w:ascii="Times New Roman" w:hAnsi="Times New Roman" w:cs="Times New Roman"/>
          <w:sz w:val="28"/>
        </w:rPr>
        <w:t>, М. В. Китайгородская и Н. Н. Розанова)</w:t>
      </w:r>
      <w:r>
        <w:rPr>
          <w:rFonts w:ascii="Times New Roman" w:hAnsi="Times New Roman" w:cs="Times New Roman"/>
          <w:sz w:val="28"/>
        </w:rPr>
        <w:t xml:space="preserve">. </w:t>
      </w:r>
      <w:r w:rsidR="00FB0854" w:rsidRPr="00FB0854">
        <w:rPr>
          <w:rFonts w:ascii="Times New Roman" w:hAnsi="Times New Roman" w:cs="Times New Roman"/>
          <w:sz w:val="28"/>
        </w:rPr>
        <w:t xml:space="preserve">Структурный подход ориентирован на количество речевых актов в рамках интеракции между адресантом и адресатом. </w:t>
      </w:r>
      <w:proofErr w:type="spellStart"/>
      <w:r w:rsidR="00FB0854" w:rsidRPr="00FB0854">
        <w:rPr>
          <w:rFonts w:ascii="Times New Roman" w:hAnsi="Times New Roman" w:cs="Times New Roman"/>
          <w:sz w:val="28"/>
        </w:rPr>
        <w:t>Интенциональный</w:t>
      </w:r>
      <w:proofErr w:type="spellEnd"/>
      <w:r w:rsidR="00FB0854" w:rsidRPr="00FB0854">
        <w:rPr>
          <w:rFonts w:ascii="Times New Roman" w:hAnsi="Times New Roman" w:cs="Times New Roman"/>
          <w:sz w:val="28"/>
        </w:rPr>
        <w:t xml:space="preserve"> подход рассматривает речевые жанры в зависимости от ситуации общения</w:t>
      </w:r>
      <w:r w:rsidR="00FB0854">
        <w:rPr>
          <w:rFonts w:ascii="Times New Roman" w:hAnsi="Times New Roman" w:cs="Times New Roman"/>
          <w:sz w:val="28"/>
        </w:rPr>
        <w:t xml:space="preserve"> и</w:t>
      </w:r>
      <w:r w:rsidR="00FB0854" w:rsidRPr="00FB0854">
        <w:rPr>
          <w:rFonts w:ascii="Times New Roman" w:hAnsi="Times New Roman" w:cs="Times New Roman"/>
          <w:sz w:val="28"/>
        </w:rPr>
        <w:t xml:space="preserve"> коммуникативных интенций</w:t>
      </w:r>
      <w:r w:rsidR="00FB0854">
        <w:rPr>
          <w:rFonts w:ascii="Times New Roman" w:hAnsi="Times New Roman" w:cs="Times New Roman"/>
          <w:sz w:val="28"/>
        </w:rPr>
        <w:t xml:space="preserve"> участников</w:t>
      </w:r>
      <w:r w:rsidR="00FB0854" w:rsidRPr="00FB0854">
        <w:rPr>
          <w:rFonts w:ascii="Times New Roman" w:hAnsi="Times New Roman" w:cs="Times New Roman"/>
          <w:sz w:val="28"/>
        </w:rPr>
        <w:t xml:space="preserve">. И смешанный  подход </w:t>
      </w:r>
      <w:r w:rsidR="00FB0854">
        <w:rPr>
          <w:rFonts w:ascii="Times New Roman" w:hAnsi="Times New Roman" w:cs="Times New Roman"/>
          <w:sz w:val="28"/>
        </w:rPr>
        <w:t>говорит сам за себя</w:t>
      </w:r>
      <w:r w:rsidR="00FB0854" w:rsidRPr="00FB0854">
        <w:rPr>
          <w:rFonts w:ascii="Times New Roman" w:hAnsi="Times New Roman" w:cs="Times New Roman"/>
          <w:sz w:val="28"/>
        </w:rPr>
        <w:t xml:space="preserve">. </w:t>
      </w:r>
      <w:r>
        <w:rPr>
          <w:rFonts w:ascii="Times New Roman" w:hAnsi="Times New Roman" w:cs="Times New Roman"/>
          <w:sz w:val="28"/>
        </w:rPr>
        <w:t>Но стоит отметить то, что все подходы за основу берут классификацию М.М. Бахтина, что говорит об актуальности его идей и на сегодняшний день, но также необходимо адаптироваться к изменяющи</w:t>
      </w:r>
      <w:r w:rsidR="00FB0854">
        <w:rPr>
          <w:rFonts w:ascii="Times New Roman" w:hAnsi="Times New Roman" w:cs="Times New Roman"/>
          <w:sz w:val="28"/>
        </w:rPr>
        <w:t>м</w:t>
      </w:r>
      <w:r>
        <w:rPr>
          <w:rFonts w:ascii="Times New Roman" w:hAnsi="Times New Roman" w:cs="Times New Roman"/>
          <w:sz w:val="28"/>
        </w:rPr>
        <w:t>ся условиям жизни</w:t>
      </w:r>
      <w:r w:rsidR="00FB0854">
        <w:rPr>
          <w:rFonts w:ascii="Times New Roman" w:hAnsi="Times New Roman" w:cs="Times New Roman"/>
          <w:sz w:val="28"/>
        </w:rPr>
        <w:t xml:space="preserve">. </w:t>
      </w:r>
    </w:p>
    <w:p w:rsidR="00FB0854" w:rsidRDefault="00FB0854"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касается разнообразных тенденций, отражающихся в языке, наше внимание привлекла та, что способствует появлению жанровых </w:t>
      </w:r>
      <w:r>
        <w:rPr>
          <w:rFonts w:ascii="Times New Roman" w:hAnsi="Times New Roman" w:cs="Times New Roman"/>
          <w:sz w:val="28"/>
        </w:rPr>
        <w:lastRenderedPageBreak/>
        <w:t xml:space="preserve">преобразований. Как отмечает Т. В. </w:t>
      </w:r>
      <w:proofErr w:type="spellStart"/>
      <w:r>
        <w:rPr>
          <w:rFonts w:ascii="Times New Roman" w:hAnsi="Times New Roman" w:cs="Times New Roman"/>
          <w:sz w:val="28"/>
        </w:rPr>
        <w:t>Шмелёва</w:t>
      </w:r>
      <w:proofErr w:type="spellEnd"/>
      <w:r>
        <w:rPr>
          <w:rFonts w:ascii="Times New Roman" w:hAnsi="Times New Roman" w:cs="Times New Roman"/>
          <w:sz w:val="28"/>
        </w:rPr>
        <w:t xml:space="preserve">, требования современной коммуникации требуют </w:t>
      </w:r>
      <w:r w:rsidR="005D4D91">
        <w:rPr>
          <w:rFonts w:ascii="Times New Roman" w:hAnsi="Times New Roman" w:cs="Times New Roman"/>
          <w:sz w:val="28"/>
        </w:rPr>
        <w:t>возникновения</w:t>
      </w:r>
      <w:r>
        <w:rPr>
          <w:rFonts w:ascii="Times New Roman" w:hAnsi="Times New Roman" w:cs="Times New Roman"/>
          <w:sz w:val="28"/>
        </w:rPr>
        <w:t xml:space="preserve"> </w:t>
      </w:r>
      <w:proofErr w:type="spellStart"/>
      <w:r>
        <w:rPr>
          <w:rFonts w:ascii="Times New Roman" w:hAnsi="Times New Roman" w:cs="Times New Roman"/>
          <w:sz w:val="28"/>
        </w:rPr>
        <w:t>полиинтенциональных</w:t>
      </w:r>
      <w:proofErr w:type="spellEnd"/>
      <w:r>
        <w:rPr>
          <w:rFonts w:ascii="Times New Roman" w:hAnsi="Times New Roman" w:cs="Times New Roman"/>
          <w:sz w:val="28"/>
        </w:rPr>
        <w:t xml:space="preserve"> жанров, и как следствие жанры могут совершать переходы как внутри одного дискурса, так и заимствоваться из других. В данной работе мы привели лишь некоторые классификации жанров рекламного дискурса</w:t>
      </w:r>
      <w:r w:rsidR="00EB0466">
        <w:rPr>
          <w:rFonts w:ascii="Times New Roman" w:hAnsi="Times New Roman" w:cs="Times New Roman"/>
          <w:sz w:val="28"/>
        </w:rPr>
        <w:t xml:space="preserve"> (В. В. </w:t>
      </w:r>
      <w:proofErr w:type="spellStart"/>
      <w:r w:rsidR="00EB0466">
        <w:rPr>
          <w:rFonts w:ascii="Times New Roman" w:hAnsi="Times New Roman" w:cs="Times New Roman"/>
          <w:sz w:val="28"/>
        </w:rPr>
        <w:t>Ученова</w:t>
      </w:r>
      <w:proofErr w:type="spellEnd"/>
      <w:r w:rsidR="00EB0466">
        <w:rPr>
          <w:rFonts w:ascii="Times New Roman" w:hAnsi="Times New Roman" w:cs="Times New Roman"/>
          <w:sz w:val="28"/>
        </w:rPr>
        <w:t xml:space="preserve">, Л. А. </w:t>
      </w:r>
      <w:proofErr w:type="spellStart"/>
      <w:r w:rsidR="00EB0466">
        <w:rPr>
          <w:rFonts w:ascii="Times New Roman" w:hAnsi="Times New Roman" w:cs="Times New Roman"/>
          <w:sz w:val="28"/>
        </w:rPr>
        <w:t>Кочетова</w:t>
      </w:r>
      <w:proofErr w:type="spellEnd"/>
      <w:r w:rsidR="00EB0466">
        <w:rPr>
          <w:rFonts w:ascii="Times New Roman" w:hAnsi="Times New Roman" w:cs="Times New Roman"/>
          <w:sz w:val="28"/>
        </w:rPr>
        <w:t xml:space="preserve">, Г. Г. </w:t>
      </w:r>
      <w:proofErr w:type="spellStart"/>
      <w:r w:rsidR="00EB0466">
        <w:rPr>
          <w:rFonts w:ascii="Times New Roman" w:hAnsi="Times New Roman" w:cs="Times New Roman"/>
          <w:sz w:val="28"/>
        </w:rPr>
        <w:t>Щепилова</w:t>
      </w:r>
      <w:proofErr w:type="spellEnd"/>
      <w:r w:rsidR="00EB0466">
        <w:rPr>
          <w:rFonts w:ascii="Times New Roman" w:hAnsi="Times New Roman" w:cs="Times New Roman"/>
          <w:sz w:val="28"/>
        </w:rPr>
        <w:t>)</w:t>
      </w:r>
      <w:r>
        <w:rPr>
          <w:rFonts w:ascii="Times New Roman" w:hAnsi="Times New Roman" w:cs="Times New Roman"/>
          <w:sz w:val="28"/>
        </w:rPr>
        <w:t xml:space="preserve">, </w:t>
      </w:r>
      <w:r w:rsidR="00EB0466">
        <w:rPr>
          <w:rFonts w:ascii="Times New Roman" w:hAnsi="Times New Roman" w:cs="Times New Roman"/>
          <w:sz w:val="28"/>
        </w:rPr>
        <w:t>так как</w:t>
      </w:r>
      <w:r>
        <w:rPr>
          <w:rFonts w:ascii="Times New Roman" w:hAnsi="Times New Roman" w:cs="Times New Roman"/>
          <w:sz w:val="28"/>
        </w:rPr>
        <w:t xml:space="preserve"> они достаточно полно отражают </w:t>
      </w:r>
      <w:r w:rsidR="00EB0466">
        <w:rPr>
          <w:rFonts w:ascii="Times New Roman" w:hAnsi="Times New Roman" w:cs="Times New Roman"/>
          <w:sz w:val="28"/>
        </w:rPr>
        <w:t>современную действительность. Но стоит отметить, что они не включают такой жанр рекламного дискурса, как проморолик.</w:t>
      </w:r>
    </w:p>
    <w:p w:rsidR="00EB0466" w:rsidRDefault="00EB0466"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w:t>
      </w:r>
      <w:r w:rsidR="0018298F">
        <w:rPr>
          <w:rFonts w:ascii="Times New Roman" w:hAnsi="Times New Roman" w:cs="Times New Roman"/>
          <w:sz w:val="28"/>
        </w:rPr>
        <w:t>шний день рекламный проморолик или</w:t>
      </w:r>
      <w:r>
        <w:rPr>
          <w:rFonts w:ascii="Times New Roman" w:hAnsi="Times New Roman" w:cs="Times New Roman"/>
          <w:sz w:val="28"/>
        </w:rPr>
        <w:t xml:space="preserve"> проморолик представляет собой разновидность рекламного ролика, который в свою очередь является полноценным жанром, характеризующимся реализацией особой функции –</w:t>
      </w:r>
      <w:r w:rsidR="0018298F">
        <w:rPr>
          <w:rFonts w:ascii="Times New Roman" w:hAnsi="Times New Roman" w:cs="Times New Roman"/>
          <w:sz w:val="28"/>
        </w:rPr>
        <w:t xml:space="preserve"> воздействующей. В связи с этим необходимо рассмотреть рекламный дискурс с точки зрения как прагматического,</w:t>
      </w:r>
      <w:r w:rsidR="008853D5">
        <w:rPr>
          <w:rFonts w:ascii="Times New Roman" w:hAnsi="Times New Roman" w:cs="Times New Roman"/>
          <w:sz w:val="28"/>
        </w:rPr>
        <w:t xml:space="preserve"> так и коммуникативного подхода</w:t>
      </w:r>
      <w:r w:rsidR="0018298F">
        <w:rPr>
          <w:rFonts w:ascii="Times New Roman" w:hAnsi="Times New Roman" w:cs="Times New Roman"/>
          <w:sz w:val="28"/>
        </w:rPr>
        <w:t>.</w:t>
      </w:r>
    </w:p>
    <w:p w:rsidR="0018298F" w:rsidRDefault="008853D5"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Коммуникативный аспект рекламного дискурса предполагает установление и поддержание контакта с целевой аудиторией, что осуществляется посредством коммуникативных стратегий и тактик. Здесь необходимо обратиться к работам О. С. </w:t>
      </w:r>
      <w:proofErr w:type="spellStart"/>
      <w:r>
        <w:rPr>
          <w:rFonts w:ascii="Times New Roman" w:hAnsi="Times New Roman" w:cs="Times New Roman"/>
          <w:sz w:val="28"/>
        </w:rPr>
        <w:t>Иссерс</w:t>
      </w:r>
      <w:proofErr w:type="spellEnd"/>
      <w:r>
        <w:rPr>
          <w:rFonts w:ascii="Times New Roman" w:hAnsi="Times New Roman" w:cs="Times New Roman"/>
          <w:sz w:val="28"/>
        </w:rPr>
        <w:t>. Исследователь подчёркивает подчинённых характер отношений между стратегиями и тактиками. Другими словами, если проводить аналогию, то для реализации коммуникативной цели стратегии выступа</w:t>
      </w:r>
      <w:r w:rsidR="00600B44">
        <w:rPr>
          <w:rFonts w:ascii="Times New Roman" w:hAnsi="Times New Roman" w:cs="Times New Roman"/>
          <w:sz w:val="28"/>
        </w:rPr>
        <w:t>ю</w:t>
      </w:r>
      <w:r>
        <w:rPr>
          <w:rFonts w:ascii="Times New Roman" w:hAnsi="Times New Roman" w:cs="Times New Roman"/>
          <w:sz w:val="28"/>
        </w:rPr>
        <w:t xml:space="preserve">т задачами для её достижения, а тактики – более конкретными приёмами. О. С. </w:t>
      </w:r>
      <w:proofErr w:type="spellStart"/>
      <w:r>
        <w:rPr>
          <w:rFonts w:ascii="Times New Roman" w:hAnsi="Times New Roman" w:cs="Times New Roman"/>
          <w:sz w:val="28"/>
        </w:rPr>
        <w:t>Иссерс</w:t>
      </w:r>
      <w:proofErr w:type="spellEnd"/>
      <w:r>
        <w:rPr>
          <w:rFonts w:ascii="Times New Roman" w:hAnsi="Times New Roman" w:cs="Times New Roman"/>
          <w:sz w:val="28"/>
        </w:rPr>
        <w:t xml:space="preserve"> </w:t>
      </w:r>
      <w:r w:rsidR="00D07D90">
        <w:rPr>
          <w:rFonts w:ascii="Times New Roman" w:hAnsi="Times New Roman" w:cs="Times New Roman"/>
          <w:sz w:val="28"/>
        </w:rPr>
        <w:t>даёт собственную классификацию коммуникативных стратегий и тактик, которая, по нашему мнению, является наиболее полной.</w:t>
      </w:r>
    </w:p>
    <w:p w:rsidR="00EB0466" w:rsidRDefault="00D07D90"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мы рассмотрели коммуникативные стратегии и тактики в рамках рекламного дискурса, так как это одно из ключевых понятий в данной работе. Мы включили в анализ классификации А.А. Волковой, Н.Г.</w:t>
      </w:r>
      <w:r w:rsidR="00C66237">
        <w:rPr>
          <w:rFonts w:ascii="Times New Roman" w:hAnsi="Times New Roman" w:cs="Times New Roman"/>
          <w:sz w:val="28"/>
        </w:rPr>
        <w:t> </w:t>
      </w:r>
      <w:r>
        <w:rPr>
          <w:rFonts w:ascii="Times New Roman" w:hAnsi="Times New Roman" w:cs="Times New Roman"/>
          <w:sz w:val="28"/>
        </w:rPr>
        <w:t xml:space="preserve">Нестеровой, </w:t>
      </w:r>
      <w:r w:rsidR="007439CC">
        <w:rPr>
          <w:rFonts w:ascii="Times New Roman" w:hAnsi="Times New Roman" w:cs="Times New Roman"/>
          <w:sz w:val="28"/>
        </w:rPr>
        <w:t xml:space="preserve">Ю.К. Пироговой, </w:t>
      </w:r>
      <w:r>
        <w:rPr>
          <w:rFonts w:ascii="Times New Roman" w:hAnsi="Times New Roman" w:cs="Times New Roman"/>
          <w:sz w:val="28"/>
        </w:rPr>
        <w:t xml:space="preserve">каждая из </w:t>
      </w:r>
      <w:proofErr w:type="gramStart"/>
      <w:r>
        <w:rPr>
          <w:rFonts w:ascii="Times New Roman" w:hAnsi="Times New Roman" w:cs="Times New Roman"/>
          <w:sz w:val="28"/>
        </w:rPr>
        <w:t>которых</w:t>
      </w:r>
      <w:proofErr w:type="gramEnd"/>
      <w:r>
        <w:rPr>
          <w:rFonts w:ascii="Times New Roman" w:hAnsi="Times New Roman" w:cs="Times New Roman"/>
          <w:sz w:val="28"/>
        </w:rPr>
        <w:t xml:space="preserve"> обладает как плюсами, так и минусами. Например, классификация п</w:t>
      </w:r>
      <w:r w:rsidR="007B6012">
        <w:rPr>
          <w:rFonts w:ascii="Times New Roman" w:hAnsi="Times New Roman" w:cs="Times New Roman"/>
          <w:sz w:val="28"/>
        </w:rPr>
        <w:t>оследнего</w:t>
      </w:r>
      <w:r>
        <w:rPr>
          <w:rFonts w:ascii="Times New Roman" w:hAnsi="Times New Roman" w:cs="Times New Roman"/>
          <w:sz w:val="28"/>
        </w:rPr>
        <w:t xml:space="preserve"> автора не включает тактик</w:t>
      </w:r>
      <w:r w:rsidR="0094640C">
        <w:rPr>
          <w:rFonts w:ascii="Times New Roman" w:hAnsi="Times New Roman" w:cs="Times New Roman"/>
          <w:sz w:val="28"/>
        </w:rPr>
        <w:t>и</w:t>
      </w:r>
      <w:r>
        <w:rPr>
          <w:rFonts w:ascii="Times New Roman" w:hAnsi="Times New Roman" w:cs="Times New Roman"/>
          <w:sz w:val="28"/>
        </w:rPr>
        <w:t>, но она изначально строилась на рекламном дискурсе, в то время</w:t>
      </w:r>
      <w:proofErr w:type="gramStart"/>
      <w:r>
        <w:rPr>
          <w:rFonts w:ascii="Times New Roman" w:hAnsi="Times New Roman" w:cs="Times New Roman"/>
          <w:sz w:val="28"/>
        </w:rPr>
        <w:t>,</w:t>
      </w:r>
      <w:proofErr w:type="gramEnd"/>
      <w:r>
        <w:rPr>
          <w:rFonts w:ascii="Times New Roman" w:hAnsi="Times New Roman" w:cs="Times New Roman"/>
          <w:sz w:val="28"/>
        </w:rPr>
        <w:t xml:space="preserve"> как </w:t>
      </w:r>
      <w:r>
        <w:rPr>
          <w:rFonts w:ascii="Times New Roman" w:hAnsi="Times New Roman" w:cs="Times New Roman"/>
          <w:sz w:val="28"/>
        </w:rPr>
        <w:lastRenderedPageBreak/>
        <w:t xml:space="preserve">два других исследователя построили классификации на печатном и </w:t>
      </w:r>
      <w:proofErr w:type="spellStart"/>
      <w:r>
        <w:rPr>
          <w:rFonts w:ascii="Times New Roman" w:hAnsi="Times New Roman" w:cs="Times New Roman"/>
          <w:sz w:val="28"/>
        </w:rPr>
        <w:t>радиодискурсе</w:t>
      </w:r>
      <w:proofErr w:type="spellEnd"/>
      <w:r>
        <w:rPr>
          <w:rFonts w:ascii="Times New Roman" w:hAnsi="Times New Roman" w:cs="Times New Roman"/>
          <w:sz w:val="28"/>
        </w:rPr>
        <w:t xml:space="preserve"> соответственно, но они описывают коммуникативные тактики. </w:t>
      </w:r>
    </w:p>
    <w:p w:rsidR="00D07D90" w:rsidRDefault="00D07D90"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касается прагматического подхода, то можно сказать, что в рамках данного исследования мы рассматриваем</w:t>
      </w:r>
      <w:r w:rsidRPr="00D07D90">
        <w:t xml:space="preserve"> </w:t>
      </w:r>
      <w:r>
        <w:rPr>
          <w:rFonts w:ascii="Times New Roman" w:hAnsi="Times New Roman" w:cs="Times New Roman"/>
          <w:sz w:val="28"/>
        </w:rPr>
        <w:t>роли адресанта и адресата</w:t>
      </w:r>
      <w:r w:rsidRPr="00D07D90">
        <w:rPr>
          <w:rFonts w:ascii="Times New Roman" w:hAnsi="Times New Roman" w:cs="Times New Roman"/>
          <w:sz w:val="28"/>
        </w:rPr>
        <w:t>, фор</w:t>
      </w:r>
      <w:r>
        <w:rPr>
          <w:rFonts w:ascii="Times New Roman" w:hAnsi="Times New Roman" w:cs="Times New Roman"/>
          <w:sz w:val="28"/>
        </w:rPr>
        <w:t xml:space="preserve">мы сообщения, </w:t>
      </w:r>
      <w:r w:rsidR="00C12C00" w:rsidRPr="00325F70">
        <w:rPr>
          <w:rFonts w:ascii="Times New Roman" w:hAnsi="Times New Roman" w:cs="Times New Roman"/>
          <w:sz w:val="28"/>
        </w:rPr>
        <w:t>сферы и темы их взаимодействия, способа общения, места и времени коммуникативного</w:t>
      </w:r>
      <w:r w:rsidR="007B6012">
        <w:rPr>
          <w:rFonts w:ascii="Times New Roman" w:hAnsi="Times New Roman" w:cs="Times New Roman"/>
          <w:sz w:val="28"/>
        </w:rPr>
        <w:t xml:space="preserve"> события</w:t>
      </w:r>
      <w:r w:rsidR="005D4D91">
        <w:rPr>
          <w:rFonts w:ascii="Times New Roman" w:hAnsi="Times New Roman" w:cs="Times New Roman"/>
          <w:sz w:val="28"/>
        </w:rPr>
        <w:t>. Другими словами, мы анализируем те характеристики, которые играют важную роль для реализации одной из основны</w:t>
      </w:r>
      <w:r w:rsidR="007B6012">
        <w:rPr>
          <w:rFonts w:ascii="Times New Roman" w:hAnsi="Times New Roman" w:cs="Times New Roman"/>
          <w:sz w:val="28"/>
        </w:rPr>
        <w:t>х функций рекламы – суггестивного воздействия</w:t>
      </w:r>
      <w:r w:rsidR="00600B44">
        <w:rPr>
          <w:rFonts w:ascii="Times New Roman" w:hAnsi="Times New Roman" w:cs="Times New Roman"/>
          <w:sz w:val="28"/>
        </w:rPr>
        <w:t>. Мы считаем необходимым учитывать в анализе</w:t>
      </w:r>
      <w:r w:rsidR="005D4D91">
        <w:rPr>
          <w:rFonts w:ascii="Times New Roman" w:hAnsi="Times New Roman" w:cs="Times New Roman"/>
          <w:sz w:val="28"/>
        </w:rPr>
        <w:t xml:space="preserve"> специфик</w:t>
      </w:r>
      <w:r w:rsidR="00600B44">
        <w:rPr>
          <w:rFonts w:ascii="Times New Roman" w:hAnsi="Times New Roman" w:cs="Times New Roman"/>
          <w:sz w:val="28"/>
        </w:rPr>
        <w:t>у</w:t>
      </w:r>
      <w:r w:rsidR="005D4D91">
        <w:rPr>
          <w:rFonts w:ascii="Times New Roman" w:hAnsi="Times New Roman" w:cs="Times New Roman"/>
          <w:sz w:val="28"/>
        </w:rPr>
        <w:t xml:space="preserve"> </w:t>
      </w:r>
      <w:proofErr w:type="gramStart"/>
      <w:r w:rsidR="005D4D91">
        <w:rPr>
          <w:rFonts w:ascii="Times New Roman" w:hAnsi="Times New Roman" w:cs="Times New Roman"/>
          <w:sz w:val="28"/>
        </w:rPr>
        <w:t>Интер</w:t>
      </w:r>
      <w:r w:rsidR="00600B44">
        <w:rPr>
          <w:rFonts w:ascii="Times New Roman" w:hAnsi="Times New Roman" w:cs="Times New Roman"/>
          <w:sz w:val="28"/>
        </w:rPr>
        <w:t>нет-</w:t>
      </w:r>
      <w:r w:rsidR="005D4D91">
        <w:rPr>
          <w:rFonts w:ascii="Times New Roman" w:hAnsi="Times New Roman" w:cs="Times New Roman"/>
          <w:sz w:val="28"/>
        </w:rPr>
        <w:t>пространства</w:t>
      </w:r>
      <w:proofErr w:type="gramEnd"/>
      <w:r w:rsidR="005D4D91">
        <w:rPr>
          <w:rFonts w:ascii="Times New Roman" w:hAnsi="Times New Roman" w:cs="Times New Roman"/>
          <w:sz w:val="28"/>
        </w:rPr>
        <w:t xml:space="preserve"> в связи с  особенностями размещения и доступа к материалу. </w:t>
      </w:r>
    </w:p>
    <w:p w:rsidR="007B6012" w:rsidRDefault="007B6012"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важно отметить, что материал исследования был отобран согласно определённым принципам. В дамках данной работы ими служат место вуза в мировом рейтинге </w:t>
      </w:r>
      <w:r w:rsidRPr="007B6012">
        <w:rPr>
          <w:rFonts w:ascii="Times New Roman" w:hAnsi="Times New Roman" w:cs="Times New Roman"/>
          <w:sz w:val="28"/>
        </w:rPr>
        <w:t xml:space="preserve">QS </w:t>
      </w:r>
      <w:proofErr w:type="spellStart"/>
      <w:r w:rsidRPr="007B6012">
        <w:rPr>
          <w:rFonts w:ascii="Times New Roman" w:hAnsi="Times New Roman" w:cs="Times New Roman"/>
          <w:sz w:val="28"/>
        </w:rPr>
        <w:t>World</w:t>
      </w:r>
      <w:proofErr w:type="spellEnd"/>
      <w:r w:rsidRPr="007B6012">
        <w:rPr>
          <w:rFonts w:ascii="Times New Roman" w:hAnsi="Times New Roman" w:cs="Times New Roman"/>
          <w:sz w:val="28"/>
        </w:rPr>
        <w:t xml:space="preserve"> </w:t>
      </w:r>
      <w:proofErr w:type="spellStart"/>
      <w:r w:rsidRPr="007B6012">
        <w:rPr>
          <w:rFonts w:ascii="Times New Roman" w:hAnsi="Times New Roman" w:cs="Times New Roman"/>
          <w:sz w:val="28"/>
        </w:rPr>
        <w:t>University</w:t>
      </w:r>
      <w:proofErr w:type="spellEnd"/>
      <w:r w:rsidRPr="007B6012">
        <w:rPr>
          <w:rFonts w:ascii="Times New Roman" w:hAnsi="Times New Roman" w:cs="Times New Roman"/>
          <w:sz w:val="28"/>
        </w:rPr>
        <w:t xml:space="preserve"> </w:t>
      </w:r>
      <w:proofErr w:type="spellStart"/>
      <w:r w:rsidRPr="007B6012">
        <w:rPr>
          <w:rFonts w:ascii="Times New Roman" w:hAnsi="Times New Roman" w:cs="Times New Roman"/>
          <w:sz w:val="28"/>
        </w:rPr>
        <w:t>Rankings</w:t>
      </w:r>
      <w:proofErr w:type="spellEnd"/>
      <w:r>
        <w:rPr>
          <w:rFonts w:ascii="Times New Roman" w:hAnsi="Times New Roman" w:cs="Times New Roman"/>
          <w:sz w:val="28"/>
        </w:rPr>
        <w:t>, год выпуска проморолика, композиция, наличие устного и/или письменного текста.</w:t>
      </w:r>
    </w:p>
    <w:p w:rsidR="005D4D91" w:rsidRDefault="005D4D91"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всего выше сказанного, можно </w:t>
      </w:r>
      <w:r w:rsidR="00600B44">
        <w:rPr>
          <w:rFonts w:ascii="Times New Roman" w:hAnsi="Times New Roman" w:cs="Times New Roman"/>
          <w:sz w:val="28"/>
        </w:rPr>
        <w:t>сделать вывод о том</w:t>
      </w:r>
      <w:r>
        <w:rPr>
          <w:rFonts w:ascii="Times New Roman" w:hAnsi="Times New Roman" w:cs="Times New Roman"/>
          <w:sz w:val="28"/>
        </w:rPr>
        <w:t xml:space="preserve">, </w:t>
      </w:r>
      <w:r w:rsidR="007B6012">
        <w:rPr>
          <w:rFonts w:ascii="Times New Roman" w:hAnsi="Times New Roman" w:cs="Times New Roman"/>
          <w:sz w:val="28"/>
        </w:rPr>
        <w:t>анализ научной литературы</w:t>
      </w:r>
      <w:r>
        <w:rPr>
          <w:rFonts w:ascii="Times New Roman" w:hAnsi="Times New Roman" w:cs="Times New Roman"/>
          <w:sz w:val="28"/>
        </w:rPr>
        <w:t xml:space="preserve"> по теме исследования </w:t>
      </w:r>
      <w:r w:rsidR="007B6012">
        <w:rPr>
          <w:rFonts w:ascii="Times New Roman" w:hAnsi="Times New Roman" w:cs="Times New Roman"/>
          <w:sz w:val="28"/>
        </w:rPr>
        <w:t xml:space="preserve">осуществлен </w:t>
      </w:r>
      <w:r>
        <w:rPr>
          <w:rFonts w:ascii="Times New Roman" w:hAnsi="Times New Roman" w:cs="Times New Roman"/>
          <w:sz w:val="28"/>
        </w:rPr>
        <w:t xml:space="preserve">таким образом, что у нас складывается модель анализа </w:t>
      </w:r>
      <w:r w:rsidR="007B6012">
        <w:rPr>
          <w:rFonts w:ascii="Times New Roman" w:hAnsi="Times New Roman" w:cs="Times New Roman"/>
          <w:sz w:val="28"/>
        </w:rPr>
        <w:t xml:space="preserve">тщательно отобранного </w:t>
      </w:r>
      <w:r>
        <w:rPr>
          <w:rFonts w:ascii="Times New Roman" w:hAnsi="Times New Roman" w:cs="Times New Roman"/>
          <w:sz w:val="28"/>
        </w:rPr>
        <w:t>материала</w:t>
      </w:r>
      <w:r w:rsidR="007B6012">
        <w:rPr>
          <w:rFonts w:ascii="Times New Roman" w:hAnsi="Times New Roman" w:cs="Times New Roman"/>
          <w:sz w:val="28"/>
        </w:rPr>
        <w:t xml:space="preserve"> исследования</w:t>
      </w:r>
      <w:r>
        <w:rPr>
          <w:rFonts w:ascii="Times New Roman" w:hAnsi="Times New Roman" w:cs="Times New Roman"/>
          <w:sz w:val="28"/>
        </w:rPr>
        <w:t>,</w:t>
      </w:r>
      <w:r w:rsidR="007B6012">
        <w:rPr>
          <w:rFonts w:ascii="Times New Roman" w:hAnsi="Times New Roman" w:cs="Times New Roman"/>
          <w:sz w:val="28"/>
        </w:rPr>
        <w:t xml:space="preserve"> </w:t>
      </w:r>
      <w:r>
        <w:rPr>
          <w:rFonts w:ascii="Times New Roman" w:hAnsi="Times New Roman" w:cs="Times New Roman"/>
          <w:sz w:val="28"/>
        </w:rPr>
        <w:t>которая будет иметь место во второй главе.</w:t>
      </w:r>
    </w:p>
    <w:p w:rsidR="00240A77" w:rsidRDefault="00240A77" w:rsidP="00BE11B6">
      <w:pPr>
        <w:pStyle w:val="1"/>
        <w:spacing w:before="0" w:line="360" w:lineRule="auto"/>
        <w:jc w:val="center"/>
        <w:rPr>
          <w:rFonts w:ascii="Times New Roman" w:hAnsi="Times New Roman" w:cs="Times New Roman"/>
          <w:color w:val="000000" w:themeColor="text1"/>
        </w:rPr>
      </w:pPr>
      <w:bookmarkStart w:id="28" w:name="_Toc42533257"/>
    </w:p>
    <w:p w:rsidR="00AC4372" w:rsidRDefault="00AC4372" w:rsidP="00AC4372"/>
    <w:p w:rsidR="00AC4372" w:rsidRDefault="00AC4372" w:rsidP="00AC4372"/>
    <w:p w:rsidR="00AC4372" w:rsidRDefault="00AC4372" w:rsidP="00AC4372"/>
    <w:p w:rsidR="00AC4372" w:rsidRDefault="00AC4372" w:rsidP="00AC4372"/>
    <w:p w:rsidR="00AC4372" w:rsidRDefault="00AC4372" w:rsidP="00AC4372"/>
    <w:p w:rsidR="00AC4372" w:rsidRDefault="00AC4372" w:rsidP="00AC4372"/>
    <w:p w:rsidR="00AC4372" w:rsidRDefault="00AC4372" w:rsidP="00AC4372"/>
    <w:p w:rsidR="00AC4372" w:rsidRDefault="00AC4372" w:rsidP="00AC4372"/>
    <w:p w:rsidR="00AC4372" w:rsidRDefault="00AC4372" w:rsidP="00AC4372"/>
    <w:p w:rsidR="00AC4372" w:rsidRPr="008303B3" w:rsidRDefault="00AC4372" w:rsidP="008303B3">
      <w:pPr>
        <w:pStyle w:val="1"/>
        <w:spacing w:before="0" w:line="360" w:lineRule="auto"/>
        <w:ind w:firstLine="709"/>
        <w:jc w:val="both"/>
        <w:rPr>
          <w:rFonts w:ascii="Times New Roman" w:hAnsi="Times New Roman" w:cs="Times New Roman"/>
          <w:color w:val="auto"/>
        </w:rPr>
      </w:pPr>
      <w:bookmarkStart w:id="29" w:name="_Toc71635010"/>
      <w:r w:rsidRPr="008303B3">
        <w:rPr>
          <w:rFonts w:ascii="Times New Roman" w:hAnsi="Times New Roman" w:cs="Times New Roman"/>
          <w:color w:val="auto"/>
        </w:rPr>
        <w:lastRenderedPageBreak/>
        <w:t>Глава 2 Характеристика промороликов российских и зарубежных вузов в коммуникативно-прагматическом аспекте</w:t>
      </w:r>
      <w:bookmarkEnd w:id="29"/>
    </w:p>
    <w:p w:rsidR="00AC4372" w:rsidRPr="00AC4372" w:rsidRDefault="00AC4372" w:rsidP="00AC4372">
      <w:pPr>
        <w:spacing w:after="0" w:line="360" w:lineRule="auto"/>
        <w:jc w:val="both"/>
        <w:rPr>
          <w:rFonts w:ascii="Times New Roman" w:hAnsi="Times New Roman" w:cs="Times New Roman"/>
          <w:sz w:val="28"/>
        </w:rPr>
      </w:pPr>
    </w:p>
    <w:p w:rsidR="00AC4372" w:rsidRPr="008303B3" w:rsidRDefault="00AC4372" w:rsidP="008303B3">
      <w:pPr>
        <w:pStyle w:val="2"/>
        <w:spacing w:before="0" w:line="360" w:lineRule="auto"/>
        <w:ind w:firstLine="709"/>
        <w:jc w:val="both"/>
        <w:rPr>
          <w:rFonts w:ascii="Times New Roman" w:hAnsi="Times New Roman" w:cs="Times New Roman"/>
          <w:color w:val="auto"/>
          <w:sz w:val="28"/>
        </w:rPr>
      </w:pPr>
      <w:bookmarkStart w:id="30" w:name="_Toc71635011"/>
      <w:r w:rsidRPr="008303B3">
        <w:rPr>
          <w:rFonts w:ascii="Times New Roman" w:hAnsi="Times New Roman" w:cs="Times New Roman"/>
          <w:color w:val="auto"/>
          <w:sz w:val="28"/>
        </w:rPr>
        <w:t>2.1  Проморолик высших учебных заведений в коммуникативно-прагматическом аспекте</w:t>
      </w:r>
      <w:bookmarkEnd w:id="30"/>
    </w:p>
    <w:p w:rsidR="00AC4372" w:rsidRPr="00AC4372" w:rsidRDefault="00AC4372" w:rsidP="00750FD5">
      <w:pPr>
        <w:spacing w:after="0" w:line="360" w:lineRule="auto"/>
        <w:ind w:firstLine="709"/>
        <w:jc w:val="both"/>
        <w:rPr>
          <w:rFonts w:ascii="Times New Roman" w:hAnsi="Times New Roman" w:cs="Times New Roman"/>
          <w:b/>
          <w:sz w:val="28"/>
        </w:rPr>
      </w:pPr>
    </w:p>
    <w:p w:rsidR="00AC4372" w:rsidRPr="008303B3" w:rsidRDefault="00AC4372" w:rsidP="008303B3">
      <w:pPr>
        <w:pStyle w:val="3"/>
        <w:spacing w:before="0" w:line="360" w:lineRule="auto"/>
        <w:ind w:firstLine="709"/>
        <w:jc w:val="both"/>
        <w:rPr>
          <w:rFonts w:ascii="Times New Roman" w:hAnsi="Times New Roman" w:cs="Times New Roman"/>
          <w:color w:val="auto"/>
          <w:sz w:val="28"/>
        </w:rPr>
      </w:pPr>
      <w:bookmarkStart w:id="31" w:name="_Toc71635012"/>
      <w:r w:rsidRPr="008303B3">
        <w:rPr>
          <w:rFonts w:ascii="Times New Roman" w:hAnsi="Times New Roman" w:cs="Times New Roman"/>
          <w:color w:val="auto"/>
          <w:sz w:val="28"/>
        </w:rPr>
        <w:t>2.1.1 Особенности коммуникантов в промороликах российских и зарубежных вузов</w:t>
      </w:r>
      <w:bookmarkEnd w:id="31"/>
    </w:p>
    <w:p w:rsidR="00AC4372" w:rsidRPr="00AC4372" w:rsidRDefault="00AC4372" w:rsidP="005815D1">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В рамках данной исследовательской работы были отобраны 25 русскоязычных и 25 англоязычных промороликов</w:t>
      </w:r>
      <w:r w:rsidR="005815D1">
        <w:rPr>
          <w:rFonts w:ascii="Times New Roman" w:hAnsi="Times New Roman" w:cs="Times New Roman"/>
          <w:sz w:val="28"/>
        </w:rPr>
        <w:t xml:space="preserve"> российских и зарубежных вузов согласно параметрам, описанным в первой главе. П</w:t>
      </w:r>
      <w:r w:rsidRPr="00AC4372">
        <w:rPr>
          <w:rFonts w:ascii="Times New Roman" w:hAnsi="Times New Roman" w:cs="Times New Roman"/>
          <w:sz w:val="28"/>
        </w:rPr>
        <w:t>риступим к рассмотрению первого параметра модели анализа – особенностям коммуникантов. Данный параметр включает в себя характеристику следующих пунктов: количество участников коммуникации, социальные роли, переменные коммуникативные роли и социально-статусные отношения коммуникантов. Рассмотрим более подробно каждый из данных параметров.</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В результате анализа было выявлено, что адресат всегда одинаковый – это абитуриент и/или родитель. Но адресант варьируется, от чего зависит количество </w:t>
      </w:r>
      <w:proofErr w:type="spellStart"/>
      <w:r w:rsidRPr="00AC4372">
        <w:rPr>
          <w:rFonts w:ascii="Times New Roman" w:hAnsi="Times New Roman" w:cs="Times New Roman"/>
          <w:sz w:val="28"/>
        </w:rPr>
        <w:t>комуникантов</w:t>
      </w:r>
      <w:proofErr w:type="spellEnd"/>
      <w:r w:rsidRPr="00AC4372">
        <w:rPr>
          <w:rFonts w:ascii="Times New Roman" w:hAnsi="Times New Roman" w:cs="Times New Roman"/>
          <w:sz w:val="28"/>
        </w:rPr>
        <w:t xml:space="preserve"> в проморолике как в коммуникативном событии.  Число участников варьируется от одного ведущего или голоса за кадром и адресата в лице абитуриента и/или родителя до 28 адресантов и того же адресата. В промороликах российских высших учебных заведений принимают участие голос за кадром, ведущие, выпускники, студенты, преподаватели, научные сотрудники, родители и копирайтер, который производит письменный текст.</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Большую часть промороликов (48%) составляют те, что сопровождаются голосом за кадром, причем 66% из них составляют проморолики именно с мужским голосом. Адресантами другой части промороликов являются ведущие (16%) или ведущими совместно со студентами, выпускниками, преподавателями, сотрудниками университета и </w:t>
      </w:r>
      <w:r w:rsidRPr="00AC4372">
        <w:rPr>
          <w:rFonts w:ascii="Times New Roman" w:hAnsi="Times New Roman" w:cs="Times New Roman"/>
          <w:sz w:val="28"/>
        </w:rPr>
        <w:lastRenderedPageBreak/>
        <w:t xml:space="preserve">родителями (20%). Соответственно 16% от всего количества промороликов не умеют устного сопровождения, присутствует только </w:t>
      </w:r>
      <w:proofErr w:type="gramStart"/>
      <w:r w:rsidRPr="00AC4372">
        <w:rPr>
          <w:rFonts w:ascii="Times New Roman" w:hAnsi="Times New Roman" w:cs="Times New Roman"/>
          <w:sz w:val="28"/>
        </w:rPr>
        <w:t>письменное</w:t>
      </w:r>
      <w:proofErr w:type="gramEnd"/>
      <w:r w:rsidRPr="00AC4372">
        <w:rPr>
          <w:rFonts w:ascii="Times New Roman" w:hAnsi="Times New Roman" w:cs="Times New Roman"/>
          <w:sz w:val="28"/>
        </w:rPr>
        <w:t>. Более наглядно данные результаты представлены в таблице 1.</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Таблица 1 – Адресанты промороликов российских и зарубежных вузов</w:t>
      </w:r>
    </w:p>
    <w:tbl>
      <w:tblPr>
        <w:tblStyle w:val="af2"/>
        <w:tblW w:w="0" w:type="auto"/>
        <w:tblLook w:val="04A0" w:firstRow="1" w:lastRow="0" w:firstColumn="1" w:lastColumn="0" w:noHBand="0" w:noVBand="1"/>
      </w:tblPr>
      <w:tblGrid>
        <w:gridCol w:w="4785"/>
        <w:gridCol w:w="4785"/>
      </w:tblGrid>
      <w:tr w:rsidR="00AC4372" w:rsidRPr="00AC4372" w:rsidTr="00AC4372">
        <w:tc>
          <w:tcPr>
            <w:tcW w:w="4785" w:type="dxa"/>
          </w:tcPr>
          <w:p w:rsidR="00AC4372" w:rsidRPr="002B0D5C" w:rsidRDefault="00AC4372" w:rsidP="00750FD5">
            <w:pPr>
              <w:spacing w:line="360" w:lineRule="auto"/>
              <w:ind w:firstLine="709"/>
              <w:jc w:val="center"/>
              <w:rPr>
                <w:rFonts w:ascii="Times New Roman" w:hAnsi="Times New Roman" w:cs="Times New Roman"/>
                <w:b/>
                <w:sz w:val="28"/>
              </w:rPr>
            </w:pPr>
            <w:r w:rsidRPr="002B0D5C">
              <w:rPr>
                <w:rFonts w:ascii="Times New Roman" w:hAnsi="Times New Roman" w:cs="Times New Roman"/>
                <w:b/>
                <w:sz w:val="28"/>
              </w:rPr>
              <w:t>Адресант</w:t>
            </w:r>
          </w:p>
        </w:tc>
        <w:tc>
          <w:tcPr>
            <w:tcW w:w="4786" w:type="dxa"/>
          </w:tcPr>
          <w:p w:rsidR="00AC4372" w:rsidRPr="002B0D5C" w:rsidRDefault="00AC4372" w:rsidP="00750FD5">
            <w:pPr>
              <w:spacing w:line="360" w:lineRule="auto"/>
              <w:ind w:firstLine="709"/>
              <w:jc w:val="center"/>
              <w:rPr>
                <w:rFonts w:ascii="Times New Roman" w:hAnsi="Times New Roman" w:cs="Times New Roman"/>
                <w:b/>
                <w:sz w:val="28"/>
              </w:rPr>
            </w:pPr>
            <w:r w:rsidRPr="002B0D5C">
              <w:rPr>
                <w:rFonts w:ascii="Times New Roman" w:hAnsi="Times New Roman" w:cs="Times New Roman"/>
                <w:b/>
                <w:sz w:val="28"/>
              </w:rPr>
              <w:t>Количество, %</w:t>
            </w:r>
          </w:p>
        </w:tc>
      </w:tr>
      <w:tr w:rsidR="00AC4372" w:rsidRPr="00AC4372" w:rsidTr="00AC4372">
        <w:tc>
          <w:tcPr>
            <w:tcW w:w="4785" w:type="dxa"/>
          </w:tcPr>
          <w:p w:rsidR="00AC4372" w:rsidRPr="00AC4372" w:rsidRDefault="00AC4372" w:rsidP="008303B3">
            <w:pPr>
              <w:spacing w:line="360" w:lineRule="auto"/>
              <w:jc w:val="both"/>
              <w:rPr>
                <w:rFonts w:ascii="Times New Roman" w:hAnsi="Times New Roman" w:cs="Times New Roman"/>
                <w:sz w:val="28"/>
              </w:rPr>
            </w:pPr>
            <w:r w:rsidRPr="00AC4372">
              <w:rPr>
                <w:rFonts w:ascii="Times New Roman" w:hAnsi="Times New Roman" w:cs="Times New Roman"/>
                <w:sz w:val="28"/>
              </w:rPr>
              <w:t xml:space="preserve">Голос за кадром </w:t>
            </w:r>
          </w:p>
        </w:tc>
        <w:tc>
          <w:tcPr>
            <w:tcW w:w="4786" w:type="dxa"/>
          </w:tcPr>
          <w:p w:rsidR="00AC4372" w:rsidRPr="00AC4372" w:rsidRDefault="00AC4372" w:rsidP="00750FD5">
            <w:pPr>
              <w:spacing w:line="360" w:lineRule="auto"/>
              <w:ind w:firstLine="709"/>
              <w:jc w:val="center"/>
              <w:rPr>
                <w:rFonts w:ascii="Times New Roman" w:hAnsi="Times New Roman" w:cs="Times New Roman"/>
                <w:sz w:val="28"/>
              </w:rPr>
            </w:pPr>
            <w:r w:rsidRPr="00AC4372">
              <w:rPr>
                <w:rFonts w:ascii="Times New Roman" w:hAnsi="Times New Roman" w:cs="Times New Roman"/>
                <w:sz w:val="28"/>
              </w:rPr>
              <w:t>48</w:t>
            </w:r>
          </w:p>
        </w:tc>
      </w:tr>
      <w:tr w:rsidR="00AC4372" w:rsidRPr="00AC4372" w:rsidTr="00AC4372">
        <w:tc>
          <w:tcPr>
            <w:tcW w:w="4785" w:type="dxa"/>
          </w:tcPr>
          <w:p w:rsidR="00AC4372" w:rsidRPr="00AC4372" w:rsidRDefault="00AC4372" w:rsidP="008303B3">
            <w:pPr>
              <w:spacing w:line="360" w:lineRule="auto"/>
              <w:jc w:val="both"/>
              <w:rPr>
                <w:rFonts w:ascii="Times New Roman" w:hAnsi="Times New Roman" w:cs="Times New Roman"/>
                <w:sz w:val="28"/>
              </w:rPr>
            </w:pPr>
            <w:r w:rsidRPr="00AC4372">
              <w:rPr>
                <w:rFonts w:ascii="Times New Roman" w:hAnsi="Times New Roman" w:cs="Times New Roman"/>
                <w:sz w:val="28"/>
              </w:rPr>
              <w:t>Ведущий и студент / преподаватель…</w:t>
            </w:r>
          </w:p>
        </w:tc>
        <w:tc>
          <w:tcPr>
            <w:tcW w:w="4786" w:type="dxa"/>
          </w:tcPr>
          <w:p w:rsidR="00AC4372" w:rsidRPr="00AC4372" w:rsidRDefault="00AC4372" w:rsidP="00750FD5">
            <w:pPr>
              <w:spacing w:line="360" w:lineRule="auto"/>
              <w:ind w:firstLine="709"/>
              <w:jc w:val="center"/>
              <w:rPr>
                <w:rFonts w:ascii="Times New Roman" w:hAnsi="Times New Roman" w:cs="Times New Roman"/>
                <w:sz w:val="28"/>
              </w:rPr>
            </w:pPr>
            <w:r w:rsidRPr="00AC4372">
              <w:rPr>
                <w:rFonts w:ascii="Times New Roman" w:hAnsi="Times New Roman" w:cs="Times New Roman"/>
                <w:sz w:val="28"/>
              </w:rPr>
              <w:t>20</w:t>
            </w:r>
          </w:p>
        </w:tc>
      </w:tr>
      <w:tr w:rsidR="00AC4372" w:rsidRPr="00AC4372" w:rsidTr="00AC4372">
        <w:tc>
          <w:tcPr>
            <w:tcW w:w="4785" w:type="dxa"/>
          </w:tcPr>
          <w:p w:rsidR="00AC4372" w:rsidRPr="00AC4372" w:rsidRDefault="00AC4372" w:rsidP="008303B3">
            <w:pPr>
              <w:spacing w:line="360" w:lineRule="auto"/>
              <w:jc w:val="both"/>
              <w:rPr>
                <w:rFonts w:ascii="Times New Roman" w:hAnsi="Times New Roman" w:cs="Times New Roman"/>
                <w:sz w:val="28"/>
              </w:rPr>
            </w:pPr>
            <w:r w:rsidRPr="00AC4372">
              <w:rPr>
                <w:rFonts w:ascii="Times New Roman" w:hAnsi="Times New Roman" w:cs="Times New Roman"/>
                <w:sz w:val="28"/>
              </w:rPr>
              <w:t xml:space="preserve">Ведущий </w:t>
            </w:r>
          </w:p>
        </w:tc>
        <w:tc>
          <w:tcPr>
            <w:tcW w:w="4786" w:type="dxa"/>
          </w:tcPr>
          <w:p w:rsidR="00AC4372" w:rsidRPr="00AC4372" w:rsidRDefault="00AC4372" w:rsidP="00750FD5">
            <w:pPr>
              <w:spacing w:line="360" w:lineRule="auto"/>
              <w:ind w:firstLine="709"/>
              <w:jc w:val="center"/>
              <w:rPr>
                <w:rFonts w:ascii="Times New Roman" w:hAnsi="Times New Roman" w:cs="Times New Roman"/>
                <w:sz w:val="28"/>
              </w:rPr>
            </w:pPr>
            <w:r w:rsidRPr="00AC4372">
              <w:rPr>
                <w:rFonts w:ascii="Times New Roman" w:hAnsi="Times New Roman" w:cs="Times New Roman"/>
                <w:sz w:val="28"/>
              </w:rPr>
              <w:t>16</w:t>
            </w:r>
          </w:p>
        </w:tc>
      </w:tr>
      <w:tr w:rsidR="00AC4372" w:rsidRPr="00AC4372" w:rsidTr="00AC4372">
        <w:tc>
          <w:tcPr>
            <w:tcW w:w="4785" w:type="dxa"/>
          </w:tcPr>
          <w:p w:rsidR="00AC4372" w:rsidRPr="00AC4372" w:rsidRDefault="00AC4372" w:rsidP="008303B3">
            <w:pPr>
              <w:spacing w:line="360" w:lineRule="auto"/>
              <w:jc w:val="both"/>
              <w:rPr>
                <w:rFonts w:ascii="Times New Roman" w:hAnsi="Times New Roman" w:cs="Times New Roman"/>
                <w:sz w:val="28"/>
              </w:rPr>
            </w:pPr>
            <w:r w:rsidRPr="00AC4372">
              <w:rPr>
                <w:rFonts w:ascii="Times New Roman" w:hAnsi="Times New Roman" w:cs="Times New Roman"/>
                <w:sz w:val="28"/>
              </w:rPr>
              <w:t>Автор письменного текста</w:t>
            </w:r>
          </w:p>
        </w:tc>
        <w:tc>
          <w:tcPr>
            <w:tcW w:w="4786" w:type="dxa"/>
          </w:tcPr>
          <w:p w:rsidR="00AC4372" w:rsidRPr="00AC4372" w:rsidRDefault="00AC4372" w:rsidP="00750FD5">
            <w:pPr>
              <w:spacing w:line="360" w:lineRule="auto"/>
              <w:ind w:firstLine="709"/>
              <w:jc w:val="center"/>
              <w:rPr>
                <w:rFonts w:ascii="Times New Roman" w:hAnsi="Times New Roman" w:cs="Times New Roman"/>
                <w:sz w:val="28"/>
              </w:rPr>
            </w:pPr>
            <w:r w:rsidRPr="00AC4372">
              <w:rPr>
                <w:rFonts w:ascii="Times New Roman" w:hAnsi="Times New Roman" w:cs="Times New Roman"/>
                <w:sz w:val="28"/>
              </w:rPr>
              <w:t>16</w:t>
            </w:r>
          </w:p>
        </w:tc>
      </w:tr>
    </w:tbl>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Если проморолики российских вузов в большей степени отличаются включением сразу нескольких адресантов (голос за кадром/ведущий, студенты, выпускники, преподаватели), то в англоязычном материале можно проследить главенствующую тенденцию сохранения одного адресанта, которая сохраняется в 76% промороликах зарубежных вузов в сравнении с 56% русскоязычного материала. Также стоит отметить подавляющее большинство ведущих и голосов за кадром представителей мужского пола, которое составляет 80%.</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Можно предположить, что данная тенденция связана с особенностями национального характера представителей русск</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xml:space="preserve"> и англоязычной культур. Для зарубежных вузов важно создать личное пространство абитуриента, из которого исключены посторонние коммуниканты, чтобы организовать беседу тет-а-тет, с целью создать более доверительные отношения. В русскоязычном дискурсе, напротив, проявляется тенденция к включению как можно большего количества коммуникантов, чтобы показать различные мнения, тем самым повышая степень надежности информации</w:t>
      </w:r>
      <w:r w:rsidR="00634B90">
        <w:rPr>
          <w:rFonts w:ascii="Times New Roman" w:hAnsi="Times New Roman" w:cs="Times New Roman"/>
          <w:sz w:val="28"/>
        </w:rPr>
        <w:t>.</w:t>
      </w:r>
      <w:r w:rsidRPr="00AC4372">
        <w:rPr>
          <w:rFonts w:ascii="Times New Roman" w:hAnsi="Times New Roman" w:cs="Times New Roman"/>
          <w:sz w:val="28"/>
        </w:rPr>
        <w:t xml:space="preserve">  </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Что касается социальных ролей, то русскоязычный материал позволяет проследить тенденцию к их сохранению на протяжении всего коммуникативного события. Причем, стоит отметить, что в кадре появляются реальные студенты, преподаватели, выпускники, что позволяет предположить реализацию тактики обращения к авторитетному мнению.</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lastRenderedPageBreak/>
        <w:t xml:space="preserve">В промороликах зарубежных вузов наблюдается похожая тенденция, только один проморолик </w:t>
      </w:r>
      <w:proofErr w:type="spellStart"/>
      <w:r w:rsidRPr="00AC4372">
        <w:rPr>
          <w:rFonts w:ascii="Times New Roman" w:hAnsi="Times New Roman" w:cs="Times New Roman"/>
          <w:sz w:val="28"/>
        </w:rPr>
        <w:t>Лестерского</w:t>
      </w:r>
      <w:proofErr w:type="spellEnd"/>
      <w:r w:rsidRPr="00AC4372">
        <w:rPr>
          <w:rFonts w:ascii="Times New Roman" w:hAnsi="Times New Roman" w:cs="Times New Roman"/>
          <w:sz w:val="28"/>
        </w:rPr>
        <w:t xml:space="preserve"> университета демонстрирует смену социальных ролей студента, на роль выпускника. Здесь ярко проявляется стратегия самопрезентации, т.е. позиционирования себя как вуза с многолетней историей. Но стоит отметить и то, что 16% из всех промороликов включают в себя не только реальных студентов, но и актеров. Адресату не предоставлены их имена, курс и направление обучения, должность, что, как правило, имеет место, когда в кадре появляются реальные студенты или преподаватели.</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Мы полагаем, что данное различие в наличии стремления представителей англоязычной культуры создавать более абстрактный и коммерческий продукт. </w:t>
      </w:r>
    </w:p>
    <w:p w:rsidR="00AC4372" w:rsidRPr="00AC4372" w:rsidRDefault="00AC4372" w:rsidP="00750FD5">
      <w:pPr>
        <w:tabs>
          <w:tab w:val="center" w:pos="5032"/>
        </w:tabs>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Как уже было сказано выше, основными адресантами являются ведущие, звучащий голос за кадром, студенты, выпускники, сотрудники университета, что подтверждает количественное преимущество устного текста </w:t>
      </w:r>
      <w:proofErr w:type="gramStart"/>
      <w:r w:rsidRPr="00AC4372">
        <w:rPr>
          <w:rFonts w:ascii="Times New Roman" w:hAnsi="Times New Roman" w:cs="Times New Roman"/>
          <w:sz w:val="28"/>
        </w:rPr>
        <w:t>над</w:t>
      </w:r>
      <w:proofErr w:type="gramEnd"/>
      <w:r w:rsidRPr="00AC4372">
        <w:rPr>
          <w:rFonts w:ascii="Times New Roman" w:hAnsi="Times New Roman" w:cs="Times New Roman"/>
          <w:sz w:val="28"/>
        </w:rPr>
        <w:t xml:space="preserve"> письменным. Тем самым, роли коммуникантов сохраняются в позициях говорящий-слушающий, и только 16% от всех промороликов демонстрируют позиции пишущий – читающий, так как они содержат только письменный текст. Несмотря на то, что коммуникативные роли между адресантами и адресатами не меняются, стоит отметить, что данное коммуникативное событие (проморолик) мы понимаем как диалогическое, так как адресанты как бы отвечают на ожидаемые вопросы адресатов, иногда озвучивают их. </w:t>
      </w:r>
    </w:p>
    <w:p w:rsidR="00AC4372" w:rsidRPr="00AC4372" w:rsidRDefault="00AC4372" w:rsidP="00750FD5">
      <w:pPr>
        <w:tabs>
          <w:tab w:val="center" w:pos="5032"/>
        </w:tabs>
        <w:spacing w:after="0" w:line="360" w:lineRule="auto"/>
        <w:ind w:firstLine="709"/>
        <w:jc w:val="both"/>
        <w:rPr>
          <w:rFonts w:ascii="Times New Roman" w:hAnsi="Times New Roman" w:cs="Times New Roman"/>
          <w:sz w:val="28"/>
        </w:rPr>
      </w:pPr>
      <w:r w:rsidRPr="00AC4372">
        <w:rPr>
          <w:rFonts w:ascii="Times New Roman" w:hAnsi="Times New Roman" w:cs="Times New Roman"/>
          <w:b/>
          <w:i/>
          <w:sz w:val="28"/>
        </w:rPr>
        <w:t>А что, если мне не хватило баллов для поступления на бюджет?</w:t>
      </w:r>
      <w:r w:rsidRPr="00AC4372">
        <w:rPr>
          <w:rFonts w:ascii="Times New Roman" w:hAnsi="Times New Roman" w:cs="Times New Roman"/>
          <w:i/>
          <w:sz w:val="28"/>
        </w:rPr>
        <w:t xml:space="preserve"> Можно учиться платно, тем более</w:t>
      </w:r>
      <w:proofErr w:type="gramStart"/>
      <w:r w:rsidRPr="00AC4372">
        <w:rPr>
          <w:rFonts w:ascii="Times New Roman" w:hAnsi="Times New Roman" w:cs="Times New Roman"/>
          <w:i/>
          <w:sz w:val="28"/>
        </w:rPr>
        <w:t>,</w:t>
      </w:r>
      <w:proofErr w:type="gramEnd"/>
      <w:r w:rsidRPr="00AC4372">
        <w:rPr>
          <w:rFonts w:ascii="Times New Roman" w:hAnsi="Times New Roman" w:cs="Times New Roman"/>
          <w:i/>
          <w:sz w:val="28"/>
        </w:rPr>
        <w:t xml:space="preserve"> что половина первокурсников-</w:t>
      </w:r>
      <w:proofErr w:type="spellStart"/>
      <w:r w:rsidRPr="00AC4372">
        <w:rPr>
          <w:rFonts w:ascii="Times New Roman" w:hAnsi="Times New Roman" w:cs="Times New Roman"/>
          <w:i/>
          <w:sz w:val="28"/>
        </w:rPr>
        <w:t>платников</w:t>
      </w:r>
      <w:proofErr w:type="spellEnd"/>
      <w:r w:rsidRPr="00AC4372">
        <w:rPr>
          <w:rFonts w:ascii="Times New Roman" w:hAnsi="Times New Roman" w:cs="Times New Roman"/>
          <w:i/>
          <w:sz w:val="28"/>
        </w:rPr>
        <w:t xml:space="preserve"> здесь пользуются скидками. Они ну нереально большие - до 100 процентов</w:t>
      </w:r>
      <w:r w:rsidRPr="00AC4372">
        <w:rPr>
          <w:rFonts w:ascii="Times New Roman" w:hAnsi="Times New Roman" w:cs="Times New Roman"/>
          <w:b/>
          <w:i/>
          <w:sz w:val="28"/>
        </w:rPr>
        <w:t>. А что, если я победил на олимпиаде?</w:t>
      </w:r>
      <w:r w:rsidRPr="00AC4372">
        <w:rPr>
          <w:rFonts w:ascii="Times New Roman" w:hAnsi="Times New Roman" w:cs="Times New Roman"/>
          <w:i/>
          <w:sz w:val="28"/>
        </w:rPr>
        <w:t xml:space="preserve"> Так мне бюджетное место свесит, ещё и без экзаменов.</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lastRenderedPageBreak/>
        <w:t>Англоязычный материал по данному параметру не отличается, только стоит отметить несколько большую процентную составляющую промороликов</w:t>
      </w:r>
      <w:r w:rsidR="00634B90">
        <w:rPr>
          <w:rFonts w:ascii="Times New Roman" w:hAnsi="Times New Roman" w:cs="Times New Roman"/>
          <w:sz w:val="28"/>
        </w:rPr>
        <w:t>,</w:t>
      </w:r>
      <w:r w:rsidRPr="00AC4372">
        <w:rPr>
          <w:rFonts w:ascii="Times New Roman" w:hAnsi="Times New Roman" w:cs="Times New Roman"/>
          <w:sz w:val="28"/>
        </w:rPr>
        <w:t xml:space="preserve"> имеющих только письменный текст (20%).</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Давая характеристику следующему параметру – социально-статусным отношениям коммуникантов, в русскоязычном материале необходимо отметить следующее. Схожим элементом является то, что у коммуникантов разные статусы, адресанты всегда несколько выше адресатов. Но, несмотря на статусные различия, в 36% промороликов наблюдается поддержание горизонтальной дистанции общения, т.е. коммуниканты выступают как равные. В англоязычном материале так же сохраняются разные статусные отношения, но количество промороликов, поддерживающих горизонтальную дистанцию коммуникации немного выше и  составляет 40%. </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Вероятно, сохранение </w:t>
      </w:r>
      <w:proofErr w:type="spellStart"/>
      <w:r w:rsidRPr="00AC4372">
        <w:rPr>
          <w:rFonts w:ascii="Times New Roman" w:hAnsi="Times New Roman" w:cs="Times New Roman"/>
          <w:sz w:val="28"/>
        </w:rPr>
        <w:t>разностатусных</w:t>
      </w:r>
      <w:proofErr w:type="spellEnd"/>
      <w:r w:rsidRPr="00AC4372">
        <w:rPr>
          <w:rFonts w:ascii="Times New Roman" w:hAnsi="Times New Roman" w:cs="Times New Roman"/>
          <w:sz w:val="28"/>
        </w:rPr>
        <w:t xml:space="preserve"> отношений связано с тактикой опоры на авторитетное мнение, а именно на позицию преподавателей, студентов, выпускников, т.е. людей, лучше всех знающих свой вуз. Данная тактика реализует и другую функцию – придание вузу большей степени солидности. </w:t>
      </w:r>
      <w:proofErr w:type="gramStart"/>
      <w:r w:rsidRPr="00AC4372">
        <w:rPr>
          <w:rFonts w:ascii="Times New Roman" w:hAnsi="Times New Roman" w:cs="Times New Roman"/>
          <w:sz w:val="28"/>
        </w:rPr>
        <w:t>Данное положение под</w:t>
      </w:r>
      <w:r w:rsidR="00DC2A02">
        <w:rPr>
          <w:rFonts w:ascii="Times New Roman" w:hAnsi="Times New Roman" w:cs="Times New Roman"/>
          <w:sz w:val="28"/>
        </w:rPr>
        <w:t>т</w:t>
      </w:r>
      <w:r w:rsidRPr="00AC4372">
        <w:rPr>
          <w:rFonts w:ascii="Times New Roman" w:hAnsi="Times New Roman" w:cs="Times New Roman"/>
          <w:sz w:val="28"/>
        </w:rPr>
        <w:t>верждает подавляющее большинство русскоязычных и англоязычных  промороликов, в которых поддерживается вертикаль статусных отношений.</w:t>
      </w:r>
      <w:proofErr w:type="gramEnd"/>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Таким образом, можно сделать вывод о том, что в отобранном русскоязычном и англоязычном материале есть как сходства, так и различия. Во-первых, и в </w:t>
      </w:r>
      <w:proofErr w:type="gramStart"/>
      <w:r w:rsidRPr="00AC4372">
        <w:rPr>
          <w:rFonts w:ascii="Times New Roman" w:hAnsi="Times New Roman" w:cs="Times New Roman"/>
          <w:sz w:val="28"/>
        </w:rPr>
        <w:t>российских</w:t>
      </w:r>
      <w:proofErr w:type="gramEnd"/>
      <w:r w:rsidRPr="00AC4372">
        <w:rPr>
          <w:rFonts w:ascii="Times New Roman" w:hAnsi="Times New Roman" w:cs="Times New Roman"/>
          <w:sz w:val="28"/>
        </w:rPr>
        <w:t xml:space="preserve">, и в зарубежных промороликах адресантами чаще всего выступают студенты, преподаватели, голос за кадром и ведущий, причем доминируют представители мужского пола. Но при этом  </w:t>
      </w:r>
      <w:r w:rsidR="00DC2A02">
        <w:rPr>
          <w:rFonts w:ascii="Times New Roman" w:hAnsi="Times New Roman" w:cs="Times New Roman"/>
          <w:sz w:val="28"/>
        </w:rPr>
        <w:t xml:space="preserve">в </w:t>
      </w:r>
      <w:r w:rsidRPr="00AC4372">
        <w:rPr>
          <w:rFonts w:ascii="Times New Roman" w:hAnsi="Times New Roman" w:cs="Times New Roman"/>
          <w:sz w:val="28"/>
        </w:rPr>
        <w:t xml:space="preserve">русскоязычном материале имеется тенденция </w:t>
      </w:r>
      <w:r w:rsidR="00DC2A02">
        <w:rPr>
          <w:rFonts w:ascii="Times New Roman" w:hAnsi="Times New Roman" w:cs="Times New Roman"/>
          <w:sz w:val="28"/>
        </w:rPr>
        <w:t xml:space="preserve">к </w:t>
      </w:r>
      <w:r w:rsidRPr="00AC4372">
        <w:rPr>
          <w:rFonts w:ascii="Times New Roman" w:hAnsi="Times New Roman" w:cs="Times New Roman"/>
          <w:sz w:val="28"/>
        </w:rPr>
        <w:t>включени</w:t>
      </w:r>
      <w:r w:rsidR="00DC2A02">
        <w:rPr>
          <w:rFonts w:ascii="Times New Roman" w:hAnsi="Times New Roman" w:cs="Times New Roman"/>
          <w:sz w:val="28"/>
        </w:rPr>
        <w:t>ю</w:t>
      </w:r>
      <w:r w:rsidRPr="00AC4372">
        <w:rPr>
          <w:rFonts w:ascii="Times New Roman" w:hAnsi="Times New Roman" w:cs="Times New Roman"/>
          <w:sz w:val="28"/>
        </w:rPr>
        <w:t xml:space="preserve"> нескольких адресантов в то время</w:t>
      </w:r>
      <w:proofErr w:type="gramStart"/>
      <w:r w:rsidRPr="00AC4372">
        <w:rPr>
          <w:rFonts w:ascii="Times New Roman" w:hAnsi="Times New Roman" w:cs="Times New Roman"/>
          <w:sz w:val="28"/>
        </w:rPr>
        <w:t>,</w:t>
      </w:r>
      <w:proofErr w:type="gramEnd"/>
      <w:r w:rsidRPr="00AC4372">
        <w:rPr>
          <w:rFonts w:ascii="Times New Roman" w:hAnsi="Times New Roman" w:cs="Times New Roman"/>
          <w:sz w:val="28"/>
        </w:rPr>
        <w:t xml:space="preserve"> как в англоязычных промороликах наблюдается коммуникация между одним адресантом и одним адресатом. Во-вторых, социальные роли в целом не меняются в процессе коммуникации. В-третьих, коммуникативные роли на протяжении всего коммуникативного события остаются постоянными: </w:t>
      </w:r>
      <w:proofErr w:type="gramStart"/>
      <w:r w:rsidRPr="00AC4372">
        <w:rPr>
          <w:rFonts w:ascii="Times New Roman" w:hAnsi="Times New Roman" w:cs="Times New Roman"/>
          <w:sz w:val="28"/>
        </w:rPr>
        <w:t>говорящий</w:t>
      </w:r>
      <w:proofErr w:type="gramEnd"/>
      <w:r w:rsidRPr="00AC4372">
        <w:rPr>
          <w:rFonts w:ascii="Times New Roman" w:hAnsi="Times New Roman" w:cs="Times New Roman"/>
          <w:sz w:val="28"/>
        </w:rPr>
        <w:t xml:space="preserve"> и слушающий и/или пишущий и </w:t>
      </w:r>
      <w:r w:rsidRPr="00AC4372">
        <w:rPr>
          <w:rFonts w:ascii="Times New Roman" w:hAnsi="Times New Roman" w:cs="Times New Roman"/>
          <w:sz w:val="28"/>
        </w:rPr>
        <w:lastRenderedPageBreak/>
        <w:t>читающий. В-четвертых, социально-статусные отношения между адресантами и адресатами различаются как в русск</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так и англоязычном материале, но в трети промороликов сохраняется горизо</w:t>
      </w:r>
      <w:r w:rsidR="00DC2A02">
        <w:rPr>
          <w:rFonts w:ascii="Times New Roman" w:hAnsi="Times New Roman" w:cs="Times New Roman"/>
          <w:sz w:val="28"/>
        </w:rPr>
        <w:t>нтальная дистанция коммуникации</w:t>
      </w:r>
      <w:r w:rsidRPr="00AC4372">
        <w:rPr>
          <w:rFonts w:ascii="Times New Roman" w:hAnsi="Times New Roman" w:cs="Times New Roman"/>
          <w:sz w:val="28"/>
        </w:rPr>
        <w:t xml:space="preserve"> с целью сократить расстояние между коммуникантами. Но доминирует поддержание </w:t>
      </w:r>
      <w:proofErr w:type="spellStart"/>
      <w:r w:rsidRPr="00AC4372">
        <w:rPr>
          <w:rFonts w:ascii="Times New Roman" w:hAnsi="Times New Roman" w:cs="Times New Roman"/>
          <w:sz w:val="28"/>
        </w:rPr>
        <w:t>разностатусных</w:t>
      </w:r>
      <w:proofErr w:type="spellEnd"/>
      <w:r w:rsidRPr="00AC4372">
        <w:rPr>
          <w:rFonts w:ascii="Times New Roman" w:hAnsi="Times New Roman" w:cs="Times New Roman"/>
          <w:sz w:val="28"/>
        </w:rPr>
        <w:t xml:space="preserve"> отношений, что обусловлено желанием сохранить солидность и престижность университета. </w:t>
      </w:r>
    </w:p>
    <w:p w:rsidR="00AC4372" w:rsidRPr="00AC4372" w:rsidRDefault="00AC4372" w:rsidP="00750FD5">
      <w:pPr>
        <w:spacing w:after="0" w:line="360" w:lineRule="auto"/>
        <w:ind w:firstLine="709"/>
        <w:jc w:val="both"/>
        <w:rPr>
          <w:rFonts w:ascii="Times New Roman" w:hAnsi="Times New Roman" w:cs="Times New Roman"/>
          <w:sz w:val="28"/>
        </w:rPr>
      </w:pP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          </w:t>
      </w:r>
    </w:p>
    <w:p w:rsidR="00AC4372" w:rsidRPr="008303B3" w:rsidRDefault="00AC4372" w:rsidP="008303B3">
      <w:pPr>
        <w:pStyle w:val="3"/>
        <w:spacing w:before="0" w:line="360" w:lineRule="auto"/>
        <w:ind w:firstLine="709"/>
        <w:jc w:val="both"/>
        <w:rPr>
          <w:rFonts w:ascii="Times New Roman" w:hAnsi="Times New Roman" w:cs="Times New Roman"/>
          <w:color w:val="auto"/>
          <w:sz w:val="28"/>
        </w:rPr>
      </w:pPr>
      <w:bookmarkStart w:id="32" w:name="_Toc71635013"/>
      <w:r w:rsidRPr="008303B3">
        <w:rPr>
          <w:rFonts w:ascii="Times New Roman" w:hAnsi="Times New Roman" w:cs="Times New Roman"/>
          <w:color w:val="auto"/>
          <w:sz w:val="28"/>
        </w:rPr>
        <w:t>2.1.2 Типология и способ общения в рамках промороликов российских и зарубежных вузов</w:t>
      </w:r>
      <w:bookmarkEnd w:id="32"/>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В </w:t>
      </w:r>
      <w:proofErr w:type="gramStart"/>
      <w:r w:rsidRPr="00AC4372">
        <w:rPr>
          <w:rFonts w:ascii="Times New Roman" w:hAnsi="Times New Roman" w:cs="Times New Roman"/>
          <w:sz w:val="28"/>
        </w:rPr>
        <w:t>данном</w:t>
      </w:r>
      <w:proofErr w:type="gramEnd"/>
      <w:r w:rsidRPr="00AC4372">
        <w:rPr>
          <w:rFonts w:ascii="Times New Roman" w:hAnsi="Times New Roman" w:cs="Times New Roman"/>
          <w:sz w:val="28"/>
        </w:rPr>
        <w:t xml:space="preserve"> подпараграфе будут рассмотрены следующие два параметра модели анализа исследования - типология и способ общения. Типология общения включает в себя такие факторы, как сфера, частотность и тип общения (официальный / неофициальный). Рассмотрение способов общения предполагает характеристику канала, формы, кода общения и свойств контакта.</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Анализ материала стоит начать с типологии общения, но необходимо сказать, что сфера и частотность статичны и не меняются в зависимости от университета и страны, в которой он располагается. В связи с тем, что материал исследования связан общей вузовской тематикой, коммуникативное событие реализуется в рамках образовательной сферы общения. Касательно частотности, коммуникация в рамках проморолика может повторяться неограниченное количество раз в зависимости от желания адресата.</w:t>
      </w:r>
    </w:p>
    <w:p w:rsidR="00AC4372" w:rsidRPr="00AC4372" w:rsidRDefault="00AC4372" w:rsidP="00750FD5">
      <w:pPr>
        <w:spacing w:after="0" w:line="360" w:lineRule="auto"/>
        <w:ind w:firstLine="709"/>
        <w:jc w:val="both"/>
        <w:rPr>
          <w:rFonts w:ascii="Times New Roman" w:hAnsi="Times New Roman" w:cs="Times New Roman"/>
          <w:i/>
          <w:sz w:val="28"/>
        </w:rPr>
      </w:pPr>
      <w:r w:rsidRPr="00AC4372">
        <w:rPr>
          <w:rFonts w:ascii="Times New Roman" w:hAnsi="Times New Roman" w:cs="Times New Roman"/>
          <w:sz w:val="28"/>
        </w:rPr>
        <w:t>Рассматривая тип общения</w:t>
      </w:r>
      <w:r w:rsidR="00494DF2">
        <w:rPr>
          <w:rFonts w:ascii="Times New Roman" w:hAnsi="Times New Roman" w:cs="Times New Roman"/>
          <w:sz w:val="28"/>
        </w:rPr>
        <w:t>, в русскоязычном материале</w:t>
      </w:r>
      <w:r w:rsidRPr="00AC4372">
        <w:rPr>
          <w:rFonts w:ascii="Times New Roman" w:hAnsi="Times New Roman" w:cs="Times New Roman"/>
          <w:sz w:val="28"/>
        </w:rPr>
        <w:t xml:space="preserve"> наблюдается три типа общения: неофициальный, официальный и нейтральный. Неофициальный тип общения доминирует и составляет 44% от всего количества проморолико</w:t>
      </w:r>
      <w:r w:rsidR="00494DF2">
        <w:rPr>
          <w:rFonts w:ascii="Times New Roman" w:hAnsi="Times New Roman" w:cs="Times New Roman"/>
          <w:sz w:val="28"/>
        </w:rPr>
        <w:t xml:space="preserve">в. </w:t>
      </w:r>
      <w:r w:rsidRPr="00AC4372">
        <w:rPr>
          <w:rFonts w:ascii="Times New Roman" w:hAnsi="Times New Roman" w:cs="Times New Roman"/>
          <w:sz w:val="28"/>
        </w:rPr>
        <w:t xml:space="preserve">Они отличаются наличием обращения на «ты» и включением разговорной лексики. </w:t>
      </w:r>
      <w:r w:rsidRPr="00AC4372">
        <w:rPr>
          <w:rFonts w:ascii="Times New Roman" w:hAnsi="Times New Roman" w:cs="Times New Roman"/>
          <w:i/>
          <w:sz w:val="28"/>
        </w:rPr>
        <w:t xml:space="preserve">Кстати про науку, здесь это </w:t>
      </w:r>
      <w:r w:rsidRPr="00AC4372">
        <w:rPr>
          <w:rFonts w:ascii="Times New Roman" w:hAnsi="Times New Roman" w:cs="Times New Roman"/>
          <w:b/>
          <w:i/>
          <w:sz w:val="28"/>
        </w:rPr>
        <w:t xml:space="preserve">не какая-то закрытая вечеринка для </w:t>
      </w:r>
      <w:proofErr w:type="gramStart"/>
      <w:r w:rsidRPr="00AC4372">
        <w:rPr>
          <w:rFonts w:ascii="Times New Roman" w:hAnsi="Times New Roman" w:cs="Times New Roman"/>
          <w:b/>
          <w:i/>
          <w:sz w:val="28"/>
        </w:rPr>
        <w:t>своих</w:t>
      </w:r>
      <w:proofErr w:type="gramEnd"/>
      <w:r w:rsidRPr="00AC4372">
        <w:rPr>
          <w:rFonts w:ascii="Times New Roman" w:hAnsi="Times New Roman" w:cs="Times New Roman"/>
          <w:b/>
          <w:i/>
          <w:sz w:val="28"/>
        </w:rPr>
        <w:t>.</w:t>
      </w:r>
      <w:r w:rsidRPr="00AC4372">
        <w:rPr>
          <w:rFonts w:ascii="Times New Roman" w:hAnsi="Times New Roman" w:cs="Times New Roman"/>
          <w:i/>
          <w:sz w:val="28"/>
        </w:rPr>
        <w:t xml:space="preserve"> Уже со старших курсов </w:t>
      </w:r>
      <w:r w:rsidRPr="00AC4372">
        <w:rPr>
          <w:rFonts w:ascii="Times New Roman" w:hAnsi="Times New Roman" w:cs="Times New Roman"/>
          <w:b/>
          <w:i/>
          <w:sz w:val="28"/>
        </w:rPr>
        <w:t>ты</w:t>
      </w:r>
      <w:r w:rsidRPr="00AC4372">
        <w:rPr>
          <w:rFonts w:ascii="Times New Roman" w:hAnsi="Times New Roman" w:cs="Times New Roman"/>
          <w:i/>
          <w:sz w:val="28"/>
        </w:rPr>
        <w:t xml:space="preserve"> будешь </w:t>
      </w:r>
      <w:r w:rsidRPr="00AC4372">
        <w:rPr>
          <w:rFonts w:ascii="Times New Roman" w:hAnsi="Times New Roman" w:cs="Times New Roman"/>
          <w:i/>
          <w:sz w:val="28"/>
        </w:rPr>
        <w:lastRenderedPageBreak/>
        <w:t xml:space="preserve">проводить настоящее исследование в лабораториях рука об руку со своими наставниками. Будет непросто им и </w:t>
      </w:r>
      <w:r w:rsidRPr="00AC4372">
        <w:rPr>
          <w:rFonts w:ascii="Times New Roman" w:hAnsi="Times New Roman" w:cs="Times New Roman"/>
          <w:b/>
          <w:i/>
          <w:sz w:val="28"/>
        </w:rPr>
        <w:t>тебе,</w:t>
      </w:r>
      <w:r w:rsidRPr="00AC4372">
        <w:rPr>
          <w:rFonts w:ascii="Times New Roman" w:hAnsi="Times New Roman" w:cs="Times New Roman"/>
          <w:i/>
          <w:sz w:val="28"/>
        </w:rPr>
        <w:t xml:space="preserve"> но очень интересно. В конце концов, обязательно </w:t>
      </w:r>
      <w:r w:rsidRPr="00AC4372">
        <w:rPr>
          <w:rFonts w:ascii="Times New Roman" w:hAnsi="Times New Roman" w:cs="Times New Roman"/>
          <w:b/>
          <w:i/>
          <w:sz w:val="28"/>
        </w:rPr>
        <w:t>станешь</w:t>
      </w:r>
      <w:r w:rsidRPr="00AC4372">
        <w:rPr>
          <w:rFonts w:ascii="Times New Roman" w:hAnsi="Times New Roman" w:cs="Times New Roman"/>
          <w:i/>
          <w:sz w:val="28"/>
        </w:rPr>
        <w:t xml:space="preserve"> тем самым </w:t>
      </w:r>
      <w:r w:rsidRPr="00AC4372">
        <w:rPr>
          <w:rFonts w:ascii="Times New Roman" w:hAnsi="Times New Roman" w:cs="Times New Roman"/>
          <w:b/>
          <w:i/>
          <w:sz w:val="28"/>
        </w:rPr>
        <w:t>сыном маминой подруги</w:t>
      </w:r>
      <w:r w:rsidRPr="00AC4372">
        <w:rPr>
          <w:rFonts w:ascii="Times New Roman" w:hAnsi="Times New Roman" w:cs="Times New Roman"/>
          <w:i/>
          <w:sz w:val="28"/>
        </w:rPr>
        <w:t>, хоть в науке, хоть в бизнесе</w:t>
      </w:r>
      <w:r w:rsidR="00494DF2">
        <w:rPr>
          <w:rFonts w:ascii="Times New Roman" w:hAnsi="Times New Roman" w:cs="Times New Roman"/>
          <w:i/>
          <w:sz w:val="28"/>
        </w:rPr>
        <w:t xml:space="preserve"> (</w:t>
      </w:r>
      <w:r w:rsidR="00494DF2" w:rsidRPr="00494DF2">
        <w:rPr>
          <w:rFonts w:ascii="Times New Roman" w:hAnsi="Times New Roman" w:cs="Times New Roman"/>
          <w:i/>
          <w:sz w:val="28"/>
        </w:rPr>
        <w:t>Новосибирский государственный университет</w:t>
      </w:r>
      <w:r w:rsidR="00494DF2">
        <w:rPr>
          <w:rFonts w:ascii="Times New Roman" w:hAnsi="Times New Roman" w:cs="Times New Roman"/>
          <w:i/>
          <w:sz w:val="28"/>
        </w:rPr>
        <w:t>,</w:t>
      </w:r>
      <w:r w:rsidR="00494DF2" w:rsidRPr="00494DF2">
        <w:rPr>
          <w:rFonts w:ascii="Times New Roman" w:hAnsi="Times New Roman" w:cs="Times New Roman"/>
          <w:i/>
          <w:sz w:val="28"/>
        </w:rPr>
        <w:t xml:space="preserve"> 2019</w:t>
      </w:r>
      <w:r w:rsidR="00494DF2">
        <w:rPr>
          <w:rFonts w:ascii="Times New Roman" w:hAnsi="Times New Roman" w:cs="Times New Roman"/>
          <w:i/>
          <w:sz w:val="28"/>
        </w:rPr>
        <w:t>)</w:t>
      </w:r>
      <w:r w:rsidRPr="00AC4372">
        <w:rPr>
          <w:rFonts w:ascii="Times New Roman" w:hAnsi="Times New Roman" w:cs="Times New Roman"/>
          <w:i/>
          <w:sz w:val="28"/>
        </w:rPr>
        <w:t>.</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 Следующий тип общения – это официальный, который составляет 8%.  Стоит отметить, что он в чистом виде он представлен в наименьшем количестве. Данный тип отличается наличием обращения на «вы». </w:t>
      </w:r>
      <w:r w:rsidRPr="00AC4372">
        <w:rPr>
          <w:rFonts w:ascii="Times New Roman" w:hAnsi="Times New Roman" w:cs="Times New Roman"/>
          <w:i/>
          <w:sz w:val="28"/>
        </w:rPr>
        <w:t xml:space="preserve">На входе в главный учебный корпус </w:t>
      </w:r>
      <w:r w:rsidRPr="00AC4372">
        <w:rPr>
          <w:rFonts w:ascii="Times New Roman" w:hAnsi="Times New Roman" w:cs="Times New Roman"/>
          <w:b/>
          <w:i/>
          <w:sz w:val="28"/>
        </w:rPr>
        <w:t>вас</w:t>
      </w:r>
      <w:r w:rsidRPr="00AC4372">
        <w:rPr>
          <w:rFonts w:ascii="Times New Roman" w:hAnsi="Times New Roman" w:cs="Times New Roman"/>
          <w:i/>
          <w:sz w:val="28"/>
        </w:rPr>
        <w:t xml:space="preserve"> всегда будет встречать классическая музыка. Еще бы! Это настроит </w:t>
      </w:r>
      <w:r w:rsidRPr="00AC4372">
        <w:rPr>
          <w:rFonts w:ascii="Times New Roman" w:hAnsi="Times New Roman" w:cs="Times New Roman"/>
          <w:b/>
          <w:i/>
          <w:sz w:val="28"/>
        </w:rPr>
        <w:t>вас</w:t>
      </w:r>
      <w:r w:rsidRPr="00AC4372">
        <w:rPr>
          <w:rFonts w:ascii="Times New Roman" w:hAnsi="Times New Roman" w:cs="Times New Roman"/>
          <w:i/>
          <w:sz w:val="28"/>
        </w:rPr>
        <w:t xml:space="preserve"> на такую красоту</w:t>
      </w:r>
      <w:r w:rsidR="00494DF2">
        <w:rPr>
          <w:rFonts w:ascii="Times New Roman" w:hAnsi="Times New Roman" w:cs="Times New Roman"/>
          <w:i/>
          <w:sz w:val="28"/>
        </w:rPr>
        <w:t xml:space="preserve"> (</w:t>
      </w:r>
      <w:proofErr w:type="spellStart"/>
      <w:r w:rsidR="00494DF2" w:rsidRPr="00494DF2">
        <w:rPr>
          <w:rFonts w:ascii="Times New Roman" w:hAnsi="Times New Roman" w:cs="Times New Roman"/>
          <w:i/>
          <w:sz w:val="28"/>
        </w:rPr>
        <w:t>СП</w:t>
      </w:r>
      <w:r w:rsidR="00494DF2">
        <w:rPr>
          <w:rFonts w:ascii="Times New Roman" w:hAnsi="Times New Roman" w:cs="Times New Roman"/>
          <w:i/>
          <w:sz w:val="28"/>
        </w:rPr>
        <w:t>б</w:t>
      </w:r>
      <w:r w:rsidR="00494DF2" w:rsidRPr="00494DF2">
        <w:rPr>
          <w:rFonts w:ascii="Times New Roman" w:hAnsi="Times New Roman" w:cs="Times New Roman"/>
          <w:i/>
          <w:sz w:val="28"/>
        </w:rPr>
        <w:t>ПУ</w:t>
      </w:r>
      <w:proofErr w:type="spellEnd"/>
      <w:r w:rsidR="00494DF2">
        <w:rPr>
          <w:rFonts w:ascii="Times New Roman" w:hAnsi="Times New Roman" w:cs="Times New Roman"/>
          <w:i/>
          <w:sz w:val="28"/>
        </w:rPr>
        <w:t xml:space="preserve"> </w:t>
      </w:r>
      <w:r w:rsidR="00494DF2" w:rsidRPr="00494DF2">
        <w:rPr>
          <w:rFonts w:ascii="Times New Roman" w:hAnsi="Times New Roman" w:cs="Times New Roman"/>
          <w:i/>
          <w:sz w:val="28"/>
        </w:rPr>
        <w:t>Петра Великого</w:t>
      </w:r>
      <w:r w:rsidR="00494DF2">
        <w:rPr>
          <w:rFonts w:ascii="Times New Roman" w:hAnsi="Times New Roman" w:cs="Times New Roman"/>
          <w:i/>
          <w:sz w:val="28"/>
        </w:rPr>
        <w:t>, 2020)</w:t>
      </w:r>
      <w:r w:rsidRPr="00AC4372">
        <w:rPr>
          <w:rFonts w:ascii="Times New Roman" w:hAnsi="Times New Roman" w:cs="Times New Roman"/>
          <w:i/>
          <w:sz w:val="28"/>
        </w:rPr>
        <w:t>. /</w:t>
      </w:r>
      <w:r w:rsidRPr="00AC4372">
        <w:t xml:space="preserve"> </w:t>
      </w:r>
      <w:r w:rsidRPr="00AC4372">
        <w:rPr>
          <w:rFonts w:ascii="Times New Roman" w:hAnsi="Times New Roman" w:cs="Times New Roman"/>
          <w:b/>
          <w:i/>
          <w:sz w:val="28"/>
        </w:rPr>
        <w:t>Посмотрите,</w:t>
      </w:r>
      <w:r w:rsidRPr="00AC4372">
        <w:rPr>
          <w:rFonts w:ascii="Times New Roman" w:hAnsi="Times New Roman" w:cs="Times New Roman"/>
          <w:i/>
          <w:sz w:val="28"/>
        </w:rPr>
        <w:t xml:space="preserve"> ворона накидывает камешки в колбу, чтобы поднять уровень дождевой воды и напиться. Ну, разве это не фантастика? Это ведь Архимед в мире животных. </w:t>
      </w:r>
      <w:r w:rsidRPr="00AC4372">
        <w:rPr>
          <w:rFonts w:ascii="Times New Roman" w:hAnsi="Times New Roman" w:cs="Times New Roman"/>
          <w:b/>
          <w:i/>
          <w:sz w:val="28"/>
        </w:rPr>
        <w:t>Здравствуйте,</w:t>
      </w:r>
      <w:r w:rsidRPr="00AC4372">
        <w:rPr>
          <w:rFonts w:ascii="Times New Roman" w:hAnsi="Times New Roman" w:cs="Times New Roman"/>
          <w:i/>
          <w:sz w:val="28"/>
        </w:rPr>
        <w:t xml:space="preserve"> уже много лет я изучаю интеллект </w:t>
      </w:r>
      <w:proofErr w:type="spellStart"/>
      <w:r w:rsidRPr="00AC4372">
        <w:rPr>
          <w:rFonts w:ascii="Times New Roman" w:hAnsi="Times New Roman" w:cs="Times New Roman"/>
          <w:i/>
          <w:sz w:val="28"/>
        </w:rPr>
        <w:t>врановых</w:t>
      </w:r>
      <w:proofErr w:type="spellEnd"/>
      <w:r w:rsidRPr="00AC4372">
        <w:rPr>
          <w:rFonts w:ascii="Times New Roman" w:hAnsi="Times New Roman" w:cs="Times New Roman"/>
          <w:i/>
          <w:sz w:val="28"/>
        </w:rPr>
        <w:t>, и эти птицы не перестают удивлять</w:t>
      </w:r>
      <w:r w:rsidR="00494DF2">
        <w:rPr>
          <w:rFonts w:ascii="Times New Roman" w:hAnsi="Times New Roman" w:cs="Times New Roman"/>
          <w:i/>
          <w:sz w:val="28"/>
        </w:rPr>
        <w:t xml:space="preserve"> (Высшая школа экономики, 2015)</w:t>
      </w:r>
      <w:r w:rsidRPr="00AC4372">
        <w:rPr>
          <w:rFonts w:ascii="Times New Roman" w:hAnsi="Times New Roman" w:cs="Times New Roman"/>
          <w:i/>
          <w:sz w:val="28"/>
        </w:rPr>
        <w:t>.</w:t>
      </w:r>
    </w:p>
    <w:p w:rsidR="00AC4372" w:rsidRPr="00AC4372" w:rsidRDefault="00AC4372" w:rsidP="00750FD5">
      <w:pPr>
        <w:spacing w:after="0" w:line="360" w:lineRule="auto"/>
        <w:ind w:firstLine="709"/>
        <w:jc w:val="both"/>
        <w:rPr>
          <w:rFonts w:ascii="Times New Roman" w:hAnsi="Times New Roman" w:cs="Times New Roman"/>
          <w:i/>
          <w:sz w:val="28"/>
        </w:rPr>
      </w:pPr>
      <w:r w:rsidRPr="00AC4372">
        <w:rPr>
          <w:rFonts w:ascii="Times New Roman" w:hAnsi="Times New Roman" w:cs="Times New Roman"/>
          <w:sz w:val="28"/>
        </w:rPr>
        <w:t xml:space="preserve">Кроме того, несмотря на классификацию типов общения </w:t>
      </w:r>
      <w:r w:rsidR="00494DF2">
        <w:rPr>
          <w:rFonts w:ascii="Times New Roman" w:hAnsi="Times New Roman" w:cs="Times New Roman"/>
          <w:sz w:val="28"/>
        </w:rPr>
        <w:br/>
      </w:r>
      <w:r w:rsidRPr="00AC4372">
        <w:rPr>
          <w:rFonts w:ascii="Times New Roman" w:hAnsi="Times New Roman" w:cs="Times New Roman"/>
          <w:sz w:val="28"/>
        </w:rPr>
        <w:t xml:space="preserve">И. Н. Борисовой, мы посчитали необходимым выделить нейтральный тип, который отличается перечислением фактов, наличием безличных конструкций, конструкций в первом лице, множественного числа или отсутствием каких-либо обращений. </w:t>
      </w:r>
      <w:r w:rsidRPr="00AC4372">
        <w:rPr>
          <w:rFonts w:ascii="Times New Roman" w:hAnsi="Times New Roman" w:cs="Times New Roman"/>
          <w:b/>
          <w:i/>
          <w:sz w:val="28"/>
        </w:rPr>
        <w:t>Мы</w:t>
      </w:r>
      <w:r w:rsidRPr="00AC4372">
        <w:rPr>
          <w:rFonts w:ascii="Times New Roman" w:hAnsi="Times New Roman" w:cs="Times New Roman"/>
          <w:i/>
          <w:sz w:val="28"/>
        </w:rPr>
        <w:t xml:space="preserve"> активны. В ТПУ </w:t>
      </w:r>
      <w:r w:rsidRPr="00AC4372">
        <w:rPr>
          <w:rFonts w:ascii="Times New Roman" w:hAnsi="Times New Roman" w:cs="Times New Roman"/>
          <w:i/>
          <w:sz w:val="28"/>
          <w:u w:val="single"/>
        </w:rPr>
        <w:t>развито студенческое самоуправление</w:t>
      </w:r>
      <w:r w:rsidRPr="00AC4372">
        <w:rPr>
          <w:rFonts w:ascii="Times New Roman" w:hAnsi="Times New Roman" w:cs="Times New Roman"/>
          <w:i/>
          <w:sz w:val="28"/>
        </w:rPr>
        <w:t xml:space="preserve">. Впервые в России был </w:t>
      </w:r>
      <w:r w:rsidRPr="00AC4372">
        <w:rPr>
          <w:rFonts w:ascii="Times New Roman" w:hAnsi="Times New Roman" w:cs="Times New Roman"/>
          <w:i/>
          <w:sz w:val="28"/>
          <w:u w:val="single"/>
        </w:rPr>
        <w:t>выбран кампус-менеджер</w:t>
      </w:r>
      <w:r w:rsidRPr="00AC4372">
        <w:rPr>
          <w:rFonts w:ascii="Times New Roman" w:hAnsi="Times New Roman" w:cs="Times New Roman"/>
          <w:i/>
          <w:sz w:val="28"/>
        </w:rPr>
        <w:t xml:space="preserve">. </w:t>
      </w:r>
      <w:r w:rsidRPr="00AC4372">
        <w:rPr>
          <w:rFonts w:ascii="Times New Roman" w:hAnsi="Times New Roman" w:cs="Times New Roman"/>
          <w:i/>
          <w:sz w:val="28"/>
          <w:u w:val="single"/>
        </w:rPr>
        <w:t>Университет</w:t>
      </w:r>
      <w:r w:rsidRPr="00AC4372">
        <w:rPr>
          <w:rFonts w:ascii="Times New Roman" w:hAnsi="Times New Roman" w:cs="Times New Roman"/>
          <w:i/>
          <w:sz w:val="28"/>
        </w:rPr>
        <w:t xml:space="preserve"> на протяжении многих лет </w:t>
      </w:r>
      <w:r w:rsidRPr="00AC4372">
        <w:rPr>
          <w:rFonts w:ascii="Times New Roman" w:hAnsi="Times New Roman" w:cs="Times New Roman"/>
          <w:i/>
          <w:sz w:val="28"/>
          <w:u w:val="single"/>
        </w:rPr>
        <w:t>признан вузом здорового образа жизни</w:t>
      </w:r>
      <w:r w:rsidRPr="00AC4372">
        <w:rPr>
          <w:rFonts w:ascii="Times New Roman" w:hAnsi="Times New Roman" w:cs="Times New Roman"/>
          <w:i/>
          <w:sz w:val="28"/>
        </w:rPr>
        <w:t xml:space="preserve">. </w:t>
      </w:r>
      <w:r w:rsidRPr="00AC4372">
        <w:rPr>
          <w:rFonts w:ascii="Times New Roman" w:hAnsi="Times New Roman" w:cs="Times New Roman"/>
          <w:b/>
          <w:i/>
          <w:sz w:val="28"/>
        </w:rPr>
        <w:t>Мы поддерживаем</w:t>
      </w:r>
      <w:r w:rsidRPr="00AC4372">
        <w:rPr>
          <w:rFonts w:ascii="Times New Roman" w:hAnsi="Times New Roman" w:cs="Times New Roman"/>
          <w:i/>
          <w:sz w:val="28"/>
        </w:rPr>
        <w:t xml:space="preserve"> институт </w:t>
      </w:r>
      <w:proofErr w:type="spellStart"/>
      <w:r w:rsidRPr="00AC4372">
        <w:rPr>
          <w:rFonts w:ascii="Times New Roman" w:hAnsi="Times New Roman" w:cs="Times New Roman"/>
          <w:i/>
          <w:sz w:val="28"/>
        </w:rPr>
        <w:t>тьютеров</w:t>
      </w:r>
      <w:proofErr w:type="spellEnd"/>
      <w:r w:rsidRPr="00AC4372">
        <w:rPr>
          <w:rFonts w:ascii="Times New Roman" w:hAnsi="Times New Roman" w:cs="Times New Roman"/>
          <w:i/>
          <w:sz w:val="28"/>
        </w:rPr>
        <w:t xml:space="preserve"> и любим спорт. Среди </w:t>
      </w:r>
      <w:r w:rsidRPr="00AC4372">
        <w:rPr>
          <w:rFonts w:ascii="Times New Roman" w:hAnsi="Times New Roman" w:cs="Times New Roman"/>
          <w:b/>
          <w:i/>
          <w:sz w:val="28"/>
        </w:rPr>
        <w:t>наших студентов</w:t>
      </w:r>
      <w:r w:rsidRPr="00AC4372">
        <w:rPr>
          <w:rFonts w:ascii="Times New Roman" w:hAnsi="Times New Roman" w:cs="Times New Roman"/>
          <w:i/>
          <w:sz w:val="28"/>
        </w:rPr>
        <w:t xml:space="preserve"> многократные </w:t>
      </w:r>
      <w:r w:rsidRPr="00AC4372">
        <w:rPr>
          <w:rFonts w:ascii="Times New Roman" w:hAnsi="Times New Roman" w:cs="Times New Roman"/>
          <w:i/>
          <w:sz w:val="28"/>
          <w:u w:val="single"/>
        </w:rPr>
        <w:t>чемпионы России, Европы и мира</w:t>
      </w:r>
      <w:r w:rsidR="00494DF2">
        <w:rPr>
          <w:rFonts w:ascii="Times New Roman" w:hAnsi="Times New Roman" w:cs="Times New Roman"/>
          <w:i/>
          <w:sz w:val="28"/>
          <w:u w:val="single"/>
        </w:rPr>
        <w:t xml:space="preserve"> </w:t>
      </w:r>
      <w:r w:rsidR="00494DF2" w:rsidRPr="008710ED">
        <w:rPr>
          <w:rFonts w:ascii="Times New Roman" w:hAnsi="Times New Roman" w:cs="Times New Roman"/>
          <w:i/>
          <w:sz w:val="28"/>
        </w:rPr>
        <w:t>(Томский политехнический университет</w:t>
      </w:r>
      <w:r w:rsidR="008710ED" w:rsidRPr="008710ED">
        <w:rPr>
          <w:rFonts w:ascii="Times New Roman" w:hAnsi="Times New Roman" w:cs="Times New Roman"/>
          <w:i/>
          <w:sz w:val="28"/>
        </w:rPr>
        <w:t>, 2015</w:t>
      </w:r>
      <w:r w:rsidR="00494DF2" w:rsidRPr="008710ED">
        <w:rPr>
          <w:rFonts w:ascii="Times New Roman" w:hAnsi="Times New Roman" w:cs="Times New Roman"/>
          <w:i/>
          <w:sz w:val="28"/>
        </w:rPr>
        <w:t>)</w:t>
      </w:r>
      <w:r w:rsidRPr="008710ED">
        <w:rPr>
          <w:rFonts w:ascii="Times New Roman" w:hAnsi="Times New Roman" w:cs="Times New Roman"/>
          <w:i/>
          <w:sz w:val="28"/>
        </w:rPr>
        <w:t>.</w:t>
      </w:r>
    </w:p>
    <w:p w:rsidR="00AC4372" w:rsidRPr="00AC4372" w:rsidRDefault="00AC4372" w:rsidP="00750FD5">
      <w:pPr>
        <w:spacing w:after="0" w:line="360" w:lineRule="auto"/>
        <w:ind w:firstLine="709"/>
        <w:jc w:val="both"/>
        <w:rPr>
          <w:rFonts w:ascii="Times New Roman" w:hAnsi="Times New Roman" w:cs="Times New Roman"/>
          <w:i/>
          <w:sz w:val="28"/>
        </w:rPr>
      </w:pPr>
      <w:r w:rsidRPr="00AC4372">
        <w:rPr>
          <w:rFonts w:ascii="Times New Roman" w:hAnsi="Times New Roman" w:cs="Times New Roman"/>
          <w:sz w:val="28"/>
        </w:rPr>
        <w:t xml:space="preserve">Также нами было замечено чередование различного рода: официального и нейтрального, нейтрального и неофициального типов общения, что обусловлено сменой адресантов (преподавателей и студентов / ведущего и выпускников) или сменой структурного элемента, как правило, смена осуществляется в заключительном элементе - слогане. </w:t>
      </w:r>
      <w:r w:rsidRPr="00AC4372">
        <w:rPr>
          <w:rFonts w:ascii="Times New Roman" w:hAnsi="Times New Roman" w:cs="Times New Roman"/>
          <w:i/>
          <w:sz w:val="28"/>
          <w:u w:val="single"/>
        </w:rPr>
        <w:t>Отдел безопасности отвечает за пребывание студентов</w:t>
      </w:r>
      <w:r w:rsidRPr="00AC4372">
        <w:rPr>
          <w:rFonts w:ascii="Times New Roman" w:hAnsi="Times New Roman" w:cs="Times New Roman"/>
          <w:i/>
          <w:sz w:val="28"/>
        </w:rPr>
        <w:t xml:space="preserve"> в стенах общего дома. </w:t>
      </w:r>
      <w:r w:rsidRPr="00AC4372">
        <w:rPr>
          <w:rFonts w:ascii="Times New Roman" w:hAnsi="Times New Roman" w:cs="Times New Roman"/>
          <w:i/>
          <w:sz w:val="28"/>
          <w:u w:val="single"/>
        </w:rPr>
        <w:lastRenderedPageBreak/>
        <w:t>Сформирована пропускная система</w:t>
      </w:r>
      <w:r w:rsidRPr="00AC4372">
        <w:rPr>
          <w:rFonts w:ascii="Times New Roman" w:hAnsi="Times New Roman" w:cs="Times New Roman"/>
          <w:i/>
          <w:sz w:val="28"/>
        </w:rPr>
        <w:t xml:space="preserve">, </w:t>
      </w:r>
      <w:r w:rsidRPr="00AC4372">
        <w:rPr>
          <w:rFonts w:ascii="Times New Roman" w:hAnsi="Times New Roman" w:cs="Times New Roman"/>
          <w:i/>
          <w:sz w:val="28"/>
          <w:u w:val="single"/>
        </w:rPr>
        <w:t xml:space="preserve">действуют тревожные кнопки, видеонаблюдение, селекторная связь. </w:t>
      </w:r>
      <w:r w:rsidRPr="00AC4372">
        <w:rPr>
          <w:rFonts w:ascii="Times New Roman" w:hAnsi="Times New Roman" w:cs="Times New Roman"/>
          <w:i/>
          <w:sz w:val="28"/>
        </w:rPr>
        <w:t xml:space="preserve">Томский </w:t>
      </w:r>
      <w:proofErr w:type="spellStart"/>
      <w:r w:rsidRPr="00AC4372">
        <w:rPr>
          <w:rFonts w:ascii="Times New Roman" w:hAnsi="Times New Roman" w:cs="Times New Roman"/>
          <w:i/>
          <w:sz w:val="28"/>
        </w:rPr>
        <w:t>Политех</w:t>
      </w:r>
      <w:proofErr w:type="spellEnd"/>
      <w:r w:rsidRPr="00AC4372">
        <w:rPr>
          <w:rFonts w:ascii="Times New Roman" w:hAnsi="Times New Roman" w:cs="Times New Roman"/>
          <w:i/>
          <w:sz w:val="28"/>
        </w:rPr>
        <w:t xml:space="preserve"> – </w:t>
      </w:r>
      <w:r w:rsidRPr="00AC4372">
        <w:rPr>
          <w:rFonts w:ascii="Times New Roman" w:hAnsi="Times New Roman" w:cs="Times New Roman"/>
          <w:b/>
          <w:i/>
          <w:sz w:val="28"/>
        </w:rPr>
        <w:t>твое</w:t>
      </w:r>
      <w:r w:rsidRPr="00AC4372">
        <w:rPr>
          <w:rFonts w:ascii="Times New Roman" w:hAnsi="Times New Roman" w:cs="Times New Roman"/>
          <w:i/>
          <w:sz w:val="28"/>
        </w:rPr>
        <w:t xml:space="preserve"> надежное будущее</w:t>
      </w:r>
      <w:r w:rsidR="008710ED">
        <w:rPr>
          <w:rFonts w:ascii="Times New Roman" w:hAnsi="Times New Roman" w:cs="Times New Roman"/>
          <w:i/>
          <w:sz w:val="28"/>
        </w:rPr>
        <w:t xml:space="preserve"> </w:t>
      </w:r>
      <w:r w:rsidR="008710ED" w:rsidRPr="008710ED">
        <w:rPr>
          <w:rFonts w:ascii="Times New Roman" w:hAnsi="Times New Roman" w:cs="Times New Roman"/>
          <w:i/>
          <w:sz w:val="28"/>
        </w:rPr>
        <w:t>(Томский политехнический университет, 201</w:t>
      </w:r>
      <w:r w:rsidR="008710ED">
        <w:rPr>
          <w:rFonts w:ascii="Times New Roman" w:hAnsi="Times New Roman" w:cs="Times New Roman"/>
          <w:i/>
          <w:sz w:val="28"/>
        </w:rPr>
        <w:t>7</w:t>
      </w:r>
      <w:r w:rsidR="008710ED" w:rsidRPr="008710ED">
        <w:rPr>
          <w:rFonts w:ascii="Times New Roman" w:hAnsi="Times New Roman" w:cs="Times New Roman"/>
          <w:i/>
          <w:sz w:val="28"/>
        </w:rPr>
        <w:t>)</w:t>
      </w:r>
      <w:r w:rsidRPr="00AC4372">
        <w:rPr>
          <w:rFonts w:ascii="Times New Roman" w:hAnsi="Times New Roman" w:cs="Times New Roman"/>
          <w:i/>
          <w:sz w:val="28"/>
        </w:rPr>
        <w:t xml:space="preserve">. / </w:t>
      </w:r>
      <w:r w:rsidRPr="00AC4372">
        <w:rPr>
          <w:rFonts w:ascii="Times New Roman" w:hAnsi="Times New Roman" w:cs="Times New Roman"/>
          <w:b/>
          <w:i/>
          <w:sz w:val="28"/>
        </w:rPr>
        <w:t>Вы</w:t>
      </w:r>
      <w:r w:rsidRPr="00AC4372">
        <w:rPr>
          <w:rFonts w:ascii="Times New Roman" w:hAnsi="Times New Roman" w:cs="Times New Roman"/>
          <w:i/>
          <w:sz w:val="28"/>
        </w:rPr>
        <w:t xml:space="preserve"> пока </w:t>
      </w:r>
      <w:r w:rsidRPr="00AC4372">
        <w:rPr>
          <w:rFonts w:ascii="Times New Roman" w:hAnsi="Times New Roman" w:cs="Times New Roman"/>
          <w:b/>
          <w:i/>
          <w:sz w:val="28"/>
        </w:rPr>
        <w:t>не знаете</w:t>
      </w:r>
      <w:r w:rsidRPr="00AC4372">
        <w:rPr>
          <w:rFonts w:ascii="Times New Roman" w:hAnsi="Times New Roman" w:cs="Times New Roman"/>
          <w:i/>
          <w:sz w:val="28"/>
        </w:rPr>
        <w:t xml:space="preserve">, что вас ждёт через десять или двадцать лет, и </w:t>
      </w:r>
      <w:r w:rsidRPr="00AC4372">
        <w:rPr>
          <w:rFonts w:ascii="Times New Roman" w:hAnsi="Times New Roman" w:cs="Times New Roman"/>
          <w:b/>
          <w:i/>
          <w:sz w:val="28"/>
        </w:rPr>
        <w:t>мы не знаем</w:t>
      </w:r>
      <w:r w:rsidRPr="00AC4372">
        <w:rPr>
          <w:rFonts w:ascii="Times New Roman" w:hAnsi="Times New Roman" w:cs="Times New Roman"/>
          <w:i/>
          <w:sz w:val="28"/>
        </w:rPr>
        <w:t xml:space="preserve">. Но </w:t>
      </w:r>
      <w:r w:rsidRPr="00AC4372">
        <w:rPr>
          <w:rFonts w:ascii="Times New Roman" w:hAnsi="Times New Roman" w:cs="Times New Roman"/>
          <w:b/>
          <w:i/>
          <w:sz w:val="28"/>
        </w:rPr>
        <w:t>мы уверены</w:t>
      </w:r>
      <w:r w:rsidRPr="00AC4372">
        <w:rPr>
          <w:rFonts w:ascii="Times New Roman" w:hAnsi="Times New Roman" w:cs="Times New Roman"/>
          <w:i/>
          <w:sz w:val="28"/>
        </w:rPr>
        <w:t xml:space="preserve">, обучение в нашем университете откроет перед </w:t>
      </w:r>
      <w:r w:rsidRPr="00AC4372">
        <w:rPr>
          <w:rFonts w:ascii="Times New Roman" w:hAnsi="Times New Roman" w:cs="Times New Roman"/>
          <w:b/>
          <w:i/>
          <w:sz w:val="28"/>
        </w:rPr>
        <w:t xml:space="preserve">вами </w:t>
      </w:r>
      <w:r w:rsidR="00494DF2">
        <w:rPr>
          <w:rFonts w:ascii="Times New Roman" w:hAnsi="Times New Roman" w:cs="Times New Roman"/>
          <w:i/>
          <w:sz w:val="28"/>
        </w:rPr>
        <w:t>любые двери (Новосибирский государственный университет, 2014)</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Следовательно, можно предположить, что разные адресанты выполняют различные функции: студенты, выпускники, некоторые ведущие стараются сократить дистанцию между коммуникантами</w:t>
      </w:r>
      <w:r w:rsidR="008710ED">
        <w:rPr>
          <w:rFonts w:ascii="Times New Roman" w:hAnsi="Times New Roman" w:cs="Times New Roman"/>
          <w:sz w:val="28"/>
        </w:rPr>
        <w:t>, в то время</w:t>
      </w:r>
      <w:r w:rsidRPr="00AC4372">
        <w:rPr>
          <w:rFonts w:ascii="Times New Roman" w:hAnsi="Times New Roman" w:cs="Times New Roman"/>
          <w:sz w:val="28"/>
        </w:rPr>
        <w:t xml:space="preserve"> как преподаватели, сотрудники университета, голос за кадром стремятся сохранить формальность общения, высокий статус университета. Тем не менее, в завершении адресанты пытаются сократить дистанцию, обращаясь на «ты».</w:t>
      </w:r>
    </w:p>
    <w:p w:rsidR="00AC4372" w:rsidRPr="008710ED" w:rsidRDefault="00AC4372" w:rsidP="00750FD5">
      <w:pPr>
        <w:spacing w:after="0" w:line="360" w:lineRule="auto"/>
        <w:ind w:firstLine="709"/>
        <w:jc w:val="both"/>
        <w:rPr>
          <w:rFonts w:ascii="Times New Roman" w:hAnsi="Times New Roman" w:cs="Times New Roman"/>
          <w:i/>
          <w:sz w:val="28"/>
          <w:lang w:val="en-US"/>
        </w:rPr>
      </w:pPr>
      <w:r w:rsidRPr="00AC4372">
        <w:rPr>
          <w:rFonts w:ascii="Times New Roman" w:hAnsi="Times New Roman" w:cs="Times New Roman"/>
          <w:sz w:val="28"/>
        </w:rPr>
        <w:t>Англоязычный материал показывает те же тенденции к выделению типов общения: неофициальный, официальный, нейтральный и чередование первых двух типов. Причем стоит отметить, что количество промороликов неофициального типа значительно меньше, чем в русскоязычном материале (20%). Для данного типа преимущественно характерно использование разговорной лексики, императивных конструкций</w:t>
      </w:r>
      <w:r w:rsidR="008710ED">
        <w:rPr>
          <w:rFonts w:ascii="Times New Roman" w:hAnsi="Times New Roman" w:cs="Times New Roman"/>
          <w:sz w:val="28"/>
        </w:rPr>
        <w:t>. Например</w:t>
      </w:r>
      <w:r w:rsidR="008710ED" w:rsidRPr="008710ED">
        <w:rPr>
          <w:rFonts w:ascii="Times New Roman" w:hAnsi="Times New Roman" w:cs="Times New Roman"/>
          <w:sz w:val="28"/>
          <w:lang w:val="en-US"/>
        </w:rPr>
        <w:t>,</w:t>
      </w:r>
      <w:r w:rsidRPr="008710ED">
        <w:rPr>
          <w:lang w:val="en-US"/>
        </w:rPr>
        <w:t xml:space="preserve"> </w:t>
      </w:r>
      <w:r w:rsidR="008710ED" w:rsidRPr="008710ED">
        <w:rPr>
          <w:lang w:val="en-US"/>
        </w:rPr>
        <w:t xml:space="preserve"> </w:t>
      </w:r>
      <w:r w:rsidRPr="008710ED">
        <w:rPr>
          <w:rFonts w:ascii="Times New Roman" w:hAnsi="Times New Roman" w:cs="Times New Roman"/>
          <w:b/>
          <w:i/>
          <w:sz w:val="28"/>
          <w:lang w:val="en-US"/>
        </w:rPr>
        <w:t>Come on</w:t>
      </w:r>
      <w:r w:rsidRPr="00AC4372">
        <w:rPr>
          <w:rFonts w:ascii="Times New Roman" w:hAnsi="Times New Roman" w:cs="Times New Roman"/>
          <w:i/>
          <w:sz w:val="28"/>
          <w:lang w:val="en-US"/>
        </w:rPr>
        <w:t xml:space="preserve"> with me, I </w:t>
      </w:r>
      <w:proofErr w:type="spellStart"/>
      <w:r w:rsidRPr="00AC4372">
        <w:rPr>
          <w:rFonts w:ascii="Times New Roman" w:hAnsi="Times New Roman" w:cs="Times New Roman"/>
          <w:b/>
          <w:i/>
          <w:sz w:val="28"/>
          <w:lang w:val="en-US"/>
        </w:rPr>
        <w:t>wanna</w:t>
      </w:r>
      <w:proofErr w:type="spellEnd"/>
      <w:r w:rsidRPr="00AC4372">
        <w:rPr>
          <w:rFonts w:ascii="Times New Roman" w:hAnsi="Times New Roman" w:cs="Times New Roman"/>
          <w:i/>
          <w:sz w:val="28"/>
          <w:lang w:val="en-US"/>
        </w:rPr>
        <w:t xml:space="preserve"> show you the new all-you-can-eat dining option out of the Mount Vernon Campus. </w:t>
      </w:r>
      <w:r w:rsidRPr="00AC4372">
        <w:rPr>
          <w:rFonts w:ascii="Times New Roman" w:hAnsi="Times New Roman" w:cs="Times New Roman"/>
          <w:b/>
          <w:i/>
          <w:sz w:val="28"/>
          <w:lang w:val="en-US"/>
        </w:rPr>
        <w:t>Hey</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I</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can</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charge</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my</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phone</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in</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here</w:t>
      </w:r>
      <w:r w:rsidRPr="003C5429">
        <w:rPr>
          <w:rFonts w:ascii="Times New Roman" w:hAnsi="Times New Roman" w:cs="Times New Roman"/>
          <w:i/>
          <w:sz w:val="28"/>
          <w:lang w:val="en-US"/>
        </w:rPr>
        <w:t>!</w:t>
      </w:r>
      <w:r w:rsidR="008710ED" w:rsidRPr="003C5429">
        <w:rPr>
          <w:rFonts w:ascii="Times New Roman" w:hAnsi="Times New Roman" w:cs="Times New Roman"/>
          <w:i/>
          <w:sz w:val="28"/>
          <w:lang w:val="en-US"/>
        </w:rPr>
        <w:t xml:space="preserve"> (The George Washington University</w:t>
      </w:r>
      <w:r w:rsidR="008710ED">
        <w:rPr>
          <w:rFonts w:ascii="Times New Roman" w:hAnsi="Times New Roman" w:cs="Times New Roman"/>
          <w:i/>
          <w:sz w:val="28"/>
          <w:lang w:val="en-US"/>
        </w:rPr>
        <w:t>,</w:t>
      </w:r>
      <w:r w:rsidR="008710ED" w:rsidRPr="003C5429">
        <w:rPr>
          <w:rFonts w:ascii="Times New Roman" w:hAnsi="Times New Roman" w:cs="Times New Roman"/>
          <w:i/>
          <w:sz w:val="28"/>
          <w:lang w:val="en-US"/>
        </w:rPr>
        <w:t xml:space="preserve"> </w:t>
      </w:r>
      <w:r w:rsidR="008710ED">
        <w:rPr>
          <w:rFonts w:ascii="Times New Roman" w:hAnsi="Times New Roman" w:cs="Times New Roman"/>
          <w:i/>
          <w:sz w:val="28"/>
          <w:lang w:val="en-US"/>
        </w:rPr>
        <w:t>2018</w:t>
      </w:r>
      <w:r w:rsidR="008710ED" w:rsidRPr="003C5429">
        <w:rPr>
          <w:rFonts w:ascii="Times New Roman" w:hAnsi="Times New Roman" w:cs="Times New Roman"/>
          <w:i/>
          <w:sz w:val="28"/>
          <w:lang w:val="en-US"/>
        </w:rPr>
        <w:t>)</w:t>
      </w:r>
      <w:r w:rsidR="008710ED">
        <w:rPr>
          <w:rFonts w:ascii="Times New Roman" w:hAnsi="Times New Roman" w:cs="Times New Roman"/>
          <w:i/>
          <w:sz w:val="28"/>
          <w:lang w:val="en-US"/>
        </w:rPr>
        <w:t xml:space="preserve">/ </w:t>
      </w:r>
    </w:p>
    <w:p w:rsidR="00AC4372" w:rsidRPr="003C5429" w:rsidRDefault="00AC4372" w:rsidP="00750FD5">
      <w:pPr>
        <w:spacing w:after="0" w:line="360" w:lineRule="auto"/>
        <w:ind w:firstLine="709"/>
        <w:jc w:val="both"/>
        <w:rPr>
          <w:rFonts w:ascii="Times New Roman" w:hAnsi="Times New Roman" w:cs="Times New Roman"/>
          <w:sz w:val="28"/>
        </w:rPr>
      </w:pPr>
      <w:r w:rsidRPr="003C5429">
        <w:rPr>
          <w:rFonts w:ascii="Times New Roman" w:hAnsi="Times New Roman" w:cs="Times New Roman"/>
          <w:sz w:val="28"/>
          <w:lang w:val="en-US"/>
        </w:rPr>
        <w:t xml:space="preserve"> </w:t>
      </w:r>
      <w:r w:rsidRPr="00AC4372">
        <w:rPr>
          <w:rFonts w:ascii="Times New Roman" w:hAnsi="Times New Roman" w:cs="Times New Roman"/>
          <w:sz w:val="28"/>
        </w:rPr>
        <w:t xml:space="preserve">Кроме того, выявлено преобладание промороликов с нейтральным типом общения (52%). Для него характерно использование конструкций в первом лице множественного числа, перечисление </w:t>
      </w:r>
      <w:proofErr w:type="gramStart"/>
      <w:r w:rsidRPr="00AC4372">
        <w:rPr>
          <w:rFonts w:ascii="Times New Roman" w:hAnsi="Times New Roman" w:cs="Times New Roman"/>
          <w:sz w:val="28"/>
        </w:rPr>
        <w:t>фактов о вузе</w:t>
      </w:r>
      <w:proofErr w:type="gramEnd"/>
      <w:r w:rsidRPr="00AC4372">
        <w:rPr>
          <w:rFonts w:ascii="Times New Roman" w:hAnsi="Times New Roman" w:cs="Times New Roman"/>
          <w:sz w:val="28"/>
        </w:rPr>
        <w:t>.</w:t>
      </w:r>
      <w:r w:rsidR="008710ED">
        <w:rPr>
          <w:rFonts w:ascii="Times New Roman" w:hAnsi="Times New Roman" w:cs="Times New Roman"/>
          <w:sz w:val="28"/>
        </w:rPr>
        <w:t xml:space="preserve"> В</w:t>
      </w:r>
      <w:r w:rsidR="008710ED" w:rsidRPr="008710ED">
        <w:rPr>
          <w:rFonts w:ascii="Times New Roman" w:hAnsi="Times New Roman" w:cs="Times New Roman"/>
          <w:sz w:val="28"/>
          <w:lang w:val="en-US"/>
        </w:rPr>
        <w:t xml:space="preserve"> </w:t>
      </w:r>
      <w:r w:rsidR="008710ED">
        <w:rPr>
          <w:rFonts w:ascii="Times New Roman" w:hAnsi="Times New Roman" w:cs="Times New Roman"/>
          <w:sz w:val="28"/>
        </w:rPr>
        <w:t>качестве</w:t>
      </w:r>
      <w:r w:rsidR="008710ED" w:rsidRPr="008710ED">
        <w:rPr>
          <w:rFonts w:ascii="Times New Roman" w:hAnsi="Times New Roman" w:cs="Times New Roman"/>
          <w:sz w:val="28"/>
          <w:lang w:val="en-US"/>
        </w:rPr>
        <w:t xml:space="preserve"> </w:t>
      </w:r>
      <w:r w:rsidR="008710ED">
        <w:rPr>
          <w:rFonts w:ascii="Times New Roman" w:hAnsi="Times New Roman" w:cs="Times New Roman"/>
          <w:sz w:val="28"/>
        </w:rPr>
        <w:t>примера</w:t>
      </w:r>
      <w:r w:rsidR="008710ED" w:rsidRPr="008710ED">
        <w:rPr>
          <w:rFonts w:ascii="Times New Roman" w:hAnsi="Times New Roman" w:cs="Times New Roman"/>
          <w:sz w:val="28"/>
          <w:lang w:val="en-US"/>
        </w:rPr>
        <w:t xml:space="preserve"> </w:t>
      </w:r>
      <w:r w:rsidR="008710ED">
        <w:rPr>
          <w:rFonts w:ascii="Times New Roman" w:hAnsi="Times New Roman" w:cs="Times New Roman"/>
          <w:sz w:val="28"/>
        </w:rPr>
        <w:t>можно</w:t>
      </w:r>
      <w:r w:rsidR="008710ED" w:rsidRPr="008710ED">
        <w:rPr>
          <w:rFonts w:ascii="Times New Roman" w:hAnsi="Times New Roman" w:cs="Times New Roman"/>
          <w:sz w:val="28"/>
          <w:lang w:val="en-US"/>
        </w:rPr>
        <w:t xml:space="preserve"> </w:t>
      </w:r>
      <w:r w:rsidR="008710ED">
        <w:rPr>
          <w:rFonts w:ascii="Times New Roman" w:hAnsi="Times New Roman" w:cs="Times New Roman"/>
          <w:sz w:val="28"/>
        </w:rPr>
        <w:t>привести</w:t>
      </w:r>
      <w:r w:rsidR="008710ED" w:rsidRPr="008710ED">
        <w:rPr>
          <w:rFonts w:ascii="Times New Roman" w:hAnsi="Times New Roman" w:cs="Times New Roman"/>
          <w:sz w:val="28"/>
          <w:lang w:val="en-US"/>
        </w:rPr>
        <w:t xml:space="preserve"> </w:t>
      </w:r>
      <w:r w:rsidR="008710ED">
        <w:rPr>
          <w:rFonts w:ascii="Times New Roman" w:hAnsi="Times New Roman" w:cs="Times New Roman"/>
          <w:sz w:val="28"/>
        </w:rPr>
        <w:t>следующий</w:t>
      </w:r>
      <w:r w:rsidR="008710ED" w:rsidRPr="008710ED">
        <w:rPr>
          <w:rFonts w:ascii="Times New Roman" w:hAnsi="Times New Roman" w:cs="Times New Roman"/>
          <w:sz w:val="28"/>
          <w:lang w:val="en-US"/>
        </w:rPr>
        <w:t xml:space="preserve"> </w:t>
      </w:r>
      <w:r w:rsidR="008710ED">
        <w:rPr>
          <w:rFonts w:ascii="Times New Roman" w:hAnsi="Times New Roman" w:cs="Times New Roman"/>
          <w:sz w:val="28"/>
        </w:rPr>
        <w:t>отрывок</w:t>
      </w:r>
      <w:r w:rsidR="008710ED" w:rsidRPr="008710ED">
        <w:rPr>
          <w:rFonts w:ascii="Times New Roman" w:hAnsi="Times New Roman" w:cs="Times New Roman"/>
          <w:sz w:val="28"/>
          <w:lang w:val="en-US"/>
        </w:rPr>
        <w:t>:</w:t>
      </w:r>
      <w:r w:rsidRPr="008710ED">
        <w:rPr>
          <w:rFonts w:ascii="Times New Roman" w:hAnsi="Times New Roman" w:cs="Times New Roman"/>
          <w:sz w:val="28"/>
          <w:lang w:val="en-US"/>
        </w:rPr>
        <w:t xml:space="preserve"> </w:t>
      </w:r>
      <w:r w:rsidRPr="00AC4372">
        <w:rPr>
          <w:rFonts w:ascii="Times New Roman" w:hAnsi="Times New Roman" w:cs="Times New Roman"/>
          <w:i/>
          <w:sz w:val="28"/>
          <w:lang w:val="en-US"/>
        </w:rPr>
        <w:t xml:space="preserve">With </w:t>
      </w:r>
      <w:r w:rsidRPr="00AC4372">
        <w:rPr>
          <w:rFonts w:ascii="Times New Roman" w:hAnsi="Times New Roman" w:cs="Times New Roman"/>
          <w:i/>
          <w:sz w:val="28"/>
          <w:u w:val="single"/>
          <w:lang w:val="en-US"/>
        </w:rPr>
        <w:t>two campuses in Melbourne</w:t>
      </w:r>
      <w:r w:rsidRPr="00AC4372">
        <w:rPr>
          <w:rFonts w:ascii="Times New Roman" w:hAnsi="Times New Roman" w:cs="Times New Roman"/>
          <w:i/>
          <w:sz w:val="28"/>
          <w:lang w:val="en-US"/>
        </w:rPr>
        <w:t xml:space="preserve">, the world's most livable city, </w:t>
      </w:r>
      <w:r w:rsidRPr="00AC4372">
        <w:rPr>
          <w:rFonts w:ascii="Times New Roman" w:hAnsi="Times New Roman" w:cs="Times New Roman"/>
          <w:i/>
          <w:sz w:val="28"/>
          <w:u w:val="single"/>
          <w:lang w:val="en-US"/>
        </w:rPr>
        <w:t>four campuses in regional Victoria</w:t>
      </w:r>
      <w:r w:rsidRPr="00AC4372">
        <w:rPr>
          <w:rFonts w:ascii="Times New Roman" w:hAnsi="Times New Roman" w:cs="Times New Roman"/>
          <w:i/>
          <w:sz w:val="28"/>
          <w:lang w:val="en-US"/>
        </w:rPr>
        <w:t xml:space="preserve"> and </w:t>
      </w:r>
      <w:r w:rsidRPr="00AC4372">
        <w:rPr>
          <w:rFonts w:ascii="Times New Roman" w:hAnsi="Times New Roman" w:cs="Times New Roman"/>
          <w:i/>
          <w:sz w:val="28"/>
          <w:u w:val="single"/>
          <w:lang w:val="en-US"/>
        </w:rPr>
        <w:t>one in Sydney</w:t>
      </w:r>
      <w:r w:rsidRPr="00AC4372">
        <w:rPr>
          <w:rFonts w:ascii="Times New Roman" w:hAnsi="Times New Roman" w:cs="Times New Roman"/>
          <w:i/>
          <w:sz w:val="28"/>
          <w:lang w:val="en-US"/>
        </w:rPr>
        <w:t xml:space="preserve"> </w:t>
      </w:r>
      <w:r w:rsidRPr="00AC4372">
        <w:rPr>
          <w:rFonts w:ascii="Times New Roman" w:hAnsi="Times New Roman" w:cs="Times New Roman"/>
          <w:b/>
          <w:i/>
          <w:sz w:val="28"/>
          <w:lang w:val="en-US"/>
        </w:rPr>
        <w:t>we have</w:t>
      </w:r>
      <w:r w:rsidRPr="00AC4372">
        <w:rPr>
          <w:rFonts w:ascii="Times New Roman" w:hAnsi="Times New Roman" w:cs="Times New Roman"/>
          <w:i/>
          <w:sz w:val="28"/>
          <w:lang w:val="en-US"/>
        </w:rPr>
        <w:t xml:space="preserve"> </w:t>
      </w:r>
      <w:r w:rsidRPr="00AC4372">
        <w:rPr>
          <w:rFonts w:ascii="Times New Roman" w:hAnsi="Times New Roman" w:cs="Times New Roman"/>
          <w:i/>
          <w:sz w:val="28"/>
          <w:u w:val="single"/>
          <w:lang w:val="en-US"/>
        </w:rPr>
        <w:t>over 250 courses</w:t>
      </w:r>
      <w:r w:rsidRPr="00AC4372">
        <w:rPr>
          <w:rFonts w:ascii="Times New Roman" w:hAnsi="Times New Roman" w:cs="Times New Roman"/>
          <w:i/>
          <w:sz w:val="28"/>
          <w:lang w:val="en-US"/>
        </w:rPr>
        <w:t xml:space="preserve"> to choose from. </w:t>
      </w:r>
      <w:r w:rsidRPr="00AC4372">
        <w:rPr>
          <w:rFonts w:ascii="Times New Roman" w:hAnsi="Times New Roman" w:cs="Times New Roman"/>
          <w:b/>
          <w:i/>
          <w:sz w:val="28"/>
          <w:lang w:val="en-US"/>
        </w:rPr>
        <w:t>Our excellence</w:t>
      </w:r>
      <w:r w:rsidRPr="00AC4372">
        <w:rPr>
          <w:rFonts w:ascii="Times New Roman" w:hAnsi="Times New Roman" w:cs="Times New Roman"/>
          <w:i/>
          <w:sz w:val="28"/>
          <w:lang w:val="en-US"/>
        </w:rPr>
        <w:t xml:space="preserve"> in research is </w:t>
      </w:r>
      <w:r w:rsidRPr="00AC4372">
        <w:rPr>
          <w:rFonts w:ascii="Times New Roman" w:hAnsi="Times New Roman" w:cs="Times New Roman"/>
          <w:i/>
          <w:sz w:val="28"/>
          <w:u w:val="single"/>
          <w:lang w:val="en-US"/>
        </w:rPr>
        <w:t>world-class and internationally recognized</w:t>
      </w:r>
      <w:r w:rsidR="008710ED" w:rsidRPr="008710ED">
        <w:rPr>
          <w:rFonts w:ascii="Times New Roman" w:hAnsi="Times New Roman" w:cs="Times New Roman"/>
          <w:i/>
          <w:sz w:val="28"/>
          <w:u w:val="single"/>
          <w:lang w:val="en-US"/>
        </w:rPr>
        <w:t xml:space="preserve"> </w:t>
      </w:r>
      <w:r w:rsidR="008710ED" w:rsidRPr="008710ED">
        <w:rPr>
          <w:rFonts w:ascii="Times New Roman" w:hAnsi="Times New Roman" w:cs="Times New Roman"/>
          <w:i/>
          <w:sz w:val="28"/>
          <w:lang w:val="en-US"/>
        </w:rPr>
        <w:t>(La Trobe University, 2018)</w:t>
      </w:r>
      <w:r w:rsidRPr="008710ED">
        <w:rPr>
          <w:rFonts w:ascii="Times New Roman" w:hAnsi="Times New Roman" w:cs="Times New Roman"/>
          <w:i/>
          <w:sz w:val="28"/>
          <w:lang w:val="en-US"/>
        </w:rPr>
        <w:t>.</w:t>
      </w:r>
      <w:r w:rsidRPr="00AC4372">
        <w:rPr>
          <w:rFonts w:ascii="Times New Roman" w:hAnsi="Times New Roman" w:cs="Times New Roman"/>
          <w:i/>
          <w:sz w:val="28"/>
          <w:lang w:val="en-US"/>
        </w:rPr>
        <w:t xml:space="preserve"> </w:t>
      </w:r>
      <w:r w:rsidRPr="00AC4372">
        <w:rPr>
          <w:rFonts w:ascii="Times New Roman" w:hAnsi="Times New Roman" w:cs="Times New Roman"/>
          <w:sz w:val="28"/>
        </w:rPr>
        <w:t>В</w:t>
      </w:r>
      <w:r w:rsidRPr="003C5429">
        <w:rPr>
          <w:rFonts w:ascii="Times New Roman" w:hAnsi="Times New Roman" w:cs="Times New Roman"/>
          <w:sz w:val="28"/>
        </w:rPr>
        <w:t xml:space="preserve"> </w:t>
      </w:r>
      <w:r w:rsidRPr="00AC4372">
        <w:rPr>
          <w:rFonts w:ascii="Times New Roman" w:hAnsi="Times New Roman" w:cs="Times New Roman"/>
          <w:sz w:val="28"/>
        </w:rPr>
        <w:t>русскоязычном</w:t>
      </w:r>
      <w:r w:rsidRPr="003C5429">
        <w:rPr>
          <w:rFonts w:ascii="Times New Roman" w:hAnsi="Times New Roman" w:cs="Times New Roman"/>
          <w:sz w:val="28"/>
        </w:rPr>
        <w:t xml:space="preserve"> </w:t>
      </w:r>
      <w:r w:rsidRPr="00AC4372">
        <w:rPr>
          <w:rFonts w:ascii="Times New Roman" w:hAnsi="Times New Roman" w:cs="Times New Roman"/>
          <w:sz w:val="28"/>
        </w:rPr>
        <w:t>материале</w:t>
      </w:r>
      <w:r w:rsidRPr="003C5429">
        <w:rPr>
          <w:rFonts w:ascii="Times New Roman" w:hAnsi="Times New Roman" w:cs="Times New Roman"/>
          <w:sz w:val="28"/>
        </w:rPr>
        <w:t xml:space="preserve"> </w:t>
      </w:r>
      <w:r w:rsidR="008710ED">
        <w:rPr>
          <w:rFonts w:ascii="Times New Roman" w:hAnsi="Times New Roman" w:cs="Times New Roman"/>
          <w:sz w:val="28"/>
        </w:rPr>
        <w:t>данная</w:t>
      </w:r>
      <w:r w:rsidRPr="003C5429">
        <w:rPr>
          <w:rFonts w:ascii="Times New Roman" w:hAnsi="Times New Roman" w:cs="Times New Roman"/>
          <w:sz w:val="28"/>
        </w:rPr>
        <w:t xml:space="preserve"> </w:t>
      </w:r>
      <w:r w:rsidRPr="00AC4372">
        <w:rPr>
          <w:rFonts w:ascii="Times New Roman" w:hAnsi="Times New Roman" w:cs="Times New Roman"/>
          <w:sz w:val="28"/>
        </w:rPr>
        <w:t>тенденция</w:t>
      </w:r>
      <w:r w:rsidRPr="003C5429">
        <w:rPr>
          <w:rFonts w:ascii="Times New Roman" w:hAnsi="Times New Roman" w:cs="Times New Roman"/>
          <w:sz w:val="28"/>
        </w:rPr>
        <w:t xml:space="preserve"> </w:t>
      </w:r>
      <w:r w:rsidRPr="00AC4372">
        <w:rPr>
          <w:rFonts w:ascii="Times New Roman" w:hAnsi="Times New Roman" w:cs="Times New Roman"/>
          <w:sz w:val="28"/>
        </w:rPr>
        <w:t>не</w:t>
      </w:r>
      <w:r w:rsidRPr="003C5429">
        <w:rPr>
          <w:rFonts w:ascii="Times New Roman" w:hAnsi="Times New Roman" w:cs="Times New Roman"/>
          <w:sz w:val="28"/>
        </w:rPr>
        <w:t xml:space="preserve"> </w:t>
      </w:r>
      <w:r w:rsidRPr="00AC4372">
        <w:rPr>
          <w:rFonts w:ascii="Times New Roman" w:hAnsi="Times New Roman" w:cs="Times New Roman"/>
          <w:sz w:val="28"/>
        </w:rPr>
        <w:t>наблюдается</w:t>
      </w:r>
      <w:r w:rsidRPr="003C5429">
        <w:rPr>
          <w:rFonts w:ascii="Times New Roman" w:hAnsi="Times New Roman" w:cs="Times New Roman"/>
          <w:sz w:val="28"/>
        </w:rPr>
        <w:t xml:space="preserve">.  </w:t>
      </w:r>
    </w:p>
    <w:p w:rsidR="00AC4372" w:rsidRPr="00AC4372" w:rsidRDefault="00AC4372" w:rsidP="00750FD5">
      <w:pPr>
        <w:spacing w:after="0" w:line="360" w:lineRule="auto"/>
        <w:ind w:firstLine="709"/>
        <w:jc w:val="both"/>
        <w:rPr>
          <w:rFonts w:ascii="Times New Roman" w:hAnsi="Times New Roman" w:cs="Times New Roman"/>
          <w:i/>
          <w:sz w:val="28"/>
          <w:lang w:val="en-US"/>
        </w:rPr>
      </w:pPr>
      <w:r w:rsidRPr="00AC4372">
        <w:rPr>
          <w:rFonts w:ascii="Times New Roman" w:hAnsi="Times New Roman" w:cs="Times New Roman"/>
          <w:sz w:val="28"/>
        </w:rPr>
        <w:lastRenderedPageBreak/>
        <w:t xml:space="preserve">Официальный тип общения характерен промороликам, в которых адресантами выступают ректоры университета. </w:t>
      </w:r>
      <w:r w:rsidRPr="00AC4372">
        <w:rPr>
          <w:rFonts w:ascii="Times New Roman" w:hAnsi="Times New Roman" w:cs="Times New Roman"/>
          <w:b/>
          <w:i/>
          <w:sz w:val="28"/>
          <w:lang w:val="en-US"/>
        </w:rPr>
        <w:t>Hello!</w:t>
      </w:r>
      <w:r w:rsidRPr="00AC4372">
        <w:rPr>
          <w:rFonts w:ascii="Times New Roman" w:hAnsi="Times New Roman" w:cs="Times New Roman"/>
          <w:i/>
          <w:sz w:val="28"/>
          <w:lang w:val="en-US"/>
        </w:rPr>
        <w:t xml:space="preserve"> I’m Chancellor </w:t>
      </w:r>
      <w:proofErr w:type="spellStart"/>
      <w:r w:rsidRPr="00AC4372">
        <w:rPr>
          <w:rFonts w:ascii="Times New Roman" w:hAnsi="Times New Roman" w:cs="Times New Roman"/>
          <w:i/>
          <w:sz w:val="28"/>
          <w:lang w:val="en-US"/>
        </w:rPr>
        <w:t>Kumble</w:t>
      </w:r>
      <w:proofErr w:type="spellEnd"/>
      <w:r w:rsidRPr="00AC4372">
        <w:rPr>
          <w:rFonts w:ascii="Times New Roman" w:hAnsi="Times New Roman" w:cs="Times New Roman"/>
          <w:i/>
          <w:sz w:val="28"/>
          <w:lang w:val="en-US"/>
        </w:rPr>
        <w:t xml:space="preserve"> </w:t>
      </w:r>
      <w:proofErr w:type="spellStart"/>
      <w:r w:rsidRPr="00AC4372">
        <w:rPr>
          <w:rFonts w:ascii="Times New Roman" w:hAnsi="Times New Roman" w:cs="Times New Roman"/>
          <w:i/>
          <w:sz w:val="28"/>
          <w:lang w:val="en-US"/>
        </w:rPr>
        <w:t>Subbaswarmy</w:t>
      </w:r>
      <w:proofErr w:type="spellEnd"/>
      <w:r w:rsidRPr="00AC4372">
        <w:rPr>
          <w:rFonts w:ascii="Times New Roman" w:hAnsi="Times New Roman" w:cs="Times New Roman"/>
          <w:i/>
          <w:sz w:val="28"/>
          <w:lang w:val="en-US"/>
        </w:rPr>
        <w:t xml:space="preserve">, and I want to </w:t>
      </w:r>
      <w:r w:rsidRPr="00AC4372">
        <w:rPr>
          <w:rFonts w:ascii="Times New Roman" w:hAnsi="Times New Roman" w:cs="Times New Roman"/>
          <w:b/>
          <w:i/>
          <w:sz w:val="28"/>
          <w:lang w:val="en-US"/>
        </w:rPr>
        <w:t>extend a warm welcome</w:t>
      </w:r>
      <w:r w:rsidRPr="00AC4372">
        <w:rPr>
          <w:rFonts w:ascii="Times New Roman" w:hAnsi="Times New Roman" w:cs="Times New Roman"/>
          <w:i/>
          <w:sz w:val="28"/>
          <w:lang w:val="en-US"/>
        </w:rPr>
        <w:t xml:space="preserve"> to everyone as we begin a new academic year at UMass Amherst</w:t>
      </w:r>
      <w:r w:rsidR="006C123A" w:rsidRPr="006C123A">
        <w:rPr>
          <w:rFonts w:ascii="Times New Roman" w:hAnsi="Times New Roman" w:cs="Times New Roman"/>
          <w:i/>
          <w:sz w:val="28"/>
          <w:lang w:val="en-US"/>
        </w:rPr>
        <w:t xml:space="preserve"> (UMass Amherst</w:t>
      </w:r>
      <w:r w:rsidR="006C123A">
        <w:rPr>
          <w:rFonts w:ascii="Times New Roman" w:hAnsi="Times New Roman" w:cs="Times New Roman"/>
          <w:i/>
          <w:sz w:val="28"/>
          <w:lang w:val="en-US"/>
        </w:rPr>
        <w:t>, 2017</w:t>
      </w:r>
      <w:r w:rsidR="006C123A" w:rsidRPr="006C123A">
        <w:rPr>
          <w:rFonts w:ascii="Times New Roman" w:hAnsi="Times New Roman" w:cs="Times New Roman"/>
          <w:i/>
          <w:sz w:val="28"/>
          <w:lang w:val="en-US"/>
        </w:rPr>
        <w:t>)</w:t>
      </w:r>
      <w:r w:rsidRPr="00AC4372">
        <w:rPr>
          <w:rFonts w:ascii="Times New Roman" w:hAnsi="Times New Roman" w:cs="Times New Roman"/>
          <w:i/>
          <w:sz w:val="28"/>
          <w:lang w:val="en-US"/>
        </w:rPr>
        <w:t>.</w:t>
      </w:r>
    </w:p>
    <w:p w:rsidR="00AC4372" w:rsidRPr="003C5429" w:rsidRDefault="00AC4372" w:rsidP="00750FD5">
      <w:pPr>
        <w:spacing w:after="0" w:line="360" w:lineRule="auto"/>
        <w:ind w:firstLine="709"/>
        <w:jc w:val="both"/>
        <w:rPr>
          <w:rFonts w:ascii="Times New Roman" w:hAnsi="Times New Roman" w:cs="Times New Roman"/>
          <w:sz w:val="28"/>
          <w:lang w:val="en-US"/>
        </w:rPr>
      </w:pPr>
      <w:r w:rsidRPr="00AC4372">
        <w:rPr>
          <w:rFonts w:ascii="Times New Roman" w:hAnsi="Times New Roman" w:cs="Times New Roman"/>
          <w:sz w:val="28"/>
        </w:rPr>
        <w:t>Также в англоязычном материале наблю</w:t>
      </w:r>
      <w:r w:rsidR="006C123A">
        <w:rPr>
          <w:rFonts w:ascii="Times New Roman" w:hAnsi="Times New Roman" w:cs="Times New Roman"/>
          <w:sz w:val="28"/>
        </w:rPr>
        <w:t>дается чередование типов общения</w:t>
      </w:r>
      <w:r w:rsidRPr="00AC4372">
        <w:rPr>
          <w:rFonts w:ascii="Times New Roman" w:hAnsi="Times New Roman" w:cs="Times New Roman"/>
          <w:sz w:val="28"/>
        </w:rPr>
        <w:t xml:space="preserve">, преимущественно с нейтрального на </w:t>
      </w:r>
      <w:proofErr w:type="gramStart"/>
      <w:r w:rsidRPr="00AC4372">
        <w:rPr>
          <w:rFonts w:ascii="Times New Roman" w:hAnsi="Times New Roman" w:cs="Times New Roman"/>
          <w:sz w:val="28"/>
        </w:rPr>
        <w:t>неофициальный</w:t>
      </w:r>
      <w:proofErr w:type="gramEnd"/>
      <w:r w:rsidRPr="00AC4372">
        <w:rPr>
          <w:rFonts w:ascii="Times New Roman" w:hAnsi="Times New Roman" w:cs="Times New Roman"/>
          <w:sz w:val="28"/>
        </w:rPr>
        <w:t xml:space="preserve">. </w:t>
      </w:r>
      <w:r w:rsidRPr="00AC4372">
        <w:rPr>
          <w:rFonts w:ascii="Times New Roman" w:hAnsi="Times New Roman" w:cs="Times New Roman"/>
          <w:i/>
          <w:sz w:val="28"/>
          <w:lang w:val="en-US"/>
        </w:rPr>
        <w:t xml:space="preserve">Where people see limits and people see problems, </w:t>
      </w:r>
      <w:r w:rsidRPr="00AC4372">
        <w:rPr>
          <w:rFonts w:ascii="Times New Roman" w:hAnsi="Times New Roman" w:cs="Times New Roman"/>
          <w:b/>
          <w:i/>
          <w:sz w:val="28"/>
          <w:lang w:val="en-US"/>
        </w:rPr>
        <w:t>we see</w:t>
      </w:r>
      <w:r w:rsidRPr="00AC4372">
        <w:rPr>
          <w:rFonts w:ascii="Times New Roman" w:hAnsi="Times New Roman" w:cs="Times New Roman"/>
          <w:i/>
          <w:sz w:val="28"/>
          <w:lang w:val="en-US"/>
        </w:rPr>
        <w:t xml:space="preserve"> leaps to be taken and boundaries to break. At UEA </w:t>
      </w:r>
      <w:r w:rsidRPr="00AC4372">
        <w:rPr>
          <w:rFonts w:ascii="Times New Roman" w:hAnsi="Times New Roman" w:cs="Times New Roman"/>
          <w:b/>
          <w:i/>
          <w:sz w:val="28"/>
          <w:lang w:val="en-US"/>
        </w:rPr>
        <w:t>we see</w:t>
      </w:r>
      <w:r w:rsidRPr="00AC4372">
        <w:rPr>
          <w:rFonts w:ascii="Times New Roman" w:hAnsi="Times New Roman" w:cs="Times New Roman"/>
          <w:i/>
          <w:sz w:val="28"/>
          <w:lang w:val="en-US"/>
        </w:rPr>
        <w:t xml:space="preserve"> things that others miss….</w:t>
      </w:r>
      <w:r w:rsidRPr="00AC4372">
        <w:rPr>
          <w:lang w:val="en-US"/>
        </w:rPr>
        <w:t xml:space="preserve"> </w:t>
      </w:r>
      <w:r w:rsidRPr="00AC4372">
        <w:rPr>
          <w:rFonts w:ascii="Times New Roman" w:hAnsi="Times New Roman" w:cs="Times New Roman"/>
          <w:i/>
          <w:sz w:val="28"/>
          <w:lang w:val="en-US"/>
        </w:rPr>
        <w:t xml:space="preserve">This is </w:t>
      </w:r>
      <w:r w:rsidRPr="00AC4372">
        <w:rPr>
          <w:rFonts w:ascii="Times New Roman" w:hAnsi="Times New Roman" w:cs="Times New Roman"/>
          <w:b/>
          <w:i/>
          <w:sz w:val="28"/>
          <w:lang w:val="en-US"/>
        </w:rPr>
        <w:t>our vision</w:t>
      </w:r>
      <w:r w:rsidRPr="00AC4372">
        <w:rPr>
          <w:rFonts w:ascii="Times New Roman" w:hAnsi="Times New Roman" w:cs="Times New Roman"/>
          <w:i/>
          <w:sz w:val="28"/>
          <w:lang w:val="en-US"/>
        </w:rPr>
        <w:t>. The</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question</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is</w:t>
      </w:r>
      <w:r w:rsidRPr="003C5429">
        <w:rPr>
          <w:rFonts w:ascii="Times New Roman" w:hAnsi="Times New Roman" w:cs="Times New Roman"/>
          <w:i/>
          <w:sz w:val="28"/>
          <w:lang w:val="en-US"/>
        </w:rPr>
        <w:t xml:space="preserve">... </w:t>
      </w:r>
      <w:r w:rsidRPr="00AC4372">
        <w:rPr>
          <w:rFonts w:ascii="Times New Roman" w:hAnsi="Times New Roman" w:cs="Times New Roman"/>
          <w:i/>
          <w:sz w:val="28"/>
          <w:lang w:val="en-US"/>
        </w:rPr>
        <w:t>what</w:t>
      </w:r>
      <w:r w:rsidRPr="003C5429">
        <w:rPr>
          <w:rFonts w:ascii="Times New Roman" w:hAnsi="Times New Roman" w:cs="Times New Roman"/>
          <w:i/>
          <w:sz w:val="28"/>
          <w:lang w:val="en-US"/>
        </w:rPr>
        <w:t>'</w:t>
      </w:r>
      <w:r w:rsidRPr="00AC4372">
        <w:rPr>
          <w:rFonts w:ascii="Times New Roman" w:hAnsi="Times New Roman" w:cs="Times New Roman"/>
          <w:i/>
          <w:sz w:val="28"/>
          <w:lang w:val="en-US"/>
        </w:rPr>
        <w:t>s</w:t>
      </w:r>
      <w:r w:rsidRPr="003C5429">
        <w:rPr>
          <w:rFonts w:ascii="Times New Roman" w:hAnsi="Times New Roman" w:cs="Times New Roman"/>
          <w:i/>
          <w:sz w:val="28"/>
          <w:lang w:val="en-US"/>
        </w:rPr>
        <w:t xml:space="preserve"> </w:t>
      </w:r>
      <w:r w:rsidRPr="00AC4372">
        <w:rPr>
          <w:rFonts w:ascii="Times New Roman" w:hAnsi="Times New Roman" w:cs="Times New Roman"/>
          <w:b/>
          <w:i/>
          <w:sz w:val="28"/>
          <w:lang w:val="en-US"/>
        </w:rPr>
        <w:t>yours</w:t>
      </w:r>
      <w:r w:rsidRPr="003C5429">
        <w:rPr>
          <w:rFonts w:ascii="Times New Roman" w:hAnsi="Times New Roman" w:cs="Times New Roman"/>
          <w:i/>
          <w:sz w:val="28"/>
          <w:lang w:val="en-US"/>
        </w:rPr>
        <w:t xml:space="preserve">? </w:t>
      </w:r>
      <w:r w:rsidRPr="003C5429">
        <w:rPr>
          <w:rFonts w:ascii="Times New Roman" w:hAnsi="Times New Roman" w:cs="Times New Roman"/>
          <w:b/>
          <w:i/>
          <w:sz w:val="28"/>
          <w:lang w:val="en-US"/>
        </w:rPr>
        <w:t>Discover</w:t>
      </w:r>
      <w:r w:rsidRPr="003C5429">
        <w:rPr>
          <w:rFonts w:ascii="Times New Roman" w:hAnsi="Times New Roman" w:cs="Times New Roman"/>
          <w:i/>
          <w:sz w:val="28"/>
          <w:lang w:val="en-US"/>
        </w:rPr>
        <w:t xml:space="preserve"> UEA</w:t>
      </w:r>
      <w:r w:rsidR="006C123A" w:rsidRPr="003C5429">
        <w:rPr>
          <w:rFonts w:ascii="Times New Roman" w:hAnsi="Times New Roman" w:cs="Times New Roman"/>
          <w:i/>
          <w:sz w:val="28"/>
          <w:lang w:val="en-US"/>
        </w:rPr>
        <w:t xml:space="preserve"> (University of East Anglia</w:t>
      </w:r>
      <w:r w:rsidR="006C123A">
        <w:rPr>
          <w:rFonts w:ascii="Times New Roman" w:hAnsi="Times New Roman" w:cs="Times New Roman"/>
          <w:i/>
          <w:sz w:val="28"/>
          <w:lang w:val="en-US"/>
        </w:rPr>
        <w:t>,</w:t>
      </w:r>
      <w:r w:rsidR="006C123A" w:rsidRPr="003C5429">
        <w:rPr>
          <w:rFonts w:ascii="Times New Roman" w:hAnsi="Times New Roman" w:cs="Times New Roman"/>
          <w:i/>
          <w:sz w:val="28"/>
          <w:lang w:val="en-US"/>
        </w:rPr>
        <w:t xml:space="preserve"> </w:t>
      </w:r>
      <w:r w:rsidR="006C123A">
        <w:rPr>
          <w:rFonts w:ascii="Times New Roman" w:hAnsi="Times New Roman" w:cs="Times New Roman"/>
          <w:i/>
          <w:sz w:val="28"/>
          <w:lang w:val="en-US"/>
        </w:rPr>
        <w:t>2017</w:t>
      </w:r>
      <w:r w:rsidR="006C123A" w:rsidRPr="003C5429">
        <w:rPr>
          <w:rFonts w:ascii="Times New Roman" w:hAnsi="Times New Roman" w:cs="Times New Roman"/>
          <w:i/>
          <w:sz w:val="28"/>
          <w:lang w:val="en-US"/>
        </w:rPr>
        <w:t>)</w:t>
      </w:r>
      <w:r w:rsidRPr="003C5429">
        <w:rPr>
          <w:rFonts w:ascii="Times New Roman" w:hAnsi="Times New Roman" w:cs="Times New Roman"/>
          <w:i/>
          <w:sz w:val="28"/>
          <w:lang w:val="en-US"/>
        </w:rPr>
        <w:t>.</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Данные результаты более наглядно представлены в таблице 2.</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Таблица 2 – Типы общения в промороликах российских и зарубежных вузов</w:t>
      </w:r>
    </w:p>
    <w:tbl>
      <w:tblPr>
        <w:tblStyle w:val="13"/>
        <w:tblW w:w="0" w:type="auto"/>
        <w:tblLook w:val="04A0" w:firstRow="1" w:lastRow="0" w:firstColumn="1" w:lastColumn="0" w:noHBand="0" w:noVBand="1"/>
      </w:tblPr>
      <w:tblGrid>
        <w:gridCol w:w="3189"/>
        <w:gridCol w:w="3190"/>
        <w:gridCol w:w="3191"/>
      </w:tblGrid>
      <w:tr w:rsidR="00AC4372" w:rsidRPr="00AC4372" w:rsidTr="00AC4372">
        <w:tc>
          <w:tcPr>
            <w:tcW w:w="3190" w:type="dxa"/>
          </w:tcPr>
          <w:p w:rsidR="00AC4372" w:rsidRPr="00AC4372" w:rsidRDefault="00AC4372" w:rsidP="008303B3">
            <w:pPr>
              <w:ind w:firstLine="709"/>
              <w:rPr>
                <w:rFonts w:ascii="Times New Roman" w:hAnsi="Times New Roman" w:cs="Times New Roman"/>
                <w:b/>
                <w:sz w:val="28"/>
              </w:rPr>
            </w:pPr>
            <w:r w:rsidRPr="00AC4372">
              <w:rPr>
                <w:rFonts w:ascii="Times New Roman" w:hAnsi="Times New Roman" w:cs="Times New Roman"/>
                <w:b/>
                <w:sz w:val="28"/>
              </w:rPr>
              <w:t>Тип общения</w:t>
            </w:r>
          </w:p>
        </w:tc>
        <w:tc>
          <w:tcPr>
            <w:tcW w:w="3190" w:type="dxa"/>
          </w:tcPr>
          <w:p w:rsidR="00AC4372" w:rsidRPr="00AC4372" w:rsidRDefault="00AC4372" w:rsidP="008303B3">
            <w:pPr>
              <w:jc w:val="center"/>
              <w:rPr>
                <w:rFonts w:ascii="Times New Roman" w:hAnsi="Times New Roman" w:cs="Times New Roman"/>
                <w:b/>
                <w:sz w:val="28"/>
              </w:rPr>
            </w:pPr>
            <w:r w:rsidRPr="00AC4372">
              <w:rPr>
                <w:rFonts w:ascii="Times New Roman" w:hAnsi="Times New Roman" w:cs="Times New Roman"/>
                <w:b/>
                <w:sz w:val="28"/>
              </w:rPr>
              <w:t>Русскоязычный материал</w:t>
            </w:r>
          </w:p>
        </w:tc>
        <w:tc>
          <w:tcPr>
            <w:tcW w:w="3191" w:type="dxa"/>
          </w:tcPr>
          <w:p w:rsidR="00AC4372" w:rsidRPr="00AC4372" w:rsidRDefault="00AC4372" w:rsidP="008303B3">
            <w:pPr>
              <w:jc w:val="center"/>
              <w:rPr>
                <w:rFonts w:ascii="Times New Roman" w:hAnsi="Times New Roman" w:cs="Times New Roman"/>
                <w:b/>
                <w:sz w:val="28"/>
              </w:rPr>
            </w:pPr>
            <w:r w:rsidRPr="00AC4372">
              <w:rPr>
                <w:rFonts w:ascii="Times New Roman" w:hAnsi="Times New Roman" w:cs="Times New Roman"/>
                <w:b/>
                <w:sz w:val="28"/>
              </w:rPr>
              <w:t>Англоязычный материал</w:t>
            </w:r>
          </w:p>
        </w:tc>
      </w:tr>
      <w:tr w:rsidR="00AC4372" w:rsidRPr="00AC4372" w:rsidTr="006C123A">
        <w:tc>
          <w:tcPr>
            <w:tcW w:w="3190" w:type="dxa"/>
          </w:tcPr>
          <w:p w:rsidR="00AC4372" w:rsidRPr="00AC4372" w:rsidRDefault="00AC4372" w:rsidP="008303B3">
            <w:pPr>
              <w:spacing w:line="360" w:lineRule="auto"/>
              <w:rPr>
                <w:rFonts w:ascii="Times New Roman" w:hAnsi="Times New Roman" w:cs="Times New Roman"/>
                <w:sz w:val="28"/>
              </w:rPr>
            </w:pPr>
            <w:r w:rsidRPr="00AC4372">
              <w:rPr>
                <w:rFonts w:ascii="Times New Roman" w:hAnsi="Times New Roman" w:cs="Times New Roman"/>
                <w:sz w:val="28"/>
              </w:rPr>
              <w:t>неофициальный</w:t>
            </w:r>
          </w:p>
        </w:tc>
        <w:tc>
          <w:tcPr>
            <w:tcW w:w="3190"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44%</w:t>
            </w:r>
          </w:p>
        </w:tc>
        <w:tc>
          <w:tcPr>
            <w:tcW w:w="3191"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20%</w:t>
            </w:r>
          </w:p>
        </w:tc>
      </w:tr>
      <w:tr w:rsidR="00AC4372" w:rsidRPr="00AC4372" w:rsidTr="006C123A">
        <w:tc>
          <w:tcPr>
            <w:tcW w:w="3190" w:type="dxa"/>
          </w:tcPr>
          <w:p w:rsidR="00AC4372" w:rsidRPr="00AC4372" w:rsidRDefault="00AC4372" w:rsidP="008303B3">
            <w:pPr>
              <w:spacing w:line="360" w:lineRule="auto"/>
              <w:rPr>
                <w:rFonts w:ascii="Times New Roman" w:hAnsi="Times New Roman" w:cs="Times New Roman"/>
                <w:sz w:val="28"/>
              </w:rPr>
            </w:pPr>
            <w:r w:rsidRPr="00AC4372">
              <w:rPr>
                <w:rFonts w:ascii="Times New Roman" w:hAnsi="Times New Roman" w:cs="Times New Roman"/>
                <w:sz w:val="28"/>
              </w:rPr>
              <w:t>официальный</w:t>
            </w:r>
          </w:p>
        </w:tc>
        <w:tc>
          <w:tcPr>
            <w:tcW w:w="3190"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8%</w:t>
            </w:r>
          </w:p>
        </w:tc>
        <w:tc>
          <w:tcPr>
            <w:tcW w:w="3191"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16%</w:t>
            </w:r>
          </w:p>
        </w:tc>
      </w:tr>
      <w:tr w:rsidR="00AC4372" w:rsidRPr="00AC4372" w:rsidTr="006C123A">
        <w:tc>
          <w:tcPr>
            <w:tcW w:w="3190" w:type="dxa"/>
          </w:tcPr>
          <w:p w:rsidR="00AC4372" w:rsidRPr="00AC4372" w:rsidRDefault="00AC4372" w:rsidP="008303B3">
            <w:pPr>
              <w:spacing w:line="360" w:lineRule="auto"/>
              <w:rPr>
                <w:rFonts w:ascii="Times New Roman" w:hAnsi="Times New Roman" w:cs="Times New Roman"/>
                <w:sz w:val="28"/>
              </w:rPr>
            </w:pPr>
            <w:r w:rsidRPr="00AC4372">
              <w:rPr>
                <w:rFonts w:ascii="Times New Roman" w:hAnsi="Times New Roman" w:cs="Times New Roman"/>
                <w:sz w:val="28"/>
              </w:rPr>
              <w:t>нейтральный</w:t>
            </w:r>
          </w:p>
        </w:tc>
        <w:tc>
          <w:tcPr>
            <w:tcW w:w="3190"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20%</w:t>
            </w:r>
          </w:p>
        </w:tc>
        <w:tc>
          <w:tcPr>
            <w:tcW w:w="3191"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52%</w:t>
            </w:r>
          </w:p>
        </w:tc>
      </w:tr>
      <w:tr w:rsidR="00AC4372" w:rsidRPr="00AC4372" w:rsidTr="006C123A">
        <w:tc>
          <w:tcPr>
            <w:tcW w:w="3190" w:type="dxa"/>
          </w:tcPr>
          <w:p w:rsidR="00AC4372" w:rsidRPr="00AC4372" w:rsidRDefault="00AC4372" w:rsidP="008303B3">
            <w:pPr>
              <w:spacing w:line="360" w:lineRule="auto"/>
              <w:rPr>
                <w:rFonts w:ascii="Times New Roman" w:hAnsi="Times New Roman" w:cs="Times New Roman"/>
                <w:sz w:val="28"/>
              </w:rPr>
            </w:pPr>
            <w:r w:rsidRPr="00AC4372">
              <w:rPr>
                <w:rFonts w:ascii="Times New Roman" w:hAnsi="Times New Roman" w:cs="Times New Roman"/>
                <w:sz w:val="28"/>
              </w:rPr>
              <w:t xml:space="preserve">чередование </w:t>
            </w:r>
          </w:p>
        </w:tc>
        <w:tc>
          <w:tcPr>
            <w:tcW w:w="3190"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24%</w:t>
            </w:r>
          </w:p>
        </w:tc>
        <w:tc>
          <w:tcPr>
            <w:tcW w:w="3191" w:type="dxa"/>
            <w:vAlign w:val="center"/>
          </w:tcPr>
          <w:p w:rsidR="00AC4372" w:rsidRPr="00AC4372" w:rsidRDefault="00AC4372" w:rsidP="006C123A">
            <w:pPr>
              <w:spacing w:line="360" w:lineRule="auto"/>
              <w:jc w:val="center"/>
              <w:rPr>
                <w:rFonts w:ascii="Times New Roman" w:hAnsi="Times New Roman" w:cs="Times New Roman"/>
                <w:sz w:val="28"/>
              </w:rPr>
            </w:pPr>
            <w:r w:rsidRPr="00AC4372">
              <w:rPr>
                <w:rFonts w:ascii="Times New Roman" w:hAnsi="Times New Roman" w:cs="Times New Roman"/>
                <w:sz w:val="28"/>
              </w:rPr>
              <w:t>12%</w:t>
            </w:r>
          </w:p>
        </w:tc>
      </w:tr>
    </w:tbl>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Можно предположить, что данное явление связано со стремлением представителей англоязычной культуры создать коммерческий продукт, не передающий никакой конкретной информации, напротив, создающий абстрактный положительный образ вуза. </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Рассмотрим следующий параметр модели анализа – способ общения. Для начала стоит уточнить, что такой фактор, как свойство контакта, является неизменным в русск</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xml:space="preserve"> и англоязычном материале вне зависимости от университета. Контакт между коммуникантами всегда является опосредованным, так как осуществляется через сеть Интернет при помощи технических средств (компьютер, колонки).</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Следующий параметр, который сохраняет стабильность во всем материале исследования, - это канал общения. В связи с тем, что проморолик </w:t>
      </w:r>
      <w:r w:rsidRPr="00AC4372">
        <w:rPr>
          <w:rFonts w:ascii="Times New Roman" w:hAnsi="Times New Roman" w:cs="Times New Roman"/>
          <w:sz w:val="28"/>
        </w:rPr>
        <w:lastRenderedPageBreak/>
        <w:t>является креолизированный текстом, т.е. реализует интенцию при помощи вербальных и экстралингвистических средств. Из пятидесяти англ</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xml:space="preserve"> и русскоязычных промороликов все используют аудиовизуальный канал, даже 18% промороликов, включающих письменный текст, так как присутствует музыкальное сопровождение. Исключение составляет только один проморолик из русскоязычного материала, который обладает только визуальным каналом связи, так как отсутствуют любые сопроводительные звуки.</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Касательно формы языкового контакта, проморолики, включающие в себя как устный, так и письменный текст, составляют 74% от общего количества материала. Но стоит отметить существенное различие англ</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xml:space="preserve"> и русскоязычных промороликов. Содержание письменных текстов, включенных в проморолики российских вузов, отражает название вуза, его контакты, слоган, имена интервьюируемых студентов, преподавателей, ученых, чья жизнь была связана с университетом. Но с 2018 года содержание письменного текста меняется: помимо выше перечисленного стали включать ключевые слова, отличающиеся положительной коннотацией, сокращенное дублирование проговариваемой информации, направления подготовки, иностранный текст (названия мировых рейтингов университетов).</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В промороликах зарубежных вузов наблюдается следующее содержание письменного текста: имена личностей, связанных с университетом, название, слоган, контакты, дублирование проговариваемой информации. Кроме того, стоит отметить, что письменный те</w:t>
      </w:r>
      <w:proofErr w:type="gramStart"/>
      <w:r w:rsidRPr="00AC4372">
        <w:rPr>
          <w:rFonts w:ascii="Times New Roman" w:hAnsi="Times New Roman" w:cs="Times New Roman"/>
          <w:sz w:val="28"/>
        </w:rPr>
        <w:t>кст пр</w:t>
      </w:r>
      <w:proofErr w:type="gramEnd"/>
      <w:r w:rsidRPr="00AC4372">
        <w:rPr>
          <w:rFonts w:ascii="Times New Roman" w:hAnsi="Times New Roman" w:cs="Times New Roman"/>
          <w:sz w:val="28"/>
        </w:rPr>
        <w:t>одолжает сказанную мысль, т.е. он выполняет не только вспомогательную функцию, но и содержательную.</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Мы полагаем, что подобные отличия заключаются в разнице объекта внимания представителей русскоязычной и англоязычной культур, т.е. первые более сконцентрированы на многоэлементной структуре, детальном отражении каждого отдельного тематического фрагмента, что отражено в </w:t>
      </w:r>
      <w:r w:rsidRPr="00AC4372">
        <w:rPr>
          <w:rFonts w:ascii="Times New Roman" w:hAnsi="Times New Roman" w:cs="Times New Roman"/>
          <w:sz w:val="28"/>
        </w:rPr>
        <w:lastRenderedPageBreak/>
        <w:t>следующем подпараграфе. Втор</w:t>
      </w:r>
      <w:r w:rsidR="004C72DC">
        <w:rPr>
          <w:rFonts w:ascii="Times New Roman" w:hAnsi="Times New Roman" w:cs="Times New Roman"/>
          <w:sz w:val="28"/>
        </w:rPr>
        <w:t>ые делают акцент на лаконичности и краткости</w:t>
      </w:r>
      <w:r w:rsidRPr="00AC4372">
        <w:rPr>
          <w:rFonts w:ascii="Times New Roman" w:hAnsi="Times New Roman" w:cs="Times New Roman"/>
          <w:sz w:val="28"/>
        </w:rPr>
        <w:t>.</w:t>
      </w:r>
    </w:p>
    <w:p w:rsidR="00AC4372" w:rsidRPr="00AC4372" w:rsidRDefault="00694519"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Последним фактором, составляющим</w:t>
      </w:r>
      <w:r w:rsidR="00AC4372" w:rsidRPr="00AC4372">
        <w:rPr>
          <w:rFonts w:ascii="Times New Roman" w:hAnsi="Times New Roman" w:cs="Times New Roman"/>
          <w:sz w:val="28"/>
        </w:rPr>
        <w:t xml:space="preserve"> описание способа общения, является код языкового контакта. И. Н. Борисова выделяет языковой и </w:t>
      </w:r>
      <w:proofErr w:type="spellStart"/>
      <w:r w:rsidR="00AC4372" w:rsidRPr="00AC4372">
        <w:rPr>
          <w:rFonts w:ascii="Times New Roman" w:hAnsi="Times New Roman" w:cs="Times New Roman"/>
          <w:sz w:val="28"/>
        </w:rPr>
        <w:t>кинесический</w:t>
      </w:r>
      <w:proofErr w:type="spellEnd"/>
      <w:r w:rsidR="00AC4372" w:rsidRPr="00AC4372">
        <w:rPr>
          <w:rFonts w:ascii="Times New Roman" w:hAnsi="Times New Roman" w:cs="Times New Roman"/>
          <w:sz w:val="28"/>
        </w:rPr>
        <w:t xml:space="preserve"> (относящийся к жестам и мимике) код. Существенной разницы между англ</w:t>
      </w:r>
      <w:proofErr w:type="gramStart"/>
      <w:r w:rsidR="00AC4372" w:rsidRPr="00AC4372">
        <w:rPr>
          <w:rFonts w:ascii="Times New Roman" w:hAnsi="Times New Roman" w:cs="Times New Roman"/>
          <w:sz w:val="28"/>
        </w:rPr>
        <w:t>о-</w:t>
      </w:r>
      <w:proofErr w:type="gramEnd"/>
      <w:r w:rsidR="00AC4372" w:rsidRPr="00AC4372">
        <w:rPr>
          <w:rFonts w:ascii="Times New Roman" w:hAnsi="Times New Roman" w:cs="Times New Roman"/>
          <w:sz w:val="28"/>
        </w:rPr>
        <w:t xml:space="preserve"> и русскоязычным материалом в рамках данного фактора не было выявлено. Стоит отметить, что 90% промороликов содержат и первый, и второй код общения. Это объясняется спецификой материала исследования, его отнесенностью к </w:t>
      </w:r>
      <w:proofErr w:type="spellStart"/>
      <w:r w:rsidR="00AC4372" w:rsidRPr="00AC4372">
        <w:rPr>
          <w:rFonts w:ascii="Times New Roman" w:hAnsi="Times New Roman" w:cs="Times New Roman"/>
          <w:sz w:val="28"/>
        </w:rPr>
        <w:t>креолизованному</w:t>
      </w:r>
      <w:proofErr w:type="spellEnd"/>
      <w:r w:rsidR="00AC4372" w:rsidRPr="00AC4372">
        <w:rPr>
          <w:rFonts w:ascii="Times New Roman" w:hAnsi="Times New Roman" w:cs="Times New Roman"/>
          <w:sz w:val="28"/>
        </w:rPr>
        <w:t xml:space="preserve"> типу текста, что предполагает более высокую эффективность коммуникации. Кроме того, как было сказано выше, основными адресантами являются преподаватели, студенты, ведущие, что придает передав</w:t>
      </w:r>
      <w:r w:rsidR="00744BF7">
        <w:rPr>
          <w:rFonts w:ascii="Times New Roman" w:hAnsi="Times New Roman" w:cs="Times New Roman"/>
          <w:sz w:val="28"/>
        </w:rPr>
        <w:t>аемой ими информации большую сте</w:t>
      </w:r>
      <w:r w:rsidR="00AC4372" w:rsidRPr="00AC4372">
        <w:rPr>
          <w:rFonts w:ascii="Times New Roman" w:hAnsi="Times New Roman" w:cs="Times New Roman"/>
          <w:sz w:val="28"/>
        </w:rPr>
        <w:t xml:space="preserve">пень надежности, следовательно, адресату важно видеть лицо, мимику, жесты адресантов, чтобы однозначно считать заложенную информацию. </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Таким образом, можно сделать вывод о том, что касательно типологии и способа общения, можно выделить следующие тенденции. Во-первых, была выявлена общая сфера функционирования промороликов – образовательная. Во-вторых, частотность коммуникативного события зависит от желания адресата и может повторяться бесконечное число раз. В-третьих, в материале исследования наблюдается официальный, неофициальный, нейтральный типы общения, а также чередование официального и неофициального типов. Причем преобладает неофициальная и нейтральная коммуникация, предположительно, с целью сокращения дистанции между коммуникантами</w:t>
      </w:r>
      <w:r w:rsidR="00BA6E49">
        <w:rPr>
          <w:rFonts w:ascii="Times New Roman" w:hAnsi="Times New Roman" w:cs="Times New Roman"/>
          <w:sz w:val="28"/>
        </w:rPr>
        <w:t xml:space="preserve"> и создания более универсального продукта соответственно</w:t>
      </w:r>
      <w:r w:rsidRPr="00AC4372">
        <w:rPr>
          <w:rFonts w:ascii="Times New Roman" w:hAnsi="Times New Roman" w:cs="Times New Roman"/>
          <w:sz w:val="28"/>
        </w:rPr>
        <w:t>. В-четвертых, данное коммуникативное событие заочно опосредовано сетью Интернет. В-пятых, проморолики представляют собой гипертекст, который сопровождается как устным, так и письменным текстом. Причем, стоит отметить, что в русскоязычном материале несколько расширяется содержание письменного сопровождения, а функции письменного текста в англ</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xml:space="preserve"> и русскоязычном материале разнятся. В-шестых, </w:t>
      </w:r>
      <w:r w:rsidRPr="00AC4372">
        <w:rPr>
          <w:rFonts w:ascii="Times New Roman" w:hAnsi="Times New Roman" w:cs="Times New Roman"/>
          <w:sz w:val="28"/>
        </w:rPr>
        <w:lastRenderedPageBreak/>
        <w:t xml:space="preserve">в связи с тем, что проморолик является </w:t>
      </w:r>
      <w:proofErr w:type="spellStart"/>
      <w:r w:rsidRPr="00AC4372">
        <w:rPr>
          <w:rFonts w:ascii="Times New Roman" w:hAnsi="Times New Roman" w:cs="Times New Roman"/>
          <w:sz w:val="28"/>
        </w:rPr>
        <w:t>креолизованным</w:t>
      </w:r>
      <w:proofErr w:type="spellEnd"/>
      <w:r w:rsidRPr="00AC4372">
        <w:rPr>
          <w:rFonts w:ascii="Times New Roman" w:hAnsi="Times New Roman" w:cs="Times New Roman"/>
          <w:sz w:val="28"/>
        </w:rPr>
        <w:t xml:space="preserve"> текстом, он использует аудиовизуальный канал общения, что имеет более высокую степень воздействия и эффективности. В-седьмых, англоязычный и русскоязычный материал характеризуется включением языкового и </w:t>
      </w:r>
      <w:proofErr w:type="spellStart"/>
      <w:r w:rsidRPr="00AC4372">
        <w:rPr>
          <w:rFonts w:ascii="Times New Roman" w:hAnsi="Times New Roman" w:cs="Times New Roman"/>
          <w:sz w:val="28"/>
        </w:rPr>
        <w:t>кинесического</w:t>
      </w:r>
      <w:proofErr w:type="spellEnd"/>
      <w:r w:rsidRPr="00AC4372">
        <w:rPr>
          <w:rFonts w:ascii="Times New Roman" w:hAnsi="Times New Roman" w:cs="Times New Roman"/>
          <w:sz w:val="28"/>
        </w:rPr>
        <w:t xml:space="preserve"> кодов коммуникативного взаимодействия, что обусловлено реализацией тех же функций, что выполняет канал общения. Итак, рассматривая такое коммуникативное событие, как проморолик, с точки зрения типологии и способа общения, можно выделить статичные признаки, которые не изменяются в зависимости от вуза и/или страны его нахождения.</w:t>
      </w:r>
    </w:p>
    <w:p w:rsidR="00AC4372" w:rsidRPr="00AC4372" w:rsidRDefault="00AC4372" w:rsidP="00750FD5">
      <w:pPr>
        <w:spacing w:after="0" w:line="360" w:lineRule="auto"/>
        <w:ind w:firstLine="709"/>
        <w:jc w:val="both"/>
        <w:rPr>
          <w:rFonts w:ascii="Times New Roman" w:hAnsi="Times New Roman" w:cs="Times New Roman"/>
          <w:sz w:val="28"/>
        </w:rPr>
      </w:pPr>
    </w:p>
    <w:p w:rsidR="00AC4372" w:rsidRPr="008303B3" w:rsidRDefault="00AC4372" w:rsidP="008303B3">
      <w:pPr>
        <w:pStyle w:val="3"/>
        <w:spacing w:before="0" w:line="360" w:lineRule="auto"/>
        <w:ind w:firstLine="709"/>
        <w:jc w:val="both"/>
        <w:rPr>
          <w:rFonts w:ascii="Times New Roman" w:hAnsi="Times New Roman" w:cs="Times New Roman"/>
          <w:color w:val="auto"/>
          <w:sz w:val="28"/>
        </w:rPr>
      </w:pPr>
      <w:bookmarkStart w:id="33" w:name="_Toc71635014"/>
      <w:r w:rsidRPr="008303B3">
        <w:rPr>
          <w:rFonts w:ascii="Times New Roman" w:hAnsi="Times New Roman" w:cs="Times New Roman"/>
          <w:color w:val="auto"/>
          <w:sz w:val="28"/>
        </w:rPr>
        <w:t xml:space="preserve">2.1.3 </w:t>
      </w:r>
      <w:proofErr w:type="spellStart"/>
      <w:r w:rsidRPr="008303B3">
        <w:rPr>
          <w:rFonts w:ascii="Times New Roman" w:hAnsi="Times New Roman" w:cs="Times New Roman"/>
          <w:color w:val="auto"/>
          <w:sz w:val="28"/>
        </w:rPr>
        <w:t>Хронотоп</w:t>
      </w:r>
      <w:proofErr w:type="spellEnd"/>
      <w:r w:rsidRPr="008303B3">
        <w:rPr>
          <w:rFonts w:ascii="Times New Roman" w:hAnsi="Times New Roman" w:cs="Times New Roman"/>
          <w:color w:val="auto"/>
          <w:sz w:val="28"/>
        </w:rPr>
        <w:t xml:space="preserve"> общения в промороликах российских и зарубежных вузов</w:t>
      </w:r>
      <w:bookmarkEnd w:id="33"/>
    </w:p>
    <w:p w:rsidR="00AC4372" w:rsidRPr="00AC4372" w:rsidRDefault="00BA6E49"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Следующими</w:t>
      </w:r>
      <w:r w:rsidR="00AC4372" w:rsidRPr="00AC4372">
        <w:rPr>
          <w:rFonts w:ascii="Times New Roman" w:hAnsi="Times New Roman" w:cs="Times New Roman"/>
          <w:sz w:val="28"/>
        </w:rPr>
        <w:t xml:space="preserve"> параметрами модели анализа материала исследования являются хронология и топология общения. Первый параметр включает в себя характеристику таких факторов, как временные координаты общения и протяженность во времени. Второй фактор в свою очередь предполагает описание пространственной локализации коммуникантов, включенность пространственной среды в коммуникацию, расположение участников коммуникативного события и факторы, затрудняющие общение. </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Рассмотрим более подробно хронологию общения. Как уже было сказано выше, в рамках данного исследования было собрано 50 промороликов с 2010 по 2020 гг. (русскоязычный материал) и с 2014 по </w:t>
      </w:r>
      <w:r w:rsidRPr="00AC4372">
        <w:rPr>
          <w:rFonts w:ascii="Times New Roman" w:hAnsi="Times New Roman" w:cs="Times New Roman"/>
          <w:sz w:val="28"/>
        </w:rPr>
        <w:br/>
        <w:t>2020 гг. (англоязычный материал). И касательно временных координат коммуникативного события, следует отметить, что коммуникация не закреплена за годом выпуска того или иного проморолика. Кроме того, она может повторяться неограниченное количество раз. Данная особенность наблюдается и в русск</w:t>
      </w:r>
      <w:proofErr w:type="gramStart"/>
      <w:r w:rsidRPr="00AC4372">
        <w:rPr>
          <w:rFonts w:ascii="Times New Roman" w:hAnsi="Times New Roman" w:cs="Times New Roman"/>
          <w:sz w:val="28"/>
        </w:rPr>
        <w:t>о-</w:t>
      </w:r>
      <w:proofErr w:type="gramEnd"/>
      <w:r w:rsidRPr="00AC4372">
        <w:rPr>
          <w:rFonts w:ascii="Times New Roman" w:hAnsi="Times New Roman" w:cs="Times New Roman"/>
          <w:sz w:val="28"/>
        </w:rPr>
        <w:t xml:space="preserve">, и в англоязычном материале. </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Стоит также отметить временную протяженность. Общая длительность промороликов российских вузов составляет 92 минуты 54 секунды, причем были проанализирован материал только 11 университетов. Существенная </w:t>
      </w:r>
      <w:r w:rsidRPr="00AC4372">
        <w:rPr>
          <w:rFonts w:ascii="Times New Roman" w:hAnsi="Times New Roman" w:cs="Times New Roman"/>
          <w:sz w:val="28"/>
        </w:rPr>
        <w:lastRenderedPageBreak/>
        <w:t>разница прослеживается в англоязычном материале: его суммарная протяженность составляет 49 минут 54 секунды, причем, было взято 18 университетов. Кроме того, протяженность одного проморолика российского вуза варьируется от 30 секунд до 9 минут в то время</w:t>
      </w:r>
      <w:proofErr w:type="gramStart"/>
      <w:r w:rsidRPr="00AC4372">
        <w:rPr>
          <w:rFonts w:ascii="Times New Roman" w:hAnsi="Times New Roman" w:cs="Times New Roman"/>
          <w:sz w:val="28"/>
        </w:rPr>
        <w:t>,</w:t>
      </w:r>
      <w:proofErr w:type="gramEnd"/>
      <w:r w:rsidRPr="00AC4372">
        <w:rPr>
          <w:rFonts w:ascii="Times New Roman" w:hAnsi="Times New Roman" w:cs="Times New Roman"/>
          <w:sz w:val="28"/>
        </w:rPr>
        <w:t xml:space="preserve"> как проморолик зарубежного университета длится от 30 секунд до 6 минут.</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Следовательно, несмотря на большее количество вузов при меньшем охвате с точки зрения года выпуска, зарубежные проморолики проигрывают в длительности практически в два раза. Как уже было сказано </w:t>
      </w:r>
      <w:proofErr w:type="gramStart"/>
      <w:r w:rsidRPr="00AC4372">
        <w:rPr>
          <w:rFonts w:ascii="Times New Roman" w:hAnsi="Times New Roman" w:cs="Times New Roman"/>
          <w:sz w:val="28"/>
        </w:rPr>
        <w:t>в</w:t>
      </w:r>
      <w:proofErr w:type="gramEnd"/>
      <w:r w:rsidRPr="00AC4372">
        <w:rPr>
          <w:rFonts w:ascii="Times New Roman" w:hAnsi="Times New Roman" w:cs="Times New Roman"/>
          <w:sz w:val="28"/>
        </w:rPr>
        <w:t xml:space="preserve"> </w:t>
      </w:r>
      <w:proofErr w:type="gramStart"/>
      <w:r w:rsidRPr="00AC4372">
        <w:rPr>
          <w:rFonts w:ascii="Times New Roman" w:hAnsi="Times New Roman" w:cs="Times New Roman"/>
          <w:sz w:val="28"/>
        </w:rPr>
        <w:t>предыдущих</w:t>
      </w:r>
      <w:proofErr w:type="gramEnd"/>
      <w:r w:rsidRPr="00AC4372">
        <w:rPr>
          <w:rFonts w:ascii="Times New Roman" w:hAnsi="Times New Roman" w:cs="Times New Roman"/>
          <w:sz w:val="28"/>
        </w:rPr>
        <w:t xml:space="preserve"> подпараграфах, данное явление может быть связано с тем, что представители русской культуры имеет склонность, тенденцию к включению множества компонентов структуры проморолика, кроме того, наблюдается детальное раскрытие каждого из них. В англоязычном материале присутствуют прямо противоположные тенденции.</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Рассмотрим следующий параметр, топологию общения. Касательно пространственной локализации, необходимо отметить то, что фактическое месторасположение адресанта и адресанта отличается, но взаимодействие происходит как бы здесь и сейчас (на территории университета), т.е. в рамках коммуникативного события они находятся в одной локации (на территории университета), из чего следует некая двойственность локализации коммуникантов. Этот фактор статичен вне зависимости от университета и страны его нахождения.</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 Следующим фактором рассмотрения топологии общения является включенность пространственной среды в коммуникацию. И Н. Борисова разделяет ее </w:t>
      </w:r>
      <w:proofErr w:type="gramStart"/>
      <w:r w:rsidRPr="00AC4372">
        <w:rPr>
          <w:rFonts w:ascii="Times New Roman" w:hAnsi="Times New Roman" w:cs="Times New Roman"/>
          <w:sz w:val="28"/>
        </w:rPr>
        <w:t>на</w:t>
      </w:r>
      <w:proofErr w:type="gramEnd"/>
      <w:r w:rsidRPr="00AC4372">
        <w:rPr>
          <w:rFonts w:ascii="Times New Roman" w:hAnsi="Times New Roman" w:cs="Times New Roman"/>
          <w:sz w:val="28"/>
        </w:rPr>
        <w:t xml:space="preserve"> высокую и низкую. Исходя из описания предыдущего фактора, можно заключить, что включенность пространства в коммуникативное событие является высокой во всех промороликах в связи с реализацией стратегии самопрезентации, так как важно и необходимо  показать и познакомить адресата с предметом общения, университетом, его территорией. Исключение составляют 16% промороликов от общего количества, что объясняется использованием мультипликационных приемов </w:t>
      </w:r>
      <w:r w:rsidRPr="00AC4372">
        <w:rPr>
          <w:rFonts w:ascii="Times New Roman" w:hAnsi="Times New Roman" w:cs="Times New Roman"/>
          <w:sz w:val="28"/>
        </w:rPr>
        <w:lastRenderedPageBreak/>
        <w:t>и пандемией 2020 года. Данный фактор не изменен как в русскоязычном материале, так и в англоязычном.</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Анализируя следующий фактор - расположение коммуникантов, а также исходя из описания </w:t>
      </w:r>
      <w:proofErr w:type="gramStart"/>
      <w:r w:rsidRPr="00AC4372">
        <w:rPr>
          <w:rFonts w:ascii="Times New Roman" w:hAnsi="Times New Roman" w:cs="Times New Roman"/>
          <w:sz w:val="28"/>
        </w:rPr>
        <w:t>предыдущих</w:t>
      </w:r>
      <w:proofErr w:type="gramEnd"/>
      <w:r w:rsidRPr="00AC4372">
        <w:rPr>
          <w:rFonts w:ascii="Times New Roman" w:hAnsi="Times New Roman" w:cs="Times New Roman"/>
          <w:sz w:val="28"/>
        </w:rPr>
        <w:t xml:space="preserve">, можно проследить следующую особенность. Коммуниканты фактически участвуют в </w:t>
      </w:r>
      <w:proofErr w:type="spellStart"/>
      <w:r w:rsidRPr="00AC4372">
        <w:rPr>
          <w:rFonts w:ascii="Times New Roman" w:hAnsi="Times New Roman" w:cs="Times New Roman"/>
          <w:sz w:val="28"/>
        </w:rPr>
        <w:t>дистантном</w:t>
      </w:r>
      <w:proofErr w:type="spellEnd"/>
      <w:r w:rsidRPr="00AC4372">
        <w:rPr>
          <w:rFonts w:ascii="Times New Roman" w:hAnsi="Times New Roman" w:cs="Times New Roman"/>
          <w:sz w:val="28"/>
        </w:rPr>
        <w:t xml:space="preserve"> общении, причем, и во времени, и в пространстве, но коммуникативное событие осуществляется как бы здесь и сейчас, следовательно, необходимо говорить о контактном взаимодействии. Также стоит отметить, что расположение участников общения фактически односторонне визуальное, т.е. только адресат видит адресанта. Но в связи с тем, что они как бы погружены в коммуникативное событие здесь и сейчас, можно заключить, что расположение коммуникантов </w:t>
      </w:r>
      <w:proofErr w:type="spellStart"/>
      <w:r w:rsidRPr="00AC4372">
        <w:rPr>
          <w:rFonts w:ascii="Times New Roman" w:hAnsi="Times New Roman" w:cs="Times New Roman"/>
          <w:sz w:val="28"/>
        </w:rPr>
        <w:t>взаимовизуальное</w:t>
      </w:r>
      <w:proofErr w:type="spellEnd"/>
      <w:r w:rsidRPr="00AC4372">
        <w:rPr>
          <w:rFonts w:ascii="Times New Roman" w:hAnsi="Times New Roman" w:cs="Times New Roman"/>
          <w:sz w:val="28"/>
        </w:rPr>
        <w:t>. Данная особенность наблюдается во всем материале исследования и не имеет национальной обусловленности.</w:t>
      </w:r>
    </w:p>
    <w:p w:rsidR="00AC4372" w:rsidRPr="00AC4372" w:rsidRDefault="00BA6E49" w:rsidP="00750FD5">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Последним</w:t>
      </w:r>
      <w:r w:rsidR="00AC4372" w:rsidRPr="00AC4372">
        <w:rPr>
          <w:rFonts w:ascii="Times New Roman" w:hAnsi="Times New Roman" w:cs="Times New Roman"/>
          <w:sz w:val="28"/>
        </w:rPr>
        <w:t xml:space="preserve"> параметром</w:t>
      </w:r>
      <w:r>
        <w:rPr>
          <w:rFonts w:ascii="Times New Roman" w:hAnsi="Times New Roman" w:cs="Times New Roman"/>
          <w:sz w:val="28"/>
        </w:rPr>
        <w:t xml:space="preserve"> в рамках данного компонента модели анализа</w:t>
      </w:r>
      <w:r w:rsidR="00AC4372" w:rsidRPr="00AC4372">
        <w:rPr>
          <w:rFonts w:ascii="Times New Roman" w:hAnsi="Times New Roman" w:cs="Times New Roman"/>
          <w:sz w:val="28"/>
        </w:rPr>
        <w:t xml:space="preserve"> являются факторы, препятствующие общению. Как уже было сказано в предыдущем параграфе, такое коммуникативное событие, как проморолик, тщательно подготовлено, присутствует жесткий сценарий и строгая регламентация поведения, что говорит об отсутствии факторов, мешающих считать заложенную информацию. Единственным объективным фактором может являться отсутствие Интернета или технического оснащения. Это относиться ко всему материалу исследования.</w:t>
      </w:r>
    </w:p>
    <w:p w:rsidR="00AC4372" w:rsidRPr="00AC4372" w:rsidRDefault="00AC4372" w:rsidP="00750FD5">
      <w:pPr>
        <w:spacing w:after="0" w:line="360" w:lineRule="auto"/>
        <w:ind w:firstLine="709"/>
        <w:jc w:val="both"/>
        <w:rPr>
          <w:rFonts w:ascii="Times New Roman" w:hAnsi="Times New Roman" w:cs="Times New Roman"/>
          <w:sz w:val="28"/>
        </w:rPr>
      </w:pPr>
      <w:r w:rsidRPr="00AC4372">
        <w:rPr>
          <w:rFonts w:ascii="Times New Roman" w:hAnsi="Times New Roman" w:cs="Times New Roman"/>
          <w:sz w:val="28"/>
        </w:rPr>
        <w:t xml:space="preserve">Таким образом, можно сделать вывод о том, что в целом хронология и топология сохраняют статичность вне зависимости от вуза и страны его расположения. Стоит отметить следующее. Во-первых, проморолик не закреплен за датой публикации, поэтому данное коммуникативное событие может осуществляться бесконечное количество раз по желанию адресата. Во-вторых, фактически коммуниканты находятся в различных локациях, но здесь предполагается погружение в процесс общения, из чего следует, что коммуникация является контактной и визуальной, несмотря на то, что </w:t>
      </w:r>
      <w:r w:rsidRPr="00AC4372">
        <w:rPr>
          <w:rFonts w:ascii="Times New Roman" w:hAnsi="Times New Roman" w:cs="Times New Roman"/>
          <w:sz w:val="28"/>
        </w:rPr>
        <w:lastRenderedPageBreak/>
        <w:t xml:space="preserve">фактически оно </w:t>
      </w:r>
      <w:proofErr w:type="spellStart"/>
      <w:r w:rsidRPr="00AC4372">
        <w:rPr>
          <w:rFonts w:ascii="Times New Roman" w:hAnsi="Times New Roman" w:cs="Times New Roman"/>
          <w:sz w:val="28"/>
        </w:rPr>
        <w:t>дистантное</w:t>
      </w:r>
      <w:proofErr w:type="spellEnd"/>
      <w:r w:rsidRPr="00AC4372">
        <w:rPr>
          <w:rFonts w:ascii="Times New Roman" w:hAnsi="Times New Roman" w:cs="Times New Roman"/>
          <w:sz w:val="28"/>
        </w:rPr>
        <w:t xml:space="preserve"> и визуальное только со стороны адресата. В-третьих, необходимо отметить, насколько буквально реализуется стратегия самопрезентации в роликах, так как коммуниканты в рамках их взаимодействия как бы располагаются на территории университета, что предполагает более высокую степень воздействия. В-четвертых, единственным фактором, мешающим общению, является отсутствие сети Интернет и необходимой техники. Следовательно, мы можем говорить о наличи</w:t>
      </w:r>
      <w:r w:rsidR="00371F44">
        <w:rPr>
          <w:rFonts w:ascii="Times New Roman" w:hAnsi="Times New Roman" w:cs="Times New Roman"/>
          <w:sz w:val="28"/>
        </w:rPr>
        <w:t>и жанрообразующих характеристик</w:t>
      </w:r>
      <w:r w:rsidRPr="00AC4372">
        <w:rPr>
          <w:rFonts w:ascii="Times New Roman" w:hAnsi="Times New Roman" w:cs="Times New Roman"/>
          <w:sz w:val="28"/>
        </w:rPr>
        <w:t>, которые остаются статичными и не несут национальную специфику.</w:t>
      </w:r>
    </w:p>
    <w:p w:rsidR="00AC4372" w:rsidRPr="00AC4372" w:rsidRDefault="00AC4372" w:rsidP="00750FD5">
      <w:pPr>
        <w:spacing w:after="0" w:line="360" w:lineRule="auto"/>
        <w:ind w:firstLine="709"/>
        <w:jc w:val="both"/>
        <w:rPr>
          <w:rFonts w:ascii="Times New Roman" w:hAnsi="Times New Roman" w:cs="Times New Roman"/>
          <w:b/>
          <w:sz w:val="28"/>
        </w:rPr>
      </w:pPr>
    </w:p>
    <w:p w:rsidR="00AC4372" w:rsidRPr="00AC4372" w:rsidRDefault="00AC4372" w:rsidP="00750FD5">
      <w:pPr>
        <w:spacing w:after="0" w:line="360" w:lineRule="auto"/>
        <w:ind w:firstLine="709"/>
        <w:jc w:val="both"/>
        <w:rPr>
          <w:rFonts w:ascii="Times New Roman" w:hAnsi="Times New Roman" w:cs="Times New Roman"/>
          <w:b/>
          <w:sz w:val="28"/>
        </w:rPr>
      </w:pPr>
    </w:p>
    <w:p w:rsidR="00AC4372" w:rsidRPr="008303B3" w:rsidRDefault="00AC4372" w:rsidP="008303B3">
      <w:pPr>
        <w:pStyle w:val="3"/>
        <w:spacing w:before="0" w:line="360" w:lineRule="auto"/>
        <w:ind w:firstLine="709"/>
        <w:jc w:val="both"/>
        <w:rPr>
          <w:rFonts w:ascii="Times New Roman" w:hAnsi="Times New Roman" w:cs="Times New Roman"/>
          <w:color w:val="auto"/>
          <w:sz w:val="28"/>
        </w:rPr>
      </w:pPr>
      <w:bookmarkStart w:id="34" w:name="_Toc71635015"/>
      <w:r w:rsidRPr="008303B3">
        <w:rPr>
          <w:rFonts w:ascii="Times New Roman" w:hAnsi="Times New Roman" w:cs="Times New Roman"/>
          <w:color w:val="auto"/>
          <w:sz w:val="28"/>
        </w:rPr>
        <w:t>2.1.4 Организация общения и его визуальное сопровождение в промороликах российских и зарубежных вузов</w:t>
      </w:r>
      <w:bookmarkEnd w:id="34"/>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В предложенной в рамках данной исследовательской работы модели анализа самым содержательным является организация общения. Она предполагает описание таких факторов, как жанр, функции коммуникативного события, степень подготовленности, социальная регламентация поведения, его контроль, частота смены говорящих, выбор темы, тональность, визуальное сопровождение, структура и коммуникативные стратегии и тактики.</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Для начала рассмотрим те факторы, которые остаются статичными и не изменяются ни в русск</w:t>
      </w:r>
      <w:proofErr w:type="gramStart"/>
      <w:r w:rsidRPr="0083433A">
        <w:rPr>
          <w:rFonts w:ascii="Times New Roman" w:hAnsi="Times New Roman" w:cs="Times New Roman"/>
          <w:sz w:val="28"/>
        </w:rPr>
        <w:t>о-</w:t>
      </w:r>
      <w:proofErr w:type="gramEnd"/>
      <w:r w:rsidRPr="0083433A">
        <w:rPr>
          <w:rFonts w:ascii="Times New Roman" w:hAnsi="Times New Roman" w:cs="Times New Roman"/>
          <w:sz w:val="28"/>
        </w:rPr>
        <w:t xml:space="preserve">, ни в англоязычном материале, и начнем с жанра. Как мы упоминали в предыдущих параграфах, проблематика определения границ жанра и по сей день является актуальной, но она настолько обширна, что выходит за рамки данного исследования. По словам В. В. Виноградова, единица сохраняет свойства целого, а, следовательно, изучив проморолики отдельной сферы можно говорить о начале определения границ проморолика как самостоятельного жанра.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Следующий неизменяющийся фактор – это степень подготовленности коммуникативного события. Здесь важно отметить, что коммуникация в </w:t>
      </w:r>
      <w:r w:rsidRPr="0083433A">
        <w:rPr>
          <w:rFonts w:ascii="Times New Roman" w:hAnsi="Times New Roman" w:cs="Times New Roman"/>
          <w:sz w:val="28"/>
        </w:rPr>
        <w:lastRenderedPageBreak/>
        <w:t>рамках проморолика является запланированной, так как адресант тщательно продумывает сценарий, структуру, исходя из возможных интересующих адресата вопросов, что говорит об ориентации промороликов на подготовленного к восприятию слушателя.</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В связи с тем, что данное коммуникативное событие подготовлено, коммуникация осуществляется по строгому сценарию, т.е. присутствует жесткая социальная регламентация поведения. Кроме того, выбор темы строго ограничен сферой и целью общения, что предполагает высокую степень концентрации и контроля речевого поведения. Тем не менее, композиция является вариативной: включение и исключение тех или иных элементов зависит от адресанта, который в свою очередь опирается на предполагаемые запросы адресата. Причем, данные факторы универсальны для всего материала исследования.</w:t>
      </w:r>
    </w:p>
    <w:p w:rsidR="00EA59AB" w:rsidRPr="00267602" w:rsidRDefault="00EA59AB" w:rsidP="00EA59AB">
      <w:pPr>
        <w:spacing w:after="0" w:line="360" w:lineRule="auto"/>
        <w:ind w:firstLine="709"/>
        <w:jc w:val="both"/>
        <w:rPr>
          <w:rFonts w:ascii="Times New Roman" w:hAnsi="Times New Roman" w:cs="Times New Roman"/>
          <w:i/>
          <w:sz w:val="28"/>
          <w:lang w:val="en-US"/>
        </w:rPr>
      </w:pPr>
      <w:r w:rsidRPr="0083433A">
        <w:rPr>
          <w:rFonts w:ascii="Times New Roman" w:hAnsi="Times New Roman" w:cs="Times New Roman"/>
          <w:sz w:val="28"/>
        </w:rPr>
        <w:t xml:space="preserve">Рассмотрим более подробно, какие функции выполняет проморолик как коммуникативное событие. В связи с тем, что он функционирует в рамках рекламного дискурса, одной из функций которого является суггестивная, т.е. воздействующая, побуждающая к каким-либо действиям. Следовательно, весь материал исследования вне зависимости от языка обладает данной функцией, направленной на побуждение адресата поступать в данный вуз. </w:t>
      </w:r>
      <w:proofErr w:type="gramStart"/>
      <w:r w:rsidRPr="0083433A">
        <w:rPr>
          <w:rFonts w:ascii="Times New Roman" w:hAnsi="Times New Roman" w:cs="Times New Roman"/>
          <w:sz w:val="28"/>
        </w:rPr>
        <w:t xml:space="preserve">Это подтверждается наличием этикетных междометий </w:t>
      </w:r>
      <w:r w:rsidRPr="0083433A">
        <w:rPr>
          <w:rFonts w:ascii="Times New Roman" w:hAnsi="Times New Roman" w:cs="Times New Roman"/>
          <w:i/>
          <w:sz w:val="28"/>
        </w:rPr>
        <w:t>(Добро пожаловать в питерскую Вышку!</w:t>
      </w:r>
      <w:proofErr w:type="gramEnd"/>
      <w:r w:rsidRPr="0083433A">
        <w:rPr>
          <w:i/>
        </w:rPr>
        <w:t xml:space="preserve"> / </w:t>
      </w:r>
      <w:proofErr w:type="spellStart"/>
      <w:r w:rsidRPr="0083433A">
        <w:rPr>
          <w:rFonts w:ascii="Times New Roman" w:hAnsi="Times New Roman" w:cs="Times New Roman"/>
          <w:i/>
          <w:sz w:val="28"/>
        </w:rPr>
        <w:t>Welcome</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back</w:t>
      </w:r>
      <w:proofErr w:type="spellEnd"/>
      <w:r w:rsidRPr="0083433A">
        <w:rPr>
          <w:rFonts w:ascii="Times New Roman" w:hAnsi="Times New Roman" w:cs="Times New Roman"/>
          <w:i/>
          <w:sz w:val="28"/>
        </w:rPr>
        <w:t xml:space="preserve">! / </w:t>
      </w:r>
      <w:proofErr w:type="gramStart"/>
      <w:r w:rsidRPr="0083433A">
        <w:rPr>
          <w:rFonts w:ascii="Times New Roman" w:hAnsi="Times New Roman" w:cs="Times New Roman"/>
          <w:i/>
          <w:sz w:val="28"/>
          <w:lang w:val="en-US"/>
        </w:rPr>
        <w:t>See</w:t>
      </w:r>
      <w:r w:rsidRPr="0083433A">
        <w:rPr>
          <w:rFonts w:ascii="Times New Roman" w:hAnsi="Times New Roman" w:cs="Times New Roman"/>
          <w:i/>
          <w:sz w:val="28"/>
        </w:rPr>
        <w:t xml:space="preserve"> </w:t>
      </w:r>
      <w:r w:rsidRPr="0083433A">
        <w:rPr>
          <w:rFonts w:ascii="Times New Roman" w:hAnsi="Times New Roman" w:cs="Times New Roman"/>
          <w:i/>
          <w:sz w:val="28"/>
          <w:lang w:val="en-US"/>
        </w:rPr>
        <w:t>you</w:t>
      </w:r>
      <w:r w:rsidRPr="0083433A">
        <w:rPr>
          <w:rFonts w:ascii="Times New Roman" w:hAnsi="Times New Roman" w:cs="Times New Roman"/>
          <w:i/>
          <w:sz w:val="28"/>
        </w:rPr>
        <w:t xml:space="preserve"> </w:t>
      </w:r>
      <w:r w:rsidRPr="0083433A">
        <w:rPr>
          <w:rFonts w:ascii="Times New Roman" w:hAnsi="Times New Roman" w:cs="Times New Roman"/>
          <w:i/>
          <w:sz w:val="28"/>
          <w:lang w:val="en-US"/>
        </w:rPr>
        <w:t>soon</w:t>
      </w:r>
      <w:r w:rsidRPr="0083433A">
        <w:rPr>
          <w:rFonts w:ascii="Times New Roman" w:hAnsi="Times New Roman" w:cs="Times New Roman"/>
          <w:i/>
          <w:sz w:val="28"/>
        </w:rPr>
        <w:t>!),</w:t>
      </w:r>
      <w:r w:rsidRPr="0083433A">
        <w:rPr>
          <w:rFonts w:ascii="Times New Roman" w:hAnsi="Times New Roman" w:cs="Times New Roman"/>
          <w:sz w:val="28"/>
        </w:rPr>
        <w:t xml:space="preserve"> императивных конструкций (</w:t>
      </w:r>
      <w:r w:rsidRPr="0083433A">
        <w:rPr>
          <w:rFonts w:ascii="Times New Roman" w:hAnsi="Times New Roman" w:cs="Times New Roman"/>
          <w:i/>
          <w:sz w:val="28"/>
        </w:rPr>
        <w:t xml:space="preserve">Слушай, ну давай, </w:t>
      </w:r>
      <w:r w:rsidRPr="00267602">
        <w:rPr>
          <w:rFonts w:ascii="Times New Roman" w:hAnsi="Times New Roman" w:cs="Times New Roman"/>
          <w:b/>
          <w:i/>
          <w:sz w:val="28"/>
        </w:rPr>
        <w:t xml:space="preserve">решись </w:t>
      </w:r>
      <w:r w:rsidRPr="0083433A">
        <w:rPr>
          <w:rFonts w:ascii="Times New Roman" w:hAnsi="Times New Roman" w:cs="Times New Roman"/>
          <w:i/>
          <w:sz w:val="28"/>
        </w:rPr>
        <w:t>уже стать одним из лучших.</w:t>
      </w:r>
      <w:proofErr w:type="gramEnd"/>
      <w:r w:rsidRPr="0083433A">
        <w:rPr>
          <w:rFonts w:ascii="Times New Roman" w:hAnsi="Times New Roman" w:cs="Times New Roman"/>
          <w:i/>
          <w:sz w:val="28"/>
        </w:rPr>
        <w:t xml:space="preserve"> </w:t>
      </w:r>
      <w:r w:rsidRPr="00267602">
        <w:rPr>
          <w:rFonts w:ascii="Times New Roman" w:hAnsi="Times New Roman" w:cs="Times New Roman"/>
          <w:b/>
          <w:i/>
          <w:sz w:val="28"/>
        </w:rPr>
        <w:t>Поступай</w:t>
      </w:r>
      <w:r w:rsidRPr="00267602">
        <w:rPr>
          <w:rFonts w:ascii="Times New Roman" w:hAnsi="Times New Roman" w:cs="Times New Roman"/>
          <w:i/>
          <w:sz w:val="28"/>
          <w:lang w:val="en-US"/>
        </w:rPr>
        <w:t xml:space="preserve"> </w:t>
      </w:r>
      <w:r w:rsidRPr="0083433A">
        <w:rPr>
          <w:rFonts w:ascii="Times New Roman" w:hAnsi="Times New Roman" w:cs="Times New Roman"/>
          <w:i/>
          <w:sz w:val="28"/>
        </w:rPr>
        <w:t>в</w:t>
      </w:r>
      <w:r w:rsidRPr="00267602">
        <w:rPr>
          <w:rFonts w:ascii="Times New Roman" w:hAnsi="Times New Roman" w:cs="Times New Roman"/>
          <w:i/>
          <w:sz w:val="28"/>
          <w:lang w:val="en-US"/>
        </w:rPr>
        <w:t xml:space="preserve"> </w:t>
      </w:r>
      <w:r w:rsidRPr="0083433A">
        <w:rPr>
          <w:rFonts w:ascii="Times New Roman" w:hAnsi="Times New Roman" w:cs="Times New Roman"/>
          <w:i/>
          <w:sz w:val="28"/>
        </w:rPr>
        <w:t>НГУ</w:t>
      </w:r>
      <w:proofErr w:type="gramStart"/>
      <w:r w:rsidRPr="00267602">
        <w:rPr>
          <w:rFonts w:ascii="Times New Roman" w:hAnsi="Times New Roman" w:cs="Times New Roman"/>
          <w:i/>
          <w:sz w:val="28"/>
          <w:lang w:val="en-US"/>
        </w:rPr>
        <w:t xml:space="preserve"> / </w:t>
      </w:r>
      <w:r w:rsidRPr="00267602">
        <w:rPr>
          <w:rFonts w:ascii="Times New Roman" w:hAnsi="Times New Roman" w:cs="Times New Roman"/>
          <w:b/>
          <w:i/>
          <w:sz w:val="28"/>
        </w:rPr>
        <w:t>Б</w:t>
      </w:r>
      <w:proofErr w:type="gramEnd"/>
      <w:r w:rsidRPr="00267602">
        <w:rPr>
          <w:rFonts w:ascii="Times New Roman" w:hAnsi="Times New Roman" w:cs="Times New Roman"/>
          <w:b/>
          <w:i/>
          <w:sz w:val="28"/>
        </w:rPr>
        <w:t>удь</w:t>
      </w:r>
      <w:r w:rsidRPr="00267602">
        <w:rPr>
          <w:rFonts w:ascii="Times New Roman" w:hAnsi="Times New Roman" w:cs="Times New Roman"/>
          <w:i/>
          <w:sz w:val="28"/>
          <w:lang w:val="en-US"/>
        </w:rPr>
        <w:t xml:space="preserve"> </w:t>
      </w:r>
      <w:r w:rsidRPr="0083433A">
        <w:rPr>
          <w:rFonts w:ascii="Times New Roman" w:hAnsi="Times New Roman" w:cs="Times New Roman"/>
          <w:i/>
          <w:sz w:val="28"/>
        </w:rPr>
        <w:t>физтехом</w:t>
      </w:r>
      <w:r w:rsidRPr="00267602">
        <w:rPr>
          <w:rFonts w:ascii="Times New Roman" w:hAnsi="Times New Roman" w:cs="Times New Roman"/>
          <w:i/>
          <w:sz w:val="28"/>
          <w:lang w:val="en-US"/>
        </w:rPr>
        <w:t xml:space="preserve"> / </w:t>
      </w:r>
      <w:r w:rsidRPr="00267602">
        <w:rPr>
          <w:i/>
          <w:lang w:val="en-US"/>
        </w:rPr>
        <w:t xml:space="preserve"> </w:t>
      </w:r>
      <w:r w:rsidRPr="00267602">
        <w:rPr>
          <w:rFonts w:ascii="Times New Roman" w:hAnsi="Times New Roman" w:cs="Times New Roman"/>
          <w:b/>
          <w:i/>
          <w:sz w:val="28"/>
          <w:lang w:val="en-US"/>
        </w:rPr>
        <w:t>Discover</w:t>
      </w:r>
      <w:r w:rsidRPr="00267602">
        <w:rPr>
          <w:rFonts w:ascii="Times New Roman" w:hAnsi="Times New Roman" w:cs="Times New Roman"/>
          <w:i/>
          <w:sz w:val="28"/>
          <w:lang w:val="en-US"/>
        </w:rPr>
        <w:t xml:space="preserve"> UEA / </w:t>
      </w:r>
      <w:r w:rsidRPr="00267602">
        <w:rPr>
          <w:rFonts w:ascii="Times New Roman" w:hAnsi="Times New Roman" w:cs="Times New Roman"/>
          <w:b/>
          <w:i/>
          <w:sz w:val="28"/>
          <w:lang w:val="en-US"/>
        </w:rPr>
        <w:t>I encourage</w:t>
      </w:r>
      <w:r w:rsidRPr="00267602">
        <w:rPr>
          <w:rFonts w:ascii="Times New Roman" w:hAnsi="Times New Roman" w:cs="Times New Roman"/>
          <w:i/>
          <w:sz w:val="28"/>
          <w:lang w:val="en-US"/>
        </w:rPr>
        <w:t xml:space="preserve"> </w:t>
      </w:r>
      <w:r w:rsidRPr="0083433A">
        <w:rPr>
          <w:rFonts w:ascii="Times New Roman" w:hAnsi="Times New Roman" w:cs="Times New Roman"/>
          <w:i/>
          <w:sz w:val="28"/>
          <w:lang w:val="en-US"/>
        </w:rPr>
        <w:t>you</w:t>
      </w:r>
      <w:r w:rsidRPr="00267602">
        <w:rPr>
          <w:rFonts w:ascii="Times New Roman" w:hAnsi="Times New Roman" w:cs="Times New Roman"/>
          <w:i/>
          <w:sz w:val="28"/>
          <w:lang w:val="en-US"/>
        </w:rPr>
        <w:t xml:space="preserve"> </w:t>
      </w:r>
      <w:r w:rsidRPr="0083433A">
        <w:rPr>
          <w:rFonts w:ascii="Times New Roman" w:hAnsi="Times New Roman" w:cs="Times New Roman"/>
          <w:i/>
          <w:sz w:val="28"/>
          <w:lang w:val="en-US"/>
        </w:rPr>
        <w:t>to</w:t>
      </w:r>
      <w:r w:rsidRPr="00267602">
        <w:rPr>
          <w:rFonts w:ascii="Times New Roman" w:hAnsi="Times New Roman" w:cs="Times New Roman"/>
          <w:i/>
          <w:sz w:val="28"/>
          <w:lang w:val="en-US"/>
        </w:rPr>
        <w:t xml:space="preserve"> </w:t>
      </w:r>
      <w:r w:rsidRPr="0083433A">
        <w:rPr>
          <w:rFonts w:ascii="Times New Roman" w:hAnsi="Times New Roman" w:cs="Times New Roman"/>
          <w:i/>
          <w:sz w:val="28"/>
          <w:lang w:val="en-US"/>
        </w:rPr>
        <w:t>make</w:t>
      </w:r>
      <w:r w:rsidRPr="00267602">
        <w:rPr>
          <w:rFonts w:ascii="Times New Roman" w:hAnsi="Times New Roman" w:cs="Times New Roman"/>
          <w:i/>
          <w:sz w:val="28"/>
          <w:lang w:val="en-US"/>
        </w:rPr>
        <w:t xml:space="preserve"> </w:t>
      </w:r>
      <w:r w:rsidRPr="0083433A">
        <w:rPr>
          <w:rFonts w:ascii="Times New Roman" w:hAnsi="Times New Roman" w:cs="Times New Roman"/>
          <w:i/>
          <w:sz w:val="28"/>
          <w:lang w:val="en-US"/>
        </w:rPr>
        <w:t>use</w:t>
      </w:r>
      <w:r w:rsidRPr="00267602">
        <w:rPr>
          <w:rFonts w:ascii="Times New Roman" w:hAnsi="Times New Roman" w:cs="Times New Roman"/>
          <w:i/>
          <w:sz w:val="28"/>
          <w:lang w:val="en-US"/>
        </w:rPr>
        <w:t xml:space="preserve"> </w:t>
      </w:r>
      <w:r w:rsidRPr="0083433A">
        <w:rPr>
          <w:rFonts w:ascii="Times New Roman" w:hAnsi="Times New Roman" w:cs="Times New Roman"/>
          <w:i/>
          <w:sz w:val="28"/>
          <w:lang w:val="en-US"/>
        </w:rPr>
        <w:t>of</w:t>
      </w:r>
      <w:r w:rsidRPr="00267602">
        <w:rPr>
          <w:rFonts w:ascii="Times New Roman" w:hAnsi="Times New Roman" w:cs="Times New Roman"/>
          <w:i/>
          <w:sz w:val="28"/>
          <w:lang w:val="en-US"/>
        </w:rPr>
        <w:t>…).</w:t>
      </w:r>
    </w:p>
    <w:p w:rsidR="00EA59AB" w:rsidRPr="0083433A" w:rsidRDefault="00EA59AB" w:rsidP="00EA59AB">
      <w:pPr>
        <w:spacing w:after="0" w:line="360" w:lineRule="auto"/>
        <w:ind w:firstLine="709"/>
        <w:jc w:val="both"/>
        <w:rPr>
          <w:rFonts w:ascii="Times New Roman" w:hAnsi="Times New Roman" w:cs="Times New Roman"/>
          <w:i/>
          <w:sz w:val="28"/>
        </w:rPr>
      </w:pPr>
      <w:r w:rsidRPr="0083433A">
        <w:rPr>
          <w:rFonts w:ascii="Times New Roman" w:hAnsi="Times New Roman" w:cs="Times New Roman"/>
          <w:sz w:val="28"/>
        </w:rPr>
        <w:t xml:space="preserve">Следующей важной функцией рекламного дискурса выступает презентация товара или услуги с положительных сторон. Здесь необходимо развести </w:t>
      </w:r>
      <w:proofErr w:type="spellStart"/>
      <w:r w:rsidRPr="0083433A">
        <w:rPr>
          <w:rFonts w:ascii="Times New Roman" w:hAnsi="Times New Roman" w:cs="Times New Roman"/>
          <w:sz w:val="28"/>
        </w:rPr>
        <w:t>самопрезентацию</w:t>
      </w:r>
      <w:proofErr w:type="spellEnd"/>
      <w:r w:rsidRPr="0083433A">
        <w:rPr>
          <w:rFonts w:ascii="Times New Roman" w:hAnsi="Times New Roman" w:cs="Times New Roman"/>
          <w:sz w:val="28"/>
        </w:rPr>
        <w:t xml:space="preserve"> и третью функцию, выполняемую промороликами – информативную. Первая реализуется в абстрактной манере </w:t>
      </w:r>
      <w:r w:rsidRPr="0083433A">
        <w:rPr>
          <w:rFonts w:ascii="Times New Roman" w:hAnsi="Times New Roman" w:cs="Times New Roman"/>
          <w:i/>
          <w:sz w:val="28"/>
        </w:rPr>
        <w:t>(Мы не сделаем вас умными, мы научим вас думать</w:t>
      </w:r>
      <w:proofErr w:type="gramStart"/>
      <w:r w:rsidRPr="0083433A">
        <w:rPr>
          <w:rFonts w:ascii="Times New Roman" w:hAnsi="Times New Roman" w:cs="Times New Roman"/>
          <w:i/>
          <w:sz w:val="28"/>
        </w:rPr>
        <w:t xml:space="preserve"> / В</w:t>
      </w:r>
      <w:proofErr w:type="gram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Политехе</w:t>
      </w:r>
      <w:proofErr w:type="spellEnd"/>
      <w:r w:rsidRPr="0083433A">
        <w:rPr>
          <w:rFonts w:ascii="Times New Roman" w:hAnsi="Times New Roman" w:cs="Times New Roman"/>
          <w:i/>
          <w:sz w:val="28"/>
        </w:rPr>
        <w:t xml:space="preserve"> ты можешь стать, кем угодно. Стань</w:t>
      </w:r>
      <w:r w:rsidRPr="0083433A">
        <w:rPr>
          <w:rFonts w:ascii="Times New Roman" w:hAnsi="Times New Roman" w:cs="Times New Roman"/>
          <w:i/>
          <w:sz w:val="28"/>
          <w:lang w:val="en-US"/>
        </w:rPr>
        <w:t xml:space="preserve"> </w:t>
      </w:r>
      <w:r w:rsidRPr="0083433A">
        <w:rPr>
          <w:rFonts w:ascii="Times New Roman" w:hAnsi="Times New Roman" w:cs="Times New Roman"/>
          <w:i/>
          <w:sz w:val="28"/>
        </w:rPr>
        <w:t>самим</w:t>
      </w:r>
      <w:r w:rsidRPr="0083433A">
        <w:rPr>
          <w:rFonts w:ascii="Times New Roman" w:hAnsi="Times New Roman" w:cs="Times New Roman"/>
          <w:i/>
          <w:sz w:val="28"/>
          <w:lang w:val="en-US"/>
        </w:rPr>
        <w:t xml:space="preserve"> </w:t>
      </w:r>
      <w:r w:rsidRPr="0083433A">
        <w:rPr>
          <w:rFonts w:ascii="Times New Roman" w:hAnsi="Times New Roman" w:cs="Times New Roman"/>
          <w:i/>
          <w:sz w:val="28"/>
        </w:rPr>
        <w:t>собой</w:t>
      </w:r>
      <w:r w:rsidRPr="0083433A">
        <w:rPr>
          <w:rFonts w:ascii="Times New Roman" w:hAnsi="Times New Roman" w:cs="Times New Roman"/>
          <w:i/>
          <w:sz w:val="28"/>
          <w:lang w:val="en-US"/>
        </w:rPr>
        <w:t xml:space="preserve"> / We come from a long line of visionaries, explorers, </w:t>
      </w:r>
      <w:r w:rsidRPr="0083433A">
        <w:rPr>
          <w:rFonts w:ascii="Times New Roman" w:hAnsi="Times New Roman" w:cs="Times New Roman"/>
          <w:i/>
          <w:sz w:val="28"/>
          <w:lang w:val="en-US"/>
        </w:rPr>
        <w:lastRenderedPageBreak/>
        <w:t xml:space="preserve">champions / Exploring oceans space and time. </w:t>
      </w:r>
      <w:proofErr w:type="spellStart"/>
      <w:proofErr w:type="gramStart"/>
      <w:r w:rsidRPr="0083433A">
        <w:rPr>
          <w:rFonts w:ascii="Times New Roman" w:hAnsi="Times New Roman" w:cs="Times New Roman"/>
          <w:i/>
          <w:sz w:val="28"/>
        </w:rPr>
        <w:t>All</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to</w:t>
      </w:r>
      <w:proofErr w:type="spellEnd"/>
      <w:r w:rsidR="00267602">
        <w:rPr>
          <w:rFonts w:ascii="Times New Roman" w:hAnsi="Times New Roman" w:cs="Times New Roman"/>
          <w:i/>
          <w:sz w:val="28"/>
        </w:rPr>
        <w:t xml:space="preserve"> </w:t>
      </w:r>
      <w:proofErr w:type="spellStart"/>
      <w:r w:rsidR="00267602">
        <w:rPr>
          <w:rFonts w:ascii="Times New Roman" w:hAnsi="Times New Roman" w:cs="Times New Roman"/>
          <w:i/>
          <w:sz w:val="28"/>
        </w:rPr>
        <w:t>build</w:t>
      </w:r>
      <w:proofErr w:type="spellEnd"/>
      <w:r w:rsidR="00267602">
        <w:rPr>
          <w:rFonts w:ascii="Times New Roman" w:hAnsi="Times New Roman" w:cs="Times New Roman"/>
          <w:i/>
          <w:sz w:val="28"/>
        </w:rPr>
        <w:t xml:space="preserve"> a </w:t>
      </w:r>
      <w:proofErr w:type="spellStart"/>
      <w:r w:rsidR="00267602">
        <w:rPr>
          <w:rFonts w:ascii="Times New Roman" w:hAnsi="Times New Roman" w:cs="Times New Roman"/>
          <w:i/>
          <w:sz w:val="28"/>
        </w:rPr>
        <w:t>better</w:t>
      </w:r>
      <w:proofErr w:type="spellEnd"/>
      <w:r w:rsidR="00267602">
        <w:rPr>
          <w:rFonts w:ascii="Times New Roman" w:hAnsi="Times New Roman" w:cs="Times New Roman"/>
          <w:i/>
          <w:sz w:val="28"/>
        </w:rPr>
        <w:t xml:space="preserve"> </w:t>
      </w:r>
      <w:proofErr w:type="spellStart"/>
      <w:r w:rsidR="00267602">
        <w:rPr>
          <w:rFonts w:ascii="Times New Roman" w:hAnsi="Times New Roman" w:cs="Times New Roman"/>
          <w:i/>
          <w:sz w:val="28"/>
        </w:rPr>
        <w:t>healthier</w:t>
      </w:r>
      <w:proofErr w:type="spellEnd"/>
      <w:r w:rsidR="00267602">
        <w:rPr>
          <w:rFonts w:ascii="Times New Roman" w:hAnsi="Times New Roman" w:cs="Times New Roman"/>
          <w:i/>
          <w:sz w:val="28"/>
        </w:rPr>
        <w:t xml:space="preserve"> </w:t>
      </w:r>
      <w:proofErr w:type="spellStart"/>
      <w:r w:rsidR="00267602">
        <w:rPr>
          <w:rFonts w:ascii="Times New Roman" w:hAnsi="Times New Roman" w:cs="Times New Roman"/>
          <w:i/>
          <w:sz w:val="28"/>
        </w:rPr>
        <w:t>world</w:t>
      </w:r>
      <w:proofErr w:type="spellEnd"/>
      <w:r w:rsidRPr="0083433A">
        <w:rPr>
          <w:rFonts w:ascii="Times New Roman" w:hAnsi="Times New Roman" w:cs="Times New Roman"/>
          <w:i/>
          <w:sz w:val="28"/>
        </w:rPr>
        <w:t>)</w:t>
      </w:r>
      <w:r w:rsidR="00267602">
        <w:rPr>
          <w:rFonts w:ascii="Times New Roman" w:hAnsi="Times New Roman" w:cs="Times New Roman"/>
          <w:sz w:val="28"/>
        </w:rPr>
        <w:t>.</w:t>
      </w:r>
      <w:proofErr w:type="gramEnd"/>
      <w:r w:rsidR="00267602">
        <w:rPr>
          <w:rFonts w:ascii="Times New Roman" w:hAnsi="Times New Roman" w:cs="Times New Roman"/>
          <w:sz w:val="28"/>
        </w:rPr>
        <w:t xml:space="preserve"> Другими словами, </w:t>
      </w:r>
      <w:r w:rsidRPr="0083433A">
        <w:rPr>
          <w:rFonts w:ascii="Times New Roman" w:hAnsi="Times New Roman" w:cs="Times New Roman"/>
          <w:sz w:val="28"/>
        </w:rPr>
        <w:t>ничего конкретного об университете не сообщается, даётся его общая характеристика. Информативная функция реализуется эксплицитно и передает объективную информацию об университете (</w:t>
      </w:r>
      <w:r w:rsidRPr="0083433A">
        <w:rPr>
          <w:rFonts w:ascii="Times New Roman" w:hAnsi="Times New Roman" w:cs="Times New Roman"/>
          <w:i/>
          <w:sz w:val="28"/>
        </w:rPr>
        <w:t xml:space="preserve">1724 – год основания Санкт-Петербургского государственного университета / </w:t>
      </w:r>
      <w:r w:rsidRPr="0083433A">
        <w:rPr>
          <w:rFonts w:ascii="Times New Roman" w:hAnsi="Times New Roman" w:cs="Times New Roman"/>
          <w:i/>
          <w:sz w:val="28"/>
          <w:lang w:val="en-US"/>
        </w:rPr>
        <w:t>And</w:t>
      </w:r>
      <w:r w:rsidRPr="0083433A">
        <w:rPr>
          <w:rFonts w:ascii="Times New Roman" w:hAnsi="Times New Roman" w:cs="Times New Roman"/>
          <w:i/>
          <w:sz w:val="28"/>
        </w:rPr>
        <w:t xml:space="preserve"> </w:t>
      </w:r>
      <w:r w:rsidRPr="0083433A">
        <w:rPr>
          <w:rFonts w:ascii="Times New Roman" w:hAnsi="Times New Roman" w:cs="Times New Roman"/>
          <w:i/>
          <w:sz w:val="28"/>
          <w:lang w:val="en-US"/>
        </w:rPr>
        <w:t>of</w:t>
      </w:r>
      <w:r w:rsidRPr="0083433A">
        <w:rPr>
          <w:rFonts w:ascii="Times New Roman" w:hAnsi="Times New Roman" w:cs="Times New Roman"/>
          <w:i/>
          <w:sz w:val="28"/>
        </w:rPr>
        <w:t xml:space="preserve"> </w:t>
      </w:r>
      <w:r w:rsidRPr="0083433A">
        <w:rPr>
          <w:rFonts w:ascii="Times New Roman" w:hAnsi="Times New Roman" w:cs="Times New Roman"/>
          <w:i/>
          <w:sz w:val="28"/>
          <w:lang w:val="en-US"/>
        </w:rPr>
        <w:t>course</w:t>
      </w:r>
      <w:r w:rsidRPr="0083433A">
        <w:rPr>
          <w:rFonts w:ascii="Times New Roman" w:hAnsi="Times New Roman" w:cs="Times New Roman"/>
          <w:i/>
          <w:sz w:val="28"/>
        </w:rPr>
        <w:t xml:space="preserve">, </w:t>
      </w:r>
      <w:r w:rsidRPr="0083433A">
        <w:rPr>
          <w:rFonts w:ascii="Times New Roman" w:hAnsi="Times New Roman" w:cs="Times New Roman"/>
          <w:i/>
          <w:sz w:val="28"/>
          <w:lang w:val="en-US"/>
        </w:rPr>
        <w:t>when</w:t>
      </w:r>
      <w:r w:rsidRPr="0083433A">
        <w:rPr>
          <w:rFonts w:ascii="Times New Roman" w:hAnsi="Times New Roman" w:cs="Times New Roman"/>
          <w:i/>
          <w:sz w:val="28"/>
        </w:rPr>
        <w:t xml:space="preserve"> </w:t>
      </w:r>
      <w:r w:rsidRPr="0083433A">
        <w:rPr>
          <w:rFonts w:ascii="Times New Roman" w:hAnsi="Times New Roman" w:cs="Times New Roman"/>
          <w:i/>
          <w:sz w:val="28"/>
          <w:lang w:val="en-US"/>
        </w:rPr>
        <w:t>you</w:t>
      </w:r>
      <w:r w:rsidRPr="0083433A">
        <w:rPr>
          <w:rFonts w:ascii="Times New Roman" w:hAnsi="Times New Roman" w:cs="Times New Roman"/>
          <w:i/>
          <w:sz w:val="28"/>
        </w:rPr>
        <w:t xml:space="preserve"> </w:t>
      </w:r>
      <w:r w:rsidRPr="0083433A">
        <w:rPr>
          <w:rFonts w:ascii="Times New Roman" w:hAnsi="Times New Roman" w:cs="Times New Roman"/>
          <w:i/>
          <w:sz w:val="28"/>
          <w:lang w:val="en-US"/>
        </w:rPr>
        <w:t>set</w:t>
      </w:r>
      <w:r w:rsidRPr="0083433A">
        <w:rPr>
          <w:rFonts w:ascii="Times New Roman" w:hAnsi="Times New Roman" w:cs="Times New Roman"/>
          <w:i/>
          <w:sz w:val="28"/>
        </w:rPr>
        <w:t xml:space="preserve"> </w:t>
      </w:r>
      <w:r w:rsidRPr="0083433A">
        <w:rPr>
          <w:rFonts w:ascii="Times New Roman" w:hAnsi="Times New Roman" w:cs="Times New Roman"/>
          <w:i/>
          <w:sz w:val="28"/>
          <w:lang w:val="en-US"/>
        </w:rPr>
        <w:t>aside</w:t>
      </w:r>
      <w:r w:rsidRPr="0083433A">
        <w:rPr>
          <w:rFonts w:ascii="Times New Roman" w:hAnsi="Times New Roman" w:cs="Times New Roman"/>
          <w:i/>
          <w:sz w:val="28"/>
        </w:rPr>
        <w:t xml:space="preserve"> </w:t>
      </w:r>
      <w:r w:rsidRPr="0083433A">
        <w:rPr>
          <w:rFonts w:ascii="Times New Roman" w:hAnsi="Times New Roman" w:cs="Times New Roman"/>
          <w:i/>
          <w:sz w:val="28"/>
          <w:lang w:val="en-US"/>
        </w:rPr>
        <w:t>time</w:t>
      </w:r>
      <w:r w:rsidRPr="0083433A">
        <w:rPr>
          <w:rFonts w:ascii="Times New Roman" w:hAnsi="Times New Roman" w:cs="Times New Roman"/>
          <w:i/>
          <w:sz w:val="28"/>
        </w:rPr>
        <w:t xml:space="preserve"> </w:t>
      </w:r>
      <w:r w:rsidRPr="0083433A">
        <w:rPr>
          <w:rFonts w:ascii="Times New Roman" w:hAnsi="Times New Roman" w:cs="Times New Roman"/>
          <w:i/>
          <w:sz w:val="28"/>
          <w:lang w:val="en-US"/>
        </w:rPr>
        <w:t>for</w:t>
      </w:r>
      <w:r w:rsidRPr="0083433A">
        <w:rPr>
          <w:rFonts w:ascii="Times New Roman" w:hAnsi="Times New Roman" w:cs="Times New Roman"/>
          <w:i/>
          <w:sz w:val="28"/>
        </w:rPr>
        <w:t xml:space="preserve"> </w:t>
      </w:r>
      <w:r w:rsidRPr="0083433A">
        <w:rPr>
          <w:rFonts w:ascii="Times New Roman" w:hAnsi="Times New Roman" w:cs="Times New Roman"/>
          <w:i/>
          <w:sz w:val="28"/>
          <w:lang w:val="en-US"/>
        </w:rPr>
        <w:t>meals</w:t>
      </w:r>
      <w:r w:rsidRPr="0083433A">
        <w:rPr>
          <w:rFonts w:ascii="Times New Roman" w:hAnsi="Times New Roman" w:cs="Times New Roman"/>
          <w:i/>
          <w:sz w:val="28"/>
        </w:rPr>
        <w:t xml:space="preserve">, </w:t>
      </w:r>
      <w:r w:rsidRPr="0083433A">
        <w:rPr>
          <w:rFonts w:ascii="Times New Roman" w:hAnsi="Times New Roman" w:cs="Times New Roman"/>
          <w:i/>
          <w:sz w:val="28"/>
          <w:lang w:val="en-US"/>
        </w:rPr>
        <w:t>you</w:t>
      </w:r>
      <w:r w:rsidRPr="0083433A">
        <w:rPr>
          <w:rFonts w:ascii="Times New Roman" w:hAnsi="Times New Roman" w:cs="Times New Roman"/>
          <w:i/>
          <w:sz w:val="28"/>
        </w:rPr>
        <w:t>’</w:t>
      </w:r>
      <w:proofErr w:type="spellStart"/>
      <w:r w:rsidRPr="0083433A">
        <w:rPr>
          <w:rFonts w:ascii="Times New Roman" w:hAnsi="Times New Roman" w:cs="Times New Roman"/>
          <w:i/>
          <w:sz w:val="28"/>
          <w:lang w:val="en-US"/>
        </w:rPr>
        <w:t>ll</w:t>
      </w:r>
      <w:proofErr w:type="spellEnd"/>
      <w:r w:rsidRPr="0083433A">
        <w:rPr>
          <w:rFonts w:ascii="Times New Roman" w:hAnsi="Times New Roman" w:cs="Times New Roman"/>
          <w:i/>
          <w:sz w:val="28"/>
        </w:rPr>
        <w:t xml:space="preserve"> </w:t>
      </w:r>
      <w:r w:rsidRPr="0083433A">
        <w:rPr>
          <w:rFonts w:ascii="Times New Roman" w:hAnsi="Times New Roman" w:cs="Times New Roman"/>
          <w:i/>
          <w:sz w:val="28"/>
          <w:lang w:val="en-US"/>
        </w:rPr>
        <w:t>be</w:t>
      </w:r>
      <w:r w:rsidRPr="0083433A">
        <w:rPr>
          <w:rFonts w:ascii="Times New Roman" w:hAnsi="Times New Roman" w:cs="Times New Roman"/>
          <w:i/>
          <w:sz w:val="28"/>
        </w:rPr>
        <w:t xml:space="preserve"> </w:t>
      </w:r>
      <w:r w:rsidRPr="0083433A">
        <w:rPr>
          <w:rFonts w:ascii="Times New Roman" w:hAnsi="Times New Roman" w:cs="Times New Roman"/>
          <w:i/>
          <w:sz w:val="28"/>
          <w:lang w:val="en-US"/>
        </w:rPr>
        <w:t>served</w:t>
      </w:r>
      <w:r w:rsidRPr="0083433A">
        <w:rPr>
          <w:rFonts w:ascii="Times New Roman" w:hAnsi="Times New Roman" w:cs="Times New Roman"/>
          <w:i/>
          <w:sz w:val="28"/>
        </w:rPr>
        <w:t xml:space="preserve"> </w:t>
      </w:r>
      <w:r w:rsidRPr="0083433A">
        <w:rPr>
          <w:rFonts w:ascii="Times New Roman" w:hAnsi="Times New Roman" w:cs="Times New Roman"/>
          <w:i/>
          <w:sz w:val="28"/>
          <w:lang w:val="en-US"/>
        </w:rPr>
        <w:t>by</w:t>
      </w:r>
      <w:r w:rsidRPr="0083433A">
        <w:rPr>
          <w:rFonts w:ascii="Times New Roman" w:hAnsi="Times New Roman" w:cs="Times New Roman"/>
          <w:i/>
          <w:sz w:val="28"/>
        </w:rPr>
        <w:t xml:space="preserve"> </w:t>
      </w:r>
      <w:r w:rsidRPr="0083433A">
        <w:rPr>
          <w:rFonts w:ascii="Times New Roman" w:hAnsi="Times New Roman" w:cs="Times New Roman"/>
          <w:i/>
          <w:sz w:val="28"/>
          <w:lang w:val="en-US"/>
        </w:rPr>
        <w:t>UMass</w:t>
      </w:r>
      <w:r w:rsidRPr="0083433A">
        <w:rPr>
          <w:rFonts w:ascii="Times New Roman" w:hAnsi="Times New Roman" w:cs="Times New Roman"/>
          <w:i/>
          <w:sz w:val="28"/>
        </w:rPr>
        <w:t xml:space="preserve"> </w:t>
      </w:r>
      <w:r w:rsidRPr="0083433A">
        <w:rPr>
          <w:rFonts w:ascii="Times New Roman" w:hAnsi="Times New Roman" w:cs="Times New Roman"/>
          <w:i/>
          <w:sz w:val="28"/>
          <w:lang w:val="en-US"/>
        </w:rPr>
        <w:t>dining</w:t>
      </w:r>
      <w:r w:rsidRPr="0083433A">
        <w:rPr>
          <w:rFonts w:ascii="Times New Roman" w:hAnsi="Times New Roman" w:cs="Times New Roman"/>
          <w:i/>
          <w:sz w:val="28"/>
        </w:rPr>
        <w:t xml:space="preserve">, </w:t>
      </w:r>
      <w:r w:rsidRPr="0083433A">
        <w:rPr>
          <w:rFonts w:ascii="Times New Roman" w:hAnsi="Times New Roman" w:cs="Times New Roman"/>
          <w:i/>
          <w:sz w:val="28"/>
          <w:lang w:val="en-US"/>
        </w:rPr>
        <w:t>ranked</w:t>
      </w:r>
      <w:r w:rsidRPr="0083433A">
        <w:rPr>
          <w:rFonts w:ascii="Times New Roman" w:hAnsi="Times New Roman" w:cs="Times New Roman"/>
          <w:i/>
          <w:sz w:val="28"/>
        </w:rPr>
        <w:t xml:space="preserve"> #1 </w:t>
      </w:r>
      <w:r w:rsidRPr="0083433A">
        <w:rPr>
          <w:rFonts w:ascii="Times New Roman" w:hAnsi="Times New Roman" w:cs="Times New Roman"/>
          <w:i/>
          <w:sz w:val="28"/>
          <w:lang w:val="en-US"/>
        </w:rPr>
        <w:t>nationally</w:t>
      </w:r>
      <w:r w:rsidRPr="0083433A">
        <w:rPr>
          <w:rFonts w:ascii="Times New Roman" w:hAnsi="Times New Roman" w:cs="Times New Roman"/>
          <w:i/>
          <w:sz w:val="28"/>
        </w:rPr>
        <w:t xml:space="preserve"> </w:t>
      </w:r>
      <w:r w:rsidRPr="0083433A">
        <w:rPr>
          <w:rFonts w:ascii="Times New Roman" w:hAnsi="Times New Roman" w:cs="Times New Roman"/>
          <w:i/>
          <w:sz w:val="28"/>
          <w:lang w:val="en-US"/>
        </w:rPr>
        <w:t>for</w:t>
      </w:r>
      <w:r w:rsidRPr="0083433A">
        <w:rPr>
          <w:rFonts w:ascii="Times New Roman" w:hAnsi="Times New Roman" w:cs="Times New Roman"/>
          <w:i/>
          <w:sz w:val="28"/>
        </w:rPr>
        <w:t xml:space="preserve"> </w:t>
      </w:r>
      <w:r w:rsidRPr="0083433A">
        <w:rPr>
          <w:rFonts w:ascii="Times New Roman" w:hAnsi="Times New Roman" w:cs="Times New Roman"/>
          <w:i/>
          <w:sz w:val="28"/>
          <w:lang w:val="en-US"/>
        </w:rPr>
        <w:t>the</w:t>
      </w:r>
      <w:r w:rsidRPr="0083433A">
        <w:rPr>
          <w:rFonts w:ascii="Times New Roman" w:hAnsi="Times New Roman" w:cs="Times New Roman"/>
          <w:i/>
          <w:sz w:val="28"/>
        </w:rPr>
        <w:t xml:space="preserve"> </w:t>
      </w:r>
      <w:r w:rsidRPr="0083433A">
        <w:rPr>
          <w:rFonts w:ascii="Times New Roman" w:hAnsi="Times New Roman" w:cs="Times New Roman"/>
          <w:i/>
          <w:sz w:val="28"/>
          <w:lang w:val="en-US"/>
        </w:rPr>
        <w:t>second</w:t>
      </w:r>
      <w:r w:rsidRPr="0083433A">
        <w:rPr>
          <w:rFonts w:ascii="Times New Roman" w:hAnsi="Times New Roman" w:cs="Times New Roman"/>
          <w:i/>
          <w:sz w:val="28"/>
        </w:rPr>
        <w:t xml:space="preserve"> </w:t>
      </w:r>
      <w:r w:rsidRPr="0083433A">
        <w:rPr>
          <w:rFonts w:ascii="Times New Roman" w:hAnsi="Times New Roman" w:cs="Times New Roman"/>
          <w:i/>
          <w:sz w:val="28"/>
          <w:lang w:val="en-US"/>
        </w:rPr>
        <w:t>year</w:t>
      </w:r>
      <w:r w:rsidRPr="0083433A">
        <w:rPr>
          <w:rFonts w:ascii="Times New Roman" w:hAnsi="Times New Roman" w:cs="Times New Roman"/>
          <w:i/>
          <w:sz w:val="28"/>
        </w:rPr>
        <w:t xml:space="preserve"> </w:t>
      </w:r>
      <w:r w:rsidRPr="0083433A">
        <w:rPr>
          <w:rFonts w:ascii="Times New Roman" w:hAnsi="Times New Roman" w:cs="Times New Roman"/>
          <w:i/>
          <w:sz w:val="28"/>
          <w:lang w:val="en-US"/>
        </w:rPr>
        <w:t>in</w:t>
      </w:r>
      <w:r w:rsidRPr="0083433A">
        <w:rPr>
          <w:rFonts w:ascii="Times New Roman" w:hAnsi="Times New Roman" w:cs="Times New Roman"/>
          <w:i/>
          <w:sz w:val="28"/>
        </w:rPr>
        <w:t xml:space="preserve"> </w:t>
      </w:r>
      <w:r w:rsidRPr="0083433A">
        <w:rPr>
          <w:rFonts w:ascii="Times New Roman" w:hAnsi="Times New Roman" w:cs="Times New Roman"/>
          <w:i/>
          <w:sz w:val="28"/>
          <w:lang w:val="en-US"/>
        </w:rPr>
        <w:t>a</w:t>
      </w:r>
      <w:r w:rsidRPr="0083433A">
        <w:rPr>
          <w:rFonts w:ascii="Times New Roman" w:hAnsi="Times New Roman" w:cs="Times New Roman"/>
          <w:i/>
          <w:sz w:val="28"/>
        </w:rPr>
        <w:t xml:space="preserve"> </w:t>
      </w:r>
      <w:r w:rsidRPr="0083433A">
        <w:rPr>
          <w:rFonts w:ascii="Times New Roman" w:hAnsi="Times New Roman" w:cs="Times New Roman"/>
          <w:i/>
          <w:sz w:val="28"/>
          <w:lang w:val="en-US"/>
        </w:rPr>
        <w:t>row</w:t>
      </w:r>
      <w:r w:rsidRPr="0083433A">
        <w:rPr>
          <w:rFonts w:ascii="Times New Roman" w:hAnsi="Times New Roman" w:cs="Times New Roman"/>
          <w:i/>
          <w:sz w:val="28"/>
        </w:rPr>
        <w:t xml:space="preserve">).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Причем стоит отметить, что 68% от общего количества русскоязычных промороликов имеют информативный компонент в то время</w:t>
      </w:r>
      <w:proofErr w:type="gramStart"/>
      <w:r w:rsidRPr="0083433A">
        <w:rPr>
          <w:rFonts w:ascii="Times New Roman" w:hAnsi="Times New Roman" w:cs="Times New Roman"/>
          <w:sz w:val="28"/>
        </w:rPr>
        <w:t>,</w:t>
      </w:r>
      <w:proofErr w:type="gramEnd"/>
      <w:r w:rsidRPr="0083433A">
        <w:rPr>
          <w:rFonts w:ascii="Times New Roman" w:hAnsi="Times New Roman" w:cs="Times New Roman"/>
          <w:sz w:val="28"/>
        </w:rPr>
        <w:t xml:space="preserve"> как в англоязычном материале это количество составляет 36%. Как мы говорили выше, подобная тенденция может иметь место, т.к. представители англоязычной культуры стремятся создать более абстрактный, коммерческий продукт, когда представители отечественного культурного пространства стремятся предоставить, как можно больше информации из различных источников, что придает передаваемой информации более надёжный характер.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Рассмотрим следующий параметр – частота смены </w:t>
      </w:r>
      <w:proofErr w:type="gramStart"/>
      <w:r w:rsidRPr="0083433A">
        <w:rPr>
          <w:rFonts w:ascii="Times New Roman" w:hAnsi="Times New Roman" w:cs="Times New Roman"/>
          <w:sz w:val="28"/>
        </w:rPr>
        <w:t>говорящих</w:t>
      </w:r>
      <w:proofErr w:type="gramEnd"/>
      <w:r w:rsidRPr="0083433A">
        <w:rPr>
          <w:rFonts w:ascii="Times New Roman" w:hAnsi="Times New Roman" w:cs="Times New Roman"/>
          <w:sz w:val="28"/>
        </w:rPr>
        <w:t>. Для начала, стоит отметить, что в рамках промороликов позиции адресанта и адресанта не меняются с точки зрения коммуникативной инициативы. Но присутствует смена между самим адресантами. В русскоязычном материале наблюдается как высокая, так и низкая частотность смены адресантов, но инициатива всегда принадлежит ведущему/голосу за кадром. Причем соотношение промороликов со сменой адресантов и её отсутствием  составляет 56% и 44% соответственно, что примерно совпадает.  В англоязычном материале количество промороликов, где отсутствует смена адресантов, составляет 76%. Как уже упоминалось в предыдущих подпараграфах, данная тенденция основана на стремлении представителей англоязычной культуры создать более доверительные отношения, сохранить личное пространство адресата, организуя коммуникацию как бы тет-а-тет.</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lastRenderedPageBreak/>
        <w:t xml:space="preserve">Следующий параметр рассмотрения организации общения – это его тональность. И. Н. Борисова выделяет официальную, неофициальную, нейтральную и фамильярную типы тональности. Но в рамках нашего исследования данная классификация не отражает специфику материала, поэтому была взята классификация В. И. Карасика (информативная, </w:t>
      </w:r>
      <w:proofErr w:type="spellStart"/>
      <w:r w:rsidRPr="0083433A">
        <w:rPr>
          <w:rFonts w:ascii="Times New Roman" w:hAnsi="Times New Roman" w:cs="Times New Roman"/>
          <w:sz w:val="28"/>
        </w:rPr>
        <w:t>фатическая</w:t>
      </w:r>
      <w:proofErr w:type="spellEnd"/>
      <w:r w:rsidRPr="0083433A">
        <w:rPr>
          <w:rFonts w:ascii="Times New Roman" w:hAnsi="Times New Roman" w:cs="Times New Roman"/>
          <w:sz w:val="28"/>
        </w:rPr>
        <w:t xml:space="preserve">, статусная, шутливая, торжественная, идеологическая, </w:t>
      </w:r>
      <w:proofErr w:type="spellStart"/>
      <w:r w:rsidRPr="0083433A">
        <w:rPr>
          <w:rFonts w:ascii="Times New Roman" w:hAnsi="Times New Roman" w:cs="Times New Roman"/>
          <w:sz w:val="28"/>
        </w:rPr>
        <w:t>фасцинативная</w:t>
      </w:r>
      <w:proofErr w:type="spellEnd"/>
      <w:r w:rsidRPr="0083433A">
        <w:rPr>
          <w:rFonts w:ascii="Times New Roman" w:hAnsi="Times New Roman" w:cs="Times New Roman"/>
          <w:sz w:val="28"/>
        </w:rPr>
        <w:t xml:space="preserve">, гипотетическая, агрессивная, эзотерическая, </w:t>
      </w:r>
      <w:proofErr w:type="spellStart"/>
      <w:r w:rsidRPr="0083433A">
        <w:rPr>
          <w:rFonts w:ascii="Times New Roman" w:hAnsi="Times New Roman" w:cs="Times New Roman"/>
          <w:sz w:val="28"/>
        </w:rPr>
        <w:t>манипулятивная</w:t>
      </w:r>
      <w:proofErr w:type="spellEnd"/>
      <w:r w:rsidRPr="0083433A">
        <w:rPr>
          <w:rFonts w:ascii="Times New Roman" w:hAnsi="Times New Roman" w:cs="Times New Roman"/>
          <w:sz w:val="28"/>
        </w:rPr>
        <w:t xml:space="preserve">, менторская). Действительно, она функционирует в рамках не только бытового общения, но и в рамках </w:t>
      </w:r>
      <w:proofErr w:type="spellStart"/>
      <w:r w:rsidRPr="0083433A">
        <w:rPr>
          <w:rFonts w:ascii="Times New Roman" w:hAnsi="Times New Roman" w:cs="Times New Roman"/>
          <w:sz w:val="28"/>
        </w:rPr>
        <w:t>статусно</w:t>
      </w:r>
      <w:proofErr w:type="spellEnd"/>
      <w:r w:rsidRPr="0083433A">
        <w:rPr>
          <w:rFonts w:ascii="Times New Roman" w:hAnsi="Times New Roman" w:cs="Times New Roman"/>
          <w:sz w:val="28"/>
        </w:rPr>
        <w:t xml:space="preserve">-ориентированного дискурса. Как было отмечено в </w:t>
      </w:r>
      <w:proofErr w:type="gramStart"/>
      <w:r w:rsidRPr="0083433A">
        <w:rPr>
          <w:rFonts w:ascii="Times New Roman" w:hAnsi="Times New Roman" w:cs="Times New Roman"/>
          <w:sz w:val="28"/>
        </w:rPr>
        <w:t>предыдущих</w:t>
      </w:r>
      <w:proofErr w:type="gramEnd"/>
      <w:r w:rsidRPr="0083433A">
        <w:rPr>
          <w:rFonts w:ascii="Times New Roman" w:hAnsi="Times New Roman" w:cs="Times New Roman"/>
          <w:sz w:val="28"/>
        </w:rPr>
        <w:t xml:space="preserve"> подпараграфах, коммуниканты обладают различными статусами и социальными ролями априори, следовательно, можно говорить о целесообразности использования классификации В. И. Карасика. </w:t>
      </w:r>
    </w:p>
    <w:p w:rsidR="00EA59AB" w:rsidRPr="0083433A" w:rsidRDefault="00EA59AB" w:rsidP="00EA59AB">
      <w:pPr>
        <w:spacing w:after="0" w:line="360" w:lineRule="auto"/>
        <w:ind w:firstLine="709"/>
        <w:jc w:val="both"/>
        <w:rPr>
          <w:rFonts w:ascii="Times New Roman" w:hAnsi="Times New Roman" w:cs="Times New Roman"/>
          <w:i/>
          <w:sz w:val="28"/>
        </w:rPr>
      </w:pPr>
      <w:r w:rsidRPr="0083433A">
        <w:rPr>
          <w:rFonts w:ascii="Times New Roman" w:hAnsi="Times New Roman" w:cs="Times New Roman"/>
          <w:sz w:val="28"/>
        </w:rPr>
        <w:t>Анализируя русск</w:t>
      </w:r>
      <w:proofErr w:type="gramStart"/>
      <w:r w:rsidRPr="0083433A">
        <w:rPr>
          <w:rFonts w:ascii="Times New Roman" w:hAnsi="Times New Roman" w:cs="Times New Roman"/>
          <w:sz w:val="28"/>
        </w:rPr>
        <w:t>о-</w:t>
      </w:r>
      <w:proofErr w:type="gramEnd"/>
      <w:r w:rsidRPr="0083433A">
        <w:rPr>
          <w:rFonts w:ascii="Times New Roman" w:hAnsi="Times New Roman" w:cs="Times New Roman"/>
          <w:sz w:val="28"/>
        </w:rPr>
        <w:t xml:space="preserve"> и англоязычный материал, были выявлены разного рода тенденции: как общие, так и национально обусловленные.  Для начала, стоит отметить, что в промороликах вузов были выделены следующие типы тональности. </w:t>
      </w:r>
      <w:proofErr w:type="spellStart"/>
      <w:r w:rsidRPr="0083433A">
        <w:rPr>
          <w:rFonts w:ascii="Times New Roman" w:hAnsi="Times New Roman" w:cs="Times New Roman"/>
          <w:sz w:val="28"/>
        </w:rPr>
        <w:t>Фатическая</w:t>
      </w:r>
      <w:proofErr w:type="spellEnd"/>
      <w:r w:rsidRPr="0083433A">
        <w:rPr>
          <w:rFonts w:ascii="Times New Roman" w:hAnsi="Times New Roman" w:cs="Times New Roman"/>
          <w:sz w:val="28"/>
        </w:rPr>
        <w:t xml:space="preserve"> тональность организует общение, целью которого является обеспечение комфорта собеседников, сохран</w:t>
      </w:r>
      <w:r w:rsidR="00267602">
        <w:rPr>
          <w:rFonts w:ascii="Times New Roman" w:hAnsi="Times New Roman" w:cs="Times New Roman"/>
          <w:sz w:val="28"/>
        </w:rPr>
        <w:t>ение</w:t>
      </w:r>
      <w:r w:rsidRPr="0083433A">
        <w:rPr>
          <w:rFonts w:ascii="Times New Roman" w:hAnsi="Times New Roman" w:cs="Times New Roman"/>
          <w:sz w:val="28"/>
        </w:rPr>
        <w:t xml:space="preserve"> неформально</w:t>
      </w:r>
      <w:r w:rsidR="00267602">
        <w:rPr>
          <w:rFonts w:ascii="Times New Roman" w:hAnsi="Times New Roman" w:cs="Times New Roman"/>
          <w:sz w:val="28"/>
        </w:rPr>
        <w:t>го общения</w:t>
      </w:r>
      <w:r w:rsidRPr="0083433A">
        <w:rPr>
          <w:rFonts w:ascii="Times New Roman" w:hAnsi="Times New Roman" w:cs="Times New Roman"/>
          <w:sz w:val="28"/>
        </w:rPr>
        <w:t xml:space="preserve">, в некоторых случаях </w:t>
      </w:r>
      <w:r w:rsidR="00267602">
        <w:rPr>
          <w:rFonts w:ascii="Times New Roman" w:hAnsi="Times New Roman" w:cs="Times New Roman"/>
          <w:sz w:val="28"/>
        </w:rPr>
        <w:t>использование</w:t>
      </w:r>
      <w:r w:rsidRPr="0083433A">
        <w:rPr>
          <w:rFonts w:ascii="Times New Roman" w:hAnsi="Times New Roman" w:cs="Times New Roman"/>
          <w:sz w:val="28"/>
        </w:rPr>
        <w:t xml:space="preserve"> шутлив</w:t>
      </w:r>
      <w:r w:rsidR="00267602">
        <w:rPr>
          <w:rFonts w:ascii="Times New Roman" w:hAnsi="Times New Roman" w:cs="Times New Roman"/>
          <w:sz w:val="28"/>
        </w:rPr>
        <w:t>ой</w:t>
      </w:r>
      <w:r w:rsidRPr="0083433A">
        <w:rPr>
          <w:rFonts w:ascii="Times New Roman" w:hAnsi="Times New Roman" w:cs="Times New Roman"/>
          <w:sz w:val="28"/>
        </w:rPr>
        <w:t xml:space="preserve"> тональност</w:t>
      </w:r>
      <w:r w:rsidR="00267602">
        <w:rPr>
          <w:rFonts w:ascii="Times New Roman" w:hAnsi="Times New Roman" w:cs="Times New Roman"/>
          <w:sz w:val="28"/>
        </w:rPr>
        <w:t>и</w:t>
      </w:r>
      <w:r w:rsidRPr="0083433A">
        <w:rPr>
          <w:rFonts w:ascii="Times New Roman" w:hAnsi="Times New Roman" w:cs="Times New Roman"/>
          <w:sz w:val="28"/>
        </w:rPr>
        <w:t xml:space="preserve">. Согласно В. И. Карасику, данная тональность </w:t>
      </w:r>
      <w:r w:rsidR="00267602">
        <w:rPr>
          <w:rFonts w:ascii="Times New Roman" w:hAnsi="Times New Roman" w:cs="Times New Roman"/>
          <w:sz w:val="28"/>
        </w:rPr>
        <w:t>реализуется посредством</w:t>
      </w:r>
      <w:r w:rsidRPr="0083433A">
        <w:rPr>
          <w:rFonts w:ascii="Times New Roman" w:hAnsi="Times New Roman" w:cs="Times New Roman"/>
          <w:sz w:val="28"/>
        </w:rPr>
        <w:t xml:space="preserve"> вопросов и лексики с положительной коннотацией</w:t>
      </w:r>
      <w:r w:rsidR="00267602">
        <w:rPr>
          <w:rFonts w:ascii="Times New Roman" w:hAnsi="Times New Roman" w:cs="Times New Roman"/>
          <w:sz w:val="28"/>
        </w:rPr>
        <w:t xml:space="preserve">: </w:t>
      </w:r>
      <w:r w:rsidRPr="0083433A">
        <w:rPr>
          <w:rFonts w:ascii="Times New Roman" w:hAnsi="Times New Roman" w:cs="Times New Roman"/>
          <w:i/>
          <w:sz w:val="28"/>
        </w:rPr>
        <w:t>Ты думаешь, что поступить в МГУ - это нереально?</w:t>
      </w:r>
      <w:r w:rsidRPr="0083433A">
        <w:rPr>
          <w:rFonts w:ascii="Times New Roman" w:hAnsi="Times New Roman" w:cs="Times New Roman"/>
          <w:sz w:val="28"/>
        </w:rPr>
        <w:t xml:space="preserve"> / </w:t>
      </w:r>
      <w:r w:rsidRPr="0083433A">
        <w:rPr>
          <w:rFonts w:ascii="Times New Roman" w:hAnsi="Times New Roman" w:cs="Times New Roman"/>
          <w:i/>
          <w:sz w:val="28"/>
        </w:rPr>
        <w:t xml:space="preserve">Тесная связь с наукой, </w:t>
      </w:r>
      <w:r w:rsidRPr="00267602">
        <w:rPr>
          <w:rFonts w:ascii="Times New Roman" w:hAnsi="Times New Roman" w:cs="Times New Roman"/>
          <w:b/>
          <w:i/>
          <w:sz w:val="28"/>
        </w:rPr>
        <w:t>уникальная</w:t>
      </w:r>
      <w:r w:rsidRPr="0083433A">
        <w:rPr>
          <w:rFonts w:ascii="Times New Roman" w:hAnsi="Times New Roman" w:cs="Times New Roman"/>
          <w:i/>
          <w:sz w:val="28"/>
        </w:rPr>
        <w:t xml:space="preserve"> атмосфера, </w:t>
      </w:r>
      <w:r w:rsidRPr="00267602">
        <w:rPr>
          <w:rFonts w:ascii="Times New Roman" w:hAnsi="Times New Roman" w:cs="Times New Roman"/>
          <w:b/>
          <w:i/>
          <w:sz w:val="28"/>
        </w:rPr>
        <w:t xml:space="preserve">безграничные </w:t>
      </w:r>
      <w:r w:rsidRPr="0083433A">
        <w:rPr>
          <w:rFonts w:ascii="Times New Roman" w:hAnsi="Times New Roman" w:cs="Times New Roman"/>
          <w:i/>
          <w:sz w:val="28"/>
        </w:rPr>
        <w:t xml:space="preserve">возможности для </w:t>
      </w:r>
      <w:r w:rsidRPr="00267602">
        <w:rPr>
          <w:rFonts w:ascii="Times New Roman" w:hAnsi="Times New Roman" w:cs="Times New Roman"/>
          <w:b/>
          <w:i/>
          <w:sz w:val="28"/>
        </w:rPr>
        <w:t>самореализации</w:t>
      </w:r>
      <w:r w:rsidRPr="0083433A">
        <w:rPr>
          <w:rFonts w:ascii="Times New Roman" w:hAnsi="Times New Roman" w:cs="Times New Roman"/>
          <w:i/>
          <w:sz w:val="28"/>
        </w:rPr>
        <w:t xml:space="preserve">, за все это мы </w:t>
      </w:r>
      <w:r w:rsidRPr="00267602">
        <w:rPr>
          <w:rFonts w:ascii="Times New Roman" w:hAnsi="Times New Roman" w:cs="Times New Roman"/>
          <w:b/>
          <w:i/>
          <w:sz w:val="28"/>
        </w:rPr>
        <w:t>ценим</w:t>
      </w:r>
      <w:r w:rsidRPr="0083433A">
        <w:rPr>
          <w:rFonts w:ascii="Times New Roman" w:hAnsi="Times New Roman" w:cs="Times New Roman"/>
          <w:i/>
          <w:sz w:val="28"/>
        </w:rPr>
        <w:t xml:space="preserve"> наш университет и всем этим </w:t>
      </w:r>
      <w:r w:rsidRPr="00267602">
        <w:rPr>
          <w:rFonts w:ascii="Times New Roman" w:hAnsi="Times New Roman" w:cs="Times New Roman"/>
          <w:b/>
          <w:i/>
          <w:sz w:val="28"/>
        </w:rPr>
        <w:t>гордимся</w:t>
      </w:r>
      <w:r w:rsidRPr="0083433A">
        <w:rPr>
          <w:rFonts w:ascii="Times New Roman" w:hAnsi="Times New Roman" w:cs="Times New Roman"/>
          <w:i/>
          <w:sz w:val="28"/>
        </w:rPr>
        <w:t>. /</w:t>
      </w:r>
      <w:r w:rsidRPr="0083433A">
        <w:t xml:space="preserve"> </w:t>
      </w:r>
      <w:proofErr w:type="spellStart"/>
      <w:proofErr w:type="gramStart"/>
      <w:r w:rsidRPr="0083433A">
        <w:rPr>
          <w:rFonts w:ascii="Times New Roman" w:hAnsi="Times New Roman" w:cs="Times New Roman"/>
          <w:i/>
          <w:sz w:val="28"/>
        </w:rPr>
        <w:t>And</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now</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four</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years</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later</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why</w:t>
      </w:r>
      <w:proofErr w:type="spellEnd"/>
      <w:r w:rsidRPr="0083433A">
        <w:rPr>
          <w:rFonts w:ascii="Times New Roman" w:hAnsi="Times New Roman" w:cs="Times New Roman"/>
          <w:i/>
          <w:sz w:val="28"/>
        </w:rPr>
        <w:t xml:space="preserve"> UNM?). </w:t>
      </w:r>
      <w:proofErr w:type="gramEnd"/>
    </w:p>
    <w:p w:rsidR="00EA59AB" w:rsidRPr="0083433A" w:rsidRDefault="00EA59AB" w:rsidP="00EA59AB">
      <w:pPr>
        <w:spacing w:after="0" w:line="360" w:lineRule="auto"/>
        <w:ind w:firstLine="709"/>
        <w:jc w:val="both"/>
        <w:rPr>
          <w:rFonts w:ascii="Times New Roman" w:hAnsi="Times New Roman" w:cs="Times New Roman"/>
          <w:sz w:val="28"/>
          <w:lang w:val="en-US"/>
        </w:rPr>
      </w:pPr>
      <w:r w:rsidRPr="0083433A">
        <w:rPr>
          <w:rFonts w:ascii="Times New Roman" w:hAnsi="Times New Roman" w:cs="Times New Roman"/>
          <w:sz w:val="28"/>
        </w:rPr>
        <w:t>Информативная тональность отражает эмоционально-нейтральное общение с целью передачи информации о вузе, его ст</w:t>
      </w:r>
      <w:r>
        <w:rPr>
          <w:rFonts w:ascii="Times New Roman" w:hAnsi="Times New Roman" w:cs="Times New Roman"/>
          <w:sz w:val="28"/>
        </w:rPr>
        <w:t>руктуре, направлениях подготовке</w:t>
      </w:r>
      <w:r w:rsidRPr="0083433A">
        <w:rPr>
          <w:rFonts w:ascii="Times New Roman" w:hAnsi="Times New Roman" w:cs="Times New Roman"/>
          <w:sz w:val="28"/>
        </w:rPr>
        <w:t xml:space="preserve">, стажировках, количестве студентов и преподавателей и т.д. </w:t>
      </w:r>
      <w:r w:rsidR="00D252D0">
        <w:rPr>
          <w:rFonts w:ascii="Times New Roman" w:hAnsi="Times New Roman" w:cs="Times New Roman"/>
          <w:sz w:val="28"/>
        </w:rPr>
        <w:t xml:space="preserve">Например, </w:t>
      </w:r>
      <w:r w:rsidRPr="00D252D0">
        <w:rPr>
          <w:rFonts w:ascii="Times New Roman" w:hAnsi="Times New Roman" w:cs="Times New Roman"/>
          <w:i/>
          <w:sz w:val="28"/>
          <w:u w:val="single"/>
        </w:rPr>
        <w:t>421 образовательная программа</w:t>
      </w:r>
      <w:r w:rsidRPr="0083433A">
        <w:rPr>
          <w:rFonts w:ascii="Times New Roman" w:hAnsi="Times New Roman" w:cs="Times New Roman"/>
          <w:i/>
          <w:sz w:val="28"/>
        </w:rPr>
        <w:t xml:space="preserve">. </w:t>
      </w:r>
      <w:r w:rsidRPr="00D252D0">
        <w:rPr>
          <w:rFonts w:ascii="Times New Roman" w:hAnsi="Times New Roman" w:cs="Times New Roman"/>
          <w:i/>
          <w:sz w:val="28"/>
          <w:u w:val="single"/>
          <w:lang w:val="en-US"/>
        </w:rPr>
        <w:t xml:space="preserve">54 </w:t>
      </w:r>
      <w:r w:rsidRPr="00D252D0">
        <w:rPr>
          <w:rFonts w:ascii="Times New Roman" w:hAnsi="Times New Roman" w:cs="Times New Roman"/>
          <w:i/>
          <w:sz w:val="28"/>
          <w:u w:val="single"/>
        </w:rPr>
        <w:t>программы</w:t>
      </w:r>
      <w:r w:rsidRPr="00D252D0">
        <w:rPr>
          <w:rFonts w:ascii="Times New Roman" w:hAnsi="Times New Roman" w:cs="Times New Roman"/>
          <w:i/>
          <w:sz w:val="28"/>
          <w:u w:val="single"/>
          <w:lang w:val="en-US"/>
        </w:rPr>
        <w:t xml:space="preserve"> </w:t>
      </w:r>
      <w:r w:rsidRPr="00D252D0">
        <w:rPr>
          <w:rFonts w:ascii="Times New Roman" w:hAnsi="Times New Roman" w:cs="Times New Roman"/>
          <w:i/>
          <w:sz w:val="28"/>
          <w:u w:val="single"/>
        </w:rPr>
        <w:t>с</w:t>
      </w:r>
      <w:r w:rsidRPr="00D252D0">
        <w:rPr>
          <w:rFonts w:ascii="Times New Roman" w:hAnsi="Times New Roman" w:cs="Times New Roman"/>
          <w:i/>
          <w:sz w:val="28"/>
          <w:u w:val="single"/>
          <w:lang w:val="en-US"/>
        </w:rPr>
        <w:t xml:space="preserve"> </w:t>
      </w:r>
      <w:r w:rsidRPr="00D252D0">
        <w:rPr>
          <w:rFonts w:ascii="Times New Roman" w:hAnsi="Times New Roman" w:cs="Times New Roman"/>
          <w:i/>
          <w:sz w:val="28"/>
          <w:u w:val="single"/>
        </w:rPr>
        <w:t>международной</w:t>
      </w:r>
      <w:r w:rsidRPr="00D252D0">
        <w:rPr>
          <w:rFonts w:ascii="Times New Roman" w:hAnsi="Times New Roman" w:cs="Times New Roman"/>
          <w:i/>
          <w:sz w:val="28"/>
          <w:u w:val="single"/>
          <w:lang w:val="en-US"/>
        </w:rPr>
        <w:t xml:space="preserve"> </w:t>
      </w:r>
      <w:r w:rsidRPr="00D252D0">
        <w:rPr>
          <w:rFonts w:ascii="Times New Roman" w:hAnsi="Times New Roman" w:cs="Times New Roman"/>
          <w:i/>
          <w:sz w:val="28"/>
          <w:u w:val="single"/>
        </w:rPr>
        <w:t>аккредитацией</w:t>
      </w:r>
      <w:r w:rsidR="00D252D0" w:rsidRPr="00D252D0">
        <w:rPr>
          <w:rFonts w:ascii="Times New Roman" w:hAnsi="Times New Roman" w:cs="Times New Roman"/>
          <w:i/>
          <w:sz w:val="28"/>
          <w:lang w:val="en-US"/>
        </w:rPr>
        <w:t xml:space="preserve"> (</w:t>
      </w:r>
      <w:r w:rsidR="00D252D0">
        <w:rPr>
          <w:rFonts w:ascii="Times New Roman" w:hAnsi="Times New Roman" w:cs="Times New Roman"/>
          <w:i/>
          <w:sz w:val="28"/>
        </w:rPr>
        <w:t>СПбГУ</w:t>
      </w:r>
      <w:r w:rsidR="00D252D0" w:rsidRPr="00D252D0">
        <w:rPr>
          <w:rFonts w:ascii="Times New Roman" w:hAnsi="Times New Roman" w:cs="Times New Roman"/>
          <w:i/>
          <w:sz w:val="28"/>
          <w:lang w:val="en-US"/>
        </w:rPr>
        <w:t>, 2020)</w:t>
      </w:r>
      <w:r w:rsidRPr="0083433A">
        <w:rPr>
          <w:rFonts w:ascii="Times New Roman" w:hAnsi="Times New Roman" w:cs="Times New Roman"/>
          <w:i/>
          <w:sz w:val="28"/>
          <w:lang w:val="en-US"/>
        </w:rPr>
        <w:t xml:space="preserve">. / Internationally, our reputation has developed, </w:t>
      </w:r>
      <w:r w:rsidRPr="0083433A">
        <w:rPr>
          <w:rFonts w:ascii="Times New Roman" w:hAnsi="Times New Roman" w:cs="Times New Roman"/>
          <w:i/>
          <w:sz w:val="28"/>
          <w:lang w:val="en-US"/>
        </w:rPr>
        <w:lastRenderedPageBreak/>
        <w:t xml:space="preserve">thanks to our physical presence, with </w:t>
      </w:r>
      <w:r w:rsidRPr="0083433A">
        <w:rPr>
          <w:rFonts w:ascii="Times New Roman" w:hAnsi="Times New Roman" w:cs="Times New Roman"/>
          <w:i/>
          <w:sz w:val="28"/>
          <w:u w:val="single"/>
          <w:lang w:val="en-US"/>
        </w:rPr>
        <w:t>campuses around the world</w:t>
      </w:r>
      <w:r w:rsidRPr="0083433A">
        <w:rPr>
          <w:rFonts w:ascii="Times New Roman" w:hAnsi="Times New Roman" w:cs="Times New Roman"/>
          <w:i/>
          <w:sz w:val="28"/>
          <w:lang w:val="en-US"/>
        </w:rPr>
        <w:t xml:space="preserve">, </w:t>
      </w:r>
      <w:r w:rsidRPr="0083433A">
        <w:rPr>
          <w:rFonts w:ascii="Times New Roman" w:hAnsi="Times New Roman" w:cs="Times New Roman"/>
          <w:i/>
          <w:sz w:val="28"/>
          <w:u w:val="single"/>
          <w:lang w:val="en-US"/>
        </w:rPr>
        <w:t>students from more than 130 countries</w:t>
      </w:r>
      <w:r w:rsidRPr="0083433A">
        <w:rPr>
          <w:rFonts w:ascii="Times New Roman" w:hAnsi="Times New Roman" w:cs="Times New Roman"/>
          <w:i/>
          <w:sz w:val="28"/>
          <w:lang w:val="en-US"/>
        </w:rPr>
        <w:t xml:space="preserve">, and more </w:t>
      </w:r>
      <w:r w:rsidRPr="0083433A">
        <w:rPr>
          <w:rFonts w:ascii="Times New Roman" w:hAnsi="Times New Roman" w:cs="Times New Roman"/>
          <w:i/>
          <w:sz w:val="28"/>
          <w:u w:val="single"/>
          <w:lang w:val="en-US"/>
        </w:rPr>
        <w:t xml:space="preserve">than 90 </w:t>
      </w:r>
      <w:proofErr w:type="gramStart"/>
      <w:r w:rsidRPr="0083433A">
        <w:rPr>
          <w:rFonts w:ascii="Times New Roman" w:hAnsi="Times New Roman" w:cs="Times New Roman"/>
          <w:i/>
          <w:sz w:val="28"/>
          <w:u w:val="single"/>
          <w:lang w:val="en-US"/>
        </w:rPr>
        <w:t>industry</w:t>
      </w:r>
      <w:proofErr w:type="gramEnd"/>
      <w:r w:rsidRPr="0083433A">
        <w:rPr>
          <w:rFonts w:ascii="Times New Roman" w:hAnsi="Times New Roman" w:cs="Times New Roman"/>
          <w:i/>
          <w:sz w:val="28"/>
          <w:u w:val="single"/>
          <w:lang w:val="en-US"/>
        </w:rPr>
        <w:t xml:space="preserve">, research, and community partnerships </w:t>
      </w:r>
      <w:r w:rsidRPr="0083433A">
        <w:rPr>
          <w:rFonts w:ascii="Times New Roman" w:hAnsi="Times New Roman" w:cs="Times New Roman"/>
          <w:i/>
          <w:sz w:val="28"/>
          <w:lang w:val="en-US"/>
        </w:rPr>
        <w:t>in Australia and overseas</w:t>
      </w:r>
      <w:r w:rsidR="00D252D0" w:rsidRPr="00D252D0">
        <w:rPr>
          <w:rFonts w:ascii="Times New Roman" w:hAnsi="Times New Roman" w:cs="Times New Roman"/>
          <w:i/>
          <w:sz w:val="28"/>
          <w:lang w:val="en-US"/>
        </w:rPr>
        <w:t xml:space="preserve"> (Curtin University, 2020). </w:t>
      </w:r>
      <w:r w:rsidRPr="0083433A">
        <w:rPr>
          <w:rFonts w:ascii="Times New Roman" w:hAnsi="Times New Roman" w:cs="Times New Roman"/>
          <w:sz w:val="28"/>
          <w:lang w:val="en-US"/>
        </w:rPr>
        <w:tab/>
      </w:r>
    </w:p>
    <w:p w:rsidR="00EA59AB" w:rsidRPr="003C5429"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Торжественная тональность свойственная только англоязычному дискурсу и представляет собой возвышенное общение. В рамках проморолика вуза данная тональность реализуется посредством и визуального, и языкового, и музыкального сопровождения</w:t>
      </w:r>
      <w:r w:rsidR="00D252D0">
        <w:rPr>
          <w:rFonts w:ascii="Times New Roman" w:hAnsi="Times New Roman" w:cs="Times New Roman"/>
          <w:sz w:val="28"/>
        </w:rPr>
        <w:t>. Приведём</w:t>
      </w:r>
      <w:r w:rsidR="00D252D0" w:rsidRPr="00D252D0">
        <w:rPr>
          <w:rFonts w:ascii="Times New Roman" w:hAnsi="Times New Roman" w:cs="Times New Roman"/>
          <w:sz w:val="28"/>
          <w:lang w:val="en-US"/>
        </w:rPr>
        <w:t xml:space="preserve"> </w:t>
      </w:r>
      <w:r w:rsidR="00D252D0">
        <w:rPr>
          <w:rFonts w:ascii="Times New Roman" w:hAnsi="Times New Roman" w:cs="Times New Roman"/>
          <w:sz w:val="28"/>
        </w:rPr>
        <w:t>пример</w:t>
      </w:r>
      <w:r w:rsidR="00D252D0" w:rsidRPr="00D252D0">
        <w:rPr>
          <w:rFonts w:ascii="Times New Roman" w:hAnsi="Times New Roman" w:cs="Times New Roman"/>
          <w:sz w:val="28"/>
          <w:lang w:val="en-US"/>
        </w:rPr>
        <w:t xml:space="preserve">: </w:t>
      </w:r>
      <w:r w:rsidR="00D252D0">
        <w:rPr>
          <w:rFonts w:ascii="Times New Roman" w:hAnsi="Times New Roman" w:cs="Times New Roman"/>
          <w:i/>
          <w:sz w:val="28"/>
          <w:lang w:val="en-US"/>
        </w:rPr>
        <w:t xml:space="preserve">I pledge to </w:t>
      </w:r>
      <w:r w:rsidRPr="00D252D0">
        <w:rPr>
          <w:rFonts w:ascii="Times New Roman" w:hAnsi="Times New Roman" w:cs="Times New Roman"/>
          <w:i/>
          <w:sz w:val="28"/>
          <w:lang w:val="en-US"/>
        </w:rPr>
        <w:t>…</w:t>
      </w:r>
      <w:r w:rsidRPr="0083433A">
        <w:rPr>
          <w:rFonts w:ascii="Times New Roman" w:hAnsi="Times New Roman" w:cs="Times New Roman"/>
          <w:i/>
          <w:sz w:val="28"/>
          <w:lang w:val="en-US"/>
        </w:rPr>
        <w:t>be</w:t>
      </w:r>
      <w:r w:rsidRPr="00D252D0">
        <w:rPr>
          <w:rFonts w:ascii="Times New Roman" w:hAnsi="Times New Roman" w:cs="Times New Roman"/>
          <w:i/>
          <w:sz w:val="28"/>
          <w:lang w:val="en-US"/>
        </w:rPr>
        <w:t xml:space="preserve"> </w:t>
      </w:r>
      <w:r w:rsidRPr="0083433A">
        <w:rPr>
          <w:rFonts w:ascii="Times New Roman" w:hAnsi="Times New Roman" w:cs="Times New Roman"/>
          <w:i/>
          <w:sz w:val="28"/>
          <w:lang w:val="en-US"/>
        </w:rPr>
        <w:t>kind</w:t>
      </w:r>
      <w:r w:rsidRPr="00D252D0">
        <w:rPr>
          <w:rFonts w:ascii="Times New Roman" w:hAnsi="Times New Roman" w:cs="Times New Roman"/>
          <w:i/>
          <w:sz w:val="28"/>
          <w:lang w:val="en-US"/>
        </w:rPr>
        <w:t>. …</w:t>
      </w:r>
      <w:r w:rsidRPr="0083433A">
        <w:rPr>
          <w:rFonts w:ascii="Times New Roman" w:hAnsi="Times New Roman" w:cs="Times New Roman"/>
          <w:i/>
          <w:sz w:val="28"/>
          <w:lang w:val="en-US"/>
        </w:rPr>
        <w:t>wash</w:t>
      </w:r>
      <w:r w:rsidRPr="00D252D0">
        <w:rPr>
          <w:rFonts w:ascii="Times New Roman" w:hAnsi="Times New Roman" w:cs="Times New Roman"/>
          <w:i/>
          <w:sz w:val="28"/>
          <w:lang w:val="en-US"/>
        </w:rPr>
        <w:t xml:space="preserve"> </w:t>
      </w:r>
      <w:r w:rsidRPr="0083433A">
        <w:rPr>
          <w:rFonts w:ascii="Times New Roman" w:hAnsi="Times New Roman" w:cs="Times New Roman"/>
          <w:i/>
          <w:sz w:val="28"/>
          <w:lang w:val="en-US"/>
        </w:rPr>
        <w:t>my</w:t>
      </w:r>
      <w:r w:rsidRPr="00D252D0">
        <w:rPr>
          <w:rFonts w:ascii="Times New Roman" w:hAnsi="Times New Roman" w:cs="Times New Roman"/>
          <w:i/>
          <w:sz w:val="28"/>
          <w:lang w:val="en-US"/>
        </w:rPr>
        <w:t xml:space="preserve"> </w:t>
      </w:r>
      <w:r w:rsidRPr="0083433A">
        <w:rPr>
          <w:rFonts w:ascii="Times New Roman" w:hAnsi="Times New Roman" w:cs="Times New Roman"/>
          <w:i/>
          <w:sz w:val="28"/>
          <w:lang w:val="en-US"/>
        </w:rPr>
        <w:t>hands</w:t>
      </w:r>
      <w:r w:rsidRPr="00D252D0">
        <w:rPr>
          <w:rFonts w:ascii="Times New Roman" w:hAnsi="Times New Roman" w:cs="Times New Roman"/>
          <w:i/>
          <w:sz w:val="28"/>
          <w:lang w:val="en-US"/>
        </w:rPr>
        <w:t>. …be honest</w:t>
      </w:r>
      <w:r w:rsidR="00D252D0" w:rsidRPr="00D252D0">
        <w:rPr>
          <w:rFonts w:ascii="Times New Roman" w:hAnsi="Times New Roman" w:cs="Times New Roman"/>
          <w:i/>
          <w:sz w:val="28"/>
          <w:lang w:val="en-US"/>
        </w:rPr>
        <w:t xml:space="preserve"> </w:t>
      </w:r>
      <w:r w:rsidR="00D252D0">
        <w:rPr>
          <w:rFonts w:ascii="Times New Roman" w:hAnsi="Times New Roman" w:cs="Times New Roman"/>
          <w:i/>
          <w:sz w:val="28"/>
          <w:lang w:val="en-US"/>
        </w:rPr>
        <w:t>(</w:t>
      </w:r>
      <w:r w:rsidR="00D252D0" w:rsidRPr="00D252D0">
        <w:rPr>
          <w:rFonts w:ascii="Times New Roman" w:hAnsi="Times New Roman" w:cs="Times New Roman"/>
          <w:i/>
          <w:sz w:val="28"/>
          <w:lang w:val="en-US"/>
        </w:rPr>
        <w:t>Ottawa University</w:t>
      </w:r>
      <w:r w:rsidR="00D252D0">
        <w:rPr>
          <w:rFonts w:ascii="Times New Roman" w:hAnsi="Times New Roman" w:cs="Times New Roman"/>
          <w:i/>
          <w:sz w:val="28"/>
          <w:lang w:val="en-US"/>
        </w:rPr>
        <w:t>, 2020</w:t>
      </w:r>
      <w:r w:rsidR="00D252D0" w:rsidRPr="00D252D0">
        <w:rPr>
          <w:rFonts w:ascii="Times New Roman" w:hAnsi="Times New Roman" w:cs="Times New Roman"/>
          <w:i/>
          <w:sz w:val="28"/>
          <w:lang w:val="en-US"/>
        </w:rPr>
        <w:t>)</w:t>
      </w:r>
      <w:r w:rsidRPr="00D252D0">
        <w:rPr>
          <w:rFonts w:ascii="Times New Roman" w:hAnsi="Times New Roman" w:cs="Times New Roman"/>
          <w:i/>
          <w:sz w:val="28"/>
          <w:lang w:val="en-US"/>
        </w:rPr>
        <w:t xml:space="preserve">. </w:t>
      </w:r>
      <w:r w:rsidRPr="0083433A">
        <w:rPr>
          <w:rFonts w:ascii="Times New Roman" w:hAnsi="Times New Roman" w:cs="Times New Roman"/>
          <w:sz w:val="28"/>
        </w:rPr>
        <w:t xml:space="preserve">Подобные проморолики «звучат», как гимн или присяга. </w:t>
      </w:r>
      <w:r w:rsidR="00D252D0" w:rsidRPr="003C5429">
        <w:rPr>
          <w:rFonts w:ascii="Times New Roman" w:hAnsi="Times New Roman" w:cs="Times New Roman"/>
          <w:sz w:val="28"/>
        </w:rPr>
        <w:t xml:space="preserve"> </w:t>
      </w:r>
    </w:p>
    <w:p w:rsidR="00EA59AB" w:rsidRPr="0083433A" w:rsidRDefault="00EA59AB" w:rsidP="00EA59AB">
      <w:pPr>
        <w:spacing w:after="0" w:line="360" w:lineRule="auto"/>
        <w:ind w:firstLine="709"/>
        <w:jc w:val="both"/>
        <w:rPr>
          <w:rFonts w:ascii="Times New Roman" w:hAnsi="Times New Roman" w:cs="Times New Roman"/>
          <w:sz w:val="28"/>
        </w:rPr>
      </w:pPr>
      <w:proofErr w:type="spellStart"/>
      <w:r w:rsidRPr="0083433A">
        <w:rPr>
          <w:rFonts w:ascii="Times New Roman" w:hAnsi="Times New Roman" w:cs="Times New Roman"/>
          <w:sz w:val="28"/>
        </w:rPr>
        <w:t>Фасцинативная</w:t>
      </w:r>
      <w:proofErr w:type="spellEnd"/>
      <w:r w:rsidRPr="0083433A">
        <w:rPr>
          <w:rFonts w:ascii="Times New Roman" w:hAnsi="Times New Roman" w:cs="Times New Roman"/>
          <w:sz w:val="28"/>
        </w:rPr>
        <w:t xml:space="preserve"> тональность характеризует эстетическое общение,</w:t>
      </w:r>
      <w:r w:rsidRPr="0083433A">
        <w:t xml:space="preserve"> </w:t>
      </w:r>
      <w:r w:rsidRPr="0083433A">
        <w:rPr>
          <w:rFonts w:ascii="Times New Roman" w:hAnsi="Times New Roman" w:cs="Times New Roman"/>
          <w:sz w:val="28"/>
        </w:rPr>
        <w:t xml:space="preserve">целью которого является получение удовольствия. Данную тональность демонстрирует один проморолик российского вуза, СПбГУ за 2017 год, так как он полностью построен на цитатах из произведений М. В. Ломоносова, В. Маяковского, Н. Заболоцкого, В. Борисова, М. Ю. Лермонтова.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Тенденция использования </w:t>
      </w:r>
      <w:proofErr w:type="spellStart"/>
      <w:r w:rsidRPr="0083433A">
        <w:rPr>
          <w:rFonts w:ascii="Times New Roman" w:hAnsi="Times New Roman" w:cs="Times New Roman"/>
          <w:sz w:val="28"/>
        </w:rPr>
        <w:t>фатической</w:t>
      </w:r>
      <w:proofErr w:type="spellEnd"/>
      <w:r w:rsidRPr="0083433A">
        <w:rPr>
          <w:rFonts w:ascii="Times New Roman" w:hAnsi="Times New Roman" w:cs="Times New Roman"/>
          <w:sz w:val="28"/>
        </w:rPr>
        <w:t xml:space="preserve"> тональности наблюдается во всем материале исследования и отражается приблизительно в равном количестве – 60% и 56% российские и англоязычные соответственно. Но в русскоязычном материале прослеживается тенденция к использованию информативной тональности (36%), что в очередной раз подтверждает склонность представителей русской культуры давать исчерпывающую информацию. В </w:t>
      </w:r>
      <w:proofErr w:type="gramStart"/>
      <w:r w:rsidRPr="0083433A">
        <w:rPr>
          <w:rFonts w:ascii="Times New Roman" w:hAnsi="Times New Roman" w:cs="Times New Roman"/>
          <w:sz w:val="28"/>
        </w:rPr>
        <w:t>зарубежных</w:t>
      </w:r>
      <w:proofErr w:type="gramEnd"/>
      <w:r w:rsidRPr="0083433A">
        <w:rPr>
          <w:rFonts w:ascii="Times New Roman" w:hAnsi="Times New Roman" w:cs="Times New Roman"/>
          <w:sz w:val="28"/>
        </w:rPr>
        <w:t xml:space="preserve"> промороликах данная тенденция вытеснена склонностью использовать торжественную интонацию, что объясняется желанием продемонстрировать и возвышенное положение университета.</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Данные наблюдения более наглядно представлены в таблице 3.</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Таблица 3 – Типы тональности в промороликах российских и зарубежных вузов</w:t>
      </w:r>
    </w:p>
    <w:tbl>
      <w:tblPr>
        <w:tblStyle w:val="23"/>
        <w:tblW w:w="0" w:type="auto"/>
        <w:tblLook w:val="04A0" w:firstRow="1" w:lastRow="0" w:firstColumn="1" w:lastColumn="0" w:noHBand="0" w:noVBand="1"/>
      </w:tblPr>
      <w:tblGrid>
        <w:gridCol w:w="3189"/>
        <w:gridCol w:w="3190"/>
        <w:gridCol w:w="3191"/>
      </w:tblGrid>
      <w:tr w:rsidR="00EA59AB" w:rsidRPr="0083433A" w:rsidTr="00280396">
        <w:tc>
          <w:tcPr>
            <w:tcW w:w="3190" w:type="dxa"/>
          </w:tcPr>
          <w:p w:rsidR="00EA59AB" w:rsidRPr="0083433A" w:rsidRDefault="00EA59AB" w:rsidP="00280396">
            <w:pPr>
              <w:tabs>
                <w:tab w:val="left" w:pos="2060"/>
              </w:tabs>
              <w:jc w:val="center"/>
              <w:rPr>
                <w:rFonts w:ascii="Times New Roman" w:eastAsia="Times New Roman" w:hAnsi="Times New Roman" w:cs="Times New Roman"/>
                <w:b/>
                <w:color w:val="000000"/>
                <w:sz w:val="28"/>
                <w:szCs w:val="27"/>
                <w:lang w:eastAsia="ru-RU"/>
              </w:rPr>
            </w:pPr>
            <w:r w:rsidRPr="0083433A">
              <w:rPr>
                <w:rFonts w:ascii="Times New Roman" w:hAnsi="Times New Roman" w:cs="Times New Roman"/>
                <w:sz w:val="28"/>
              </w:rPr>
              <w:t xml:space="preserve"> </w:t>
            </w:r>
            <w:r w:rsidRPr="0083433A">
              <w:rPr>
                <w:rFonts w:ascii="Times New Roman" w:eastAsia="Times New Roman" w:hAnsi="Times New Roman" w:cs="Times New Roman"/>
                <w:b/>
                <w:color w:val="000000"/>
                <w:sz w:val="28"/>
                <w:szCs w:val="27"/>
                <w:lang w:eastAsia="ru-RU"/>
              </w:rPr>
              <w:t>Тональность</w:t>
            </w:r>
          </w:p>
        </w:tc>
        <w:tc>
          <w:tcPr>
            <w:tcW w:w="3190" w:type="dxa"/>
          </w:tcPr>
          <w:p w:rsidR="00EA59AB" w:rsidRPr="0083433A" w:rsidRDefault="00EA59AB" w:rsidP="00280396">
            <w:pPr>
              <w:jc w:val="center"/>
              <w:rPr>
                <w:rFonts w:ascii="Times New Roman" w:eastAsia="Times New Roman" w:hAnsi="Times New Roman" w:cs="Times New Roman"/>
                <w:b/>
                <w:color w:val="000000"/>
                <w:sz w:val="28"/>
                <w:szCs w:val="27"/>
                <w:lang w:eastAsia="ru-RU"/>
              </w:rPr>
            </w:pPr>
            <w:r w:rsidRPr="0083433A">
              <w:rPr>
                <w:rFonts w:ascii="Times New Roman" w:eastAsia="Times New Roman" w:hAnsi="Times New Roman" w:cs="Times New Roman"/>
                <w:b/>
                <w:color w:val="000000"/>
                <w:sz w:val="28"/>
                <w:szCs w:val="27"/>
                <w:lang w:eastAsia="ru-RU"/>
              </w:rPr>
              <w:t>Русскоязычный материал</w:t>
            </w:r>
          </w:p>
        </w:tc>
        <w:tc>
          <w:tcPr>
            <w:tcW w:w="3191" w:type="dxa"/>
          </w:tcPr>
          <w:p w:rsidR="00EA59AB" w:rsidRPr="0083433A" w:rsidRDefault="00EA59AB" w:rsidP="00280396">
            <w:pPr>
              <w:jc w:val="center"/>
              <w:rPr>
                <w:rFonts w:ascii="Times New Roman" w:eastAsia="Times New Roman" w:hAnsi="Times New Roman" w:cs="Times New Roman"/>
                <w:b/>
                <w:color w:val="000000"/>
                <w:sz w:val="28"/>
                <w:szCs w:val="27"/>
                <w:lang w:eastAsia="ru-RU"/>
              </w:rPr>
            </w:pPr>
            <w:r w:rsidRPr="0083433A">
              <w:rPr>
                <w:rFonts w:ascii="Times New Roman" w:eastAsia="Times New Roman" w:hAnsi="Times New Roman" w:cs="Times New Roman"/>
                <w:b/>
                <w:color w:val="000000"/>
                <w:sz w:val="28"/>
                <w:szCs w:val="27"/>
                <w:lang w:eastAsia="ru-RU"/>
              </w:rPr>
              <w:t>Англоязычный материал</w:t>
            </w:r>
          </w:p>
        </w:tc>
      </w:tr>
      <w:tr w:rsidR="00EA59AB" w:rsidRPr="0083433A" w:rsidTr="00280396">
        <w:tc>
          <w:tcPr>
            <w:tcW w:w="3190" w:type="dxa"/>
          </w:tcPr>
          <w:p w:rsidR="00EA59AB" w:rsidRPr="0083433A" w:rsidRDefault="00EA59AB" w:rsidP="00280396">
            <w:pPr>
              <w:spacing w:line="360" w:lineRule="auto"/>
              <w:rPr>
                <w:rFonts w:ascii="Times New Roman" w:eastAsia="Times New Roman" w:hAnsi="Times New Roman" w:cs="Times New Roman"/>
                <w:color w:val="000000"/>
                <w:sz w:val="28"/>
                <w:szCs w:val="27"/>
                <w:lang w:eastAsia="ru-RU"/>
              </w:rPr>
            </w:pPr>
            <w:proofErr w:type="spellStart"/>
            <w:r w:rsidRPr="0083433A">
              <w:rPr>
                <w:rFonts w:ascii="Times New Roman" w:eastAsia="Times New Roman" w:hAnsi="Times New Roman" w:cs="Times New Roman"/>
                <w:color w:val="000000"/>
                <w:sz w:val="28"/>
                <w:szCs w:val="27"/>
                <w:lang w:eastAsia="ru-RU"/>
              </w:rPr>
              <w:t>Фатическая</w:t>
            </w:r>
            <w:proofErr w:type="spellEnd"/>
          </w:p>
        </w:tc>
        <w:tc>
          <w:tcPr>
            <w:tcW w:w="3190"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60%</w:t>
            </w:r>
          </w:p>
        </w:tc>
        <w:tc>
          <w:tcPr>
            <w:tcW w:w="3191"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56%</w:t>
            </w:r>
          </w:p>
        </w:tc>
      </w:tr>
      <w:tr w:rsidR="00EA59AB" w:rsidRPr="0083433A" w:rsidTr="00280396">
        <w:tc>
          <w:tcPr>
            <w:tcW w:w="3190" w:type="dxa"/>
          </w:tcPr>
          <w:p w:rsidR="00EA59AB" w:rsidRPr="0083433A" w:rsidRDefault="00EA59AB" w:rsidP="00280396">
            <w:pPr>
              <w:spacing w:line="360" w:lineRule="auto"/>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Информативная</w:t>
            </w:r>
          </w:p>
        </w:tc>
        <w:tc>
          <w:tcPr>
            <w:tcW w:w="3190"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36%</w:t>
            </w:r>
          </w:p>
        </w:tc>
        <w:tc>
          <w:tcPr>
            <w:tcW w:w="3191"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16%</w:t>
            </w:r>
          </w:p>
        </w:tc>
      </w:tr>
      <w:tr w:rsidR="009D6DED" w:rsidRPr="0083433A" w:rsidTr="009D6DED">
        <w:tc>
          <w:tcPr>
            <w:tcW w:w="9571" w:type="dxa"/>
            <w:gridSpan w:val="3"/>
            <w:tcBorders>
              <w:top w:val="nil"/>
              <w:left w:val="nil"/>
              <w:right w:val="nil"/>
            </w:tcBorders>
          </w:tcPr>
          <w:p w:rsidR="009D6DED" w:rsidRPr="0083433A" w:rsidRDefault="009D6DED" w:rsidP="009D6DED">
            <w:pPr>
              <w:spacing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lastRenderedPageBreak/>
              <w:t>Продолжение таблицы 3</w:t>
            </w:r>
          </w:p>
        </w:tc>
      </w:tr>
      <w:tr w:rsidR="009D6DED" w:rsidRPr="0083433A" w:rsidTr="00280396">
        <w:tc>
          <w:tcPr>
            <w:tcW w:w="3190" w:type="dxa"/>
          </w:tcPr>
          <w:p w:rsidR="009D6DED" w:rsidRPr="009D6DED" w:rsidRDefault="009D6DED" w:rsidP="009D6DED">
            <w:pPr>
              <w:jc w:val="center"/>
              <w:rPr>
                <w:rFonts w:ascii="Times New Roman" w:eastAsia="Times New Roman" w:hAnsi="Times New Roman" w:cs="Times New Roman"/>
                <w:b/>
                <w:color w:val="000000"/>
                <w:sz w:val="28"/>
                <w:szCs w:val="27"/>
                <w:lang w:eastAsia="ru-RU"/>
              </w:rPr>
            </w:pPr>
            <w:r>
              <w:rPr>
                <w:rFonts w:ascii="Times New Roman" w:eastAsia="Times New Roman" w:hAnsi="Times New Roman" w:cs="Times New Roman"/>
                <w:b/>
                <w:color w:val="000000"/>
                <w:sz w:val="28"/>
                <w:szCs w:val="27"/>
                <w:lang w:eastAsia="ru-RU"/>
              </w:rPr>
              <w:t>Тональность</w:t>
            </w:r>
          </w:p>
        </w:tc>
        <w:tc>
          <w:tcPr>
            <w:tcW w:w="3190" w:type="dxa"/>
          </w:tcPr>
          <w:p w:rsidR="009D6DED" w:rsidRPr="009D6DED" w:rsidRDefault="009D6DED" w:rsidP="009D6DED">
            <w:pPr>
              <w:jc w:val="center"/>
              <w:rPr>
                <w:rFonts w:ascii="Times New Roman" w:eastAsia="Times New Roman" w:hAnsi="Times New Roman" w:cs="Times New Roman"/>
                <w:b/>
                <w:color w:val="000000"/>
                <w:sz w:val="28"/>
                <w:szCs w:val="27"/>
                <w:lang w:eastAsia="ru-RU"/>
              </w:rPr>
            </w:pPr>
            <w:r>
              <w:rPr>
                <w:rFonts w:ascii="Times New Roman" w:eastAsia="Times New Roman" w:hAnsi="Times New Roman" w:cs="Times New Roman"/>
                <w:b/>
                <w:color w:val="000000"/>
                <w:sz w:val="28"/>
                <w:szCs w:val="27"/>
                <w:lang w:eastAsia="ru-RU"/>
              </w:rPr>
              <w:t>Русскоязычный материал</w:t>
            </w:r>
          </w:p>
        </w:tc>
        <w:tc>
          <w:tcPr>
            <w:tcW w:w="3191" w:type="dxa"/>
          </w:tcPr>
          <w:p w:rsidR="009D6DED" w:rsidRPr="009D6DED" w:rsidRDefault="009D6DED" w:rsidP="009D6DED">
            <w:pPr>
              <w:jc w:val="center"/>
              <w:rPr>
                <w:rFonts w:ascii="Times New Roman" w:eastAsia="Times New Roman" w:hAnsi="Times New Roman" w:cs="Times New Roman"/>
                <w:b/>
                <w:color w:val="000000"/>
                <w:sz w:val="28"/>
                <w:szCs w:val="27"/>
                <w:lang w:eastAsia="ru-RU"/>
              </w:rPr>
            </w:pPr>
            <w:r>
              <w:rPr>
                <w:rFonts w:ascii="Times New Roman" w:eastAsia="Times New Roman" w:hAnsi="Times New Roman" w:cs="Times New Roman"/>
                <w:b/>
                <w:color w:val="000000"/>
                <w:sz w:val="28"/>
                <w:szCs w:val="27"/>
                <w:lang w:eastAsia="ru-RU"/>
              </w:rPr>
              <w:t>Англоязычный материал</w:t>
            </w:r>
          </w:p>
        </w:tc>
      </w:tr>
      <w:tr w:rsidR="00EA59AB" w:rsidRPr="0083433A" w:rsidTr="00280396">
        <w:tc>
          <w:tcPr>
            <w:tcW w:w="3190" w:type="dxa"/>
          </w:tcPr>
          <w:p w:rsidR="00EA59AB" w:rsidRPr="0083433A" w:rsidRDefault="00EA59AB" w:rsidP="00280396">
            <w:pPr>
              <w:spacing w:line="360" w:lineRule="auto"/>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Торжественная</w:t>
            </w:r>
          </w:p>
        </w:tc>
        <w:tc>
          <w:tcPr>
            <w:tcW w:w="3190"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0%</w:t>
            </w:r>
          </w:p>
        </w:tc>
        <w:tc>
          <w:tcPr>
            <w:tcW w:w="3191"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28%</w:t>
            </w:r>
          </w:p>
        </w:tc>
      </w:tr>
      <w:tr w:rsidR="00EA59AB" w:rsidRPr="0083433A" w:rsidTr="00280396">
        <w:tc>
          <w:tcPr>
            <w:tcW w:w="3190" w:type="dxa"/>
          </w:tcPr>
          <w:p w:rsidR="00EA59AB" w:rsidRPr="0083433A" w:rsidRDefault="00EA59AB" w:rsidP="00280396">
            <w:pPr>
              <w:spacing w:line="360" w:lineRule="auto"/>
              <w:rPr>
                <w:rFonts w:ascii="Times New Roman" w:eastAsia="Times New Roman" w:hAnsi="Times New Roman" w:cs="Times New Roman"/>
                <w:color w:val="000000"/>
                <w:sz w:val="28"/>
                <w:szCs w:val="27"/>
                <w:lang w:eastAsia="ru-RU"/>
              </w:rPr>
            </w:pPr>
            <w:proofErr w:type="spellStart"/>
            <w:r w:rsidRPr="0083433A">
              <w:rPr>
                <w:rFonts w:ascii="Times New Roman" w:eastAsia="Times New Roman" w:hAnsi="Times New Roman" w:cs="Times New Roman"/>
                <w:color w:val="000000"/>
                <w:sz w:val="28"/>
                <w:szCs w:val="27"/>
                <w:lang w:eastAsia="ru-RU"/>
              </w:rPr>
              <w:t>Фасцинативная</w:t>
            </w:r>
            <w:proofErr w:type="spellEnd"/>
          </w:p>
        </w:tc>
        <w:tc>
          <w:tcPr>
            <w:tcW w:w="3190"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4%</w:t>
            </w:r>
          </w:p>
        </w:tc>
        <w:tc>
          <w:tcPr>
            <w:tcW w:w="3191" w:type="dxa"/>
          </w:tcPr>
          <w:p w:rsidR="00EA59AB" w:rsidRPr="0083433A" w:rsidRDefault="00EA59AB" w:rsidP="00280396">
            <w:pPr>
              <w:spacing w:line="360" w:lineRule="auto"/>
              <w:jc w:val="center"/>
              <w:rPr>
                <w:rFonts w:ascii="Times New Roman" w:eastAsia="Times New Roman" w:hAnsi="Times New Roman" w:cs="Times New Roman"/>
                <w:color w:val="000000"/>
                <w:sz w:val="28"/>
                <w:szCs w:val="27"/>
                <w:lang w:eastAsia="ru-RU"/>
              </w:rPr>
            </w:pPr>
            <w:r w:rsidRPr="0083433A">
              <w:rPr>
                <w:rFonts w:ascii="Times New Roman" w:eastAsia="Times New Roman" w:hAnsi="Times New Roman" w:cs="Times New Roman"/>
                <w:color w:val="000000"/>
                <w:sz w:val="28"/>
                <w:szCs w:val="27"/>
                <w:lang w:eastAsia="ru-RU"/>
              </w:rPr>
              <w:t>0%</w:t>
            </w:r>
          </w:p>
        </w:tc>
      </w:tr>
    </w:tbl>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Что касается визуального сопровождения, то русскоязычный материал отличается наибольшей степенью конкретики, так как видеоряд дублирует информацию, сказанную адресантом, т.е. если речь идет о материальной базе вуза, то наглядно демонстрируются лаборатории, оборудование, студенты, делающие опыты. Эта тенденция наблюдается и в промороликах, которые выполнены в мультипликационной форме, а также имеющие коммерческий характер: кадры презентуют территорию университета, студентов, мероприятия.</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Англоязычный материал имеет две тенденции: первая сходна с тенденцией российских промороликов, но стоит также выделить и наличие того материала, визуальное сопровождение которого не соотносится с его темой. Они носят более абстрактный характер, присутствуют спецэффекты и отсутствуют кадры, показывающие сам вуз, его студентов, преподавателей и т.п.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Говоря о структуре промороликов, необходимо напомнить, что мы ориентировались на структуру, предложенную М. И. Никитиным. Тем не менее, в результате анализа русскоязычного материала были выделены  следующие наиболее частотные компоненты: приветствие, статус вуза, слоган или логотип, история, студенческая жизнь, образовательные программы, преподавательский состав, научная деятельность, трудоустройство, структура вуза и его уникальность.</w:t>
      </w:r>
    </w:p>
    <w:p w:rsidR="00EA59AB" w:rsidRPr="0083433A" w:rsidRDefault="00EA59AB" w:rsidP="00EA59AB">
      <w:pPr>
        <w:spacing w:after="0" w:line="360" w:lineRule="auto"/>
        <w:ind w:firstLine="709"/>
        <w:jc w:val="both"/>
        <w:rPr>
          <w:rFonts w:ascii="Times New Roman" w:hAnsi="Times New Roman" w:cs="Times New Roman"/>
          <w:i/>
          <w:sz w:val="28"/>
        </w:rPr>
      </w:pPr>
      <w:proofErr w:type="gramStart"/>
      <w:r w:rsidRPr="0083433A">
        <w:rPr>
          <w:rFonts w:ascii="Times New Roman" w:hAnsi="Times New Roman" w:cs="Times New Roman"/>
          <w:sz w:val="28"/>
        </w:rPr>
        <w:t>Приветствие выражено как эксплицитно (</w:t>
      </w:r>
      <w:r w:rsidRPr="0083433A">
        <w:rPr>
          <w:rFonts w:ascii="Times New Roman" w:hAnsi="Times New Roman" w:cs="Times New Roman"/>
          <w:b/>
          <w:i/>
          <w:sz w:val="28"/>
        </w:rPr>
        <w:t>Привет!</w:t>
      </w:r>
      <w:proofErr w:type="gramEnd"/>
      <w:r w:rsidRPr="0083433A">
        <w:rPr>
          <w:rFonts w:ascii="Times New Roman" w:hAnsi="Times New Roman" w:cs="Times New Roman"/>
          <w:i/>
          <w:sz w:val="28"/>
        </w:rPr>
        <w:t xml:space="preserve"> Я только что </w:t>
      </w:r>
      <w:r w:rsidRPr="0083433A">
        <w:rPr>
          <w:rFonts w:ascii="Times New Roman" w:hAnsi="Times New Roman" w:cs="Times New Roman"/>
          <w:b/>
          <w:i/>
          <w:sz w:val="28"/>
        </w:rPr>
        <w:t>окончил школу</w:t>
      </w:r>
      <w:r w:rsidRPr="0083433A">
        <w:rPr>
          <w:rFonts w:ascii="Times New Roman" w:hAnsi="Times New Roman" w:cs="Times New Roman"/>
          <w:i/>
          <w:sz w:val="28"/>
        </w:rPr>
        <w:t xml:space="preserve"> и тут я представил, что после 11 класса снова попал в школу. Подождите. Это как?), </w:t>
      </w:r>
      <w:r w:rsidRPr="0083433A">
        <w:rPr>
          <w:rFonts w:ascii="Times New Roman" w:hAnsi="Times New Roman" w:cs="Times New Roman"/>
          <w:sz w:val="28"/>
        </w:rPr>
        <w:t>так и имплицитно, задавая вопросы или ситуацию, схожую с ситуацией абитуриента (</w:t>
      </w:r>
      <w:proofErr w:type="gramStart"/>
      <w:r w:rsidRPr="0083433A">
        <w:rPr>
          <w:rFonts w:ascii="Times New Roman" w:hAnsi="Times New Roman" w:cs="Times New Roman"/>
          <w:b/>
          <w:i/>
          <w:sz w:val="28"/>
        </w:rPr>
        <w:t>Закончил</w:t>
      </w:r>
      <w:r w:rsidRPr="0083433A">
        <w:rPr>
          <w:rFonts w:ascii="Times New Roman" w:hAnsi="Times New Roman" w:cs="Times New Roman"/>
          <w:i/>
          <w:sz w:val="28"/>
        </w:rPr>
        <w:t xml:space="preserve"> школу</w:t>
      </w:r>
      <w:proofErr w:type="gramEnd"/>
      <w:r w:rsidRPr="0083433A">
        <w:rPr>
          <w:rFonts w:ascii="Times New Roman" w:hAnsi="Times New Roman" w:cs="Times New Roman"/>
          <w:i/>
          <w:sz w:val="28"/>
        </w:rPr>
        <w:t xml:space="preserve"> и </w:t>
      </w:r>
      <w:r w:rsidRPr="0083433A">
        <w:rPr>
          <w:rFonts w:ascii="Times New Roman" w:hAnsi="Times New Roman" w:cs="Times New Roman"/>
          <w:b/>
          <w:i/>
          <w:sz w:val="28"/>
        </w:rPr>
        <w:t>думаешь</w:t>
      </w:r>
      <w:r w:rsidRPr="0083433A">
        <w:rPr>
          <w:rFonts w:ascii="Times New Roman" w:hAnsi="Times New Roman" w:cs="Times New Roman"/>
          <w:i/>
          <w:sz w:val="28"/>
        </w:rPr>
        <w:t xml:space="preserve"> о </w:t>
      </w:r>
      <w:r w:rsidRPr="0083433A">
        <w:rPr>
          <w:rFonts w:ascii="Times New Roman" w:hAnsi="Times New Roman" w:cs="Times New Roman"/>
          <w:i/>
          <w:sz w:val="28"/>
        </w:rPr>
        <w:lastRenderedPageBreak/>
        <w:t xml:space="preserve">будущем? </w:t>
      </w:r>
      <w:r w:rsidRPr="0083433A">
        <w:rPr>
          <w:rFonts w:ascii="Times New Roman" w:hAnsi="Times New Roman" w:cs="Times New Roman"/>
          <w:b/>
          <w:i/>
          <w:sz w:val="28"/>
        </w:rPr>
        <w:t>Мечтаешь</w:t>
      </w:r>
      <w:r w:rsidRPr="0083433A">
        <w:rPr>
          <w:rFonts w:ascii="Times New Roman" w:hAnsi="Times New Roman" w:cs="Times New Roman"/>
          <w:i/>
          <w:sz w:val="28"/>
        </w:rPr>
        <w:t xml:space="preserve"> изобрести что-то, </w:t>
      </w:r>
      <w:r w:rsidRPr="0083433A">
        <w:rPr>
          <w:rFonts w:ascii="Times New Roman" w:hAnsi="Times New Roman" w:cs="Times New Roman"/>
          <w:b/>
          <w:i/>
          <w:sz w:val="28"/>
        </w:rPr>
        <w:t>до чего никто еще не додумался</w:t>
      </w:r>
      <w:r w:rsidRPr="0083433A">
        <w:rPr>
          <w:rFonts w:ascii="Times New Roman" w:hAnsi="Times New Roman" w:cs="Times New Roman"/>
          <w:i/>
          <w:sz w:val="28"/>
        </w:rPr>
        <w:t xml:space="preserve">? </w:t>
      </w:r>
      <w:proofErr w:type="gramStart"/>
      <w:r w:rsidRPr="0083433A">
        <w:rPr>
          <w:rFonts w:ascii="Times New Roman" w:hAnsi="Times New Roman" w:cs="Times New Roman"/>
          <w:i/>
          <w:sz w:val="28"/>
        </w:rPr>
        <w:t xml:space="preserve">А, может, </w:t>
      </w:r>
      <w:r w:rsidRPr="0083433A">
        <w:rPr>
          <w:rFonts w:ascii="Times New Roman" w:hAnsi="Times New Roman" w:cs="Times New Roman"/>
          <w:b/>
          <w:i/>
          <w:sz w:val="28"/>
        </w:rPr>
        <w:t>ты хочешь</w:t>
      </w:r>
      <w:r w:rsidRPr="0083433A">
        <w:rPr>
          <w:rFonts w:ascii="Times New Roman" w:hAnsi="Times New Roman" w:cs="Times New Roman"/>
          <w:i/>
          <w:sz w:val="28"/>
        </w:rPr>
        <w:t xml:space="preserve"> создать </w:t>
      </w:r>
      <w:proofErr w:type="spellStart"/>
      <w:r w:rsidRPr="0083433A">
        <w:rPr>
          <w:rFonts w:ascii="Times New Roman" w:hAnsi="Times New Roman" w:cs="Times New Roman"/>
          <w:i/>
          <w:sz w:val="28"/>
        </w:rPr>
        <w:t>крутейший</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стартап</w:t>
      </w:r>
      <w:proofErr w:type="spellEnd"/>
      <w:r w:rsidRPr="0083433A">
        <w:rPr>
          <w:rFonts w:ascii="Times New Roman" w:hAnsi="Times New Roman" w:cs="Times New Roman"/>
          <w:i/>
          <w:sz w:val="28"/>
        </w:rPr>
        <w:t xml:space="preserve">, как Илон </w:t>
      </w:r>
      <w:proofErr w:type="spellStart"/>
      <w:r w:rsidRPr="0083433A">
        <w:rPr>
          <w:rFonts w:ascii="Times New Roman" w:hAnsi="Times New Roman" w:cs="Times New Roman"/>
          <w:i/>
          <w:sz w:val="28"/>
        </w:rPr>
        <w:t>Маск</w:t>
      </w:r>
      <w:proofErr w:type="spellEnd"/>
      <w:r w:rsidR="00D252D0">
        <w:rPr>
          <w:rFonts w:ascii="Times New Roman" w:hAnsi="Times New Roman" w:cs="Times New Roman"/>
          <w:i/>
          <w:sz w:val="28"/>
        </w:rPr>
        <w:t>?</w:t>
      </w:r>
      <w:r w:rsidRPr="0083433A">
        <w:rPr>
          <w:rFonts w:ascii="Times New Roman" w:hAnsi="Times New Roman" w:cs="Times New Roman"/>
          <w:i/>
          <w:sz w:val="28"/>
        </w:rPr>
        <w:t>)</w:t>
      </w:r>
      <w:r w:rsidR="00D252D0">
        <w:rPr>
          <w:rFonts w:ascii="Times New Roman" w:hAnsi="Times New Roman" w:cs="Times New Roman"/>
          <w:i/>
          <w:sz w:val="28"/>
        </w:rPr>
        <w:t>.</w:t>
      </w:r>
      <w:proofErr w:type="gramEnd"/>
    </w:p>
    <w:p w:rsidR="00EA59AB" w:rsidRPr="0083433A" w:rsidRDefault="00EA59AB" w:rsidP="00EA59AB">
      <w:pPr>
        <w:spacing w:after="0" w:line="360" w:lineRule="auto"/>
        <w:ind w:firstLine="709"/>
        <w:jc w:val="both"/>
        <w:rPr>
          <w:rFonts w:ascii="Times New Roman" w:hAnsi="Times New Roman" w:cs="Times New Roman"/>
          <w:b/>
          <w:i/>
          <w:sz w:val="28"/>
        </w:rPr>
      </w:pPr>
      <w:r w:rsidRPr="0083433A">
        <w:rPr>
          <w:rFonts w:ascii="Times New Roman" w:hAnsi="Times New Roman" w:cs="Times New Roman"/>
          <w:sz w:val="28"/>
        </w:rPr>
        <w:t>Статус вуза предполагает упоминание место вуза в мировых рейтингах или его статус.</w:t>
      </w:r>
      <w:r w:rsidRPr="0083433A">
        <w:t xml:space="preserve"> </w:t>
      </w:r>
      <w:r w:rsidRPr="0083433A">
        <w:rPr>
          <w:rFonts w:ascii="Times New Roman" w:hAnsi="Times New Roman" w:cs="Times New Roman"/>
          <w:i/>
          <w:sz w:val="28"/>
        </w:rPr>
        <w:t xml:space="preserve">В 2014 ТПУ на шестьдесят седьмом месте в </w:t>
      </w:r>
      <w:r w:rsidRPr="0083433A">
        <w:rPr>
          <w:rFonts w:ascii="Times New Roman" w:hAnsi="Times New Roman" w:cs="Times New Roman"/>
          <w:b/>
          <w:i/>
          <w:sz w:val="28"/>
        </w:rPr>
        <w:t>топ-100 рейтинга</w:t>
      </w:r>
      <w:r w:rsidRPr="0083433A">
        <w:rPr>
          <w:rFonts w:ascii="Times New Roman" w:hAnsi="Times New Roman" w:cs="Times New Roman"/>
          <w:i/>
          <w:sz w:val="28"/>
        </w:rPr>
        <w:t xml:space="preserve"> </w:t>
      </w:r>
      <w:r w:rsidRPr="0083433A">
        <w:rPr>
          <w:rFonts w:ascii="Times New Roman" w:hAnsi="Times New Roman" w:cs="Times New Roman"/>
          <w:b/>
          <w:i/>
          <w:sz w:val="28"/>
        </w:rPr>
        <w:t>лучших университетов</w:t>
      </w:r>
      <w:r w:rsidRPr="0083433A">
        <w:rPr>
          <w:rFonts w:ascii="Times New Roman" w:hAnsi="Times New Roman" w:cs="Times New Roman"/>
          <w:i/>
          <w:sz w:val="28"/>
        </w:rPr>
        <w:t xml:space="preserve"> </w:t>
      </w:r>
      <w:proofErr w:type="spellStart"/>
      <w:r w:rsidRPr="0083433A">
        <w:rPr>
          <w:rFonts w:ascii="Times New Roman" w:hAnsi="Times New Roman" w:cs="Times New Roman"/>
          <w:b/>
          <w:i/>
          <w:sz w:val="28"/>
        </w:rPr>
        <w:t>Brics</w:t>
      </w:r>
      <w:proofErr w:type="spellEnd"/>
      <w:r w:rsidRPr="0083433A">
        <w:rPr>
          <w:rFonts w:ascii="Times New Roman" w:hAnsi="Times New Roman" w:cs="Times New Roman"/>
          <w:i/>
          <w:sz w:val="28"/>
        </w:rPr>
        <w:t xml:space="preserve"> по версии </w:t>
      </w:r>
      <w:r w:rsidRPr="0083433A">
        <w:rPr>
          <w:rFonts w:ascii="Times New Roman" w:hAnsi="Times New Roman" w:cs="Times New Roman"/>
          <w:b/>
          <w:i/>
          <w:sz w:val="28"/>
        </w:rPr>
        <w:t>QS</w:t>
      </w:r>
      <w:r w:rsidR="00D252D0" w:rsidRPr="00D252D0">
        <w:rPr>
          <w:rFonts w:ascii="Times New Roman" w:hAnsi="Times New Roman" w:cs="Times New Roman"/>
          <w:b/>
          <w:i/>
          <w:sz w:val="28"/>
        </w:rPr>
        <w:t xml:space="preserve"> </w:t>
      </w:r>
      <w:r w:rsidR="00D252D0" w:rsidRPr="00D252D0">
        <w:rPr>
          <w:rFonts w:ascii="Times New Roman" w:hAnsi="Times New Roman" w:cs="Times New Roman"/>
          <w:i/>
          <w:sz w:val="28"/>
        </w:rPr>
        <w:t>(Томский политехнический университет, 2015)</w:t>
      </w:r>
      <w:r w:rsidRPr="0083433A">
        <w:rPr>
          <w:rFonts w:ascii="Times New Roman" w:hAnsi="Times New Roman" w:cs="Times New Roman"/>
          <w:i/>
          <w:sz w:val="28"/>
        </w:rPr>
        <w:t>.</w:t>
      </w:r>
      <w:r w:rsidRPr="0083433A">
        <w:rPr>
          <w:rFonts w:ascii="Times New Roman" w:hAnsi="Times New Roman" w:cs="Times New Roman"/>
          <w:sz w:val="28"/>
        </w:rPr>
        <w:t xml:space="preserve"> </w:t>
      </w:r>
      <w:r w:rsidR="00D252D0">
        <w:rPr>
          <w:rFonts w:ascii="Times New Roman" w:hAnsi="Times New Roman" w:cs="Times New Roman"/>
          <w:sz w:val="28"/>
        </w:rPr>
        <w:t xml:space="preserve">/ </w:t>
      </w:r>
      <w:r w:rsidRPr="0083433A">
        <w:rPr>
          <w:rFonts w:ascii="Times New Roman" w:hAnsi="Times New Roman" w:cs="Times New Roman"/>
          <w:i/>
          <w:sz w:val="28"/>
        </w:rPr>
        <w:t xml:space="preserve">Новосибирский государственный университет </w:t>
      </w:r>
      <w:r w:rsidRPr="0083433A">
        <w:rPr>
          <w:rFonts w:ascii="Times New Roman" w:hAnsi="Times New Roman" w:cs="Times New Roman"/>
          <w:b/>
          <w:i/>
          <w:sz w:val="28"/>
        </w:rPr>
        <w:t>имеет статус</w:t>
      </w:r>
      <w:r w:rsidRPr="0083433A">
        <w:rPr>
          <w:rFonts w:ascii="Times New Roman" w:hAnsi="Times New Roman" w:cs="Times New Roman"/>
          <w:i/>
          <w:sz w:val="28"/>
        </w:rPr>
        <w:t xml:space="preserve"> </w:t>
      </w:r>
      <w:proofErr w:type="gramStart"/>
      <w:r w:rsidRPr="0083433A">
        <w:rPr>
          <w:rFonts w:ascii="Times New Roman" w:hAnsi="Times New Roman" w:cs="Times New Roman"/>
          <w:b/>
          <w:i/>
          <w:sz w:val="28"/>
        </w:rPr>
        <w:t>национального</w:t>
      </w:r>
      <w:proofErr w:type="gramEnd"/>
      <w:r w:rsidR="00D252D0">
        <w:rPr>
          <w:rFonts w:ascii="Times New Roman" w:hAnsi="Times New Roman" w:cs="Times New Roman"/>
          <w:b/>
          <w:i/>
          <w:sz w:val="28"/>
        </w:rPr>
        <w:t xml:space="preserve"> (</w:t>
      </w:r>
      <w:r w:rsidR="00D252D0" w:rsidRPr="00D252D0">
        <w:rPr>
          <w:rFonts w:ascii="Times New Roman" w:hAnsi="Times New Roman" w:cs="Times New Roman"/>
          <w:i/>
          <w:sz w:val="28"/>
        </w:rPr>
        <w:t>Новосибирский Государственный университет</w:t>
      </w:r>
      <w:r w:rsidR="00D252D0">
        <w:rPr>
          <w:rFonts w:ascii="Times New Roman" w:hAnsi="Times New Roman" w:cs="Times New Roman"/>
          <w:i/>
          <w:sz w:val="28"/>
        </w:rPr>
        <w:t>,</w:t>
      </w:r>
      <w:r w:rsidR="00D252D0" w:rsidRPr="00D252D0">
        <w:rPr>
          <w:rFonts w:ascii="Times New Roman" w:hAnsi="Times New Roman" w:cs="Times New Roman"/>
          <w:i/>
          <w:sz w:val="28"/>
        </w:rPr>
        <w:t xml:space="preserve"> 2014</w:t>
      </w:r>
      <w:r w:rsidR="00D252D0">
        <w:rPr>
          <w:rFonts w:ascii="Times New Roman" w:hAnsi="Times New Roman" w:cs="Times New Roman"/>
          <w:b/>
          <w:i/>
          <w:sz w:val="28"/>
        </w:rPr>
        <w:t>)</w:t>
      </w:r>
      <w:r w:rsidRPr="0083433A">
        <w:rPr>
          <w:rFonts w:ascii="Times New Roman" w:hAnsi="Times New Roman" w:cs="Times New Roman"/>
          <w:b/>
          <w:i/>
          <w:sz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Слоган или логотип говорят сами за себя. Стоит отметить лишь то, что слоган часто включает слова «успех», «будущее», «твой путь» и различные их вариации. </w:t>
      </w:r>
      <w:r w:rsidRPr="0083433A">
        <w:rPr>
          <w:rFonts w:ascii="Times New Roman" w:hAnsi="Times New Roman" w:cs="Times New Roman"/>
          <w:i/>
          <w:sz w:val="28"/>
        </w:rPr>
        <w:t xml:space="preserve">МГТУ имени Баумана - это </w:t>
      </w:r>
      <w:r w:rsidRPr="0083433A">
        <w:rPr>
          <w:rFonts w:ascii="Times New Roman" w:hAnsi="Times New Roman" w:cs="Times New Roman"/>
          <w:b/>
          <w:i/>
          <w:sz w:val="28"/>
        </w:rPr>
        <w:t>старт твоей успешной жизни</w:t>
      </w:r>
      <w:r w:rsidR="00D252D0">
        <w:rPr>
          <w:rFonts w:ascii="Times New Roman" w:hAnsi="Times New Roman" w:cs="Times New Roman"/>
          <w:b/>
          <w:i/>
          <w:sz w:val="28"/>
        </w:rPr>
        <w:t xml:space="preserve"> </w:t>
      </w:r>
      <w:r w:rsidR="00D252D0" w:rsidRPr="00E31FEC">
        <w:rPr>
          <w:rFonts w:ascii="Times New Roman" w:hAnsi="Times New Roman" w:cs="Times New Roman"/>
          <w:i/>
          <w:sz w:val="28"/>
        </w:rPr>
        <w:t>(</w:t>
      </w:r>
      <w:r w:rsidR="00E31FEC" w:rsidRPr="00E31FEC">
        <w:rPr>
          <w:rFonts w:ascii="Times New Roman" w:hAnsi="Times New Roman" w:cs="Times New Roman"/>
          <w:i/>
          <w:sz w:val="28"/>
        </w:rPr>
        <w:t>МГТУ им. Н.Э. Баумана 2020</w:t>
      </w:r>
      <w:r w:rsidR="00D252D0" w:rsidRPr="00E31FEC">
        <w:rPr>
          <w:rFonts w:ascii="Times New Roman" w:hAnsi="Times New Roman" w:cs="Times New Roman"/>
          <w:i/>
          <w:sz w:val="28"/>
        </w:rPr>
        <w:t>)</w:t>
      </w:r>
      <w:r w:rsidRPr="0083433A">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История вуза включает в себя год создания университета, перечисление его известных выпускников или сотрудников.</w:t>
      </w:r>
      <w:r w:rsidRPr="0083433A">
        <w:t xml:space="preserve"> </w:t>
      </w:r>
      <w:r w:rsidRPr="0083433A">
        <w:rPr>
          <w:rFonts w:ascii="Times New Roman" w:hAnsi="Times New Roman" w:cs="Times New Roman"/>
          <w:i/>
          <w:sz w:val="28"/>
        </w:rPr>
        <w:t xml:space="preserve">Томский политехнический университет – университет </w:t>
      </w:r>
      <w:proofErr w:type="spellStart"/>
      <w:r w:rsidRPr="0083433A">
        <w:rPr>
          <w:rFonts w:ascii="Times New Roman" w:hAnsi="Times New Roman" w:cs="Times New Roman"/>
          <w:i/>
          <w:sz w:val="28"/>
        </w:rPr>
        <w:t>ресурсо</w:t>
      </w:r>
      <w:proofErr w:type="spellEnd"/>
      <w:r w:rsidRPr="0083433A">
        <w:rPr>
          <w:rFonts w:ascii="Times New Roman" w:hAnsi="Times New Roman" w:cs="Times New Roman"/>
          <w:i/>
          <w:sz w:val="28"/>
        </w:rPr>
        <w:t xml:space="preserve">-эффективных технологий, </w:t>
      </w:r>
      <w:r w:rsidRPr="0083433A">
        <w:rPr>
          <w:rFonts w:ascii="Times New Roman" w:hAnsi="Times New Roman" w:cs="Times New Roman"/>
          <w:b/>
          <w:i/>
          <w:sz w:val="28"/>
        </w:rPr>
        <w:t xml:space="preserve">учрежден в 1896 году </w:t>
      </w:r>
      <w:r w:rsidRPr="0083433A">
        <w:rPr>
          <w:rFonts w:ascii="Times New Roman" w:hAnsi="Times New Roman" w:cs="Times New Roman"/>
          <w:i/>
          <w:sz w:val="28"/>
        </w:rPr>
        <w:t>как Томский технологический институт практических инженеров</w:t>
      </w:r>
      <w:r w:rsidR="00E31FEC">
        <w:rPr>
          <w:rFonts w:ascii="Times New Roman" w:hAnsi="Times New Roman" w:cs="Times New Roman"/>
          <w:i/>
          <w:sz w:val="28"/>
        </w:rPr>
        <w:t xml:space="preserve"> (</w:t>
      </w:r>
      <w:r w:rsidR="00E31FEC" w:rsidRPr="00E31FEC">
        <w:rPr>
          <w:rFonts w:ascii="Times New Roman" w:hAnsi="Times New Roman" w:cs="Times New Roman"/>
          <w:i/>
          <w:sz w:val="28"/>
        </w:rPr>
        <w:t>Томский политехнический университет</w:t>
      </w:r>
      <w:r w:rsidR="00E31FEC">
        <w:rPr>
          <w:rFonts w:ascii="Times New Roman" w:hAnsi="Times New Roman" w:cs="Times New Roman"/>
          <w:i/>
          <w:sz w:val="28"/>
        </w:rPr>
        <w:t>,</w:t>
      </w:r>
      <w:r w:rsidR="00E31FEC" w:rsidRPr="00E31FEC">
        <w:rPr>
          <w:rFonts w:ascii="Times New Roman" w:hAnsi="Times New Roman" w:cs="Times New Roman"/>
          <w:i/>
          <w:sz w:val="28"/>
        </w:rPr>
        <w:t xml:space="preserve"> 2015</w:t>
      </w:r>
      <w:r w:rsidR="00E31FEC">
        <w:rPr>
          <w:rFonts w:ascii="Times New Roman" w:hAnsi="Times New Roman" w:cs="Times New Roman"/>
          <w:i/>
          <w:sz w:val="28"/>
        </w:rPr>
        <w:t>)</w:t>
      </w:r>
      <w:r w:rsidRPr="0083433A">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i/>
          <w:sz w:val="28"/>
        </w:rPr>
      </w:pPr>
      <w:r w:rsidRPr="0083433A">
        <w:rPr>
          <w:rFonts w:ascii="Times New Roman" w:hAnsi="Times New Roman" w:cs="Times New Roman"/>
          <w:sz w:val="28"/>
        </w:rPr>
        <w:t>Студенческая жизнь предполагает описание количества студентов в вузе, возможностей их свободного от учёбы времяпрепровождения.</w:t>
      </w:r>
      <w:r w:rsidRPr="0083433A">
        <w:t xml:space="preserve"> </w:t>
      </w:r>
      <w:r w:rsidRPr="0083433A">
        <w:rPr>
          <w:rFonts w:ascii="Times New Roman" w:hAnsi="Times New Roman" w:cs="Times New Roman"/>
          <w:sz w:val="28"/>
        </w:rPr>
        <w:t xml:space="preserve">В </w:t>
      </w:r>
      <w:proofErr w:type="spellStart"/>
      <w:r w:rsidRPr="0083433A">
        <w:rPr>
          <w:rFonts w:ascii="Times New Roman" w:hAnsi="Times New Roman" w:cs="Times New Roman"/>
          <w:i/>
          <w:sz w:val="28"/>
        </w:rPr>
        <w:t>Бауманке</w:t>
      </w:r>
      <w:proofErr w:type="spellEnd"/>
      <w:r w:rsidRPr="0083433A">
        <w:rPr>
          <w:rFonts w:ascii="Times New Roman" w:hAnsi="Times New Roman" w:cs="Times New Roman"/>
          <w:i/>
          <w:sz w:val="28"/>
        </w:rPr>
        <w:t xml:space="preserve"> </w:t>
      </w:r>
      <w:r w:rsidRPr="0083433A">
        <w:rPr>
          <w:rFonts w:ascii="Times New Roman" w:hAnsi="Times New Roman" w:cs="Times New Roman"/>
          <w:b/>
          <w:i/>
          <w:sz w:val="28"/>
        </w:rPr>
        <w:t>создана комфортная и развивающая среда</w:t>
      </w:r>
      <w:r w:rsidRPr="0083433A">
        <w:rPr>
          <w:rFonts w:ascii="Times New Roman" w:hAnsi="Times New Roman" w:cs="Times New Roman"/>
          <w:i/>
          <w:sz w:val="28"/>
        </w:rPr>
        <w:t xml:space="preserve"> для молодежи. Есть </w:t>
      </w:r>
      <w:r w:rsidRPr="0083433A">
        <w:rPr>
          <w:rFonts w:ascii="Times New Roman" w:hAnsi="Times New Roman" w:cs="Times New Roman"/>
          <w:b/>
          <w:i/>
          <w:sz w:val="28"/>
        </w:rPr>
        <w:t>собственный спортивный комплекс</w:t>
      </w:r>
      <w:r w:rsidRPr="0083433A">
        <w:rPr>
          <w:rFonts w:ascii="Times New Roman" w:hAnsi="Times New Roman" w:cs="Times New Roman"/>
          <w:i/>
          <w:sz w:val="28"/>
        </w:rPr>
        <w:t xml:space="preserve"> с 50-ти метровым бассейном, </w:t>
      </w:r>
      <w:proofErr w:type="spellStart"/>
      <w:r w:rsidRPr="0083433A">
        <w:rPr>
          <w:rFonts w:ascii="Times New Roman" w:hAnsi="Times New Roman" w:cs="Times New Roman"/>
          <w:b/>
          <w:i/>
          <w:sz w:val="28"/>
        </w:rPr>
        <w:t>скалодромом</w:t>
      </w:r>
      <w:proofErr w:type="spellEnd"/>
      <w:r w:rsidRPr="0083433A">
        <w:rPr>
          <w:rFonts w:ascii="Times New Roman" w:hAnsi="Times New Roman" w:cs="Times New Roman"/>
          <w:b/>
          <w:i/>
          <w:sz w:val="28"/>
        </w:rPr>
        <w:t>, футбольными и волейбольными площадками, теннисными кортами и манежем</w:t>
      </w:r>
      <w:r w:rsidR="004F4C66">
        <w:rPr>
          <w:rFonts w:ascii="Times New Roman" w:hAnsi="Times New Roman" w:cs="Times New Roman"/>
          <w:b/>
          <w:i/>
          <w:sz w:val="28"/>
        </w:rPr>
        <w:t xml:space="preserve"> </w:t>
      </w:r>
      <w:r w:rsidR="004F4C66" w:rsidRPr="004F4C66">
        <w:rPr>
          <w:rFonts w:ascii="Times New Roman" w:hAnsi="Times New Roman" w:cs="Times New Roman"/>
          <w:i/>
          <w:sz w:val="28"/>
        </w:rPr>
        <w:t>(МГТУ им. Н.Э. Баумана</w:t>
      </w:r>
      <w:r w:rsidR="004F4C66">
        <w:rPr>
          <w:rFonts w:ascii="Times New Roman" w:hAnsi="Times New Roman" w:cs="Times New Roman"/>
          <w:i/>
          <w:sz w:val="28"/>
        </w:rPr>
        <w:t>,</w:t>
      </w:r>
      <w:r w:rsidR="004F4C66" w:rsidRPr="004F4C66">
        <w:rPr>
          <w:rFonts w:ascii="Times New Roman" w:hAnsi="Times New Roman" w:cs="Times New Roman"/>
          <w:i/>
          <w:sz w:val="28"/>
        </w:rPr>
        <w:t xml:space="preserve"> 2020)</w:t>
      </w:r>
      <w:r w:rsidRPr="004F4C66">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i/>
          <w:sz w:val="28"/>
        </w:rPr>
      </w:pPr>
      <w:r w:rsidRPr="0083433A">
        <w:rPr>
          <w:rFonts w:ascii="Times New Roman" w:hAnsi="Times New Roman" w:cs="Times New Roman"/>
          <w:sz w:val="28"/>
        </w:rPr>
        <w:t xml:space="preserve">Образовательные программы, как правило, описываются в общих чертах, более подробно они представлены в качестве визуального сопровождения. </w:t>
      </w:r>
      <w:r w:rsidRPr="0083433A">
        <w:rPr>
          <w:rFonts w:ascii="Times New Roman" w:hAnsi="Times New Roman" w:cs="Times New Roman"/>
          <w:i/>
          <w:sz w:val="28"/>
        </w:rPr>
        <w:t xml:space="preserve">Уникальность МГИМО состоит в том, что все изучаемые </w:t>
      </w:r>
      <w:r w:rsidRPr="0083433A">
        <w:rPr>
          <w:rFonts w:ascii="Times New Roman" w:hAnsi="Times New Roman" w:cs="Times New Roman"/>
          <w:b/>
          <w:i/>
          <w:sz w:val="28"/>
        </w:rPr>
        <w:t>дисциплины</w:t>
      </w:r>
      <w:r w:rsidRPr="0083433A">
        <w:rPr>
          <w:rFonts w:ascii="Times New Roman" w:hAnsi="Times New Roman" w:cs="Times New Roman"/>
          <w:i/>
          <w:sz w:val="28"/>
        </w:rPr>
        <w:t xml:space="preserve"> так или иначе </w:t>
      </w:r>
      <w:r w:rsidRPr="0083433A">
        <w:rPr>
          <w:rFonts w:ascii="Times New Roman" w:hAnsi="Times New Roman" w:cs="Times New Roman"/>
          <w:b/>
          <w:i/>
          <w:sz w:val="28"/>
        </w:rPr>
        <w:t>связаны с международной деятельностью</w:t>
      </w:r>
      <w:r w:rsidRPr="0083433A">
        <w:rPr>
          <w:rFonts w:ascii="Times New Roman" w:hAnsi="Times New Roman" w:cs="Times New Roman"/>
          <w:i/>
          <w:sz w:val="28"/>
        </w:rPr>
        <w:t>, образовательные программы</w:t>
      </w:r>
      <w:r>
        <w:rPr>
          <w:rFonts w:ascii="Times New Roman" w:hAnsi="Times New Roman" w:cs="Times New Roman"/>
          <w:i/>
          <w:sz w:val="28"/>
        </w:rPr>
        <w:t>,</w:t>
      </w:r>
      <w:r w:rsidRPr="0083433A">
        <w:rPr>
          <w:rFonts w:ascii="Times New Roman" w:hAnsi="Times New Roman" w:cs="Times New Roman"/>
          <w:i/>
          <w:sz w:val="28"/>
        </w:rPr>
        <w:t xml:space="preserve"> будь то </w:t>
      </w:r>
      <w:r w:rsidRPr="0083433A">
        <w:rPr>
          <w:rFonts w:ascii="Times New Roman" w:hAnsi="Times New Roman" w:cs="Times New Roman"/>
          <w:b/>
          <w:i/>
          <w:sz w:val="28"/>
        </w:rPr>
        <w:t>экономические, политические, юридические, социальные или управленческие</w:t>
      </w:r>
      <w:r w:rsidRPr="0083433A">
        <w:rPr>
          <w:rFonts w:ascii="Times New Roman" w:hAnsi="Times New Roman" w:cs="Times New Roman"/>
          <w:i/>
          <w:sz w:val="28"/>
        </w:rPr>
        <w:t>, отличаются уклоном в международную сферу</w:t>
      </w:r>
      <w:r w:rsidR="00601C32">
        <w:rPr>
          <w:rFonts w:ascii="Times New Roman" w:hAnsi="Times New Roman" w:cs="Times New Roman"/>
          <w:i/>
          <w:sz w:val="28"/>
        </w:rPr>
        <w:t xml:space="preserve"> (МГИМО, 2015)</w:t>
      </w:r>
      <w:r w:rsidRPr="0083433A">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lastRenderedPageBreak/>
        <w:t>Преподавательский состав демонстрируется с точки зрения должностей и заслуг в сфере их деятельности.</w:t>
      </w:r>
      <w:r w:rsidRPr="0083433A">
        <w:t xml:space="preserve"> </w:t>
      </w:r>
      <w:r w:rsidRPr="0083433A">
        <w:rPr>
          <w:rFonts w:ascii="Times New Roman" w:hAnsi="Times New Roman" w:cs="Times New Roman"/>
          <w:i/>
          <w:sz w:val="28"/>
        </w:rPr>
        <w:t xml:space="preserve">2000 преподавателей, 880 </w:t>
      </w:r>
      <w:r w:rsidRPr="0083433A">
        <w:rPr>
          <w:rFonts w:ascii="Times New Roman" w:hAnsi="Times New Roman" w:cs="Times New Roman"/>
          <w:b/>
          <w:i/>
          <w:sz w:val="28"/>
        </w:rPr>
        <w:t>кандидатов наук</w:t>
      </w:r>
      <w:r w:rsidRPr="0083433A">
        <w:rPr>
          <w:rFonts w:ascii="Times New Roman" w:hAnsi="Times New Roman" w:cs="Times New Roman"/>
          <w:i/>
          <w:sz w:val="28"/>
        </w:rPr>
        <w:t xml:space="preserve">, 570 </w:t>
      </w:r>
      <w:r w:rsidRPr="0083433A">
        <w:rPr>
          <w:rFonts w:ascii="Times New Roman" w:hAnsi="Times New Roman" w:cs="Times New Roman"/>
          <w:b/>
          <w:i/>
          <w:sz w:val="28"/>
        </w:rPr>
        <w:t>докторов наук</w:t>
      </w:r>
      <w:r w:rsidRPr="0083433A">
        <w:rPr>
          <w:rFonts w:ascii="Times New Roman" w:hAnsi="Times New Roman" w:cs="Times New Roman"/>
          <w:i/>
          <w:sz w:val="28"/>
        </w:rPr>
        <w:t xml:space="preserve">, 60 </w:t>
      </w:r>
      <w:r w:rsidRPr="0083433A">
        <w:rPr>
          <w:rFonts w:ascii="Times New Roman" w:hAnsi="Times New Roman" w:cs="Times New Roman"/>
          <w:b/>
          <w:i/>
          <w:sz w:val="28"/>
        </w:rPr>
        <w:t>членов Российской Академии наук</w:t>
      </w:r>
      <w:r w:rsidR="00601C32">
        <w:rPr>
          <w:rFonts w:ascii="Times New Roman" w:hAnsi="Times New Roman" w:cs="Times New Roman"/>
          <w:b/>
          <w:i/>
          <w:sz w:val="28"/>
        </w:rPr>
        <w:t xml:space="preserve"> </w:t>
      </w:r>
      <w:r w:rsidR="00601C32" w:rsidRPr="00601C32">
        <w:rPr>
          <w:rFonts w:ascii="Times New Roman" w:hAnsi="Times New Roman" w:cs="Times New Roman"/>
          <w:i/>
          <w:sz w:val="28"/>
        </w:rPr>
        <w:t>(Новосибирский Государственный университет</w:t>
      </w:r>
      <w:r w:rsidR="00601C32">
        <w:rPr>
          <w:rFonts w:ascii="Times New Roman" w:hAnsi="Times New Roman" w:cs="Times New Roman"/>
          <w:i/>
          <w:sz w:val="28"/>
        </w:rPr>
        <w:t>,</w:t>
      </w:r>
      <w:r w:rsidR="00601C32" w:rsidRPr="00601C32">
        <w:rPr>
          <w:rFonts w:ascii="Times New Roman" w:hAnsi="Times New Roman" w:cs="Times New Roman"/>
          <w:i/>
          <w:sz w:val="28"/>
        </w:rPr>
        <w:t xml:space="preserve"> 2014)</w:t>
      </w:r>
      <w:r w:rsidRPr="00601C32">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Научная деятельность, как правило, освещена с точки зрения наличия лабораторий в распоряжении вуза и возможности студентам проводить в них опыты. </w:t>
      </w:r>
      <w:r w:rsidRPr="0083433A">
        <w:rPr>
          <w:rFonts w:ascii="Times New Roman" w:hAnsi="Times New Roman" w:cs="Times New Roman"/>
          <w:i/>
          <w:sz w:val="28"/>
        </w:rPr>
        <w:t>Университет и но</w:t>
      </w:r>
      <w:r w:rsidR="00601C32">
        <w:rPr>
          <w:rFonts w:ascii="Times New Roman" w:hAnsi="Times New Roman" w:cs="Times New Roman"/>
          <w:i/>
          <w:sz w:val="28"/>
        </w:rPr>
        <w:t>восибирский н</w:t>
      </w:r>
      <w:r w:rsidRPr="0083433A">
        <w:rPr>
          <w:rFonts w:ascii="Times New Roman" w:hAnsi="Times New Roman" w:cs="Times New Roman"/>
          <w:i/>
          <w:sz w:val="28"/>
        </w:rPr>
        <w:t xml:space="preserve">аучный центр создали </w:t>
      </w:r>
      <w:r w:rsidRPr="0083433A">
        <w:rPr>
          <w:rFonts w:ascii="Times New Roman" w:hAnsi="Times New Roman" w:cs="Times New Roman"/>
          <w:b/>
          <w:i/>
          <w:sz w:val="28"/>
        </w:rPr>
        <w:t>более 30 совместных лабораторий</w:t>
      </w:r>
      <w:r w:rsidRPr="0083433A">
        <w:rPr>
          <w:rFonts w:ascii="Times New Roman" w:hAnsi="Times New Roman" w:cs="Times New Roman"/>
          <w:i/>
          <w:sz w:val="28"/>
        </w:rPr>
        <w:t xml:space="preserve">. Уже с первого курса </w:t>
      </w:r>
      <w:r w:rsidRPr="0083433A">
        <w:rPr>
          <w:rFonts w:ascii="Times New Roman" w:hAnsi="Times New Roman" w:cs="Times New Roman"/>
          <w:b/>
          <w:i/>
          <w:sz w:val="28"/>
        </w:rPr>
        <w:t>студенты занимаются в них серьезной научной работой</w:t>
      </w:r>
      <w:r w:rsidRPr="0083433A">
        <w:rPr>
          <w:rFonts w:ascii="Times New Roman" w:hAnsi="Times New Roman" w:cs="Times New Roman"/>
          <w:i/>
          <w:sz w:val="28"/>
        </w:rPr>
        <w:t xml:space="preserve"> в области физики, химии, биологии, геологии, медицины, математики, информационных технологий</w:t>
      </w:r>
      <w:r w:rsidR="00601C32">
        <w:rPr>
          <w:rFonts w:ascii="Times New Roman" w:hAnsi="Times New Roman" w:cs="Times New Roman"/>
          <w:i/>
          <w:sz w:val="28"/>
        </w:rPr>
        <w:t xml:space="preserve"> (Новосибирский государственный университет, 2019)</w:t>
      </w:r>
      <w:r w:rsidRPr="0083433A">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i/>
          <w:sz w:val="28"/>
        </w:rPr>
      </w:pPr>
      <w:r w:rsidRPr="0083433A">
        <w:rPr>
          <w:rFonts w:ascii="Times New Roman" w:hAnsi="Times New Roman" w:cs="Times New Roman"/>
          <w:sz w:val="28"/>
        </w:rPr>
        <w:t>Трудоустройство характеризуется перечисление областей или широко известных компаний, где работают выпускники вуза.</w:t>
      </w:r>
      <w:r w:rsidRPr="0083433A">
        <w:t xml:space="preserve"> </w:t>
      </w:r>
      <w:r w:rsidRPr="0083433A">
        <w:rPr>
          <w:rFonts w:ascii="Times New Roman" w:hAnsi="Times New Roman" w:cs="Times New Roman"/>
          <w:b/>
          <w:i/>
          <w:sz w:val="28"/>
        </w:rPr>
        <w:t>Наши выпускники</w:t>
      </w:r>
      <w:r w:rsidRPr="0083433A">
        <w:rPr>
          <w:rFonts w:ascii="Times New Roman" w:hAnsi="Times New Roman" w:cs="Times New Roman"/>
          <w:i/>
          <w:sz w:val="28"/>
        </w:rPr>
        <w:t xml:space="preserve"> работают в </w:t>
      </w:r>
      <w:r w:rsidRPr="0083433A">
        <w:rPr>
          <w:rFonts w:ascii="Times New Roman" w:hAnsi="Times New Roman" w:cs="Times New Roman"/>
          <w:b/>
          <w:i/>
          <w:sz w:val="28"/>
        </w:rPr>
        <w:t>ведущих компаниях</w:t>
      </w:r>
      <w:r w:rsidRPr="0083433A">
        <w:rPr>
          <w:rFonts w:ascii="Times New Roman" w:hAnsi="Times New Roman" w:cs="Times New Roman"/>
          <w:i/>
          <w:sz w:val="28"/>
        </w:rPr>
        <w:t xml:space="preserve"> таких, как </w:t>
      </w:r>
      <w:proofErr w:type="spellStart"/>
      <w:r w:rsidRPr="0083433A">
        <w:rPr>
          <w:rFonts w:ascii="Times New Roman" w:hAnsi="Times New Roman" w:cs="Times New Roman"/>
          <w:b/>
          <w:i/>
          <w:sz w:val="28"/>
        </w:rPr>
        <w:t>Роскосмос</w:t>
      </w:r>
      <w:proofErr w:type="spellEnd"/>
      <w:r w:rsidRPr="0083433A">
        <w:rPr>
          <w:rFonts w:ascii="Times New Roman" w:hAnsi="Times New Roman" w:cs="Times New Roman"/>
          <w:b/>
          <w:i/>
          <w:sz w:val="28"/>
        </w:rPr>
        <w:t xml:space="preserve">, mail.ru </w:t>
      </w:r>
      <w:proofErr w:type="spellStart"/>
      <w:r w:rsidRPr="0083433A">
        <w:rPr>
          <w:rFonts w:ascii="Times New Roman" w:hAnsi="Times New Roman" w:cs="Times New Roman"/>
          <w:b/>
          <w:i/>
          <w:sz w:val="28"/>
        </w:rPr>
        <w:t>group</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Schlumberger</w:t>
      </w:r>
      <w:proofErr w:type="spellEnd"/>
      <w:r w:rsidRPr="0083433A">
        <w:rPr>
          <w:rFonts w:ascii="Times New Roman" w:hAnsi="Times New Roman" w:cs="Times New Roman"/>
          <w:b/>
          <w:i/>
          <w:sz w:val="28"/>
        </w:rPr>
        <w:t xml:space="preserve">, Яндекс, Сбербанк, </w:t>
      </w:r>
      <w:proofErr w:type="spellStart"/>
      <w:r w:rsidRPr="0083433A">
        <w:rPr>
          <w:rFonts w:ascii="Times New Roman" w:hAnsi="Times New Roman" w:cs="Times New Roman"/>
          <w:b/>
          <w:i/>
          <w:sz w:val="28"/>
        </w:rPr>
        <w:t>Mars</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Samsung</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Microsoft</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Medtronic</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Group</w:t>
      </w:r>
      <w:proofErr w:type="spellEnd"/>
      <w:r w:rsidRPr="0083433A">
        <w:rPr>
          <w:rFonts w:ascii="Times New Roman" w:hAnsi="Times New Roman" w:cs="Times New Roman"/>
          <w:b/>
          <w:i/>
          <w:sz w:val="28"/>
        </w:rPr>
        <w:t xml:space="preserve"> IB, РКК Энергия </w:t>
      </w:r>
      <w:r w:rsidRPr="0083433A">
        <w:rPr>
          <w:rFonts w:ascii="Times New Roman" w:hAnsi="Times New Roman" w:cs="Times New Roman"/>
          <w:i/>
          <w:sz w:val="28"/>
        </w:rPr>
        <w:t>и другие</w:t>
      </w:r>
      <w:r w:rsidR="00601C32">
        <w:rPr>
          <w:rFonts w:ascii="Times New Roman" w:hAnsi="Times New Roman" w:cs="Times New Roman"/>
          <w:i/>
          <w:sz w:val="28"/>
        </w:rPr>
        <w:t xml:space="preserve"> (</w:t>
      </w:r>
      <w:r w:rsidR="00601C32" w:rsidRPr="00601C32">
        <w:rPr>
          <w:rFonts w:ascii="Times New Roman" w:hAnsi="Times New Roman" w:cs="Times New Roman"/>
          <w:i/>
          <w:sz w:val="28"/>
        </w:rPr>
        <w:t>МГТУ им. Н.Э. Баумана</w:t>
      </w:r>
      <w:r w:rsidR="00601C32">
        <w:rPr>
          <w:rFonts w:ascii="Times New Roman" w:hAnsi="Times New Roman" w:cs="Times New Roman"/>
          <w:i/>
          <w:sz w:val="28"/>
        </w:rPr>
        <w:t>,</w:t>
      </w:r>
      <w:r w:rsidR="00601C32" w:rsidRPr="00601C32">
        <w:rPr>
          <w:rFonts w:ascii="Times New Roman" w:hAnsi="Times New Roman" w:cs="Times New Roman"/>
          <w:i/>
          <w:sz w:val="28"/>
        </w:rPr>
        <w:t xml:space="preserve"> 2020</w:t>
      </w:r>
      <w:r w:rsidR="00601C32">
        <w:rPr>
          <w:rFonts w:ascii="Times New Roman" w:hAnsi="Times New Roman" w:cs="Times New Roman"/>
          <w:i/>
          <w:sz w:val="28"/>
        </w:rPr>
        <w:t>)</w:t>
      </w:r>
      <w:r w:rsidRPr="0083433A">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Структура вуза включает, как правило, описание количества учебных корпусов, принадлежащих в</w:t>
      </w:r>
      <w:r w:rsidR="00601C32">
        <w:rPr>
          <w:rFonts w:ascii="Times New Roman" w:hAnsi="Times New Roman" w:cs="Times New Roman"/>
          <w:sz w:val="28"/>
        </w:rPr>
        <w:t>узу, факультетов, кафедр и т.п. Например,</w:t>
      </w:r>
      <w:r w:rsidRPr="0083433A">
        <w:rPr>
          <w:rFonts w:ascii="Times New Roman" w:hAnsi="Times New Roman" w:cs="Times New Roman"/>
          <w:sz w:val="28"/>
        </w:rPr>
        <w:t xml:space="preserve"> </w:t>
      </w:r>
      <w:proofErr w:type="spellStart"/>
      <w:r w:rsidRPr="0083433A">
        <w:rPr>
          <w:rFonts w:ascii="Times New Roman" w:hAnsi="Times New Roman" w:cs="Times New Roman"/>
          <w:i/>
          <w:sz w:val="28"/>
        </w:rPr>
        <w:t>Бауманка</w:t>
      </w:r>
      <w:proofErr w:type="spellEnd"/>
      <w:r w:rsidRPr="0083433A">
        <w:rPr>
          <w:rFonts w:ascii="Times New Roman" w:hAnsi="Times New Roman" w:cs="Times New Roman"/>
          <w:i/>
          <w:sz w:val="28"/>
        </w:rPr>
        <w:t xml:space="preserve"> сегодня - это </w:t>
      </w:r>
      <w:r w:rsidRPr="0083433A">
        <w:rPr>
          <w:rFonts w:ascii="Times New Roman" w:hAnsi="Times New Roman" w:cs="Times New Roman"/>
          <w:b/>
          <w:i/>
          <w:sz w:val="28"/>
        </w:rPr>
        <w:t>17 факультетов</w:t>
      </w:r>
      <w:r w:rsidRPr="0083433A">
        <w:rPr>
          <w:rFonts w:ascii="Times New Roman" w:hAnsi="Times New Roman" w:cs="Times New Roman"/>
          <w:i/>
          <w:sz w:val="28"/>
        </w:rPr>
        <w:t xml:space="preserve">, </w:t>
      </w:r>
      <w:r w:rsidRPr="0083433A">
        <w:rPr>
          <w:rFonts w:ascii="Times New Roman" w:hAnsi="Times New Roman" w:cs="Times New Roman"/>
          <w:b/>
          <w:i/>
          <w:sz w:val="28"/>
        </w:rPr>
        <w:t>3 филиала</w:t>
      </w:r>
      <w:r w:rsidRPr="0083433A">
        <w:rPr>
          <w:rFonts w:ascii="Times New Roman" w:hAnsi="Times New Roman" w:cs="Times New Roman"/>
          <w:i/>
          <w:sz w:val="28"/>
        </w:rPr>
        <w:t xml:space="preserve">, </w:t>
      </w:r>
      <w:r w:rsidRPr="0083433A">
        <w:rPr>
          <w:rFonts w:ascii="Times New Roman" w:hAnsi="Times New Roman" w:cs="Times New Roman"/>
          <w:b/>
          <w:i/>
          <w:sz w:val="28"/>
        </w:rPr>
        <w:t>139 кафедр</w:t>
      </w:r>
      <w:r w:rsidRPr="0083433A">
        <w:rPr>
          <w:rFonts w:ascii="Times New Roman" w:hAnsi="Times New Roman" w:cs="Times New Roman"/>
          <w:i/>
          <w:sz w:val="28"/>
        </w:rPr>
        <w:t xml:space="preserve">, </w:t>
      </w:r>
      <w:r w:rsidRPr="0083433A">
        <w:rPr>
          <w:rFonts w:ascii="Times New Roman" w:hAnsi="Times New Roman" w:cs="Times New Roman"/>
          <w:b/>
          <w:i/>
          <w:sz w:val="28"/>
        </w:rPr>
        <w:t>20 учебных корпусов</w:t>
      </w:r>
      <w:r w:rsidRPr="0083433A">
        <w:rPr>
          <w:rFonts w:ascii="Times New Roman" w:hAnsi="Times New Roman" w:cs="Times New Roman"/>
          <w:i/>
          <w:sz w:val="28"/>
        </w:rPr>
        <w:t xml:space="preserve"> общей площадью 350 тысяч квадратных метров, более 600 образовательных программ</w:t>
      </w:r>
      <w:r w:rsidR="00601C32">
        <w:rPr>
          <w:rFonts w:ascii="Times New Roman" w:hAnsi="Times New Roman" w:cs="Times New Roman"/>
          <w:i/>
          <w:sz w:val="28"/>
        </w:rPr>
        <w:t xml:space="preserve"> (</w:t>
      </w:r>
      <w:r w:rsidR="00601C32" w:rsidRPr="00601C32">
        <w:rPr>
          <w:rFonts w:ascii="Times New Roman" w:hAnsi="Times New Roman" w:cs="Times New Roman"/>
          <w:i/>
          <w:sz w:val="28"/>
        </w:rPr>
        <w:t>МГТУ им. Н.Э. Баумана</w:t>
      </w:r>
      <w:r w:rsidR="00601C32">
        <w:rPr>
          <w:rFonts w:ascii="Times New Roman" w:hAnsi="Times New Roman" w:cs="Times New Roman"/>
          <w:i/>
          <w:sz w:val="28"/>
        </w:rPr>
        <w:t>,</w:t>
      </w:r>
      <w:r w:rsidR="00601C32" w:rsidRPr="00601C32">
        <w:rPr>
          <w:rFonts w:ascii="Times New Roman" w:hAnsi="Times New Roman" w:cs="Times New Roman"/>
          <w:i/>
          <w:sz w:val="28"/>
        </w:rPr>
        <w:t xml:space="preserve"> 2020</w:t>
      </w:r>
      <w:r w:rsidR="00601C32">
        <w:rPr>
          <w:rFonts w:ascii="Times New Roman" w:hAnsi="Times New Roman" w:cs="Times New Roman"/>
          <w:i/>
          <w:sz w:val="28"/>
        </w:rPr>
        <w:t>)</w:t>
      </w:r>
      <w:r w:rsidRPr="0083433A">
        <w:rPr>
          <w:rFonts w:ascii="Times New Roman" w:hAnsi="Times New Roman" w:cs="Times New Roman"/>
          <w:i/>
          <w:sz w:val="28"/>
        </w:rPr>
        <w:t>.</w:t>
      </w:r>
    </w:p>
    <w:p w:rsidR="00EA59AB" w:rsidRPr="0083433A" w:rsidRDefault="00EA59AB" w:rsidP="00EA59AB">
      <w:pPr>
        <w:spacing w:after="0" w:line="360" w:lineRule="auto"/>
        <w:ind w:firstLine="709"/>
        <w:jc w:val="both"/>
        <w:rPr>
          <w:rFonts w:ascii="Times New Roman" w:hAnsi="Times New Roman" w:cs="Times New Roman"/>
          <w:i/>
          <w:sz w:val="28"/>
          <w:szCs w:val="28"/>
        </w:rPr>
      </w:pPr>
      <w:r w:rsidRPr="0083433A">
        <w:rPr>
          <w:rFonts w:ascii="Times New Roman" w:hAnsi="Times New Roman" w:cs="Times New Roman"/>
          <w:sz w:val="28"/>
        </w:rPr>
        <w:t>Уникальность вуза характеризуется наличием в вузе какого-либо уникального предмета или явления.</w:t>
      </w:r>
      <w:r w:rsidR="00601C32">
        <w:rPr>
          <w:rFonts w:ascii="Times New Roman" w:hAnsi="Times New Roman" w:cs="Times New Roman"/>
          <w:sz w:val="28"/>
        </w:rPr>
        <w:t xml:space="preserve"> Приведём пример: </w:t>
      </w:r>
      <w:r w:rsidRPr="0083433A">
        <w:rPr>
          <w:rFonts w:ascii="Times New Roman" w:hAnsi="Times New Roman" w:cs="Times New Roman"/>
          <w:i/>
          <w:sz w:val="28"/>
          <w:szCs w:val="28"/>
        </w:rPr>
        <w:t xml:space="preserve">В этом </w:t>
      </w:r>
      <w:r w:rsidRPr="0083433A">
        <w:rPr>
          <w:rFonts w:ascii="Times New Roman" w:hAnsi="Times New Roman" w:cs="Times New Roman"/>
          <w:b/>
          <w:i/>
          <w:sz w:val="28"/>
          <w:szCs w:val="28"/>
        </w:rPr>
        <w:t>особенность</w:t>
      </w:r>
      <w:r w:rsidRPr="0083433A">
        <w:rPr>
          <w:rFonts w:ascii="Times New Roman" w:hAnsi="Times New Roman" w:cs="Times New Roman"/>
          <w:i/>
          <w:sz w:val="28"/>
          <w:szCs w:val="28"/>
        </w:rPr>
        <w:t xml:space="preserve"> физтеха: что он очень </w:t>
      </w:r>
      <w:r w:rsidRPr="0083433A">
        <w:rPr>
          <w:rFonts w:ascii="Times New Roman" w:hAnsi="Times New Roman" w:cs="Times New Roman"/>
          <w:b/>
          <w:i/>
          <w:sz w:val="28"/>
          <w:szCs w:val="28"/>
        </w:rPr>
        <w:t>тесно соприкасается реальные и виртуальные миры</w:t>
      </w:r>
      <w:r w:rsidR="00601C32">
        <w:rPr>
          <w:rFonts w:ascii="Times New Roman" w:hAnsi="Times New Roman" w:cs="Times New Roman"/>
          <w:b/>
          <w:i/>
          <w:sz w:val="28"/>
          <w:szCs w:val="28"/>
        </w:rPr>
        <w:t xml:space="preserve"> </w:t>
      </w:r>
      <w:r w:rsidR="00601C32" w:rsidRPr="00601C32">
        <w:rPr>
          <w:rFonts w:ascii="Times New Roman" w:hAnsi="Times New Roman" w:cs="Times New Roman"/>
          <w:i/>
          <w:sz w:val="28"/>
          <w:szCs w:val="28"/>
        </w:rPr>
        <w:t>(МФТИ, 2016)</w:t>
      </w:r>
      <w:r w:rsidRPr="00601C32">
        <w:rPr>
          <w:rFonts w:ascii="Times New Roman" w:hAnsi="Times New Roman" w:cs="Times New Roman"/>
          <w:i/>
          <w:sz w:val="28"/>
          <w:szCs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В англоязычном материале не наблюдается такое многообразие композиционных элементов, среди которых были выделены следующие: слоган и логотип. Стоит отметить, что слоган и логотип, как правило, стоят вместе: слоган озвучивается, а логотип идёт в качестве визуального сопровождения.</w:t>
      </w:r>
    </w:p>
    <w:p w:rsidR="00601C32" w:rsidRDefault="00EA59AB" w:rsidP="00EA59AB">
      <w:pPr>
        <w:spacing w:after="0" w:line="360" w:lineRule="auto"/>
        <w:ind w:firstLine="709"/>
        <w:jc w:val="both"/>
        <w:rPr>
          <w:rFonts w:ascii="Times New Roman" w:hAnsi="Times New Roman" w:cs="Times New Roman"/>
          <w:i/>
          <w:sz w:val="28"/>
        </w:rPr>
      </w:pPr>
      <w:r w:rsidRPr="0083433A">
        <w:rPr>
          <w:rFonts w:ascii="Times New Roman" w:hAnsi="Times New Roman" w:cs="Times New Roman"/>
          <w:sz w:val="28"/>
        </w:rPr>
        <w:lastRenderedPageBreak/>
        <w:t>Кроме того, важно отразить такой структурный элемент, который находит место во всем материале исследования вне зависимости от языка, как характеристика вуза. Причем, данных компонент имеет достаточно размытое и абстрактное наполнение, а также наполнено лексикой с коннотациями «успех», «решать нерешаемое», «свобода мысли» и т.п.</w:t>
      </w:r>
      <w:r w:rsidR="00601C32">
        <w:rPr>
          <w:rFonts w:ascii="Times New Roman" w:hAnsi="Times New Roman" w:cs="Times New Roman"/>
          <w:sz w:val="28"/>
        </w:rPr>
        <w:t xml:space="preserve"> Рассмотрим примеры: </w:t>
      </w:r>
      <w:r w:rsidRPr="0083433A">
        <w:rPr>
          <w:rFonts w:ascii="Times New Roman" w:hAnsi="Times New Roman" w:cs="Times New Roman"/>
          <w:i/>
          <w:sz w:val="28"/>
        </w:rPr>
        <w:t xml:space="preserve">Что такое физтех? Эта </w:t>
      </w:r>
      <w:r w:rsidRPr="0083433A">
        <w:rPr>
          <w:rFonts w:ascii="Times New Roman" w:hAnsi="Times New Roman" w:cs="Times New Roman"/>
          <w:b/>
          <w:i/>
          <w:sz w:val="28"/>
        </w:rPr>
        <w:t>свобода чувствовать</w:t>
      </w:r>
      <w:r w:rsidRPr="0083433A">
        <w:rPr>
          <w:rFonts w:ascii="Times New Roman" w:hAnsi="Times New Roman" w:cs="Times New Roman"/>
          <w:i/>
          <w:sz w:val="28"/>
        </w:rPr>
        <w:t>, что ты не один,</w:t>
      </w:r>
      <w:r w:rsidRPr="0083433A">
        <w:rPr>
          <w:rFonts w:ascii="Times New Roman" w:hAnsi="Times New Roman" w:cs="Times New Roman"/>
          <w:b/>
          <w:i/>
          <w:sz w:val="28"/>
        </w:rPr>
        <w:t xml:space="preserve"> ощущать </w:t>
      </w:r>
      <w:r w:rsidRPr="0083433A">
        <w:rPr>
          <w:rFonts w:ascii="Times New Roman" w:hAnsi="Times New Roman" w:cs="Times New Roman"/>
          <w:i/>
          <w:sz w:val="28"/>
        </w:rPr>
        <w:t xml:space="preserve">себя </w:t>
      </w:r>
      <w:r w:rsidRPr="0083433A">
        <w:rPr>
          <w:rFonts w:ascii="Times New Roman" w:hAnsi="Times New Roman" w:cs="Times New Roman"/>
          <w:b/>
          <w:i/>
          <w:sz w:val="28"/>
        </w:rPr>
        <w:t>частью большего</w:t>
      </w:r>
      <w:r w:rsidRPr="0083433A">
        <w:rPr>
          <w:rFonts w:ascii="Times New Roman" w:hAnsi="Times New Roman" w:cs="Times New Roman"/>
          <w:i/>
          <w:sz w:val="28"/>
        </w:rPr>
        <w:t xml:space="preserve">, </w:t>
      </w:r>
      <w:r w:rsidRPr="0083433A">
        <w:rPr>
          <w:rFonts w:ascii="Times New Roman" w:hAnsi="Times New Roman" w:cs="Times New Roman"/>
          <w:b/>
          <w:i/>
          <w:sz w:val="28"/>
        </w:rPr>
        <w:t>выходить за рамки</w:t>
      </w:r>
      <w:r w:rsidRPr="0083433A">
        <w:rPr>
          <w:rFonts w:ascii="Times New Roman" w:hAnsi="Times New Roman" w:cs="Times New Roman"/>
          <w:i/>
          <w:sz w:val="28"/>
        </w:rPr>
        <w:t xml:space="preserve">, </w:t>
      </w:r>
      <w:r w:rsidRPr="0083433A">
        <w:rPr>
          <w:rFonts w:ascii="Times New Roman" w:hAnsi="Times New Roman" w:cs="Times New Roman"/>
          <w:b/>
          <w:i/>
          <w:sz w:val="28"/>
        </w:rPr>
        <w:t>решать невыполненные задачи</w:t>
      </w:r>
      <w:r w:rsidRPr="0083433A">
        <w:rPr>
          <w:rFonts w:ascii="Times New Roman" w:hAnsi="Times New Roman" w:cs="Times New Roman"/>
          <w:i/>
          <w:sz w:val="28"/>
        </w:rPr>
        <w:t xml:space="preserve">, шаг за шагом приближаясь к </w:t>
      </w:r>
      <w:r w:rsidRPr="00601C32">
        <w:rPr>
          <w:rFonts w:ascii="Times New Roman" w:hAnsi="Times New Roman" w:cs="Times New Roman"/>
          <w:i/>
          <w:sz w:val="28"/>
        </w:rPr>
        <w:t>истине</w:t>
      </w:r>
      <w:r w:rsidR="00601C32">
        <w:rPr>
          <w:rFonts w:ascii="Times New Roman" w:hAnsi="Times New Roman" w:cs="Times New Roman"/>
          <w:i/>
          <w:sz w:val="28"/>
        </w:rPr>
        <w:t xml:space="preserve"> (МФТИ, 2018)</w:t>
      </w:r>
      <w:r w:rsidRPr="0083433A">
        <w:rPr>
          <w:rFonts w:ascii="Times New Roman" w:hAnsi="Times New Roman" w:cs="Times New Roman"/>
          <w:i/>
          <w:sz w:val="28"/>
        </w:rPr>
        <w:t xml:space="preserve">. / </w:t>
      </w:r>
      <w:proofErr w:type="spellStart"/>
      <w:r w:rsidRPr="0083433A">
        <w:rPr>
          <w:rFonts w:ascii="Times New Roman" w:hAnsi="Times New Roman" w:cs="Times New Roman"/>
          <w:i/>
          <w:sz w:val="28"/>
        </w:rPr>
        <w:t>We</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come</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from</w:t>
      </w:r>
      <w:proofErr w:type="spellEnd"/>
      <w:r w:rsidRPr="0083433A">
        <w:rPr>
          <w:rFonts w:ascii="Times New Roman" w:hAnsi="Times New Roman" w:cs="Times New Roman"/>
          <w:i/>
          <w:sz w:val="28"/>
        </w:rPr>
        <w:t xml:space="preserve"> a </w:t>
      </w:r>
      <w:proofErr w:type="spellStart"/>
      <w:r w:rsidRPr="0083433A">
        <w:rPr>
          <w:rFonts w:ascii="Times New Roman" w:hAnsi="Times New Roman" w:cs="Times New Roman"/>
          <w:i/>
          <w:sz w:val="28"/>
        </w:rPr>
        <w:t>long</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line</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i/>
          <w:sz w:val="28"/>
        </w:rPr>
        <w:t>of</w:t>
      </w:r>
      <w:proofErr w:type="spellEnd"/>
      <w:r w:rsidRPr="0083433A">
        <w:rPr>
          <w:rFonts w:ascii="Times New Roman" w:hAnsi="Times New Roman" w:cs="Times New Roman"/>
          <w:i/>
          <w:sz w:val="28"/>
        </w:rPr>
        <w:t xml:space="preserve"> </w:t>
      </w:r>
      <w:proofErr w:type="spellStart"/>
      <w:r w:rsidRPr="0083433A">
        <w:rPr>
          <w:rFonts w:ascii="Times New Roman" w:hAnsi="Times New Roman" w:cs="Times New Roman"/>
          <w:b/>
          <w:i/>
          <w:sz w:val="28"/>
        </w:rPr>
        <w:t>visionaries</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explorers</w:t>
      </w:r>
      <w:proofErr w:type="spellEnd"/>
      <w:r w:rsidRPr="0083433A">
        <w:rPr>
          <w:rFonts w:ascii="Times New Roman" w:hAnsi="Times New Roman" w:cs="Times New Roman"/>
          <w:b/>
          <w:i/>
          <w:sz w:val="28"/>
        </w:rPr>
        <w:t xml:space="preserve">, </w:t>
      </w:r>
      <w:proofErr w:type="spellStart"/>
      <w:r w:rsidRPr="0083433A">
        <w:rPr>
          <w:rFonts w:ascii="Times New Roman" w:hAnsi="Times New Roman" w:cs="Times New Roman"/>
          <w:b/>
          <w:i/>
          <w:sz w:val="28"/>
        </w:rPr>
        <w:t>champions</w:t>
      </w:r>
      <w:proofErr w:type="spellEnd"/>
      <w:r w:rsidR="00484DFF" w:rsidRPr="00484DFF">
        <w:rPr>
          <w:rFonts w:ascii="Times New Roman" w:hAnsi="Times New Roman" w:cs="Times New Roman"/>
          <w:b/>
          <w:i/>
          <w:sz w:val="28"/>
        </w:rPr>
        <w:t xml:space="preserve"> </w:t>
      </w:r>
      <w:r w:rsidR="00484DFF" w:rsidRPr="00484DFF">
        <w:rPr>
          <w:rFonts w:ascii="Times New Roman" w:hAnsi="Times New Roman" w:cs="Times New Roman"/>
          <w:i/>
          <w:sz w:val="28"/>
        </w:rPr>
        <w:t>(</w:t>
      </w:r>
      <w:proofErr w:type="spellStart"/>
      <w:r w:rsidR="00484DFF" w:rsidRPr="00484DFF">
        <w:rPr>
          <w:rFonts w:ascii="Times New Roman" w:hAnsi="Times New Roman" w:cs="Times New Roman"/>
          <w:i/>
          <w:sz w:val="28"/>
        </w:rPr>
        <w:t>University</w:t>
      </w:r>
      <w:proofErr w:type="spellEnd"/>
      <w:r w:rsidR="00484DFF" w:rsidRPr="00484DFF">
        <w:rPr>
          <w:rFonts w:ascii="Times New Roman" w:hAnsi="Times New Roman" w:cs="Times New Roman"/>
          <w:i/>
          <w:sz w:val="28"/>
        </w:rPr>
        <w:t xml:space="preserve"> </w:t>
      </w:r>
      <w:proofErr w:type="spellStart"/>
      <w:r w:rsidR="00484DFF" w:rsidRPr="00484DFF">
        <w:rPr>
          <w:rFonts w:ascii="Times New Roman" w:hAnsi="Times New Roman" w:cs="Times New Roman"/>
          <w:i/>
          <w:sz w:val="28"/>
        </w:rPr>
        <w:t>of</w:t>
      </w:r>
      <w:proofErr w:type="spellEnd"/>
      <w:r w:rsidR="00484DFF" w:rsidRPr="00484DFF">
        <w:rPr>
          <w:rFonts w:ascii="Times New Roman" w:hAnsi="Times New Roman" w:cs="Times New Roman"/>
          <w:i/>
          <w:sz w:val="28"/>
        </w:rPr>
        <w:t xml:space="preserve"> </w:t>
      </w:r>
      <w:proofErr w:type="spellStart"/>
      <w:r w:rsidR="00484DFF" w:rsidRPr="00484DFF">
        <w:rPr>
          <w:rFonts w:ascii="Times New Roman" w:hAnsi="Times New Roman" w:cs="Times New Roman"/>
          <w:i/>
          <w:sz w:val="28"/>
        </w:rPr>
        <w:t>Miami</w:t>
      </w:r>
      <w:proofErr w:type="spellEnd"/>
      <w:r w:rsidR="00484DFF" w:rsidRPr="00484DFF">
        <w:rPr>
          <w:rFonts w:ascii="Times New Roman" w:hAnsi="Times New Roman" w:cs="Times New Roman"/>
          <w:i/>
          <w:sz w:val="28"/>
        </w:rPr>
        <w:t>, 2017)</w:t>
      </w:r>
      <w:r w:rsidRPr="0083433A">
        <w:rPr>
          <w:rFonts w:ascii="Times New Roman" w:hAnsi="Times New Roman" w:cs="Times New Roman"/>
          <w:i/>
          <w:sz w:val="28"/>
        </w:rPr>
        <w:t xml:space="preserve">. </w:t>
      </w:r>
    </w:p>
    <w:p w:rsidR="00EA59AB" w:rsidRPr="0083433A" w:rsidRDefault="002F4BEB" w:rsidP="00EA59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Последним элементом в рамках данного компонента модели анализа являются коммуникативные стратегии и тактики. </w:t>
      </w:r>
      <w:r w:rsidR="00EA59AB" w:rsidRPr="0083433A">
        <w:rPr>
          <w:rFonts w:ascii="Times New Roman" w:hAnsi="Times New Roman" w:cs="Times New Roman"/>
          <w:sz w:val="28"/>
        </w:rPr>
        <w:t>На данный момент проанализировано 50 промороликов: 25 русск</w:t>
      </w:r>
      <w:proofErr w:type="gramStart"/>
      <w:r w:rsidR="00EA59AB" w:rsidRPr="0083433A">
        <w:rPr>
          <w:rFonts w:ascii="Times New Roman" w:hAnsi="Times New Roman" w:cs="Times New Roman"/>
          <w:sz w:val="28"/>
        </w:rPr>
        <w:t>о-</w:t>
      </w:r>
      <w:proofErr w:type="gramEnd"/>
      <w:r w:rsidR="00EA59AB" w:rsidRPr="0083433A">
        <w:rPr>
          <w:rFonts w:ascii="Times New Roman" w:hAnsi="Times New Roman" w:cs="Times New Roman"/>
          <w:sz w:val="28"/>
        </w:rPr>
        <w:t xml:space="preserve"> и 25 англоязычных, в результате чего были составлены варианты классификации стратегий и тактик.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Итак, выделено две большие группы стратегий: </w:t>
      </w:r>
      <w:r w:rsidRPr="0083433A">
        <w:rPr>
          <w:rFonts w:ascii="Times New Roman" w:hAnsi="Times New Roman" w:cs="Times New Roman"/>
          <w:b/>
          <w:sz w:val="28"/>
        </w:rPr>
        <w:t>фоновые и структурные.</w:t>
      </w:r>
      <w:r w:rsidRPr="0083433A">
        <w:rPr>
          <w:rFonts w:ascii="Times New Roman" w:hAnsi="Times New Roman" w:cs="Times New Roman"/>
          <w:sz w:val="28"/>
        </w:rPr>
        <w:t xml:space="preserve"> Первая группа представляет собой стратегии, проходящие красной нитью через весь проморолик и в то же время определяющие его финальную форму и наполнение. К данным стратегиям была отнесена </w:t>
      </w:r>
      <w:r w:rsidRPr="0083433A">
        <w:rPr>
          <w:rFonts w:ascii="Times New Roman" w:hAnsi="Times New Roman" w:cs="Times New Roman"/>
          <w:b/>
          <w:sz w:val="28"/>
        </w:rPr>
        <w:t>стратегия согласования языка и картины мира.</w:t>
      </w:r>
      <w:r w:rsidRPr="0083433A">
        <w:rPr>
          <w:rFonts w:ascii="Times New Roman" w:hAnsi="Times New Roman" w:cs="Times New Roman"/>
          <w:sz w:val="28"/>
        </w:rPr>
        <w:t xml:space="preserve"> Выше приводилось множество различных тенденций, свойственных русскоязычному и англоязычному материалу. Они определяются мировоззрением и мироощущением, свойственным той или иной национальности, что влияет на конечный результат оформления проморолика в целом. Например, русскоязычные проморолики более продолжительны, так как включают несколько адресатов и более детальную характеристику вуза, что в глазах русскоязычного человека создает впечатление о надежности информации, а, следовательно, и вуза. В англоязычном материале доминирует совершенно противоположная тенденция: задействован один адресант, в большинстве случаев поддерживается  нейтральный тип общения, а также структурных </w:t>
      </w:r>
      <w:r w:rsidRPr="0083433A">
        <w:rPr>
          <w:rFonts w:ascii="Times New Roman" w:hAnsi="Times New Roman" w:cs="Times New Roman"/>
          <w:sz w:val="28"/>
        </w:rPr>
        <w:lastRenderedPageBreak/>
        <w:t xml:space="preserve">элементов, как правило, два-три, что говорит о стремлении представителей англоязычной культуры создавать более приватную ситуацию общения, сохраняя личное пространство адресата, тем не менее, являясь более универсальным и коммерческим продуктом. </w:t>
      </w:r>
    </w:p>
    <w:p w:rsidR="00EA59AB" w:rsidRPr="0083433A" w:rsidRDefault="00EA59AB" w:rsidP="00EA59AB">
      <w:pPr>
        <w:spacing w:after="0" w:line="360" w:lineRule="auto"/>
        <w:ind w:firstLine="709"/>
        <w:jc w:val="both"/>
        <w:rPr>
          <w:rFonts w:ascii="Times New Roman" w:hAnsi="Times New Roman" w:cs="Times New Roman"/>
          <w:i/>
          <w:sz w:val="28"/>
          <w:lang w:val="en-US"/>
        </w:rPr>
      </w:pPr>
      <w:r w:rsidRPr="0083433A">
        <w:rPr>
          <w:rFonts w:ascii="Times New Roman" w:hAnsi="Times New Roman" w:cs="Times New Roman"/>
          <w:sz w:val="28"/>
        </w:rPr>
        <w:t xml:space="preserve">К фоновым стратегиям была отнесена и </w:t>
      </w:r>
      <w:r w:rsidRPr="0083433A">
        <w:rPr>
          <w:rFonts w:ascii="Times New Roman" w:hAnsi="Times New Roman" w:cs="Times New Roman"/>
          <w:b/>
          <w:sz w:val="28"/>
        </w:rPr>
        <w:t xml:space="preserve">стратегия отсылки </w:t>
      </w:r>
      <w:r>
        <w:rPr>
          <w:rFonts w:ascii="Times New Roman" w:hAnsi="Times New Roman" w:cs="Times New Roman"/>
          <w:b/>
          <w:sz w:val="28"/>
        </w:rPr>
        <w:t>к актуальным</w:t>
      </w:r>
      <w:r w:rsidRPr="0083433A">
        <w:rPr>
          <w:rFonts w:ascii="Times New Roman" w:hAnsi="Times New Roman" w:cs="Times New Roman"/>
          <w:b/>
          <w:sz w:val="28"/>
        </w:rPr>
        <w:t xml:space="preserve"> события</w:t>
      </w:r>
      <w:r>
        <w:rPr>
          <w:rFonts w:ascii="Times New Roman" w:hAnsi="Times New Roman" w:cs="Times New Roman"/>
          <w:b/>
          <w:sz w:val="28"/>
        </w:rPr>
        <w:t>м</w:t>
      </w:r>
      <w:r w:rsidRPr="0083433A">
        <w:rPr>
          <w:rFonts w:ascii="Times New Roman" w:hAnsi="Times New Roman" w:cs="Times New Roman"/>
          <w:sz w:val="28"/>
        </w:rPr>
        <w:t>. Она также обуславливает конечный вариант проморолика: в 2020 году в связи с пандемией проморолики включали только письменный текст или единственного спикера (ректора вуза) без каких-либо  дополнительных кадров территории вуза или студентов. Кроме того, в англоязычном материале создатели промороликов используют темы пандемии и расизма с целью позиционировать себя как вуз, который не приемлет жестокость, напротив, заботится о здоровье своих сотрудников и студентов.</w:t>
      </w:r>
      <w:r w:rsidRPr="0083433A">
        <w:rPr>
          <w:rFonts w:ascii="Times New Roman" w:hAnsi="Times New Roman" w:cs="Times New Roman"/>
          <w:i/>
          <w:sz w:val="28"/>
        </w:rPr>
        <w:t xml:space="preserve"> </w:t>
      </w:r>
      <w:r w:rsidRPr="0083433A">
        <w:rPr>
          <w:rFonts w:ascii="Times New Roman" w:hAnsi="Times New Roman" w:cs="Times New Roman"/>
          <w:i/>
          <w:sz w:val="28"/>
          <w:lang w:val="en-US"/>
        </w:rPr>
        <w:t xml:space="preserve">It was a bit of bumpy start with </w:t>
      </w:r>
      <w:r w:rsidRPr="0083433A">
        <w:rPr>
          <w:rFonts w:ascii="Times New Roman" w:hAnsi="Times New Roman" w:cs="Times New Roman"/>
          <w:b/>
          <w:i/>
          <w:sz w:val="28"/>
          <w:lang w:val="en-US"/>
        </w:rPr>
        <w:t>Zoom and Moodle</w:t>
      </w:r>
      <w:r w:rsidRPr="0083433A">
        <w:rPr>
          <w:rFonts w:ascii="Times New Roman" w:hAnsi="Times New Roman" w:cs="Times New Roman"/>
          <w:i/>
          <w:sz w:val="28"/>
          <w:lang w:val="en-US"/>
        </w:rPr>
        <w:t xml:space="preserve"> not rising to the </w:t>
      </w:r>
      <w:proofErr w:type="gramStart"/>
      <w:r w:rsidRPr="0083433A">
        <w:rPr>
          <w:rFonts w:ascii="Times New Roman" w:hAnsi="Times New Roman" w:cs="Times New Roman"/>
          <w:i/>
          <w:sz w:val="28"/>
          <w:lang w:val="en-US"/>
        </w:rPr>
        <w:t>occasion as well as all of you have</w:t>
      </w:r>
      <w:proofErr w:type="gramEnd"/>
      <w:r w:rsidRPr="0083433A">
        <w:rPr>
          <w:rFonts w:ascii="Times New Roman" w:hAnsi="Times New Roman" w:cs="Times New Roman"/>
          <w:i/>
          <w:sz w:val="28"/>
          <w:lang w:val="en-US"/>
        </w:rPr>
        <w:t xml:space="preserve">. / Although </w:t>
      </w:r>
      <w:r w:rsidRPr="0083433A">
        <w:rPr>
          <w:rFonts w:ascii="Times New Roman" w:hAnsi="Times New Roman" w:cs="Times New Roman"/>
          <w:b/>
          <w:i/>
          <w:sz w:val="28"/>
          <w:lang w:val="en-US"/>
        </w:rPr>
        <w:t>on-campus Experience</w:t>
      </w:r>
      <w:r w:rsidRPr="0083433A">
        <w:rPr>
          <w:rFonts w:ascii="Times New Roman" w:hAnsi="Times New Roman" w:cs="Times New Roman"/>
          <w:i/>
          <w:sz w:val="28"/>
          <w:lang w:val="en-US"/>
        </w:rPr>
        <w:t xml:space="preserve"> NC State </w:t>
      </w:r>
      <w:r w:rsidRPr="0083433A">
        <w:rPr>
          <w:rFonts w:ascii="Times New Roman" w:hAnsi="Times New Roman" w:cs="Times New Roman"/>
          <w:b/>
          <w:i/>
          <w:sz w:val="28"/>
          <w:lang w:val="en-US"/>
        </w:rPr>
        <w:t>events have been canceled</w:t>
      </w:r>
      <w:r w:rsidRPr="0083433A">
        <w:rPr>
          <w:rFonts w:ascii="Times New Roman" w:hAnsi="Times New Roman" w:cs="Times New Roman"/>
          <w:i/>
          <w:sz w:val="28"/>
          <w:lang w:val="en-US"/>
        </w:rPr>
        <w:t xml:space="preserve">, in order to </w:t>
      </w:r>
      <w:r w:rsidRPr="0083433A">
        <w:rPr>
          <w:rFonts w:ascii="Times New Roman" w:hAnsi="Times New Roman" w:cs="Times New Roman"/>
          <w:b/>
          <w:i/>
          <w:sz w:val="28"/>
          <w:lang w:val="en-US"/>
        </w:rPr>
        <w:t>minimize the potential spread of COVID-19</w:t>
      </w:r>
      <w:r w:rsidRPr="0083433A">
        <w:rPr>
          <w:rFonts w:ascii="Times New Roman" w:hAnsi="Times New Roman" w:cs="Times New Roman"/>
          <w:i/>
          <w:sz w:val="28"/>
          <w:lang w:val="en-US"/>
        </w:rPr>
        <w:t xml:space="preserve">, we have moved </w:t>
      </w:r>
      <w:r w:rsidRPr="0083433A">
        <w:rPr>
          <w:rFonts w:ascii="Times New Roman" w:hAnsi="Times New Roman" w:cs="Times New Roman"/>
          <w:b/>
          <w:i/>
          <w:sz w:val="28"/>
          <w:lang w:val="en-US"/>
        </w:rPr>
        <w:t>the experience online</w:t>
      </w:r>
      <w:r w:rsidRPr="0083433A">
        <w:rPr>
          <w:rFonts w:ascii="Times New Roman" w:hAnsi="Times New Roman" w:cs="Times New Roman"/>
          <w:i/>
          <w:sz w:val="28"/>
          <w:lang w:val="en-US"/>
        </w:rPr>
        <w:t xml:space="preserve">. </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Структурные стратегии включают стратегии, которые встречаются в различных композиционных элементах промороликов. Таким образом, было выделено четыре группы стратегий и тактик в русск</w:t>
      </w:r>
      <w:proofErr w:type="gramStart"/>
      <w:r w:rsidRPr="0083433A">
        <w:rPr>
          <w:rFonts w:ascii="Times New Roman" w:hAnsi="Times New Roman" w:cs="Times New Roman"/>
          <w:sz w:val="28"/>
        </w:rPr>
        <w:t>о</w:t>
      </w:r>
      <w:r w:rsidR="005815D1">
        <w:rPr>
          <w:rFonts w:ascii="Times New Roman" w:hAnsi="Times New Roman" w:cs="Times New Roman"/>
          <w:sz w:val="28"/>
        </w:rPr>
        <w:t>-</w:t>
      </w:r>
      <w:proofErr w:type="gramEnd"/>
      <w:r w:rsidR="005815D1">
        <w:rPr>
          <w:rFonts w:ascii="Times New Roman" w:hAnsi="Times New Roman" w:cs="Times New Roman"/>
          <w:sz w:val="28"/>
        </w:rPr>
        <w:t xml:space="preserve"> и англоязычном</w:t>
      </w:r>
      <w:r w:rsidRPr="0083433A">
        <w:rPr>
          <w:rFonts w:ascii="Times New Roman" w:hAnsi="Times New Roman" w:cs="Times New Roman"/>
          <w:sz w:val="28"/>
        </w:rPr>
        <w:t xml:space="preserve"> материале: стратегия адресации, стратегия самопрезентации, побудительная стратегия и стратегия дифференциации. </w:t>
      </w:r>
      <w:r w:rsidR="00AB7AE5">
        <w:rPr>
          <w:rFonts w:ascii="Times New Roman" w:hAnsi="Times New Roman" w:cs="Times New Roman"/>
          <w:sz w:val="28"/>
        </w:rPr>
        <w:t>Данная группа стратегий, коммуникативные тактики, а также их языковая реализация рассмотрены в следующем параграфе применительно отдельно к русск</w:t>
      </w:r>
      <w:proofErr w:type="gramStart"/>
      <w:r w:rsidR="00AB7AE5">
        <w:rPr>
          <w:rFonts w:ascii="Times New Roman" w:hAnsi="Times New Roman" w:cs="Times New Roman"/>
          <w:sz w:val="28"/>
        </w:rPr>
        <w:t>о-</w:t>
      </w:r>
      <w:proofErr w:type="gramEnd"/>
      <w:r w:rsidR="00AB7AE5">
        <w:rPr>
          <w:rFonts w:ascii="Times New Roman" w:hAnsi="Times New Roman" w:cs="Times New Roman"/>
          <w:sz w:val="28"/>
        </w:rPr>
        <w:t xml:space="preserve"> и англоязычному материалу.</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Более наглядно д</w:t>
      </w:r>
      <w:r>
        <w:rPr>
          <w:rFonts w:ascii="Times New Roman" w:hAnsi="Times New Roman" w:cs="Times New Roman"/>
          <w:sz w:val="28"/>
        </w:rPr>
        <w:t>анн</w:t>
      </w:r>
      <w:r w:rsidR="00696809">
        <w:rPr>
          <w:rFonts w:ascii="Times New Roman" w:hAnsi="Times New Roman" w:cs="Times New Roman"/>
          <w:sz w:val="28"/>
        </w:rPr>
        <w:t xml:space="preserve">ая классификация </w:t>
      </w:r>
      <w:r>
        <w:rPr>
          <w:rFonts w:ascii="Times New Roman" w:hAnsi="Times New Roman" w:cs="Times New Roman"/>
          <w:sz w:val="28"/>
        </w:rPr>
        <w:t>представлен</w:t>
      </w:r>
      <w:r w:rsidR="00696809">
        <w:rPr>
          <w:rFonts w:ascii="Times New Roman" w:hAnsi="Times New Roman" w:cs="Times New Roman"/>
          <w:sz w:val="28"/>
        </w:rPr>
        <w:t>а</w:t>
      </w:r>
      <w:r>
        <w:rPr>
          <w:rFonts w:ascii="Times New Roman" w:hAnsi="Times New Roman" w:cs="Times New Roman"/>
          <w:sz w:val="28"/>
        </w:rPr>
        <w:t xml:space="preserve"> в П</w:t>
      </w:r>
      <w:r w:rsidR="00EF7EB6">
        <w:rPr>
          <w:rFonts w:ascii="Times New Roman" w:hAnsi="Times New Roman" w:cs="Times New Roman"/>
          <w:sz w:val="28"/>
        </w:rPr>
        <w:t>риложении В</w:t>
      </w:r>
      <w:r w:rsidR="00484DFF">
        <w:rPr>
          <w:rFonts w:ascii="Times New Roman" w:hAnsi="Times New Roman" w:cs="Times New Roman"/>
          <w:sz w:val="28"/>
        </w:rPr>
        <w:t>.</w:t>
      </w:r>
    </w:p>
    <w:p w:rsidR="00EA59AB" w:rsidRPr="0083433A" w:rsidRDefault="00EA59AB" w:rsidP="00EA59AB">
      <w:pPr>
        <w:spacing w:after="0" w:line="360" w:lineRule="auto"/>
        <w:ind w:firstLine="709"/>
        <w:jc w:val="both"/>
        <w:rPr>
          <w:rFonts w:ascii="Times New Roman" w:hAnsi="Times New Roman" w:cs="Times New Roman"/>
          <w:sz w:val="28"/>
        </w:rPr>
      </w:pPr>
      <w:r w:rsidRPr="0083433A">
        <w:rPr>
          <w:rFonts w:ascii="Times New Roman" w:hAnsi="Times New Roman" w:cs="Times New Roman"/>
          <w:sz w:val="28"/>
        </w:rPr>
        <w:t xml:space="preserve">Таким образом, можно сделать вывод о том, что организация общения представляет собой многокомпонентный элемент анализа материала исследования, чьи составляющие в большей степени являются универсальными для промороликов как российских, так и зарубежных вузов. Это утверждение относится и к предложенной в данной работе </w:t>
      </w:r>
      <w:r w:rsidRPr="0083433A">
        <w:rPr>
          <w:rFonts w:ascii="Times New Roman" w:hAnsi="Times New Roman" w:cs="Times New Roman"/>
          <w:sz w:val="28"/>
        </w:rPr>
        <w:lastRenderedPageBreak/>
        <w:t>классификации коммуникативн</w:t>
      </w:r>
      <w:r w:rsidR="00484DFF">
        <w:rPr>
          <w:rFonts w:ascii="Times New Roman" w:hAnsi="Times New Roman" w:cs="Times New Roman"/>
          <w:sz w:val="28"/>
        </w:rPr>
        <w:t>ых стратегий и тактик в связи с</w:t>
      </w:r>
      <w:r w:rsidRPr="0083433A">
        <w:rPr>
          <w:rFonts w:ascii="Times New Roman" w:hAnsi="Times New Roman" w:cs="Times New Roman"/>
          <w:sz w:val="28"/>
        </w:rPr>
        <w:t xml:space="preserve"> отсутствием </w:t>
      </w:r>
      <w:r>
        <w:rPr>
          <w:rFonts w:ascii="Times New Roman" w:hAnsi="Times New Roman" w:cs="Times New Roman"/>
          <w:sz w:val="28"/>
        </w:rPr>
        <w:t>больших</w:t>
      </w:r>
      <w:r w:rsidRPr="0083433A">
        <w:rPr>
          <w:rFonts w:ascii="Times New Roman" w:hAnsi="Times New Roman" w:cs="Times New Roman"/>
          <w:sz w:val="28"/>
        </w:rPr>
        <w:t xml:space="preserve"> отличий между русск</w:t>
      </w:r>
      <w:proofErr w:type="gramStart"/>
      <w:r w:rsidRPr="0083433A">
        <w:rPr>
          <w:rFonts w:ascii="Times New Roman" w:hAnsi="Times New Roman" w:cs="Times New Roman"/>
          <w:sz w:val="28"/>
        </w:rPr>
        <w:t>о-</w:t>
      </w:r>
      <w:proofErr w:type="gramEnd"/>
      <w:r w:rsidRPr="0083433A">
        <w:rPr>
          <w:rFonts w:ascii="Times New Roman" w:hAnsi="Times New Roman" w:cs="Times New Roman"/>
          <w:sz w:val="28"/>
        </w:rPr>
        <w:t xml:space="preserve"> и англоязычным материалом, что может служить существенным основанием для определения проморолика как жанра рекламного дискурса. Кроме того, важно отметить, что предложенная классификация включает в себя как стратегии и тактики, взятые из уже существующих классификаций Н. Г. Нестеровой, А. А. Волковой и </w:t>
      </w:r>
      <w:r>
        <w:rPr>
          <w:rFonts w:ascii="Times New Roman" w:hAnsi="Times New Roman" w:cs="Times New Roman"/>
          <w:sz w:val="28"/>
        </w:rPr>
        <w:br/>
      </w:r>
      <w:r w:rsidRPr="0083433A">
        <w:rPr>
          <w:rFonts w:ascii="Times New Roman" w:hAnsi="Times New Roman" w:cs="Times New Roman"/>
          <w:sz w:val="28"/>
        </w:rPr>
        <w:t>Ю. Пироговой, описанных в первой главе, так и свои собственные.</w:t>
      </w:r>
    </w:p>
    <w:p w:rsidR="00AB7AE5" w:rsidRDefault="00AB7AE5" w:rsidP="002B0D5C">
      <w:pPr>
        <w:pStyle w:val="2"/>
        <w:spacing w:before="0" w:line="360" w:lineRule="auto"/>
        <w:ind w:firstLine="709"/>
        <w:jc w:val="both"/>
        <w:rPr>
          <w:rFonts w:ascii="Times New Roman" w:hAnsi="Times New Roman" w:cs="Times New Roman"/>
          <w:color w:val="auto"/>
          <w:sz w:val="28"/>
        </w:rPr>
      </w:pPr>
    </w:p>
    <w:p w:rsidR="002F3E7F" w:rsidRDefault="002F3E7F" w:rsidP="002B0D5C">
      <w:pPr>
        <w:pStyle w:val="2"/>
        <w:spacing w:before="0" w:line="360" w:lineRule="auto"/>
        <w:ind w:firstLine="709"/>
        <w:jc w:val="both"/>
        <w:rPr>
          <w:rFonts w:ascii="Times New Roman" w:hAnsi="Times New Roman" w:cs="Times New Roman"/>
          <w:color w:val="auto"/>
          <w:sz w:val="28"/>
        </w:rPr>
      </w:pPr>
      <w:bookmarkStart w:id="35" w:name="_Toc71635016"/>
      <w:r w:rsidRPr="002B0D5C">
        <w:rPr>
          <w:rFonts w:ascii="Times New Roman" w:hAnsi="Times New Roman" w:cs="Times New Roman"/>
          <w:color w:val="auto"/>
          <w:sz w:val="28"/>
        </w:rPr>
        <w:t>2.2</w:t>
      </w:r>
      <w:r w:rsidR="008303B3" w:rsidRPr="002B0D5C">
        <w:rPr>
          <w:rFonts w:ascii="Times New Roman" w:hAnsi="Times New Roman" w:cs="Times New Roman"/>
          <w:color w:val="auto"/>
          <w:sz w:val="28"/>
        </w:rPr>
        <w:t xml:space="preserve"> </w:t>
      </w:r>
      <w:r w:rsidR="00280396" w:rsidRPr="00280396">
        <w:rPr>
          <w:rFonts w:ascii="Times New Roman" w:hAnsi="Times New Roman" w:cs="Times New Roman"/>
          <w:color w:val="auto"/>
          <w:sz w:val="28"/>
        </w:rPr>
        <w:t>Особенности функционирования стратегий и тактик промороликов российских и зарубежных высших учебных заведений</w:t>
      </w:r>
      <w:bookmarkEnd w:id="35"/>
    </w:p>
    <w:p w:rsidR="00280396" w:rsidRPr="00280396" w:rsidRDefault="00280396" w:rsidP="00280396"/>
    <w:p w:rsidR="008303B3" w:rsidRDefault="002F3E7F" w:rsidP="002F3E7F">
      <w:pPr>
        <w:pStyle w:val="3"/>
        <w:spacing w:before="0" w:line="360" w:lineRule="auto"/>
        <w:ind w:firstLine="709"/>
        <w:jc w:val="both"/>
        <w:rPr>
          <w:rFonts w:ascii="Times New Roman" w:hAnsi="Times New Roman" w:cs="Times New Roman"/>
          <w:color w:val="auto"/>
          <w:sz w:val="28"/>
        </w:rPr>
      </w:pPr>
      <w:bookmarkStart w:id="36" w:name="_Toc71635017"/>
      <w:r>
        <w:rPr>
          <w:rFonts w:ascii="Times New Roman" w:hAnsi="Times New Roman" w:cs="Times New Roman"/>
          <w:color w:val="auto"/>
          <w:sz w:val="28"/>
        </w:rPr>
        <w:t>2.2.1</w:t>
      </w:r>
      <w:r w:rsidR="008303B3" w:rsidRPr="002F3E7F">
        <w:rPr>
          <w:rFonts w:ascii="Times New Roman" w:hAnsi="Times New Roman" w:cs="Times New Roman"/>
          <w:color w:val="auto"/>
          <w:sz w:val="28"/>
        </w:rPr>
        <w:t xml:space="preserve"> </w:t>
      </w:r>
      <w:r w:rsidR="00280396" w:rsidRPr="00280396">
        <w:rPr>
          <w:rFonts w:ascii="Times New Roman" w:hAnsi="Times New Roman" w:cs="Times New Roman"/>
          <w:color w:val="auto"/>
          <w:sz w:val="28"/>
        </w:rPr>
        <w:t>Языковая реализация стратегий и тактик российских вузов</w:t>
      </w:r>
      <w:bookmarkEnd w:id="36"/>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 xml:space="preserve">В предыдущем параграфе были описаны </w:t>
      </w:r>
      <w:r w:rsidR="00696809">
        <w:rPr>
          <w:rFonts w:ascii="Times New Roman" w:eastAsiaTheme="majorEastAsia" w:hAnsi="Times New Roman" w:cs="Times New Roman"/>
          <w:bCs/>
          <w:sz w:val="28"/>
          <w:szCs w:val="26"/>
        </w:rPr>
        <w:t>основные компоненты модели анализа</w:t>
      </w:r>
      <w:r>
        <w:rPr>
          <w:rFonts w:ascii="Times New Roman" w:eastAsiaTheme="majorEastAsia" w:hAnsi="Times New Roman" w:cs="Times New Roman"/>
          <w:bCs/>
          <w:sz w:val="28"/>
          <w:szCs w:val="26"/>
        </w:rPr>
        <w:t xml:space="preserve"> промороликов отечественных и зарубежных вузов. Но в данном подпараграфе мы </w:t>
      </w:r>
      <w:r w:rsidR="00D30E27">
        <w:rPr>
          <w:rFonts w:ascii="Times New Roman" w:eastAsiaTheme="majorEastAsia" w:hAnsi="Times New Roman" w:cs="Times New Roman"/>
          <w:bCs/>
          <w:sz w:val="28"/>
          <w:szCs w:val="26"/>
        </w:rPr>
        <w:t xml:space="preserve">более подробно </w:t>
      </w:r>
      <w:r>
        <w:rPr>
          <w:rFonts w:ascii="Times New Roman" w:eastAsiaTheme="majorEastAsia" w:hAnsi="Times New Roman" w:cs="Times New Roman"/>
          <w:bCs/>
          <w:sz w:val="28"/>
          <w:szCs w:val="26"/>
        </w:rPr>
        <w:t xml:space="preserve">рассматриваем </w:t>
      </w:r>
      <w:r w:rsidR="00D30E27">
        <w:rPr>
          <w:rFonts w:ascii="Times New Roman" w:eastAsiaTheme="majorEastAsia" w:hAnsi="Times New Roman" w:cs="Times New Roman"/>
          <w:bCs/>
          <w:sz w:val="28"/>
          <w:szCs w:val="26"/>
        </w:rPr>
        <w:t>ст</w:t>
      </w:r>
      <w:r w:rsidR="00696809">
        <w:rPr>
          <w:rFonts w:ascii="Times New Roman" w:eastAsiaTheme="majorEastAsia" w:hAnsi="Times New Roman" w:cs="Times New Roman"/>
          <w:bCs/>
          <w:sz w:val="28"/>
          <w:szCs w:val="26"/>
        </w:rPr>
        <w:t xml:space="preserve">руктурные стратегии и тактики, а также </w:t>
      </w:r>
      <w:r>
        <w:rPr>
          <w:rFonts w:ascii="Times New Roman" w:eastAsiaTheme="majorEastAsia" w:hAnsi="Times New Roman" w:cs="Times New Roman"/>
          <w:bCs/>
          <w:sz w:val="28"/>
          <w:szCs w:val="26"/>
        </w:rPr>
        <w:t xml:space="preserve">языковые средства, при помощи которых </w:t>
      </w:r>
      <w:r w:rsidR="00696809">
        <w:rPr>
          <w:rFonts w:ascii="Times New Roman" w:eastAsiaTheme="majorEastAsia" w:hAnsi="Times New Roman" w:cs="Times New Roman"/>
          <w:bCs/>
          <w:sz w:val="28"/>
          <w:szCs w:val="26"/>
        </w:rPr>
        <w:t xml:space="preserve">они </w:t>
      </w:r>
      <w:r>
        <w:rPr>
          <w:rFonts w:ascii="Times New Roman" w:eastAsiaTheme="majorEastAsia" w:hAnsi="Times New Roman" w:cs="Times New Roman"/>
          <w:bCs/>
          <w:sz w:val="28"/>
          <w:szCs w:val="26"/>
        </w:rPr>
        <w:t xml:space="preserve">реализуются </w:t>
      </w:r>
      <w:r w:rsidR="00696809">
        <w:rPr>
          <w:rFonts w:ascii="Times New Roman" w:eastAsiaTheme="majorEastAsia" w:hAnsi="Times New Roman" w:cs="Times New Roman"/>
          <w:bCs/>
          <w:sz w:val="28"/>
          <w:szCs w:val="26"/>
        </w:rPr>
        <w:t>в  русскоязычном</w:t>
      </w:r>
      <w:r>
        <w:rPr>
          <w:rFonts w:ascii="Times New Roman" w:eastAsiaTheme="majorEastAsia" w:hAnsi="Times New Roman" w:cs="Times New Roman"/>
          <w:bCs/>
          <w:sz w:val="28"/>
          <w:szCs w:val="26"/>
        </w:rPr>
        <w:t xml:space="preserve"> материал</w:t>
      </w:r>
      <w:r w:rsidR="00696809">
        <w:rPr>
          <w:rFonts w:ascii="Times New Roman" w:eastAsiaTheme="majorEastAsia" w:hAnsi="Times New Roman" w:cs="Times New Roman"/>
          <w:bCs/>
          <w:sz w:val="28"/>
          <w:szCs w:val="26"/>
        </w:rPr>
        <w:t>е</w:t>
      </w:r>
      <w:r>
        <w:rPr>
          <w:rFonts w:ascii="Times New Roman" w:eastAsiaTheme="majorEastAsia" w:hAnsi="Times New Roman" w:cs="Times New Roman"/>
          <w:bCs/>
          <w:sz w:val="28"/>
          <w:szCs w:val="26"/>
        </w:rPr>
        <w:t>.</w:t>
      </w:r>
      <w:r w:rsidR="008D4311">
        <w:rPr>
          <w:rFonts w:ascii="Times New Roman" w:eastAsiaTheme="majorEastAsia" w:hAnsi="Times New Roman" w:cs="Times New Roman"/>
          <w:bCs/>
          <w:sz w:val="28"/>
          <w:szCs w:val="26"/>
        </w:rPr>
        <w:t xml:space="preserve"> </w:t>
      </w:r>
    </w:p>
    <w:p w:rsidR="00280396" w:rsidRDefault="008D4311" w:rsidP="00AB7AE5">
      <w:pPr>
        <w:spacing w:after="0" w:line="360" w:lineRule="auto"/>
        <w:ind w:firstLine="709"/>
        <w:jc w:val="both"/>
        <w:rPr>
          <w:rFonts w:ascii="Times New Roman" w:eastAsiaTheme="majorEastAsia" w:hAnsi="Times New Roman" w:cs="Times New Roman"/>
          <w:bCs/>
          <w:sz w:val="28"/>
          <w:szCs w:val="26"/>
        </w:rPr>
      </w:pPr>
      <w:r w:rsidRPr="008D4311">
        <w:rPr>
          <w:rFonts w:ascii="Times New Roman" w:eastAsiaTheme="majorEastAsia" w:hAnsi="Times New Roman" w:cs="Times New Roman"/>
          <w:bCs/>
          <w:sz w:val="28"/>
          <w:szCs w:val="26"/>
        </w:rPr>
        <w:t xml:space="preserve">Первой стратегией в предложенной нами классификации выступает </w:t>
      </w:r>
      <w:r w:rsidRPr="008D4311">
        <w:rPr>
          <w:rFonts w:ascii="Times New Roman" w:eastAsiaTheme="majorEastAsia" w:hAnsi="Times New Roman" w:cs="Times New Roman"/>
          <w:b/>
          <w:bCs/>
          <w:sz w:val="28"/>
          <w:szCs w:val="26"/>
        </w:rPr>
        <w:t>с</w:t>
      </w:r>
      <w:r w:rsidR="00AB7AE5" w:rsidRPr="008D4311">
        <w:rPr>
          <w:rFonts w:ascii="Times New Roman" w:eastAsiaTheme="majorEastAsia" w:hAnsi="Times New Roman" w:cs="Times New Roman"/>
          <w:b/>
          <w:bCs/>
          <w:sz w:val="28"/>
          <w:szCs w:val="26"/>
        </w:rPr>
        <w:t>тратегия адресации</w:t>
      </w:r>
      <w:r w:rsidRPr="008D4311">
        <w:rPr>
          <w:rFonts w:ascii="Times New Roman" w:eastAsiaTheme="majorEastAsia" w:hAnsi="Times New Roman" w:cs="Times New Roman"/>
          <w:bCs/>
          <w:sz w:val="28"/>
          <w:szCs w:val="26"/>
        </w:rPr>
        <w:t>. Она</w:t>
      </w:r>
      <w:r w:rsidR="00AB7AE5" w:rsidRPr="00AB7AE5">
        <w:rPr>
          <w:rFonts w:ascii="Times New Roman" w:eastAsiaTheme="majorEastAsia" w:hAnsi="Times New Roman" w:cs="Times New Roman"/>
          <w:bCs/>
          <w:sz w:val="28"/>
          <w:szCs w:val="26"/>
        </w:rPr>
        <w:t xml:space="preserve"> предполагает наличие называния и обращения к целевой аудитории, адресату с целью установления контакта. В рамках данной стратегии в русскоязычном материале реализуется </w:t>
      </w:r>
      <w:r w:rsidR="00AB7AE5" w:rsidRPr="00AB7AE5">
        <w:rPr>
          <w:rFonts w:ascii="Times New Roman" w:eastAsiaTheme="majorEastAsia" w:hAnsi="Times New Roman" w:cs="Times New Roman"/>
          <w:bCs/>
          <w:i/>
          <w:sz w:val="28"/>
          <w:szCs w:val="26"/>
          <w:u w:val="single"/>
        </w:rPr>
        <w:t>тактика положительного оценивания адресата</w:t>
      </w:r>
      <w:r w:rsidR="00AB7AE5" w:rsidRPr="00AB7AE5">
        <w:rPr>
          <w:rFonts w:ascii="Times New Roman" w:eastAsiaTheme="majorEastAsia" w:hAnsi="Times New Roman" w:cs="Times New Roman"/>
          <w:bCs/>
          <w:sz w:val="28"/>
          <w:szCs w:val="26"/>
        </w:rPr>
        <w:t>, задача которой расположить адресата к вузу. Как правило, данная тактика подчеркивает исключительность абитуриента, описывает его успешное будущее.</w:t>
      </w:r>
      <w:r w:rsidR="00280396">
        <w:rPr>
          <w:rFonts w:ascii="Times New Roman" w:eastAsiaTheme="majorEastAsia" w:hAnsi="Times New Roman" w:cs="Times New Roman"/>
          <w:bCs/>
          <w:sz w:val="28"/>
          <w:szCs w:val="26"/>
        </w:rPr>
        <w:t xml:space="preserve"> В связи с тем, что это стратегия адресации, предполага</w:t>
      </w:r>
      <w:r w:rsidR="0013238B">
        <w:rPr>
          <w:rFonts w:ascii="Times New Roman" w:eastAsiaTheme="majorEastAsia" w:hAnsi="Times New Roman" w:cs="Times New Roman"/>
          <w:bCs/>
          <w:sz w:val="28"/>
          <w:szCs w:val="26"/>
        </w:rPr>
        <w:t>ющая</w:t>
      </w:r>
      <w:r w:rsidR="00280396">
        <w:rPr>
          <w:rFonts w:ascii="Times New Roman" w:eastAsiaTheme="majorEastAsia" w:hAnsi="Times New Roman" w:cs="Times New Roman"/>
          <w:bCs/>
          <w:sz w:val="28"/>
          <w:szCs w:val="26"/>
        </w:rPr>
        <w:t xml:space="preserve"> называние, то очевидным становится факт использования обращения на </w:t>
      </w:r>
      <w:r w:rsidR="00AF5D36">
        <w:rPr>
          <w:rFonts w:ascii="Times New Roman" w:eastAsiaTheme="majorEastAsia" w:hAnsi="Times New Roman" w:cs="Times New Roman"/>
          <w:bCs/>
          <w:sz w:val="28"/>
          <w:szCs w:val="26"/>
        </w:rPr>
        <w:t>«</w:t>
      </w:r>
      <w:r w:rsidR="00280396">
        <w:rPr>
          <w:rFonts w:ascii="Times New Roman" w:eastAsiaTheme="majorEastAsia" w:hAnsi="Times New Roman" w:cs="Times New Roman"/>
          <w:bCs/>
          <w:sz w:val="28"/>
          <w:szCs w:val="26"/>
        </w:rPr>
        <w:t>ты</w:t>
      </w:r>
      <w:r w:rsidR="00AF5D36">
        <w:rPr>
          <w:rFonts w:ascii="Times New Roman" w:eastAsiaTheme="majorEastAsia" w:hAnsi="Times New Roman" w:cs="Times New Roman"/>
          <w:bCs/>
          <w:sz w:val="28"/>
          <w:szCs w:val="26"/>
        </w:rPr>
        <w:t>»</w:t>
      </w:r>
      <w:r w:rsidR="00280396">
        <w:rPr>
          <w:rFonts w:ascii="Times New Roman" w:eastAsiaTheme="majorEastAsia" w:hAnsi="Times New Roman" w:cs="Times New Roman"/>
          <w:bCs/>
          <w:sz w:val="28"/>
          <w:szCs w:val="26"/>
        </w:rPr>
        <w:t xml:space="preserve"> / </w:t>
      </w:r>
      <w:r w:rsidR="00AF5D36">
        <w:rPr>
          <w:rFonts w:ascii="Times New Roman" w:eastAsiaTheme="majorEastAsia" w:hAnsi="Times New Roman" w:cs="Times New Roman"/>
          <w:bCs/>
          <w:sz w:val="28"/>
          <w:szCs w:val="26"/>
        </w:rPr>
        <w:t>«</w:t>
      </w:r>
      <w:r w:rsidR="00280396">
        <w:rPr>
          <w:rFonts w:ascii="Times New Roman" w:eastAsiaTheme="majorEastAsia" w:hAnsi="Times New Roman" w:cs="Times New Roman"/>
          <w:bCs/>
          <w:sz w:val="28"/>
          <w:szCs w:val="26"/>
        </w:rPr>
        <w:t>вы</w:t>
      </w:r>
      <w:r w:rsidR="00AF5D36">
        <w:rPr>
          <w:rFonts w:ascii="Times New Roman" w:eastAsiaTheme="majorEastAsia" w:hAnsi="Times New Roman" w:cs="Times New Roman"/>
          <w:bCs/>
          <w:sz w:val="28"/>
          <w:szCs w:val="26"/>
        </w:rPr>
        <w:t>»</w:t>
      </w:r>
      <w:r w:rsidR="00280396">
        <w:rPr>
          <w:rFonts w:ascii="Times New Roman" w:eastAsiaTheme="majorEastAsia" w:hAnsi="Times New Roman" w:cs="Times New Roman"/>
          <w:bCs/>
          <w:sz w:val="28"/>
          <w:szCs w:val="26"/>
        </w:rPr>
        <w:t xml:space="preserve">, а также глаголов в формах 2-го лица единственного и множественного лиц. </w:t>
      </w:r>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 xml:space="preserve">Это один из основных вариантов реализации данной тактики, но прежде, чем рассматривать другие, необходимо дать определение понятию коммуникативный ход. О. С. </w:t>
      </w:r>
      <w:proofErr w:type="spellStart"/>
      <w:r>
        <w:rPr>
          <w:rFonts w:ascii="Times New Roman" w:eastAsiaTheme="majorEastAsia" w:hAnsi="Times New Roman" w:cs="Times New Roman"/>
          <w:bCs/>
          <w:sz w:val="28"/>
          <w:szCs w:val="26"/>
        </w:rPr>
        <w:t>Иссерс</w:t>
      </w:r>
      <w:proofErr w:type="spellEnd"/>
      <w:r>
        <w:rPr>
          <w:rFonts w:ascii="Times New Roman" w:eastAsiaTheme="majorEastAsia" w:hAnsi="Times New Roman" w:cs="Times New Roman"/>
          <w:bCs/>
          <w:sz w:val="28"/>
          <w:szCs w:val="26"/>
        </w:rPr>
        <w:t xml:space="preserve"> понимает его как «приём, выступающий </w:t>
      </w:r>
      <w:r>
        <w:rPr>
          <w:rFonts w:ascii="Times New Roman" w:eastAsiaTheme="majorEastAsia" w:hAnsi="Times New Roman" w:cs="Times New Roman"/>
          <w:bCs/>
          <w:sz w:val="28"/>
          <w:szCs w:val="26"/>
        </w:rPr>
        <w:lastRenderedPageBreak/>
        <w:t>в качестве инструмента реализации той или иной речевой тактики</w:t>
      </w:r>
      <w:r w:rsidR="007C3962" w:rsidRPr="007C3962">
        <w:rPr>
          <w:rFonts w:ascii="Times New Roman" w:eastAsiaTheme="majorEastAsia" w:hAnsi="Times New Roman" w:cs="Times New Roman"/>
          <w:bCs/>
          <w:sz w:val="28"/>
          <w:szCs w:val="26"/>
        </w:rPr>
        <w:t>» [</w:t>
      </w:r>
      <w:proofErr w:type="spellStart"/>
      <w:r w:rsidR="007C3962" w:rsidRPr="007C3962">
        <w:rPr>
          <w:rFonts w:ascii="Times New Roman" w:eastAsiaTheme="majorEastAsia" w:hAnsi="Times New Roman" w:cs="Times New Roman"/>
          <w:bCs/>
          <w:sz w:val="28"/>
          <w:szCs w:val="26"/>
        </w:rPr>
        <w:t>Иссерс</w:t>
      </w:r>
      <w:proofErr w:type="spellEnd"/>
      <w:r w:rsidR="007C3962" w:rsidRPr="007C3962">
        <w:rPr>
          <w:rFonts w:ascii="Times New Roman" w:eastAsiaTheme="majorEastAsia" w:hAnsi="Times New Roman" w:cs="Times New Roman"/>
          <w:bCs/>
          <w:sz w:val="28"/>
          <w:szCs w:val="26"/>
        </w:rPr>
        <w:t xml:space="preserve"> 2008:</w:t>
      </w:r>
      <w:r w:rsidRPr="007C3962">
        <w:rPr>
          <w:rFonts w:ascii="Times New Roman" w:eastAsiaTheme="majorEastAsia" w:hAnsi="Times New Roman" w:cs="Times New Roman"/>
          <w:bCs/>
          <w:sz w:val="28"/>
          <w:szCs w:val="26"/>
        </w:rPr>
        <w:t xml:space="preserve"> 117]</w:t>
      </w:r>
      <w:r w:rsidR="00DA2F3C">
        <w:rPr>
          <w:rFonts w:ascii="Times New Roman" w:eastAsiaTheme="majorEastAsia" w:hAnsi="Times New Roman" w:cs="Times New Roman"/>
          <w:bCs/>
          <w:sz w:val="28"/>
          <w:szCs w:val="26"/>
        </w:rPr>
        <w:t xml:space="preserve"> . Другими словами, </w:t>
      </w:r>
      <w:r>
        <w:rPr>
          <w:rFonts w:ascii="Times New Roman" w:eastAsiaTheme="majorEastAsia" w:hAnsi="Times New Roman" w:cs="Times New Roman"/>
          <w:bCs/>
          <w:sz w:val="28"/>
          <w:szCs w:val="26"/>
        </w:rPr>
        <w:t>выражение, форму которого принимает тот или иной коммуникативный ход</w:t>
      </w:r>
      <w:r w:rsidR="00DA2F3C">
        <w:rPr>
          <w:rFonts w:ascii="Times New Roman" w:eastAsiaTheme="majorEastAsia" w:hAnsi="Times New Roman" w:cs="Times New Roman"/>
          <w:bCs/>
          <w:sz w:val="28"/>
          <w:szCs w:val="26"/>
        </w:rPr>
        <w:t>,</w:t>
      </w:r>
      <w:r>
        <w:rPr>
          <w:rFonts w:ascii="Times New Roman" w:eastAsiaTheme="majorEastAsia" w:hAnsi="Times New Roman" w:cs="Times New Roman"/>
          <w:bCs/>
          <w:sz w:val="28"/>
          <w:szCs w:val="26"/>
        </w:rPr>
        <w:t xml:space="preserve"> реализуется только в рамках конкретной тактики, вне её пределов языковые единицы не обладают теми же коннотациями.</w:t>
      </w:r>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 xml:space="preserve">Действительно, в рамках данной работы не предполагалось деление тактик на коммуникативные ходы, но результаты анализа материала выявили такую необходимость в </w:t>
      </w:r>
      <w:r w:rsidR="007D4AEB">
        <w:rPr>
          <w:rFonts w:ascii="Times New Roman" w:eastAsiaTheme="majorEastAsia" w:hAnsi="Times New Roman" w:cs="Times New Roman"/>
          <w:bCs/>
          <w:sz w:val="28"/>
          <w:szCs w:val="26"/>
        </w:rPr>
        <w:t>пределах</w:t>
      </w:r>
      <w:r>
        <w:rPr>
          <w:rFonts w:ascii="Times New Roman" w:eastAsiaTheme="majorEastAsia" w:hAnsi="Times New Roman" w:cs="Times New Roman"/>
          <w:bCs/>
          <w:sz w:val="28"/>
          <w:szCs w:val="26"/>
        </w:rPr>
        <w:t xml:space="preserve"> данной тактики.</w:t>
      </w:r>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Итак, тактика положительного оценивания адресата использует два основных хода – описание ситуации абитуриента и акцентирование исключительности положения выпускника школы. Рассмотрим каждый ход более подробно.</w:t>
      </w:r>
    </w:p>
    <w:p w:rsidR="00280396" w:rsidRPr="00A843BE" w:rsidRDefault="00280396" w:rsidP="00280396">
      <w:pPr>
        <w:spacing w:after="0" w:line="360" w:lineRule="auto"/>
        <w:ind w:firstLine="709"/>
        <w:jc w:val="both"/>
        <w:rPr>
          <w:rFonts w:ascii="Times New Roman" w:hAnsi="Times New Roman" w:cs="Times New Roman"/>
          <w:b/>
          <w:sz w:val="28"/>
        </w:rPr>
      </w:pPr>
      <w:r>
        <w:rPr>
          <w:rFonts w:ascii="Times New Roman" w:eastAsiaTheme="majorEastAsia" w:hAnsi="Times New Roman" w:cs="Times New Roman"/>
          <w:bCs/>
          <w:sz w:val="28"/>
          <w:szCs w:val="26"/>
        </w:rPr>
        <w:t xml:space="preserve">Описание ситуации абитуриента предполагает расположение адресата к вузу за счет перечисления основных моментов, свойственных выпускнику. Это реализуется посредством глаголов  «знать» и «хотеть» как в утвердительных, так и в отрицательных предложениях, а также единицы лексико-семантической группы «успех»: </w:t>
      </w:r>
      <w:r w:rsidRPr="004F1112">
        <w:rPr>
          <w:rFonts w:ascii="Times New Roman" w:hAnsi="Times New Roman" w:cs="Times New Roman"/>
          <w:b/>
          <w:i/>
          <w:sz w:val="28"/>
        </w:rPr>
        <w:t xml:space="preserve">Вы </w:t>
      </w:r>
      <w:r w:rsidRPr="004F1112">
        <w:rPr>
          <w:rFonts w:ascii="Times New Roman" w:hAnsi="Times New Roman" w:cs="Times New Roman"/>
          <w:i/>
          <w:sz w:val="28"/>
        </w:rPr>
        <w:t>пока</w:t>
      </w:r>
      <w:r w:rsidRPr="004F1112">
        <w:rPr>
          <w:rFonts w:ascii="Times New Roman" w:hAnsi="Times New Roman" w:cs="Times New Roman"/>
          <w:b/>
          <w:i/>
          <w:sz w:val="28"/>
        </w:rPr>
        <w:t xml:space="preserve"> не знаете, </w:t>
      </w:r>
      <w:r w:rsidRPr="004F1112">
        <w:rPr>
          <w:rFonts w:ascii="Times New Roman" w:hAnsi="Times New Roman" w:cs="Times New Roman"/>
          <w:i/>
          <w:sz w:val="28"/>
        </w:rPr>
        <w:t>что вас ждёт через десять или двадцать лет</w:t>
      </w:r>
      <w:r w:rsidRPr="004F1112">
        <w:rPr>
          <w:rFonts w:ascii="Times New Roman" w:hAnsi="Times New Roman" w:cs="Times New Roman"/>
          <w:sz w:val="28"/>
        </w:rPr>
        <w:t xml:space="preserve">, </w:t>
      </w:r>
      <w:r w:rsidRPr="002A5D3F">
        <w:rPr>
          <w:rFonts w:ascii="Times New Roman" w:hAnsi="Times New Roman" w:cs="Times New Roman"/>
          <w:i/>
          <w:sz w:val="28"/>
        </w:rPr>
        <w:t xml:space="preserve">и мы </w:t>
      </w:r>
      <w:r w:rsidRPr="002A5D3F">
        <w:rPr>
          <w:rFonts w:ascii="Times New Roman" w:hAnsi="Times New Roman" w:cs="Times New Roman"/>
          <w:b/>
          <w:i/>
          <w:sz w:val="28"/>
        </w:rPr>
        <w:t xml:space="preserve">не знаем </w:t>
      </w:r>
      <w:r w:rsidRPr="00AF5D36">
        <w:rPr>
          <w:rFonts w:ascii="Times New Roman" w:hAnsi="Times New Roman" w:cs="Times New Roman"/>
          <w:i/>
          <w:sz w:val="28"/>
        </w:rPr>
        <w:t>(Новосибирский государственный университет, 2014</w:t>
      </w:r>
      <w:proofErr w:type="gramStart"/>
      <w:r w:rsidRPr="00AF5D36">
        <w:rPr>
          <w:rFonts w:ascii="Times New Roman" w:hAnsi="Times New Roman" w:cs="Times New Roman"/>
          <w:i/>
          <w:sz w:val="28"/>
        </w:rPr>
        <w:t xml:space="preserve"> )</w:t>
      </w:r>
      <w:proofErr w:type="gramEnd"/>
      <w:r w:rsidRPr="00AF5D36">
        <w:rPr>
          <w:rFonts w:ascii="Times New Roman" w:hAnsi="Times New Roman" w:cs="Times New Roman"/>
          <w:sz w:val="28"/>
        </w:rPr>
        <w:t xml:space="preserve">. </w:t>
      </w:r>
      <w:r>
        <w:rPr>
          <w:rFonts w:ascii="Times New Roman" w:hAnsi="Times New Roman" w:cs="Times New Roman"/>
          <w:b/>
          <w:sz w:val="28"/>
        </w:rPr>
        <w:t xml:space="preserve">/ </w:t>
      </w:r>
      <w:r w:rsidRPr="00A843BE">
        <w:rPr>
          <w:rFonts w:ascii="Times New Roman" w:hAnsi="Times New Roman" w:cs="Times New Roman"/>
          <w:b/>
          <w:i/>
          <w:sz w:val="28"/>
        </w:rPr>
        <w:t>Ты знаешь</w:t>
      </w:r>
      <w:r w:rsidRPr="00A843BE">
        <w:rPr>
          <w:rFonts w:ascii="Times New Roman" w:hAnsi="Times New Roman" w:cs="Times New Roman"/>
          <w:i/>
          <w:sz w:val="28"/>
        </w:rPr>
        <w:t xml:space="preserve">, что </w:t>
      </w:r>
      <w:r w:rsidRPr="00A843BE">
        <w:rPr>
          <w:rFonts w:ascii="Times New Roman" w:hAnsi="Times New Roman" w:cs="Times New Roman"/>
          <w:b/>
          <w:i/>
          <w:sz w:val="28"/>
        </w:rPr>
        <w:t>хочешь</w:t>
      </w:r>
      <w:r w:rsidRPr="00A843BE">
        <w:rPr>
          <w:rFonts w:ascii="Times New Roman" w:hAnsi="Times New Roman" w:cs="Times New Roman"/>
          <w:i/>
          <w:sz w:val="28"/>
        </w:rPr>
        <w:t xml:space="preserve"> </w:t>
      </w:r>
      <w:r w:rsidRPr="00A843BE">
        <w:rPr>
          <w:rFonts w:ascii="Times New Roman" w:hAnsi="Times New Roman" w:cs="Times New Roman"/>
          <w:b/>
          <w:i/>
          <w:sz w:val="28"/>
        </w:rPr>
        <w:t>большего</w:t>
      </w:r>
      <w:r w:rsidRPr="00A843BE">
        <w:rPr>
          <w:rFonts w:ascii="Times New Roman" w:hAnsi="Times New Roman" w:cs="Times New Roman"/>
          <w:i/>
          <w:sz w:val="28"/>
        </w:rPr>
        <w:t xml:space="preserve">? А что </w:t>
      </w:r>
      <w:r w:rsidRPr="00A843BE">
        <w:rPr>
          <w:rFonts w:ascii="Times New Roman" w:hAnsi="Times New Roman" w:cs="Times New Roman"/>
          <w:b/>
          <w:i/>
          <w:sz w:val="28"/>
        </w:rPr>
        <w:t>ты</w:t>
      </w:r>
      <w:r w:rsidRPr="00A843BE">
        <w:rPr>
          <w:rFonts w:ascii="Times New Roman" w:hAnsi="Times New Roman" w:cs="Times New Roman"/>
          <w:i/>
          <w:sz w:val="28"/>
        </w:rPr>
        <w:t xml:space="preserve"> готов сделать, чтобы </w:t>
      </w:r>
      <w:r w:rsidRPr="00A843BE">
        <w:rPr>
          <w:rFonts w:ascii="Times New Roman" w:hAnsi="Times New Roman" w:cs="Times New Roman"/>
          <w:b/>
          <w:i/>
          <w:sz w:val="28"/>
        </w:rPr>
        <w:t>достичь мечты</w:t>
      </w:r>
      <w:r w:rsidRPr="00A843BE">
        <w:rPr>
          <w:rFonts w:ascii="Times New Roman" w:hAnsi="Times New Roman" w:cs="Times New Roman"/>
          <w:i/>
          <w:sz w:val="28"/>
        </w:rPr>
        <w:t xml:space="preserve">? Как часто </w:t>
      </w:r>
      <w:r w:rsidRPr="00A843BE">
        <w:rPr>
          <w:rFonts w:ascii="Times New Roman" w:hAnsi="Times New Roman" w:cs="Times New Roman"/>
          <w:b/>
          <w:i/>
          <w:sz w:val="28"/>
        </w:rPr>
        <w:t>ты</w:t>
      </w:r>
      <w:r w:rsidRPr="00A843BE">
        <w:rPr>
          <w:rFonts w:ascii="Times New Roman" w:hAnsi="Times New Roman" w:cs="Times New Roman"/>
          <w:i/>
          <w:sz w:val="28"/>
        </w:rPr>
        <w:t xml:space="preserve"> пробовал что-то новое? </w:t>
      </w:r>
      <w:r w:rsidRPr="00A843BE">
        <w:rPr>
          <w:rFonts w:ascii="Times New Roman" w:hAnsi="Times New Roman" w:cs="Times New Roman"/>
          <w:b/>
          <w:i/>
          <w:sz w:val="28"/>
        </w:rPr>
        <w:t>Ты думаешь</w:t>
      </w:r>
      <w:r w:rsidRPr="00A843BE">
        <w:rPr>
          <w:rFonts w:ascii="Times New Roman" w:hAnsi="Times New Roman" w:cs="Times New Roman"/>
          <w:i/>
          <w:sz w:val="28"/>
        </w:rPr>
        <w:t xml:space="preserve">, что поступить в МГУ - это нереально? Но если </w:t>
      </w:r>
      <w:r w:rsidRPr="00A843BE">
        <w:rPr>
          <w:rFonts w:ascii="Times New Roman" w:hAnsi="Times New Roman" w:cs="Times New Roman"/>
          <w:b/>
          <w:i/>
          <w:sz w:val="28"/>
        </w:rPr>
        <w:t>не попробуешь</w:t>
      </w:r>
      <w:r w:rsidRPr="00A843BE">
        <w:rPr>
          <w:rFonts w:ascii="Times New Roman" w:hAnsi="Times New Roman" w:cs="Times New Roman"/>
          <w:i/>
          <w:sz w:val="28"/>
        </w:rPr>
        <w:t xml:space="preserve">, то и </w:t>
      </w:r>
      <w:r w:rsidRPr="00A843BE">
        <w:rPr>
          <w:rFonts w:ascii="Times New Roman" w:hAnsi="Times New Roman" w:cs="Times New Roman"/>
          <w:b/>
          <w:i/>
          <w:sz w:val="28"/>
        </w:rPr>
        <w:t xml:space="preserve">не узнаешь </w:t>
      </w:r>
      <w:r w:rsidRPr="00122A06">
        <w:rPr>
          <w:rFonts w:ascii="Times New Roman" w:hAnsi="Times New Roman" w:cs="Times New Roman"/>
          <w:i/>
          <w:sz w:val="28"/>
        </w:rPr>
        <w:t>(Московский государственный университет, 2018).</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Акцент на исключительном положении абитуриента подчёркивает неповторимость и уникальность возможностей будущих студентов, которых уже нет у выпускников вуза, тем самым в рамках данного коммуникативного хода используются лексические единицы с соответствующими коннотациями:  </w:t>
      </w:r>
      <w:r w:rsidRPr="002A5D3F">
        <w:rPr>
          <w:rFonts w:ascii="Times New Roman" w:hAnsi="Times New Roman" w:cs="Times New Roman"/>
          <w:i/>
          <w:sz w:val="28"/>
        </w:rPr>
        <w:t xml:space="preserve">Наверное, любой выпускник НГУ хотел бы сейчас </w:t>
      </w:r>
      <w:r w:rsidRPr="002A5D3F">
        <w:rPr>
          <w:rFonts w:ascii="Times New Roman" w:hAnsi="Times New Roman" w:cs="Times New Roman"/>
          <w:b/>
          <w:i/>
          <w:sz w:val="28"/>
        </w:rPr>
        <w:t>оказаться на вашем месте</w:t>
      </w:r>
      <w:proofErr w:type="gramStart"/>
      <w:r w:rsidRPr="002A5D3F">
        <w:rPr>
          <w:rFonts w:ascii="Times New Roman" w:hAnsi="Times New Roman" w:cs="Times New Roman"/>
          <w:b/>
          <w:i/>
          <w:sz w:val="28"/>
        </w:rPr>
        <w:t xml:space="preserve"> … </w:t>
      </w:r>
      <w:r w:rsidRPr="002A5D3F">
        <w:rPr>
          <w:rFonts w:ascii="Times New Roman" w:hAnsi="Times New Roman" w:cs="Times New Roman"/>
          <w:i/>
          <w:sz w:val="28"/>
        </w:rPr>
        <w:t>И</w:t>
      </w:r>
      <w:proofErr w:type="gramEnd"/>
      <w:r w:rsidRPr="002A5D3F">
        <w:rPr>
          <w:rFonts w:ascii="Times New Roman" w:hAnsi="Times New Roman" w:cs="Times New Roman"/>
          <w:i/>
          <w:sz w:val="28"/>
        </w:rPr>
        <w:t xml:space="preserve"> </w:t>
      </w:r>
      <w:r w:rsidRPr="002A5D3F">
        <w:rPr>
          <w:rFonts w:ascii="Times New Roman" w:hAnsi="Times New Roman" w:cs="Times New Roman"/>
          <w:b/>
          <w:i/>
          <w:sz w:val="28"/>
        </w:rPr>
        <w:t>только вы</w:t>
      </w:r>
      <w:r w:rsidRPr="002A5D3F">
        <w:rPr>
          <w:rFonts w:ascii="Times New Roman" w:hAnsi="Times New Roman" w:cs="Times New Roman"/>
          <w:i/>
          <w:sz w:val="28"/>
        </w:rPr>
        <w:t xml:space="preserve"> сегодня стоите у начала всех дорог, </w:t>
      </w:r>
      <w:r w:rsidRPr="002A5D3F">
        <w:rPr>
          <w:rFonts w:ascii="Times New Roman" w:hAnsi="Times New Roman" w:cs="Times New Roman"/>
          <w:b/>
          <w:i/>
          <w:sz w:val="28"/>
        </w:rPr>
        <w:lastRenderedPageBreak/>
        <w:t>только у вас</w:t>
      </w:r>
      <w:r w:rsidRPr="002A5D3F">
        <w:rPr>
          <w:rFonts w:ascii="Times New Roman" w:hAnsi="Times New Roman" w:cs="Times New Roman"/>
          <w:i/>
          <w:sz w:val="28"/>
        </w:rPr>
        <w:t xml:space="preserve"> впереди годы </w:t>
      </w:r>
      <w:r w:rsidRPr="002A5D3F">
        <w:rPr>
          <w:rFonts w:ascii="Times New Roman" w:hAnsi="Times New Roman" w:cs="Times New Roman"/>
          <w:b/>
          <w:i/>
          <w:sz w:val="28"/>
        </w:rPr>
        <w:t>насыщенной, яркой и неповторимой</w:t>
      </w:r>
      <w:r w:rsidRPr="002A5D3F">
        <w:rPr>
          <w:rFonts w:ascii="Times New Roman" w:hAnsi="Times New Roman" w:cs="Times New Roman"/>
          <w:i/>
          <w:sz w:val="28"/>
        </w:rPr>
        <w:t xml:space="preserve"> студенческой жизни (Новосибирский государственный университет, 2014).</w:t>
      </w:r>
    </w:p>
    <w:p w:rsidR="00280396" w:rsidRPr="00AB7AE5" w:rsidRDefault="00AB7AE5" w:rsidP="00AB7AE5">
      <w:pPr>
        <w:spacing w:after="0" w:line="360" w:lineRule="auto"/>
        <w:ind w:firstLine="709"/>
        <w:jc w:val="both"/>
        <w:rPr>
          <w:rFonts w:ascii="Times New Roman" w:hAnsi="Times New Roman" w:cs="Times New Roman"/>
          <w:sz w:val="28"/>
        </w:rPr>
      </w:pPr>
      <w:r w:rsidRPr="00AB7AE5">
        <w:rPr>
          <w:rFonts w:ascii="Times New Roman" w:hAnsi="Times New Roman" w:cs="Times New Roman"/>
          <w:b/>
          <w:sz w:val="28"/>
        </w:rPr>
        <w:t>Стратегия самопрезентации</w:t>
      </w:r>
      <w:r w:rsidRPr="00AB7AE5">
        <w:rPr>
          <w:rFonts w:ascii="Times New Roman" w:hAnsi="Times New Roman" w:cs="Times New Roman"/>
          <w:sz w:val="28"/>
        </w:rPr>
        <w:t xml:space="preserve"> предполагает передачу адресату информации о вузе, характеризующейся целенаправленным созданием исключительно положительного образа. Данная стратегия реали</w:t>
      </w:r>
      <w:r>
        <w:rPr>
          <w:rFonts w:ascii="Times New Roman" w:hAnsi="Times New Roman" w:cs="Times New Roman"/>
          <w:sz w:val="28"/>
        </w:rPr>
        <w:t xml:space="preserve">зуется через </w:t>
      </w:r>
      <w:r>
        <w:rPr>
          <w:rFonts w:ascii="Times New Roman" w:eastAsiaTheme="majorEastAsia" w:hAnsi="Times New Roman" w:cs="Times New Roman"/>
          <w:bCs/>
          <w:sz w:val="28"/>
          <w:szCs w:val="26"/>
        </w:rPr>
        <w:t xml:space="preserve">следующие </w:t>
      </w:r>
      <w:r w:rsidR="00280396">
        <w:rPr>
          <w:rFonts w:ascii="Times New Roman" w:eastAsiaTheme="majorEastAsia" w:hAnsi="Times New Roman" w:cs="Times New Roman"/>
          <w:bCs/>
          <w:sz w:val="28"/>
          <w:szCs w:val="26"/>
        </w:rPr>
        <w:t>тактики: обращение к авторитетному мнению, оперировани</w:t>
      </w:r>
      <w:r w:rsidR="007D4AEB">
        <w:rPr>
          <w:rFonts w:ascii="Times New Roman" w:eastAsiaTheme="majorEastAsia" w:hAnsi="Times New Roman" w:cs="Times New Roman"/>
          <w:bCs/>
          <w:sz w:val="28"/>
          <w:szCs w:val="26"/>
        </w:rPr>
        <w:t>е</w:t>
      </w:r>
      <w:r w:rsidR="00280396">
        <w:rPr>
          <w:rFonts w:ascii="Times New Roman" w:eastAsiaTheme="majorEastAsia" w:hAnsi="Times New Roman" w:cs="Times New Roman"/>
          <w:bCs/>
          <w:sz w:val="28"/>
          <w:szCs w:val="26"/>
        </w:rPr>
        <w:t xml:space="preserve"> фактами, моделирование имиджа и позиционирование. Рассмотрим каждую из них более подробно.</w:t>
      </w:r>
    </w:p>
    <w:p w:rsidR="00280396" w:rsidRDefault="00280396" w:rsidP="00280396">
      <w:pPr>
        <w:spacing w:after="0" w:line="360" w:lineRule="auto"/>
        <w:ind w:firstLine="709"/>
        <w:jc w:val="both"/>
        <w:rPr>
          <w:rFonts w:ascii="Times New Roman" w:eastAsiaTheme="majorEastAsia" w:hAnsi="Times New Roman" w:cs="Times New Roman"/>
          <w:bCs/>
          <w:i/>
          <w:sz w:val="28"/>
          <w:szCs w:val="26"/>
        </w:rPr>
      </w:pPr>
      <w:r w:rsidRPr="00AF5D36">
        <w:rPr>
          <w:rFonts w:ascii="Times New Roman" w:eastAsiaTheme="majorEastAsia" w:hAnsi="Times New Roman" w:cs="Times New Roman"/>
          <w:bCs/>
          <w:i/>
          <w:sz w:val="28"/>
          <w:szCs w:val="26"/>
          <w:u w:val="single"/>
        </w:rPr>
        <w:t>Тактика обращения к авторитетному мнению</w:t>
      </w:r>
      <w:r>
        <w:rPr>
          <w:rFonts w:ascii="Times New Roman" w:eastAsiaTheme="majorEastAsia" w:hAnsi="Times New Roman" w:cs="Times New Roman"/>
          <w:bCs/>
          <w:sz w:val="28"/>
          <w:szCs w:val="26"/>
        </w:rPr>
        <w:t xml:space="preserve"> предполагает включение в проморолик интервью со студентами, преподавателями, родителями, работодателями, или же отсылками на них, что, пожалуй, так же можно отнести к коммуникативному ходу. Что касается языковых единиц, с помощью которых реализуется конкретно эта тактика, можно отметить имена, статусы, должности этих людей:  </w:t>
      </w:r>
      <w:r w:rsidRPr="00874A3C">
        <w:rPr>
          <w:rFonts w:ascii="Times New Roman" w:eastAsiaTheme="majorEastAsia" w:hAnsi="Times New Roman" w:cs="Times New Roman"/>
          <w:b/>
          <w:bCs/>
          <w:i/>
          <w:sz w:val="28"/>
          <w:szCs w:val="26"/>
        </w:rPr>
        <w:t>По отзывам работодателей</w:t>
      </w:r>
      <w:r w:rsidRPr="00874A3C">
        <w:rPr>
          <w:rFonts w:ascii="Times New Roman" w:eastAsiaTheme="majorEastAsia" w:hAnsi="Times New Roman" w:cs="Times New Roman"/>
          <w:bCs/>
          <w:i/>
          <w:sz w:val="28"/>
          <w:szCs w:val="26"/>
        </w:rPr>
        <w:t xml:space="preserve">, МГТУ каждый год занимает лидирующие места в рейтингах </w:t>
      </w:r>
      <w:r w:rsidR="00AF5D36">
        <w:rPr>
          <w:rFonts w:ascii="Times New Roman" w:eastAsiaTheme="majorEastAsia" w:hAnsi="Times New Roman" w:cs="Times New Roman"/>
          <w:bCs/>
          <w:i/>
          <w:sz w:val="28"/>
          <w:szCs w:val="26"/>
        </w:rPr>
        <w:t xml:space="preserve">трудоустройства </w:t>
      </w:r>
      <w:r>
        <w:rPr>
          <w:rFonts w:ascii="Times New Roman" w:eastAsiaTheme="majorEastAsia" w:hAnsi="Times New Roman" w:cs="Times New Roman"/>
          <w:bCs/>
          <w:i/>
          <w:sz w:val="28"/>
          <w:szCs w:val="26"/>
        </w:rPr>
        <w:t>(МГТУ им. Н.Э. Баумана, 2020)</w:t>
      </w:r>
      <w:r w:rsidRPr="00874A3C">
        <w:rPr>
          <w:rFonts w:ascii="Times New Roman" w:eastAsiaTheme="majorEastAsia" w:hAnsi="Times New Roman" w:cs="Times New Roman"/>
          <w:bCs/>
          <w:i/>
          <w:sz w:val="28"/>
          <w:szCs w:val="26"/>
        </w:rPr>
        <w:t>.</w:t>
      </w:r>
      <w:r>
        <w:rPr>
          <w:rFonts w:ascii="Times New Roman" w:eastAsiaTheme="majorEastAsia" w:hAnsi="Times New Roman" w:cs="Times New Roman"/>
          <w:bCs/>
          <w:i/>
          <w:sz w:val="28"/>
          <w:szCs w:val="26"/>
        </w:rPr>
        <w:t xml:space="preserve"> / </w:t>
      </w:r>
      <w:r w:rsidRPr="00874A3C">
        <w:rPr>
          <w:rFonts w:ascii="Times New Roman" w:eastAsiaTheme="majorEastAsia" w:hAnsi="Times New Roman" w:cs="Times New Roman"/>
          <w:bCs/>
          <w:i/>
          <w:sz w:val="28"/>
          <w:szCs w:val="26"/>
        </w:rPr>
        <w:t>Привлекает то самое качество конкурентоспособности, котор</w:t>
      </w:r>
      <w:r>
        <w:rPr>
          <w:rFonts w:ascii="Times New Roman" w:eastAsiaTheme="majorEastAsia" w:hAnsi="Times New Roman" w:cs="Times New Roman"/>
          <w:bCs/>
          <w:i/>
          <w:sz w:val="28"/>
          <w:szCs w:val="26"/>
        </w:rPr>
        <w:t>о</w:t>
      </w:r>
      <w:r w:rsidRPr="00874A3C">
        <w:rPr>
          <w:rFonts w:ascii="Times New Roman" w:eastAsiaTheme="majorEastAsia" w:hAnsi="Times New Roman" w:cs="Times New Roman"/>
          <w:bCs/>
          <w:i/>
          <w:sz w:val="28"/>
          <w:szCs w:val="26"/>
        </w:rPr>
        <w:t xml:space="preserve">е дается с образованием МГИМО. Это не просто диплом престижного вуза, это, на самом деле, востребованные люди </w:t>
      </w:r>
      <w:r w:rsidRPr="007211CB">
        <w:rPr>
          <w:rFonts w:ascii="Times New Roman" w:eastAsiaTheme="majorEastAsia" w:hAnsi="Times New Roman" w:cs="Times New Roman"/>
          <w:b/>
          <w:bCs/>
          <w:i/>
          <w:sz w:val="28"/>
          <w:szCs w:val="26"/>
        </w:rPr>
        <w:t>(Сергей Лавров, Министр международных отношений РФ</w:t>
      </w:r>
      <w:r w:rsidRPr="00874A3C">
        <w:rPr>
          <w:rFonts w:ascii="Times New Roman" w:eastAsiaTheme="majorEastAsia" w:hAnsi="Times New Roman" w:cs="Times New Roman"/>
          <w:bCs/>
          <w:i/>
          <w:sz w:val="28"/>
          <w:szCs w:val="26"/>
        </w:rPr>
        <w:t>)</w:t>
      </w:r>
      <w:r>
        <w:rPr>
          <w:rFonts w:ascii="Times New Roman" w:eastAsiaTheme="majorEastAsia" w:hAnsi="Times New Roman" w:cs="Times New Roman"/>
          <w:bCs/>
          <w:i/>
          <w:sz w:val="28"/>
          <w:szCs w:val="26"/>
        </w:rPr>
        <w:t xml:space="preserve"> (</w:t>
      </w:r>
      <w:r w:rsidRPr="007211CB">
        <w:rPr>
          <w:rFonts w:ascii="Times New Roman" w:eastAsiaTheme="majorEastAsia" w:hAnsi="Times New Roman" w:cs="Times New Roman"/>
          <w:bCs/>
          <w:i/>
          <w:sz w:val="28"/>
          <w:szCs w:val="26"/>
        </w:rPr>
        <w:t>МГИМО</w:t>
      </w:r>
      <w:r w:rsidR="00AF5D36">
        <w:rPr>
          <w:rFonts w:ascii="Times New Roman" w:eastAsiaTheme="majorEastAsia" w:hAnsi="Times New Roman" w:cs="Times New Roman"/>
          <w:bCs/>
          <w:i/>
          <w:sz w:val="28"/>
          <w:szCs w:val="26"/>
        </w:rPr>
        <w:t>,</w:t>
      </w:r>
      <w:r w:rsidRPr="007211CB">
        <w:rPr>
          <w:rFonts w:ascii="Times New Roman" w:eastAsiaTheme="majorEastAsia" w:hAnsi="Times New Roman" w:cs="Times New Roman"/>
          <w:bCs/>
          <w:i/>
          <w:sz w:val="28"/>
          <w:szCs w:val="26"/>
        </w:rPr>
        <w:t xml:space="preserve"> 2015</w:t>
      </w:r>
      <w:r>
        <w:rPr>
          <w:rFonts w:ascii="Times New Roman" w:eastAsiaTheme="majorEastAsia" w:hAnsi="Times New Roman" w:cs="Times New Roman"/>
          <w:bCs/>
          <w:i/>
          <w:sz w:val="28"/>
          <w:szCs w:val="26"/>
        </w:rPr>
        <w:t>)</w:t>
      </w:r>
      <w:r w:rsidRPr="00874A3C">
        <w:rPr>
          <w:rFonts w:ascii="Times New Roman" w:eastAsiaTheme="majorEastAsia" w:hAnsi="Times New Roman" w:cs="Times New Roman"/>
          <w:bCs/>
          <w:i/>
          <w:sz w:val="28"/>
          <w:szCs w:val="26"/>
        </w:rPr>
        <w:t>.</w:t>
      </w:r>
    </w:p>
    <w:p w:rsidR="00280396" w:rsidRDefault="00280396" w:rsidP="00280396">
      <w:pPr>
        <w:spacing w:after="0" w:line="360" w:lineRule="auto"/>
        <w:ind w:firstLine="709"/>
        <w:jc w:val="both"/>
        <w:rPr>
          <w:rFonts w:ascii="Times New Roman" w:eastAsiaTheme="majorEastAsia" w:hAnsi="Times New Roman" w:cs="Times New Roman"/>
          <w:bCs/>
          <w:i/>
          <w:sz w:val="28"/>
          <w:szCs w:val="26"/>
        </w:rPr>
      </w:pPr>
      <w:r>
        <w:rPr>
          <w:rFonts w:ascii="Times New Roman" w:eastAsiaTheme="majorEastAsia" w:hAnsi="Times New Roman" w:cs="Times New Roman"/>
          <w:bCs/>
          <w:sz w:val="28"/>
          <w:szCs w:val="26"/>
        </w:rPr>
        <w:t xml:space="preserve">Следующая тактика, </w:t>
      </w:r>
      <w:r w:rsidRPr="00AF5D36">
        <w:rPr>
          <w:rFonts w:ascii="Times New Roman" w:eastAsiaTheme="majorEastAsia" w:hAnsi="Times New Roman" w:cs="Times New Roman"/>
          <w:bCs/>
          <w:i/>
          <w:sz w:val="28"/>
          <w:szCs w:val="26"/>
          <w:u w:val="single"/>
        </w:rPr>
        <w:t>тактика оперирования фактами</w:t>
      </w:r>
      <w:r>
        <w:rPr>
          <w:rFonts w:ascii="Times New Roman" w:eastAsiaTheme="majorEastAsia" w:hAnsi="Times New Roman" w:cs="Times New Roman"/>
          <w:bCs/>
          <w:sz w:val="28"/>
          <w:szCs w:val="26"/>
        </w:rPr>
        <w:t xml:space="preserve">, передаёт объективную информацию о вузе, процессе обучения, итоговых оценочных мероприятиях и т.д. Следовательно, как правило, </w:t>
      </w:r>
      <w:r w:rsidR="0057243D">
        <w:rPr>
          <w:rFonts w:ascii="Times New Roman" w:eastAsiaTheme="majorEastAsia" w:hAnsi="Times New Roman" w:cs="Times New Roman"/>
          <w:bCs/>
          <w:sz w:val="28"/>
          <w:szCs w:val="26"/>
        </w:rPr>
        <w:t xml:space="preserve">используются </w:t>
      </w:r>
      <w:r>
        <w:rPr>
          <w:rFonts w:ascii="Times New Roman" w:eastAsiaTheme="majorEastAsia" w:hAnsi="Times New Roman" w:cs="Times New Roman"/>
          <w:bCs/>
          <w:sz w:val="28"/>
          <w:szCs w:val="26"/>
        </w:rPr>
        <w:t>глаголы несовершенного вида в настоящем / будущем времени, а также синтаксическая конструкция «ты должен»</w:t>
      </w:r>
      <w:r w:rsidR="0057243D">
        <w:rPr>
          <w:rFonts w:ascii="Times New Roman" w:eastAsiaTheme="majorEastAsia" w:hAnsi="Times New Roman" w:cs="Times New Roman"/>
          <w:bCs/>
          <w:sz w:val="28"/>
          <w:szCs w:val="26"/>
        </w:rPr>
        <w:t xml:space="preserve"> и неопределённо-личные предложения</w:t>
      </w:r>
      <w:r>
        <w:rPr>
          <w:rFonts w:ascii="Times New Roman" w:eastAsiaTheme="majorEastAsia" w:hAnsi="Times New Roman" w:cs="Times New Roman"/>
          <w:bCs/>
          <w:sz w:val="28"/>
          <w:szCs w:val="26"/>
        </w:rPr>
        <w:t xml:space="preserve">: </w:t>
      </w:r>
      <w:r w:rsidRPr="00CC2D4A">
        <w:rPr>
          <w:rFonts w:ascii="Times New Roman" w:eastAsiaTheme="majorEastAsia" w:hAnsi="Times New Roman" w:cs="Times New Roman"/>
          <w:bCs/>
          <w:i/>
          <w:sz w:val="28"/>
          <w:szCs w:val="26"/>
        </w:rPr>
        <w:t xml:space="preserve">По этим предметам </w:t>
      </w:r>
      <w:r w:rsidRPr="00CC2D4A">
        <w:rPr>
          <w:rFonts w:ascii="Times New Roman" w:eastAsiaTheme="majorEastAsia" w:hAnsi="Times New Roman" w:cs="Times New Roman"/>
          <w:b/>
          <w:bCs/>
          <w:i/>
          <w:sz w:val="28"/>
          <w:szCs w:val="26"/>
        </w:rPr>
        <w:t>читаются</w:t>
      </w:r>
      <w:r w:rsidRPr="00CC2D4A">
        <w:rPr>
          <w:rFonts w:ascii="Times New Roman" w:eastAsiaTheme="majorEastAsia" w:hAnsi="Times New Roman" w:cs="Times New Roman"/>
          <w:bCs/>
          <w:i/>
          <w:sz w:val="28"/>
          <w:szCs w:val="26"/>
        </w:rPr>
        <w:t xml:space="preserve"> лекции, и </w:t>
      </w:r>
      <w:r w:rsidRPr="00CC2D4A">
        <w:rPr>
          <w:rFonts w:ascii="Times New Roman" w:eastAsiaTheme="majorEastAsia" w:hAnsi="Times New Roman" w:cs="Times New Roman"/>
          <w:b/>
          <w:bCs/>
          <w:i/>
          <w:sz w:val="28"/>
          <w:szCs w:val="26"/>
        </w:rPr>
        <w:t>проходят</w:t>
      </w:r>
      <w:r w:rsidRPr="00CC2D4A">
        <w:rPr>
          <w:rFonts w:ascii="Times New Roman" w:eastAsiaTheme="majorEastAsia" w:hAnsi="Times New Roman" w:cs="Times New Roman"/>
          <w:bCs/>
          <w:i/>
          <w:sz w:val="28"/>
          <w:szCs w:val="26"/>
        </w:rPr>
        <w:t xml:space="preserve"> семинары. На лекциях, как правило, </w:t>
      </w:r>
      <w:r w:rsidRPr="00CC2D4A">
        <w:rPr>
          <w:rFonts w:ascii="Times New Roman" w:eastAsiaTheme="majorEastAsia" w:hAnsi="Times New Roman" w:cs="Times New Roman"/>
          <w:b/>
          <w:bCs/>
          <w:i/>
          <w:sz w:val="28"/>
          <w:szCs w:val="26"/>
        </w:rPr>
        <w:t>рассказывают</w:t>
      </w:r>
      <w:r w:rsidRPr="00CC2D4A">
        <w:rPr>
          <w:rFonts w:ascii="Times New Roman" w:eastAsiaTheme="majorEastAsia" w:hAnsi="Times New Roman" w:cs="Times New Roman"/>
          <w:bCs/>
          <w:i/>
          <w:sz w:val="28"/>
          <w:szCs w:val="26"/>
        </w:rPr>
        <w:t xml:space="preserve"> теоретический материал, который дальше </w:t>
      </w:r>
      <w:r w:rsidRPr="00CC2D4A">
        <w:rPr>
          <w:rFonts w:ascii="Times New Roman" w:eastAsiaTheme="majorEastAsia" w:hAnsi="Times New Roman" w:cs="Times New Roman"/>
          <w:b/>
          <w:bCs/>
          <w:i/>
          <w:sz w:val="28"/>
          <w:szCs w:val="26"/>
        </w:rPr>
        <w:t>используется</w:t>
      </w:r>
      <w:r w:rsidRPr="00CC2D4A">
        <w:rPr>
          <w:rFonts w:ascii="Times New Roman" w:eastAsiaTheme="majorEastAsia" w:hAnsi="Times New Roman" w:cs="Times New Roman"/>
          <w:bCs/>
          <w:i/>
          <w:sz w:val="28"/>
          <w:szCs w:val="26"/>
        </w:rPr>
        <w:t xml:space="preserve"> на семинарах, и уклон </w:t>
      </w:r>
      <w:r w:rsidRPr="00CC2D4A">
        <w:rPr>
          <w:rFonts w:ascii="Times New Roman" w:eastAsiaTheme="majorEastAsia" w:hAnsi="Times New Roman" w:cs="Times New Roman"/>
          <w:b/>
          <w:bCs/>
          <w:i/>
          <w:sz w:val="28"/>
          <w:szCs w:val="26"/>
        </w:rPr>
        <w:t xml:space="preserve">делается </w:t>
      </w:r>
      <w:r w:rsidRPr="00CC2D4A">
        <w:rPr>
          <w:rFonts w:ascii="Times New Roman" w:eastAsiaTheme="majorEastAsia" w:hAnsi="Times New Roman" w:cs="Times New Roman"/>
          <w:bCs/>
          <w:i/>
          <w:sz w:val="28"/>
          <w:szCs w:val="26"/>
        </w:rPr>
        <w:t>на решение задач</w:t>
      </w:r>
      <w:r>
        <w:rPr>
          <w:rFonts w:ascii="Times New Roman" w:eastAsiaTheme="majorEastAsia" w:hAnsi="Times New Roman" w:cs="Times New Roman"/>
          <w:bCs/>
          <w:i/>
          <w:sz w:val="28"/>
          <w:szCs w:val="26"/>
        </w:rPr>
        <w:t xml:space="preserve"> (МФТИ, 2016)</w:t>
      </w:r>
      <w:r w:rsidRPr="00CC2D4A">
        <w:rPr>
          <w:rFonts w:ascii="Times New Roman" w:eastAsiaTheme="majorEastAsia" w:hAnsi="Times New Roman" w:cs="Times New Roman"/>
          <w:bCs/>
          <w:i/>
          <w:sz w:val="28"/>
          <w:szCs w:val="26"/>
        </w:rPr>
        <w:t>.</w:t>
      </w:r>
      <w:r>
        <w:rPr>
          <w:rFonts w:ascii="Times New Roman" w:eastAsiaTheme="majorEastAsia" w:hAnsi="Times New Roman" w:cs="Times New Roman"/>
          <w:bCs/>
          <w:i/>
          <w:sz w:val="28"/>
          <w:szCs w:val="26"/>
        </w:rPr>
        <w:t xml:space="preserve"> / </w:t>
      </w:r>
      <w:r w:rsidRPr="00FA509E">
        <w:rPr>
          <w:rFonts w:ascii="Times New Roman" w:eastAsiaTheme="majorEastAsia" w:hAnsi="Times New Roman" w:cs="Times New Roman"/>
          <w:bCs/>
          <w:i/>
          <w:sz w:val="28"/>
          <w:szCs w:val="26"/>
        </w:rPr>
        <w:t xml:space="preserve">Чтобы стать </w:t>
      </w:r>
      <w:proofErr w:type="spellStart"/>
      <w:r w:rsidRPr="00FA509E">
        <w:rPr>
          <w:rFonts w:ascii="Times New Roman" w:eastAsiaTheme="majorEastAsia" w:hAnsi="Times New Roman" w:cs="Times New Roman"/>
          <w:bCs/>
          <w:i/>
          <w:sz w:val="28"/>
          <w:szCs w:val="26"/>
        </w:rPr>
        <w:t>суперинженером</w:t>
      </w:r>
      <w:proofErr w:type="spellEnd"/>
      <w:r w:rsidRPr="00FA509E">
        <w:rPr>
          <w:rFonts w:ascii="Times New Roman" w:eastAsiaTheme="majorEastAsia" w:hAnsi="Times New Roman" w:cs="Times New Roman"/>
          <w:bCs/>
          <w:i/>
          <w:sz w:val="28"/>
          <w:szCs w:val="26"/>
        </w:rPr>
        <w:t xml:space="preserve">, </w:t>
      </w:r>
      <w:r w:rsidRPr="00FA509E">
        <w:rPr>
          <w:rFonts w:ascii="Times New Roman" w:eastAsiaTheme="majorEastAsia" w:hAnsi="Times New Roman" w:cs="Times New Roman"/>
          <w:b/>
          <w:bCs/>
          <w:i/>
          <w:sz w:val="28"/>
          <w:szCs w:val="26"/>
        </w:rPr>
        <w:t xml:space="preserve">ты </w:t>
      </w:r>
      <w:r w:rsidRPr="00FA509E">
        <w:rPr>
          <w:rFonts w:ascii="Times New Roman" w:eastAsiaTheme="majorEastAsia" w:hAnsi="Times New Roman" w:cs="Times New Roman"/>
          <w:b/>
          <w:bCs/>
          <w:i/>
          <w:sz w:val="28"/>
          <w:szCs w:val="26"/>
        </w:rPr>
        <w:lastRenderedPageBreak/>
        <w:t>должен</w:t>
      </w:r>
      <w:r w:rsidRPr="00FA509E">
        <w:rPr>
          <w:rFonts w:ascii="Times New Roman" w:eastAsiaTheme="majorEastAsia" w:hAnsi="Times New Roman" w:cs="Times New Roman"/>
          <w:bCs/>
          <w:i/>
          <w:sz w:val="28"/>
          <w:szCs w:val="26"/>
        </w:rPr>
        <w:t xml:space="preserve"> пройти такой путь: школа базовой инженерной подготовки, </w:t>
      </w:r>
      <w:proofErr w:type="spellStart"/>
      <w:r w:rsidRPr="00FA509E">
        <w:rPr>
          <w:rFonts w:ascii="Times New Roman" w:eastAsiaTheme="majorEastAsia" w:hAnsi="Times New Roman" w:cs="Times New Roman"/>
          <w:bCs/>
          <w:i/>
          <w:sz w:val="28"/>
          <w:szCs w:val="26"/>
        </w:rPr>
        <w:t>спецбакалавриат</w:t>
      </w:r>
      <w:proofErr w:type="spellEnd"/>
      <w:r w:rsidRPr="00FA509E">
        <w:rPr>
          <w:rFonts w:ascii="Times New Roman" w:eastAsiaTheme="majorEastAsia" w:hAnsi="Times New Roman" w:cs="Times New Roman"/>
          <w:bCs/>
          <w:i/>
          <w:sz w:val="28"/>
          <w:szCs w:val="26"/>
        </w:rPr>
        <w:t xml:space="preserve"> и магистратура</w:t>
      </w:r>
      <w:r w:rsidR="0057243D">
        <w:rPr>
          <w:rFonts w:ascii="Times New Roman" w:eastAsiaTheme="majorEastAsia" w:hAnsi="Times New Roman" w:cs="Times New Roman"/>
          <w:bCs/>
          <w:i/>
          <w:sz w:val="28"/>
          <w:szCs w:val="26"/>
        </w:rPr>
        <w:t xml:space="preserve"> </w:t>
      </w:r>
      <w:r>
        <w:rPr>
          <w:rFonts w:ascii="Times New Roman" w:eastAsiaTheme="majorEastAsia" w:hAnsi="Times New Roman" w:cs="Times New Roman"/>
          <w:bCs/>
          <w:i/>
          <w:sz w:val="28"/>
          <w:szCs w:val="26"/>
        </w:rPr>
        <w:t xml:space="preserve">(Томский </w:t>
      </w:r>
      <w:proofErr w:type="spellStart"/>
      <w:r>
        <w:rPr>
          <w:rFonts w:ascii="Times New Roman" w:eastAsiaTheme="majorEastAsia" w:hAnsi="Times New Roman" w:cs="Times New Roman"/>
          <w:bCs/>
          <w:i/>
          <w:sz w:val="28"/>
          <w:szCs w:val="26"/>
        </w:rPr>
        <w:t>политех</w:t>
      </w:r>
      <w:proofErr w:type="spellEnd"/>
      <w:r>
        <w:rPr>
          <w:rFonts w:ascii="Times New Roman" w:eastAsiaTheme="majorEastAsia" w:hAnsi="Times New Roman" w:cs="Times New Roman"/>
          <w:bCs/>
          <w:i/>
          <w:sz w:val="28"/>
          <w:szCs w:val="26"/>
        </w:rPr>
        <w:t>, 2018)</w:t>
      </w:r>
      <w:r w:rsidRPr="00FA509E">
        <w:rPr>
          <w:rFonts w:ascii="Times New Roman" w:eastAsiaTheme="majorEastAsia" w:hAnsi="Times New Roman" w:cs="Times New Roman"/>
          <w:bCs/>
          <w:i/>
          <w:sz w:val="28"/>
          <w:szCs w:val="26"/>
        </w:rPr>
        <w:t>.</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eastAsiaTheme="majorEastAsia" w:hAnsi="Times New Roman" w:cs="Times New Roman"/>
          <w:bCs/>
          <w:sz w:val="28"/>
          <w:szCs w:val="26"/>
        </w:rPr>
        <w:t xml:space="preserve">Рассмотрим наиболее распространённые тактики. Начнём с </w:t>
      </w:r>
      <w:r w:rsidRPr="003767F8">
        <w:rPr>
          <w:rFonts w:ascii="Times New Roman" w:eastAsiaTheme="majorEastAsia" w:hAnsi="Times New Roman" w:cs="Times New Roman"/>
          <w:bCs/>
          <w:i/>
          <w:sz w:val="28"/>
          <w:szCs w:val="26"/>
          <w:u w:val="single"/>
        </w:rPr>
        <w:t>тактики моделирования имиджа.</w:t>
      </w:r>
      <w:r>
        <w:rPr>
          <w:rFonts w:ascii="Times New Roman" w:eastAsiaTheme="majorEastAsia" w:hAnsi="Times New Roman" w:cs="Times New Roman"/>
          <w:bCs/>
          <w:sz w:val="28"/>
          <w:szCs w:val="26"/>
        </w:rPr>
        <w:t xml:space="preserve"> </w:t>
      </w:r>
      <w:r w:rsidR="00444A04">
        <w:rPr>
          <w:rFonts w:ascii="Times New Roman" w:eastAsiaTheme="majorEastAsia" w:hAnsi="Times New Roman" w:cs="Times New Roman"/>
          <w:bCs/>
          <w:sz w:val="28"/>
          <w:szCs w:val="26"/>
        </w:rPr>
        <w:t xml:space="preserve">Она </w:t>
      </w:r>
      <w:r w:rsidR="00444A04" w:rsidRPr="00444A04">
        <w:rPr>
          <w:rFonts w:ascii="Times New Roman" w:eastAsiaTheme="majorEastAsia" w:hAnsi="Times New Roman" w:cs="Times New Roman"/>
          <w:bCs/>
          <w:sz w:val="28"/>
          <w:szCs w:val="26"/>
        </w:rPr>
        <w:t>предполагает описание вуза с точки зрения его престижности, богатой истории, преемственности традициям, места в мировом рейтинге вузов, т.е. с перспективы, ставящей в центр внимания само учебное заведение.</w:t>
      </w:r>
      <w:r w:rsidR="00444A04">
        <w:rPr>
          <w:rFonts w:ascii="Times New Roman" w:eastAsiaTheme="majorEastAsia" w:hAnsi="Times New Roman" w:cs="Times New Roman"/>
          <w:bCs/>
          <w:sz w:val="28"/>
          <w:szCs w:val="26"/>
        </w:rPr>
        <w:t xml:space="preserve"> Данная тактика реализуется посредством </w:t>
      </w:r>
      <w:r>
        <w:rPr>
          <w:rFonts w:ascii="Times New Roman" w:eastAsiaTheme="majorEastAsia" w:hAnsi="Times New Roman" w:cs="Times New Roman"/>
          <w:bCs/>
          <w:sz w:val="28"/>
          <w:szCs w:val="26"/>
        </w:rPr>
        <w:t xml:space="preserve">следующих языковых единиц. Во-первых, имидж вуза формируется за счёт превосходной степени: </w:t>
      </w:r>
      <w:r w:rsidRPr="00E61C93">
        <w:rPr>
          <w:rFonts w:ascii="Times New Roman" w:hAnsi="Times New Roman" w:cs="Times New Roman"/>
          <w:i/>
          <w:sz w:val="28"/>
        </w:rPr>
        <w:t xml:space="preserve">Кампус ТПУ признан </w:t>
      </w:r>
      <w:r w:rsidRPr="00E61C93">
        <w:rPr>
          <w:rFonts w:ascii="Times New Roman" w:hAnsi="Times New Roman" w:cs="Times New Roman"/>
          <w:b/>
          <w:i/>
          <w:sz w:val="28"/>
        </w:rPr>
        <w:t>самым крутым</w:t>
      </w:r>
      <w:r w:rsidRPr="00E61C93">
        <w:rPr>
          <w:rFonts w:ascii="Times New Roman" w:hAnsi="Times New Roman" w:cs="Times New Roman"/>
          <w:i/>
          <w:sz w:val="28"/>
        </w:rPr>
        <w:t xml:space="preserve"> в России. Это 16 общежитий,  </w:t>
      </w:r>
      <w:r w:rsidRPr="00E61C93">
        <w:rPr>
          <w:rFonts w:ascii="Times New Roman" w:hAnsi="Times New Roman" w:cs="Times New Roman"/>
          <w:b/>
          <w:i/>
          <w:sz w:val="28"/>
        </w:rPr>
        <w:t xml:space="preserve">старейшая в Сибири </w:t>
      </w:r>
      <w:r w:rsidRPr="00E61C93">
        <w:rPr>
          <w:rFonts w:ascii="Times New Roman" w:hAnsi="Times New Roman" w:cs="Times New Roman"/>
          <w:i/>
          <w:sz w:val="28"/>
        </w:rPr>
        <w:t>техническая библиотека, международный культурный центр с д</w:t>
      </w:r>
      <w:r>
        <w:rPr>
          <w:rFonts w:ascii="Times New Roman" w:hAnsi="Times New Roman" w:cs="Times New Roman"/>
          <w:i/>
          <w:sz w:val="28"/>
        </w:rPr>
        <w:t>есятками тво</w:t>
      </w:r>
      <w:r w:rsidR="003767F8">
        <w:rPr>
          <w:rFonts w:ascii="Times New Roman" w:hAnsi="Times New Roman" w:cs="Times New Roman"/>
          <w:i/>
          <w:sz w:val="28"/>
        </w:rPr>
        <w:t>рческих коллективов … (Томский П</w:t>
      </w:r>
      <w:r>
        <w:rPr>
          <w:rFonts w:ascii="Times New Roman" w:hAnsi="Times New Roman" w:cs="Times New Roman"/>
          <w:i/>
          <w:sz w:val="28"/>
        </w:rPr>
        <w:t>олитех</w:t>
      </w:r>
      <w:r w:rsidR="003767F8">
        <w:rPr>
          <w:rFonts w:ascii="Times New Roman" w:hAnsi="Times New Roman" w:cs="Times New Roman"/>
          <w:i/>
          <w:sz w:val="28"/>
        </w:rPr>
        <w:t>нический университет</w:t>
      </w:r>
      <w:r>
        <w:rPr>
          <w:rFonts w:ascii="Times New Roman" w:hAnsi="Times New Roman" w:cs="Times New Roman"/>
          <w:i/>
          <w:sz w:val="28"/>
        </w:rPr>
        <w:t>, 2018).</w:t>
      </w:r>
    </w:p>
    <w:p w:rsidR="00280396" w:rsidRDefault="00280396" w:rsidP="00280396">
      <w:pPr>
        <w:spacing w:after="0" w:line="360" w:lineRule="auto"/>
        <w:ind w:firstLine="709"/>
        <w:jc w:val="both"/>
        <w:rPr>
          <w:rFonts w:ascii="Times New Roman" w:hAnsi="Times New Roman" w:cs="Times New Roman"/>
          <w:i/>
          <w:sz w:val="28"/>
        </w:rPr>
      </w:pPr>
      <w:r w:rsidRPr="00E61C93">
        <w:rPr>
          <w:rFonts w:ascii="Times New Roman" w:hAnsi="Times New Roman" w:cs="Times New Roman"/>
          <w:sz w:val="28"/>
        </w:rPr>
        <w:t>Во-вторых</w:t>
      </w:r>
      <w:r>
        <w:rPr>
          <w:rFonts w:ascii="Times New Roman" w:hAnsi="Times New Roman" w:cs="Times New Roman"/>
          <w:sz w:val="28"/>
        </w:rPr>
        <w:t xml:space="preserve">, данная тактика предполагает сообщение адресату, какое место занимает вуз в мире, поэтому она реализуется при помощи единиц  лексико-семантического поля «Рейтинг», именно поля, так как в это случае будут включены слова различных частей речи. Приведём примеры:  </w:t>
      </w:r>
      <w:r w:rsidRPr="008D49B5">
        <w:rPr>
          <w:rFonts w:ascii="Times New Roman" w:hAnsi="Times New Roman" w:cs="Times New Roman"/>
          <w:i/>
          <w:sz w:val="28"/>
        </w:rPr>
        <w:t xml:space="preserve">Согласно </w:t>
      </w:r>
      <w:r w:rsidRPr="008D49B5">
        <w:rPr>
          <w:rFonts w:ascii="Times New Roman" w:hAnsi="Times New Roman" w:cs="Times New Roman"/>
          <w:b/>
          <w:i/>
          <w:sz w:val="28"/>
        </w:rPr>
        <w:t>международным рейтингам</w:t>
      </w:r>
      <w:r w:rsidRPr="008D49B5">
        <w:rPr>
          <w:rFonts w:ascii="Times New Roman" w:hAnsi="Times New Roman" w:cs="Times New Roman"/>
          <w:i/>
          <w:sz w:val="28"/>
        </w:rPr>
        <w:t xml:space="preserve">, сегодня НГУ входит в </w:t>
      </w:r>
      <w:r w:rsidRPr="008D49B5">
        <w:rPr>
          <w:rFonts w:ascii="Times New Roman" w:hAnsi="Times New Roman" w:cs="Times New Roman"/>
          <w:b/>
          <w:i/>
          <w:sz w:val="28"/>
        </w:rPr>
        <w:t>тройку лучших университетов России</w:t>
      </w:r>
      <w:r>
        <w:rPr>
          <w:rFonts w:ascii="Times New Roman" w:hAnsi="Times New Roman" w:cs="Times New Roman"/>
          <w:b/>
          <w:i/>
          <w:sz w:val="28"/>
        </w:rPr>
        <w:t xml:space="preserve"> </w:t>
      </w:r>
      <w:r w:rsidRPr="008D49B5">
        <w:rPr>
          <w:rFonts w:ascii="Times New Roman" w:hAnsi="Times New Roman" w:cs="Times New Roman"/>
          <w:i/>
          <w:sz w:val="28"/>
        </w:rPr>
        <w:t>(Новосибирский государственный университет, 2014).</w:t>
      </w:r>
      <w:r>
        <w:rPr>
          <w:rFonts w:ascii="Times New Roman" w:hAnsi="Times New Roman" w:cs="Times New Roman"/>
          <w:i/>
          <w:sz w:val="28"/>
        </w:rPr>
        <w:t xml:space="preserve"> / </w:t>
      </w:r>
      <w:r w:rsidRPr="00FC0C94">
        <w:rPr>
          <w:rFonts w:ascii="Times New Roman" w:hAnsi="Times New Roman" w:cs="Times New Roman"/>
          <w:i/>
          <w:sz w:val="28"/>
        </w:rPr>
        <w:t xml:space="preserve">МГУ - это университет, который окончил </w:t>
      </w:r>
      <w:r w:rsidRPr="00FC0C94">
        <w:rPr>
          <w:rFonts w:ascii="Times New Roman" w:hAnsi="Times New Roman" w:cs="Times New Roman"/>
          <w:b/>
          <w:i/>
          <w:sz w:val="28"/>
        </w:rPr>
        <w:t xml:space="preserve">каждый третий в списке </w:t>
      </w:r>
      <w:proofErr w:type="spellStart"/>
      <w:r w:rsidRPr="00FC0C94">
        <w:rPr>
          <w:rFonts w:ascii="Times New Roman" w:hAnsi="Times New Roman" w:cs="Times New Roman"/>
          <w:b/>
          <w:i/>
          <w:sz w:val="28"/>
        </w:rPr>
        <w:t>Forbes</w:t>
      </w:r>
      <w:proofErr w:type="spellEnd"/>
      <w:r>
        <w:rPr>
          <w:rFonts w:ascii="Times New Roman" w:hAnsi="Times New Roman" w:cs="Times New Roman"/>
          <w:b/>
          <w:i/>
          <w:sz w:val="28"/>
        </w:rPr>
        <w:t xml:space="preserve"> </w:t>
      </w:r>
      <w:r w:rsidRPr="00FC0C94">
        <w:rPr>
          <w:rFonts w:ascii="Times New Roman" w:hAnsi="Times New Roman" w:cs="Times New Roman"/>
          <w:i/>
          <w:sz w:val="28"/>
        </w:rPr>
        <w:t>(Московский государственный университет, 2018).</w:t>
      </w:r>
    </w:p>
    <w:p w:rsidR="00280396" w:rsidRDefault="00280396" w:rsidP="00280396">
      <w:pPr>
        <w:spacing w:after="0" w:line="360" w:lineRule="auto"/>
        <w:ind w:firstLine="709"/>
        <w:jc w:val="both"/>
        <w:rPr>
          <w:rFonts w:ascii="Times New Roman" w:hAnsi="Times New Roman" w:cs="Times New Roman"/>
          <w:b/>
          <w:i/>
          <w:sz w:val="28"/>
        </w:rPr>
      </w:pPr>
      <w:r>
        <w:rPr>
          <w:rFonts w:ascii="Times New Roman" w:hAnsi="Times New Roman" w:cs="Times New Roman"/>
          <w:sz w:val="28"/>
        </w:rPr>
        <w:t xml:space="preserve">В-третьих, тактика моделирования имиджа вуза не может не использовать единицы лексико-семантической группы, связанной с обозначением его статуса. Например, </w:t>
      </w:r>
      <w:r w:rsidRPr="00696697">
        <w:rPr>
          <w:rFonts w:ascii="Times New Roman" w:hAnsi="Times New Roman" w:cs="Times New Roman"/>
          <w:i/>
          <w:sz w:val="28"/>
        </w:rPr>
        <w:t xml:space="preserve">Сегодня создается новый образ Политехнического университета. В 2007 году он получил </w:t>
      </w:r>
      <w:r w:rsidRPr="00696697">
        <w:rPr>
          <w:rFonts w:ascii="Times New Roman" w:hAnsi="Times New Roman" w:cs="Times New Roman"/>
          <w:b/>
          <w:i/>
          <w:sz w:val="28"/>
        </w:rPr>
        <w:t>статус инновационного университета</w:t>
      </w:r>
      <w:r w:rsidRPr="00696697">
        <w:rPr>
          <w:rFonts w:ascii="Times New Roman" w:hAnsi="Times New Roman" w:cs="Times New Roman"/>
          <w:i/>
          <w:sz w:val="28"/>
        </w:rPr>
        <w:t xml:space="preserve">, в 2010 стал </w:t>
      </w:r>
      <w:r w:rsidRPr="00696697">
        <w:rPr>
          <w:rFonts w:ascii="Times New Roman" w:hAnsi="Times New Roman" w:cs="Times New Roman"/>
          <w:b/>
          <w:i/>
          <w:sz w:val="28"/>
        </w:rPr>
        <w:t>национальным исследовательским университетом</w:t>
      </w:r>
      <w:r w:rsidR="003767F8">
        <w:rPr>
          <w:rFonts w:ascii="Times New Roman" w:hAnsi="Times New Roman" w:cs="Times New Roman"/>
          <w:b/>
          <w:i/>
          <w:sz w:val="28"/>
        </w:rPr>
        <w:t>…</w:t>
      </w:r>
      <w:r>
        <w:rPr>
          <w:rFonts w:ascii="Times New Roman" w:hAnsi="Times New Roman" w:cs="Times New Roman"/>
          <w:i/>
          <w:sz w:val="28"/>
        </w:rPr>
        <w:t xml:space="preserve"> (Томский </w:t>
      </w:r>
      <w:proofErr w:type="spellStart"/>
      <w:r>
        <w:rPr>
          <w:rFonts w:ascii="Times New Roman" w:hAnsi="Times New Roman" w:cs="Times New Roman"/>
          <w:i/>
          <w:sz w:val="28"/>
        </w:rPr>
        <w:t>политех</w:t>
      </w:r>
      <w:proofErr w:type="spellEnd"/>
      <w:r>
        <w:rPr>
          <w:rFonts w:ascii="Times New Roman" w:hAnsi="Times New Roman" w:cs="Times New Roman"/>
          <w:i/>
          <w:sz w:val="28"/>
        </w:rPr>
        <w:t xml:space="preserve">, 2018). / </w:t>
      </w:r>
      <w:r w:rsidRPr="00696697">
        <w:rPr>
          <w:rFonts w:ascii="Times New Roman" w:hAnsi="Times New Roman" w:cs="Times New Roman"/>
          <w:i/>
          <w:sz w:val="28"/>
        </w:rPr>
        <w:t xml:space="preserve">Представительство было создано с целью продвижения университета в Китае, а также во всем Азиатско-Тихоокеанском регионе и поддержание его </w:t>
      </w:r>
      <w:r w:rsidRPr="00282BC1">
        <w:rPr>
          <w:rFonts w:ascii="Times New Roman" w:hAnsi="Times New Roman" w:cs="Times New Roman"/>
          <w:i/>
          <w:sz w:val="28"/>
        </w:rPr>
        <w:t>конкурентоспособности</w:t>
      </w:r>
      <w:r w:rsidRPr="00696697">
        <w:rPr>
          <w:rFonts w:ascii="Times New Roman" w:hAnsi="Times New Roman" w:cs="Times New Roman"/>
          <w:b/>
          <w:i/>
          <w:sz w:val="28"/>
        </w:rPr>
        <w:t xml:space="preserve"> и статуса ведущего инженерного </w:t>
      </w:r>
      <w:r w:rsidRPr="00696697">
        <w:rPr>
          <w:rFonts w:ascii="Times New Roman" w:hAnsi="Times New Roman" w:cs="Times New Roman"/>
          <w:b/>
          <w:i/>
          <w:sz w:val="28"/>
        </w:rPr>
        <w:lastRenderedPageBreak/>
        <w:t>инновационного и предпринимательского университета в России</w:t>
      </w:r>
      <w:r>
        <w:rPr>
          <w:rFonts w:ascii="Times New Roman" w:hAnsi="Times New Roman" w:cs="Times New Roman"/>
          <w:b/>
          <w:i/>
          <w:sz w:val="28"/>
        </w:rPr>
        <w:t xml:space="preserve"> </w:t>
      </w:r>
      <w:r w:rsidRPr="00417299">
        <w:rPr>
          <w:rFonts w:ascii="Times New Roman" w:hAnsi="Times New Roman" w:cs="Times New Roman"/>
          <w:i/>
          <w:sz w:val="28"/>
        </w:rPr>
        <w:t>(</w:t>
      </w:r>
      <w:proofErr w:type="spellStart"/>
      <w:r w:rsidRPr="00417299">
        <w:rPr>
          <w:rFonts w:ascii="Times New Roman" w:hAnsi="Times New Roman" w:cs="Times New Roman"/>
          <w:i/>
          <w:sz w:val="28"/>
        </w:rPr>
        <w:t>СПбПУ</w:t>
      </w:r>
      <w:proofErr w:type="spellEnd"/>
      <w:r w:rsidRPr="00417299">
        <w:rPr>
          <w:rFonts w:ascii="Times New Roman" w:hAnsi="Times New Roman" w:cs="Times New Roman"/>
          <w:i/>
          <w:sz w:val="28"/>
        </w:rPr>
        <w:t xml:space="preserve"> Петра Великого, 2019)</w:t>
      </w:r>
      <w:r>
        <w:rPr>
          <w:rFonts w:ascii="Times New Roman" w:hAnsi="Times New Roman" w:cs="Times New Roman"/>
          <w:b/>
          <w:i/>
          <w:sz w:val="28"/>
        </w:rPr>
        <w:t>.</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В-четвёртых, в рамках данной тактики также становится возможным определить такой ход, как сообщение исторической справки о вузе, его преемственности традициям, соответственно, это реализуется посредством упоминания дат,</w:t>
      </w:r>
      <w:r w:rsidR="003767F8">
        <w:rPr>
          <w:rFonts w:ascii="Times New Roman" w:hAnsi="Times New Roman" w:cs="Times New Roman"/>
          <w:sz w:val="28"/>
        </w:rPr>
        <w:t xml:space="preserve"> имён </w:t>
      </w:r>
      <w:r>
        <w:rPr>
          <w:rFonts w:ascii="Times New Roman" w:hAnsi="Times New Roman" w:cs="Times New Roman"/>
          <w:sz w:val="28"/>
        </w:rPr>
        <w:t>известных учёных, перечислени</w:t>
      </w:r>
      <w:r w:rsidR="003767F8">
        <w:rPr>
          <w:rFonts w:ascii="Times New Roman" w:hAnsi="Times New Roman" w:cs="Times New Roman"/>
          <w:sz w:val="28"/>
        </w:rPr>
        <w:t>я</w:t>
      </w:r>
      <w:r>
        <w:rPr>
          <w:rFonts w:ascii="Times New Roman" w:hAnsi="Times New Roman" w:cs="Times New Roman"/>
          <w:sz w:val="28"/>
        </w:rPr>
        <w:t xml:space="preserve"> исторических фактов и т.д. Например, </w:t>
      </w:r>
      <w:r w:rsidRPr="003767F8">
        <w:rPr>
          <w:rFonts w:ascii="Times New Roman" w:hAnsi="Times New Roman" w:cs="Times New Roman"/>
          <w:b/>
          <w:i/>
          <w:sz w:val="28"/>
        </w:rPr>
        <w:t xml:space="preserve">История </w:t>
      </w:r>
      <w:r w:rsidRPr="00132F72">
        <w:rPr>
          <w:rFonts w:ascii="Times New Roman" w:hAnsi="Times New Roman" w:cs="Times New Roman"/>
          <w:i/>
          <w:sz w:val="28"/>
        </w:rPr>
        <w:t xml:space="preserve">НГУ началась вместе с </w:t>
      </w:r>
      <w:r w:rsidRPr="003767F8">
        <w:rPr>
          <w:rFonts w:ascii="Times New Roman" w:hAnsi="Times New Roman" w:cs="Times New Roman"/>
          <w:b/>
          <w:i/>
          <w:sz w:val="28"/>
        </w:rPr>
        <w:t xml:space="preserve">историей </w:t>
      </w:r>
      <w:proofErr w:type="spellStart"/>
      <w:r w:rsidRPr="00132F72">
        <w:rPr>
          <w:rFonts w:ascii="Times New Roman" w:hAnsi="Times New Roman" w:cs="Times New Roman"/>
          <w:i/>
          <w:sz w:val="28"/>
        </w:rPr>
        <w:t>академгородка</w:t>
      </w:r>
      <w:proofErr w:type="spellEnd"/>
      <w:r w:rsidRPr="00132F72">
        <w:rPr>
          <w:rFonts w:ascii="Times New Roman" w:hAnsi="Times New Roman" w:cs="Times New Roman"/>
          <w:i/>
          <w:sz w:val="28"/>
        </w:rPr>
        <w:t xml:space="preserve">. Кажется невероятным, но всего </w:t>
      </w:r>
      <w:r w:rsidRPr="003767F8">
        <w:rPr>
          <w:rFonts w:ascii="Times New Roman" w:hAnsi="Times New Roman" w:cs="Times New Roman"/>
          <w:b/>
          <w:i/>
          <w:sz w:val="28"/>
        </w:rPr>
        <w:t>60 лет назад</w:t>
      </w:r>
      <w:r w:rsidRPr="00132F72">
        <w:rPr>
          <w:rFonts w:ascii="Times New Roman" w:hAnsi="Times New Roman" w:cs="Times New Roman"/>
          <w:i/>
          <w:sz w:val="28"/>
        </w:rPr>
        <w:t xml:space="preserve"> на месте дома ученых стоял непроходимый лес. Тем не менее, академик, </w:t>
      </w:r>
      <w:r w:rsidRPr="003767F8">
        <w:rPr>
          <w:rFonts w:ascii="Times New Roman" w:hAnsi="Times New Roman" w:cs="Times New Roman"/>
          <w:b/>
          <w:i/>
          <w:sz w:val="28"/>
        </w:rPr>
        <w:t>Михаил Алексеевич Лаврентьев</w:t>
      </w:r>
      <w:r w:rsidRPr="00132F72">
        <w:rPr>
          <w:rFonts w:ascii="Times New Roman" w:hAnsi="Times New Roman" w:cs="Times New Roman"/>
          <w:i/>
          <w:sz w:val="28"/>
        </w:rPr>
        <w:t xml:space="preserve">, сумел собрать </w:t>
      </w:r>
      <w:r w:rsidRPr="003767F8">
        <w:rPr>
          <w:rFonts w:ascii="Times New Roman" w:hAnsi="Times New Roman" w:cs="Times New Roman"/>
          <w:i/>
          <w:sz w:val="28"/>
        </w:rPr>
        <w:t>научную элиту</w:t>
      </w:r>
      <w:r w:rsidRPr="00132F72">
        <w:rPr>
          <w:rFonts w:ascii="Times New Roman" w:hAnsi="Times New Roman" w:cs="Times New Roman"/>
          <w:i/>
          <w:sz w:val="28"/>
        </w:rPr>
        <w:t xml:space="preserve"> и из ничего создал один из </w:t>
      </w:r>
      <w:r w:rsidRPr="003767F8">
        <w:rPr>
          <w:rFonts w:ascii="Times New Roman" w:hAnsi="Times New Roman" w:cs="Times New Roman"/>
          <w:i/>
          <w:sz w:val="28"/>
        </w:rPr>
        <w:t>крупнейших центров мировой науки</w:t>
      </w:r>
      <w:r w:rsidRPr="00132F72">
        <w:rPr>
          <w:rFonts w:ascii="Times New Roman" w:hAnsi="Times New Roman" w:cs="Times New Roman"/>
          <w:i/>
          <w:sz w:val="28"/>
        </w:rPr>
        <w:t>.</w:t>
      </w:r>
      <w:r w:rsidRPr="00132F72">
        <w:rPr>
          <w:rFonts w:ascii="Times New Roman" w:hAnsi="Times New Roman" w:cs="Times New Roman"/>
          <w:b/>
          <w:i/>
          <w:sz w:val="32"/>
        </w:rPr>
        <w:t xml:space="preserve"> </w:t>
      </w:r>
      <w:r>
        <w:rPr>
          <w:rFonts w:ascii="Times New Roman" w:hAnsi="Times New Roman" w:cs="Times New Roman"/>
          <w:b/>
          <w:i/>
          <w:sz w:val="28"/>
        </w:rPr>
        <w:t>(</w:t>
      </w:r>
      <w:r w:rsidRPr="00132F72">
        <w:rPr>
          <w:rFonts w:ascii="Times New Roman" w:hAnsi="Times New Roman" w:cs="Times New Roman"/>
          <w:i/>
          <w:sz w:val="28"/>
        </w:rPr>
        <w:t>Новосибирский государственный университет, 2014).</w:t>
      </w:r>
      <w:r>
        <w:rPr>
          <w:rFonts w:ascii="Times New Roman" w:hAnsi="Times New Roman" w:cs="Times New Roman"/>
          <w:i/>
          <w:sz w:val="28"/>
        </w:rPr>
        <w:t xml:space="preserve"> </w:t>
      </w:r>
    </w:p>
    <w:p w:rsidR="00280396" w:rsidRPr="004963B3"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В пятых, для тактики моделирования имиджа вуза характерно и использование личного местоимения «мы» и притяжательного «наш»,</w:t>
      </w:r>
      <w:r w:rsidRPr="004963B3">
        <w:rPr>
          <w:rFonts w:ascii="Times New Roman" w:hAnsi="Times New Roman" w:cs="Times New Roman"/>
          <w:sz w:val="28"/>
        </w:rPr>
        <w:t xml:space="preserve"> </w:t>
      </w:r>
      <w:r>
        <w:rPr>
          <w:rFonts w:ascii="Times New Roman" w:hAnsi="Times New Roman" w:cs="Times New Roman"/>
          <w:sz w:val="28"/>
        </w:rPr>
        <w:t xml:space="preserve">тем самым показывая вуз как большую семью, объединенную общими идеями, интересами, взглядами: </w:t>
      </w:r>
      <w:r w:rsidRPr="004963B3">
        <w:rPr>
          <w:rFonts w:ascii="Times New Roman" w:hAnsi="Times New Roman" w:cs="Times New Roman"/>
          <w:i/>
          <w:sz w:val="28"/>
        </w:rPr>
        <w:t xml:space="preserve">Тесная связь с наукой, уникальная атмосфера, безграничные возможности для самореализации, за все это </w:t>
      </w:r>
      <w:r w:rsidRPr="004963B3">
        <w:rPr>
          <w:rFonts w:ascii="Times New Roman" w:hAnsi="Times New Roman" w:cs="Times New Roman"/>
          <w:b/>
          <w:i/>
          <w:sz w:val="28"/>
        </w:rPr>
        <w:t xml:space="preserve">мы </w:t>
      </w:r>
      <w:r w:rsidRPr="004963B3">
        <w:rPr>
          <w:rFonts w:ascii="Times New Roman" w:hAnsi="Times New Roman" w:cs="Times New Roman"/>
          <w:i/>
          <w:sz w:val="28"/>
        </w:rPr>
        <w:t xml:space="preserve">ценим </w:t>
      </w:r>
      <w:r w:rsidRPr="004963B3">
        <w:rPr>
          <w:rFonts w:ascii="Times New Roman" w:hAnsi="Times New Roman" w:cs="Times New Roman"/>
          <w:b/>
          <w:i/>
          <w:sz w:val="28"/>
        </w:rPr>
        <w:t>наш</w:t>
      </w:r>
      <w:r w:rsidRPr="004963B3">
        <w:rPr>
          <w:rFonts w:ascii="Times New Roman" w:hAnsi="Times New Roman" w:cs="Times New Roman"/>
          <w:i/>
          <w:sz w:val="28"/>
        </w:rPr>
        <w:t xml:space="preserve"> </w:t>
      </w:r>
      <w:r w:rsidRPr="004963B3">
        <w:rPr>
          <w:rFonts w:ascii="Times New Roman" w:hAnsi="Times New Roman" w:cs="Times New Roman"/>
          <w:b/>
          <w:i/>
          <w:sz w:val="28"/>
        </w:rPr>
        <w:t>университет</w:t>
      </w:r>
      <w:r w:rsidRPr="004963B3">
        <w:rPr>
          <w:rFonts w:ascii="Times New Roman" w:hAnsi="Times New Roman" w:cs="Times New Roman"/>
          <w:i/>
          <w:sz w:val="28"/>
        </w:rPr>
        <w:t xml:space="preserve"> и всем этим гордимся</w:t>
      </w:r>
      <w:r>
        <w:rPr>
          <w:rFonts w:ascii="Times New Roman" w:hAnsi="Times New Roman" w:cs="Times New Roman"/>
          <w:i/>
          <w:sz w:val="28"/>
        </w:rPr>
        <w:t xml:space="preserve"> </w:t>
      </w:r>
      <w:r w:rsidRPr="004963B3">
        <w:rPr>
          <w:rFonts w:ascii="Times New Roman" w:hAnsi="Times New Roman" w:cs="Times New Roman"/>
          <w:i/>
          <w:sz w:val="28"/>
        </w:rPr>
        <w:t>(Новосибирский Государственный университет</w:t>
      </w:r>
      <w:r>
        <w:rPr>
          <w:rFonts w:ascii="Times New Roman" w:hAnsi="Times New Roman" w:cs="Times New Roman"/>
          <w:i/>
          <w:sz w:val="28"/>
        </w:rPr>
        <w:t>,</w:t>
      </w:r>
      <w:r w:rsidRPr="004963B3">
        <w:rPr>
          <w:rFonts w:ascii="Times New Roman" w:hAnsi="Times New Roman" w:cs="Times New Roman"/>
          <w:i/>
          <w:sz w:val="28"/>
        </w:rPr>
        <w:t xml:space="preserve"> 2014).</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В-шестых, нельзя отрицать, что об имидже вуза говорит характеристика выпускников и их возможности трудоустройства. Следовательно, следующим вариантом реализации данной тактики являются перечисление в проморолике партнёров вуза, а также фигурирует слово «выпускник», сопряжённое с описанием их успешной карьеры посредством прилагательных с исключительно положительными коннотациями:  </w:t>
      </w:r>
      <w:r w:rsidRPr="00F95729">
        <w:rPr>
          <w:rFonts w:ascii="Times New Roman" w:hAnsi="Times New Roman" w:cs="Times New Roman"/>
          <w:i/>
          <w:sz w:val="28"/>
        </w:rPr>
        <w:t xml:space="preserve">Сегодня в НГУ 13 факультетов, выпускники которых работают в </w:t>
      </w:r>
      <w:r w:rsidRPr="00F95729">
        <w:rPr>
          <w:rFonts w:ascii="Times New Roman" w:hAnsi="Times New Roman" w:cs="Times New Roman"/>
          <w:b/>
          <w:i/>
          <w:sz w:val="28"/>
        </w:rPr>
        <w:t xml:space="preserve">крупнейших </w:t>
      </w:r>
      <w:r w:rsidRPr="00626821">
        <w:rPr>
          <w:rFonts w:ascii="Times New Roman" w:hAnsi="Times New Roman" w:cs="Times New Roman"/>
          <w:b/>
          <w:i/>
          <w:sz w:val="28"/>
        </w:rPr>
        <w:t>компаниях по всему миру</w:t>
      </w:r>
      <w:r w:rsidRPr="00F95729">
        <w:rPr>
          <w:rFonts w:ascii="Times New Roman" w:hAnsi="Times New Roman" w:cs="Times New Roman"/>
          <w:i/>
          <w:sz w:val="28"/>
        </w:rPr>
        <w:t xml:space="preserve">. Наши </w:t>
      </w:r>
      <w:r w:rsidRPr="00F95729">
        <w:rPr>
          <w:rFonts w:ascii="Times New Roman" w:hAnsi="Times New Roman" w:cs="Times New Roman"/>
          <w:b/>
          <w:i/>
          <w:sz w:val="28"/>
        </w:rPr>
        <w:t>выпускники</w:t>
      </w:r>
      <w:r w:rsidRPr="00F95729">
        <w:rPr>
          <w:rFonts w:ascii="Times New Roman" w:hAnsi="Times New Roman" w:cs="Times New Roman"/>
          <w:i/>
          <w:sz w:val="28"/>
        </w:rPr>
        <w:t xml:space="preserve"> стали профессорами </w:t>
      </w:r>
      <w:r w:rsidRPr="00F95729">
        <w:rPr>
          <w:rFonts w:ascii="Times New Roman" w:hAnsi="Times New Roman" w:cs="Times New Roman"/>
          <w:b/>
          <w:i/>
          <w:sz w:val="28"/>
        </w:rPr>
        <w:t>всемирно известных учебных заведений</w:t>
      </w:r>
      <w:r>
        <w:rPr>
          <w:rFonts w:ascii="Times New Roman" w:hAnsi="Times New Roman" w:cs="Times New Roman"/>
          <w:b/>
          <w:i/>
          <w:sz w:val="28"/>
        </w:rPr>
        <w:t xml:space="preserve"> </w:t>
      </w:r>
      <w:r w:rsidRPr="00626821">
        <w:rPr>
          <w:rFonts w:ascii="Times New Roman" w:hAnsi="Times New Roman" w:cs="Times New Roman"/>
          <w:i/>
          <w:sz w:val="28"/>
        </w:rPr>
        <w:t>(Новосибирский государственный университет, 2014).</w:t>
      </w:r>
      <w:r>
        <w:rPr>
          <w:rFonts w:ascii="Times New Roman" w:hAnsi="Times New Roman" w:cs="Times New Roman"/>
          <w:i/>
          <w:sz w:val="28"/>
        </w:rPr>
        <w:t xml:space="preserve"> / </w:t>
      </w:r>
      <w:r w:rsidRPr="00626821">
        <w:rPr>
          <w:rFonts w:ascii="Times New Roman" w:hAnsi="Times New Roman" w:cs="Times New Roman"/>
          <w:i/>
          <w:sz w:val="28"/>
        </w:rPr>
        <w:t xml:space="preserve">Наши </w:t>
      </w:r>
      <w:r w:rsidRPr="00626821">
        <w:rPr>
          <w:rFonts w:ascii="Times New Roman" w:hAnsi="Times New Roman" w:cs="Times New Roman"/>
          <w:b/>
          <w:i/>
          <w:sz w:val="28"/>
        </w:rPr>
        <w:t>выпускники</w:t>
      </w:r>
      <w:r w:rsidRPr="00626821">
        <w:rPr>
          <w:rFonts w:ascii="Times New Roman" w:hAnsi="Times New Roman" w:cs="Times New Roman"/>
          <w:i/>
          <w:sz w:val="28"/>
        </w:rPr>
        <w:t xml:space="preserve"> работают в </w:t>
      </w:r>
      <w:r w:rsidRPr="00626821">
        <w:rPr>
          <w:rFonts w:ascii="Times New Roman" w:hAnsi="Times New Roman" w:cs="Times New Roman"/>
          <w:b/>
          <w:i/>
          <w:sz w:val="28"/>
        </w:rPr>
        <w:t>ведущих компаниях</w:t>
      </w:r>
      <w:r w:rsidRPr="00626821">
        <w:rPr>
          <w:rFonts w:ascii="Times New Roman" w:hAnsi="Times New Roman" w:cs="Times New Roman"/>
          <w:i/>
          <w:sz w:val="28"/>
        </w:rPr>
        <w:t xml:space="preserve"> таких, как </w:t>
      </w:r>
      <w:proofErr w:type="spellStart"/>
      <w:r w:rsidRPr="003767F8">
        <w:rPr>
          <w:rFonts w:ascii="Times New Roman" w:hAnsi="Times New Roman" w:cs="Times New Roman"/>
          <w:i/>
          <w:sz w:val="28"/>
        </w:rPr>
        <w:t>Роскосмос</w:t>
      </w:r>
      <w:proofErr w:type="spellEnd"/>
      <w:r w:rsidRPr="003767F8">
        <w:rPr>
          <w:rFonts w:ascii="Times New Roman" w:hAnsi="Times New Roman" w:cs="Times New Roman"/>
          <w:i/>
          <w:sz w:val="28"/>
        </w:rPr>
        <w:t xml:space="preserve">, mail.ru </w:t>
      </w:r>
      <w:proofErr w:type="spellStart"/>
      <w:r w:rsidRPr="003767F8">
        <w:rPr>
          <w:rFonts w:ascii="Times New Roman" w:hAnsi="Times New Roman" w:cs="Times New Roman"/>
          <w:i/>
          <w:sz w:val="28"/>
        </w:rPr>
        <w:t>group</w:t>
      </w:r>
      <w:proofErr w:type="spellEnd"/>
      <w:r w:rsidRPr="003767F8">
        <w:rPr>
          <w:rFonts w:ascii="Times New Roman" w:hAnsi="Times New Roman" w:cs="Times New Roman"/>
          <w:i/>
          <w:sz w:val="28"/>
        </w:rPr>
        <w:t xml:space="preserve">, </w:t>
      </w:r>
      <w:r w:rsidRPr="003767F8">
        <w:rPr>
          <w:rFonts w:ascii="Times New Roman" w:hAnsi="Times New Roman" w:cs="Times New Roman"/>
          <w:i/>
          <w:sz w:val="28"/>
          <w:lang w:val="en-US"/>
        </w:rPr>
        <w:t>Schlumberger</w:t>
      </w:r>
      <w:r w:rsidRPr="003767F8">
        <w:rPr>
          <w:rFonts w:ascii="Times New Roman" w:hAnsi="Times New Roman" w:cs="Times New Roman"/>
          <w:i/>
          <w:sz w:val="28"/>
        </w:rPr>
        <w:t xml:space="preserve">, Яндекс, Сбербанк, </w:t>
      </w:r>
      <w:r w:rsidRPr="003767F8">
        <w:rPr>
          <w:rFonts w:ascii="Times New Roman" w:hAnsi="Times New Roman" w:cs="Times New Roman"/>
          <w:i/>
          <w:sz w:val="28"/>
          <w:lang w:val="en-US"/>
        </w:rPr>
        <w:t>Mars</w:t>
      </w:r>
      <w:r w:rsidRPr="003767F8">
        <w:rPr>
          <w:rFonts w:ascii="Times New Roman" w:hAnsi="Times New Roman" w:cs="Times New Roman"/>
          <w:i/>
          <w:sz w:val="28"/>
        </w:rPr>
        <w:t xml:space="preserve">, </w:t>
      </w:r>
      <w:r w:rsidRPr="003767F8">
        <w:rPr>
          <w:rFonts w:ascii="Times New Roman" w:hAnsi="Times New Roman" w:cs="Times New Roman"/>
          <w:i/>
          <w:sz w:val="28"/>
          <w:lang w:val="en-US"/>
        </w:rPr>
        <w:lastRenderedPageBreak/>
        <w:t>S</w:t>
      </w:r>
      <w:proofErr w:type="spellStart"/>
      <w:r w:rsidRPr="003767F8">
        <w:rPr>
          <w:rFonts w:ascii="Times New Roman" w:hAnsi="Times New Roman" w:cs="Times New Roman"/>
          <w:i/>
          <w:sz w:val="28"/>
        </w:rPr>
        <w:t>amsung</w:t>
      </w:r>
      <w:proofErr w:type="spellEnd"/>
      <w:r w:rsidRPr="003767F8">
        <w:rPr>
          <w:rFonts w:ascii="Times New Roman" w:hAnsi="Times New Roman" w:cs="Times New Roman"/>
          <w:i/>
          <w:sz w:val="28"/>
        </w:rPr>
        <w:t xml:space="preserve">, </w:t>
      </w:r>
      <w:r w:rsidRPr="003767F8">
        <w:rPr>
          <w:rFonts w:ascii="Times New Roman" w:hAnsi="Times New Roman" w:cs="Times New Roman"/>
          <w:i/>
          <w:sz w:val="28"/>
          <w:lang w:val="en-US"/>
        </w:rPr>
        <w:t>M</w:t>
      </w:r>
      <w:proofErr w:type="spellStart"/>
      <w:r w:rsidRPr="003767F8">
        <w:rPr>
          <w:rFonts w:ascii="Times New Roman" w:hAnsi="Times New Roman" w:cs="Times New Roman"/>
          <w:i/>
          <w:sz w:val="28"/>
        </w:rPr>
        <w:t>icrosoft</w:t>
      </w:r>
      <w:proofErr w:type="spellEnd"/>
      <w:r w:rsidRPr="003767F8">
        <w:rPr>
          <w:rFonts w:ascii="Times New Roman" w:hAnsi="Times New Roman" w:cs="Times New Roman"/>
          <w:i/>
          <w:sz w:val="28"/>
        </w:rPr>
        <w:t xml:space="preserve">, </w:t>
      </w:r>
      <w:r w:rsidRPr="003767F8">
        <w:rPr>
          <w:rFonts w:ascii="Times New Roman" w:hAnsi="Times New Roman" w:cs="Times New Roman"/>
          <w:i/>
          <w:sz w:val="28"/>
          <w:lang w:val="en-US"/>
        </w:rPr>
        <w:t>M</w:t>
      </w:r>
      <w:proofErr w:type="spellStart"/>
      <w:r w:rsidRPr="003767F8">
        <w:rPr>
          <w:rFonts w:ascii="Times New Roman" w:hAnsi="Times New Roman" w:cs="Times New Roman"/>
          <w:i/>
          <w:sz w:val="28"/>
        </w:rPr>
        <w:t>edtronic</w:t>
      </w:r>
      <w:proofErr w:type="spellEnd"/>
      <w:r w:rsidRPr="003767F8">
        <w:rPr>
          <w:rFonts w:ascii="Times New Roman" w:hAnsi="Times New Roman" w:cs="Times New Roman"/>
          <w:i/>
          <w:sz w:val="28"/>
        </w:rPr>
        <w:t xml:space="preserve">, </w:t>
      </w:r>
      <w:r w:rsidRPr="003767F8">
        <w:rPr>
          <w:rFonts w:ascii="Times New Roman" w:hAnsi="Times New Roman" w:cs="Times New Roman"/>
          <w:i/>
          <w:sz w:val="28"/>
          <w:lang w:val="en-US"/>
        </w:rPr>
        <w:t>Group</w:t>
      </w:r>
      <w:r w:rsidRPr="003767F8">
        <w:rPr>
          <w:rFonts w:ascii="Times New Roman" w:hAnsi="Times New Roman" w:cs="Times New Roman"/>
          <w:i/>
          <w:sz w:val="28"/>
        </w:rPr>
        <w:t xml:space="preserve"> </w:t>
      </w:r>
      <w:r w:rsidRPr="003767F8">
        <w:rPr>
          <w:rFonts w:ascii="Times New Roman" w:hAnsi="Times New Roman" w:cs="Times New Roman"/>
          <w:i/>
          <w:sz w:val="28"/>
          <w:lang w:val="en-US"/>
        </w:rPr>
        <w:t>IB</w:t>
      </w:r>
      <w:r w:rsidRPr="003767F8">
        <w:rPr>
          <w:rFonts w:ascii="Times New Roman" w:hAnsi="Times New Roman" w:cs="Times New Roman"/>
          <w:i/>
          <w:sz w:val="28"/>
        </w:rPr>
        <w:t xml:space="preserve">, РКК Энергия </w:t>
      </w:r>
      <w:r w:rsidRPr="00626821">
        <w:rPr>
          <w:rFonts w:ascii="Times New Roman" w:hAnsi="Times New Roman" w:cs="Times New Roman"/>
          <w:i/>
          <w:sz w:val="28"/>
        </w:rPr>
        <w:t>и другие</w:t>
      </w:r>
      <w:r w:rsidRPr="00626821">
        <w:rPr>
          <w:rFonts w:ascii="Times New Roman" w:hAnsi="Times New Roman" w:cs="Times New Roman"/>
          <w:b/>
          <w:i/>
          <w:sz w:val="28"/>
        </w:rPr>
        <w:t xml:space="preserve"> </w:t>
      </w:r>
      <w:r w:rsidRPr="00626821">
        <w:rPr>
          <w:rFonts w:ascii="Times New Roman" w:hAnsi="Times New Roman" w:cs="Times New Roman"/>
          <w:i/>
          <w:sz w:val="28"/>
        </w:rPr>
        <w:t>(МГТУ им. Н.Э. Баумана 2020).</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Последняя тактика, о которой необходимо сказать в рамках стратегии самопрезентации, - это </w:t>
      </w:r>
      <w:r w:rsidRPr="003767F8">
        <w:rPr>
          <w:rFonts w:ascii="Times New Roman" w:hAnsi="Times New Roman" w:cs="Times New Roman"/>
          <w:i/>
          <w:sz w:val="28"/>
          <w:u w:val="single"/>
        </w:rPr>
        <w:t>тактика позиционирования</w:t>
      </w:r>
      <w:r>
        <w:rPr>
          <w:rFonts w:ascii="Times New Roman" w:hAnsi="Times New Roman" w:cs="Times New Roman"/>
          <w:sz w:val="28"/>
        </w:rPr>
        <w:t xml:space="preserve">. </w:t>
      </w:r>
      <w:r w:rsidR="00444A04">
        <w:rPr>
          <w:rFonts w:ascii="Times New Roman" w:hAnsi="Times New Roman" w:cs="Times New Roman"/>
          <w:sz w:val="28"/>
        </w:rPr>
        <w:t>Она</w:t>
      </w:r>
      <w:r w:rsidR="00444A04" w:rsidRPr="00444A04">
        <w:rPr>
          <w:rFonts w:ascii="Times New Roman" w:hAnsi="Times New Roman" w:cs="Times New Roman"/>
          <w:sz w:val="28"/>
        </w:rPr>
        <w:t xml:space="preserve"> исходит из создания дружеской атмосферы общения, в рамках которой вуз представлен как то место, где адресат будет услышан, все его интересы и запросы учтены - «мы работаем для вас». Реализация данной тактики осуществляется с той точки зрения, что ставит в центр внимания абитуриента и его запросы.</w:t>
      </w:r>
      <w:r w:rsidR="00444A04">
        <w:rPr>
          <w:rFonts w:ascii="Times New Roman" w:hAnsi="Times New Roman" w:cs="Times New Roman"/>
          <w:sz w:val="28"/>
        </w:rPr>
        <w:t xml:space="preserve"> </w:t>
      </w:r>
      <w:r>
        <w:rPr>
          <w:rFonts w:ascii="Times New Roman" w:hAnsi="Times New Roman" w:cs="Times New Roman"/>
          <w:sz w:val="28"/>
        </w:rPr>
        <w:t xml:space="preserve">Она </w:t>
      </w:r>
      <w:r w:rsidR="00444A04">
        <w:rPr>
          <w:rFonts w:ascii="Times New Roman" w:hAnsi="Times New Roman" w:cs="Times New Roman"/>
          <w:sz w:val="28"/>
        </w:rPr>
        <w:t>находит отражения в языке</w:t>
      </w:r>
      <w:r>
        <w:rPr>
          <w:rFonts w:ascii="Times New Roman" w:hAnsi="Times New Roman" w:cs="Times New Roman"/>
          <w:sz w:val="28"/>
        </w:rPr>
        <w:t xml:space="preserve"> несколькими способами. Рассмотрим более подробно каждый из них. Во-первых, в русскоязычный материал включено большое количество числительных, так как, предположительно, цифры ассоциируются с надёжностью передаваемой информации, а вузу важно показать, чем и в какой количестве обладают, тем самым реализуя тактику, которая в центр внимания ставит абитуриента и его нужды. Приведем пример: </w:t>
      </w:r>
      <w:r w:rsidRPr="00576196">
        <w:rPr>
          <w:rFonts w:ascii="Times New Roman" w:hAnsi="Times New Roman" w:cs="Times New Roman"/>
          <w:b/>
          <w:i/>
          <w:sz w:val="28"/>
        </w:rPr>
        <w:t>421</w:t>
      </w:r>
      <w:r w:rsidRPr="00576196">
        <w:rPr>
          <w:rFonts w:ascii="Times New Roman" w:hAnsi="Times New Roman" w:cs="Times New Roman"/>
          <w:i/>
          <w:sz w:val="28"/>
        </w:rPr>
        <w:t xml:space="preserve"> образовательная программа. </w:t>
      </w:r>
      <w:r w:rsidRPr="00576196">
        <w:rPr>
          <w:rFonts w:ascii="Times New Roman" w:hAnsi="Times New Roman" w:cs="Times New Roman"/>
          <w:b/>
          <w:i/>
          <w:sz w:val="28"/>
        </w:rPr>
        <w:t>54</w:t>
      </w:r>
      <w:r w:rsidRPr="00576196">
        <w:rPr>
          <w:rFonts w:ascii="Times New Roman" w:hAnsi="Times New Roman" w:cs="Times New Roman"/>
          <w:i/>
          <w:sz w:val="28"/>
        </w:rPr>
        <w:t xml:space="preserve"> программы с международной аккредитацией. </w:t>
      </w:r>
      <w:r w:rsidRPr="00576196">
        <w:rPr>
          <w:rFonts w:ascii="Times New Roman" w:hAnsi="Times New Roman" w:cs="Times New Roman"/>
          <w:b/>
          <w:i/>
          <w:sz w:val="28"/>
        </w:rPr>
        <w:t>13</w:t>
      </w:r>
      <w:r w:rsidRPr="00576196">
        <w:rPr>
          <w:rFonts w:ascii="Times New Roman" w:hAnsi="Times New Roman" w:cs="Times New Roman"/>
          <w:i/>
          <w:sz w:val="28"/>
        </w:rPr>
        <w:t xml:space="preserve"> магистерских программ по модели </w:t>
      </w:r>
      <w:r w:rsidRPr="00576196">
        <w:rPr>
          <w:rFonts w:ascii="Times New Roman" w:hAnsi="Times New Roman" w:cs="Times New Roman"/>
          <w:b/>
          <w:i/>
          <w:sz w:val="28"/>
        </w:rPr>
        <w:t>двух</w:t>
      </w:r>
      <w:r w:rsidRPr="00576196">
        <w:rPr>
          <w:rFonts w:ascii="Times New Roman" w:hAnsi="Times New Roman" w:cs="Times New Roman"/>
          <w:i/>
          <w:sz w:val="28"/>
        </w:rPr>
        <w:t xml:space="preserve"> дипломов с зарубежными вузами</w:t>
      </w:r>
      <w:r>
        <w:rPr>
          <w:rFonts w:ascii="Times New Roman" w:hAnsi="Times New Roman" w:cs="Times New Roman"/>
          <w:i/>
          <w:sz w:val="28"/>
        </w:rPr>
        <w:t xml:space="preserve"> (СПбГУ, 2020)</w:t>
      </w:r>
      <w:r w:rsidRPr="00576196">
        <w:rPr>
          <w:rFonts w:ascii="Times New Roman" w:hAnsi="Times New Roman" w:cs="Times New Roman"/>
          <w:i/>
          <w:sz w:val="28"/>
        </w:rPr>
        <w:t>.</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Во-вторых, в рамках данной тактики</w:t>
      </w:r>
      <w:r>
        <w:rPr>
          <w:rFonts w:ascii="Times New Roman" w:hAnsi="Times New Roman" w:cs="Times New Roman"/>
          <w:i/>
          <w:sz w:val="28"/>
        </w:rPr>
        <w:t xml:space="preserve"> </w:t>
      </w:r>
      <w:r>
        <w:rPr>
          <w:rFonts w:ascii="Times New Roman" w:hAnsi="Times New Roman" w:cs="Times New Roman"/>
          <w:sz w:val="28"/>
        </w:rPr>
        <w:t xml:space="preserve">используются такие синтаксические конструкции, как «у нас есть», «ты/студенты могут …», что снова акцентирует внимание на материальной базе, которой располагает вуз: </w:t>
      </w:r>
      <w:r w:rsidRPr="00AF6E51">
        <w:rPr>
          <w:rFonts w:ascii="Times New Roman" w:hAnsi="Times New Roman" w:cs="Times New Roman"/>
          <w:b/>
          <w:i/>
          <w:sz w:val="28"/>
        </w:rPr>
        <w:t>У нас есть возможность</w:t>
      </w:r>
      <w:r w:rsidRPr="00AF6E51">
        <w:rPr>
          <w:rFonts w:ascii="Times New Roman" w:hAnsi="Times New Roman" w:cs="Times New Roman"/>
          <w:i/>
          <w:sz w:val="28"/>
        </w:rPr>
        <w:t xml:space="preserve"> </w:t>
      </w:r>
      <w:r w:rsidRPr="00AF6E51">
        <w:rPr>
          <w:rFonts w:ascii="Times New Roman" w:hAnsi="Times New Roman" w:cs="Times New Roman"/>
          <w:b/>
          <w:i/>
          <w:sz w:val="28"/>
        </w:rPr>
        <w:t>ехать</w:t>
      </w:r>
      <w:r w:rsidRPr="00AF6E51">
        <w:rPr>
          <w:rFonts w:ascii="Times New Roman" w:hAnsi="Times New Roman" w:cs="Times New Roman"/>
          <w:i/>
          <w:sz w:val="28"/>
        </w:rPr>
        <w:t xml:space="preserve"> в другую страну учиться по программам обмена и сейчас примерно </w:t>
      </w:r>
      <w:r w:rsidRPr="003767F8">
        <w:rPr>
          <w:rFonts w:ascii="Times New Roman" w:hAnsi="Times New Roman" w:cs="Times New Roman"/>
          <w:b/>
          <w:i/>
          <w:sz w:val="28"/>
        </w:rPr>
        <w:t>25 процентов</w:t>
      </w:r>
      <w:r w:rsidRPr="00AF6E51">
        <w:rPr>
          <w:rFonts w:ascii="Times New Roman" w:hAnsi="Times New Roman" w:cs="Times New Roman"/>
          <w:i/>
          <w:sz w:val="28"/>
        </w:rPr>
        <w:t xml:space="preserve"> наших </w:t>
      </w:r>
      <w:r w:rsidRPr="003767F8">
        <w:rPr>
          <w:rFonts w:ascii="Times New Roman" w:hAnsi="Times New Roman" w:cs="Times New Roman"/>
          <w:b/>
          <w:i/>
          <w:sz w:val="28"/>
        </w:rPr>
        <w:t>студентов имеют</w:t>
      </w:r>
      <w:r w:rsidRPr="00AF6E51">
        <w:rPr>
          <w:rFonts w:ascii="Times New Roman" w:hAnsi="Times New Roman" w:cs="Times New Roman"/>
          <w:i/>
          <w:sz w:val="28"/>
        </w:rPr>
        <w:t xml:space="preserve"> боль</w:t>
      </w:r>
      <w:r>
        <w:rPr>
          <w:rFonts w:ascii="Times New Roman" w:hAnsi="Times New Roman" w:cs="Times New Roman"/>
          <w:i/>
          <w:sz w:val="28"/>
        </w:rPr>
        <w:t>шой значимый международный опыт (ВШЭ в СПб, 2020)</w:t>
      </w:r>
      <w:r w:rsidRPr="00AF6E51">
        <w:rPr>
          <w:rFonts w:ascii="Times New Roman" w:hAnsi="Times New Roman" w:cs="Times New Roman"/>
          <w:i/>
          <w:sz w:val="28"/>
        </w:rPr>
        <w:t>.</w:t>
      </w:r>
      <w:r>
        <w:rPr>
          <w:rFonts w:ascii="Times New Roman" w:hAnsi="Times New Roman" w:cs="Times New Roman"/>
          <w:i/>
          <w:sz w:val="28"/>
        </w:rPr>
        <w:t xml:space="preserve"> / </w:t>
      </w:r>
      <w:r w:rsidRPr="00AF6E51">
        <w:rPr>
          <w:rFonts w:ascii="Times New Roman" w:hAnsi="Times New Roman" w:cs="Times New Roman"/>
          <w:i/>
          <w:sz w:val="28"/>
        </w:rPr>
        <w:t xml:space="preserve">Параллельно с основным обучением </w:t>
      </w:r>
      <w:r w:rsidRPr="00AF6E51">
        <w:rPr>
          <w:rFonts w:ascii="Times New Roman" w:hAnsi="Times New Roman" w:cs="Times New Roman"/>
          <w:b/>
          <w:i/>
          <w:sz w:val="28"/>
        </w:rPr>
        <w:t>лучшие студенты</w:t>
      </w:r>
      <w:r w:rsidRPr="00AF6E51">
        <w:rPr>
          <w:rFonts w:ascii="Times New Roman" w:hAnsi="Times New Roman" w:cs="Times New Roman"/>
          <w:i/>
          <w:sz w:val="28"/>
        </w:rPr>
        <w:t xml:space="preserve"> </w:t>
      </w:r>
      <w:r w:rsidRPr="00AF6E51">
        <w:rPr>
          <w:rFonts w:ascii="Times New Roman" w:hAnsi="Times New Roman" w:cs="Times New Roman"/>
          <w:b/>
          <w:i/>
          <w:sz w:val="28"/>
        </w:rPr>
        <w:t xml:space="preserve">могут принять участие </w:t>
      </w:r>
      <w:r w:rsidRPr="00AF6E51">
        <w:rPr>
          <w:rFonts w:ascii="Times New Roman" w:hAnsi="Times New Roman" w:cs="Times New Roman"/>
          <w:i/>
          <w:sz w:val="28"/>
        </w:rPr>
        <w:t>в</w:t>
      </w:r>
      <w:r w:rsidRPr="00AF6E51">
        <w:rPr>
          <w:rFonts w:ascii="Times New Roman" w:hAnsi="Times New Roman" w:cs="Times New Roman"/>
          <w:b/>
          <w:i/>
          <w:sz w:val="28"/>
        </w:rPr>
        <w:t xml:space="preserve"> </w:t>
      </w:r>
      <w:r w:rsidRPr="00AF6E51">
        <w:rPr>
          <w:rFonts w:ascii="Times New Roman" w:hAnsi="Times New Roman" w:cs="Times New Roman"/>
          <w:i/>
          <w:sz w:val="28"/>
        </w:rPr>
        <w:t>уникальном проекте вуза «Элитное техническое образование» (</w:t>
      </w:r>
      <w:proofErr w:type="gramStart"/>
      <w:r>
        <w:rPr>
          <w:rFonts w:ascii="Times New Roman" w:hAnsi="Times New Roman" w:cs="Times New Roman"/>
          <w:i/>
          <w:sz w:val="28"/>
        </w:rPr>
        <w:t>Томский</w:t>
      </w:r>
      <w:proofErr w:type="gramEnd"/>
      <w:r>
        <w:rPr>
          <w:rFonts w:ascii="Times New Roman" w:hAnsi="Times New Roman" w:cs="Times New Roman"/>
          <w:i/>
          <w:sz w:val="28"/>
        </w:rPr>
        <w:t xml:space="preserve"> </w:t>
      </w:r>
      <w:proofErr w:type="spellStart"/>
      <w:r>
        <w:rPr>
          <w:rFonts w:ascii="Times New Roman" w:hAnsi="Times New Roman" w:cs="Times New Roman"/>
          <w:i/>
          <w:sz w:val="28"/>
        </w:rPr>
        <w:t>политех</w:t>
      </w:r>
      <w:proofErr w:type="spellEnd"/>
      <w:r>
        <w:rPr>
          <w:rFonts w:ascii="Times New Roman" w:hAnsi="Times New Roman" w:cs="Times New Roman"/>
          <w:i/>
          <w:sz w:val="28"/>
        </w:rPr>
        <w:t>, 2017</w:t>
      </w:r>
      <w:r w:rsidRPr="00AF6E51">
        <w:rPr>
          <w:rFonts w:ascii="Times New Roman" w:hAnsi="Times New Roman" w:cs="Times New Roman"/>
          <w:i/>
          <w:sz w:val="28"/>
        </w:rPr>
        <w:t>).</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В-третьих, данная тактика предполагает использование таких лексических единиц, как «уютный», «комфортный» и единиц с похожими коннотациями, тем самым подчеркивается стремление вуза предоставить особые условия обучения для будущего студента, помочь и поддержать его: </w:t>
      </w:r>
      <w:r w:rsidRPr="00065EC3">
        <w:rPr>
          <w:rFonts w:ascii="Times New Roman" w:hAnsi="Times New Roman" w:cs="Times New Roman"/>
          <w:i/>
          <w:sz w:val="28"/>
        </w:rPr>
        <w:lastRenderedPageBreak/>
        <w:t xml:space="preserve">В </w:t>
      </w:r>
      <w:proofErr w:type="spellStart"/>
      <w:r w:rsidRPr="00065EC3">
        <w:rPr>
          <w:rFonts w:ascii="Times New Roman" w:hAnsi="Times New Roman" w:cs="Times New Roman"/>
          <w:i/>
          <w:sz w:val="28"/>
        </w:rPr>
        <w:t>Бауманке</w:t>
      </w:r>
      <w:proofErr w:type="spellEnd"/>
      <w:r w:rsidRPr="00065EC3">
        <w:rPr>
          <w:rFonts w:ascii="Times New Roman" w:hAnsi="Times New Roman" w:cs="Times New Roman"/>
          <w:i/>
          <w:sz w:val="28"/>
        </w:rPr>
        <w:t xml:space="preserve"> создана </w:t>
      </w:r>
      <w:r w:rsidRPr="00065EC3">
        <w:rPr>
          <w:rFonts w:ascii="Times New Roman" w:hAnsi="Times New Roman" w:cs="Times New Roman"/>
          <w:b/>
          <w:i/>
          <w:sz w:val="28"/>
        </w:rPr>
        <w:t>комфортная и развивающая среда</w:t>
      </w:r>
      <w:r w:rsidRPr="00065EC3">
        <w:rPr>
          <w:rFonts w:ascii="Times New Roman" w:hAnsi="Times New Roman" w:cs="Times New Roman"/>
          <w:i/>
          <w:sz w:val="28"/>
        </w:rPr>
        <w:t xml:space="preserve"> для молодежи</w:t>
      </w:r>
      <w:r>
        <w:rPr>
          <w:rFonts w:ascii="Times New Roman" w:hAnsi="Times New Roman" w:cs="Times New Roman"/>
          <w:i/>
          <w:sz w:val="28"/>
        </w:rPr>
        <w:t xml:space="preserve"> (</w:t>
      </w:r>
      <w:r w:rsidRPr="00065EC3">
        <w:rPr>
          <w:rFonts w:ascii="Times New Roman" w:hAnsi="Times New Roman" w:cs="Times New Roman"/>
          <w:i/>
          <w:sz w:val="28"/>
        </w:rPr>
        <w:t>МГТУ им. Н.Э. Баумана</w:t>
      </w:r>
      <w:r>
        <w:rPr>
          <w:rFonts w:ascii="Times New Roman" w:hAnsi="Times New Roman" w:cs="Times New Roman"/>
          <w:i/>
          <w:sz w:val="28"/>
        </w:rPr>
        <w:t>,</w:t>
      </w:r>
      <w:r w:rsidRPr="00065EC3">
        <w:rPr>
          <w:rFonts w:ascii="Times New Roman" w:hAnsi="Times New Roman" w:cs="Times New Roman"/>
          <w:i/>
          <w:sz w:val="28"/>
        </w:rPr>
        <w:t xml:space="preserve"> 2020</w:t>
      </w:r>
      <w:r>
        <w:rPr>
          <w:rFonts w:ascii="Times New Roman" w:hAnsi="Times New Roman" w:cs="Times New Roman"/>
          <w:i/>
          <w:sz w:val="28"/>
        </w:rPr>
        <w:t>)</w:t>
      </w:r>
      <w:r w:rsidRPr="00065EC3">
        <w:rPr>
          <w:rFonts w:ascii="Times New Roman" w:hAnsi="Times New Roman" w:cs="Times New Roman"/>
          <w:i/>
          <w:sz w:val="28"/>
        </w:rPr>
        <w:t>.</w:t>
      </w:r>
      <w:r>
        <w:rPr>
          <w:rFonts w:ascii="Times New Roman" w:hAnsi="Times New Roman" w:cs="Times New Roman"/>
          <w:i/>
          <w:sz w:val="28"/>
        </w:rPr>
        <w:t xml:space="preserve"> / </w:t>
      </w:r>
      <w:r w:rsidRPr="004963B3">
        <w:rPr>
          <w:rFonts w:ascii="Times New Roman" w:hAnsi="Times New Roman" w:cs="Times New Roman"/>
          <w:i/>
          <w:sz w:val="28"/>
        </w:rPr>
        <w:t xml:space="preserve">Не-не-не, хочу свой бизнес, здесь есть свой бизнес-инкубатор, </w:t>
      </w:r>
      <w:r w:rsidRPr="004963B3">
        <w:rPr>
          <w:rFonts w:ascii="Times New Roman" w:hAnsi="Times New Roman" w:cs="Times New Roman"/>
          <w:b/>
          <w:i/>
          <w:sz w:val="28"/>
        </w:rPr>
        <w:t>мне помогут открыть</w:t>
      </w:r>
      <w:r w:rsidRPr="004963B3">
        <w:rPr>
          <w:rFonts w:ascii="Times New Roman" w:hAnsi="Times New Roman" w:cs="Times New Roman"/>
          <w:i/>
          <w:sz w:val="28"/>
        </w:rPr>
        <w:t xml:space="preserve"> свой </w:t>
      </w:r>
      <w:proofErr w:type="spellStart"/>
      <w:r w:rsidRPr="004963B3">
        <w:rPr>
          <w:rFonts w:ascii="Times New Roman" w:hAnsi="Times New Roman" w:cs="Times New Roman"/>
          <w:i/>
          <w:sz w:val="28"/>
        </w:rPr>
        <w:t>стартап</w:t>
      </w:r>
      <w:proofErr w:type="spellEnd"/>
      <w:r w:rsidRPr="004963B3">
        <w:rPr>
          <w:rFonts w:ascii="Times New Roman" w:hAnsi="Times New Roman" w:cs="Times New Roman"/>
          <w:i/>
          <w:sz w:val="28"/>
        </w:rPr>
        <w:t xml:space="preserve">, и я буду, как </w:t>
      </w:r>
      <w:proofErr w:type="spellStart"/>
      <w:r w:rsidRPr="004963B3">
        <w:rPr>
          <w:rFonts w:ascii="Times New Roman" w:hAnsi="Times New Roman" w:cs="Times New Roman"/>
          <w:i/>
          <w:sz w:val="28"/>
        </w:rPr>
        <w:t>Цукерберг</w:t>
      </w:r>
      <w:proofErr w:type="spellEnd"/>
      <w:r w:rsidRPr="004963B3">
        <w:rPr>
          <w:rFonts w:ascii="Times New Roman" w:hAnsi="Times New Roman" w:cs="Times New Roman"/>
          <w:i/>
          <w:sz w:val="28"/>
        </w:rPr>
        <w:t xml:space="preserve"> или как Стив Джобс</w:t>
      </w:r>
      <w:r>
        <w:rPr>
          <w:rFonts w:ascii="Times New Roman" w:hAnsi="Times New Roman" w:cs="Times New Roman"/>
          <w:i/>
          <w:sz w:val="28"/>
        </w:rPr>
        <w:t xml:space="preserve"> (</w:t>
      </w:r>
      <w:r w:rsidRPr="004963B3">
        <w:rPr>
          <w:rFonts w:ascii="Times New Roman" w:hAnsi="Times New Roman" w:cs="Times New Roman"/>
          <w:i/>
          <w:sz w:val="28"/>
        </w:rPr>
        <w:t>Высшая школа экономики</w:t>
      </w:r>
      <w:r>
        <w:rPr>
          <w:rFonts w:ascii="Times New Roman" w:hAnsi="Times New Roman" w:cs="Times New Roman"/>
          <w:i/>
          <w:sz w:val="28"/>
        </w:rPr>
        <w:t>,</w:t>
      </w:r>
      <w:r w:rsidRPr="004963B3">
        <w:rPr>
          <w:rFonts w:ascii="Times New Roman" w:hAnsi="Times New Roman" w:cs="Times New Roman"/>
          <w:i/>
          <w:sz w:val="28"/>
        </w:rPr>
        <w:t xml:space="preserve"> 2020</w:t>
      </w:r>
      <w:r>
        <w:rPr>
          <w:rFonts w:ascii="Times New Roman" w:hAnsi="Times New Roman" w:cs="Times New Roman"/>
          <w:i/>
          <w:sz w:val="28"/>
        </w:rPr>
        <w:t>)</w:t>
      </w:r>
      <w:r w:rsidRPr="004963B3">
        <w:rPr>
          <w:rFonts w:ascii="Times New Roman" w:hAnsi="Times New Roman" w:cs="Times New Roman"/>
          <w:i/>
          <w:sz w:val="28"/>
        </w:rPr>
        <w:t>.</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Следующей стратегией в рамках предложенной нами классификации является </w:t>
      </w:r>
      <w:r w:rsidRPr="003767F8">
        <w:rPr>
          <w:rFonts w:ascii="Times New Roman" w:hAnsi="Times New Roman" w:cs="Times New Roman"/>
          <w:b/>
          <w:sz w:val="28"/>
        </w:rPr>
        <w:t>стратегия побуждения</w:t>
      </w:r>
      <w:r>
        <w:rPr>
          <w:rFonts w:ascii="Times New Roman" w:hAnsi="Times New Roman" w:cs="Times New Roman"/>
          <w:sz w:val="28"/>
        </w:rPr>
        <w:t xml:space="preserve">. </w:t>
      </w:r>
      <w:r w:rsidR="000643AF">
        <w:rPr>
          <w:rFonts w:ascii="Times New Roman" w:hAnsi="Times New Roman" w:cs="Times New Roman"/>
          <w:sz w:val="28"/>
        </w:rPr>
        <w:t>Она</w:t>
      </w:r>
      <w:r w:rsidR="000643AF" w:rsidRPr="000643AF">
        <w:rPr>
          <w:rFonts w:ascii="Times New Roman" w:hAnsi="Times New Roman" w:cs="Times New Roman"/>
          <w:sz w:val="28"/>
        </w:rPr>
        <w:t xml:space="preserve"> предполагает наличие явно или скрыто высказанного желания и побуждение адресата к совершению необходимых действий. Соответственно, можно выделить </w:t>
      </w:r>
      <w:r w:rsidR="000643AF" w:rsidRPr="000643AF">
        <w:rPr>
          <w:rFonts w:ascii="Times New Roman" w:hAnsi="Times New Roman" w:cs="Times New Roman"/>
          <w:i/>
          <w:sz w:val="28"/>
          <w:u w:val="single"/>
        </w:rPr>
        <w:t>тактики прямого и косвенного побуждения</w:t>
      </w:r>
      <w:r w:rsidR="000643AF" w:rsidRPr="000643AF">
        <w:rPr>
          <w:rFonts w:ascii="Times New Roman" w:hAnsi="Times New Roman" w:cs="Times New Roman"/>
          <w:sz w:val="28"/>
        </w:rPr>
        <w:t xml:space="preserve">, т.е. тактики эксплицитно и имплицитно передающие интенции </w:t>
      </w:r>
      <w:proofErr w:type="gramStart"/>
      <w:r w:rsidR="000643AF" w:rsidRPr="000643AF">
        <w:rPr>
          <w:rFonts w:ascii="Times New Roman" w:hAnsi="Times New Roman" w:cs="Times New Roman"/>
          <w:sz w:val="28"/>
        </w:rPr>
        <w:t>доминирующих</w:t>
      </w:r>
      <w:proofErr w:type="gramEnd"/>
      <w:r w:rsidR="000643AF" w:rsidRPr="000643AF">
        <w:rPr>
          <w:rFonts w:ascii="Times New Roman" w:hAnsi="Times New Roman" w:cs="Times New Roman"/>
          <w:sz w:val="28"/>
        </w:rPr>
        <w:t xml:space="preserve"> коммуникантов. Как правило, данная стратегия имеет место в слоганах.</w:t>
      </w:r>
      <w:r w:rsidR="000643AF">
        <w:rPr>
          <w:rFonts w:ascii="Times New Roman" w:hAnsi="Times New Roman" w:cs="Times New Roman"/>
          <w:sz w:val="28"/>
        </w:rPr>
        <w:t xml:space="preserve"> </w:t>
      </w:r>
      <w:r>
        <w:rPr>
          <w:rFonts w:ascii="Times New Roman" w:hAnsi="Times New Roman" w:cs="Times New Roman"/>
          <w:sz w:val="28"/>
        </w:rPr>
        <w:t xml:space="preserve">Первая тактика представлена эксплицитно посредством соответствующих  императивных конструкций, например, </w:t>
      </w:r>
      <w:r w:rsidRPr="008E6C98">
        <w:rPr>
          <w:rFonts w:ascii="Times New Roman" w:hAnsi="Times New Roman" w:cs="Times New Roman"/>
          <w:b/>
          <w:i/>
          <w:sz w:val="28"/>
        </w:rPr>
        <w:t>Поступай</w:t>
      </w:r>
      <w:r w:rsidRPr="008E6C98">
        <w:rPr>
          <w:rFonts w:ascii="Times New Roman" w:hAnsi="Times New Roman" w:cs="Times New Roman"/>
          <w:i/>
          <w:sz w:val="28"/>
        </w:rPr>
        <w:t xml:space="preserve"> в Уральский федеральный университет</w:t>
      </w:r>
      <w:r>
        <w:rPr>
          <w:rFonts w:ascii="Times New Roman" w:hAnsi="Times New Roman" w:cs="Times New Roman"/>
          <w:i/>
          <w:sz w:val="28"/>
        </w:rPr>
        <w:t xml:space="preserve"> </w:t>
      </w:r>
      <w:r w:rsidRPr="008E6C98">
        <w:rPr>
          <w:rFonts w:ascii="Times New Roman" w:hAnsi="Times New Roman" w:cs="Times New Roman"/>
          <w:i/>
          <w:sz w:val="28"/>
        </w:rPr>
        <w:t>(</w:t>
      </w:r>
      <w:r w:rsidRPr="008E6C98">
        <w:rPr>
          <w:rFonts w:ascii="Times New Roman" w:hAnsi="Times New Roman" w:cs="Times New Roman"/>
          <w:sz w:val="28"/>
        </w:rPr>
        <w:t>Уральск</w:t>
      </w:r>
      <w:r>
        <w:rPr>
          <w:rFonts w:ascii="Times New Roman" w:hAnsi="Times New Roman" w:cs="Times New Roman"/>
          <w:sz w:val="28"/>
        </w:rPr>
        <w:t>ий</w:t>
      </w:r>
      <w:r w:rsidRPr="008E6C98">
        <w:rPr>
          <w:rFonts w:ascii="Times New Roman" w:hAnsi="Times New Roman" w:cs="Times New Roman"/>
          <w:sz w:val="28"/>
        </w:rPr>
        <w:t xml:space="preserve"> федеральн</w:t>
      </w:r>
      <w:r>
        <w:rPr>
          <w:rFonts w:ascii="Times New Roman" w:hAnsi="Times New Roman" w:cs="Times New Roman"/>
          <w:sz w:val="28"/>
        </w:rPr>
        <w:t>ый</w:t>
      </w:r>
      <w:r w:rsidRPr="008E6C98">
        <w:rPr>
          <w:rFonts w:ascii="Times New Roman" w:hAnsi="Times New Roman" w:cs="Times New Roman"/>
          <w:sz w:val="28"/>
        </w:rPr>
        <w:t> университет</w:t>
      </w:r>
      <w:r>
        <w:rPr>
          <w:rFonts w:ascii="Times New Roman" w:hAnsi="Times New Roman" w:cs="Times New Roman"/>
          <w:sz w:val="28"/>
        </w:rPr>
        <w:t>,</w:t>
      </w:r>
      <w:r w:rsidRPr="008E6C98">
        <w:rPr>
          <w:rFonts w:ascii="Times New Roman" w:hAnsi="Times New Roman" w:cs="Times New Roman"/>
          <w:sz w:val="28"/>
        </w:rPr>
        <w:t xml:space="preserve"> </w:t>
      </w:r>
      <w:r>
        <w:rPr>
          <w:rFonts w:ascii="Times New Roman" w:hAnsi="Times New Roman" w:cs="Times New Roman"/>
          <w:sz w:val="28"/>
        </w:rPr>
        <w:t xml:space="preserve">2010). / </w:t>
      </w:r>
      <w:r w:rsidRPr="00F83E13">
        <w:rPr>
          <w:rFonts w:ascii="Times New Roman" w:hAnsi="Times New Roman" w:cs="Times New Roman"/>
          <w:b/>
          <w:i/>
          <w:sz w:val="28"/>
        </w:rPr>
        <w:t xml:space="preserve">Приходите </w:t>
      </w:r>
      <w:r w:rsidRPr="00F83E13">
        <w:rPr>
          <w:rFonts w:ascii="Times New Roman" w:hAnsi="Times New Roman" w:cs="Times New Roman"/>
          <w:i/>
          <w:sz w:val="28"/>
        </w:rPr>
        <w:t xml:space="preserve">к нам </w:t>
      </w:r>
      <w:proofErr w:type="gramStart"/>
      <w:r w:rsidRPr="00F83E13">
        <w:rPr>
          <w:rFonts w:ascii="Times New Roman" w:hAnsi="Times New Roman" w:cs="Times New Roman"/>
          <w:b/>
          <w:i/>
          <w:sz w:val="28"/>
        </w:rPr>
        <w:t xml:space="preserve">учиться </w:t>
      </w:r>
      <w:r w:rsidRPr="00F83E13">
        <w:rPr>
          <w:rFonts w:ascii="Times New Roman" w:hAnsi="Times New Roman" w:cs="Times New Roman"/>
          <w:i/>
          <w:sz w:val="28"/>
        </w:rPr>
        <w:t>что-то делать</w:t>
      </w:r>
      <w:proofErr w:type="gramEnd"/>
      <w:r w:rsidRPr="00F83E13">
        <w:rPr>
          <w:rFonts w:ascii="Times New Roman" w:hAnsi="Times New Roman" w:cs="Times New Roman"/>
          <w:i/>
          <w:sz w:val="28"/>
        </w:rPr>
        <w:t xml:space="preserve"> в своей профессии по-настоящему</w:t>
      </w:r>
      <w:r>
        <w:rPr>
          <w:rFonts w:ascii="Times New Roman" w:hAnsi="Times New Roman" w:cs="Times New Roman"/>
          <w:i/>
          <w:sz w:val="28"/>
        </w:rPr>
        <w:t xml:space="preserve"> </w:t>
      </w:r>
      <w:r w:rsidRPr="00F83E13">
        <w:rPr>
          <w:rFonts w:ascii="Times New Roman" w:hAnsi="Times New Roman" w:cs="Times New Roman"/>
          <w:i/>
          <w:sz w:val="28"/>
        </w:rPr>
        <w:t>(ВШЭ в СПб, 2020)</w:t>
      </w:r>
      <w:r>
        <w:rPr>
          <w:rFonts w:ascii="Times New Roman" w:hAnsi="Times New Roman" w:cs="Times New Roman"/>
          <w:i/>
          <w:sz w:val="28"/>
        </w:rPr>
        <w:t>.</w:t>
      </w:r>
    </w:p>
    <w:p w:rsidR="00280396" w:rsidRDefault="00280396" w:rsidP="00280396">
      <w:pPr>
        <w:spacing w:after="0" w:line="360" w:lineRule="auto"/>
        <w:ind w:firstLine="709"/>
        <w:jc w:val="both"/>
        <w:rPr>
          <w:rFonts w:ascii="Times New Roman" w:hAnsi="Times New Roman" w:cs="Times New Roman"/>
          <w:i/>
          <w:sz w:val="28"/>
        </w:rPr>
      </w:pPr>
      <w:r w:rsidRPr="003767F8">
        <w:rPr>
          <w:rFonts w:ascii="Times New Roman" w:hAnsi="Times New Roman" w:cs="Times New Roman"/>
          <w:i/>
          <w:sz w:val="28"/>
          <w:u w:val="single"/>
        </w:rPr>
        <w:t>Тактика косвенного побуждения</w:t>
      </w:r>
      <w:r>
        <w:rPr>
          <w:rFonts w:ascii="Times New Roman" w:hAnsi="Times New Roman" w:cs="Times New Roman"/>
          <w:sz w:val="28"/>
        </w:rPr>
        <w:t xml:space="preserve"> реализуется посредством отражения контактов вуза, императивных конструкций, связанных общей коннотацией принятия верного решения, развития, становления частью чего-то грандиозного, а также различных вариаций лексических единиц «путь», «старт», «карьера», «будущее» и т.п. Например, </w:t>
      </w:r>
      <w:r w:rsidRPr="00F83E13">
        <w:rPr>
          <w:rFonts w:ascii="Times New Roman" w:hAnsi="Times New Roman" w:cs="Times New Roman"/>
          <w:i/>
          <w:sz w:val="28"/>
        </w:rPr>
        <w:t xml:space="preserve">В 2016 году ТПУ 120 лет, но это лишь </w:t>
      </w:r>
      <w:r w:rsidRPr="00F83E13">
        <w:rPr>
          <w:rFonts w:ascii="Times New Roman" w:hAnsi="Times New Roman" w:cs="Times New Roman"/>
          <w:b/>
          <w:i/>
          <w:sz w:val="28"/>
        </w:rPr>
        <w:t xml:space="preserve">начало пути </w:t>
      </w:r>
      <w:r w:rsidRPr="003767F8">
        <w:rPr>
          <w:rFonts w:ascii="Times New Roman" w:hAnsi="Times New Roman" w:cs="Times New Roman"/>
          <w:i/>
          <w:sz w:val="28"/>
        </w:rPr>
        <w:t>(Томский политех</w:t>
      </w:r>
      <w:r w:rsidR="003767F8">
        <w:rPr>
          <w:rFonts w:ascii="Times New Roman" w:hAnsi="Times New Roman" w:cs="Times New Roman"/>
          <w:i/>
          <w:sz w:val="28"/>
        </w:rPr>
        <w:t>нический университет</w:t>
      </w:r>
      <w:r w:rsidRPr="003767F8">
        <w:rPr>
          <w:rFonts w:ascii="Times New Roman" w:hAnsi="Times New Roman" w:cs="Times New Roman"/>
          <w:i/>
          <w:sz w:val="28"/>
        </w:rPr>
        <w:t>, 2015).</w:t>
      </w:r>
      <w:r w:rsidRPr="00F83E13">
        <w:rPr>
          <w:rFonts w:ascii="Times New Roman" w:hAnsi="Times New Roman" w:cs="Times New Roman"/>
          <w:b/>
          <w:i/>
          <w:sz w:val="28"/>
        </w:rPr>
        <w:t xml:space="preserve"> / </w:t>
      </w:r>
      <w:r w:rsidRPr="00786E3D">
        <w:rPr>
          <w:rFonts w:ascii="Times New Roman" w:hAnsi="Times New Roman" w:cs="Times New Roman"/>
          <w:i/>
          <w:sz w:val="28"/>
        </w:rPr>
        <w:t xml:space="preserve">МГТУ имени Баумана - это </w:t>
      </w:r>
      <w:r>
        <w:rPr>
          <w:rFonts w:ascii="Times New Roman" w:hAnsi="Times New Roman" w:cs="Times New Roman"/>
          <w:b/>
          <w:i/>
          <w:sz w:val="28"/>
        </w:rPr>
        <w:t xml:space="preserve">старт твоей успешной жизни </w:t>
      </w:r>
      <w:r w:rsidRPr="00786E3D">
        <w:rPr>
          <w:rFonts w:ascii="Times New Roman" w:hAnsi="Times New Roman" w:cs="Times New Roman"/>
          <w:i/>
          <w:sz w:val="28"/>
        </w:rPr>
        <w:t>(МГТУ им. Н.Э. Баумана 2020).</w:t>
      </w:r>
    </w:p>
    <w:p w:rsidR="00280396" w:rsidRPr="004963B3" w:rsidRDefault="00280396" w:rsidP="00280396">
      <w:pPr>
        <w:spacing w:after="0" w:line="360" w:lineRule="auto"/>
        <w:ind w:firstLine="709"/>
        <w:jc w:val="both"/>
        <w:rPr>
          <w:rFonts w:ascii="Times New Roman" w:hAnsi="Times New Roman" w:cs="Times New Roman"/>
          <w:sz w:val="28"/>
        </w:rPr>
      </w:pPr>
      <w:r w:rsidRPr="004963B3">
        <w:rPr>
          <w:rFonts w:ascii="Times New Roman" w:hAnsi="Times New Roman" w:cs="Times New Roman"/>
          <w:sz w:val="28"/>
        </w:rPr>
        <w:t>А также можно наблюдать использование этикетных конструкций в рамках данной тактики</w:t>
      </w:r>
      <w:r>
        <w:rPr>
          <w:rFonts w:ascii="Times New Roman" w:hAnsi="Times New Roman" w:cs="Times New Roman"/>
          <w:sz w:val="28"/>
        </w:rPr>
        <w:t xml:space="preserve">. Например,  </w:t>
      </w:r>
      <w:r w:rsidRPr="004963B3">
        <w:rPr>
          <w:rFonts w:ascii="Times New Roman" w:hAnsi="Times New Roman" w:cs="Times New Roman"/>
          <w:b/>
          <w:i/>
          <w:sz w:val="28"/>
        </w:rPr>
        <w:t>Добро пожаловать</w:t>
      </w:r>
      <w:r w:rsidRPr="004963B3">
        <w:rPr>
          <w:rFonts w:ascii="Times New Roman" w:hAnsi="Times New Roman" w:cs="Times New Roman"/>
          <w:i/>
          <w:sz w:val="28"/>
        </w:rPr>
        <w:t xml:space="preserve"> в </w:t>
      </w:r>
      <w:proofErr w:type="spellStart"/>
      <w:r w:rsidRPr="004963B3">
        <w:rPr>
          <w:rFonts w:ascii="Times New Roman" w:hAnsi="Times New Roman" w:cs="Times New Roman"/>
          <w:i/>
          <w:sz w:val="28"/>
        </w:rPr>
        <w:t>Политех</w:t>
      </w:r>
      <w:proofErr w:type="spellEnd"/>
      <w:r w:rsidRPr="004963B3">
        <w:rPr>
          <w:rFonts w:ascii="Times New Roman" w:hAnsi="Times New Roman" w:cs="Times New Roman"/>
          <w:i/>
          <w:sz w:val="28"/>
        </w:rPr>
        <w:t>!</w:t>
      </w:r>
      <w:r>
        <w:rPr>
          <w:rFonts w:ascii="Times New Roman" w:hAnsi="Times New Roman" w:cs="Times New Roman"/>
          <w:i/>
          <w:sz w:val="28"/>
        </w:rPr>
        <w:t xml:space="preserve"> (</w:t>
      </w:r>
      <w:proofErr w:type="spellStart"/>
      <w:r w:rsidRPr="007A4A5B">
        <w:rPr>
          <w:rFonts w:ascii="Times New Roman" w:hAnsi="Times New Roman" w:cs="Times New Roman"/>
          <w:i/>
          <w:sz w:val="28"/>
        </w:rPr>
        <w:t>СПбПУ</w:t>
      </w:r>
      <w:proofErr w:type="spellEnd"/>
      <w:r w:rsidRPr="007A4A5B">
        <w:rPr>
          <w:rFonts w:ascii="Times New Roman" w:hAnsi="Times New Roman" w:cs="Times New Roman"/>
          <w:i/>
          <w:sz w:val="28"/>
        </w:rPr>
        <w:t xml:space="preserve"> Петра Великого, 2019)</w:t>
      </w:r>
      <w:r>
        <w:rPr>
          <w:rFonts w:ascii="Times New Roman" w:hAnsi="Times New Roman" w:cs="Times New Roman"/>
          <w:i/>
          <w:sz w:val="28"/>
        </w:rPr>
        <w:t>.</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Но в русскоязычном материале исследования в редких случаях можно наблюдать тенденцию использования одновременно двух тактик, предположительно для усиления воздействующего эффекта: </w:t>
      </w:r>
      <w:r w:rsidRPr="00786E3D">
        <w:rPr>
          <w:rFonts w:ascii="Times New Roman" w:hAnsi="Times New Roman" w:cs="Times New Roman"/>
          <w:i/>
          <w:sz w:val="28"/>
        </w:rPr>
        <w:t xml:space="preserve">Слушай, ну </w:t>
      </w:r>
      <w:r w:rsidRPr="00786E3D">
        <w:rPr>
          <w:rFonts w:ascii="Times New Roman" w:hAnsi="Times New Roman" w:cs="Times New Roman"/>
          <w:b/>
          <w:i/>
          <w:sz w:val="28"/>
        </w:rPr>
        <w:lastRenderedPageBreak/>
        <w:t>давай</w:t>
      </w:r>
      <w:r w:rsidRPr="00786E3D">
        <w:rPr>
          <w:rFonts w:ascii="Times New Roman" w:hAnsi="Times New Roman" w:cs="Times New Roman"/>
          <w:i/>
          <w:sz w:val="28"/>
        </w:rPr>
        <w:t xml:space="preserve">, </w:t>
      </w:r>
      <w:r w:rsidRPr="00786E3D">
        <w:rPr>
          <w:rFonts w:ascii="Times New Roman" w:hAnsi="Times New Roman" w:cs="Times New Roman"/>
          <w:b/>
          <w:i/>
          <w:sz w:val="28"/>
        </w:rPr>
        <w:t>решись</w:t>
      </w:r>
      <w:r w:rsidRPr="00786E3D">
        <w:rPr>
          <w:rFonts w:ascii="Times New Roman" w:hAnsi="Times New Roman" w:cs="Times New Roman"/>
          <w:i/>
          <w:sz w:val="28"/>
        </w:rPr>
        <w:t xml:space="preserve"> уже </w:t>
      </w:r>
      <w:r w:rsidRPr="00786E3D">
        <w:rPr>
          <w:rFonts w:ascii="Times New Roman" w:hAnsi="Times New Roman" w:cs="Times New Roman"/>
          <w:b/>
          <w:i/>
          <w:sz w:val="28"/>
        </w:rPr>
        <w:t>стать</w:t>
      </w:r>
      <w:r w:rsidRPr="00786E3D">
        <w:rPr>
          <w:rFonts w:ascii="Times New Roman" w:hAnsi="Times New Roman" w:cs="Times New Roman"/>
          <w:i/>
          <w:sz w:val="28"/>
        </w:rPr>
        <w:t xml:space="preserve"> одним из лучших. </w:t>
      </w:r>
      <w:r w:rsidRPr="00786E3D">
        <w:rPr>
          <w:rFonts w:ascii="Times New Roman" w:hAnsi="Times New Roman" w:cs="Times New Roman"/>
          <w:b/>
          <w:i/>
          <w:sz w:val="28"/>
        </w:rPr>
        <w:t xml:space="preserve">Поступай </w:t>
      </w:r>
      <w:r w:rsidRPr="00786E3D">
        <w:rPr>
          <w:rFonts w:ascii="Times New Roman" w:hAnsi="Times New Roman" w:cs="Times New Roman"/>
          <w:i/>
          <w:sz w:val="28"/>
        </w:rPr>
        <w:t>в НГУ</w:t>
      </w:r>
      <w:r w:rsidR="00B43FDC">
        <w:rPr>
          <w:rFonts w:ascii="Times New Roman" w:hAnsi="Times New Roman" w:cs="Times New Roman"/>
          <w:i/>
          <w:sz w:val="28"/>
        </w:rPr>
        <w:t xml:space="preserve"> (Новосибирский государственный университет, 2019)</w:t>
      </w:r>
      <w:r w:rsidRPr="00786E3D">
        <w:rPr>
          <w:rFonts w:ascii="Times New Roman" w:hAnsi="Times New Roman" w:cs="Times New Roman"/>
          <w:i/>
          <w:sz w:val="28"/>
        </w:rPr>
        <w:t>.</w:t>
      </w:r>
    </w:p>
    <w:p w:rsidR="00280396" w:rsidRDefault="00280396" w:rsidP="00280396">
      <w:pPr>
        <w:spacing w:after="0" w:line="360" w:lineRule="auto"/>
        <w:ind w:firstLine="709"/>
        <w:jc w:val="both"/>
        <w:rPr>
          <w:rFonts w:ascii="Times New Roman" w:hAnsi="Times New Roman" w:cs="Times New Roman"/>
          <w:b/>
          <w:i/>
          <w:sz w:val="28"/>
        </w:rPr>
      </w:pPr>
      <w:r>
        <w:rPr>
          <w:rFonts w:ascii="Times New Roman" w:hAnsi="Times New Roman" w:cs="Times New Roman"/>
          <w:sz w:val="28"/>
        </w:rPr>
        <w:t xml:space="preserve">И последняя </w:t>
      </w:r>
      <w:r w:rsidRPr="00E7578E">
        <w:rPr>
          <w:rFonts w:ascii="Times New Roman" w:hAnsi="Times New Roman" w:cs="Times New Roman"/>
          <w:b/>
          <w:sz w:val="28"/>
        </w:rPr>
        <w:t>стратегия дифференциации</w:t>
      </w:r>
      <w:r w:rsidR="000B4D2D">
        <w:rPr>
          <w:rFonts w:ascii="Times New Roman" w:hAnsi="Times New Roman" w:cs="Times New Roman"/>
          <w:sz w:val="28"/>
        </w:rPr>
        <w:t xml:space="preserve">, которая </w:t>
      </w:r>
      <w:r w:rsidR="000643AF" w:rsidRPr="000643AF">
        <w:rPr>
          <w:rFonts w:ascii="Times New Roman" w:hAnsi="Times New Roman" w:cs="Times New Roman"/>
          <w:sz w:val="28"/>
        </w:rPr>
        <w:t xml:space="preserve">подразумевает выделение одного вуза на фоне других, акцентирование его уникальности. </w:t>
      </w:r>
      <w:r w:rsidR="000B4D2D">
        <w:rPr>
          <w:rFonts w:ascii="Times New Roman" w:hAnsi="Times New Roman" w:cs="Times New Roman"/>
          <w:sz w:val="28"/>
        </w:rPr>
        <w:t xml:space="preserve">Она </w:t>
      </w:r>
      <w:r w:rsidR="000643AF" w:rsidRPr="000643AF">
        <w:rPr>
          <w:rFonts w:ascii="Times New Roman" w:hAnsi="Times New Roman" w:cs="Times New Roman"/>
          <w:sz w:val="28"/>
        </w:rPr>
        <w:t xml:space="preserve">реализуется при помощи </w:t>
      </w:r>
      <w:r w:rsidR="000643AF" w:rsidRPr="000B4D2D">
        <w:rPr>
          <w:rFonts w:ascii="Times New Roman" w:hAnsi="Times New Roman" w:cs="Times New Roman"/>
          <w:i/>
          <w:sz w:val="28"/>
          <w:u w:val="single"/>
        </w:rPr>
        <w:t>тактики скрытого противопоставления</w:t>
      </w:r>
      <w:r w:rsidR="000643AF" w:rsidRPr="000643AF">
        <w:rPr>
          <w:rFonts w:ascii="Times New Roman" w:hAnsi="Times New Roman" w:cs="Times New Roman"/>
          <w:sz w:val="28"/>
        </w:rPr>
        <w:t xml:space="preserve">, которая подчеркивает неповторимость вуза, выход за рамки, при </w:t>
      </w:r>
      <w:r w:rsidR="005B3547" w:rsidRPr="000643AF">
        <w:rPr>
          <w:rFonts w:ascii="Times New Roman" w:hAnsi="Times New Roman" w:cs="Times New Roman"/>
          <w:sz w:val="28"/>
        </w:rPr>
        <w:t>этом,</w:t>
      </w:r>
      <w:r w:rsidR="000643AF" w:rsidRPr="000643AF">
        <w:rPr>
          <w:rFonts w:ascii="Times New Roman" w:hAnsi="Times New Roman" w:cs="Times New Roman"/>
          <w:sz w:val="28"/>
        </w:rPr>
        <w:t xml:space="preserve"> эксплицитно не сравнивая его с другими институтами и университетами.</w:t>
      </w:r>
      <w:r w:rsidR="000B4D2D">
        <w:rPr>
          <w:rFonts w:ascii="Times New Roman" w:hAnsi="Times New Roman" w:cs="Times New Roman"/>
          <w:sz w:val="28"/>
        </w:rPr>
        <w:t xml:space="preserve"> Данная тактика</w:t>
      </w:r>
      <w:r>
        <w:rPr>
          <w:rFonts w:ascii="Times New Roman" w:hAnsi="Times New Roman" w:cs="Times New Roman"/>
          <w:sz w:val="28"/>
        </w:rPr>
        <w:t xml:space="preserve"> находит своё отражение при помощи единиц, объединённых лексико-семантическими группами «Уникальность», «Выход за рамки», тем самым подчёркивается неповторимость вуза, его способность решать нерешаемое и тому подобное. В качестве примера можно привести следующие цитаты из промороликов: </w:t>
      </w:r>
      <w:r w:rsidRPr="00A23ADF">
        <w:rPr>
          <w:rFonts w:ascii="Times New Roman" w:hAnsi="Times New Roman" w:cs="Times New Roman"/>
          <w:i/>
          <w:sz w:val="28"/>
        </w:rPr>
        <w:t xml:space="preserve">Есть ещё одна причина, которая делает наш университет </w:t>
      </w:r>
      <w:r w:rsidRPr="00A23ADF">
        <w:rPr>
          <w:rFonts w:ascii="Times New Roman" w:hAnsi="Times New Roman" w:cs="Times New Roman"/>
          <w:b/>
          <w:i/>
          <w:sz w:val="28"/>
        </w:rPr>
        <w:t>особенным</w:t>
      </w:r>
      <w:r w:rsidRPr="00A23ADF">
        <w:rPr>
          <w:rFonts w:ascii="Times New Roman" w:hAnsi="Times New Roman" w:cs="Times New Roman"/>
          <w:i/>
          <w:sz w:val="28"/>
        </w:rPr>
        <w:t xml:space="preserve">, </w:t>
      </w:r>
      <w:proofErr w:type="spellStart"/>
      <w:r w:rsidRPr="00A23ADF">
        <w:rPr>
          <w:rFonts w:ascii="Times New Roman" w:hAnsi="Times New Roman" w:cs="Times New Roman"/>
          <w:i/>
          <w:sz w:val="28"/>
        </w:rPr>
        <w:t>академгородок</w:t>
      </w:r>
      <w:proofErr w:type="spellEnd"/>
      <w:r w:rsidRPr="00A23ADF">
        <w:rPr>
          <w:rFonts w:ascii="Times New Roman" w:hAnsi="Times New Roman" w:cs="Times New Roman"/>
          <w:i/>
          <w:sz w:val="28"/>
        </w:rPr>
        <w:t xml:space="preserve">. </w:t>
      </w:r>
      <w:proofErr w:type="gramStart"/>
      <w:r w:rsidRPr="00A23ADF">
        <w:rPr>
          <w:rFonts w:ascii="Times New Roman" w:hAnsi="Times New Roman" w:cs="Times New Roman"/>
          <w:i/>
          <w:sz w:val="28"/>
        </w:rPr>
        <w:t>Этим</w:t>
      </w:r>
      <w:proofErr w:type="gramEnd"/>
      <w:r w:rsidRPr="00A23ADF">
        <w:rPr>
          <w:rFonts w:ascii="Times New Roman" w:hAnsi="Times New Roman" w:cs="Times New Roman"/>
          <w:i/>
          <w:sz w:val="28"/>
        </w:rPr>
        <w:t xml:space="preserve"> словом сказано все. </w:t>
      </w:r>
      <w:r w:rsidRPr="00A23ADF">
        <w:rPr>
          <w:rFonts w:ascii="Times New Roman" w:hAnsi="Times New Roman" w:cs="Times New Roman"/>
          <w:b/>
          <w:i/>
          <w:sz w:val="28"/>
        </w:rPr>
        <w:t>Уникальное место</w:t>
      </w:r>
      <w:r w:rsidRPr="00A23ADF">
        <w:rPr>
          <w:rFonts w:ascii="Times New Roman" w:hAnsi="Times New Roman" w:cs="Times New Roman"/>
          <w:i/>
          <w:sz w:val="28"/>
        </w:rPr>
        <w:t>, где наука  живёт в гармонии с природой</w:t>
      </w:r>
      <w:r>
        <w:rPr>
          <w:rFonts w:ascii="Times New Roman" w:hAnsi="Times New Roman" w:cs="Times New Roman"/>
          <w:i/>
          <w:sz w:val="28"/>
        </w:rPr>
        <w:t xml:space="preserve"> (Новосибирский государственный университет, 2014)</w:t>
      </w:r>
      <w:r w:rsidRPr="00A23ADF">
        <w:rPr>
          <w:rFonts w:ascii="Times New Roman" w:hAnsi="Times New Roman" w:cs="Times New Roman"/>
          <w:i/>
          <w:sz w:val="28"/>
        </w:rPr>
        <w:t>.</w:t>
      </w:r>
      <w:r w:rsidRPr="00A23ADF">
        <w:rPr>
          <w:rFonts w:ascii="Times New Roman" w:hAnsi="Times New Roman" w:cs="Times New Roman"/>
          <w:sz w:val="28"/>
        </w:rPr>
        <w:t xml:space="preserve"> </w:t>
      </w:r>
      <w:r>
        <w:rPr>
          <w:rFonts w:ascii="Times New Roman" w:hAnsi="Times New Roman" w:cs="Times New Roman"/>
          <w:sz w:val="28"/>
        </w:rPr>
        <w:t xml:space="preserve">/ </w:t>
      </w:r>
      <w:r w:rsidRPr="00122A06">
        <w:rPr>
          <w:rFonts w:ascii="Times New Roman" w:hAnsi="Times New Roman" w:cs="Times New Roman"/>
          <w:i/>
          <w:sz w:val="28"/>
        </w:rPr>
        <w:t xml:space="preserve">Политехнический университет создает </w:t>
      </w:r>
      <w:r w:rsidRPr="00122A06">
        <w:rPr>
          <w:rFonts w:ascii="Times New Roman" w:hAnsi="Times New Roman" w:cs="Times New Roman"/>
          <w:b/>
          <w:i/>
          <w:sz w:val="28"/>
        </w:rPr>
        <w:t xml:space="preserve">особую </w:t>
      </w:r>
      <w:r w:rsidRPr="00122A06">
        <w:rPr>
          <w:rFonts w:ascii="Times New Roman" w:hAnsi="Times New Roman" w:cs="Times New Roman"/>
          <w:i/>
          <w:sz w:val="28"/>
        </w:rPr>
        <w:t>культурную, творческую и интеллектуальную</w:t>
      </w:r>
      <w:r>
        <w:rPr>
          <w:rFonts w:ascii="Times New Roman" w:hAnsi="Times New Roman" w:cs="Times New Roman"/>
          <w:i/>
          <w:sz w:val="28"/>
        </w:rPr>
        <w:t xml:space="preserve"> среду </w:t>
      </w:r>
      <w:r w:rsidRPr="00417299">
        <w:rPr>
          <w:rFonts w:ascii="Times New Roman" w:hAnsi="Times New Roman" w:cs="Times New Roman"/>
          <w:i/>
          <w:sz w:val="28"/>
        </w:rPr>
        <w:t>(</w:t>
      </w:r>
      <w:proofErr w:type="spellStart"/>
      <w:r w:rsidRPr="00417299">
        <w:rPr>
          <w:rFonts w:ascii="Times New Roman" w:hAnsi="Times New Roman" w:cs="Times New Roman"/>
          <w:i/>
          <w:sz w:val="28"/>
        </w:rPr>
        <w:t>СПбПУ</w:t>
      </w:r>
      <w:proofErr w:type="spellEnd"/>
      <w:r w:rsidRPr="00417299">
        <w:rPr>
          <w:rFonts w:ascii="Times New Roman" w:hAnsi="Times New Roman" w:cs="Times New Roman"/>
          <w:i/>
          <w:sz w:val="28"/>
        </w:rPr>
        <w:t xml:space="preserve"> Петра Великого, 2019)</w:t>
      </w:r>
      <w:r>
        <w:rPr>
          <w:rFonts w:ascii="Times New Roman" w:hAnsi="Times New Roman" w:cs="Times New Roman"/>
          <w:b/>
          <w:i/>
          <w:sz w:val="28"/>
        </w:rPr>
        <w:t>.</w:t>
      </w:r>
    </w:p>
    <w:p w:rsidR="00280396" w:rsidRPr="00051C4D"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данная тактика находит отражение с помощью таких единиц, как «здесь» и «где», которые помогают подчеркнуть исключительность высшего учебного заведения: </w:t>
      </w:r>
      <w:r w:rsidRPr="00051C4D">
        <w:rPr>
          <w:rFonts w:ascii="Times New Roman" w:hAnsi="Times New Roman" w:cs="Times New Roman"/>
          <w:i/>
          <w:sz w:val="28"/>
        </w:rPr>
        <w:t xml:space="preserve">МГТУ имени Баумана – университет, </w:t>
      </w:r>
      <w:r w:rsidRPr="00051C4D">
        <w:rPr>
          <w:rFonts w:ascii="Times New Roman" w:hAnsi="Times New Roman" w:cs="Times New Roman"/>
          <w:b/>
          <w:i/>
          <w:sz w:val="28"/>
        </w:rPr>
        <w:t>где</w:t>
      </w:r>
      <w:r w:rsidRPr="00051C4D">
        <w:rPr>
          <w:rFonts w:ascii="Times New Roman" w:hAnsi="Times New Roman" w:cs="Times New Roman"/>
          <w:i/>
          <w:sz w:val="28"/>
        </w:rPr>
        <w:t xml:space="preserve"> готовят </w:t>
      </w:r>
      <w:r w:rsidRPr="00051C4D">
        <w:rPr>
          <w:rFonts w:ascii="Times New Roman" w:hAnsi="Times New Roman" w:cs="Times New Roman"/>
          <w:b/>
          <w:i/>
          <w:sz w:val="28"/>
        </w:rPr>
        <w:t>лучших инженеров</w:t>
      </w:r>
      <w:r w:rsidRPr="00051C4D">
        <w:rPr>
          <w:rFonts w:ascii="Times New Roman" w:hAnsi="Times New Roman" w:cs="Times New Roman"/>
          <w:i/>
          <w:sz w:val="28"/>
        </w:rPr>
        <w:t xml:space="preserve"> России</w:t>
      </w:r>
      <w:r>
        <w:rPr>
          <w:rFonts w:ascii="Times New Roman" w:hAnsi="Times New Roman" w:cs="Times New Roman"/>
          <w:i/>
          <w:sz w:val="28"/>
        </w:rPr>
        <w:t xml:space="preserve"> (МГТУ им. Н.Э. Баумана, 2020)</w:t>
      </w:r>
      <w:r w:rsidRPr="00051C4D">
        <w:rPr>
          <w:rFonts w:ascii="Times New Roman" w:hAnsi="Times New Roman" w:cs="Times New Roman"/>
          <w:i/>
          <w:sz w:val="28"/>
        </w:rPr>
        <w:t>.</w:t>
      </w:r>
      <w:r>
        <w:rPr>
          <w:rFonts w:ascii="Times New Roman" w:hAnsi="Times New Roman" w:cs="Times New Roman"/>
          <w:i/>
          <w:sz w:val="28"/>
        </w:rPr>
        <w:t xml:space="preserve"> / </w:t>
      </w:r>
      <w:r w:rsidRPr="00051C4D">
        <w:rPr>
          <w:rFonts w:ascii="Times New Roman" w:hAnsi="Times New Roman" w:cs="Times New Roman"/>
          <w:i/>
          <w:sz w:val="28"/>
        </w:rPr>
        <w:t xml:space="preserve">Это </w:t>
      </w:r>
      <w:r w:rsidRPr="00051C4D">
        <w:rPr>
          <w:rFonts w:ascii="Times New Roman" w:hAnsi="Times New Roman" w:cs="Times New Roman"/>
          <w:b/>
          <w:i/>
          <w:sz w:val="28"/>
        </w:rPr>
        <w:t>твой путь</w:t>
      </w:r>
      <w:r w:rsidRPr="00051C4D">
        <w:rPr>
          <w:rFonts w:ascii="Times New Roman" w:hAnsi="Times New Roman" w:cs="Times New Roman"/>
          <w:i/>
          <w:sz w:val="28"/>
        </w:rPr>
        <w:t xml:space="preserve">, и он начинается </w:t>
      </w:r>
      <w:r w:rsidRPr="00051C4D">
        <w:rPr>
          <w:rFonts w:ascii="Times New Roman" w:hAnsi="Times New Roman" w:cs="Times New Roman"/>
          <w:b/>
          <w:i/>
          <w:sz w:val="28"/>
        </w:rPr>
        <w:t>здесь</w:t>
      </w:r>
      <w:r>
        <w:rPr>
          <w:rFonts w:ascii="Times New Roman" w:hAnsi="Times New Roman" w:cs="Times New Roman"/>
          <w:b/>
          <w:i/>
          <w:sz w:val="28"/>
        </w:rPr>
        <w:t xml:space="preserve"> </w:t>
      </w:r>
      <w:r w:rsidRPr="00051C4D">
        <w:rPr>
          <w:rFonts w:ascii="Times New Roman" w:hAnsi="Times New Roman" w:cs="Times New Roman"/>
          <w:i/>
          <w:sz w:val="28"/>
        </w:rPr>
        <w:t>(МФТИ – Физтех, 2020).</w:t>
      </w:r>
    </w:p>
    <w:p w:rsidR="00280396" w:rsidRDefault="00280396" w:rsidP="00280396">
      <w:pPr>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Кроме того, стоит отметить, что в 34% структурных элементах промороликов наблюдается одновременное использование нескольких тактик или даже </w:t>
      </w:r>
      <w:r w:rsidR="00E7578E">
        <w:rPr>
          <w:rFonts w:ascii="Times New Roman" w:hAnsi="Times New Roman" w:cs="Times New Roman"/>
          <w:sz w:val="28"/>
        </w:rPr>
        <w:t>с</w:t>
      </w:r>
      <w:r>
        <w:rPr>
          <w:rFonts w:ascii="Times New Roman" w:hAnsi="Times New Roman" w:cs="Times New Roman"/>
          <w:sz w:val="28"/>
        </w:rPr>
        <w:t xml:space="preserve">тратегий. Наиболее распространенной комбинацией является тактика моделирования имиджа и тактика позиционирования (46%). Данные тактики принадлежат одной стратегии и в очередной раз отражают стремление представителей русскоязычной культуры использовать как можно больше возможностей для придания информации большей </w:t>
      </w:r>
      <w:r>
        <w:rPr>
          <w:rFonts w:ascii="Times New Roman" w:hAnsi="Times New Roman" w:cs="Times New Roman"/>
          <w:sz w:val="28"/>
        </w:rPr>
        <w:lastRenderedPageBreak/>
        <w:t xml:space="preserve">надёжности, а именно количество материальной базы или мнение людей, которые непосредственно связаны с вузом. Приведём примеры </w:t>
      </w:r>
      <w:r w:rsidR="0099566A">
        <w:rPr>
          <w:rFonts w:ascii="Times New Roman" w:hAnsi="Times New Roman" w:cs="Times New Roman"/>
          <w:sz w:val="28"/>
        </w:rPr>
        <w:t>данной</w:t>
      </w:r>
      <w:r>
        <w:rPr>
          <w:rFonts w:ascii="Times New Roman" w:hAnsi="Times New Roman" w:cs="Times New Roman"/>
          <w:sz w:val="28"/>
        </w:rPr>
        <w:t xml:space="preserve"> комбинации: </w:t>
      </w:r>
      <w:r w:rsidRPr="00DB6583">
        <w:rPr>
          <w:rFonts w:ascii="Times New Roman" w:hAnsi="Times New Roman" w:cs="Times New Roman"/>
          <w:i/>
          <w:sz w:val="28"/>
        </w:rPr>
        <w:t xml:space="preserve">Кроме </w:t>
      </w:r>
      <w:r w:rsidRPr="00DB6583">
        <w:rPr>
          <w:rFonts w:ascii="Times New Roman" w:hAnsi="Times New Roman" w:cs="Times New Roman"/>
          <w:b/>
          <w:i/>
          <w:sz w:val="28"/>
        </w:rPr>
        <w:t xml:space="preserve">первоклассного образования </w:t>
      </w:r>
      <w:r w:rsidRPr="00DB6583">
        <w:rPr>
          <w:rFonts w:ascii="Times New Roman" w:hAnsi="Times New Roman" w:cs="Times New Roman"/>
          <w:i/>
          <w:sz w:val="28"/>
        </w:rPr>
        <w:t xml:space="preserve">МГИМО сегодня - это </w:t>
      </w:r>
      <w:r w:rsidRPr="00DB6583">
        <w:rPr>
          <w:rFonts w:ascii="Times New Roman" w:hAnsi="Times New Roman" w:cs="Times New Roman"/>
          <w:b/>
          <w:i/>
          <w:sz w:val="28"/>
        </w:rPr>
        <w:t xml:space="preserve">современная </w:t>
      </w:r>
      <w:r w:rsidRPr="0099566A">
        <w:rPr>
          <w:rFonts w:ascii="Times New Roman" w:hAnsi="Times New Roman" w:cs="Times New Roman"/>
          <w:b/>
          <w:i/>
          <w:sz w:val="28"/>
          <w:u w:val="single"/>
        </w:rPr>
        <w:t>комфортная</w:t>
      </w:r>
      <w:r w:rsidRPr="00DB6583">
        <w:rPr>
          <w:rFonts w:ascii="Times New Roman" w:hAnsi="Times New Roman" w:cs="Times New Roman"/>
          <w:b/>
          <w:i/>
          <w:sz w:val="28"/>
        </w:rPr>
        <w:t xml:space="preserve"> инфраструктура в лучших</w:t>
      </w:r>
      <w:r w:rsidRPr="00DB6583">
        <w:rPr>
          <w:rFonts w:ascii="Times New Roman" w:hAnsi="Times New Roman" w:cs="Times New Roman"/>
          <w:i/>
          <w:sz w:val="28"/>
        </w:rPr>
        <w:t xml:space="preserve"> </w:t>
      </w:r>
      <w:r w:rsidRPr="0099566A">
        <w:rPr>
          <w:rFonts w:ascii="Times New Roman" w:hAnsi="Times New Roman" w:cs="Times New Roman"/>
          <w:b/>
          <w:i/>
          <w:sz w:val="28"/>
        </w:rPr>
        <w:t>традициях</w:t>
      </w:r>
      <w:r w:rsidRPr="00DB6583">
        <w:rPr>
          <w:rFonts w:ascii="Times New Roman" w:hAnsi="Times New Roman" w:cs="Times New Roman"/>
          <w:i/>
          <w:sz w:val="28"/>
        </w:rPr>
        <w:t xml:space="preserve"> университетского кампуса. К услугам студентов большая </w:t>
      </w:r>
      <w:r w:rsidRPr="0099566A">
        <w:rPr>
          <w:rFonts w:ascii="Times New Roman" w:hAnsi="Times New Roman" w:cs="Times New Roman"/>
          <w:b/>
          <w:i/>
          <w:sz w:val="28"/>
          <w:u w:val="single"/>
        </w:rPr>
        <w:t>библиотека, в том числе с редкими книгами</w:t>
      </w:r>
      <w:r w:rsidRPr="00DB6583">
        <w:rPr>
          <w:rFonts w:ascii="Times New Roman" w:hAnsi="Times New Roman" w:cs="Times New Roman"/>
          <w:i/>
          <w:sz w:val="28"/>
        </w:rPr>
        <w:t xml:space="preserve"> на восточных языках, </w:t>
      </w:r>
      <w:r w:rsidRPr="0099566A">
        <w:rPr>
          <w:rFonts w:ascii="Times New Roman" w:hAnsi="Times New Roman" w:cs="Times New Roman"/>
          <w:b/>
          <w:i/>
          <w:sz w:val="28"/>
          <w:u w:val="single"/>
        </w:rPr>
        <w:t>есть спорт центр</w:t>
      </w:r>
      <w:r w:rsidRPr="0099566A">
        <w:rPr>
          <w:rFonts w:ascii="Times New Roman" w:hAnsi="Times New Roman" w:cs="Times New Roman"/>
          <w:i/>
          <w:sz w:val="28"/>
          <w:u w:val="single"/>
        </w:rPr>
        <w:t xml:space="preserve">, </w:t>
      </w:r>
      <w:r w:rsidRPr="0099566A">
        <w:rPr>
          <w:rFonts w:ascii="Times New Roman" w:hAnsi="Times New Roman" w:cs="Times New Roman"/>
          <w:b/>
          <w:i/>
          <w:sz w:val="28"/>
          <w:u w:val="single"/>
        </w:rPr>
        <w:t>бассейн, футбольное поле, автошкола</w:t>
      </w:r>
      <w:r w:rsidRPr="00DB6583">
        <w:rPr>
          <w:rFonts w:ascii="Times New Roman" w:hAnsi="Times New Roman" w:cs="Times New Roman"/>
          <w:i/>
          <w:sz w:val="28"/>
        </w:rPr>
        <w:t xml:space="preserve"> и многое другое</w:t>
      </w:r>
      <w:r>
        <w:rPr>
          <w:rFonts w:ascii="Times New Roman" w:hAnsi="Times New Roman" w:cs="Times New Roman"/>
          <w:i/>
          <w:sz w:val="28"/>
        </w:rPr>
        <w:t xml:space="preserve"> (МГИМО, 2015)</w:t>
      </w:r>
      <w:r w:rsidRPr="00DB6583">
        <w:rPr>
          <w:rFonts w:ascii="Times New Roman" w:hAnsi="Times New Roman" w:cs="Times New Roman"/>
          <w:i/>
          <w:sz w:val="28"/>
        </w:rPr>
        <w:t>.</w:t>
      </w:r>
    </w:p>
    <w:p w:rsidR="00FD6B77" w:rsidRPr="00FD6B77" w:rsidRDefault="00FD6B77" w:rsidP="00FD6B77">
      <w:pPr>
        <w:spacing w:after="0" w:line="360" w:lineRule="auto"/>
        <w:ind w:firstLine="709"/>
        <w:jc w:val="both"/>
        <w:rPr>
          <w:rFonts w:ascii="Times New Roman" w:hAnsi="Times New Roman" w:cs="Times New Roman"/>
          <w:sz w:val="28"/>
        </w:rPr>
      </w:pPr>
      <w:r w:rsidRPr="00FD6B77">
        <w:rPr>
          <w:rFonts w:ascii="Times New Roman" w:hAnsi="Times New Roman" w:cs="Times New Roman"/>
          <w:sz w:val="28"/>
        </w:rPr>
        <w:t>Стратегии и тактики русскоязычного материала представлены в Приложении Г.</w:t>
      </w:r>
    </w:p>
    <w:p w:rsidR="00280396" w:rsidRPr="00D606A9"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proofErr w:type="gramStart"/>
      <w:r>
        <w:rPr>
          <w:rFonts w:ascii="Times New Roman" w:hAnsi="Times New Roman" w:cs="Times New Roman"/>
          <w:sz w:val="28"/>
        </w:rPr>
        <w:t>данном</w:t>
      </w:r>
      <w:proofErr w:type="gramEnd"/>
      <w:r>
        <w:rPr>
          <w:rFonts w:ascii="Times New Roman" w:hAnsi="Times New Roman" w:cs="Times New Roman"/>
          <w:sz w:val="28"/>
        </w:rPr>
        <w:t xml:space="preserve"> подпараграфе использованы примеры из одних и тех же промороликов. Это сделано с целью </w:t>
      </w:r>
      <w:proofErr w:type="gramStart"/>
      <w:r>
        <w:rPr>
          <w:rFonts w:ascii="Times New Roman" w:hAnsi="Times New Roman" w:cs="Times New Roman"/>
          <w:sz w:val="28"/>
        </w:rPr>
        <w:t>показать</w:t>
      </w:r>
      <w:proofErr w:type="gramEnd"/>
      <w:r>
        <w:rPr>
          <w:rFonts w:ascii="Times New Roman" w:hAnsi="Times New Roman" w:cs="Times New Roman"/>
          <w:sz w:val="28"/>
        </w:rPr>
        <w:t>, как реализуются стратегии и тактики в разных структурных элементах одного проморолика, и наглядно продемонстрировать, почему данная группа стратегий называется структурной.</w:t>
      </w:r>
      <w:r w:rsidR="00EF7EB6">
        <w:rPr>
          <w:rFonts w:ascii="Times New Roman" w:hAnsi="Times New Roman" w:cs="Times New Roman"/>
          <w:sz w:val="28"/>
        </w:rPr>
        <w:t xml:space="preserve"> С примером анализа можно ознакомиться в Приложении Е. </w:t>
      </w:r>
    </w:p>
    <w:p w:rsidR="00D65A9F"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анализ русскоязычного материала позволяет выделить специфические языковые единицы и ходы в рамках той или иной стратегии или тактики. Наиболее частотными средствами являются интервью со студентами и преподавателями, превосходная степень, числительные, историческая справка, перечисление мировых рейтингов, императив. Тем самым складываются типы высказываний, которые формируют самостоятельный жанр, в данном случае, проморолик.</w:t>
      </w:r>
    </w:p>
    <w:p w:rsidR="003767F8" w:rsidRDefault="003767F8" w:rsidP="00280396">
      <w:pPr>
        <w:spacing w:after="0" w:line="360" w:lineRule="auto"/>
        <w:ind w:firstLine="709"/>
        <w:jc w:val="both"/>
        <w:rPr>
          <w:rFonts w:ascii="Times New Roman" w:hAnsi="Times New Roman" w:cs="Times New Roman"/>
          <w:sz w:val="28"/>
        </w:rPr>
      </w:pPr>
    </w:p>
    <w:p w:rsidR="003767F8" w:rsidRDefault="003767F8" w:rsidP="00280396">
      <w:pPr>
        <w:spacing w:after="0" w:line="360" w:lineRule="auto"/>
        <w:ind w:firstLine="709"/>
        <w:jc w:val="both"/>
        <w:rPr>
          <w:rFonts w:ascii="Times New Roman" w:hAnsi="Times New Roman" w:cs="Times New Roman"/>
          <w:sz w:val="28"/>
        </w:rPr>
      </w:pPr>
    </w:p>
    <w:p w:rsidR="008303B3" w:rsidRDefault="008303B3" w:rsidP="002F3E7F">
      <w:pPr>
        <w:pStyle w:val="3"/>
        <w:spacing w:before="0" w:line="360" w:lineRule="auto"/>
        <w:ind w:firstLine="709"/>
        <w:jc w:val="both"/>
        <w:rPr>
          <w:rFonts w:ascii="Times New Roman" w:hAnsi="Times New Roman" w:cs="Times New Roman"/>
          <w:color w:val="auto"/>
          <w:sz w:val="28"/>
        </w:rPr>
      </w:pPr>
      <w:bookmarkStart w:id="37" w:name="_Toc71635018"/>
      <w:r w:rsidRPr="002F3E7F">
        <w:rPr>
          <w:rFonts w:ascii="Times New Roman" w:hAnsi="Times New Roman" w:cs="Times New Roman"/>
          <w:color w:val="auto"/>
          <w:sz w:val="28"/>
        </w:rPr>
        <w:t xml:space="preserve">2.2.2 </w:t>
      </w:r>
      <w:r w:rsidR="00280396" w:rsidRPr="00280396">
        <w:rPr>
          <w:rFonts w:ascii="Times New Roman" w:hAnsi="Times New Roman" w:cs="Times New Roman"/>
          <w:color w:val="auto"/>
          <w:sz w:val="28"/>
        </w:rPr>
        <w:t>Языковая реализация стратегий и тактик зарубежных вузов</w:t>
      </w:r>
      <w:bookmarkEnd w:id="37"/>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Из классификации стратегий и тактик, описанных в предыдущем параграфе, становится ясно, что русск</w:t>
      </w:r>
      <w:proofErr w:type="gramStart"/>
      <w:r>
        <w:rPr>
          <w:rFonts w:ascii="Times New Roman" w:eastAsiaTheme="majorEastAsia" w:hAnsi="Times New Roman" w:cs="Times New Roman"/>
          <w:bCs/>
          <w:sz w:val="28"/>
          <w:szCs w:val="26"/>
        </w:rPr>
        <w:t>о-</w:t>
      </w:r>
      <w:proofErr w:type="gramEnd"/>
      <w:r>
        <w:rPr>
          <w:rFonts w:ascii="Times New Roman" w:eastAsiaTheme="majorEastAsia" w:hAnsi="Times New Roman" w:cs="Times New Roman"/>
          <w:bCs/>
          <w:sz w:val="28"/>
          <w:szCs w:val="26"/>
        </w:rPr>
        <w:t xml:space="preserve"> и англоязычный материал имеет как сходства, так и различия. Кроме того, ранее были описаны тенденции, свойственные зарубежным промороликам, в частности краткость изложения </w:t>
      </w:r>
      <w:r>
        <w:rPr>
          <w:rFonts w:ascii="Times New Roman" w:eastAsiaTheme="majorEastAsia" w:hAnsi="Times New Roman" w:cs="Times New Roman"/>
          <w:bCs/>
          <w:sz w:val="28"/>
          <w:szCs w:val="26"/>
        </w:rPr>
        <w:lastRenderedPageBreak/>
        <w:t xml:space="preserve">материала. В связи с этим данный материал включает меньшее количество коммуникативных тактик. Рассмотрим более подробно каждую из них.  </w:t>
      </w:r>
    </w:p>
    <w:p w:rsidR="00280396" w:rsidRPr="003E39D2"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 xml:space="preserve">Начнем со </w:t>
      </w:r>
      <w:r w:rsidRPr="0099566A">
        <w:rPr>
          <w:rFonts w:ascii="Times New Roman" w:eastAsiaTheme="majorEastAsia" w:hAnsi="Times New Roman" w:cs="Times New Roman"/>
          <w:b/>
          <w:bCs/>
          <w:sz w:val="28"/>
          <w:szCs w:val="26"/>
        </w:rPr>
        <w:t xml:space="preserve">стратегии адресации. </w:t>
      </w:r>
      <w:r>
        <w:rPr>
          <w:rFonts w:ascii="Times New Roman" w:eastAsiaTheme="majorEastAsia" w:hAnsi="Times New Roman" w:cs="Times New Roman"/>
          <w:bCs/>
          <w:sz w:val="28"/>
          <w:szCs w:val="26"/>
        </w:rPr>
        <w:t xml:space="preserve">Стоит отметить, что она используется относительно редко. Данная стратегия реализуется посредством двух тактик: </w:t>
      </w:r>
      <w:r w:rsidRPr="0099566A">
        <w:rPr>
          <w:rFonts w:ascii="Times New Roman" w:eastAsiaTheme="majorEastAsia" w:hAnsi="Times New Roman" w:cs="Times New Roman"/>
          <w:bCs/>
          <w:i/>
          <w:sz w:val="28"/>
          <w:szCs w:val="26"/>
          <w:u w:val="single"/>
        </w:rPr>
        <w:t>положительного оценивания адресата и создания обобщенного адресата</w:t>
      </w:r>
      <w:r>
        <w:rPr>
          <w:rFonts w:ascii="Times New Roman" w:eastAsiaTheme="majorEastAsia" w:hAnsi="Times New Roman" w:cs="Times New Roman"/>
          <w:bCs/>
          <w:sz w:val="28"/>
          <w:szCs w:val="26"/>
        </w:rPr>
        <w:t xml:space="preserve">. Первая тактика предполагает расположение адресата к вузу, поэтому здесь используются местоимение 2-го лица единственного и множественного числа, притяжательное местоимение </w:t>
      </w:r>
      <w:r w:rsidRPr="00D606A9">
        <w:rPr>
          <w:rFonts w:ascii="Times New Roman" w:eastAsiaTheme="majorEastAsia" w:hAnsi="Times New Roman" w:cs="Times New Roman"/>
          <w:bCs/>
          <w:i/>
          <w:sz w:val="28"/>
          <w:szCs w:val="26"/>
        </w:rPr>
        <w:t>(</w:t>
      </w:r>
      <w:r w:rsidRPr="00D606A9">
        <w:rPr>
          <w:rFonts w:ascii="Times New Roman" w:eastAsiaTheme="majorEastAsia" w:hAnsi="Times New Roman" w:cs="Times New Roman"/>
          <w:bCs/>
          <w:i/>
          <w:sz w:val="28"/>
          <w:szCs w:val="26"/>
          <w:lang w:val="en-US"/>
        </w:rPr>
        <w:t>your</w:t>
      </w:r>
      <w:r w:rsidRPr="00D606A9">
        <w:rPr>
          <w:rFonts w:ascii="Times New Roman" w:eastAsiaTheme="majorEastAsia" w:hAnsi="Times New Roman" w:cs="Times New Roman"/>
          <w:bCs/>
          <w:i/>
          <w:sz w:val="28"/>
          <w:szCs w:val="26"/>
        </w:rPr>
        <w:t>)</w:t>
      </w:r>
      <w:r>
        <w:rPr>
          <w:rFonts w:ascii="Times New Roman" w:eastAsiaTheme="majorEastAsia" w:hAnsi="Times New Roman" w:cs="Times New Roman"/>
          <w:bCs/>
          <w:sz w:val="28"/>
          <w:szCs w:val="26"/>
        </w:rPr>
        <w:t>, а также исключительно положительные качества будущего студента, его будущие успехи. Приведём</w:t>
      </w:r>
      <w:r w:rsidRPr="00D606A9">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пример</w:t>
      </w:r>
      <w:r w:rsidRPr="00D606A9">
        <w:rPr>
          <w:rFonts w:ascii="Times New Roman" w:eastAsiaTheme="majorEastAsia" w:hAnsi="Times New Roman" w:cs="Times New Roman"/>
          <w:bCs/>
          <w:sz w:val="28"/>
          <w:szCs w:val="26"/>
          <w:lang w:val="en-US"/>
        </w:rPr>
        <w:t xml:space="preserve">: </w:t>
      </w:r>
      <w:r w:rsidRPr="00D606A9">
        <w:rPr>
          <w:rFonts w:ascii="Times New Roman" w:eastAsiaTheme="majorEastAsia" w:hAnsi="Times New Roman" w:cs="Times New Roman"/>
          <w:b/>
          <w:bCs/>
          <w:i/>
          <w:sz w:val="28"/>
          <w:szCs w:val="26"/>
          <w:lang w:val="en-US"/>
        </w:rPr>
        <w:t>You</w:t>
      </w:r>
      <w:r w:rsidRPr="00D606A9">
        <w:rPr>
          <w:rFonts w:ascii="Times New Roman" w:eastAsiaTheme="majorEastAsia" w:hAnsi="Times New Roman" w:cs="Times New Roman"/>
          <w:bCs/>
          <w:i/>
          <w:sz w:val="28"/>
          <w:szCs w:val="26"/>
          <w:lang w:val="en-US"/>
        </w:rPr>
        <w:t xml:space="preserve"> were admitted to this great university because of </w:t>
      </w:r>
      <w:r w:rsidRPr="00D606A9">
        <w:rPr>
          <w:rFonts w:ascii="Times New Roman" w:eastAsiaTheme="majorEastAsia" w:hAnsi="Times New Roman" w:cs="Times New Roman"/>
          <w:b/>
          <w:bCs/>
          <w:i/>
          <w:sz w:val="28"/>
          <w:szCs w:val="26"/>
          <w:lang w:val="en-US"/>
        </w:rPr>
        <w:t>your accomplishments</w:t>
      </w:r>
      <w:r w:rsidRPr="00D606A9">
        <w:rPr>
          <w:rFonts w:ascii="Times New Roman" w:eastAsiaTheme="majorEastAsia" w:hAnsi="Times New Roman" w:cs="Times New Roman"/>
          <w:bCs/>
          <w:i/>
          <w:sz w:val="28"/>
          <w:szCs w:val="26"/>
          <w:lang w:val="en-US"/>
        </w:rPr>
        <w:t xml:space="preserve">, </w:t>
      </w:r>
      <w:r w:rsidRPr="00D606A9">
        <w:rPr>
          <w:rFonts w:ascii="Times New Roman" w:eastAsiaTheme="majorEastAsia" w:hAnsi="Times New Roman" w:cs="Times New Roman"/>
          <w:b/>
          <w:bCs/>
          <w:i/>
          <w:sz w:val="28"/>
          <w:szCs w:val="26"/>
          <w:lang w:val="en-US"/>
        </w:rPr>
        <w:t xml:space="preserve">your priorities and </w:t>
      </w:r>
      <w:proofErr w:type="gramStart"/>
      <w:r w:rsidRPr="00D606A9">
        <w:rPr>
          <w:rFonts w:ascii="Times New Roman" w:eastAsiaTheme="majorEastAsia" w:hAnsi="Times New Roman" w:cs="Times New Roman"/>
          <w:b/>
          <w:bCs/>
          <w:i/>
          <w:sz w:val="28"/>
          <w:szCs w:val="26"/>
          <w:lang w:val="en-US"/>
        </w:rPr>
        <w:t>your</w:t>
      </w:r>
      <w:proofErr w:type="gramEnd"/>
      <w:r w:rsidRPr="00D606A9">
        <w:rPr>
          <w:rFonts w:ascii="Times New Roman" w:eastAsiaTheme="majorEastAsia" w:hAnsi="Times New Roman" w:cs="Times New Roman"/>
          <w:b/>
          <w:bCs/>
          <w:i/>
          <w:sz w:val="28"/>
          <w:szCs w:val="26"/>
          <w:lang w:val="en-US"/>
        </w:rPr>
        <w:t xml:space="preserve"> potential</w:t>
      </w:r>
      <w:r w:rsidRPr="00D606A9">
        <w:rPr>
          <w:rFonts w:ascii="Times New Roman" w:eastAsiaTheme="majorEastAsia" w:hAnsi="Times New Roman" w:cs="Times New Roman"/>
          <w:bCs/>
          <w:i/>
          <w:sz w:val="28"/>
          <w:szCs w:val="26"/>
          <w:lang w:val="en-US"/>
        </w:rPr>
        <w:t xml:space="preserve">. We believe </w:t>
      </w:r>
      <w:r w:rsidRPr="00D606A9">
        <w:rPr>
          <w:rFonts w:ascii="Times New Roman" w:eastAsiaTheme="majorEastAsia" w:hAnsi="Times New Roman" w:cs="Times New Roman"/>
          <w:b/>
          <w:bCs/>
          <w:i/>
          <w:sz w:val="28"/>
          <w:szCs w:val="26"/>
          <w:lang w:val="en-US"/>
        </w:rPr>
        <w:t>you have the think and do spirit</w:t>
      </w:r>
      <w:r w:rsidRPr="00D606A9">
        <w:rPr>
          <w:rFonts w:ascii="Times New Roman" w:eastAsiaTheme="majorEastAsia" w:hAnsi="Times New Roman" w:cs="Times New Roman"/>
          <w:bCs/>
          <w:i/>
          <w:sz w:val="28"/>
          <w:szCs w:val="26"/>
          <w:lang w:val="en-US"/>
        </w:rPr>
        <w:t xml:space="preserve"> that will </w:t>
      </w:r>
      <w:r w:rsidRPr="00D606A9">
        <w:rPr>
          <w:rFonts w:ascii="Times New Roman" w:eastAsiaTheme="majorEastAsia" w:hAnsi="Times New Roman" w:cs="Times New Roman"/>
          <w:b/>
          <w:bCs/>
          <w:i/>
          <w:sz w:val="28"/>
          <w:szCs w:val="26"/>
          <w:lang w:val="en-US"/>
        </w:rPr>
        <w:t>make</w:t>
      </w:r>
      <w:r w:rsidRPr="00D606A9">
        <w:rPr>
          <w:rFonts w:ascii="Times New Roman" w:eastAsiaTheme="majorEastAsia" w:hAnsi="Times New Roman" w:cs="Times New Roman"/>
          <w:bCs/>
          <w:i/>
          <w:sz w:val="28"/>
          <w:szCs w:val="26"/>
          <w:lang w:val="en-US"/>
        </w:rPr>
        <w:t xml:space="preserve"> you </w:t>
      </w:r>
      <w:r w:rsidRPr="00D606A9">
        <w:rPr>
          <w:rFonts w:ascii="Times New Roman" w:eastAsiaTheme="majorEastAsia" w:hAnsi="Times New Roman" w:cs="Times New Roman"/>
          <w:b/>
          <w:bCs/>
          <w:i/>
          <w:sz w:val="28"/>
          <w:szCs w:val="26"/>
          <w:lang w:val="en-US"/>
        </w:rPr>
        <w:t>successful</w:t>
      </w:r>
      <w:r w:rsidRPr="00D606A9">
        <w:rPr>
          <w:rFonts w:ascii="Times New Roman" w:eastAsiaTheme="majorEastAsia" w:hAnsi="Times New Roman" w:cs="Times New Roman"/>
          <w:bCs/>
          <w:i/>
          <w:sz w:val="28"/>
          <w:szCs w:val="26"/>
          <w:lang w:val="en-US"/>
        </w:rPr>
        <w:t xml:space="preserve"> at NC State, and </w:t>
      </w:r>
      <w:r w:rsidRPr="00D606A9">
        <w:rPr>
          <w:rFonts w:ascii="Times New Roman" w:eastAsiaTheme="majorEastAsia" w:hAnsi="Times New Roman" w:cs="Times New Roman"/>
          <w:b/>
          <w:bCs/>
          <w:i/>
          <w:sz w:val="28"/>
          <w:szCs w:val="26"/>
          <w:lang w:val="en-US"/>
        </w:rPr>
        <w:t>make</w:t>
      </w:r>
      <w:r w:rsidRPr="00D606A9">
        <w:rPr>
          <w:rFonts w:ascii="Times New Roman" w:eastAsiaTheme="majorEastAsia" w:hAnsi="Times New Roman" w:cs="Times New Roman"/>
          <w:bCs/>
          <w:i/>
          <w:sz w:val="28"/>
          <w:szCs w:val="26"/>
          <w:lang w:val="en-US"/>
        </w:rPr>
        <w:t xml:space="preserve"> our university even </w:t>
      </w:r>
      <w:r w:rsidRPr="00D606A9">
        <w:rPr>
          <w:rFonts w:ascii="Times New Roman" w:eastAsiaTheme="majorEastAsia" w:hAnsi="Times New Roman" w:cs="Times New Roman"/>
          <w:b/>
          <w:bCs/>
          <w:i/>
          <w:sz w:val="28"/>
          <w:szCs w:val="26"/>
          <w:lang w:val="en-US"/>
        </w:rPr>
        <w:t xml:space="preserve">stronger </w:t>
      </w:r>
      <w:r w:rsidRPr="00D606A9">
        <w:rPr>
          <w:rFonts w:ascii="Times New Roman" w:eastAsiaTheme="majorEastAsia" w:hAnsi="Times New Roman" w:cs="Times New Roman"/>
          <w:bCs/>
          <w:i/>
          <w:sz w:val="28"/>
          <w:szCs w:val="26"/>
          <w:lang w:val="en-US"/>
        </w:rPr>
        <w:t xml:space="preserve">(North Carolina State University, 2020). / </w:t>
      </w:r>
      <w:r w:rsidRPr="00D606A9">
        <w:rPr>
          <w:rFonts w:ascii="Times New Roman" w:eastAsiaTheme="majorEastAsia" w:hAnsi="Times New Roman" w:cs="Times New Roman"/>
          <w:b/>
          <w:bCs/>
          <w:i/>
          <w:sz w:val="28"/>
          <w:szCs w:val="26"/>
          <w:lang w:val="en-US"/>
        </w:rPr>
        <w:t>You'll find</w:t>
      </w:r>
      <w:r w:rsidRPr="00D606A9">
        <w:rPr>
          <w:rFonts w:ascii="Times New Roman" w:eastAsiaTheme="majorEastAsia" w:hAnsi="Times New Roman" w:cs="Times New Roman"/>
          <w:bCs/>
          <w:i/>
          <w:sz w:val="28"/>
          <w:szCs w:val="26"/>
          <w:lang w:val="en-US"/>
        </w:rPr>
        <w:t xml:space="preserve"> Beaver Nation throughout the places </w:t>
      </w:r>
      <w:r w:rsidRPr="00D606A9">
        <w:rPr>
          <w:rFonts w:ascii="Times New Roman" w:eastAsiaTheme="majorEastAsia" w:hAnsi="Times New Roman" w:cs="Times New Roman"/>
          <w:b/>
          <w:bCs/>
          <w:i/>
          <w:sz w:val="28"/>
          <w:szCs w:val="26"/>
          <w:lang w:val="en-US"/>
        </w:rPr>
        <w:t>you'll explore</w:t>
      </w:r>
      <w:r w:rsidRPr="00D606A9">
        <w:rPr>
          <w:rFonts w:ascii="Times New Roman" w:eastAsiaTheme="majorEastAsia" w:hAnsi="Times New Roman" w:cs="Times New Roman"/>
          <w:bCs/>
          <w:i/>
          <w:sz w:val="28"/>
          <w:szCs w:val="26"/>
          <w:lang w:val="en-US"/>
        </w:rPr>
        <w:t xml:space="preserve"> through the differences </w:t>
      </w:r>
      <w:r w:rsidRPr="00D606A9">
        <w:rPr>
          <w:rFonts w:ascii="Times New Roman" w:eastAsiaTheme="majorEastAsia" w:hAnsi="Times New Roman" w:cs="Times New Roman"/>
          <w:b/>
          <w:bCs/>
          <w:i/>
          <w:sz w:val="28"/>
          <w:szCs w:val="26"/>
          <w:lang w:val="en-US"/>
        </w:rPr>
        <w:t>you'll make</w:t>
      </w:r>
      <w:r w:rsidRPr="00D606A9">
        <w:rPr>
          <w:rFonts w:ascii="Times New Roman" w:eastAsiaTheme="majorEastAsia" w:hAnsi="Times New Roman" w:cs="Times New Roman"/>
          <w:bCs/>
          <w:i/>
          <w:sz w:val="28"/>
          <w:szCs w:val="26"/>
          <w:lang w:val="en-US"/>
        </w:rPr>
        <w:t xml:space="preserve"> in the world, in the lives </w:t>
      </w:r>
      <w:r w:rsidRPr="00D606A9">
        <w:rPr>
          <w:rFonts w:ascii="Times New Roman" w:eastAsiaTheme="majorEastAsia" w:hAnsi="Times New Roman" w:cs="Times New Roman"/>
          <w:b/>
          <w:bCs/>
          <w:i/>
          <w:sz w:val="28"/>
          <w:szCs w:val="26"/>
          <w:lang w:val="en-US"/>
        </w:rPr>
        <w:t xml:space="preserve">you'll change </w:t>
      </w:r>
      <w:r w:rsidRPr="00D606A9">
        <w:rPr>
          <w:rFonts w:ascii="Times New Roman" w:eastAsiaTheme="majorEastAsia" w:hAnsi="Times New Roman" w:cs="Times New Roman"/>
          <w:bCs/>
          <w:i/>
          <w:sz w:val="28"/>
          <w:szCs w:val="26"/>
          <w:lang w:val="en-US"/>
        </w:rPr>
        <w:t>(Oregon State University, 2016).</w:t>
      </w:r>
    </w:p>
    <w:p w:rsidR="00280396" w:rsidRPr="003E39D2"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 xml:space="preserve">Вторая тактика </w:t>
      </w:r>
      <w:r w:rsidRPr="0099566A">
        <w:rPr>
          <w:rFonts w:ascii="Times New Roman" w:eastAsiaTheme="majorEastAsia" w:hAnsi="Times New Roman" w:cs="Times New Roman"/>
          <w:bCs/>
          <w:i/>
          <w:sz w:val="28"/>
          <w:szCs w:val="26"/>
          <w:u w:val="single"/>
        </w:rPr>
        <w:t>создания обобщенного адресата</w:t>
      </w:r>
      <w:r>
        <w:rPr>
          <w:rFonts w:ascii="Times New Roman" w:eastAsiaTheme="majorEastAsia" w:hAnsi="Times New Roman" w:cs="Times New Roman"/>
          <w:bCs/>
          <w:sz w:val="28"/>
          <w:szCs w:val="26"/>
        </w:rPr>
        <w:t xml:space="preserve"> подразумевает обращение не конкретно к студентам, а к широкой аудитории, которая может просматривать этот проморолик. В рамках данной тактики отсутствует любое конкретное обращение</w:t>
      </w:r>
      <w:r w:rsidR="0099566A">
        <w:rPr>
          <w:rFonts w:ascii="Times New Roman" w:eastAsiaTheme="majorEastAsia" w:hAnsi="Times New Roman" w:cs="Times New Roman"/>
          <w:bCs/>
          <w:sz w:val="28"/>
          <w:szCs w:val="26"/>
        </w:rPr>
        <w:t>,</w:t>
      </w:r>
      <w:r>
        <w:rPr>
          <w:rFonts w:ascii="Times New Roman" w:eastAsiaTheme="majorEastAsia" w:hAnsi="Times New Roman" w:cs="Times New Roman"/>
          <w:bCs/>
          <w:sz w:val="28"/>
          <w:szCs w:val="26"/>
        </w:rPr>
        <w:t xml:space="preserve"> или </w:t>
      </w:r>
      <w:r w:rsidR="0099566A">
        <w:rPr>
          <w:rFonts w:ascii="Times New Roman" w:eastAsiaTheme="majorEastAsia" w:hAnsi="Times New Roman" w:cs="Times New Roman"/>
          <w:bCs/>
          <w:sz w:val="28"/>
          <w:szCs w:val="26"/>
        </w:rPr>
        <w:t xml:space="preserve">оно </w:t>
      </w:r>
      <w:r>
        <w:rPr>
          <w:rFonts w:ascii="Times New Roman" w:eastAsiaTheme="majorEastAsia" w:hAnsi="Times New Roman" w:cs="Times New Roman"/>
          <w:bCs/>
          <w:sz w:val="28"/>
          <w:szCs w:val="26"/>
        </w:rPr>
        <w:t>заменяется на «</w:t>
      </w:r>
      <w:r>
        <w:rPr>
          <w:rFonts w:ascii="Times New Roman" w:eastAsiaTheme="majorEastAsia" w:hAnsi="Times New Roman" w:cs="Times New Roman"/>
          <w:bCs/>
          <w:sz w:val="28"/>
          <w:szCs w:val="26"/>
          <w:lang w:val="en-US"/>
        </w:rPr>
        <w:t>everyone</w:t>
      </w:r>
      <w:r>
        <w:rPr>
          <w:rFonts w:ascii="Times New Roman" w:eastAsiaTheme="majorEastAsia" w:hAnsi="Times New Roman" w:cs="Times New Roman"/>
          <w:bCs/>
          <w:sz w:val="28"/>
          <w:szCs w:val="26"/>
        </w:rPr>
        <w:t>»</w:t>
      </w:r>
      <w:r w:rsidRPr="00910852">
        <w:rPr>
          <w:rFonts w:ascii="Times New Roman" w:eastAsiaTheme="majorEastAsia" w:hAnsi="Times New Roman" w:cs="Times New Roman"/>
          <w:bCs/>
          <w:sz w:val="28"/>
          <w:szCs w:val="26"/>
        </w:rPr>
        <w:t>.</w:t>
      </w:r>
      <w:r>
        <w:rPr>
          <w:rFonts w:ascii="Times New Roman" w:eastAsiaTheme="majorEastAsia" w:hAnsi="Times New Roman" w:cs="Times New Roman"/>
          <w:bCs/>
          <w:sz w:val="28"/>
          <w:szCs w:val="26"/>
        </w:rPr>
        <w:t xml:space="preserve"> Например</w:t>
      </w:r>
      <w:r w:rsidRPr="00910852">
        <w:rPr>
          <w:rFonts w:ascii="Times New Roman" w:eastAsiaTheme="majorEastAsia" w:hAnsi="Times New Roman" w:cs="Times New Roman"/>
          <w:bCs/>
          <w:sz w:val="28"/>
          <w:szCs w:val="26"/>
          <w:lang w:val="en-US"/>
        </w:rPr>
        <w:t xml:space="preserve">, </w:t>
      </w:r>
      <w:r w:rsidRPr="00910852">
        <w:rPr>
          <w:rFonts w:ascii="Times New Roman" w:eastAsiaTheme="majorEastAsia" w:hAnsi="Times New Roman" w:cs="Times New Roman"/>
          <w:b/>
          <w:bCs/>
          <w:i/>
          <w:sz w:val="28"/>
          <w:szCs w:val="26"/>
          <w:lang w:val="en-US"/>
        </w:rPr>
        <w:t xml:space="preserve">Hello! </w:t>
      </w:r>
      <w:r w:rsidRPr="00910852">
        <w:rPr>
          <w:rFonts w:ascii="Times New Roman" w:eastAsiaTheme="majorEastAsia" w:hAnsi="Times New Roman" w:cs="Times New Roman"/>
          <w:bCs/>
          <w:i/>
          <w:sz w:val="28"/>
          <w:szCs w:val="26"/>
          <w:lang w:val="en-US"/>
        </w:rPr>
        <w:t xml:space="preserve">I’m Chancellor </w:t>
      </w:r>
      <w:proofErr w:type="spellStart"/>
      <w:r w:rsidRPr="00910852">
        <w:rPr>
          <w:rFonts w:ascii="Times New Roman" w:eastAsiaTheme="majorEastAsia" w:hAnsi="Times New Roman" w:cs="Times New Roman"/>
          <w:bCs/>
          <w:i/>
          <w:sz w:val="28"/>
          <w:szCs w:val="26"/>
          <w:lang w:val="en-US"/>
        </w:rPr>
        <w:t>Kumble</w:t>
      </w:r>
      <w:proofErr w:type="spellEnd"/>
      <w:r w:rsidRPr="00910852">
        <w:rPr>
          <w:rFonts w:ascii="Times New Roman" w:eastAsiaTheme="majorEastAsia" w:hAnsi="Times New Roman" w:cs="Times New Roman"/>
          <w:bCs/>
          <w:i/>
          <w:sz w:val="28"/>
          <w:szCs w:val="26"/>
          <w:lang w:val="en-US"/>
        </w:rPr>
        <w:t xml:space="preserve"> </w:t>
      </w:r>
      <w:proofErr w:type="spellStart"/>
      <w:r w:rsidRPr="00910852">
        <w:rPr>
          <w:rFonts w:ascii="Times New Roman" w:eastAsiaTheme="majorEastAsia" w:hAnsi="Times New Roman" w:cs="Times New Roman"/>
          <w:bCs/>
          <w:i/>
          <w:sz w:val="28"/>
          <w:szCs w:val="26"/>
          <w:lang w:val="en-US"/>
        </w:rPr>
        <w:t>Subbaswarmy</w:t>
      </w:r>
      <w:proofErr w:type="spellEnd"/>
      <w:r w:rsidRPr="00910852">
        <w:rPr>
          <w:rFonts w:ascii="Times New Roman" w:eastAsiaTheme="majorEastAsia" w:hAnsi="Times New Roman" w:cs="Times New Roman"/>
          <w:bCs/>
          <w:i/>
          <w:sz w:val="28"/>
          <w:szCs w:val="26"/>
          <w:lang w:val="en-US"/>
        </w:rPr>
        <w:t xml:space="preserve">, and I want to extend </w:t>
      </w:r>
      <w:r w:rsidRPr="00910852">
        <w:rPr>
          <w:rFonts w:ascii="Times New Roman" w:eastAsiaTheme="majorEastAsia" w:hAnsi="Times New Roman" w:cs="Times New Roman"/>
          <w:b/>
          <w:bCs/>
          <w:i/>
          <w:sz w:val="28"/>
          <w:szCs w:val="26"/>
          <w:lang w:val="en-US"/>
        </w:rPr>
        <w:t>a warm welcome</w:t>
      </w:r>
      <w:r w:rsidRPr="00910852">
        <w:rPr>
          <w:rFonts w:ascii="Times New Roman" w:eastAsiaTheme="majorEastAsia" w:hAnsi="Times New Roman" w:cs="Times New Roman"/>
          <w:bCs/>
          <w:i/>
          <w:sz w:val="28"/>
          <w:szCs w:val="26"/>
          <w:lang w:val="en-US"/>
        </w:rPr>
        <w:t xml:space="preserve"> to </w:t>
      </w:r>
      <w:r w:rsidRPr="00910852">
        <w:rPr>
          <w:rFonts w:ascii="Times New Roman" w:eastAsiaTheme="majorEastAsia" w:hAnsi="Times New Roman" w:cs="Times New Roman"/>
          <w:b/>
          <w:bCs/>
          <w:i/>
          <w:sz w:val="28"/>
          <w:szCs w:val="26"/>
          <w:lang w:val="en-US"/>
        </w:rPr>
        <w:t>everyone</w:t>
      </w:r>
      <w:r w:rsidRPr="00910852">
        <w:rPr>
          <w:rFonts w:ascii="Times New Roman" w:eastAsiaTheme="majorEastAsia" w:hAnsi="Times New Roman" w:cs="Times New Roman"/>
          <w:bCs/>
          <w:i/>
          <w:sz w:val="28"/>
          <w:szCs w:val="26"/>
          <w:lang w:val="en-US"/>
        </w:rPr>
        <w:t xml:space="preserve"> as we begin a new academic year at UMass Amherst (</w:t>
      </w:r>
      <w:r w:rsidR="0099566A" w:rsidRPr="0099566A">
        <w:rPr>
          <w:rFonts w:ascii="Times New Roman" w:hAnsi="Times New Roman" w:cs="Times New Roman"/>
          <w:i/>
          <w:sz w:val="28"/>
          <w:lang w:val="en-US"/>
        </w:rPr>
        <w:t>UMass Amherst</w:t>
      </w:r>
      <w:r w:rsidR="0099566A">
        <w:rPr>
          <w:rFonts w:ascii="Times New Roman" w:hAnsi="Times New Roman" w:cs="Times New Roman"/>
          <w:i/>
          <w:sz w:val="28"/>
          <w:lang w:val="en-US"/>
        </w:rPr>
        <w:t xml:space="preserve">, </w:t>
      </w:r>
      <w:r w:rsidR="0099566A" w:rsidRPr="0099566A">
        <w:rPr>
          <w:rFonts w:ascii="Times New Roman" w:hAnsi="Times New Roman" w:cs="Times New Roman"/>
          <w:i/>
          <w:sz w:val="28"/>
          <w:lang w:val="en-US"/>
        </w:rPr>
        <w:t>2017)</w:t>
      </w:r>
      <w:r w:rsidR="0099566A" w:rsidRPr="0099566A">
        <w:rPr>
          <w:rFonts w:ascii="Times New Roman" w:hAnsi="Times New Roman" w:cs="Times New Roman"/>
          <w:sz w:val="28"/>
          <w:lang w:val="en-US"/>
        </w:rPr>
        <w:t>.</w:t>
      </w:r>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 xml:space="preserve">Следующая </w:t>
      </w:r>
      <w:r w:rsidRPr="0022337A">
        <w:rPr>
          <w:rFonts w:ascii="Times New Roman" w:eastAsiaTheme="majorEastAsia" w:hAnsi="Times New Roman" w:cs="Times New Roman"/>
          <w:b/>
          <w:bCs/>
          <w:sz w:val="28"/>
          <w:szCs w:val="26"/>
        </w:rPr>
        <w:t>стратегия самопрезентации</w:t>
      </w:r>
      <w:r>
        <w:rPr>
          <w:rFonts w:ascii="Times New Roman" w:eastAsiaTheme="majorEastAsia" w:hAnsi="Times New Roman" w:cs="Times New Roman"/>
          <w:bCs/>
          <w:sz w:val="28"/>
          <w:szCs w:val="26"/>
        </w:rPr>
        <w:t xml:space="preserve">, одна из самых используемых стратегий. Она реализуется посредством двух тактик: моделирования имиджа вуза и позиционирования. Рассмотрим каждую из них. </w:t>
      </w:r>
    </w:p>
    <w:p w:rsidR="00280396" w:rsidRPr="00AD4DC9"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sidRPr="0022337A">
        <w:rPr>
          <w:rFonts w:ascii="Times New Roman" w:eastAsiaTheme="majorEastAsia" w:hAnsi="Times New Roman" w:cs="Times New Roman"/>
          <w:bCs/>
          <w:i/>
          <w:sz w:val="28"/>
          <w:szCs w:val="26"/>
          <w:u w:val="single"/>
        </w:rPr>
        <w:t>Тактика моделирования имиджа</w:t>
      </w:r>
      <w:r>
        <w:rPr>
          <w:rFonts w:ascii="Times New Roman" w:eastAsiaTheme="majorEastAsia" w:hAnsi="Times New Roman" w:cs="Times New Roman"/>
          <w:bCs/>
          <w:sz w:val="28"/>
          <w:szCs w:val="26"/>
        </w:rPr>
        <w:t xml:space="preserve"> высшего учебного заведен</w:t>
      </w:r>
      <w:r w:rsidR="0092673B">
        <w:rPr>
          <w:rFonts w:ascii="Times New Roman" w:eastAsiaTheme="majorEastAsia" w:hAnsi="Times New Roman" w:cs="Times New Roman"/>
          <w:bCs/>
          <w:sz w:val="28"/>
          <w:szCs w:val="26"/>
        </w:rPr>
        <w:t>ия предполагает позиционирование</w:t>
      </w:r>
      <w:r>
        <w:rPr>
          <w:rFonts w:ascii="Times New Roman" w:eastAsiaTheme="majorEastAsia" w:hAnsi="Times New Roman" w:cs="Times New Roman"/>
          <w:bCs/>
          <w:sz w:val="28"/>
          <w:szCs w:val="26"/>
        </w:rPr>
        <w:t xml:space="preserve"> вуза с точки зрения его традиций, истории, в </w:t>
      </w:r>
      <w:proofErr w:type="gramStart"/>
      <w:r>
        <w:rPr>
          <w:rFonts w:ascii="Times New Roman" w:eastAsiaTheme="majorEastAsia" w:hAnsi="Times New Roman" w:cs="Times New Roman"/>
          <w:bCs/>
          <w:sz w:val="28"/>
          <w:szCs w:val="26"/>
        </w:rPr>
        <w:t>связи</w:t>
      </w:r>
      <w:proofErr w:type="gramEnd"/>
      <w:r>
        <w:rPr>
          <w:rFonts w:ascii="Times New Roman" w:eastAsiaTheme="majorEastAsia" w:hAnsi="Times New Roman" w:cs="Times New Roman"/>
          <w:bCs/>
          <w:sz w:val="28"/>
          <w:szCs w:val="26"/>
        </w:rPr>
        <w:t xml:space="preserve"> с чем присутствуют соответствующие языковые единицы в сопряжении с существительными из лексико-семантических полей «Успех», «Достижение», «Открытие»</w:t>
      </w:r>
      <w:r w:rsidRPr="003E39D2">
        <w:rPr>
          <w:rFonts w:ascii="Times New Roman" w:eastAsiaTheme="majorEastAsia" w:hAnsi="Times New Roman" w:cs="Times New Roman"/>
          <w:bCs/>
          <w:sz w:val="28"/>
          <w:szCs w:val="26"/>
        </w:rPr>
        <w:t xml:space="preserve">, </w:t>
      </w:r>
      <w:r>
        <w:rPr>
          <w:rFonts w:ascii="Times New Roman" w:eastAsiaTheme="majorEastAsia" w:hAnsi="Times New Roman" w:cs="Times New Roman"/>
          <w:bCs/>
          <w:sz w:val="28"/>
          <w:szCs w:val="26"/>
        </w:rPr>
        <w:t>«Рост». Например</w:t>
      </w:r>
      <w:r w:rsidRPr="003E39D2">
        <w:rPr>
          <w:rFonts w:ascii="Times New Roman" w:eastAsiaTheme="majorEastAsia" w:hAnsi="Times New Roman" w:cs="Times New Roman"/>
          <w:bCs/>
          <w:sz w:val="28"/>
          <w:szCs w:val="26"/>
          <w:lang w:val="en-US"/>
        </w:rPr>
        <w:t xml:space="preserve">: </w:t>
      </w:r>
      <w:r w:rsidRPr="003E39D2">
        <w:rPr>
          <w:rFonts w:ascii="Times New Roman" w:eastAsiaTheme="majorEastAsia" w:hAnsi="Times New Roman" w:cs="Times New Roman"/>
          <w:bCs/>
          <w:i/>
          <w:sz w:val="28"/>
          <w:szCs w:val="26"/>
          <w:lang w:val="en-US"/>
        </w:rPr>
        <w:t>We</w:t>
      </w:r>
      <w:r w:rsidRPr="003E39D2">
        <w:rPr>
          <w:rFonts w:ascii="Times New Roman" w:eastAsiaTheme="majorEastAsia" w:hAnsi="Times New Roman" w:cs="Times New Roman"/>
          <w:b/>
          <w:bCs/>
          <w:i/>
          <w:sz w:val="28"/>
          <w:szCs w:val="26"/>
          <w:lang w:val="en-US"/>
        </w:rPr>
        <w:t xml:space="preserve"> </w:t>
      </w:r>
      <w:r w:rsidRPr="003E39D2">
        <w:rPr>
          <w:rFonts w:ascii="Times New Roman" w:eastAsiaTheme="majorEastAsia" w:hAnsi="Times New Roman" w:cs="Times New Roman"/>
          <w:bCs/>
          <w:i/>
          <w:sz w:val="28"/>
          <w:szCs w:val="26"/>
          <w:lang w:val="en-US"/>
        </w:rPr>
        <w:t xml:space="preserve">come from a </w:t>
      </w:r>
      <w:r w:rsidRPr="002D4EC7">
        <w:rPr>
          <w:rFonts w:ascii="Times New Roman" w:eastAsiaTheme="majorEastAsia" w:hAnsi="Times New Roman" w:cs="Times New Roman"/>
          <w:b/>
          <w:bCs/>
          <w:i/>
          <w:sz w:val="28"/>
          <w:szCs w:val="26"/>
          <w:lang w:val="en-US"/>
        </w:rPr>
        <w:t>l</w:t>
      </w:r>
      <w:r w:rsidRPr="003E39D2">
        <w:rPr>
          <w:rFonts w:ascii="Times New Roman" w:eastAsiaTheme="majorEastAsia" w:hAnsi="Times New Roman" w:cs="Times New Roman"/>
          <w:b/>
          <w:bCs/>
          <w:i/>
          <w:sz w:val="28"/>
          <w:szCs w:val="26"/>
          <w:lang w:val="en-US"/>
        </w:rPr>
        <w:t xml:space="preserve">ong line of </w:t>
      </w:r>
      <w:r w:rsidRPr="003E39D2">
        <w:rPr>
          <w:rFonts w:ascii="Times New Roman" w:eastAsiaTheme="majorEastAsia" w:hAnsi="Times New Roman" w:cs="Times New Roman"/>
          <w:b/>
          <w:bCs/>
          <w:i/>
          <w:sz w:val="28"/>
          <w:szCs w:val="26"/>
          <w:lang w:val="en-US"/>
        </w:rPr>
        <w:lastRenderedPageBreak/>
        <w:t>visionaries</w:t>
      </w:r>
      <w:r w:rsidRPr="003E39D2">
        <w:rPr>
          <w:rFonts w:ascii="Times New Roman" w:eastAsiaTheme="majorEastAsia" w:hAnsi="Times New Roman" w:cs="Times New Roman"/>
          <w:bCs/>
          <w:i/>
          <w:sz w:val="28"/>
          <w:szCs w:val="26"/>
          <w:lang w:val="en-US"/>
        </w:rPr>
        <w:t xml:space="preserve">, </w:t>
      </w:r>
      <w:r w:rsidRPr="003E39D2">
        <w:rPr>
          <w:rFonts w:ascii="Times New Roman" w:eastAsiaTheme="majorEastAsia" w:hAnsi="Times New Roman" w:cs="Times New Roman"/>
          <w:b/>
          <w:bCs/>
          <w:i/>
          <w:sz w:val="28"/>
          <w:szCs w:val="26"/>
          <w:lang w:val="en-US"/>
        </w:rPr>
        <w:t>explorers</w:t>
      </w:r>
      <w:r w:rsidRPr="003E39D2">
        <w:rPr>
          <w:rFonts w:ascii="Times New Roman" w:eastAsiaTheme="majorEastAsia" w:hAnsi="Times New Roman" w:cs="Times New Roman"/>
          <w:bCs/>
          <w:i/>
          <w:sz w:val="28"/>
          <w:szCs w:val="26"/>
          <w:lang w:val="en-US"/>
        </w:rPr>
        <w:t xml:space="preserve">, </w:t>
      </w:r>
      <w:r w:rsidRPr="003E39D2">
        <w:rPr>
          <w:rFonts w:ascii="Times New Roman" w:eastAsiaTheme="majorEastAsia" w:hAnsi="Times New Roman" w:cs="Times New Roman"/>
          <w:b/>
          <w:bCs/>
          <w:i/>
          <w:sz w:val="28"/>
          <w:szCs w:val="26"/>
          <w:lang w:val="en-US"/>
        </w:rPr>
        <w:t xml:space="preserve">champions </w:t>
      </w:r>
      <w:r w:rsidRPr="002D4EC7">
        <w:rPr>
          <w:rFonts w:ascii="Times New Roman" w:eastAsiaTheme="majorEastAsia" w:hAnsi="Times New Roman" w:cs="Times New Roman"/>
          <w:bCs/>
          <w:i/>
          <w:sz w:val="28"/>
          <w:szCs w:val="26"/>
          <w:lang w:val="en-US"/>
        </w:rPr>
        <w:t>(</w:t>
      </w:r>
      <w:r w:rsidRPr="002D4EC7">
        <w:rPr>
          <w:rFonts w:ascii="Times New Roman" w:hAnsi="Times New Roman" w:cs="Times New Roman"/>
          <w:i/>
          <w:sz w:val="28"/>
          <w:lang w:val="en-US"/>
        </w:rPr>
        <w:t>University of Miami, 2017</w:t>
      </w:r>
      <w:r w:rsidRPr="002D4EC7">
        <w:rPr>
          <w:rFonts w:ascii="Times New Roman" w:eastAsiaTheme="majorEastAsia" w:hAnsi="Times New Roman" w:cs="Times New Roman"/>
          <w:bCs/>
          <w:i/>
          <w:sz w:val="28"/>
          <w:szCs w:val="26"/>
          <w:lang w:val="en-US"/>
        </w:rPr>
        <w:t xml:space="preserve">). / Fielding Johnson building was built as a living memorial to </w:t>
      </w:r>
      <w:r w:rsidRPr="002D4EC7">
        <w:rPr>
          <w:rFonts w:ascii="Times New Roman" w:eastAsiaTheme="majorEastAsia" w:hAnsi="Times New Roman" w:cs="Times New Roman"/>
          <w:b/>
          <w:bCs/>
          <w:i/>
          <w:sz w:val="28"/>
          <w:szCs w:val="26"/>
          <w:lang w:val="en-US"/>
        </w:rPr>
        <w:t>the First World War</w:t>
      </w:r>
      <w:r w:rsidRPr="002D4EC7">
        <w:rPr>
          <w:rFonts w:ascii="Times New Roman" w:eastAsiaTheme="majorEastAsia" w:hAnsi="Times New Roman" w:cs="Times New Roman"/>
          <w:bCs/>
          <w:i/>
          <w:sz w:val="28"/>
          <w:szCs w:val="26"/>
          <w:lang w:val="en-US"/>
        </w:rPr>
        <w:t xml:space="preserve"> and opened </w:t>
      </w:r>
      <w:r w:rsidRPr="002D4EC7">
        <w:rPr>
          <w:rFonts w:ascii="Times New Roman" w:eastAsiaTheme="majorEastAsia" w:hAnsi="Times New Roman" w:cs="Times New Roman"/>
          <w:b/>
          <w:bCs/>
          <w:i/>
          <w:sz w:val="28"/>
          <w:szCs w:val="26"/>
          <w:lang w:val="en-US"/>
        </w:rPr>
        <w:t>in 1922</w:t>
      </w:r>
      <w:r w:rsidRPr="002D4EC7">
        <w:rPr>
          <w:rFonts w:ascii="Times New Roman" w:eastAsiaTheme="majorEastAsia" w:hAnsi="Times New Roman" w:cs="Times New Roman"/>
          <w:bCs/>
          <w:i/>
          <w:sz w:val="28"/>
          <w:szCs w:val="26"/>
          <w:lang w:val="en-US"/>
        </w:rPr>
        <w:t xml:space="preserve"> and we are just about to celebrate </w:t>
      </w:r>
      <w:r w:rsidRPr="002D4EC7">
        <w:rPr>
          <w:rFonts w:ascii="Times New Roman" w:eastAsiaTheme="majorEastAsia" w:hAnsi="Times New Roman" w:cs="Times New Roman"/>
          <w:b/>
          <w:bCs/>
          <w:i/>
          <w:sz w:val="28"/>
          <w:szCs w:val="26"/>
          <w:lang w:val="en-US"/>
        </w:rPr>
        <w:t>our centenary</w:t>
      </w:r>
      <w:r w:rsidRPr="002D4EC7">
        <w:rPr>
          <w:rFonts w:ascii="Times New Roman" w:eastAsiaTheme="majorEastAsia" w:hAnsi="Times New Roman" w:cs="Times New Roman"/>
          <w:bCs/>
          <w:i/>
          <w:sz w:val="28"/>
          <w:szCs w:val="26"/>
          <w:lang w:val="en-US"/>
        </w:rPr>
        <w:t xml:space="preserve"> (</w:t>
      </w:r>
      <w:r w:rsidRPr="002D4EC7">
        <w:rPr>
          <w:rFonts w:ascii="Times New Roman" w:hAnsi="Times New Roman" w:cs="Times New Roman"/>
          <w:i/>
          <w:sz w:val="28"/>
          <w:lang w:val="en-US"/>
        </w:rPr>
        <w:t>University of Leicester, 2020</w:t>
      </w:r>
      <w:r w:rsidRPr="002D4EC7">
        <w:rPr>
          <w:rFonts w:ascii="Times New Roman" w:eastAsiaTheme="majorEastAsia" w:hAnsi="Times New Roman" w:cs="Times New Roman"/>
          <w:bCs/>
          <w:i/>
          <w:sz w:val="28"/>
          <w:szCs w:val="26"/>
          <w:lang w:val="en-US"/>
        </w:rPr>
        <w:t>).</w:t>
      </w:r>
    </w:p>
    <w:p w:rsidR="00280396" w:rsidRPr="00AD4DC9"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 xml:space="preserve">Выделение вуза в рамках данной тактики осуществляется и посредством личного местоимения </w:t>
      </w:r>
      <w:r w:rsidRPr="00B1451D">
        <w:rPr>
          <w:rFonts w:ascii="Times New Roman" w:eastAsiaTheme="majorEastAsia" w:hAnsi="Times New Roman" w:cs="Times New Roman"/>
          <w:bCs/>
          <w:i/>
          <w:sz w:val="28"/>
          <w:szCs w:val="26"/>
        </w:rPr>
        <w:t>«мы» (</w:t>
      </w:r>
      <w:r w:rsidRPr="00B1451D">
        <w:rPr>
          <w:rFonts w:ascii="Times New Roman" w:eastAsiaTheme="majorEastAsia" w:hAnsi="Times New Roman" w:cs="Times New Roman"/>
          <w:bCs/>
          <w:i/>
          <w:sz w:val="28"/>
          <w:szCs w:val="26"/>
          <w:lang w:val="en-US"/>
        </w:rPr>
        <w:t>we</w:t>
      </w:r>
      <w:r w:rsidRPr="00B1451D">
        <w:rPr>
          <w:rFonts w:ascii="Times New Roman" w:eastAsiaTheme="majorEastAsia" w:hAnsi="Times New Roman" w:cs="Times New Roman"/>
          <w:bCs/>
          <w:i/>
          <w:sz w:val="28"/>
          <w:szCs w:val="26"/>
        </w:rPr>
        <w:t>)</w:t>
      </w:r>
      <w:r w:rsidRPr="00B1451D">
        <w:rPr>
          <w:rFonts w:ascii="Times New Roman" w:eastAsiaTheme="majorEastAsia" w:hAnsi="Times New Roman" w:cs="Times New Roman"/>
          <w:bCs/>
          <w:sz w:val="28"/>
          <w:szCs w:val="26"/>
        </w:rPr>
        <w:t xml:space="preserve"> </w:t>
      </w:r>
      <w:r>
        <w:rPr>
          <w:rFonts w:ascii="Times New Roman" w:eastAsiaTheme="majorEastAsia" w:hAnsi="Times New Roman" w:cs="Times New Roman"/>
          <w:bCs/>
          <w:sz w:val="28"/>
          <w:szCs w:val="26"/>
        </w:rPr>
        <w:t xml:space="preserve">и притяжательного </w:t>
      </w:r>
      <w:r w:rsidRPr="00B1451D">
        <w:rPr>
          <w:rFonts w:ascii="Times New Roman" w:eastAsiaTheme="majorEastAsia" w:hAnsi="Times New Roman" w:cs="Times New Roman"/>
          <w:bCs/>
          <w:i/>
          <w:sz w:val="28"/>
          <w:szCs w:val="26"/>
        </w:rPr>
        <w:t>«наш» (</w:t>
      </w:r>
      <w:r w:rsidRPr="00B1451D">
        <w:rPr>
          <w:rFonts w:ascii="Times New Roman" w:eastAsiaTheme="majorEastAsia" w:hAnsi="Times New Roman" w:cs="Times New Roman"/>
          <w:bCs/>
          <w:i/>
          <w:sz w:val="28"/>
          <w:szCs w:val="26"/>
          <w:lang w:val="en-US"/>
        </w:rPr>
        <w:t>our</w:t>
      </w:r>
      <w:r w:rsidRPr="00B1451D">
        <w:rPr>
          <w:rFonts w:ascii="Times New Roman" w:eastAsiaTheme="majorEastAsia" w:hAnsi="Times New Roman" w:cs="Times New Roman"/>
          <w:bCs/>
          <w:i/>
          <w:sz w:val="28"/>
          <w:szCs w:val="26"/>
        </w:rPr>
        <w:t>)</w:t>
      </w:r>
      <w:r>
        <w:rPr>
          <w:rFonts w:ascii="Times New Roman" w:eastAsiaTheme="majorEastAsia" w:hAnsi="Times New Roman" w:cs="Times New Roman"/>
          <w:bCs/>
          <w:sz w:val="28"/>
          <w:szCs w:val="26"/>
        </w:rPr>
        <w:t xml:space="preserve">, что представляет вуз как группу, в которой каждый член важен, в результате чего в 40% промороликах присутствует слово </w:t>
      </w:r>
      <w:r w:rsidRPr="008B09AD">
        <w:rPr>
          <w:rFonts w:ascii="Times New Roman" w:eastAsiaTheme="majorEastAsia" w:hAnsi="Times New Roman" w:cs="Times New Roman"/>
          <w:bCs/>
          <w:i/>
          <w:sz w:val="28"/>
          <w:szCs w:val="26"/>
        </w:rPr>
        <w:t>«</w:t>
      </w:r>
      <w:r w:rsidRPr="008B09AD">
        <w:rPr>
          <w:rFonts w:ascii="Times New Roman" w:eastAsiaTheme="majorEastAsia" w:hAnsi="Times New Roman" w:cs="Times New Roman"/>
          <w:bCs/>
          <w:i/>
          <w:sz w:val="28"/>
          <w:szCs w:val="26"/>
          <w:lang w:val="en-US"/>
        </w:rPr>
        <w:t>community</w:t>
      </w:r>
      <w:r w:rsidRPr="008B09AD">
        <w:rPr>
          <w:rFonts w:ascii="Times New Roman" w:eastAsiaTheme="majorEastAsia" w:hAnsi="Times New Roman" w:cs="Times New Roman"/>
          <w:bCs/>
          <w:i/>
          <w:sz w:val="28"/>
          <w:szCs w:val="26"/>
        </w:rPr>
        <w:t>» (сообщество)</w:t>
      </w:r>
      <w:r>
        <w:rPr>
          <w:rFonts w:ascii="Times New Roman" w:eastAsiaTheme="majorEastAsia" w:hAnsi="Times New Roman" w:cs="Times New Roman"/>
          <w:bCs/>
          <w:sz w:val="28"/>
          <w:szCs w:val="26"/>
        </w:rPr>
        <w:t>. Приведём</w:t>
      </w:r>
      <w:r w:rsidRPr="008B09A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пример</w:t>
      </w:r>
      <w:r w:rsidRPr="008B09AD">
        <w:rPr>
          <w:rFonts w:ascii="Times New Roman" w:eastAsiaTheme="majorEastAsia" w:hAnsi="Times New Roman" w:cs="Times New Roman"/>
          <w:bCs/>
          <w:sz w:val="28"/>
          <w:szCs w:val="26"/>
          <w:lang w:val="en-US"/>
        </w:rPr>
        <w:t xml:space="preserve">: </w:t>
      </w:r>
      <w:r w:rsidRPr="008B09AD">
        <w:rPr>
          <w:rFonts w:ascii="Times New Roman" w:eastAsiaTheme="majorEastAsia" w:hAnsi="Times New Roman" w:cs="Times New Roman"/>
          <w:bCs/>
          <w:i/>
          <w:sz w:val="28"/>
          <w:szCs w:val="26"/>
          <w:lang w:val="en-US"/>
        </w:rPr>
        <w:t xml:space="preserve">A </w:t>
      </w:r>
      <w:r w:rsidRPr="008B09AD">
        <w:rPr>
          <w:rFonts w:ascii="Times New Roman" w:eastAsiaTheme="majorEastAsia" w:hAnsi="Times New Roman" w:cs="Times New Roman"/>
          <w:b/>
          <w:bCs/>
          <w:i/>
          <w:sz w:val="28"/>
          <w:szCs w:val="26"/>
          <w:lang w:val="en-US"/>
        </w:rPr>
        <w:t>community</w:t>
      </w:r>
      <w:r w:rsidRPr="008B09AD">
        <w:rPr>
          <w:rFonts w:ascii="Times New Roman" w:eastAsiaTheme="majorEastAsia" w:hAnsi="Times New Roman" w:cs="Times New Roman"/>
          <w:bCs/>
          <w:i/>
          <w:sz w:val="28"/>
          <w:szCs w:val="26"/>
          <w:lang w:val="en-US"/>
        </w:rPr>
        <w:t xml:space="preserve"> of </w:t>
      </w:r>
      <w:r w:rsidRPr="008B09AD">
        <w:rPr>
          <w:rFonts w:ascii="Times New Roman" w:eastAsiaTheme="majorEastAsia" w:hAnsi="Times New Roman" w:cs="Times New Roman"/>
          <w:b/>
          <w:bCs/>
          <w:i/>
          <w:sz w:val="28"/>
          <w:szCs w:val="26"/>
          <w:lang w:val="en-US"/>
        </w:rPr>
        <w:t>achievers</w:t>
      </w:r>
      <w:r w:rsidRPr="008B09AD">
        <w:rPr>
          <w:rFonts w:ascii="Times New Roman" w:eastAsiaTheme="majorEastAsia" w:hAnsi="Times New Roman" w:cs="Times New Roman"/>
          <w:bCs/>
          <w:i/>
          <w:sz w:val="28"/>
          <w:szCs w:val="26"/>
          <w:lang w:val="en-US"/>
        </w:rPr>
        <w:t xml:space="preserve"> with </w:t>
      </w:r>
      <w:r w:rsidRPr="008B09AD">
        <w:rPr>
          <w:rFonts w:ascii="Times New Roman" w:eastAsiaTheme="majorEastAsia" w:hAnsi="Times New Roman" w:cs="Times New Roman"/>
          <w:b/>
          <w:bCs/>
          <w:i/>
          <w:sz w:val="28"/>
          <w:szCs w:val="26"/>
          <w:lang w:val="en-US"/>
        </w:rPr>
        <w:t>unlimited creativity</w:t>
      </w:r>
      <w:r w:rsidRPr="008B09AD">
        <w:rPr>
          <w:rFonts w:ascii="Times New Roman" w:eastAsiaTheme="majorEastAsia" w:hAnsi="Times New Roman" w:cs="Times New Roman"/>
          <w:bCs/>
          <w:i/>
          <w:sz w:val="28"/>
          <w:szCs w:val="26"/>
          <w:lang w:val="en-US"/>
        </w:rPr>
        <w:t xml:space="preserve">, real-life </w:t>
      </w:r>
      <w:r w:rsidRPr="008B09AD">
        <w:rPr>
          <w:rFonts w:ascii="Times New Roman" w:eastAsiaTheme="majorEastAsia" w:hAnsi="Times New Roman" w:cs="Times New Roman"/>
          <w:b/>
          <w:bCs/>
          <w:i/>
          <w:sz w:val="28"/>
          <w:szCs w:val="26"/>
          <w:lang w:val="en-US"/>
        </w:rPr>
        <w:t>innovation</w:t>
      </w:r>
      <w:r w:rsidRPr="008B09AD">
        <w:rPr>
          <w:rFonts w:ascii="Times New Roman" w:eastAsiaTheme="majorEastAsia" w:hAnsi="Times New Roman" w:cs="Times New Roman"/>
          <w:bCs/>
          <w:i/>
          <w:sz w:val="28"/>
          <w:szCs w:val="26"/>
          <w:lang w:val="en-US"/>
        </w:rPr>
        <w:t xml:space="preserve">, real-world stories (Washington University, 2018). / Nobody can predict what the coming weeks and months will bring but </w:t>
      </w:r>
      <w:r w:rsidRPr="008B09AD">
        <w:rPr>
          <w:rFonts w:ascii="Times New Roman" w:eastAsiaTheme="majorEastAsia" w:hAnsi="Times New Roman" w:cs="Times New Roman"/>
          <w:b/>
          <w:bCs/>
          <w:i/>
          <w:sz w:val="28"/>
          <w:szCs w:val="26"/>
          <w:lang w:val="en-US"/>
        </w:rPr>
        <w:t>we do know</w:t>
      </w:r>
      <w:r w:rsidRPr="008B09AD">
        <w:rPr>
          <w:rFonts w:ascii="Times New Roman" w:eastAsiaTheme="majorEastAsia" w:hAnsi="Times New Roman" w:cs="Times New Roman"/>
          <w:bCs/>
          <w:i/>
          <w:sz w:val="28"/>
          <w:szCs w:val="26"/>
          <w:lang w:val="en-US"/>
        </w:rPr>
        <w:t xml:space="preserve"> that </w:t>
      </w:r>
      <w:r w:rsidRPr="008B09AD">
        <w:rPr>
          <w:rFonts w:ascii="Times New Roman" w:eastAsiaTheme="majorEastAsia" w:hAnsi="Times New Roman" w:cs="Times New Roman"/>
          <w:b/>
          <w:bCs/>
          <w:i/>
          <w:sz w:val="28"/>
          <w:szCs w:val="26"/>
          <w:lang w:val="en-US"/>
        </w:rPr>
        <w:t>the Dal community will rise</w:t>
      </w:r>
      <w:r w:rsidRPr="008B09AD">
        <w:rPr>
          <w:rFonts w:ascii="Times New Roman" w:eastAsiaTheme="majorEastAsia" w:hAnsi="Times New Roman" w:cs="Times New Roman"/>
          <w:bCs/>
          <w:i/>
          <w:sz w:val="28"/>
          <w:szCs w:val="26"/>
          <w:lang w:val="en-US"/>
        </w:rPr>
        <w:t xml:space="preserve"> to the occasion even apart</w:t>
      </w:r>
      <w:r w:rsidRPr="008B09AD">
        <w:rPr>
          <w:rFonts w:ascii="Times New Roman" w:eastAsiaTheme="majorEastAsia" w:hAnsi="Times New Roman" w:cs="Times New Roman"/>
          <w:b/>
          <w:bCs/>
          <w:i/>
          <w:sz w:val="28"/>
          <w:szCs w:val="26"/>
          <w:lang w:val="en-US"/>
        </w:rPr>
        <w:t xml:space="preserve">, as One Dal </w:t>
      </w:r>
      <w:r w:rsidRPr="008B09AD">
        <w:rPr>
          <w:rFonts w:ascii="Times New Roman" w:eastAsiaTheme="majorEastAsia" w:hAnsi="Times New Roman" w:cs="Times New Roman"/>
          <w:bCs/>
          <w:i/>
          <w:sz w:val="28"/>
          <w:szCs w:val="26"/>
          <w:lang w:val="en-US"/>
        </w:rPr>
        <w:t xml:space="preserve">(Dalhousie University, 2020). </w:t>
      </w:r>
    </w:p>
    <w:p w:rsidR="00280396" w:rsidRPr="00AD4DC9"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Следующим</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вариантом</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реализации</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данной</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тактики</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является</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лексика</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иллюстрирующая</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место</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вуза</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в</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различных</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рейтингах</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т</w:t>
      </w:r>
      <w:r w:rsidRPr="00D95734">
        <w:rPr>
          <w:rFonts w:ascii="Times New Roman" w:eastAsiaTheme="majorEastAsia" w:hAnsi="Times New Roman" w:cs="Times New Roman"/>
          <w:bCs/>
          <w:sz w:val="28"/>
          <w:szCs w:val="26"/>
          <w:lang w:val="en-US"/>
        </w:rPr>
        <w:t>.</w:t>
      </w:r>
      <w:r>
        <w:rPr>
          <w:rFonts w:ascii="Times New Roman" w:eastAsiaTheme="majorEastAsia" w:hAnsi="Times New Roman" w:cs="Times New Roman"/>
          <w:bCs/>
          <w:sz w:val="28"/>
          <w:szCs w:val="26"/>
        </w:rPr>
        <w:t>е</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порядковые</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и</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количественные</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числительные</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названия</w:t>
      </w:r>
      <w:r w:rsidRPr="00D95734">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рейтингов</w:t>
      </w:r>
      <w:r w:rsidR="0092673B" w:rsidRPr="0092673B">
        <w:rPr>
          <w:rFonts w:ascii="Times New Roman" w:eastAsiaTheme="majorEastAsia" w:hAnsi="Times New Roman" w:cs="Times New Roman"/>
          <w:bCs/>
          <w:sz w:val="28"/>
          <w:szCs w:val="26"/>
          <w:lang w:val="en-US"/>
        </w:rPr>
        <w:t xml:space="preserve">, </w:t>
      </w:r>
      <w:r w:rsidR="0092673B">
        <w:rPr>
          <w:rFonts w:ascii="Times New Roman" w:eastAsiaTheme="majorEastAsia" w:hAnsi="Times New Roman" w:cs="Times New Roman"/>
          <w:bCs/>
          <w:sz w:val="28"/>
          <w:szCs w:val="26"/>
        </w:rPr>
        <w:t>а</w:t>
      </w:r>
      <w:r w:rsidR="0092673B" w:rsidRPr="0092673B">
        <w:rPr>
          <w:rFonts w:ascii="Times New Roman" w:eastAsiaTheme="majorEastAsia" w:hAnsi="Times New Roman" w:cs="Times New Roman"/>
          <w:bCs/>
          <w:sz w:val="28"/>
          <w:szCs w:val="26"/>
          <w:lang w:val="en-US"/>
        </w:rPr>
        <w:t xml:space="preserve"> </w:t>
      </w:r>
      <w:r w:rsidR="0092673B">
        <w:rPr>
          <w:rFonts w:ascii="Times New Roman" w:eastAsiaTheme="majorEastAsia" w:hAnsi="Times New Roman" w:cs="Times New Roman"/>
          <w:bCs/>
          <w:sz w:val="28"/>
          <w:szCs w:val="26"/>
        </w:rPr>
        <w:t>также</w:t>
      </w:r>
      <w:r w:rsidR="0092673B" w:rsidRPr="0092673B">
        <w:rPr>
          <w:rFonts w:ascii="Times New Roman" w:eastAsiaTheme="majorEastAsia" w:hAnsi="Times New Roman" w:cs="Times New Roman"/>
          <w:bCs/>
          <w:sz w:val="28"/>
          <w:szCs w:val="26"/>
          <w:lang w:val="en-US"/>
        </w:rPr>
        <w:t xml:space="preserve"> </w:t>
      </w:r>
      <w:r w:rsidR="0092673B">
        <w:rPr>
          <w:rFonts w:ascii="Times New Roman" w:eastAsiaTheme="majorEastAsia" w:hAnsi="Times New Roman" w:cs="Times New Roman"/>
          <w:bCs/>
          <w:sz w:val="28"/>
          <w:szCs w:val="26"/>
        </w:rPr>
        <w:t>соответствующие</w:t>
      </w:r>
      <w:r w:rsidR="0092673B" w:rsidRPr="0092673B">
        <w:rPr>
          <w:rFonts w:ascii="Times New Roman" w:eastAsiaTheme="majorEastAsia" w:hAnsi="Times New Roman" w:cs="Times New Roman"/>
          <w:bCs/>
          <w:sz w:val="28"/>
          <w:szCs w:val="26"/>
          <w:lang w:val="en-US"/>
        </w:rPr>
        <w:t xml:space="preserve"> </w:t>
      </w:r>
      <w:r w:rsidR="0092673B">
        <w:rPr>
          <w:rFonts w:ascii="Times New Roman" w:eastAsiaTheme="majorEastAsia" w:hAnsi="Times New Roman" w:cs="Times New Roman"/>
          <w:bCs/>
          <w:sz w:val="28"/>
          <w:szCs w:val="26"/>
        </w:rPr>
        <w:t>глаголы</w:t>
      </w:r>
      <w:r w:rsidRPr="00D95734">
        <w:rPr>
          <w:rFonts w:ascii="Times New Roman" w:eastAsiaTheme="majorEastAsia" w:hAnsi="Times New Roman" w:cs="Times New Roman"/>
          <w:bCs/>
          <w:sz w:val="28"/>
          <w:szCs w:val="26"/>
          <w:lang w:val="en-US"/>
        </w:rPr>
        <w:t xml:space="preserve">: </w:t>
      </w:r>
      <w:proofErr w:type="gramStart"/>
      <w:r w:rsidRPr="00D95734">
        <w:rPr>
          <w:rFonts w:ascii="Times New Roman" w:eastAsiaTheme="majorEastAsia" w:hAnsi="Times New Roman" w:cs="Times New Roman"/>
          <w:b/>
          <w:bCs/>
          <w:i/>
          <w:sz w:val="28"/>
          <w:szCs w:val="26"/>
          <w:lang w:val="en-US"/>
        </w:rPr>
        <w:t>Placed in</w:t>
      </w:r>
      <w:r w:rsidRPr="00D95734">
        <w:rPr>
          <w:rFonts w:ascii="Times New Roman" w:eastAsiaTheme="majorEastAsia" w:hAnsi="Times New Roman" w:cs="Times New Roman"/>
          <w:bCs/>
          <w:i/>
          <w:sz w:val="28"/>
          <w:szCs w:val="26"/>
          <w:lang w:val="en-US"/>
        </w:rPr>
        <w:t xml:space="preserve"> </w:t>
      </w:r>
      <w:r w:rsidRPr="00D95734">
        <w:rPr>
          <w:rFonts w:ascii="Times New Roman" w:eastAsiaTheme="majorEastAsia" w:hAnsi="Times New Roman" w:cs="Times New Roman"/>
          <w:b/>
          <w:bCs/>
          <w:i/>
          <w:sz w:val="28"/>
          <w:szCs w:val="26"/>
          <w:lang w:val="en-US"/>
        </w:rPr>
        <w:t>the top one percent of world universities</w:t>
      </w:r>
      <w:r w:rsidRPr="00D95734">
        <w:rPr>
          <w:rFonts w:ascii="Times New Roman" w:eastAsiaTheme="majorEastAsia" w:hAnsi="Times New Roman" w:cs="Times New Roman"/>
          <w:bCs/>
          <w:i/>
          <w:sz w:val="28"/>
          <w:szCs w:val="26"/>
          <w:lang w:val="en-US"/>
        </w:rPr>
        <w:t xml:space="preserve">, </w:t>
      </w:r>
      <w:r w:rsidRPr="00D95734">
        <w:rPr>
          <w:rFonts w:ascii="Times New Roman" w:eastAsiaTheme="majorEastAsia" w:hAnsi="Times New Roman" w:cs="Times New Roman"/>
          <w:b/>
          <w:bCs/>
          <w:i/>
          <w:sz w:val="28"/>
          <w:szCs w:val="26"/>
          <w:lang w:val="en-US"/>
        </w:rPr>
        <w:t>ranked number one</w:t>
      </w:r>
      <w:r w:rsidRPr="00D95734">
        <w:rPr>
          <w:rFonts w:ascii="Times New Roman" w:eastAsiaTheme="majorEastAsia" w:hAnsi="Times New Roman" w:cs="Times New Roman"/>
          <w:bCs/>
          <w:i/>
          <w:sz w:val="28"/>
          <w:szCs w:val="26"/>
          <w:lang w:val="en-US"/>
        </w:rPr>
        <w:t xml:space="preserve"> in our class for </w:t>
      </w:r>
      <w:r w:rsidRPr="00D95734">
        <w:rPr>
          <w:rFonts w:ascii="Times New Roman" w:eastAsiaTheme="majorEastAsia" w:hAnsi="Times New Roman" w:cs="Times New Roman"/>
          <w:b/>
          <w:bCs/>
          <w:i/>
          <w:sz w:val="28"/>
          <w:szCs w:val="26"/>
          <w:lang w:val="en-US"/>
        </w:rPr>
        <w:t>Global Outlook</w:t>
      </w:r>
      <w:r w:rsidRPr="00D95734">
        <w:rPr>
          <w:rFonts w:ascii="Times New Roman" w:eastAsiaTheme="majorEastAsia" w:hAnsi="Times New Roman" w:cs="Times New Roman"/>
          <w:bCs/>
          <w:i/>
          <w:sz w:val="28"/>
          <w:szCs w:val="26"/>
          <w:lang w:val="en-US"/>
        </w:rPr>
        <w:t xml:space="preserve">, and </w:t>
      </w:r>
      <w:r w:rsidRPr="00D95734">
        <w:rPr>
          <w:rFonts w:ascii="Times New Roman" w:eastAsiaTheme="majorEastAsia" w:hAnsi="Times New Roman" w:cs="Times New Roman"/>
          <w:b/>
          <w:bCs/>
          <w:i/>
          <w:sz w:val="28"/>
          <w:szCs w:val="26"/>
          <w:lang w:val="en-US"/>
        </w:rPr>
        <w:t>second in the world</w:t>
      </w:r>
      <w:r w:rsidRPr="00D95734">
        <w:rPr>
          <w:rFonts w:ascii="Times New Roman" w:eastAsiaTheme="majorEastAsia" w:hAnsi="Times New Roman" w:cs="Times New Roman"/>
          <w:bCs/>
          <w:i/>
          <w:sz w:val="28"/>
          <w:szCs w:val="26"/>
          <w:lang w:val="en-US"/>
        </w:rPr>
        <w:t xml:space="preserve"> for mineral and mining engineering (Curtin University, 2020).</w:t>
      </w:r>
      <w:proofErr w:type="gramEnd"/>
      <w:r w:rsidRPr="00D95734">
        <w:rPr>
          <w:rFonts w:ascii="Times New Roman" w:eastAsiaTheme="majorEastAsia" w:hAnsi="Times New Roman" w:cs="Times New Roman"/>
          <w:bCs/>
          <w:i/>
          <w:sz w:val="28"/>
          <w:szCs w:val="26"/>
          <w:lang w:val="en-US"/>
        </w:rPr>
        <w:t xml:space="preserve"> / La Trobe University is one of Australia's </w:t>
      </w:r>
      <w:r w:rsidRPr="00385406">
        <w:rPr>
          <w:rFonts w:ascii="Times New Roman" w:eastAsiaTheme="majorEastAsia" w:hAnsi="Times New Roman" w:cs="Times New Roman"/>
          <w:b/>
          <w:bCs/>
          <w:i/>
          <w:sz w:val="28"/>
          <w:szCs w:val="26"/>
          <w:lang w:val="en-US"/>
        </w:rPr>
        <w:t>leading universities</w:t>
      </w:r>
      <w:r w:rsidRPr="00D95734">
        <w:rPr>
          <w:rFonts w:ascii="Times New Roman" w:eastAsiaTheme="majorEastAsia" w:hAnsi="Times New Roman" w:cs="Times New Roman"/>
          <w:bCs/>
          <w:i/>
          <w:sz w:val="28"/>
          <w:szCs w:val="26"/>
          <w:lang w:val="en-US"/>
        </w:rPr>
        <w:t xml:space="preserve">. </w:t>
      </w:r>
      <w:r w:rsidRPr="00D95734">
        <w:rPr>
          <w:rFonts w:ascii="Times New Roman" w:eastAsiaTheme="majorEastAsia" w:hAnsi="Times New Roman" w:cs="Times New Roman"/>
          <w:b/>
          <w:bCs/>
          <w:i/>
          <w:sz w:val="28"/>
          <w:szCs w:val="26"/>
          <w:lang w:val="en-US"/>
        </w:rPr>
        <w:t xml:space="preserve">We </w:t>
      </w:r>
      <w:r w:rsidRPr="00D95734">
        <w:rPr>
          <w:rFonts w:ascii="Times New Roman" w:eastAsiaTheme="majorEastAsia" w:hAnsi="Times New Roman" w:cs="Times New Roman"/>
          <w:bCs/>
          <w:i/>
          <w:sz w:val="28"/>
          <w:szCs w:val="26"/>
          <w:lang w:val="en-US"/>
        </w:rPr>
        <w:t xml:space="preserve">are in </w:t>
      </w:r>
      <w:r w:rsidRPr="00D95734">
        <w:rPr>
          <w:rFonts w:ascii="Times New Roman" w:eastAsiaTheme="majorEastAsia" w:hAnsi="Times New Roman" w:cs="Times New Roman"/>
          <w:b/>
          <w:bCs/>
          <w:i/>
          <w:sz w:val="28"/>
          <w:szCs w:val="26"/>
          <w:lang w:val="en-US"/>
        </w:rPr>
        <w:t>the top true</w:t>
      </w:r>
      <w:r w:rsidRPr="00D95734">
        <w:rPr>
          <w:rFonts w:ascii="Times New Roman" w:eastAsiaTheme="majorEastAsia" w:hAnsi="Times New Roman" w:cs="Times New Roman"/>
          <w:bCs/>
          <w:i/>
          <w:sz w:val="28"/>
          <w:szCs w:val="26"/>
          <w:lang w:val="en-US"/>
        </w:rPr>
        <w:t xml:space="preserve"> percent of universities </w:t>
      </w:r>
      <w:r w:rsidRPr="00D95734">
        <w:rPr>
          <w:rFonts w:ascii="Times New Roman" w:eastAsiaTheme="majorEastAsia" w:hAnsi="Times New Roman" w:cs="Times New Roman"/>
          <w:b/>
          <w:bCs/>
          <w:i/>
          <w:sz w:val="28"/>
          <w:szCs w:val="26"/>
          <w:lang w:val="en-US"/>
        </w:rPr>
        <w:t>worldwide</w:t>
      </w:r>
      <w:r w:rsidRPr="00385406">
        <w:rPr>
          <w:rFonts w:ascii="Times New Roman" w:eastAsiaTheme="majorEastAsia" w:hAnsi="Times New Roman" w:cs="Times New Roman"/>
          <w:b/>
          <w:bCs/>
          <w:i/>
          <w:sz w:val="28"/>
          <w:szCs w:val="26"/>
          <w:lang w:val="en-US"/>
        </w:rPr>
        <w:t xml:space="preserve"> </w:t>
      </w:r>
      <w:r w:rsidRPr="00385406">
        <w:rPr>
          <w:rFonts w:ascii="Times New Roman" w:eastAsiaTheme="majorEastAsia" w:hAnsi="Times New Roman" w:cs="Times New Roman"/>
          <w:bCs/>
          <w:i/>
          <w:sz w:val="28"/>
          <w:szCs w:val="26"/>
          <w:lang w:val="en-US"/>
        </w:rPr>
        <w:t>(La Trobe University, 2018).</w:t>
      </w:r>
      <w:r w:rsidRPr="00D95734">
        <w:rPr>
          <w:rFonts w:ascii="Times New Roman" w:eastAsiaTheme="majorEastAsia" w:hAnsi="Times New Roman" w:cs="Times New Roman"/>
          <w:bCs/>
          <w:i/>
          <w:sz w:val="28"/>
          <w:szCs w:val="26"/>
          <w:lang w:val="en-US"/>
        </w:rPr>
        <w:t xml:space="preserve">  </w:t>
      </w:r>
    </w:p>
    <w:p w:rsidR="00280396" w:rsidRDefault="0092673B"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И последним одной</w:t>
      </w:r>
      <w:r w:rsidR="00280396">
        <w:rPr>
          <w:rFonts w:ascii="Times New Roman" w:eastAsiaTheme="majorEastAsia" w:hAnsi="Times New Roman" w:cs="Times New Roman"/>
          <w:bCs/>
          <w:sz w:val="28"/>
          <w:szCs w:val="26"/>
        </w:rPr>
        <w:t xml:space="preserve"> из наиболее часто используемых языковых единиц в рамках данной тактики является использование прилагательных сравнительной и превосходной степеней. Приведём</w:t>
      </w:r>
      <w:r w:rsidR="00280396" w:rsidRPr="00385406">
        <w:rPr>
          <w:rFonts w:ascii="Times New Roman" w:eastAsiaTheme="majorEastAsia" w:hAnsi="Times New Roman" w:cs="Times New Roman"/>
          <w:bCs/>
          <w:sz w:val="28"/>
          <w:szCs w:val="26"/>
          <w:lang w:val="en-US"/>
        </w:rPr>
        <w:t xml:space="preserve"> </w:t>
      </w:r>
      <w:r w:rsidR="00280396">
        <w:rPr>
          <w:rFonts w:ascii="Times New Roman" w:eastAsiaTheme="majorEastAsia" w:hAnsi="Times New Roman" w:cs="Times New Roman"/>
          <w:bCs/>
          <w:sz w:val="28"/>
          <w:szCs w:val="26"/>
        </w:rPr>
        <w:t>примеры</w:t>
      </w:r>
      <w:r w:rsidR="00280396" w:rsidRPr="00385406">
        <w:rPr>
          <w:rFonts w:ascii="Times New Roman" w:eastAsiaTheme="majorEastAsia" w:hAnsi="Times New Roman" w:cs="Times New Roman"/>
          <w:bCs/>
          <w:sz w:val="28"/>
          <w:szCs w:val="26"/>
          <w:lang w:val="en-US"/>
        </w:rPr>
        <w:t xml:space="preserve">: </w:t>
      </w:r>
      <w:r w:rsidR="00280396" w:rsidRPr="00385406">
        <w:rPr>
          <w:rFonts w:ascii="Times New Roman" w:eastAsiaTheme="majorEastAsia" w:hAnsi="Times New Roman" w:cs="Times New Roman"/>
          <w:bCs/>
          <w:i/>
          <w:sz w:val="28"/>
          <w:szCs w:val="26"/>
          <w:lang w:val="en-US"/>
        </w:rPr>
        <w:t xml:space="preserve">My time at left has been </w:t>
      </w:r>
      <w:r w:rsidR="00280396" w:rsidRPr="00385406">
        <w:rPr>
          <w:rFonts w:ascii="Times New Roman" w:eastAsiaTheme="majorEastAsia" w:hAnsi="Times New Roman" w:cs="Times New Roman"/>
          <w:b/>
          <w:bCs/>
          <w:i/>
          <w:sz w:val="28"/>
          <w:szCs w:val="26"/>
          <w:lang w:val="en-US"/>
        </w:rPr>
        <w:t xml:space="preserve">the most amazing </w:t>
      </w:r>
      <w:r w:rsidR="00280396" w:rsidRPr="00385406">
        <w:rPr>
          <w:rFonts w:ascii="Times New Roman" w:eastAsiaTheme="majorEastAsia" w:hAnsi="Times New Roman" w:cs="Times New Roman"/>
          <w:bCs/>
          <w:i/>
          <w:sz w:val="28"/>
          <w:szCs w:val="26"/>
          <w:lang w:val="en-US"/>
        </w:rPr>
        <w:t>four years</w:t>
      </w:r>
      <w:r w:rsidR="00280396" w:rsidRPr="00385406">
        <w:rPr>
          <w:rFonts w:ascii="Times New Roman" w:eastAsiaTheme="majorEastAsia" w:hAnsi="Times New Roman" w:cs="Times New Roman"/>
          <w:b/>
          <w:bCs/>
          <w:i/>
          <w:sz w:val="28"/>
          <w:szCs w:val="26"/>
          <w:lang w:val="en-US"/>
        </w:rPr>
        <w:t xml:space="preserve"> </w:t>
      </w:r>
      <w:r w:rsidR="00280396" w:rsidRPr="00385406">
        <w:rPr>
          <w:rFonts w:ascii="Times New Roman" w:eastAsiaTheme="majorEastAsia" w:hAnsi="Times New Roman" w:cs="Times New Roman"/>
          <w:bCs/>
          <w:i/>
          <w:sz w:val="28"/>
          <w:szCs w:val="26"/>
          <w:lang w:val="en-US"/>
        </w:rPr>
        <w:t xml:space="preserve">of my life easily (University of Leicester 2020). / </w:t>
      </w:r>
      <w:r w:rsidR="00280396" w:rsidRPr="00AE36E3">
        <w:rPr>
          <w:rFonts w:ascii="Times New Roman" w:eastAsiaTheme="majorEastAsia" w:hAnsi="Times New Roman" w:cs="Times New Roman"/>
          <w:bCs/>
          <w:i/>
          <w:sz w:val="28"/>
          <w:szCs w:val="26"/>
          <w:lang w:val="en-US"/>
        </w:rPr>
        <w:t xml:space="preserve">Because when you are called to Washington, you are called to </w:t>
      </w:r>
      <w:r w:rsidR="00280396" w:rsidRPr="00AE36E3">
        <w:rPr>
          <w:rFonts w:ascii="Times New Roman" w:eastAsiaTheme="majorEastAsia" w:hAnsi="Times New Roman" w:cs="Times New Roman"/>
          <w:b/>
          <w:bCs/>
          <w:i/>
          <w:sz w:val="28"/>
          <w:szCs w:val="26"/>
          <w:lang w:val="en-US"/>
        </w:rPr>
        <w:t xml:space="preserve">higher </w:t>
      </w:r>
      <w:r w:rsidR="00280396" w:rsidRPr="00AE36E3">
        <w:rPr>
          <w:rFonts w:ascii="Times New Roman" w:eastAsiaTheme="majorEastAsia" w:hAnsi="Times New Roman" w:cs="Times New Roman"/>
          <w:bCs/>
          <w:i/>
          <w:sz w:val="28"/>
          <w:szCs w:val="26"/>
          <w:lang w:val="en-US"/>
        </w:rPr>
        <w:t>expectations</w:t>
      </w:r>
      <w:r w:rsidR="00280396">
        <w:rPr>
          <w:rFonts w:ascii="Times New Roman" w:eastAsiaTheme="majorEastAsia" w:hAnsi="Times New Roman" w:cs="Times New Roman"/>
          <w:bCs/>
          <w:i/>
          <w:sz w:val="28"/>
          <w:szCs w:val="26"/>
          <w:lang w:val="en-US"/>
        </w:rPr>
        <w:t>, t</w:t>
      </w:r>
      <w:r w:rsidR="00280396" w:rsidRPr="00AE36E3">
        <w:rPr>
          <w:rFonts w:ascii="Times New Roman" w:eastAsiaTheme="majorEastAsia" w:hAnsi="Times New Roman" w:cs="Times New Roman"/>
          <w:bCs/>
          <w:i/>
          <w:sz w:val="28"/>
          <w:szCs w:val="26"/>
          <w:lang w:val="en-US"/>
        </w:rPr>
        <w:t xml:space="preserve">o a </w:t>
      </w:r>
      <w:r w:rsidR="00280396" w:rsidRPr="00AE36E3">
        <w:rPr>
          <w:rFonts w:ascii="Times New Roman" w:eastAsiaTheme="majorEastAsia" w:hAnsi="Times New Roman" w:cs="Times New Roman"/>
          <w:b/>
          <w:bCs/>
          <w:i/>
          <w:sz w:val="28"/>
          <w:szCs w:val="26"/>
          <w:lang w:val="en-US"/>
        </w:rPr>
        <w:t xml:space="preserve">higher </w:t>
      </w:r>
      <w:r w:rsidR="00280396" w:rsidRPr="00AE36E3">
        <w:rPr>
          <w:rFonts w:ascii="Times New Roman" w:eastAsiaTheme="majorEastAsia" w:hAnsi="Times New Roman" w:cs="Times New Roman"/>
          <w:bCs/>
          <w:i/>
          <w:sz w:val="28"/>
          <w:szCs w:val="26"/>
          <w:lang w:val="en-US"/>
        </w:rPr>
        <w:t>standard (The George Washington University, 2018).</w:t>
      </w:r>
    </w:p>
    <w:p w:rsidR="00280396"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 xml:space="preserve">Рассмотрим </w:t>
      </w:r>
      <w:r w:rsidRPr="00277F6D">
        <w:rPr>
          <w:rFonts w:ascii="Times New Roman" w:eastAsiaTheme="majorEastAsia" w:hAnsi="Times New Roman" w:cs="Times New Roman"/>
          <w:bCs/>
          <w:i/>
          <w:sz w:val="28"/>
          <w:szCs w:val="26"/>
          <w:u w:val="single"/>
        </w:rPr>
        <w:t>тактику позиционирования</w:t>
      </w:r>
      <w:r>
        <w:rPr>
          <w:rFonts w:ascii="Times New Roman" w:eastAsiaTheme="majorEastAsia" w:hAnsi="Times New Roman" w:cs="Times New Roman"/>
          <w:bCs/>
          <w:sz w:val="28"/>
          <w:szCs w:val="26"/>
        </w:rPr>
        <w:t>, которая имеет место в рамках стратегии самопрезентации. Её цель создать образ высшего учебного заведения как места, где заботятся о комфорте студентов. Именно</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поэтому</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lastRenderedPageBreak/>
        <w:t>данная</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тактика</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реализуется</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посредством</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лексических</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единиц</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коннотация</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которых</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связана</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с</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помощью</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развитием</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поддержкой</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обеспечением</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комфортных</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условий</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для</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студентов</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в</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частности</w:t>
      </w:r>
      <w:proofErr w:type="gramStart"/>
      <w:r w:rsidRPr="00277F6D">
        <w:rPr>
          <w:rFonts w:ascii="Times New Roman" w:eastAsiaTheme="majorEastAsia" w:hAnsi="Times New Roman" w:cs="Times New Roman"/>
          <w:bCs/>
          <w:sz w:val="28"/>
          <w:szCs w:val="26"/>
          <w:lang w:val="en-US"/>
        </w:rPr>
        <w:t>,</w:t>
      </w:r>
      <w:proofErr w:type="gramEnd"/>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посредством</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глаголов</w:t>
      </w:r>
      <w:r w:rsidR="00277F6D" w:rsidRPr="00277F6D">
        <w:rPr>
          <w:rFonts w:ascii="Times New Roman" w:eastAsiaTheme="majorEastAsia" w:hAnsi="Times New Roman" w:cs="Times New Roman"/>
          <w:bCs/>
          <w:sz w:val="28"/>
          <w:szCs w:val="26"/>
          <w:lang w:val="en-US"/>
        </w:rPr>
        <w:t xml:space="preserve"> «</w:t>
      </w:r>
      <w:r w:rsidR="00277F6D">
        <w:rPr>
          <w:rFonts w:ascii="Times New Roman" w:eastAsiaTheme="majorEastAsia" w:hAnsi="Times New Roman" w:cs="Times New Roman"/>
          <w:bCs/>
          <w:sz w:val="28"/>
          <w:szCs w:val="26"/>
        </w:rPr>
        <w:t>помогать</w:t>
      </w:r>
      <w:r w:rsidR="00277F6D" w:rsidRPr="00277F6D">
        <w:rPr>
          <w:rFonts w:ascii="Times New Roman" w:eastAsiaTheme="majorEastAsia" w:hAnsi="Times New Roman" w:cs="Times New Roman"/>
          <w:bCs/>
          <w:sz w:val="28"/>
          <w:szCs w:val="26"/>
          <w:lang w:val="en-US"/>
        </w:rPr>
        <w:t>»/«</w:t>
      </w:r>
      <w:r w:rsidR="00277F6D">
        <w:rPr>
          <w:rFonts w:ascii="Times New Roman" w:eastAsiaTheme="majorEastAsia" w:hAnsi="Times New Roman" w:cs="Times New Roman"/>
          <w:bCs/>
          <w:sz w:val="28"/>
          <w:szCs w:val="26"/>
        </w:rPr>
        <w:t>поддерживать</w:t>
      </w:r>
      <w:r w:rsidR="00277F6D" w:rsidRPr="00277F6D">
        <w:rPr>
          <w:rFonts w:ascii="Times New Roman" w:eastAsiaTheme="majorEastAsia" w:hAnsi="Times New Roman" w:cs="Times New Roman"/>
          <w:bCs/>
          <w:sz w:val="28"/>
          <w:szCs w:val="26"/>
          <w:lang w:val="en-US"/>
        </w:rPr>
        <w:t>»/«</w:t>
      </w:r>
      <w:r w:rsidR="00277F6D">
        <w:rPr>
          <w:rFonts w:ascii="Times New Roman" w:eastAsiaTheme="majorEastAsia" w:hAnsi="Times New Roman" w:cs="Times New Roman"/>
          <w:bCs/>
          <w:sz w:val="28"/>
          <w:szCs w:val="26"/>
        </w:rPr>
        <w:t>обеспечивать</w:t>
      </w:r>
      <w:r w:rsidR="00277F6D" w:rsidRPr="00277F6D">
        <w:rPr>
          <w:rFonts w:ascii="Times New Roman" w:eastAsiaTheme="majorEastAsia" w:hAnsi="Times New Roman" w:cs="Times New Roman"/>
          <w:bCs/>
          <w:sz w:val="28"/>
          <w:szCs w:val="26"/>
          <w:lang w:val="en-US"/>
        </w:rPr>
        <w:t xml:space="preserve">» </w:t>
      </w:r>
      <w:r w:rsidR="00277F6D">
        <w:rPr>
          <w:rFonts w:ascii="Times New Roman" w:eastAsiaTheme="majorEastAsia" w:hAnsi="Times New Roman" w:cs="Times New Roman"/>
          <w:bCs/>
          <w:sz w:val="28"/>
          <w:szCs w:val="26"/>
        </w:rPr>
        <w:t>и</w:t>
      </w:r>
      <w:r w:rsidR="00277F6D" w:rsidRPr="00277F6D">
        <w:rPr>
          <w:rFonts w:ascii="Times New Roman" w:eastAsiaTheme="majorEastAsia" w:hAnsi="Times New Roman" w:cs="Times New Roman"/>
          <w:bCs/>
          <w:sz w:val="28"/>
          <w:szCs w:val="26"/>
          <w:lang w:val="en-US"/>
        </w:rPr>
        <w:t xml:space="preserve"> </w:t>
      </w:r>
      <w:r w:rsidR="00277F6D">
        <w:rPr>
          <w:rFonts w:ascii="Times New Roman" w:eastAsiaTheme="majorEastAsia" w:hAnsi="Times New Roman" w:cs="Times New Roman"/>
          <w:bCs/>
          <w:sz w:val="28"/>
          <w:szCs w:val="26"/>
        </w:rPr>
        <w:t>т</w:t>
      </w:r>
      <w:r w:rsidR="00277F6D" w:rsidRPr="00277F6D">
        <w:rPr>
          <w:rFonts w:ascii="Times New Roman" w:eastAsiaTheme="majorEastAsia" w:hAnsi="Times New Roman" w:cs="Times New Roman"/>
          <w:bCs/>
          <w:sz w:val="28"/>
          <w:szCs w:val="26"/>
          <w:lang w:val="en-US"/>
        </w:rPr>
        <w:t>.</w:t>
      </w:r>
      <w:r w:rsidR="00277F6D">
        <w:rPr>
          <w:rFonts w:ascii="Times New Roman" w:eastAsiaTheme="majorEastAsia" w:hAnsi="Times New Roman" w:cs="Times New Roman"/>
          <w:bCs/>
          <w:sz w:val="28"/>
          <w:szCs w:val="26"/>
        </w:rPr>
        <w:t>д</w:t>
      </w:r>
      <w:r w:rsidR="00277F6D" w:rsidRPr="00277F6D">
        <w:rPr>
          <w:rFonts w:ascii="Times New Roman" w:eastAsiaTheme="majorEastAsia" w:hAnsi="Times New Roman" w:cs="Times New Roman"/>
          <w:bCs/>
          <w:sz w:val="28"/>
          <w:szCs w:val="26"/>
          <w:lang w:val="en-US"/>
        </w:rPr>
        <w:t>.</w:t>
      </w:r>
      <w:r w:rsidRPr="00277F6D">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Например</w:t>
      </w:r>
      <w:r w:rsidRPr="00DD1D45">
        <w:rPr>
          <w:rFonts w:ascii="Times New Roman" w:eastAsiaTheme="majorEastAsia" w:hAnsi="Times New Roman" w:cs="Times New Roman"/>
          <w:bCs/>
          <w:sz w:val="28"/>
          <w:szCs w:val="26"/>
          <w:lang w:val="en-US"/>
        </w:rPr>
        <w:t xml:space="preserve">: </w:t>
      </w:r>
      <w:r w:rsidRPr="00DD1D45">
        <w:rPr>
          <w:rFonts w:ascii="Times New Roman" w:eastAsiaTheme="majorEastAsia" w:hAnsi="Times New Roman" w:cs="Times New Roman"/>
          <w:bCs/>
          <w:i/>
          <w:sz w:val="28"/>
          <w:szCs w:val="26"/>
          <w:lang w:val="en-US"/>
        </w:rPr>
        <w:t xml:space="preserve">As </w:t>
      </w:r>
      <w:r w:rsidRPr="00AF79FA">
        <w:rPr>
          <w:rFonts w:ascii="Times New Roman" w:eastAsiaTheme="majorEastAsia" w:hAnsi="Times New Roman" w:cs="Times New Roman"/>
          <w:bCs/>
          <w:i/>
          <w:sz w:val="28"/>
          <w:szCs w:val="26"/>
          <w:lang w:val="en-US"/>
        </w:rPr>
        <w:t>we embark together on our journey</w:t>
      </w:r>
      <w:r w:rsidRPr="00DD1D45">
        <w:rPr>
          <w:rFonts w:ascii="Times New Roman" w:eastAsiaTheme="majorEastAsia" w:hAnsi="Times New Roman" w:cs="Times New Roman"/>
          <w:bCs/>
          <w:i/>
          <w:sz w:val="28"/>
          <w:szCs w:val="26"/>
          <w:lang w:val="en-US"/>
        </w:rPr>
        <w:t xml:space="preserve"> this year, more than ever, </w:t>
      </w:r>
      <w:r w:rsidRPr="00AF79FA">
        <w:rPr>
          <w:rFonts w:ascii="Times New Roman" w:eastAsiaTheme="majorEastAsia" w:hAnsi="Times New Roman" w:cs="Times New Roman"/>
          <w:bCs/>
          <w:i/>
          <w:sz w:val="28"/>
          <w:szCs w:val="26"/>
          <w:lang w:val="en-US"/>
        </w:rPr>
        <w:t>we must choose</w:t>
      </w:r>
      <w:r w:rsidRPr="00DD1D45">
        <w:rPr>
          <w:rFonts w:ascii="Times New Roman" w:eastAsiaTheme="majorEastAsia" w:hAnsi="Times New Roman" w:cs="Times New Roman"/>
          <w:b/>
          <w:bCs/>
          <w:i/>
          <w:sz w:val="28"/>
          <w:szCs w:val="26"/>
          <w:lang w:val="en-US"/>
        </w:rPr>
        <w:t xml:space="preserve"> to support each other and </w:t>
      </w:r>
      <w:r w:rsidRPr="00AF79FA">
        <w:rPr>
          <w:rFonts w:ascii="Times New Roman" w:eastAsiaTheme="majorEastAsia" w:hAnsi="Times New Roman" w:cs="Times New Roman"/>
          <w:bCs/>
          <w:i/>
          <w:sz w:val="28"/>
          <w:szCs w:val="26"/>
          <w:lang w:val="en-US"/>
        </w:rPr>
        <w:t>the shared UMass values</w:t>
      </w:r>
      <w:r w:rsidRPr="00DD1D45">
        <w:rPr>
          <w:rFonts w:ascii="Times New Roman" w:eastAsiaTheme="majorEastAsia" w:hAnsi="Times New Roman" w:cs="Times New Roman"/>
          <w:bCs/>
          <w:i/>
          <w:sz w:val="28"/>
          <w:szCs w:val="26"/>
          <w:lang w:val="en-US"/>
        </w:rPr>
        <w:t xml:space="preserve"> of social justice, equity, and inclusion (Chancellor's Welcome to the Academic Year 2017-18).</w:t>
      </w:r>
      <w:r w:rsidRPr="00DD1D45">
        <w:rPr>
          <w:rFonts w:ascii="Times New Roman" w:eastAsiaTheme="majorEastAsia" w:hAnsi="Times New Roman" w:cs="Times New Roman"/>
          <w:bCs/>
          <w:sz w:val="28"/>
          <w:szCs w:val="26"/>
          <w:lang w:val="en-US"/>
        </w:rPr>
        <w:t xml:space="preserve"> / </w:t>
      </w:r>
      <w:r w:rsidRPr="00AF79FA">
        <w:rPr>
          <w:rFonts w:ascii="Times New Roman" w:eastAsiaTheme="majorEastAsia" w:hAnsi="Times New Roman" w:cs="Times New Roman"/>
          <w:bCs/>
          <w:i/>
          <w:sz w:val="28"/>
          <w:szCs w:val="26"/>
          <w:lang w:val="en-US"/>
        </w:rPr>
        <w:t>We</w:t>
      </w:r>
      <w:r w:rsidRPr="00AF79FA">
        <w:rPr>
          <w:rFonts w:ascii="Times New Roman" w:eastAsiaTheme="majorEastAsia" w:hAnsi="Times New Roman" w:cs="Times New Roman"/>
          <w:b/>
          <w:bCs/>
          <w:i/>
          <w:sz w:val="28"/>
          <w:szCs w:val="26"/>
          <w:lang w:val="en-US"/>
        </w:rPr>
        <w:t xml:space="preserve"> share</w:t>
      </w:r>
      <w:r w:rsidRPr="00AF79FA">
        <w:rPr>
          <w:rFonts w:ascii="Times New Roman" w:eastAsiaTheme="majorEastAsia" w:hAnsi="Times New Roman" w:cs="Times New Roman"/>
          <w:bCs/>
          <w:i/>
          <w:sz w:val="28"/>
          <w:szCs w:val="26"/>
          <w:lang w:val="en-US"/>
        </w:rPr>
        <w:t xml:space="preserve"> our expertise with the world, </w:t>
      </w:r>
      <w:r w:rsidRPr="00AF79FA">
        <w:rPr>
          <w:rFonts w:ascii="Times New Roman" w:eastAsiaTheme="majorEastAsia" w:hAnsi="Times New Roman" w:cs="Times New Roman"/>
          <w:b/>
          <w:bCs/>
          <w:i/>
          <w:sz w:val="28"/>
          <w:szCs w:val="26"/>
          <w:lang w:val="en-US"/>
        </w:rPr>
        <w:t>extend our influence</w:t>
      </w:r>
      <w:r w:rsidRPr="00AF79FA">
        <w:rPr>
          <w:rFonts w:ascii="Times New Roman" w:eastAsiaTheme="majorEastAsia" w:hAnsi="Times New Roman" w:cs="Times New Roman"/>
          <w:bCs/>
          <w:i/>
          <w:sz w:val="28"/>
          <w:szCs w:val="26"/>
          <w:lang w:val="en-US"/>
        </w:rPr>
        <w:t xml:space="preserve"> through internationally significant collaborative research projects, and </w:t>
      </w:r>
      <w:r w:rsidRPr="00AF79FA">
        <w:rPr>
          <w:rFonts w:ascii="Times New Roman" w:eastAsiaTheme="majorEastAsia" w:hAnsi="Times New Roman" w:cs="Times New Roman"/>
          <w:b/>
          <w:bCs/>
          <w:i/>
          <w:sz w:val="28"/>
          <w:szCs w:val="26"/>
          <w:lang w:val="en-US"/>
        </w:rPr>
        <w:t xml:space="preserve">provide </w:t>
      </w:r>
      <w:r w:rsidRPr="00AD7B0F">
        <w:rPr>
          <w:rFonts w:ascii="Times New Roman" w:eastAsiaTheme="majorEastAsia" w:hAnsi="Times New Roman" w:cs="Times New Roman"/>
          <w:bCs/>
          <w:i/>
          <w:sz w:val="28"/>
          <w:szCs w:val="26"/>
          <w:lang w:val="en-US"/>
        </w:rPr>
        <w:t>a world-class</w:t>
      </w:r>
      <w:r w:rsidRPr="00AF79FA">
        <w:rPr>
          <w:rFonts w:ascii="Times New Roman" w:eastAsiaTheme="majorEastAsia" w:hAnsi="Times New Roman" w:cs="Times New Roman"/>
          <w:b/>
          <w:bCs/>
          <w:i/>
          <w:sz w:val="28"/>
          <w:szCs w:val="26"/>
          <w:lang w:val="en-US"/>
        </w:rPr>
        <w:t xml:space="preserve"> learning</w:t>
      </w:r>
      <w:r w:rsidRPr="00AF79FA">
        <w:rPr>
          <w:rFonts w:ascii="Times New Roman" w:eastAsiaTheme="majorEastAsia" w:hAnsi="Times New Roman" w:cs="Times New Roman"/>
          <w:bCs/>
          <w:i/>
          <w:sz w:val="28"/>
          <w:szCs w:val="26"/>
          <w:lang w:val="en-US"/>
        </w:rPr>
        <w:t xml:space="preserve"> </w:t>
      </w:r>
      <w:r w:rsidRPr="00AF79FA">
        <w:rPr>
          <w:rFonts w:ascii="Times New Roman" w:eastAsiaTheme="majorEastAsia" w:hAnsi="Times New Roman" w:cs="Times New Roman"/>
          <w:b/>
          <w:bCs/>
          <w:i/>
          <w:sz w:val="28"/>
          <w:szCs w:val="26"/>
          <w:lang w:val="en-US"/>
        </w:rPr>
        <w:t>experience</w:t>
      </w:r>
      <w:r w:rsidRPr="00AF79FA">
        <w:rPr>
          <w:rFonts w:ascii="Times New Roman" w:eastAsiaTheme="majorEastAsia" w:hAnsi="Times New Roman" w:cs="Times New Roman"/>
          <w:bCs/>
          <w:i/>
          <w:sz w:val="28"/>
          <w:szCs w:val="26"/>
          <w:lang w:val="en-US"/>
        </w:rPr>
        <w:t xml:space="preserve"> </w:t>
      </w:r>
      <w:r w:rsidRPr="00AD7B0F">
        <w:rPr>
          <w:rFonts w:ascii="Times New Roman" w:eastAsiaTheme="majorEastAsia" w:hAnsi="Times New Roman" w:cs="Times New Roman"/>
          <w:b/>
          <w:bCs/>
          <w:i/>
          <w:sz w:val="28"/>
          <w:szCs w:val="26"/>
          <w:lang w:val="en-US"/>
        </w:rPr>
        <w:t>for</w:t>
      </w:r>
      <w:r w:rsidRPr="00AF79FA">
        <w:rPr>
          <w:rFonts w:ascii="Times New Roman" w:eastAsiaTheme="majorEastAsia" w:hAnsi="Times New Roman" w:cs="Times New Roman"/>
          <w:bCs/>
          <w:i/>
          <w:sz w:val="28"/>
          <w:szCs w:val="26"/>
          <w:lang w:val="en-US"/>
        </w:rPr>
        <w:t xml:space="preserve"> our diverse </w:t>
      </w:r>
      <w:r w:rsidRPr="00AD7B0F">
        <w:rPr>
          <w:rFonts w:ascii="Times New Roman" w:eastAsiaTheme="majorEastAsia" w:hAnsi="Times New Roman" w:cs="Times New Roman"/>
          <w:b/>
          <w:bCs/>
          <w:i/>
          <w:sz w:val="28"/>
          <w:szCs w:val="26"/>
          <w:lang w:val="en-US"/>
        </w:rPr>
        <w:t>student body</w:t>
      </w:r>
      <w:r>
        <w:rPr>
          <w:rFonts w:ascii="Times New Roman" w:eastAsiaTheme="majorEastAsia" w:hAnsi="Times New Roman" w:cs="Times New Roman"/>
          <w:bCs/>
          <w:i/>
          <w:sz w:val="28"/>
          <w:szCs w:val="26"/>
          <w:lang w:val="en-US"/>
        </w:rPr>
        <w:t xml:space="preserve"> (</w:t>
      </w:r>
      <w:r w:rsidRPr="00AF79FA">
        <w:rPr>
          <w:rFonts w:ascii="Times New Roman" w:eastAsiaTheme="majorEastAsia" w:hAnsi="Times New Roman" w:cs="Times New Roman"/>
          <w:bCs/>
          <w:i/>
          <w:sz w:val="28"/>
          <w:szCs w:val="26"/>
          <w:lang w:val="en-US"/>
        </w:rPr>
        <w:t>Curtin University</w:t>
      </w:r>
      <w:r>
        <w:rPr>
          <w:rFonts w:ascii="Times New Roman" w:eastAsiaTheme="majorEastAsia" w:hAnsi="Times New Roman" w:cs="Times New Roman"/>
          <w:bCs/>
          <w:i/>
          <w:sz w:val="28"/>
          <w:szCs w:val="26"/>
          <w:lang w:val="en-US"/>
        </w:rPr>
        <w:t>,</w:t>
      </w:r>
      <w:r w:rsidRPr="00AF79FA">
        <w:rPr>
          <w:rFonts w:ascii="Times New Roman" w:eastAsiaTheme="majorEastAsia" w:hAnsi="Times New Roman" w:cs="Times New Roman"/>
          <w:bCs/>
          <w:i/>
          <w:sz w:val="28"/>
          <w:szCs w:val="26"/>
          <w:lang w:val="en-US"/>
        </w:rPr>
        <w:t xml:space="preserve"> 2020</w:t>
      </w:r>
      <w:r>
        <w:rPr>
          <w:rFonts w:ascii="Times New Roman" w:eastAsiaTheme="majorEastAsia" w:hAnsi="Times New Roman" w:cs="Times New Roman"/>
          <w:bCs/>
          <w:i/>
          <w:sz w:val="28"/>
          <w:szCs w:val="26"/>
          <w:lang w:val="en-US"/>
        </w:rPr>
        <w:t>)</w:t>
      </w:r>
      <w:r w:rsidRPr="00AF79FA">
        <w:rPr>
          <w:rFonts w:ascii="Times New Roman" w:eastAsiaTheme="majorEastAsia" w:hAnsi="Times New Roman" w:cs="Times New Roman"/>
          <w:bCs/>
          <w:i/>
          <w:sz w:val="28"/>
          <w:szCs w:val="26"/>
          <w:lang w:val="en-US"/>
        </w:rPr>
        <w:t>.</w:t>
      </w:r>
    </w:p>
    <w:p w:rsidR="00280396" w:rsidRPr="00AD4DC9"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 xml:space="preserve">Кроме того, данная тактика реализуется посредством описания количества материальной базы учебного заведения, студентов и т.п., с этой целью используются числительные и перечисления соответствующих существительных:  </w:t>
      </w:r>
      <w:r w:rsidRPr="00685ED1">
        <w:rPr>
          <w:rFonts w:ascii="Times New Roman" w:eastAsiaTheme="majorEastAsia" w:hAnsi="Times New Roman" w:cs="Times New Roman"/>
          <w:bCs/>
          <w:i/>
          <w:sz w:val="28"/>
          <w:szCs w:val="26"/>
          <w:lang w:val="en-US"/>
        </w:rPr>
        <w:t>And</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we</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are</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so</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pleased</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this</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week</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to</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greet</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
          <w:bCs/>
          <w:i/>
          <w:sz w:val="28"/>
          <w:szCs w:val="26"/>
        </w:rPr>
        <w:t xml:space="preserve">4700 </w:t>
      </w:r>
      <w:r w:rsidRPr="00685ED1">
        <w:rPr>
          <w:rFonts w:ascii="Times New Roman" w:eastAsiaTheme="majorEastAsia" w:hAnsi="Times New Roman" w:cs="Times New Roman"/>
          <w:b/>
          <w:bCs/>
          <w:i/>
          <w:sz w:val="28"/>
          <w:szCs w:val="26"/>
          <w:lang w:val="en-US"/>
        </w:rPr>
        <w:t>new</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
          <w:bCs/>
          <w:i/>
          <w:sz w:val="28"/>
          <w:szCs w:val="26"/>
          <w:lang w:val="en-US"/>
        </w:rPr>
        <w:t>undergraduates</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including</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
          <w:bCs/>
          <w:i/>
          <w:sz w:val="28"/>
          <w:szCs w:val="26"/>
        </w:rPr>
        <w:t xml:space="preserve">375 </w:t>
      </w:r>
      <w:r w:rsidRPr="00685ED1">
        <w:rPr>
          <w:rFonts w:ascii="Times New Roman" w:eastAsiaTheme="majorEastAsia" w:hAnsi="Times New Roman" w:cs="Times New Roman"/>
          <w:b/>
          <w:bCs/>
          <w:i/>
          <w:sz w:val="28"/>
          <w:szCs w:val="26"/>
          <w:lang w:val="en-US"/>
        </w:rPr>
        <w:t>new</w:t>
      </w:r>
      <w:r w:rsidRPr="00685ED1">
        <w:rPr>
          <w:rFonts w:ascii="Times New Roman" w:eastAsiaTheme="majorEastAsia" w:hAnsi="Times New Roman" w:cs="Times New Roman"/>
          <w:b/>
          <w:bCs/>
          <w:i/>
          <w:sz w:val="28"/>
          <w:szCs w:val="26"/>
        </w:rPr>
        <w:t xml:space="preserve"> </w:t>
      </w:r>
      <w:r w:rsidRPr="00685ED1">
        <w:rPr>
          <w:rFonts w:ascii="Times New Roman" w:eastAsiaTheme="majorEastAsia" w:hAnsi="Times New Roman" w:cs="Times New Roman"/>
          <w:b/>
          <w:bCs/>
          <w:i/>
          <w:sz w:val="28"/>
          <w:szCs w:val="26"/>
          <w:lang w:val="en-US"/>
        </w:rPr>
        <w:t>international</w:t>
      </w:r>
      <w:r w:rsidRPr="00685ED1">
        <w:rPr>
          <w:rFonts w:ascii="Times New Roman" w:eastAsiaTheme="majorEastAsia" w:hAnsi="Times New Roman" w:cs="Times New Roman"/>
          <w:b/>
          <w:bCs/>
          <w:i/>
          <w:sz w:val="28"/>
          <w:szCs w:val="26"/>
        </w:rPr>
        <w:t xml:space="preserve"> </w:t>
      </w:r>
      <w:r w:rsidRPr="00685ED1">
        <w:rPr>
          <w:rFonts w:ascii="Times New Roman" w:eastAsiaTheme="majorEastAsia" w:hAnsi="Times New Roman" w:cs="Times New Roman"/>
          <w:b/>
          <w:bCs/>
          <w:i/>
          <w:sz w:val="28"/>
          <w:szCs w:val="26"/>
          <w:lang w:val="en-US"/>
        </w:rPr>
        <w:t>students</w:t>
      </w:r>
      <w:r w:rsidRPr="00685ED1">
        <w:rPr>
          <w:rFonts w:ascii="Times New Roman" w:eastAsiaTheme="majorEastAsia" w:hAnsi="Times New Roman" w:cs="Times New Roman"/>
          <w:bCs/>
          <w:i/>
          <w:sz w:val="28"/>
          <w:szCs w:val="26"/>
        </w:rPr>
        <w:t xml:space="preserve">. </w:t>
      </w:r>
      <w:r w:rsidRPr="00685ED1">
        <w:rPr>
          <w:rFonts w:ascii="Times New Roman" w:eastAsiaTheme="majorEastAsia" w:hAnsi="Times New Roman" w:cs="Times New Roman"/>
          <w:bCs/>
          <w:i/>
          <w:sz w:val="28"/>
          <w:szCs w:val="26"/>
          <w:lang w:val="en-US"/>
        </w:rPr>
        <w:t xml:space="preserve">This class is our most diverse ever, including a </w:t>
      </w:r>
      <w:r w:rsidRPr="00685ED1">
        <w:rPr>
          <w:rFonts w:ascii="Times New Roman" w:eastAsiaTheme="majorEastAsia" w:hAnsi="Times New Roman" w:cs="Times New Roman"/>
          <w:b/>
          <w:bCs/>
          <w:i/>
          <w:sz w:val="28"/>
          <w:szCs w:val="26"/>
          <w:lang w:val="en-US"/>
        </w:rPr>
        <w:t>3%</w:t>
      </w:r>
      <w:r w:rsidRPr="00685ED1">
        <w:rPr>
          <w:rFonts w:ascii="Times New Roman" w:eastAsiaTheme="majorEastAsia" w:hAnsi="Times New Roman" w:cs="Times New Roman"/>
          <w:bCs/>
          <w:i/>
          <w:sz w:val="28"/>
          <w:szCs w:val="26"/>
          <w:lang w:val="en-US"/>
        </w:rPr>
        <w:t xml:space="preserve"> increase in under-represented </w:t>
      </w:r>
      <w:r w:rsidRPr="00685ED1">
        <w:rPr>
          <w:rFonts w:ascii="Times New Roman" w:eastAsiaTheme="majorEastAsia" w:hAnsi="Times New Roman" w:cs="Times New Roman"/>
          <w:b/>
          <w:bCs/>
          <w:i/>
          <w:sz w:val="28"/>
          <w:szCs w:val="26"/>
          <w:lang w:val="en-US"/>
        </w:rPr>
        <w:t xml:space="preserve">minorities </w:t>
      </w:r>
      <w:r w:rsidRPr="00685ED1">
        <w:rPr>
          <w:rFonts w:ascii="Times New Roman" w:eastAsiaTheme="majorEastAsia" w:hAnsi="Times New Roman" w:cs="Times New Roman"/>
          <w:bCs/>
          <w:i/>
          <w:sz w:val="28"/>
          <w:szCs w:val="26"/>
          <w:lang w:val="en-US"/>
        </w:rPr>
        <w:t>(Chancellor's Welcome to the Academic Year 2017-18).</w:t>
      </w:r>
    </w:p>
    <w:p w:rsidR="00280396" w:rsidRPr="00AD4DC9"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t xml:space="preserve">Следующая стратегия для рассмотрения – это </w:t>
      </w:r>
      <w:r w:rsidRPr="00277F6D">
        <w:rPr>
          <w:rFonts w:ascii="Times New Roman" w:eastAsiaTheme="majorEastAsia" w:hAnsi="Times New Roman" w:cs="Times New Roman"/>
          <w:b/>
          <w:bCs/>
          <w:sz w:val="28"/>
          <w:szCs w:val="26"/>
        </w:rPr>
        <w:t>побудительная стратегия.</w:t>
      </w:r>
      <w:r>
        <w:rPr>
          <w:rFonts w:ascii="Times New Roman" w:eastAsiaTheme="majorEastAsia" w:hAnsi="Times New Roman" w:cs="Times New Roman"/>
          <w:bCs/>
          <w:sz w:val="28"/>
          <w:szCs w:val="26"/>
        </w:rPr>
        <w:t xml:space="preserve"> Данная стратегия реализуется посредством </w:t>
      </w:r>
      <w:r w:rsidRPr="00277F6D">
        <w:rPr>
          <w:rFonts w:ascii="Times New Roman" w:eastAsiaTheme="majorEastAsia" w:hAnsi="Times New Roman" w:cs="Times New Roman"/>
          <w:bCs/>
          <w:i/>
          <w:sz w:val="28"/>
          <w:szCs w:val="26"/>
          <w:u w:val="single"/>
        </w:rPr>
        <w:t>только тактики косвенного побуждения</w:t>
      </w:r>
      <w:r>
        <w:rPr>
          <w:rFonts w:ascii="Times New Roman" w:eastAsiaTheme="majorEastAsia" w:hAnsi="Times New Roman" w:cs="Times New Roman"/>
          <w:bCs/>
          <w:sz w:val="28"/>
          <w:szCs w:val="26"/>
        </w:rPr>
        <w:t>, которая в свою очередь находит отражение в императивных конструкциях, названии университета, девизах и логотипах. Причём необходимо отметить, что они не озвучиваются в 48% случаев. Приведём</w:t>
      </w:r>
      <w:r w:rsidRPr="00AD4DC9">
        <w:rPr>
          <w:rFonts w:ascii="Times New Roman" w:eastAsiaTheme="majorEastAsia" w:hAnsi="Times New Roman" w:cs="Times New Roman"/>
          <w:bCs/>
          <w:sz w:val="28"/>
          <w:szCs w:val="26"/>
        </w:rPr>
        <w:t xml:space="preserve"> </w:t>
      </w:r>
      <w:r>
        <w:rPr>
          <w:rFonts w:ascii="Times New Roman" w:eastAsiaTheme="majorEastAsia" w:hAnsi="Times New Roman" w:cs="Times New Roman"/>
          <w:bCs/>
          <w:sz w:val="28"/>
          <w:szCs w:val="26"/>
        </w:rPr>
        <w:t>пример</w:t>
      </w:r>
      <w:r w:rsidRPr="00AD4DC9">
        <w:rPr>
          <w:rFonts w:ascii="Times New Roman" w:eastAsiaTheme="majorEastAsia" w:hAnsi="Times New Roman" w:cs="Times New Roman"/>
          <w:bCs/>
          <w:sz w:val="28"/>
          <w:szCs w:val="26"/>
        </w:rPr>
        <w:t xml:space="preserve">: </w:t>
      </w:r>
      <w:r w:rsidRPr="0054529D">
        <w:rPr>
          <w:rFonts w:ascii="Times New Roman" w:eastAsiaTheme="majorEastAsia" w:hAnsi="Times New Roman" w:cs="Times New Roman"/>
          <w:bCs/>
          <w:i/>
          <w:sz w:val="28"/>
          <w:szCs w:val="26"/>
          <w:lang w:val="en-US"/>
        </w:rPr>
        <w:t>So</w:t>
      </w:r>
      <w:r w:rsidRPr="00AD4DC9">
        <w:rPr>
          <w:rFonts w:ascii="Times New Roman" w:eastAsiaTheme="majorEastAsia" w:hAnsi="Times New Roman" w:cs="Times New Roman"/>
          <w:bCs/>
          <w:i/>
          <w:sz w:val="28"/>
          <w:szCs w:val="26"/>
        </w:rPr>
        <w:t xml:space="preserve"> </w:t>
      </w:r>
      <w:r w:rsidRPr="0054529D">
        <w:rPr>
          <w:rFonts w:ascii="Times New Roman" w:eastAsiaTheme="majorEastAsia" w:hAnsi="Times New Roman" w:cs="Times New Roman"/>
          <w:b/>
          <w:bCs/>
          <w:i/>
          <w:sz w:val="28"/>
          <w:szCs w:val="26"/>
          <w:lang w:val="en-US"/>
        </w:rPr>
        <w:t>stand</w:t>
      </w:r>
      <w:r w:rsidRPr="00AD4DC9">
        <w:rPr>
          <w:rFonts w:ascii="Times New Roman" w:eastAsiaTheme="majorEastAsia" w:hAnsi="Times New Roman" w:cs="Times New Roman"/>
          <w:b/>
          <w:bCs/>
          <w:i/>
          <w:sz w:val="28"/>
          <w:szCs w:val="26"/>
        </w:rPr>
        <w:t xml:space="preserve"> </w:t>
      </w:r>
      <w:r w:rsidRPr="0054529D">
        <w:rPr>
          <w:rFonts w:ascii="Times New Roman" w:eastAsiaTheme="majorEastAsia" w:hAnsi="Times New Roman" w:cs="Times New Roman"/>
          <w:b/>
          <w:bCs/>
          <w:i/>
          <w:sz w:val="28"/>
          <w:szCs w:val="26"/>
          <w:lang w:val="en-US"/>
        </w:rPr>
        <w:t>up</w:t>
      </w:r>
      <w:r w:rsidRPr="00AD4DC9">
        <w:rPr>
          <w:rFonts w:ascii="Times New Roman" w:eastAsiaTheme="majorEastAsia" w:hAnsi="Times New Roman" w:cs="Times New Roman"/>
          <w:bCs/>
          <w:i/>
          <w:sz w:val="28"/>
          <w:szCs w:val="26"/>
        </w:rPr>
        <w:t xml:space="preserve">. </w:t>
      </w:r>
      <w:r w:rsidRPr="0054529D">
        <w:rPr>
          <w:rFonts w:ascii="Times New Roman" w:eastAsiaTheme="majorEastAsia" w:hAnsi="Times New Roman" w:cs="Times New Roman"/>
          <w:b/>
          <w:bCs/>
          <w:i/>
          <w:sz w:val="28"/>
          <w:szCs w:val="26"/>
          <w:lang w:val="en-US"/>
        </w:rPr>
        <w:t>Be bold</w:t>
      </w:r>
      <w:r w:rsidRPr="0054529D">
        <w:rPr>
          <w:rFonts w:ascii="Times New Roman" w:eastAsiaTheme="majorEastAsia" w:hAnsi="Times New Roman" w:cs="Times New Roman"/>
          <w:bCs/>
          <w:i/>
          <w:sz w:val="28"/>
          <w:szCs w:val="26"/>
          <w:lang w:val="en-US"/>
        </w:rPr>
        <w:t xml:space="preserve">. </w:t>
      </w:r>
      <w:r w:rsidRPr="0054529D">
        <w:rPr>
          <w:rFonts w:ascii="Times New Roman" w:eastAsiaTheme="majorEastAsia" w:hAnsi="Times New Roman" w:cs="Times New Roman"/>
          <w:b/>
          <w:bCs/>
          <w:i/>
          <w:sz w:val="28"/>
          <w:szCs w:val="26"/>
          <w:lang w:val="en-US"/>
        </w:rPr>
        <w:t>Take risks</w:t>
      </w:r>
      <w:r w:rsidRPr="0054529D">
        <w:rPr>
          <w:rFonts w:ascii="Times New Roman" w:eastAsiaTheme="majorEastAsia" w:hAnsi="Times New Roman" w:cs="Times New Roman"/>
          <w:bCs/>
          <w:i/>
          <w:sz w:val="28"/>
          <w:szCs w:val="26"/>
          <w:lang w:val="en-US"/>
        </w:rPr>
        <w:t xml:space="preserve">. </w:t>
      </w:r>
      <w:r w:rsidRPr="0054529D">
        <w:rPr>
          <w:rFonts w:ascii="Times New Roman" w:eastAsiaTheme="majorEastAsia" w:hAnsi="Times New Roman" w:cs="Times New Roman"/>
          <w:b/>
          <w:bCs/>
          <w:i/>
          <w:sz w:val="28"/>
          <w:szCs w:val="26"/>
          <w:lang w:val="en-US"/>
        </w:rPr>
        <w:t>Press on. Push harder. Raise high</w:t>
      </w:r>
      <w:r w:rsidRPr="0054529D">
        <w:rPr>
          <w:rFonts w:ascii="Times New Roman" w:eastAsiaTheme="majorEastAsia" w:hAnsi="Times New Roman" w:cs="Times New Roman"/>
          <w:bCs/>
          <w:i/>
          <w:sz w:val="28"/>
          <w:szCs w:val="26"/>
          <w:lang w:val="en-US"/>
        </w:rPr>
        <w:t xml:space="preserve"> (The George Washington University, 2018). / Together we are Citizens of Change (University of Leicester, 2020).</w:t>
      </w:r>
    </w:p>
    <w:p w:rsidR="00280396" w:rsidRPr="00113449" w:rsidRDefault="00280396" w:rsidP="00280396">
      <w:pPr>
        <w:spacing w:after="0" w:line="360" w:lineRule="auto"/>
        <w:ind w:firstLine="709"/>
        <w:jc w:val="both"/>
        <w:rPr>
          <w:rFonts w:ascii="Times New Roman" w:eastAsiaTheme="majorEastAsia" w:hAnsi="Times New Roman" w:cs="Times New Roman"/>
          <w:bCs/>
          <w:sz w:val="28"/>
          <w:szCs w:val="26"/>
          <w:lang w:val="en-US"/>
        </w:rPr>
      </w:pPr>
      <w:r>
        <w:rPr>
          <w:rFonts w:ascii="Times New Roman" w:eastAsiaTheme="majorEastAsia" w:hAnsi="Times New Roman" w:cs="Times New Roman"/>
          <w:bCs/>
          <w:sz w:val="28"/>
          <w:szCs w:val="26"/>
        </w:rPr>
        <w:t>Кроме того, в рамках данной стратегии используются так называемые этикетные фразы приглашения, приветствия и прощания. Например</w:t>
      </w:r>
      <w:r w:rsidRPr="00AD4DC9">
        <w:rPr>
          <w:rFonts w:ascii="Times New Roman" w:eastAsiaTheme="majorEastAsia" w:hAnsi="Times New Roman" w:cs="Times New Roman"/>
          <w:bCs/>
          <w:sz w:val="28"/>
          <w:szCs w:val="26"/>
          <w:lang w:val="en-US"/>
        </w:rPr>
        <w:t>:</w:t>
      </w:r>
      <w:r w:rsidRPr="00AD4DC9">
        <w:rPr>
          <w:rFonts w:ascii="Times New Roman" w:hAnsi="Times New Roman" w:cs="Times New Roman"/>
          <w:b/>
          <w:sz w:val="24"/>
          <w:lang w:val="en-US"/>
        </w:rPr>
        <w:t xml:space="preserve"> </w:t>
      </w:r>
      <w:r w:rsidRPr="00AD4DC9">
        <w:rPr>
          <w:rFonts w:ascii="Times New Roman" w:eastAsiaTheme="majorEastAsia" w:hAnsi="Times New Roman" w:cs="Times New Roman"/>
          <w:b/>
          <w:bCs/>
          <w:i/>
          <w:sz w:val="28"/>
          <w:szCs w:val="26"/>
          <w:lang w:val="en-US"/>
        </w:rPr>
        <w:t>See you</w:t>
      </w:r>
      <w:r w:rsidRPr="00AD4DC9">
        <w:rPr>
          <w:rFonts w:ascii="Times New Roman" w:eastAsiaTheme="majorEastAsia" w:hAnsi="Times New Roman" w:cs="Times New Roman"/>
          <w:bCs/>
          <w:i/>
          <w:sz w:val="28"/>
          <w:szCs w:val="26"/>
          <w:lang w:val="en-US"/>
        </w:rPr>
        <w:t xml:space="preserve"> </w:t>
      </w:r>
      <w:r w:rsidRPr="00AD4DC9">
        <w:rPr>
          <w:rFonts w:ascii="Times New Roman" w:eastAsiaTheme="majorEastAsia" w:hAnsi="Times New Roman" w:cs="Times New Roman"/>
          <w:b/>
          <w:bCs/>
          <w:i/>
          <w:sz w:val="28"/>
          <w:szCs w:val="26"/>
          <w:lang w:val="en-US"/>
        </w:rPr>
        <w:t xml:space="preserve">soon </w:t>
      </w:r>
      <w:r w:rsidRPr="00AD4DC9">
        <w:rPr>
          <w:rFonts w:ascii="Times New Roman" w:eastAsiaTheme="majorEastAsia" w:hAnsi="Times New Roman" w:cs="Times New Roman"/>
          <w:bCs/>
          <w:i/>
          <w:sz w:val="28"/>
          <w:szCs w:val="26"/>
          <w:lang w:val="en-US"/>
        </w:rPr>
        <w:t>(University of Alberta Campus Tours, 2018).</w:t>
      </w:r>
      <w:r w:rsidRPr="00AD4DC9">
        <w:rPr>
          <w:rFonts w:ascii="Times New Roman" w:eastAsiaTheme="majorEastAsia" w:hAnsi="Times New Roman" w:cs="Times New Roman"/>
          <w:bCs/>
          <w:sz w:val="28"/>
          <w:szCs w:val="26"/>
          <w:lang w:val="en-US"/>
        </w:rPr>
        <w:t xml:space="preserve"> /</w:t>
      </w:r>
      <w:r w:rsidRPr="00AD4DC9">
        <w:rPr>
          <w:rFonts w:ascii="Times New Roman" w:eastAsiaTheme="majorEastAsia" w:hAnsi="Times New Roman" w:cs="Times New Roman"/>
          <w:bCs/>
          <w:i/>
          <w:sz w:val="28"/>
          <w:szCs w:val="26"/>
          <w:lang w:val="en-US"/>
        </w:rPr>
        <w:t xml:space="preserve"> </w:t>
      </w:r>
      <w:r w:rsidRPr="00AD4DC9">
        <w:rPr>
          <w:rFonts w:ascii="Times New Roman" w:eastAsiaTheme="majorEastAsia" w:hAnsi="Times New Roman" w:cs="Times New Roman"/>
          <w:b/>
          <w:bCs/>
          <w:i/>
          <w:sz w:val="28"/>
          <w:szCs w:val="26"/>
          <w:lang w:val="en-US"/>
        </w:rPr>
        <w:t>Welcome to</w:t>
      </w:r>
      <w:r w:rsidRPr="00AD4DC9">
        <w:rPr>
          <w:rFonts w:ascii="Times New Roman" w:eastAsiaTheme="majorEastAsia" w:hAnsi="Times New Roman" w:cs="Times New Roman"/>
          <w:bCs/>
          <w:i/>
          <w:sz w:val="28"/>
          <w:szCs w:val="26"/>
          <w:lang w:val="en-US"/>
        </w:rPr>
        <w:t xml:space="preserve"> the Cane family (University of Miami, 2017).</w:t>
      </w:r>
    </w:p>
    <w:p w:rsidR="00280396" w:rsidRPr="00113449" w:rsidRDefault="00280396" w:rsidP="00280396">
      <w:pPr>
        <w:spacing w:after="0" w:line="360" w:lineRule="auto"/>
        <w:ind w:firstLine="709"/>
        <w:jc w:val="both"/>
        <w:rPr>
          <w:rFonts w:ascii="Times New Roman" w:eastAsiaTheme="majorEastAsia" w:hAnsi="Times New Roman" w:cs="Times New Roman"/>
          <w:bCs/>
          <w:i/>
          <w:sz w:val="28"/>
          <w:szCs w:val="26"/>
          <w:lang w:val="en-US"/>
        </w:rPr>
      </w:pPr>
      <w:r>
        <w:rPr>
          <w:rFonts w:ascii="Times New Roman" w:eastAsiaTheme="majorEastAsia" w:hAnsi="Times New Roman" w:cs="Times New Roman"/>
          <w:bCs/>
          <w:sz w:val="28"/>
          <w:szCs w:val="26"/>
        </w:rPr>
        <w:lastRenderedPageBreak/>
        <w:t xml:space="preserve">И завершает анализ англоязычного материала </w:t>
      </w:r>
      <w:r w:rsidRPr="00277F6D">
        <w:rPr>
          <w:rFonts w:ascii="Times New Roman" w:eastAsiaTheme="majorEastAsia" w:hAnsi="Times New Roman" w:cs="Times New Roman"/>
          <w:b/>
          <w:bCs/>
          <w:sz w:val="28"/>
          <w:szCs w:val="26"/>
        </w:rPr>
        <w:t>стратегия дифференциации.</w:t>
      </w:r>
      <w:r>
        <w:rPr>
          <w:rFonts w:ascii="Times New Roman" w:eastAsiaTheme="majorEastAsia" w:hAnsi="Times New Roman" w:cs="Times New Roman"/>
          <w:bCs/>
          <w:sz w:val="28"/>
          <w:szCs w:val="26"/>
        </w:rPr>
        <w:t xml:space="preserve"> Данная стратегия реализуется посредством </w:t>
      </w:r>
      <w:r w:rsidRPr="00277F6D">
        <w:rPr>
          <w:rFonts w:ascii="Times New Roman" w:eastAsiaTheme="majorEastAsia" w:hAnsi="Times New Roman" w:cs="Times New Roman"/>
          <w:bCs/>
          <w:i/>
          <w:sz w:val="28"/>
          <w:szCs w:val="26"/>
          <w:u w:val="single"/>
        </w:rPr>
        <w:t>тактик открытого и скрытого противопоставления.</w:t>
      </w:r>
      <w:r>
        <w:rPr>
          <w:rFonts w:ascii="Times New Roman" w:eastAsiaTheme="majorEastAsia" w:hAnsi="Times New Roman" w:cs="Times New Roman"/>
          <w:bCs/>
          <w:sz w:val="28"/>
          <w:szCs w:val="26"/>
        </w:rPr>
        <w:t xml:space="preserve"> </w:t>
      </w:r>
      <w:r w:rsidR="005B3547">
        <w:rPr>
          <w:rFonts w:ascii="Times New Roman" w:eastAsiaTheme="majorEastAsia" w:hAnsi="Times New Roman" w:cs="Times New Roman"/>
          <w:bCs/>
          <w:sz w:val="28"/>
          <w:szCs w:val="26"/>
        </w:rPr>
        <w:t xml:space="preserve">Первая тактика предполагает эксплицитное указание на уникальность вуза по сравнению с другими. </w:t>
      </w:r>
      <w:r>
        <w:rPr>
          <w:rFonts w:ascii="Times New Roman" w:eastAsiaTheme="majorEastAsia" w:hAnsi="Times New Roman" w:cs="Times New Roman"/>
          <w:bCs/>
          <w:sz w:val="28"/>
          <w:szCs w:val="26"/>
        </w:rPr>
        <w:t xml:space="preserve">Для </w:t>
      </w:r>
      <w:r w:rsidR="005B3547">
        <w:rPr>
          <w:rFonts w:ascii="Times New Roman" w:eastAsiaTheme="majorEastAsia" w:hAnsi="Times New Roman" w:cs="Times New Roman"/>
          <w:bCs/>
          <w:sz w:val="28"/>
          <w:szCs w:val="26"/>
        </w:rPr>
        <w:t>неё</w:t>
      </w:r>
      <w:r>
        <w:rPr>
          <w:rFonts w:ascii="Times New Roman" w:eastAsiaTheme="majorEastAsia" w:hAnsi="Times New Roman" w:cs="Times New Roman"/>
          <w:bCs/>
          <w:sz w:val="28"/>
          <w:szCs w:val="26"/>
        </w:rPr>
        <w:t xml:space="preserve"> характерна синтаксическая  конструкция «мы - да, другие - нет». Причём часть с рекламируемым университетом преподносится рядом с лексическими единицами, коннотация которых связана с достижением успеха, выходом за рамки (в положительном смысле), уникальностью учебного заведения и т.п.</w:t>
      </w:r>
      <w:r w:rsidR="00277F6D">
        <w:rPr>
          <w:rFonts w:ascii="Times New Roman" w:eastAsiaTheme="majorEastAsia" w:hAnsi="Times New Roman" w:cs="Times New Roman"/>
          <w:bCs/>
          <w:sz w:val="28"/>
          <w:szCs w:val="26"/>
        </w:rPr>
        <w:t>,</w:t>
      </w:r>
      <w:r>
        <w:rPr>
          <w:rFonts w:ascii="Times New Roman" w:eastAsiaTheme="majorEastAsia" w:hAnsi="Times New Roman" w:cs="Times New Roman"/>
          <w:bCs/>
          <w:sz w:val="28"/>
          <w:szCs w:val="26"/>
        </w:rPr>
        <w:t xml:space="preserve"> в то время как все другие университеты сопровождаются единицами, означающими границы, проблемы, неудачу. Приведем</w:t>
      </w:r>
      <w:r w:rsidRPr="00507A7A">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пример</w:t>
      </w:r>
      <w:r w:rsidRPr="00507A7A">
        <w:rPr>
          <w:rFonts w:ascii="Times New Roman" w:eastAsiaTheme="majorEastAsia" w:hAnsi="Times New Roman" w:cs="Times New Roman"/>
          <w:bCs/>
          <w:sz w:val="28"/>
          <w:szCs w:val="26"/>
          <w:lang w:val="en-US"/>
        </w:rPr>
        <w:t xml:space="preserve">:  </w:t>
      </w:r>
      <w:r w:rsidRPr="00507A7A">
        <w:rPr>
          <w:rFonts w:ascii="Times New Roman" w:eastAsiaTheme="majorEastAsia" w:hAnsi="Times New Roman" w:cs="Times New Roman"/>
          <w:bCs/>
          <w:i/>
          <w:sz w:val="28"/>
          <w:szCs w:val="26"/>
          <w:lang w:val="en-US"/>
        </w:rPr>
        <w:t xml:space="preserve">Where people </w:t>
      </w:r>
      <w:r w:rsidRPr="00507A7A">
        <w:rPr>
          <w:rFonts w:ascii="Times New Roman" w:eastAsiaTheme="majorEastAsia" w:hAnsi="Times New Roman" w:cs="Times New Roman"/>
          <w:b/>
          <w:bCs/>
          <w:i/>
          <w:sz w:val="28"/>
          <w:szCs w:val="26"/>
          <w:lang w:val="en-US"/>
        </w:rPr>
        <w:t>see limits</w:t>
      </w:r>
      <w:r w:rsidRPr="00507A7A">
        <w:rPr>
          <w:rFonts w:ascii="Times New Roman" w:eastAsiaTheme="majorEastAsia" w:hAnsi="Times New Roman" w:cs="Times New Roman"/>
          <w:bCs/>
          <w:i/>
          <w:sz w:val="28"/>
          <w:szCs w:val="26"/>
          <w:lang w:val="en-US"/>
        </w:rPr>
        <w:t xml:space="preserve"> and people </w:t>
      </w:r>
      <w:r w:rsidRPr="00507A7A">
        <w:rPr>
          <w:rFonts w:ascii="Times New Roman" w:eastAsiaTheme="majorEastAsia" w:hAnsi="Times New Roman" w:cs="Times New Roman"/>
          <w:b/>
          <w:bCs/>
          <w:i/>
          <w:sz w:val="28"/>
          <w:szCs w:val="26"/>
          <w:lang w:val="en-US"/>
        </w:rPr>
        <w:t>see problems</w:t>
      </w:r>
      <w:r w:rsidRPr="00507A7A">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we</w:t>
      </w:r>
      <w:r w:rsidRPr="00507A7A">
        <w:rPr>
          <w:rFonts w:ascii="Times New Roman" w:eastAsiaTheme="majorEastAsia" w:hAnsi="Times New Roman" w:cs="Times New Roman"/>
          <w:bCs/>
          <w:i/>
          <w:sz w:val="28"/>
          <w:szCs w:val="26"/>
          <w:lang w:val="en-US"/>
        </w:rPr>
        <w:t xml:space="preserve"> see </w:t>
      </w:r>
      <w:r w:rsidRPr="00507A7A">
        <w:rPr>
          <w:rFonts w:ascii="Times New Roman" w:eastAsiaTheme="majorEastAsia" w:hAnsi="Times New Roman" w:cs="Times New Roman"/>
          <w:b/>
          <w:bCs/>
          <w:i/>
          <w:sz w:val="28"/>
          <w:szCs w:val="26"/>
          <w:lang w:val="en-US"/>
        </w:rPr>
        <w:t xml:space="preserve">leaps to be taken and boundaries to break. </w:t>
      </w:r>
      <w:r w:rsidRPr="00507A7A">
        <w:rPr>
          <w:rFonts w:ascii="Times New Roman" w:eastAsiaTheme="majorEastAsia" w:hAnsi="Times New Roman" w:cs="Times New Roman"/>
          <w:bCs/>
          <w:i/>
          <w:sz w:val="28"/>
          <w:szCs w:val="26"/>
          <w:lang w:val="en-US"/>
        </w:rPr>
        <w:t xml:space="preserve">At UEA </w:t>
      </w:r>
      <w:r w:rsidRPr="00507A7A">
        <w:rPr>
          <w:rFonts w:ascii="Times New Roman" w:eastAsiaTheme="majorEastAsia" w:hAnsi="Times New Roman" w:cs="Times New Roman"/>
          <w:b/>
          <w:bCs/>
          <w:i/>
          <w:sz w:val="28"/>
          <w:szCs w:val="26"/>
          <w:lang w:val="en-US"/>
        </w:rPr>
        <w:t xml:space="preserve">we see things that others miss </w:t>
      </w:r>
      <w:r w:rsidRPr="00507A7A">
        <w:rPr>
          <w:rFonts w:ascii="Times New Roman" w:eastAsiaTheme="majorEastAsia" w:hAnsi="Times New Roman" w:cs="Times New Roman"/>
          <w:bCs/>
          <w:i/>
          <w:sz w:val="28"/>
          <w:szCs w:val="26"/>
          <w:lang w:val="en-US"/>
        </w:rPr>
        <w:t>(</w:t>
      </w:r>
      <w:r w:rsidRPr="00507A7A">
        <w:rPr>
          <w:rFonts w:ascii="Times New Roman" w:hAnsi="Times New Roman" w:cs="Times New Roman"/>
          <w:i/>
          <w:sz w:val="28"/>
          <w:lang w:val="en-US"/>
        </w:rPr>
        <w:t>University of East Anglia, 2017</w:t>
      </w:r>
      <w:r w:rsidRPr="00507A7A">
        <w:rPr>
          <w:rFonts w:ascii="Times New Roman" w:eastAsiaTheme="majorEastAsia" w:hAnsi="Times New Roman" w:cs="Times New Roman"/>
          <w:bCs/>
          <w:i/>
          <w:sz w:val="28"/>
          <w:szCs w:val="26"/>
          <w:lang w:val="en-US"/>
        </w:rPr>
        <w:t>).</w:t>
      </w:r>
    </w:p>
    <w:p w:rsidR="00280396" w:rsidRDefault="00280396" w:rsidP="00280396">
      <w:pPr>
        <w:spacing w:after="0" w:line="360" w:lineRule="auto"/>
        <w:ind w:firstLine="709"/>
        <w:jc w:val="both"/>
        <w:rPr>
          <w:rFonts w:ascii="Times New Roman" w:eastAsiaTheme="majorEastAsia" w:hAnsi="Times New Roman" w:cs="Times New Roman"/>
          <w:bCs/>
          <w:i/>
          <w:sz w:val="28"/>
          <w:szCs w:val="26"/>
        </w:rPr>
      </w:pPr>
      <w:r w:rsidRPr="00277F6D">
        <w:rPr>
          <w:rFonts w:ascii="Times New Roman" w:eastAsiaTheme="majorEastAsia" w:hAnsi="Times New Roman" w:cs="Times New Roman"/>
          <w:bCs/>
          <w:i/>
          <w:sz w:val="28"/>
          <w:szCs w:val="26"/>
          <w:u w:val="single"/>
        </w:rPr>
        <w:t>Тактика</w:t>
      </w:r>
      <w:r w:rsidRPr="00277F6D">
        <w:rPr>
          <w:rFonts w:ascii="Times New Roman" w:eastAsiaTheme="majorEastAsia" w:hAnsi="Times New Roman" w:cs="Times New Roman"/>
          <w:bCs/>
          <w:i/>
          <w:sz w:val="28"/>
          <w:szCs w:val="26"/>
          <w:u w:val="single"/>
          <w:lang w:val="en-US"/>
        </w:rPr>
        <w:t xml:space="preserve"> </w:t>
      </w:r>
      <w:r w:rsidRPr="00277F6D">
        <w:rPr>
          <w:rFonts w:ascii="Times New Roman" w:eastAsiaTheme="majorEastAsia" w:hAnsi="Times New Roman" w:cs="Times New Roman"/>
          <w:bCs/>
          <w:i/>
          <w:sz w:val="28"/>
          <w:szCs w:val="26"/>
          <w:u w:val="single"/>
        </w:rPr>
        <w:t>скрытого</w:t>
      </w:r>
      <w:r w:rsidRPr="00277F6D">
        <w:rPr>
          <w:rFonts w:ascii="Times New Roman" w:eastAsiaTheme="majorEastAsia" w:hAnsi="Times New Roman" w:cs="Times New Roman"/>
          <w:bCs/>
          <w:i/>
          <w:sz w:val="28"/>
          <w:szCs w:val="26"/>
          <w:u w:val="single"/>
          <w:lang w:val="en-US"/>
        </w:rPr>
        <w:t xml:space="preserve"> </w:t>
      </w:r>
      <w:r w:rsidRPr="00277F6D">
        <w:rPr>
          <w:rFonts w:ascii="Times New Roman" w:eastAsiaTheme="majorEastAsia" w:hAnsi="Times New Roman" w:cs="Times New Roman"/>
          <w:bCs/>
          <w:i/>
          <w:sz w:val="28"/>
          <w:szCs w:val="26"/>
          <w:u w:val="single"/>
        </w:rPr>
        <w:t>противопоставления</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имплицитно</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сообщает</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об</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уникальности</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исключительности</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вуза</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в</w:t>
      </w:r>
      <w:r w:rsidRPr="00280396">
        <w:rPr>
          <w:rFonts w:ascii="Times New Roman" w:eastAsiaTheme="majorEastAsia" w:hAnsi="Times New Roman" w:cs="Times New Roman"/>
          <w:bCs/>
          <w:sz w:val="28"/>
          <w:szCs w:val="26"/>
          <w:lang w:val="en-US"/>
        </w:rPr>
        <w:t xml:space="preserve"> </w:t>
      </w:r>
      <w:proofErr w:type="gramStart"/>
      <w:r>
        <w:rPr>
          <w:rFonts w:ascii="Times New Roman" w:eastAsiaTheme="majorEastAsia" w:hAnsi="Times New Roman" w:cs="Times New Roman"/>
          <w:bCs/>
          <w:sz w:val="28"/>
          <w:szCs w:val="26"/>
        </w:rPr>
        <w:t>связи</w:t>
      </w:r>
      <w:proofErr w:type="gramEnd"/>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с</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чем</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присутствует</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соответствующая</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лексика</w:t>
      </w:r>
      <w:r w:rsidRPr="00280396">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например</w:t>
      </w:r>
      <w:r w:rsidRPr="00280396">
        <w:rPr>
          <w:rFonts w:ascii="Times New Roman" w:eastAsiaTheme="majorEastAsia" w:hAnsi="Times New Roman" w:cs="Times New Roman"/>
          <w:bCs/>
          <w:sz w:val="28"/>
          <w:szCs w:val="26"/>
          <w:lang w:val="en-US"/>
        </w:rPr>
        <w:t>,</w:t>
      </w:r>
      <w:r w:rsidRPr="00280396">
        <w:rPr>
          <w:rFonts w:ascii="Times New Roman" w:hAnsi="Times New Roman" w:cs="Times New Roman"/>
          <w:sz w:val="24"/>
          <w:lang w:val="en-US"/>
        </w:rPr>
        <w:t xml:space="preserve"> </w:t>
      </w:r>
      <w:r w:rsidRPr="00507A7A">
        <w:rPr>
          <w:rFonts w:ascii="Times New Roman" w:eastAsiaTheme="majorEastAsia" w:hAnsi="Times New Roman" w:cs="Times New Roman"/>
          <w:bCs/>
          <w:i/>
          <w:sz w:val="28"/>
          <w:szCs w:val="26"/>
          <w:lang w:val="en-US"/>
        </w:rPr>
        <w:t>I</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think</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what</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being</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a</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UNM</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means</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as</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being</w:t>
      </w:r>
      <w:r w:rsidRPr="00280396">
        <w:rPr>
          <w:rFonts w:ascii="Times New Roman" w:eastAsiaTheme="majorEastAsia" w:hAnsi="Times New Roman" w:cs="Times New Roman"/>
          <w:b/>
          <w:bCs/>
          <w:i/>
          <w:sz w:val="28"/>
          <w:szCs w:val="26"/>
          <w:lang w:val="en-US"/>
        </w:rPr>
        <w:t xml:space="preserve"> </w:t>
      </w:r>
      <w:r w:rsidRPr="00507A7A">
        <w:rPr>
          <w:rFonts w:ascii="Times New Roman" w:eastAsiaTheme="majorEastAsia" w:hAnsi="Times New Roman" w:cs="Times New Roman"/>
          <w:b/>
          <w:bCs/>
          <w:i/>
          <w:sz w:val="28"/>
          <w:szCs w:val="26"/>
          <w:lang w:val="en-US"/>
        </w:rPr>
        <w:t>unique</w:t>
      </w:r>
      <w:r w:rsidRPr="00280396">
        <w:rPr>
          <w:rFonts w:ascii="Times New Roman" w:eastAsiaTheme="majorEastAsia" w:hAnsi="Times New Roman" w:cs="Times New Roman"/>
          <w:b/>
          <w:bCs/>
          <w:i/>
          <w:sz w:val="28"/>
          <w:szCs w:val="26"/>
          <w:lang w:val="en-US"/>
        </w:rPr>
        <w:t xml:space="preserve">, </w:t>
      </w:r>
      <w:r w:rsidRPr="00277F6D">
        <w:rPr>
          <w:rFonts w:ascii="Times New Roman" w:eastAsiaTheme="majorEastAsia" w:hAnsi="Times New Roman" w:cs="Times New Roman"/>
          <w:bCs/>
          <w:i/>
          <w:sz w:val="28"/>
          <w:szCs w:val="26"/>
          <w:lang w:val="en-US"/>
        </w:rPr>
        <w:t>being willing</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to</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accept</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that</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uniqueness</w:t>
      </w:r>
      <w:r w:rsidRPr="00280396">
        <w:rPr>
          <w:rFonts w:ascii="Times New Roman" w:eastAsiaTheme="majorEastAsia" w:hAnsi="Times New Roman" w:cs="Times New Roman"/>
          <w:b/>
          <w:bCs/>
          <w:i/>
          <w:sz w:val="28"/>
          <w:szCs w:val="26"/>
          <w:lang w:val="en-US"/>
        </w:rPr>
        <w:t xml:space="preserve"> </w:t>
      </w:r>
      <w:r w:rsidRPr="00507A7A">
        <w:rPr>
          <w:rFonts w:ascii="Times New Roman" w:eastAsiaTheme="majorEastAsia" w:hAnsi="Times New Roman" w:cs="Times New Roman"/>
          <w:bCs/>
          <w:i/>
          <w:sz w:val="28"/>
          <w:szCs w:val="26"/>
          <w:lang w:val="en-US"/>
        </w:rPr>
        <w:t>and</w:t>
      </w:r>
      <w:r w:rsidRPr="00280396">
        <w:rPr>
          <w:rFonts w:ascii="Times New Roman" w:eastAsiaTheme="majorEastAsia" w:hAnsi="Times New Roman" w:cs="Times New Roman"/>
          <w:b/>
          <w:bCs/>
          <w:i/>
          <w:sz w:val="28"/>
          <w:szCs w:val="26"/>
          <w:lang w:val="en-US"/>
        </w:rPr>
        <w:t xml:space="preserve"> </w:t>
      </w:r>
      <w:r w:rsidRPr="00507A7A">
        <w:rPr>
          <w:rFonts w:ascii="Times New Roman" w:eastAsiaTheme="majorEastAsia" w:hAnsi="Times New Roman" w:cs="Times New Roman"/>
          <w:bCs/>
          <w:i/>
          <w:sz w:val="28"/>
          <w:szCs w:val="26"/>
          <w:lang w:val="en-US"/>
        </w:rPr>
        <w:t>accepting</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others</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for</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their</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diversity</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that</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they</w:t>
      </w:r>
      <w:r w:rsidRPr="00280396">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bring</w:t>
      </w:r>
      <w:r w:rsidRPr="00280396">
        <w:rPr>
          <w:rFonts w:ascii="Times New Roman" w:eastAsiaTheme="majorEastAsia" w:hAnsi="Times New Roman" w:cs="Times New Roman"/>
          <w:bCs/>
          <w:i/>
          <w:sz w:val="28"/>
          <w:szCs w:val="26"/>
          <w:lang w:val="en-US"/>
        </w:rPr>
        <w:t xml:space="preserve"> … </w:t>
      </w:r>
      <w:r>
        <w:rPr>
          <w:rFonts w:ascii="Times New Roman" w:eastAsiaTheme="majorEastAsia" w:hAnsi="Times New Roman" w:cs="Times New Roman"/>
          <w:bCs/>
          <w:i/>
          <w:sz w:val="28"/>
          <w:szCs w:val="26"/>
        </w:rPr>
        <w:t>(</w:t>
      </w:r>
      <w:proofErr w:type="spellStart"/>
      <w:r w:rsidRPr="00507A7A">
        <w:rPr>
          <w:rFonts w:ascii="Times New Roman" w:eastAsiaTheme="majorEastAsia" w:hAnsi="Times New Roman" w:cs="Times New Roman"/>
          <w:bCs/>
          <w:i/>
          <w:sz w:val="28"/>
          <w:szCs w:val="26"/>
        </w:rPr>
        <w:t>University</w:t>
      </w:r>
      <w:proofErr w:type="spellEnd"/>
      <w:r w:rsidRPr="00507A7A">
        <w:rPr>
          <w:rFonts w:ascii="Times New Roman" w:eastAsiaTheme="majorEastAsia" w:hAnsi="Times New Roman" w:cs="Times New Roman"/>
          <w:bCs/>
          <w:i/>
          <w:sz w:val="28"/>
          <w:szCs w:val="26"/>
        </w:rPr>
        <w:t xml:space="preserve"> </w:t>
      </w:r>
      <w:proofErr w:type="spellStart"/>
      <w:r w:rsidRPr="00507A7A">
        <w:rPr>
          <w:rFonts w:ascii="Times New Roman" w:eastAsiaTheme="majorEastAsia" w:hAnsi="Times New Roman" w:cs="Times New Roman"/>
          <w:bCs/>
          <w:i/>
          <w:sz w:val="28"/>
          <w:szCs w:val="26"/>
        </w:rPr>
        <w:t>of</w:t>
      </w:r>
      <w:proofErr w:type="spellEnd"/>
      <w:r w:rsidRPr="00507A7A">
        <w:rPr>
          <w:rFonts w:ascii="Times New Roman" w:eastAsiaTheme="majorEastAsia" w:hAnsi="Times New Roman" w:cs="Times New Roman"/>
          <w:bCs/>
          <w:i/>
          <w:sz w:val="28"/>
          <w:szCs w:val="26"/>
        </w:rPr>
        <w:t xml:space="preserve"> </w:t>
      </w:r>
      <w:proofErr w:type="spellStart"/>
      <w:r w:rsidRPr="00507A7A">
        <w:rPr>
          <w:rFonts w:ascii="Times New Roman" w:eastAsiaTheme="majorEastAsia" w:hAnsi="Times New Roman" w:cs="Times New Roman"/>
          <w:bCs/>
          <w:i/>
          <w:sz w:val="28"/>
          <w:szCs w:val="26"/>
        </w:rPr>
        <w:t>New</w:t>
      </w:r>
      <w:proofErr w:type="spellEnd"/>
      <w:r w:rsidRPr="00507A7A">
        <w:rPr>
          <w:rFonts w:ascii="Times New Roman" w:eastAsiaTheme="majorEastAsia" w:hAnsi="Times New Roman" w:cs="Times New Roman"/>
          <w:bCs/>
          <w:i/>
          <w:sz w:val="28"/>
          <w:szCs w:val="26"/>
        </w:rPr>
        <w:t xml:space="preserve"> </w:t>
      </w:r>
      <w:proofErr w:type="spellStart"/>
      <w:r w:rsidRPr="00507A7A">
        <w:rPr>
          <w:rFonts w:ascii="Times New Roman" w:eastAsiaTheme="majorEastAsia" w:hAnsi="Times New Roman" w:cs="Times New Roman"/>
          <w:bCs/>
          <w:i/>
          <w:sz w:val="28"/>
          <w:szCs w:val="26"/>
        </w:rPr>
        <w:t>Mexico</w:t>
      </w:r>
      <w:proofErr w:type="spellEnd"/>
      <w:r>
        <w:rPr>
          <w:rFonts w:ascii="Times New Roman" w:eastAsiaTheme="majorEastAsia" w:hAnsi="Times New Roman" w:cs="Times New Roman"/>
          <w:bCs/>
          <w:i/>
          <w:sz w:val="28"/>
          <w:szCs w:val="26"/>
        </w:rPr>
        <w:t xml:space="preserve">, 2016). </w:t>
      </w:r>
    </w:p>
    <w:p w:rsidR="00280396" w:rsidRPr="00113449" w:rsidRDefault="00280396" w:rsidP="00280396">
      <w:pPr>
        <w:spacing w:after="0" w:line="360" w:lineRule="auto"/>
        <w:ind w:firstLine="709"/>
        <w:jc w:val="both"/>
        <w:rPr>
          <w:rFonts w:ascii="Times New Roman" w:eastAsiaTheme="majorEastAsia" w:hAnsi="Times New Roman" w:cs="Times New Roman"/>
          <w:bCs/>
          <w:sz w:val="28"/>
          <w:szCs w:val="26"/>
          <w:lang w:val="en-US"/>
        </w:rPr>
      </w:pPr>
      <w:r w:rsidRPr="00507A7A">
        <w:rPr>
          <w:rFonts w:ascii="Times New Roman" w:eastAsiaTheme="majorEastAsia" w:hAnsi="Times New Roman" w:cs="Times New Roman"/>
          <w:bCs/>
          <w:sz w:val="28"/>
          <w:szCs w:val="26"/>
        </w:rPr>
        <w:t>Кроме того, используется синтаксическая конструкция «мы да»</w:t>
      </w:r>
      <w:r>
        <w:rPr>
          <w:rFonts w:ascii="Times New Roman" w:eastAsiaTheme="majorEastAsia" w:hAnsi="Times New Roman" w:cs="Times New Roman"/>
          <w:bCs/>
          <w:sz w:val="28"/>
          <w:szCs w:val="26"/>
        </w:rPr>
        <w:t>, т.е. осуществляется перечисление единиц, (глаголов), с исключительно положительной коннотацией, той же, что в рамках тактики скрытого противопоставления. Приведем</w:t>
      </w:r>
      <w:r w:rsidRPr="00113449">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пример</w:t>
      </w:r>
      <w:r w:rsidRPr="00113449">
        <w:rPr>
          <w:rFonts w:ascii="Times New Roman" w:eastAsiaTheme="majorEastAsia" w:hAnsi="Times New Roman" w:cs="Times New Roman"/>
          <w:bCs/>
          <w:sz w:val="28"/>
          <w:szCs w:val="26"/>
          <w:lang w:val="en-US"/>
        </w:rPr>
        <w:t xml:space="preserve">:  </w:t>
      </w:r>
      <w:r w:rsidRPr="00507A7A">
        <w:rPr>
          <w:rFonts w:ascii="Times New Roman" w:eastAsiaTheme="majorEastAsia" w:hAnsi="Times New Roman" w:cs="Times New Roman"/>
          <w:bCs/>
          <w:i/>
          <w:sz w:val="28"/>
          <w:szCs w:val="26"/>
          <w:lang w:val="en-US"/>
        </w:rPr>
        <w:t>The</w:t>
      </w:r>
      <w:r w:rsidRPr="00113449">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University</w:t>
      </w:r>
      <w:r w:rsidRPr="00113449">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of</w:t>
      </w:r>
      <w:r w:rsidRPr="00113449">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Cs/>
          <w:i/>
          <w:sz w:val="28"/>
          <w:szCs w:val="26"/>
          <w:lang w:val="en-US"/>
        </w:rPr>
        <w:t>Leicester</w:t>
      </w:r>
      <w:r w:rsidRPr="00113449">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never</w:t>
      </w:r>
      <w:r w:rsidRPr="00113449">
        <w:rPr>
          <w:rFonts w:ascii="Times New Roman" w:eastAsiaTheme="majorEastAsia" w:hAnsi="Times New Roman" w:cs="Times New Roman"/>
          <w:b/>
          <w:bCs/>
          <w:i/>
          <w:sz w:val="28"/>
          <w:szCs w:val="26"/>
          <w:lang w:val="en-US"/>
        </w:rPr>
        <w:t xml:space="preserve"> </w:t>
      </w:r>
      <w:r w:rsidRPr="00507A7A">
        <w:rPr>
          <w:rFonts w:ascii="Times New Roman" w:eastAsiaTheme="majorEastAsia" w:hAnsi="Times New Roman" w:cs="Times New Roman"/>
          <w:b/>
          <w:bCs/>
          <w:i/>
          <w:sz w:val="28"/>
          <w:szCs w:val="26"/>
          <w:lang w:val="en-US"/>
        </w:rPr>
        <w:t>stands</w:t>
      </w:r>
      <w:r w:rsidRPr="00113449">
        <w:rPr>
          <w:rFonts w:ascii="Times New Roman" w:eastAsiaTheme="majorEastAsia" w:hAnsi="Times New Roman" w:cs="Times New Roman"/>
          <w:b/>
          <w:bCs/>
          <w:i/>
          <w:sz w:val="28"/>
          <w:szCs w:val="26"/>
          <w:lang w:val="en-US"/>
        </w:rPr>
        <w:t xml:space="preserve"> </w:t>
      </w:r>
      <w:r w:rsidRPr="00507A7A">
        <w:rPr>
          <w:rFonts w:ascii="Times New Roman" w:eastAsiaTheme="majorEastAsia" w:hAnsi="Times New Roman" w:cs="Times New Roman"/>
          <w:b/>
          <w:bCs/>
          <w:i/>
          <w:sz w:val="28"/>
          <w:szCs w:val="26"/>
          <w:lang w:val="en-US"/>
        </w:rPr>
        <w:t>still</w:t>
      </w:r>
      <w:r w:rsidRPr="00113449">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We pursue the unknown</w:t>
      </w:r>
      <w:r w:rsidRPr="00507A7A">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We confront the impossible</w:t>
      </w:r>
      <w:r w:rsidRPr="00507A7A">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going beyond</w:t>
      </w:r>
      <w:r w:rsidRPr="00507A7A">
        <w:rPr>
          <w:rFonts w:ascii="Times New Roman" w:eastAsiaTheme="majorEastAsia" w:hAnsi="Times New Roman" w:cs="Times New Roman"/>
          <w:bCs/>
          <w:i/>
          <w:sz w:val="28"/>
          <w:szCs w:val="26"/>
          <w:lang w:val="en-US"/>
        </w:rPr>
        <w:t xml:space="preserve"> the lecture theatre, </w:t>
      </w:r>
      <w:r w:rsidRPr="00507A7A">
        <w:rPr>
          <w:rFonts w:ascii="Times New Roman" w:eastAsiaTheme="majorEastAsia" w:hAnsi="Times New Roman" w:cs="Times New Roman"/>
          <w:b/>
          <w:bCs/>
          <w:i/>
          <w:sz w:val="28"/>
          <w:szCs w:val="26"/>
          <w:lang w:val="en-US"/>
        </w:rPr>
        <w:t>going beyond</w:t>
      </w:r>
      <w:r w:rsidRPr="00507A7A">
        <w:rPr>
          <w:rFonts w:ascii="Times New Roman" w:eastAsiaTheme="majorEastAsia" w:hAnsi="Times New Roman" w:cs="Times New Roman"/>
          <w:bCs/>
          <w:i/>
          <w:sz w:val="28"/>
          <w:szCs w:val="26"/>
          <w:lang w:val="en-US"/>
        </w:rPr>
        <w:t xml:space="preserve"> expectation (University of Leicester 2020).</w:t>
      </w:r>
      <w:r w:rsidRPr="00507A7A">
        <w:rPr>
          <w:rFonts w:ascii="Times New Roman" w:eastAsiaTheme="majorEastAsia" w:hAnsi="Times New Roman" w:cs="Times New Roman"/>
          <w:bCs/>
          <w:sz w:val="28"/>
          <w:szCs w:val="26"/>
          <w:lang w:val="en-US"/>
        </w:rPr>
        <w:t xml:space="preserve"> </w:t>
      </w:r>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Также используются такие слова, как «где», «здесь» в сопряжении с теми же лексическими единицами с положительной коннотацией, тем самым подчёркивается уникальность учебного заведения. Например</w:t>
      </w:r>
      <w:r w:rsidRPr="00507A7A">
        <w:rPr>
          <w:rFonts w:ascii="Times New Roman" w:eastAsiaTheme="majorEastAsia" w:hAnsi="Times New Roman" w:cs="Times New Roman"/>
          <w:bCs/>
          <w:sz w:val="28"/>
          <w:szCs w:val="26"/>
          <w:lang w:val="en-US"/>
        </w:rPr>
        <w:t xml:space="preserve">, </w:t>
      </w:r>
      <w:r w:rsidRPr="00507A7A">
        <w:rPr>
          <w:rFonts w:ascii="Times New Roman" w:eastAsiaTheme="majorEastAsia" w:hAnsi="Times New Roman" w:cs="Times New Roman"/>
          <w:b/>
          <w:bCs/>
          <w:i/>
          <w:sz w:val="28"/>
          <w:szCs w:val="26"/>
          <w:lang w:val="en-US"/>
        </w:rPr>
        <w:t>This is where</w:t>
      </w:r>
      <w:r w:rsidRPr="00507A7A">
        <w:rPr>
          <w:rFonts w:ascii="Times New Roman" w:eastAsiaTheme="majorEastAsia" w:hAnsi="Times New Roman" w:cs="Times New Roman"/>
          <w:bCs/>
          <w:i/>
          <w:sz w:val="28"/>
          <w:szCs w:val="26"/>
          <w:lang w:val="en-US"/>
        </w:rPr>
        <w:t xml:space="preserve"> you </w:t>
      </w:r>
      <w:r w:rsidRPr="00507A7A">
        <w:rPr>
          <w:rFonts w:ascii="Times New Roman" w:eastAsiaTheme="majorEastAsia" w:hAnsi="Times New Roman" w:cs="Times New Roman"/>
          <w:b/>
          <w:bCs/>
          <w:i/>
          <w:sz w:val="28"/>
          <w:szCs w:val="26"/>
          <w:lang w:val="en-US"/>
        </w:rPr>
        <w:t>push forward</w:t>
      </w:r>
      <w:r w:rsidRPr="00507A7A">
        <w:rPr>
          <w:rFonts w:ascii="Times New Roman" w:eastAsiaTheme="majorEastAsia" w:hAnsi="Times New Roman" w:cs="Times New Roman"/>
          <w:bCs/>
          <w:i/>
          <w:sz w:val="28"/>
          <w:szCs w:val="26"/>
          <w:lang w:val="en-US"/>
        </w:rPr>
        <w:t xml:space="preserve"> as a team to </w:t>
      </w:r>
      <w:r w:rsidRPr="00507A7A">
        <w:rPr>
          <w:rFonts w:ascii="Times New Roman" w:eastAsiaTheme="majorEastAsia" w:hAnsi="Times New Roman" w:cs="Times New Roman"/>
          <w:b/>
          <w:bCs/>
          <w:i/>
          <w:sz w:val="28"/>
          <w:szCs w:val="26"/>
          <w:lang w:val="en-US"/>
        </w:rPr>
        <w:t>break records</w:t>
      </w:r>
      <w:r w:rsidRPr="00507A7A">
        <w:rPr>
          <w:rFonts w:ascii="Times New Roman" w:eastAsiaTheme="majorEastAsia" w:hAnsi="Times New Roman" w:cs="Times New Roman"/>
          <w:bCs/>
          <w:i/>
          <w:sz w:val="28"/>
          <w:szCs w:val="26"/>
          <w:lang w:val="en-US"/>
        </w:rPr>
        <w:t xml:space="preserve"> and </w:t>
      </w:r>
      <w:r w:rsidRPr="00507A7A">
        <w:rPr>
          <w:rFonts w:ascii="Times New Roman" w:eastAsiaTheme="majorEastAsia" w:hAnsi="Times New Roman" w:cs="Times New Roman"/>
          <w:b/>
          <w:bCs/>
          <w:i/>
          <w:sz w:val="28"/>
          <w:szCs w:val="26"/>
          <w:lang w:val="en-US"/>
        </w:rPr>
        <w:t>reach new heights</w:t>
      </w:r>
      <w:r w:rsidRPr="00507A7A">
        <w:rPr>
          <w:rFonts w:ascii="Times New Roman" w:eastAsiaTheme="majorEastAsia" w:hAnsi="Times New Roman" w:cs="Times New Roman"/>
          <w:bCs/>
          <w:i/>
          <w:sz w:val="28"/>
          <w:szCs w:val="26"/>
          <w:lang w:val="en-US"/>
        </w:rPr>
        <w:t xml:space="preserve">, </w:t>
      </w:r>
      <w:r w:rsidRPr="00507A7A">
        <w:rPr>
          <w:rFonts w:ascii="Times New Roman" w:eastAsiaTheme="majorEastAsia" w:hAnsi="Times New Roman" w:cs="Times New Roman"/>
          <w:b/>
          <w:bCs/>
          <w:i/>
          <w:sz w:val="28"/>
          <w:szCs w:val="26"/>
          <w:lang w:val="en-US"/>
        </w:rPr>
        <w:t xml:space="preserve">where </w:t>
      </w:r>
      <w:r w:rsidRPr="00507A7A">
        <w:rPr>
          <w:rFonts w:ascii="Times New Roman" w:eastAsiaTheme="majorEastAsia" w:hAnsi="Times New Roman" w:cs="Times New Roman"/>
          <w:bCs/>
          <w:i/>
          <w:sz w:val="28"/>
          <w:szCs w:val="26"/>
          <w:lang w:val="en-US"/>
        </w:rPr>
        <w:t>your classroom is 68 square miles of the most consequential land on Earth (The George Washington University, 2018)</w:t>
      </w:r>
      <w:r w:rsidRPr="00507A7A">
        <w:rPr>
          <w:rFonts w:ascii="Times New Roman" w:eastAsiaTheme="majorEastAsia" w:hAnsi="Times New Roman" w:cs="Times New Roman"/>
          <w:bCs/>
          <w:sz w:val="28"/>
          <w:szCs w:val="26"/>
          <w:lang w:val="en-US"/>
        </w:rPr>
        <w:t xml:space="preserve">.  </w:t>
      </w:r>
      <w:r>
        <w:rPr>
          <w:rFonts w:ascii="Times New Roman" w:eastAsiaTheme="majorEastAsia" w:hAnsi="Times New Roman" w:cs="Times New Roman"/>
          <w:bCs/>
          <w:sz w:val="28"/>
          <w:szCs w:val="26"/>
        </w:rPr>
        <w:t xml:space="preserve">/ </w:t>
      </w:r>
      <w:r w:rsidRPr="00507A7A">
        <w:rPr>
          <w:rFonts w:ascii="Times New Roman" w:eastAsiaTheme="majorEastAsia" w:hAnsi="Times New Roman" w:cs="Times New Roman"/>
          <w:b/>
          <w:bCs/>
          <w:i/>
          <w:sz w:val="28"/>
          <w:szCs w:val="26"/>
          <w:lang w:val="en-US"/>
        </w:rPr>
        <w:t>Your</w:t>
      </w:r>
      <w:r w:rsidRPr="00113449">
        <w:rPr>
          <w:rFonts w:ascii="Times New Roman" w:eastAsiaTheme="majorEastAsia" w:hAnsi="Times New Roman" w:cs="Times New Roman"/>
          <w:b/>
          <w:bCs/>
          <w:i/>
          <w:sz w:val="28"/>
          <w:szCs w:val="26"/>
        </w:rPr>
        <w:t xml:space="preserve"> </w:t>
      </w:r>
      <w:r w:rsidRPr="00507A7A">
        <w:rPr>
          <w:rFonts w:ascii="Times New Roman" w:eastAsiaTheme="majorEastAsia" w:hAnsi="Times New Roman" w:cs="Times New Roman"/>
          <w:b/>
          <w:bCs/>
          <w:i/>
          <w:sz w:val="28"/>
          <w:szCs w:val="26"/>
          <w:lang w:val="en-US"/>
        </w:rPr>
        <w:t>exploration</w:t>
      </w:r>
      <w:r w:rsidRPr="00113449">
        <w:rPr>
          <w:rFonts w:ascii="Times New Roman" w:eastAsiaTheme="majorEastAsia" w:hAnsi="Times New Roman" w:cs="Times New Roman"/>
          <w:b/>
          <w:bCs/>
          <w:i/>
          <w:sz w:val="28"/>
          <w:szCs w:val="26"/>
        </w:rPr>
        <w:t xml:space="preserve"> </w:t>
      </w:r>
      <w:r w:rsidRPr="00507A7A">
        <w:rPr>
          <w:rFonts w:ascii="Times New Roman" w:eastAsiaTheme="majorEastAsia" w:hAnsi="Times New Roman" w:cs="Times New Roman"/>
          <w:b/>
          <w:bCs/>
          <w:i/>
          <w:sz w:val="28"/>
          <w:szCs w:val="26"/>
          <w:lang w:val="en-US"/>
        </w:rPr>
        <w:t>starts</w:t>
      </w:r>
      <w:r w:rsidRPr="00113449">
        <w:rPr>
          <w:rFonts w:ascii="Times New Roman" w:eastAsiaTheme="majorEastAsia" w:hAnsi="Times New Roman" w:cs="Times New Roman"/>
          <w:b/>
          <w:bCs/>
          <w:i/>
          <w:sz w:val="28"/>
          <w:szCs w:val="26"/>
        </w:rPr>
        <w:t xml:space="preserve"> </w:t>
      </w:r>
      <w:r w:rsidRPr="00507A7A">
        <w:rPr>
          <w:rFonts w:ascii="Times New Roman" w:eastAsiaTheme="majorEastAsia" w:hAnsi="Times New Roman" w:cs="Times New Roman"/>
          <w:b/>
          <w:bCs/>
          <w:i/>
          <w:sz w:val="28"/>
          <w:szCs w:val="26"/>
          <w:lang w:val="en-US"/>
        </w:rPr>
        <w:t>here</w:t>
      </w:r>
      <w:r w:rsidRPr="00507A7A">
        <w:rPr>
          <w:rFonts w:ascii="Times New Roman" w:eastAsiaTheme="majorEastAsia" w:hAnsi="Times New Roman" w:cs="Times New Roman"/>
          <w:b/>
          <w:bCs/>
          <w:i/>
          <w:sz w:val="28"/>
          <w:szCs w:val="26"/>
        </w:rPr>
        <w:t xml:space="preserve"> </w:t>
      </w:r>
      <w:r w:rsidRPr="00507A7A">
        <w:rPr>
          <w:rFonts w:ascii="Times New Roman" w:eastAsiaTheme="majorEastAsia" w:hAnsi="Times New Roman" w:cs="Times New Roman"/>
          <w:bCs/>
          <w:i/>
          <w:sz w:val="28"/>
          <w:szCs w:val="26"/>
        </w:rPr>
        <w:t>(</w:t>
      </w:r>
      <w:proofErr w:type="spellStart"/>
      <w:r w:rsidRPr="00507A7A">
        <w:rPr>
          <w:rFonts w:ascii="Times New Roman" w:eastAsiaTheme="majorEastAsia" w:hAnsi="Times New Roman" w:cs="Times New Roman"/>
          <w:bCs/>
          <w:i/>
          <w:sz w:val="28"/>
          <w:szCs w:val="26"/>
        </w:rPr>
        <w:t>University</w:t>
      </w:r>
      <w:proofErr w:type="spellEnd"/>
      <w:r w:rsidRPr="00507A7A">
        <w:rPr>
          <w:rFonts w:ascii="Times New Roman" w:eastAsiaTheme="majorEastAsia" w:hAnsi="Times New Roman" w:cs="Times New Roman"/>
          <w:bCs/>
          <w:i/>
          <w:sz w:val="28"/>
          <w:szCs w:val="26"/>
        </w:rPr>
        <w:t xml:space="preserve"> </w:t>
      </w:r>
      <w:proofErr w:type="spellStart"/>
      <w:r w:rsidRPr="00507A7A">
        <w:rPr>
          <w:rFonts w:ascii="Times New Roman" w:eastAsiaTheme="majorEastAsia" w:hAnsi="Times New Roman" w:cs="Times New Roman"/>
          <w:bCs/>
          <w:i/>
          <w:sz w:val="28"/>
          <w:szCs w:val="26"/>
        </w:rPr>
        <w:t>of</w:t>
      </w:r>
      <w:proofErr w:type="spellEnd"/>
      <w:r w:rsidRPr="00507A7A">
        <w:rPr>
          <w:rFonts w:ascii="Times New Roman" w:eastAsiaTheme="majorEastAsia" w:hAnsi="Times New Roman" w:cs="Times New Roman"/>
          <w:bCs/>
          <w:i/>
          <w:sz w:val="28"/>
          <w:szCs w:val="26"/>
        </w:rPr>
        <w:t xml:space="preserve"> </w:t>
      </w:r>
      <w:proofErr w:type="spellStart"/>
      <w:r w:rsidRPr="00507A7A">
        <w:rPr>
          <w:rFonts w:ascii="Times New Roman" w:eastAsiaTheme="majorEastAsia" w:hAnsi="Times New Roman" w:cs="Times New Roman"/>
          <w:bCs/>
          <w:i/>
          <w:sz w:val="28"/>
          <w:szCs w:val="26"/>
        </w:rPr>
        <w:t>Alberta</w:t>
      </w:r>
      <w:proofErr w:type="spellEnd"/>
      <w:r w:rsidRPr="00507A7A">
        <w:rPr>
          <w:rFonts w:ascii="Times New Roman" w:eastAsiaTheme="majorEastAsia" w:hAnsi="Times New Roman" w:cs="Times New Roman"/>
          <w:bCs/>
          <w:i/>
          <w:sz w:val="28"/>
          <w:szCs w:val="26"/>
        </w:rPr>
        <w:t>, 2018)</w:t>
      </w:r>
      <w:r w:rsidRPr="00113449">
        <w:rPr>
          <w:rFonts w:ascii="Times New Roman" w:eastAsiaTheme="majorEastAsia" w:hAnsi="Times New Roman" w:cs="Times New Roman"/>
          <w:bCs/>
          <w:i/>
          <w:sz w:val="28"/>
          <w:szCs w:val="26"/>
        </w:rPr>
        <w:t>.</w:t>
      </w:r>
    </w:p>
    <w:p w:rsidR="00280396" w:rsidRDefault="0028039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lastRenderedPageBreak/>
        <w:t xml:space="preserve">В англоязычном материале наблюдается та же тенденция к использованию нескольких тактик в рамках одного структурного элемента, что и в промороликах отечественных вузов. Данная тенденция наблюдается в 48% промороликах и наиболее частая комбинация – это тактика моделирования имиджа и позиционирования, которая встречается </w:t>
      </w:r>
      <w:r w:rsidR="00277F6D">
        <w:rPr>
          <w:rFonts w:ascii="Times New Roman" w:eastAsiaTheme="majorEastAsia" w:hAnsi="Times New Roman" w:cs="Times New Roman"/>
          <w:bCs/>
          <w:sz w:val="28"/>
          <w:szCs w:val="26"/>
        </w:rPr>
        <w:t>в 45% структурных элементов</w:t>
      </w:r>
      <w:r>
        <w:rPr>
          <w:rFonts w:ascii="Times New Roman" w:eastAsiaTheme="majorEastAsia" w:hAnsi="Times New Roman" w:cs="Times New Roman"/>
          <w:bCs/>
          <w:sz w:val="28"/>
          <w:szCs w:val="26"/>
        </w:rPr>
        <w:t xml:space="preserve"> с комбинациями. Предположительно, это сделано для усиления побудительного эффекта, а также для более яркой и наглядной презентации вуза.</w:t>
      </w:r>
    </w:p>
    <w:p w:rsidR="00EF7EB6" w:rsidRDefault="00EF7EB6" w:rsidP="00280396">
      <w:pPr>
        <w:spacing w:after="0"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С примером анализа можно ознакомиться в Приложении Ж.</w:t>
      </w:r>
    </w:p>
    <w:p w:rsidR="00D65A9F" w:rsidRDefault="00280396" w:rsidP="00280396">
      <w:pPr>
        <w:spacing w:after="0" w:line="360" w:lineRule="auto"/>
        <w:ind w:firstLine="709"/>
        <w:jc w:val="both"/>
      </w:pPr>
      <w:r>
        <w:rPr>
          <w:rFonts w:ascii="Times New Roman" w:eastAsiaTheme="majorEastAsia" w:hAnsi="Times New Roman" w:cs="Times New Roman"/>
          <w:bCs/>
          <w:sz w:val="28"/>
          <w:szCs w:val="26"/>
        </w:rPr>
        <w:t>Таким образом, можно сделать вывод о том, что англоязычный материал имеет различные средства реализации стратегий и тактик, из которых наиболее распространёнными являются превосходная степень, лексика с положительной коннотацией, синтаксические конструкции «мы - да, другие - нет», а также этикетные фразы. Это позволяет сложить представления о высказываниях, формирующих проморолик как отдельный жанр.</w:t>
      </w:r>
    </w:p>
    <w:p w:rsidR="00280396" w:rsidRPr="00280396" w:rsidRDefault="00280396" w:rsidP="00D65A9F">
      <w:pPr>
        <w:spacing w:after="0" w:line="360" w:lineRule="auto"/>
        <w:ind w:firstLine="709"/>
        <w:jc w:val="both"/>
        <w:rPr>
          <w:rFonts w:ascii="Times New Roman" w:hAnsi="Times New Roman" w:cs="Times New Roman"/>
          <w:sz w:val="28"/>
        </w:rPr>
      </w:pPr>
    </w:p>
    <w:p w:rsidR="00D65A9F" w:rsidRPr="00280396" w:rsidRDefault="00D65A9F" w:rsidP="00D65A9F">
      <w:pPr>
        <w:spacing w:after="0" w:line="360" w:lineRule="auto"/>
        <w:ind w:firstLine="709"/>
        <w:jc w:val="both"/>
        <w:rPr>
          <w:rFonts w:ascii="Times New Roman" w:hAnsi="Times New Roman" w:cs="Times New Roman"/>
          <w:sz w:val="28"/>
        </w:rPr>
      </w:pPr>
    </w:p>
    <w:p w:rsidR="008303B3" w:rsidRDefault="00280396" w:rsidP="002F3E7F">
      <w:pPr>
        <w:pStyle w:val="2"/>
        <w:spacing w:before="0" w:line="360" w:lineRule="auto"/>
        <w:ind w:firstLine="709"/>
        <w:jc w:val="both"/>
        <w:rPr>
          <w:rFonts w:ascii="Times New Roman" w:hAnsi="Times New Roman" w:cs="Times New Roman"/>
          <w:color w:val="auto"/>
          <w:sz w:val="28"/>
        </w:rPr>
      </w:pPr>
      <w:bookmarkStart w:id="38" w:name="_Toc71635019"/>
      <w:r>
        <w:rPr>
          <w:rFonts w:ascii="Times New Roman" w:hAnsi="Times New Roman" w:cs="Times New Roman"/>
          <w:color w:val="auto"/>
          <w:sz w:val="28"/>
        </w:rPr>
        <w:t>2.3</w:t>
      </w:r>
      <w:r w:rsidR="008303B3" w:rsidRPr="002F3E7F">
        <w:rPr>
          <w:rFonts w:ascii="Times New Roman" w:hAnsi="Times New Roman" w:cs="Times New Roman"/>
          <w:color w:val="auto"/>
          <w:sz w:val="28"/>
        </w:rPr>
        <w:t xml:space="preserve"> </w:t>
      </w:r>
      <w:r w:rsidRPr="00280396">
        <w:rPr>
          <w:rFonts w:ascii="Times New Roman" w:hAnsi="Times New Roman" w:cs="Times New Roman"/>
          <w:color w:val="auto"/>
          <w:sz w:val="28"/>
        </w:rPr>
        <w:t>Проморолики высших учебных заведений как самостоятельный жанр рекламного дискурса</w:t>
      </w:r>
      <w:bookmarkEnd w:id="38"/>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предыдущих параграфах были описаны особенности промороликов отечественных и зарубежных вузов по отобранным нами элементам из модели анализа И. Н. Борисовой. К данным элементам в рамках данной работы относятся особенности коммуникантов, типология и способ общения, </w:t>
      </w:r>
      <w:proofErr w:type="spellStart"/>
      <w:r>
        <w:rPr>
          <w:rFonts w:ascii="Times New Roman" w:hAnsi="Times New Roman" w:cs="Times New Roman"/>
          <w:sz w:val="28"/>
        </w:rPr>
        <w:t>хронотоп</w:t>
      </w:r>
      <w:proofErr w:type="spellEnd"/>
      <w:r>
        <w:rPr>
          <w:rFonts w:ascii="Times New Roman" w:hAnsi="Times New Roman" w:cs="Times New Roman"/>
          <w:sz w:val="28"/>
        </w:rPr>
        <w:t>, организация коммуникации и визуальное сопровождение. Рассмотрим общие тенденции, свойственные промороликам отечественных и зарубежных вузов.</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стоит отметить продолжительность промороликов. Безусловно, она варьируется от 30 секунд до 3 минут в среднем, что </w:t>
      </w:r>
      <w:r>
        <w:rPr>
          <w:rFonts w:ascii="Times New Roman" w:hAnsi="Times New Roman" w:cs="Times New Roman"/>
          <w:sz w:val="28"/>
        </w:rPr>
        <w:lastRenderedPageBreak/>
        <w:t>несколько отличает их от рекламных роликов, показываемых по телевидению.</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Во-вторых</w:t>
      </w:r>
      <w:r w:rsidR="0031469E">
        <w:rPr>
          <w:rFonts w:ascii="Times New Roman" w:hAnsi="Times New Roman" w:cs="Times New Roman"/>
          <w:sz w:val="28"/>
        </w:rPr>
        <w:t>, говоря о канале</w:t>
      </w:r>
      <w:r>
        <w:rPr>
          <w:rFonts w:ascii="Times New Roman" w:hAnsi="Times New Roman" w:cs="Times New Roman"/>
          <w:sz w:val="28"/>
        </w:rPr>
        <w:t xml:space="preserve"> коммуникации, стоит отметить, что собранный материал взят с официальных аккаунтов российских и зарубежных высших учебных заведений на </w:t>
      </w:r>
      <w:r>
        <w:rPr>
          <w:rFonts w:ascii="Times New Roman" w:hAnsi="Times New Roman" w:cs="Times New Roman"/>
          <w:sz w:val="28"/>
          <w:lang w:val="en-US"/>
        </w:rPr>
        <w:t>You</w:t>
      </w:r>
      <w:r w:rsidRPr="009F6761">
        <w:rPr>
          <w:rFonts w:ascii="Times New Roman" w:hAnsi="Times New Roman" w:cs="Times New Roman"/>
          <w:sz w:val="28"/>
        </w:rPr>
        <w:t>-</w:t>
      </w:r>
      <w:r>
        <w:rPr>
          <w:rFonts w:ascii="Times New Roman" w:hAnsi="Times New Roman" w:cs="Times New Roman"/>
          <w:sz w:val="28"/>
          <w:lang w:val="en-US"/>
        </w:rPr>
        <w:t>Tube</w:t>
      </w:r>
      <w:r w:rsidRPr="009F6761">
        <w:rPr>
          <w:rFonts w:ascii="Times New Roman" w:hAnsi="Times New Roman" w:cs="Times New Roman"/>
          <w:sz w:val="28"/>
        </w:rPr>
        <w:t>.</w:t>
      </w:r>
      <w:r>
        <w:rPr>
          <w:rFonts w:ascii="Times New Roman" w:hAnsi="Times New Roman" w:cs="Times New Roman"/>
          <w:sz w:val="28"/>
        </w:rPr>
        <w:t xml:space="preserve"> </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В-третьих, важно подчеркнуть двойственность локализации коммуникации, так как по факту коммуниканты находятся в разных местах, но в момент коммуникации они присутствуют как бы в одной точке пространства, на территории университета. Некоторые проморолики сделаны как виртуальная экскурсия.</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В-четвертых, необходимо отметить, что данные проморолики ограничены тематикой (высшие учебные заведения), в </w:t>
      </w:r>
      <w:proofErr w:type="gramStart"/>
      <w:r>
        <w:rPr>
          <w:rFonts w:ascii="Times New Roman" w:hAnsi="Times New Roman" w:cs="Times New Roman"/>
          <w:sz w:val="28"/>
        </w:rPr>
        <w:t>связи</w:t>
      </w:r>
      <w:proofErr w:type="gramEnd"/>
      <w:r>
        <w:rPr>
          <w:rFonts w:ascii="Times New Roman" w:hAnsi="Times New Roman" w:cs="Times New Roman"/>
          <w:sz w:val="28"/>
        </w:rPr>
        <w:t xml:space="preserve"> с чем адресант и адресат чётко определены. В данном случае адресантами являются голос за кадром, ректоры, студенты, преподаватели</w:t>
      </w:r>
      <w:r w:rsidR="00F10D3C">
        <w:rPr>
          <w:rFonts w:ascii="Times New Roman" w:hAnsi="Times New Roman" w:cs="Times New Roman"/>
          <w:sz w:val="28"/>
        </w:rPr>
        <w:t>, в то время</w:t>
      </w:r>
      <w:r>
        <w:rPr>
          <w:rFonts w:ascii="Times New Roman" w:hAnsi="Times New Roman" w:cs="Times New Roman"/>
          <w:sz w:val="28"/>
        </w:rPr>
        <w:t xml:space="preserve"> как адресатами являются абитуриенты и/или их родители. Причём адресант определяет структуру, отбирает языковые средства в зависимости от тех предполагаемых вопросов, которые могут возникнуть у адресата в рамках данной тематики, из чего следует, что ориентация осуществляется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Times New Roman" w:hAnsi="Times New Roman" w:cs="Times New Roman"/>
          <w:sz w:val="28"/>
        </w:rPr>
        <w:t>подготовленного</w:t>
      </w:r>
      <w:proofErr w:type="gramEnd"/>
      <w:r>
        <w:rPr>
          <w:rFonts w:ascii="Times New Roman" w:hAnsi="Times New Roman" w:cs="Times New Roman"/>
          <w:sz w:val="28"/>
        </w:rPr>
        <w:t xml:space="preserve"> адресата.</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Упоминая языковые средства, нельзя не рассмотреть общие способы реализации коммуникативных стратегий и тактик в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англоязычных промороликах высших учебных заведений. Начнём со </w:t>
      </w:r>
      <w:r w:rsidRPr="00F10D3C">
        <w:rPr>
          <w:rFonts w:ascii="Times New Roman" w:hAnsi="Times New Roman" w:cs="Times New Roman"/>
          <w:b/>
          <w:sz w:val="28"/>
        </w:rPr>
        <w:t>стратегии адресации</w:t>
      </w:r>
      <w:r>
        <w:rPr>
          <w:rFonts w:ascii="Times New Roman" w:hAnsi="Times New Roman" w:cs="Times New Roman"/>
          <w:sz w:val="28"/>
        </w:rPr>
        <w:t>, которая предполагает обращение к адресату с целью установления контакта. Общей коммуникативной тактикой в рамках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англоязычного материала является </w:t>
      </w:r>
      <w:r w:rsidRPr="00F10D3C">
        <w:rPr>
          <w:rFonts w:ascii="Times New Roman" w:hAnsi="Times New Roman" w:cs="Times New Roman"/>
          <w:i/>
          <w:sz w:val="28"/>
          <w:u w:val="single"/>
        </w:rPr>
        <w:t>тактика положительного оценивания адресата</w:t>
      </w:r>
      <w:r>
        <w:rPr>
          <w:rFonts w:ascii="Times New Roman" w:hAnsi="Times New Roman" w:cs="Times New Roman"/>
          <w:sz w:val="28"/>
        </w:rPr>
        <w:t>, которая ориентирована на расположение адресата к вузу. Проморолики отечественных и зарубежных вузов объединяет реализация данной тактики посредством использования личных местоимений «ты» / «вы» и соответствующих притяжательных, что объяснимо особенностью целой стратегии.</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Вторая стратегия, </w:t>
      </w:r>
      <w:r w:rsidRPr="00F10D3C">
        <w:rPr>
          <w:rFonts w:ascii="Times New Roman" w:hAnsi="Times New Roman" w:cs="Times New Roman"/>
          <w:b/>
          <w:sz w:val="28"/>
        </w:rPr>
        <w:t>стратегия самопрезентации</w:t>
      </w:r>
      <w:r>
        <w:rPr>
          <w:rFonts w:ascii="Times New Roman" w:hAnsi="Times New Roman" w:cs="Times New Roman"/>
          <w:sz w:val="28"/>
        </w:rPr>
        <w:t xml:space="preserve">, реализуется в русскоязычном и англоязычном материале посредством двух основных тактик – </w:t>
      </w:r>
      <w:r w:rsidRPr="00F10D3C">
        <w:rPr>
          <w:rFonts w:ascii="Times New Roman" w:hAnsi="Times New Roman" w:cs="Times New Roman"/>
          <w:i/>
          <w:sz w:val="28"/>
          <w:u w:val="single"/>
        </w:rPr>
        <w:t>моделирования имиджа вуза и позиционирования</w:t>
      </w:r>
      <w:r>
        <w:rPr>
          <w:rFonts w:ascii="Times New Roman" w:hAnsi="Times New Roman" w:cs="Times New Roman"/>
          <w:sz w:val="28"/>
        </w:rPr>
        <w:t>. Первая тактика исходит из презентации вуза с точки зрения его статуса в мире, а вторая – с точки зрения учёта вузом запросов абитуриентов и студентов. Рассмотрим общие средства, при помощи которых они находят своё языковое оформление.</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 всех промороликах </w:t>
      </w:r>
      <w:r w:rsidRPr="00F10D3C">
        <w:rPr>
          <w:rFonts w:ascii="Times New Roman" w:hAnsi="Times New Roman" w:cs="Times New Roman"/>
          <w:i/>
          <w:sz w:val="28"/>
          <w:u w:val="single"/>
        </w:rPr>
        <w:t>тактика моделирования имиджа</w:t>
      </w:r>
      <w:r>
        <w:rPr>
          <w:rFonts w:ascii="Times New Roman" w:hAnsi="Times New Roman" w:cs="Times New Roman"/>
          <w:sz w:val="28"/>
        </w:rPr>
        <w:t xml:space="preserve"> высшего учебного заведения осуществляется посредством сообщения исторической справки о вузе, т.е. различных дат, фактов, </w:t>
      </w:r>
      <w:r w:rsidR="00F10D3C">
        <w:rPr>
          <w:rFonts w:ascii="Times New Roman" w:hAnsi="Times New Roman" w:cs="Times New Roman"/>
          <w:sz w:val="28"/>
        </w:rPr>
        <w:t xml:space="preserve">имен </w:t>
      </w:r>
      <w:r>
        <w:rPr>
          <w:rFonts w:ascii="Times New Roman" w:hAnsi="Times New Roman" w:cs="Times New Roman"/>
          <w:sz w:val="28"/>
        </w:rPr>
        <w:t xml:space="preserve">выдающихся личностей, которые учились или работали здесь, а также традиций, преемственность которым вуз сохраняет многие годы. </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используется превосходная степень для характеристики самого вуза, его преподавательского состава, материальной базы и т.д. Говоря о том, что вуз является лучшим, нельзя не упомянуть различные мировые рейтинги, в которых учебное заведение занимает одно из </w:t>
      </w:r>
      <w:proofErr w:type="spellStart"/>
      <w:r>
        <w:rPr>
          <w:rFonts w:ascii="Times New Roman" w:hAnsi="Times New Roman" w:cs="Times New Roman"/>
          <w:sz w:val="28"/>
        </w:rPr>
        <w:t>топовых</w:t>
      </w:r>
      <w:proofErr w:type="spellEnd"/>
      <w:r>
        <w:rPr>
          <w:rFonts w:ascii="Times New Roman" w:hAnsi="Times New Roman" w:cs="Times New Roman"/>
          <w:sz w:val="28"/>
        </w:rPr>
        <w:t xml:space="preserve"> мест в той иной сфере, следовательно, присутствует соответствующая лексика, описанная в предыдущем параграфе.</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Последней общей особенностью реализации данной тактики является использование местоимений «мы», «наш», что демонстрирует вуз как некое сообщество, где каждый найдёт место по душе, получит первоклассное образование.</w:t>
      </w:r>
    </w:p>
    <w:p w:rsidR="00280396" w:rsidRDefault="00280396" w:rsidP="00280396">
      <w:pPr>
        <w:spacing w:after="0" w:line="360" w:lineRule="auto"/>
        <w:ind w:firstLine="709"/>
        <w:jc w:val="both"/>
        <w:rPr>
          <w:rFonts w:ascii="Times New Roman" w:hAnsi="Times New Roman" w:cs="Times New Roman"/>
          <w:sz w:val="28"/>
        </w:rPr>
      </w:pPr>
      <w:r w:rsidRPr="003560D5">
        <w:rPr>
          <w:rFonts w:ascii="Times New Roman" w:hAnsi="Times New Roman" w:cs="Times New Roman"/>
          <w:i/>
          <w:sz w:val="28"/>
          <w:u w:val="single"/>
        </w:rPr>
        <w:t>Тактика позиционирования</w:t>
      </w:r>
      <w:r>
        <w:rPr>
          <w:rFonts w:ascii="Times New Roman" w:hAnsi="Times New Roman" w:cs="Times New Roman"/>
          <w:sz w:val="28"/>
        </w:rPr>
        <w:t xml:space="preserve"> находит отражение в перечислении составляющих материальной базы университета, образовательных программ, студентов и их количестве, в </w:t>
      </w:r>
      <w:proofErr w:type="gramStart"/>
      <w:r>
        <w:rPr>
          <w:rFonts w:ascii="Times New Roman" w:hAnsi="Times New Roman" w:cs="Times New Roman"/>
          <w:sz w:val="28"/>
        </w:rPr>
        <w:t>связи</w:t>
      </w:r>
      <w:proofErr w:type="gramEnd"/>
      <w:r>
        <w:rPr>
          <w:rFonts w:ascii="Times New Roman" w:hAnsi="Times New Roman" w:cs="Times New Roman"/>
          <w:sz w:val="28"/>
        </w:rPr>
        <w:t xml:space="preserve"> с чем используются числительные, университетская лексика, а также синтаксическая конструкция «у нас/у студентов есть …». </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 также специфика данной стратегии предполагает использование таких лексических единиц, как «помогать» и «поддерживать», что </w:t>
      </w:r>
      <w:r>
        <w:rPr>
          <w:rFonts w:ascii="Times New Roman" w:hAnsi="Times New Roman" w:cs="Times New Roman"/>
          <w:sz w:val="28"/>
        </w:rPr>
        <w:lastRenderedPageBreak/>
        <w:t>позиционирует вуз как место, где абитуриент будет услышан, все необходимые условия для него будут созданы.</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Третья </w:t>
      </w:r>
      <w:r w:rsidRPr="003560D5">
        <w:rPr>
          <w:rFonts w:ascii="Times New Roman" w:hAnsi="Times New Roman" w:cs="Times New Roman"/>
          <w:b/>
          <w:sz w:val="28"/>
        </w:rPr>
        <w:t xml:space="preserve">стратегия </w:t>
      </w:r>
      <w:r>
        <w:rPr>
          <w:rFonts w:ascii="Times New Roman" w:hAnsi="Times New Roman" w:cs="Times New Roman"/>
          <w:sz w:val="28"/>
        </w:rPr>
        <w:t xml:space="preserve">в предложенной нами классификации – </w:t>
      </w:r>
      <w:r w:rsidRPr="003560D5">
        <w:rPr>
          <w:rFonts w:ascii="Times New Roman" w:hAnsi="Times New Roman" w:cs="Times New Roman"/>
          <w:b/>
          <w:sz w:val="28"/>
        </w:rPr>
        <w:t>побудительная</w:t>
      </w:r>
      <w:r>
        <w:rPr>
          <w:rFonts w:ascii="Times New Roman" w:hAnsi="Times New Roman" w:cs="Times New Roman"/>
          <w:sz w:val="28"/>
        </w:rPr>
        <w:t xml:space="preserve"> – предполагает использование таких языковых средств, которые способны побудить адресата к поступлению в рекламируемый вуз. В рамках данной стратегии общей является </w:t>
      </w:r>
      <w:r w:rsidRPr="003560D5">
        <w:rPr>
          <w:rFonts w:ascii="Times New Roman" w:hAnsi="Times New Roman" w:cs="Times New Roman"/>
          <w:i/>
          <w:sz w:val="28"/>
          <w:u w:val="single"/>
        </w:rPr>
        <w:t>тактика косвенного побуждения</w:t>
      </w:r>
      <w:r>
        <w:rPr>
          <w:rFonts w:ascii="Times New Roman" w:hAnsi="Times New Roman" w:cs="Times New Roman"/>
          <w:sz w:val="28"/>
        </w:rPr>
        <w:t>, которая реализуется посредством императивных конструкций, коннотация которых</w:t>
      </w:r>
      <w:r w:rsidR="003560D5">
        <w:rPr>
          <w:rFonts w:ascii="Times New Roman" w:hAnsi="Times New Roman" w:cs="Times New Roman"/>
          <w:sz w:val="28"/>
        </w:rPr>
        <w:t>,</w:t>
      </w:r>
      <w:r>
        <w:rPr>
          <w:rFonts w:ascii="Times New Roman" w:hAnsi="Times New Roman" w:cs="Times New Roman"/>
          <w:sz w:val="28"/>
        </w:rPr>
        <w:t xml:space="preserve"> </w:t>
      </w:r>
      <w:r w:rsidR="003560D5">
        <w:rPr>
          <w:rFonts w:ascii="Times New Roman" w:hAnsi="Times New Roman" w:cs="Times New Roman"/>
          <w:sz w:val="28"/>
        </w:rPr>
        <w:t xml:space="preserve">как правило, </w:t>
      </w:r>
      <w:r>
        <w:rPr>
          <w:rFonts w:ascii="Times New Roman" w:hAnsi="Times New Roman" w:cs="Times New Roman"/>
          <w:sz w:val="28"/>
        </w:rPr>
        <w:t xml:space="preserve">не связана с поступлением в вуз, а также посредством этикетной фразы «Добро пожаловать». </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 последняя стратегия, которая находит место в нашей классификации,  - это </w:t>
      </w:r>
      <w:r w:rsidRPr="003560D5">
        <w:rPr>
          <w:rFonts w:ascii="Times New Roman" w:hAnsi="Times New Roman" w:cs="Times New Roman"/>
          <w:b/>
          <w:sz w:val="28"/>
        </w:rPr>
        <w:t>стратегия дифференциации</w:t>
      </w:r>
      <w:r>
        <w:rPr>
          <w:rFonts w:ascii="Times New Roman" w:hAnsi="Times New Roman" w:cs="Times New Roman"/>
          <w:sz w:val="28"/>
        </w:rPr>
        <w:t xml:space="preserve">. Она предполагает выделение одного вуза на фоне других. Здесь общей является </w:t>
      </w:r>
      <w:r w:rsidRPr="003560D5">
        <w:rPr>
          <w:rFonts w:ascii="Times New Roman" w:hAnsi="Times New Roman" w:cs="Times New Roman"/>
          <w:i/>
          <w:sz w:val="28"/>
          <w:u w:val="single"/>
        </w:rPr>
        <w:t>тактика скрытого противопоставления</w:t>
      </w:r>
      <w:r>
        <w:rPr>
          <w:rFonts w:ascii="Times New Roman" w:hAnsi="Times New Roman" w:cs="Times New Roman"/>
          <w:sz w:val="28"/>
        </w:rPr>
        <w:t xml:space="preserve">, в рамках которой используются единицы лексико-семантической группы «Уникальность». </w:t>
      </w:r>
    </w:p>
    <w:p w:rsidR="003C5429" w:rsidRDefault="003C5429"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р</w:t>
      </w:r>
      <w:r w:rsidR="00280396">
        <w:rPr>
          <w:rFonts w:ascii="Times New Roman" w:hAnsi="Times New Roman" w:cs="Times New Roman"/>
          <w:sz w:val="28"/>
        </w:rPr>
        <w:t>езультаты, проведённого нами анализа позволяют выделить широкий набор как экстралингвистических, так</w:t>
      </w:r>
      <w:r w:rsidR="002F2836">
        <w:rPr>
          <w:rFonts w:ascii="Times New Roman" w:hAnsi="Times New Roman" w:cs="Times New Roman"/>
          <w:sz w:val="28"/>
        </w:rPr>
        <w:t xml:space="preserve"> и</w:t>
      </w:r>
      <w:r w:rsidR="00280396">
        <w:rPr>
          <w:rFonts w:ascii="Times New Roman" w:hAnsi="Times New Roman" w:cs="Times New Roman"/>
          <w:sz w:val="28"/>
        </w:rPr>
        <w:t xml:space="preserve"> языковых жанрообразующих особенностей проморолика вне зависимости от языка, на котором он создан. </w:t>
      </w:r>
    </w:p>
    <w:p w:rsidR="00985C7D" w:rsidRDefault="003C5429" w:rsidP="00985C7D">
      <w:pPr>
        <w:spacing w:after="0" w:line="360" w:lineRule="auto"/>
        <w:ind w:firstLine="709"/>
        <w:jc w:val="both"/>
        <w:rPr>
          <w:rFonts w:ascii="Times New Roman" w:hAnsi="Times New Roman" w:cs="Times New Roman"/>
          <w:sz w:val="28"/>
        </w:rPr>
      </w:pPr>
      <w:r>
        <w:rPr>
          <w:rFonts w:ascii="Times New Roman" w:hAnsi="Times New Roman" w:cs="Times New Roman"/>
          <w:sz w:val="28"/>
        </w:rPr>
        <w:t>Но в качестве доказательной основы мы возьмём модель</w:t>
      </w:r>
      <w:r w:rsidR="00985C7D">
        <w:rPr>
          <w:rFonts w:ascii="Times New Roman" w:hAnsi="Times New Roman" w:cs="Times New Roman"/>
          <w:sz w:val="28"/>
        </w:rPr>
        <w:t xml:space="preserve"> жанрообразующих признаков</w:t>
      </w:r>
      <w:r>
        <w:rPr>
          <w:rFonts w:ascii="Times New Roman" w:hAnsi="Times New Roman" w:cs="Times New Roman"/>
          <w:sz w:val="28"/>
        </w:rPr>
        <w:t xml:space="preserve"> Т. В. </w:t>
      </w:r>
      <w:proofErr w:type="spellStart"/>
      <w:r>
        <w:rPr>
          <w:rFonts w:ascii="Times New Roman" w:hAnsi="Times New Roman" w:cs="Times New Roman"/>
          <w:sz w:val="28"/>
        </w:rPr>
        <w:t>Шмёлев</w:t>
      </w:r>
      <w:r w:rsidR="00985C7D">
        <w:rPr>
          <w:rFonts w:ascii="Times New Roman" w:hAnsi="Times New Roman" w:cs="Times New Roman"/>
          <w:sz w:val="28"/>
        </w:rPr>
        <w:t>ой</w:t>
      </w:r>
      <w:proofErr w:type="spellEnd"/>
      <w:r w:rsidR="00985C7D">
        <w:rPr>
          <w:rFonts w:ascii="Times New Roman" w:hAnsi="Times New Roman" w:cs="Times New Roman"/>
          <w:sz w:val="28"/>
        </w:rPr>
        <w:t xml:space="preserve">. Первый параметр – это коммуникативная цель промороликов, т.е. коммуникативное намерение, то, почему они были созданы и какую смысловую нагрузку несут. Согласно классификации </w:t>
      </w:r>
      <w:proofErr w:type="spellStart"/>
      <w:r w:rsidR="00985C7D">
        <w:rPr>
          <w:rFonts w:ascii="Times New Roman" w:hAnsi="Times New Roman" w:cs="Times New Roman"/>
          <w:sz w:val="28"/>
        </w:rPr>
        <w:t>Шмелёвой</w:t>
      </w:r>
      <w:proofErr w:type="spellEnd"/>
      <w:r w:rsidR="00985C7D">
        <w:rPr>
          <w:rFonts w:ascii="Times New Roman" w:hAnsi="Times New Roman" w:cs="Times New Roman"/>
          <w:sz w:val="28"/>
        </w:rPr>
        <w:t>, можно сказать, что проморолик относится к информативному, императивному и оценочному жанру по коммуникативной цели, так как он</w:t>
      </w:r>
      <w:r w:rsidR="002F2836">
        <w:rPr>
          <w:rFonts w:ascii="Times New Roman" w:hAnsi="Times New Roman" w:cs="Times New Roman"/>
          <w:sz w:val="28"/>
        </w:rPr>
        <w:t xml:space="preserve"> сообщае</w:t>
      </w:r>
      <w:r w:rsidR="00985C7D">
        <w:rPr>
          <w:rFonts w:ascii="Times New Roman" w:hAnsi="Times New Roman" w:cs="Times New Roman"/>
          <w:sz w:val="28"/>
        </w:rPr>
        <w:t xml:space="preserve">т информацию </w:t>
      </w:r>
      <w:r w:rsidR="002F2836">
        <w:rPr>
          <w:rFonts w:ascii="Times New Roman" w:hAnsi="Times New Roman" w:cs="Times New Roman"/>
          <w:sz w:val="28"/>
        </w:rPr>
        <w:t>о вузе, побуждае</w:t>
      </w:r>
      <w:r w:rsidR="00985C7D">
        <w:rPr>
          <w:rFonts w:ascii="Times New Roman" w:hAnsi="Times New Roman" w:cs="Times New Roman"/>
          <w:sz w:val="28"/>
        </w:rPr>
        <w:t>т посту</w:t>
      </w:r>
      <w:r w:rsidR="002F2836">
        <w:rPr>
          <w:rFonts w:ascii="Times New Roman" w:hAnsi="Times New Roman" w:cs="Times New Roman"/>
          <w:sz w:val="28"/>
        </w:rPr>
        <w:t>пать в него, а также осуществляе</w:t>
      </w:r>
      <w:r w:rsidR="00985C7D">
        <w:rPr>
          <w:rFonts w:ascii="Times New Roman" w:hAnsi="Times New Roman" w:cs="Times New Roman"/>
          <w:sz w:val="28"/>
        </w:rPr>
        <w:t>т воздействие на систем</w:t>
      </w:r>
      <w:r w:rsidR="002F2836">
        <w:rPr>
          <w:rFonts w:ascii="Times New Roman" w:hAnsi="Times New Roman" w:cs="Times New Roman"/>
          <w:sz w:val="28"/>
        </w:rPr>
        <w:t>у ценностей адресата, т.е. вноси</w:t>
      </w:r>
      <w:r w:rsidR="00985C7D">
        <w:rPr>
          <w:rFonts w:ascii="Times New Roman" w:hAnsi="Times New Roman" w:cs="Times New Roman"/>
          <w:sz w:val="28"/>
        </w:rPr>
        <w:t xml:space="preserve">т вуз в неё, причем только в сопряжении с положительными ценностями. </w:t>
      </w:r>
    </w:p>
    <w:p w:rsidR="00985C7D" w:rsidRDefault="00985C7D" w:rsidP="00985C7D">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Второй параметр – образ адресата и адресанта</w:t>
      </w:r>
      <w:r w:rsidR="00AD1F25">
        <w:rPr>
          <w:rFonts w:ascii="Times New Roman" w:hAnsi="Times New Roman" w:cs="Times New Roman"/>
          <w:sz w:val="28"/>
        </w:rPr>
        <w:t xml:space="preserve">. В предыдущих параграфах было указано, что адресантами выступают студенты, преподаватели вуза, ведущий или голос за кадром, они представлены как </w:t>
      </w:r>
      <w:r w:rsidR="00AD1F25">
        <w:rPr>
          <w:rFonts w:ascii="Times New Roman" w:hAnsi="Times New Roman" w:cs="Times New Roman"/>
          <w:sz w:val="28"/>
        </w:rPr>
        <w:lastRenderedPageBreak/>
        <w:t>эксперты, лучше всех владеющие необходимой и дост</w:t>
      </w:r>
      <w:r w:rsidR="002F2836">
        <w:rPr>
          <w:rFonts w:ascii="Times New Roman" w:hAnsi="Times New Roman" w:cs="Times New Roman"/>
          <w:sz w:val="28"/>
        </w:rPr>
        <w:t>оверной информацией, в то время</w:t>
      </w:r>
      <w:r w:rsidR="00AD1F25">
        <w:rPr>
          <w:rFonts w:ascii="Times New Roman" w:hAnsi="Times New Roman" w:cs="Times New Roman"/>
          <w:sz w:val="28"/>
        </w:rPr>
        <w:t xml:space="preserve"> как адресатом выступают абитуриенты и/или их родители. Кроме того, необходимо отметить, что между коммуникантами сохраняется как вертикаль социальных отношений и официальный тип взаимодействия, так и горизонтальный и неофициальный или нейтральный соответственно. Данный факт позволяет сказать, что в рамках данного коммуникативного события его участникам известны статусы друг друга, а, следовательно, известна необходимая модель поведения.</w:t>
      </w:r>
    </w:p>
    <w:p w:rsidR="00F60405" w:rsidRDefault="00985C7D" w:rsidP="00285669">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Третий параметр – коммуникативное прошлое, настоящее и будущее.</w:t>
      </w:r>
      <w:r w:rsidR="00F60405" w:rsidRPr="00F60405">
        <w:rPr>
          <w:rFonts w:ascii="Times New Roman" w:hAnsi="Times New Roman" w:cs="Times New Roman"/>
          <w:sz w:val="28"/>
        </w:rPr>
        <w:t xml:space="preserve"> По Шмелевой, важно чтобы присутствовал речевой жанр, который инициирует коммуникацию, и жанр, который возникает как реакция на предыдущий жанр-стимул. Как уже уп</w:t>
      </w:r>
      <w:r w:rsidR="00F60405">
        <w:rPr>
          <w:rFonts w:ascii="Times New Roman" w:hAnsi="Times New Roman" w:cs="Times New Roman"/>
          <w:sz w:val="28"/>
        </w:rPr>
        <w:t>оминалось выше, мы поникаем пром</w:t>
      </w:r>
      <w:r w:rsidR="00F60405" w:rsidRPr="00F60405">
        <w:rPr>
          <w:rFonts w:ascii="Times New Roman" w:hAnsi="Times New Roman" w:cs="Times New Roman"/>
          <w:sz w:val="28"/>
        </w:rPr>
        <w:t>ороли</w:t>
      </w:r>
      <w:r w:rsidR="00F60405">
        <w:rPr>
          <w:rFonts w:ascii="Times New Roman" w:hAnsi="Times New Roman" w:cs="Times New Roman"/>
          <w:sz w:val="28"/>
        </w:rPr>
        <w:t>к</w:t>
      </w:r>
      <w:r w:rsidR="00F60405" w:rsidRPr="00F60405">
        <w:rPr>
          <w:rFonts w:ascii="Times New Roman" w:hAnsi="Times New Roman" w:cs="Times New Roman"/>
          <w:sz w:val="28"/>
        </w:rPr>
        <w:t xml:space="preserve"> как целостное коммуникативное событие, не делимое на отдельные жанры, но делимое на речевые поступки, что в целом </w:t>
      </w:r>
      <w:r w:rsidR="002F2836">
        <w:rPr>
          <w:rFonts w:ascii="Times New Roman" w:hAnsi="Times New Roman" w:cs="Times New Roman"/>
          <w:sz w:val="28"/>
        </w:rPr>
        <w:t>позволяет</w:t>
      </w:r>
      <w:r w:rsidR="00F60405" w:rsidRPr="00F60405">
        <w:rPr>
          <w:rFonts w:ascii="Times New Roman" w:hAnsi="Times New Roman" w:cs="Times New Roman"/>
          <w:sz w:val="28"/>
        </w:rPr>
        <w:t xml:space="preserve"> говорить о речевом поступке-стимуле и речевом поступке-реакции, так как каждый последующий речевой поступок вытекает из предыдущего в рамках заданной тематики и структуры</w:t>
      </w:r>
      <w:r w:rsidR="00F60405">
        <w:rPr>
          <w:rFonts w:ascii="Times New Roman" w:hAnsi="Times New Roman" w:cs="Times New Roman"/>
          <w:sz w:val="28"/>
        </w:rPr>
        <w:t>.</w:t>
      </w:r>
      <w:r w:rsidR="00285669">
        <w:rPr>
          <w:rFonts w:ascii="Times New Roman" w:hAnsi="Times New Roman" w:cs="Times New Roman"/>
          <w:sz w:val="28"/>
        </w:rPr>
        <w:t xml:space="preserve"> </w:t>
      </w:r>
      <w:r w:rsidR="00F60405">
        <w:rPr>
          <w:rFonts w:ascii="Times New Roman" w:hAnsi="Times New Roman" w:cs="Times New Roman"/>
          <w:sz w:val="28"/>
        </w:rPr>
        <w:t xml:space="preserve">Что касается </w:t>
      </w:r>
      <w:proofErr w:type="spellStart"/>
      <w:r w:rsidR="00F60405">
        <w:rPr>
          <w:rFonts w:ascii="Times New Roman" w:hAnsi="Times New Roman" w:cs="Times New Roman"/>
          <w:sz w:val="28"/>
        </w:rPr>
        <w:t>диктумной</w:t>
      </w:r>
      <w:proofErr w:type="spellEnd"/>
      <w:r w:rsidR="00F60405">
        <w:rPr>
          <w:rFonts w:ascii="Times New Roman" w:hAnsi="Times New Roman" w:cs="Times New Roman"/>
          <w:sz w:val="28"/>
        </w:rPr>
        <w:t xml:space="preserve"> (событийной) составляющей</w:t>
      </w:r>
      <w:r w:rsidR="00F60405" w:rsidRPr="00F60405">
        <w:rPr>
          <w:rFonts w:ascii="Times New Roman" w:hAnsi="Times New Roman" w:cs="Times New Roman"/>
          <w:sz w:val="28"/>
        </w:rPr>
        <w:t>,</w:t>
      </w:r>
      <w:r w:rsidR="00F60405">
        <w:rPr>
          <w:rFonts w:ascii="Times New Roman" w:hAnsi="Times New Roman" w:cs="Times New Roman"/>
          <w:sz w:val="28"/>
        </w:rPr>
        <w:t xml:space="preserve"> т.е. объективное содержание предложений,</w:t>
      </w:r>
      <w:r w:rsidR="00F60405" w:rsidRPr="00F60405">
        <w:rPr>
          <w:rFonts w:ascii="Times New Roman" w:hAnsi="Times New Roman" w:cs="Times New Roman"/>
          <w:sz w:val="28"/>
        </w:rPr>
        <w:t xml:space="preserve"> то можно отметить</w:t>
      </w:r>
      <w:r w:rsidR="00F60405">
        <w:rPr>
          <w:rFonts w:ascii="Times New Roman" w:hAnsi="Times New Roman" w:cs="Times New Roman"/>
          <w:sz w:val="28"/>
        </w:rPr>
        <w:t>, что проморолик сообщает об определённых событиях в объективной реальности, а именно дат</w:t>
      </w:r>
      <w:r w:rsidR="002F2836">
        <w:rPr>
          <w:rFonts w:ascii="Times New Roman" w:hAnsi="Times New Roman" w:cs="Times New Roman"/>
          <w:sz w:val="28"/>
        </w:rPr>
        <w:t>ы</w:t>
      </w:r>
      <w:r w:rsidR="00F60405">
        <w:rPr>
          <w:rFonts w:ascii="Times New Roman" w:hAnsi="Times New Roman" w:cs="Times New Roman"/>
          <w:sz w:val="28"/>
        </w:rPr>
        <w:t xml:space="preserve"> создания </w:t>
      </w:r>
      <w:r w:rsidR="002F2836">
        <w:rPr>
          <w:rFonts w:ascii="Times New Roman" w:hAnsi="Times New Roman" w:cs="Times New Roman"/>
          <w:sz w:val="28"/>
        </w:rPr>
        <w:t>вуз</w:t>
      </w:r>
      <w:r w:rsidR="00F60405">
        <w:rPr>
          <w:rFonts w:ascii="Times New Roman" w:hAnsi="Times New Roman" w:cs="Times New Roman"/>
          <w:sz w:val="28"/>
        </w:rPr>
        <w:t xml:space="preserve">а, как и </w:t>
      </w:r>
      <w:proofErr w:type="gramStart"/>
      <w:r w:rsidR="00F60405">
        <w:rPr>
          <w:rFonts w:ascii="Times New Roman" w:hAnsi="Times New Roman" w:cs="Times New Roman"/>
          <w:sz w:val="28"/>
        </w:rPr>
        <w:t>кем</w:t>
      </w:r>
      <w:proofErr w:type="gramEnd"/>
      <w:r w:rsidR="00F60405">
        <w:rPr>
          <w:rFonts w:ascii="Times New Roman" w:hAnsi="Times New Roman" w:cs="Times New Roman"/>
          <w:sz w:val="28"/>
        </w:rPr>
        <w:t xml:space="preserve"> он был основан, чем занимает</w:t>
      </w:r>
      <w:r w:rsidR="002F2836">
        <w:rPr>
          <w:rFonts w:ascii="Times New Roman" w:hAnsi="Times New Roman" w:cs="Times New Roman"/>
          <w:sz w:val="28"/>
        </w:rPr>
        <w:t>ся</w:t>
      </w:r>
      <w:r w:rsidR="00F60405">
        <w:rPr>
          <w:rFonts w:ascii="Times New Roman" w:hAnsi="Times New Roman" w:cs="Times New Roman"/>
          <w:sz w:val="28"/>
        </w:rPr>
        <w:t xml:space="preserve"> и что предлагает сейчас. Следовательно, можно сказать, что данный компонент реализуется в промороликах.</w:t>
      </w:r>
    </w:p>
    <w:p w:rsidR="00285669" w:rsidRDefault="00285669" w:rsidP="00285669">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Последний параметр – языковая реализация. Выше были описаны лингвистические средства отражения той или иной стратегии и тактики, из которых были выявлены общие элементы между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англоязычным материалом. </w:t>
      </w:r>
    </w:p>
    <w:p w:rsidR="00285669" w:rsidRDefault="00285669" w:rsidP="00985C7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 В. </w:t>
      </w:r>
      <w:proofErr w:type="spellStart"/>
      <w:r>
        <w:rPr>
          <w:rFonts w:ascii="Times New Roman" w:hAnsi="Times New Roman" w:cs="Times New Roman"/>
          <w:sz w:val="28"/>
        </w:rPr>
        <w:t>Шмелёва</w:t>
      </w:r>
      <w:proofErr w:type="spellEnd"/>
      <w:r>
        <w:rPr>
          <w:rFonts w:ascii="Times New Roman" w:hAnsi="Times New Roman" w:cs="Times New Roman"/>
          <w:sz w:val="28"/>
        </w:rPr>
        <w:t xml:space="preserve"> отмечает, что данная модель не является исчерпывающей, поэтому мы имеем возможность дополнять её. Мы не можем говорить за все жанры, но в рамках данной работы и в рамках обсуждения промороликов, считаем необходимым добавить и такой </w:t>
      </w:r>
      <w:r>
        <w:rPr>
          <w:rFonts w:ascii="Times New Roman" w:hAnsi="Times New Roman" w:cs="Times New Roman"/>
          <w:sz w:val="28"/>
        </w:rPr>
        <w:lastRenderedPageBreak/>
        <w:t xml:space="preserve">параметр, как стратегии и тактики, которые в свою очередь находят  отражение посредством языковых средств. </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Благодаря </w:t>
      </w:r>
      <w:r w:rsidR="00285669">
        <w:rPr>
          <w:rFonts w:ascii="Times New Roman" w:hAnsi="Times New Roman" w:cs="Times New Roman"/>
          <w:sz w:val="28"/>
        </w:rPr>
        <w:t>описанным</w:t>
      </w:r>
      <w:r w:rsidR="002F2836">
        <w:rPr>
          <w:rFonts w:ascii="Times New Roman" w:hAnsi="Times New Roman" w:cs="Times New Roman"/>
          <w:sz w:val="28"/>
        </w:rPr>
        <w:t xml:space="preserve"> выше</w:t>
      </w:r>
      <w:r w:rsidR="00285669">
        <w:rPr>
          <w:rFonts w:ascii="Times New Roman" w:hAnsi="Times New Roman" w:cs="Times New Roman"/>
          <w:sz w:val="28"/>
        </w:rPr>
        <w:t xml:space="preserve"> параметрам</w:t>
      </w:r>
      <w:r>
        <w:rPr>
          <w:rFonts w:ascii="Times New Roman" w:hAnsi="Times New Roman" w:cs="Times New Roman"/>
          <w:sz w:val="28"/>
        </w:rPr>
        <w:t xml:space="preserve"> становится возможным дать научно обоснованное определение понятию «проморолик</w:t>
      </w:r>
      <w:r w:rsidR="00F60A2B">
        <w:rPr>
          <w:rFonts w:ascii="Times New Roman" w:hAnsi="Times New Roman" w:cs="Times New Roman"/>
          <w:sz w:val="28"/>
        </w:rPr>
        <w:t xml:space="preserve"> </w:t>
      </w:r>
      <w:r w:rsidR="008F685D">
        <w:rPr>
          <w:rFonts w:ascii="Times New Roman" w:hAnsi="Times New Roman" w:cs="Times New Roman"/>
          <w:sz w:val="28"/>
        </w:rPr>
        <w:t>вуза</w:t>
      </w:r>
      <w:r>
        <w:rPr>
          <w:rFonts w:ascii="Times New Roman" w:hAnsi="Times New Roman" w:cs="Times New Roman"/>
          <w:sz w:val="28"/>
        </w:rPr>
        <w:t>».</w:t>
      </w:r>
      <w:r w:rsidR="003C5429">
        <w:rPr>
          <w:rFonts w:ascii="Times New Roman" w:hAnsi="Times New Roman" w:cs="Times New Roman"/>
          <w:sz w:val="28"/>
        </w:rPr>
        <w:t xml:space="preserve"> </w:t>
      </w:r>
      <w:proofErr w:type="gramStart"/>
      <w:r>
        <w:rPr>
          <w:rFonts w:ascii="Times New Roman" w:hAnsi="Times New Roman" w:cs="Times New Roman"/>
          <w:sz w:val="28"/>
        </w:rPr>
        <w:t xml:space="preserve">Итак, </w:t>
      </w:r>
      <w:r w:rsidRPr="00042260">
        <w:rPr>
          <w:rFonts w:ascii="Times New Roman" w:hAnsi="Times New Roman" w:cs="Times New Roman"/>
          <w:b/>
          <w:i/>
          <w:sz w:val="28"/>
        </w:rPr>
        <w:t>проморолик</w:t>
      </w:r>
      <w:r w:rsidR="00285669">
        <w:rPr>
          <w:rFonts w:ascii="Times New Roman" w:hAnsi="Times New Roman" w:cs="Times New Roman"/>
          <w:b/>
          <w:i/>
          <w:sz w:val="28"/>
        </w:rPr>
        <w:t xml:space="preserve"> высшего учебного заведения</w:t>
      </w:r>
      <w:r>
        <w:rPr>
          <w:rFonts w:ascii="Times New Roman" w:hAnsi="Times New Roman" w:cs="Times New Roman"/>
          <w:sz w:val="28"/>
        </w:rPr>
        <w:t xml:space="preserve"> – это </w:t>
      </w:r>
      <w:r w:rsidR="00285669">
        <w:rPr>
          <w:rFonts w:ascii="Times New Roman" w:hAnsi="Times New Roman" w:cs="Times New Roman"/>
          <w:sz w:val="28"/>
        </w:rPr>
        <w:t xml:space="preserve">пример жанрового разнообразия такого </w:t>
      </w:r>
      <w:r>
        <w:rPr>
          <w:rFonts w:ascii="Times New Roman" w:hAnsi="Times New Roman" w:cs="Times New Roman"/>
          <w:sz w:val="28"/>
        </w:rPr>
        <w:t>ж</w:t>
      </w:r>
      <w:r w:rsidRPr="00042260">
        <w:rPr>
          <w:rFonts w:ascii="Times New Roman" w:hAnsi="Times New Roman" w:cs="Times New Roman"/>
          <w:sz w:val="28"/>
        </w:rPr>
        <w:t>анр</w:t>
      </w:r>
      <w:r w:rsidR="00285669">
        <w:rPr>
          <w:rFonts w:ascii="Times New Roman" w:hAnsi="Times New Roman" w:cs="Times New Roman"/>
          <w:sz w:val="28"/>
        </w:rPr>
        <w:t>а рекламного дискурса, как</w:t>
      </w:r>
      <w:r w:rsidRPr="00042260">
        <w:rPr>
          <w:rFonts w:ascii="Times New Roman" w:hAnsi="Times New Roman" w:cs="Times New Roman"/>
          <w:sz w:val="28"/>
        </w:rPr>
        <w:t xml:space="preserve"> </w:t>
      </w:r>
      <w:r w:rsidR="008F685D">
        <w:rPr>
          <w:rFonts w:ascii="Times New Roman" w:hAnsi="Times New Roman" w:cs="Times New Roman"/>
          <w:sz w:val="28"/>
        </w:rPr>
        <w:t xml:space="preserve"> проморолик, в первую очередь </w:t>
      </w:r>
      <w:r w:rsidRPr="00042260">
        <w:rPr>
          <w:rFonts w:ascii="Times New Roman" w:hAnsi="Times New Roman" w:cs="Times New Roman"/>
          <w:sz w:val="28"/>
        </w:rPr>
        <w:t>ориентирован</w:t>
      </w:r>
      <w:r w:rsidR="00846E31">
        <w:rPr>
          <w:rFonts w:ascii="Times New Roman" w:hAnsi="Times New Roman" w:cs="Times New Roman"/>
          <w:sz w:val="28"/>
        </w:rPr>
        <w:t>ный</w:t>
      </w:r>
      <w:r w:rsidRPr="00042260">
        <w:rPr>
          <w:rFonts w:ascii="Times New Roman" w:hAnsi="Times New Roman" w:cs="Times New Roman"/>
          <w:sz w:val="28"/>
        </w:rPr>
        <w:t xml:space="preserve"> на </w:t>
      </w:r>
      <w:r>
        <w:rPr>
          <w:rFonts w:ascii="Times New Roman" w:hAnsi="Times New Roman" w:cs="Times New Roman"/>
          <w:sz w:val="28"/>
        </w:rPr>
        <w:t>создание положительного образа</w:t>
      </w:r>
      <w:r w:rsidRPr="00042260">
        <w:rPr>
          <w:rFonts w:ascii="Times New Roman" w:hAnsi="Times New Roman" w:cs="Times New Roman"/>
          <w:sz w:val="28"/>
        </w:rPr>
        <w:t xml:space="preserve"> </w:t>
      </w:r>
      <w:r w:rsidR="008F685D">
        <w:rPr>
          <w:rFonts w:ascii="Times New Roman" w:hAnsi="Times New Roman" w:cs="Times New Roman"/>
          <w:sz w:val="28"/>
        </w:rPr>
        <w:t>вуза</w:t>
      </w:r>
      <w:r w:rsidRPr="00042260">
        <w:rPr>
          <w:rFonts w:ascii="Times New Roman" w:hAnsi="Times New Roman" w:cs="Times New Roman"/>
          <w:sz w:val="28"/>
        </w:rPr>
        <w:t xml:space="preserve"> с дальнейшим побуждением к </w:t>
      </w:r>
      <w:r w:rsidR="008F685D">
        <w:rPr>
          <w:rFonts w:ascii="Times New Roman" w:hAnsi="Times New Roman" w:cs="Times New Roman"/>
          <w:sz w:val="28"/>
        </w:rPr>
        <w:t>поступлению в него</w:t>
      </w:r>
      <w:r w:rsidRPr="00042260">
        <w:rPr>
          <w:rFonts w:ascii="Times New Roman" w:hAnsi="Times New Roman" w:cs="Times New Roman"/>
          <w:sz w:val="28"/>
        </w:rPr>
        <w:t xml:space="preserve">, рассчитанный на </w:t>
      </w:r>
      <w:r w:rsidR="008F685D">
        <w:rPr>
          <w:rFonts w:ascii="Times New Roman" w:hAnsi="Times New Roman" w:cs="Times New Roman"/>
          <w:sz w:val="28"/>
        </w:rPr>
        <w:t xml:space="preserve">подготовленного </w:t>
      </w:r>
      <w:r w:rsidRPr="00042260">
        <w:rPr>
          <w:rFonts w:ascii="Times New Roman" w:hAnsi="Times New Roman" w:cs="Times New Roman"/>
          <w:sz w:val="28"/>
        </w:rPr>
        <w:t>адресата</w:t>
      </w:r>
      <w:r w:rsidR="008F685D">
        <w:rPr>
          <w:rFonts w:ascii="Times New Roman" w:hAnsi="Times New Roman" w:cs="Times New Roman"/>
          <w:sz w:val="28"/>
        </w:rPr>
        <w:t>, а именно на абитуриента, чем обусло</w:t>
      </w:r>
      <w:r w:rsidRPr="00042260">
        <w:rPr>
          <w:rFonts w:ascii="Times New Roman" w:hAnsi="Times New Roman" w:cs="Times New Roman"/>
          <w:sz w:val="28"/>
        </w:rPr>
        <w:t>вл</w:t>
      </w:r>
      <w:r w:rsidR="008F685D">
        <w:rPr>
          <w:rFonts w:ascii="Times New Roman" w:hAnsi="Times New Roman" w:cs="Times New Roman"/>
          <w:sz w:val="28"/>
        </w:rPr>
        <w:t xml:space="preserve">ены </w:t>
      </w:r>
      <w:r w:rsidRPr="00042260">
        <w:rPr>
          <w:rFonts w:ascii="Times New Roman" w:hAnsi="Times New Roman" w:cs="Times New Roman"/>
          <w:sz w:val="28"/>
        </w:rPr>
        <w:t>его тематические и структурные ограничения, а также длительность до нескольких минут.</w:t>
      </w:r>
      <w:proofErr w:type="gramEnd"/>
    </w:p>
    <w:p w:rsidR="008F685D" w:rsidRDefault="008F685D"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данной работы невозможно дать полноценное определение проморолика в качестве жанра рекламного дискурса, так как сначала необходимо изучить и сравнить проморолики из различных сфер деятельности: медицина,</w:t>
      </w:r>
      <w:r w:rsidR="002F2836">
        <w:rPr>
          <w:rFonts w:ascii="Times New Roman" w:hAnsi="Times New Roman" w:cs="Times New Roman"/>
          <w:sz w:val="28"/>
        </w:rPr>
        <w:t xml:space="preserve"> экономика </w:t>
      </w:r>
      <w:r>
        <w:rPr>
          <w:rFonts w:ascii="Times New Roman" w:hAnsi="Times New Roman" w:cs="Times New Roman"/>
          <w:sz w:val="28"/>
        </w:rPr>
        <w:t xml:space="preserve">и т.д. На данный момент мы можем предположить, что </w:t>
      </w:r>
      <w:r w:rsidRPr="008F685D">
        <w:rPr>
          <w:rFonts w:ascii="Times New Roman" w:hAnsi="Times New Roman" w:cs="Times New Roman"/>
          <w:b/>
          <w:i/>
          <w:sz w:val="28"/>
        </w:rPr>
        <w:t>проморолик</w:t>
      </w:r>
      <w:r>
        <w:rPr>
          <w:rFonts w:ascii="Times New Roman" w:hAnsi="Times New Roman" w:cs="Times New Roman"/>
          <w:sz w:val="28"/>
        </w:rPr>
        <w:t xml:space="preserve"> – это самостоятельный жанр рекламного дискурса, </w:t>
      </w:r>
      <w:r w:rsidR="00A25610">
        <w:rPr>
          <w:rFonts w:ascii="Times New Roman" w:hAnsi="Times New Roman" w:cs="Times New Roman"/>
          <w:sz w:val="28"/>
        </w:rPr>
        <w:t xml:space="preserve">главная </w:t>
      </w:r>
      <w:r>
        <w:rPr>
          <w:rFonts w:ascii="Times New Roman" w:hAnsi="Times New Roman" w:cs="Times New Roman"/>
          <w:sz w:val="28"/>
        </w:rPr>
        <w:t>цель которого</w:t>
      </w:r>
      <w:r w:rsidR="00A25610">
        <w:rPr>
          <w:rFonts w:ascii="Times New Roman" w:hAnsi="Times New Roman" w:cs="Times New Roman"/>
          <w:sz w:val="28"/>
        </w:rPr>
        <w:t xml:space="preserve"> сначала </w:t>
      </w:r>
      <w:r>
        <w:rPr>
          <w:rFonts w:ascii="Times New Roman" w:hAnsi="Times New Roman" w:cs="Times New Roman"/>
          <w:sz w:val="28"/>
        </w:rPr>
        <w:t xml:space="preserve"> проинформировать о существовании рекламируемого заведения и предоставляемых им услуг</w:t>
      </w:r>
      <w:r w:rsidR="00A25610">
        <w:rPr>
          <w:rFonts w:ascii="Times New Roman" w:hAnsi="Times New Roman" w:cs="Times New Roman"/>
          <w:sz w:val="28"/>
        </w:rPr>
        <w:t>ах</w:t>
      </w:r>
      <w:r>
        <w:rPr>
          <w:rFonts w:ascii="Times New Roman" w:hAnsi="Times New Roman" w:cs="Times New Roman"/>
          <w:sz w:val="28"/>
        </w:rPr>
        <w:t xml:space="preserve">, а затем </w:t>
      </w:r>
      <w:r w:rsidR="00A25610">
        <w:rPr>
          <w:rFonts w:ascii="Times New Roman" w:hAnsi="Times New Roman" w:cs="Times New Roman"/>
          <w:sz w:val="28"/>
        </w:rPr>
        <w:t xml:space="preserve">побудить к их приобретению, так как в промороликах несколько смещены акценты. Это жанр, которому характерен определенный набор стратегий и тактик (адресация, </w:t>
      </w:r>
      <w:proofErr w:type="spellStart"/>
      <w:r w:rsidR="00A25610">
        <w:rPr>
          <w:rFonts w:ascii="Times New Roman" w:hAnsi="Times New Roman" w:cs="Times New Roman"/>
          <w:sz w:val="28"/>
        </w:rPr>
        <w:t>самопрезентация</w:t>
      </w:r>
      <w:proofErr w:type="spellEnd"/>
      <w:r w:rsidR="00A25610">
        <w:rPr>
          <w:rFonts w:ascii="Times New Roman" w:hAnsi="Times New Roman" w:cs="Times New Roman"/>
          <w:sz w:val="28"/>
        </w:rPr>
        <w:t>, побуждение, дифференциация), который рассчитан на подготовленного адресата, что определяет его структурную организацию, выбор языковых средств и большую продолжительность.</w:t>
      </w:r>
    </w:p>
    <w:p w:rsidR="00280396" w:rsidRDefault="00280396" w:rsidP="0028039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проморолик</w:t>
      </w:r>
      <w:r w:rsidR="00A25610">
        <w:rPr>
          <w:rFonts w:ascii="Times New Roman" w:hAnsi="Times New Roman" w:cs="Times New Roman"/>
          <w:sz w:val="28"/>
        </w:rPr>
        <w:t xml:space="preserve"> высшего учебного заведения</w:t>
      </w:r>
      <w:r>
        <w:rPr>
          <w:rFonts w:ascii="Times New Roman" w:hAnsi="Times New Roman" w:cs="Times New Roman"/>
          <w:sz w:val="28"/>
        </w:rPr>
        <w:t xml:space="preserve"> является </w:t>
      </w:r>
      <w:r w:rsidR="00A25610">
        <w:rPr>
          <w:rFonts w:ascii="Times New Roman" w:hAnsi="Times New Roman" w:cs="Times New Roman"/>
          <w:sz w:val="28"/>
        </w:rPr>
        <w:t>примером жанрового разнообразия</w:t>
      </w:r>
      <w:r>
        <w:rPr>
          <w:rFonts w:ascii="Times New Roman" w:hAnsi="Times New Roman" w:cs="Times New Roman"/>
          <w:sz w:val="28"/>
        </w:rPr>
        <w:t xml:space="preserve"> рекламного дискурса, так как обладает рядом особенностей, к которым относятся спе</w:t>
      </w:r>
      <w:r w:rsidR="00A25610">
        <w:rPr>
          <w:rFonts w:ascii="Times New Roman" w:hAnsi="Times New Roman" w:cs="Times New Roman"/>
          <w:sz w:val="28"/>
        </w:rPr>
        <w:t>цифика коммуникантов, структурная организации, канал</w:t>
      </w:r>
      <w:r>
        <w:rPr>
          <w:rFonts w:ascii="Times New Roman" w:hAnsi="Times New Roman" w:cs="Times New Roman"/>
          <w:sz w:val="28"/>
        </w:rPr>
        <w:t xml:space="preserve"> общения, </w:t>
      </w:r>
      <w:r w:rsidR="00812B6C">
        <w:rPr>
          <w:rFonts w:ascii="Times New Roman" w:hAnsi="Times New Roman" w:cs="Times New Roman"/>
          <w:sz w:val="28"/>
        </w:rPr>
        <w:t>коммуникативная задача, используемые стратегии и тактики</w:t>
      </w:r>
      <w:r>
        <w:rPr>
          <w:rFonts w:ascii="Times New Roman" w:hAnsi="Times New Roman" w:cs="Times New Roman"/>
          <w:sz w:val="28"/>
        </w:rPr>
        <w:t xml:space="preserve">, а также </w:t>
      </w:r>
      <w:r w:rsidR="00812B6C">
        <w:rPr>
          <w:rFonts w:ascii="Times New Roman" w:hAnsi="Times New Roman" w:cs="Times New Roman"/>
          <w:sz w:val="28"/>
        </w:rPr>
        <w:t>средства их языковой</w:t>
      </w:r>
      <w:r>
        <w:rPr>
          <w:rFonts w:ascii="Times New Roman" w:hAnsi="Times New Roman" w:cs="Times New Roman"/>
          <w:sz w:val="28"/>
        </w:rPr>
        <w:t xml:space="preserve"> </w:t>
      </w:r>
      <w:r w:rsidR="00812B6C">
        <w:rPr>
          <w:rFonts w:ascii="Times New Roman" w:hAnsi="Times New Roman" w:cs="Times New Roman"/>
          <w:sz w:val="28"/>
        </w:rPr>
        <w:t>реализации</w:t>
      </w:r>
      <w:r>
        <w:rPr>
          <w:rFonts w:ascii="Times New Roman" w:hAnsi="Times New Roman" w:cs="Times New Roman"/>
          <w:sz w:val="28"/>
        </w:rPr>
        <w:t xml:space="preserve">. Причём они используются в промороликах </w:t>
      </w:r>
      <w:r>
        <w:rPr>
          <w:rFonts w:ascii="Times New Roman" w:hAnsi="Times New Roman" w:cs="Times New Roman"/>
          <w:sz w:val="28"/>
        </w:rPr>
        <w:lastRenderedPageBreak/>
        <w:t xml:space="preserve">как на русском, так и на английском языках, что говорит об </w:t>
      </w:r>
      <w:r w:rsidR="00812B6C">
        <w:rPr>
          <w:rFonts w:ascii="Times New Roman" w:hAnsi="Times New Roman" w:cs="Times New Roman"/>
          <w:sz w:val="28"/>
        </w:rPr>
        <w:t>универсальности</w:t>
      </w:r>
      <w:r>
        <w:rPr>
          <w:rFonts w:ascii="Times New Roman" w:hAnsi="Times New Roman" w:cs="Times New Roman"/>
          <w:sz w:val="28"/>
        </w:rPr>
        <w:t xml:space="preserve"> этих </w:t>
      </w:r>
      <w:r w:rsidRPr="00280396">
        <w:rPr>
          <w:rFonts w:ascii="Times New Roman" w:hAnsi="Times New Roman" w:cs="Times New Roman"/>
          <w:sz w:val="28"/>
          <w:szCs w:val="28"/>
        </w:rPr>
        <w:t xml:space="preserve">особенностей, а, следовательно, о надёжности сделанных выводов. </w:t>
      </w:r>
      <w:r w:rsidR="00812B6C">
        <w:rPr>
          <w:rFonts w:ascii="Times New Roman" w:hAnsi="Times New Roman" w:cs="Times New Roman"/>
          <w:sz w:val="28"/>
          <w:szCs w:val="28"/>
        </w:rPr>
        <w:t>В рамках данной работы невозможно дать полноценное определение проморолика, н</w:t>
      </w:r>
      <w:r w:rsidR="00A25610">
        <w:rPr>
          <w:rFonts w:ascii="Times New Roman" w:hAnsi="Times New Roman" w:cs="Times New Roman"/>
          <w:sz w:val="28"/>
        </w:rPr>
        <w:t>о данная работа положила начало дальнейшим исследованиям уже в рамках боле</w:t>
      </w:r>
      <w:r w:rsidR="00812B6C">
        <w:rPr>
          <w:rFonts w:ascii="Times New Roman" w:hAnsi="Times New Roman" w:cs="Times New Roman"/>
          <w:sz w:val="28"/>
        </w:rPr>
        <w:t>е масштабных работ</w:t>
      </w:r>
      <w:r w:rsidR="00A25610">
        <w:rPr>
          <w:rFonts w:ascii="Times New Roman" w:hAnsi="Times New Roman" w:cs="Times New Roman"/>
          <w:sz w:val="28"/>
        </w:rPr>
        <w:t>.</w:t>
      </w:r>
    </w:p>
    <w:p w:rsidR="009A1D6F" w:rsidRPr="00280396" w:rsidRDefault="009A1D6F" w:rsidP="00280396">
      <w:pPr>
        <w:spacing w:after="0" w:line="360" w:lineRule="auto"/>
        <w:ind w:firstLine="709"/>
        <w:jc w:val="both"/>
        <w:rPr>
          <w:rFonts w:ascii="Times New Roman" w:hAnsi="Times New Roman" w:cs="Times New Roman"/>
          <w:sz w:val="28"/>
          <w:szCs w:val="28"/>
        </w:rPr>
      </w:pPr>
    </w:p>
    <w:p w:rsidR="0070693C" w:rsidRPr="00280396" w:rsidRDefault="00BB0791" w:rsidP="00280396">
      <w:pPr>
        <w:pStyle w:val="1"/>
        <w:spacing w:before="0" w:line="360" w:lineRule="auto"/>
        <w:ind w:firstLine="709"/>
        <w:jc w:val="both"/>
        <w:rPr>
          <w:rFonts w:ascii="Times New Roman" w:hAnsi="Times New Roman" w:cs="Times New Roman"/>
          <w:color w:val="auto"/>
        </w:rPr>
      </w:pPr>
      <w:bookmarkStart w:id="39" w:name="_Toc71635020"/>
      <w:bookmarkEnd w:id="28"/>
      <w:r w:rsidRPr="00280396">
        <w:rPr>
          <w:rFonts w:ascii="Times New Roman" w:hAnsi="Times New Roman" w:cs="Times New Roman"/>
          <w:color w:val="auto"/>
        </w:rPr>
        <w:t>Выводы</w:t>
      </w:r>
      <w:bookmarkEnd w:id="39"/>
    </w:p>
    <w:p w:rsidR="00BB0791" w:rsidRDefault="00773CBE"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данной работы было </w:t>
      </w:r>
      <w:r w:rsidR="00BB0791">
        <w:rPr>
          <w:rFonts w:ascii="Times New Roman" w:hAnsi="Times New Roman" w:cs="Times New Roman"/>
          <w:sz w:val="28"/>
        </w:rPr>
        <w:t>проанализировано 50 русск</w:t>
      </w:r>
      <w:proofErr w:type="gramStart"/>
      <w:r w:rsidR="00BB0791">
        <w:rPr>
          <w:rFonts w:ascii="Times New Roman" w:hAnsi="Times New Roman" w:cs="Times New Roman"/>
          <w:sz w:val="28"/>
        </w:rPr>
        <w:t>о-</w:t>
      </w:r>
      <w:proofErr w:type="gramEnd"/>
      <w:r w:rsidR="00BB0791">
        <w:rPr>
          <w:rFonts w:ascii="Times New Roman" w:hAnsi="Times New Roman" w:cs="Times New Roman"/>
          <w:sz w:val="28"/>
        </w:rPr>
        <w:t xml:space="preserve"> и </w:t>
      </w:r>
      <w:r w:rsidR="002F2836">
        <w:rPr>
          <w:rFonts w:ascii="Times New Roman" w:hAnsi="Times New Roman" w:cs="Times New Roman"/>
          <w:sz w:val="28"/>
        </w:rPr>
        <w:t xml:space="preserve"> </w:t>
      </w:r>
      <w:r w:rsidR="00BB0791">
        <w:rPr>
          <w:rFonts w:ascii="Times New Roman" w:hAnsi="Times New Roman" w:cs="Times New Roman"/>
          <w:sz w:val="28"/>
        </w:rPr>
        <w:t xml:space="preserve">англоязычных промороликов по выведенной нами модели: особенности коммуникантов, типология и способ общения, </w:t>
      </w:r>
      <w:proofErr w:type="spellStart"/>
      <w:r w:rsidR="00BB0791">
        <w:rPr>
          <w:rFonts w:ascii="Times New Roman" w:hAnsi="Times New Roman" w:cs="Times New Roman"/>
          <w:sz w:val="28"/>
        </w:rPr>
        <w:t>хронотоп</w:t>
      </w:r>
      <w:proofErr w:type="spellEnd"/>
      <w:r w:rsidR="00BB0791">
        <w:rPr>
          <w:rFonts w:ascii="Times New Roman" w:hAnsi="Times New Roman" w:cs="Times New Roman"/>
          <w:sz w:val="28"/>
        </w:rPr>
        <w:t xml:space="preserve"> общения, организация </w:t>
      </w:r>
      <w:r w:rsidR="009A1D6F">
        <w:rPr>
          <w:rFonts w:ascii="Times New Roman" w:hAnsi="Times New Roman" w:cs="Times New Roman"/>
          <w:sz w:val="28"/>
        </w:rPr>
        <w:t>коммуникации</w:t>
      </w:r>
      <w:r w:rsidR="00BB0791">
        <w:rPr>
          <w:rFonts w:ascii="Times New Roman" w:hAnsi="Times New Roman" w:cs="Times New Roman"/>
          <w:sz w:val="28"/>
        </w:rPr>
        <w:t xml:space="preserve"> и визуальное сопровождение устного и письменного текста. В процессе анализа были выявлены как сходства, так и различия между промороликами российских и зарубежных вузов.</w:t>
      </w:r>
    </w:p>
    <w:p w:rsidR="00E00DFE" w:rsidRDefault="00E00DFE"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как правило, адресантами промороликов являются голос за кадром, ведущий, студенты, преподаватели, сотрудники вуза</w:t>
      </w:r>
      <w:r w:rsidR="00773CBE">
        <w:rPr>
          <w:rFonts w:ascii="Times New Roman" w:hAnsi="Times New Roman" w:cs="Times New Roman"/>
          <w:sz w:val="28"/>
        </w:rPr>
        <w:t>,</w:t>
      </w:r>
      <w:r>
        <w:rPr>
          <w:rFonts w:ascii="Times New Roman" w:hAnsi="Times New Roman" w:cs="Times New Roman"/>
          <w:sz w:val="28"/>
        </w:rPr>
        <w:t xml:space="preserve"> в то время как адресатами выступают абитуриенты и их родители. Но отличие заключается в том, что в русскоязычном материале наблюдается тенденция к включению нескольких адресантов, что, предположительно, придает передаваемой информации надежность, но в англоязычном материале </w:t>
      </w:r>
      <w:r w:rsidR="00773CBE">
        <w:rPr>
          <w:rFonts w:ascii="Times New Roman" w:hAnsi="Times New Roman" w:cs="Times New Roman"/>
          <w:sz w:val="28"/>
        </w:rPr>
        <w:t>находит место</w:t>
      </w:r>
      <w:r>
        <w:rPr>
          <w:rFonts w:ascii="Times New Roman" w:hAnsi="Times New Roman" w:cs="Times New Roman"/>
          <w:sz w:val="28"/>
        </w:rPr>
        <w:t xml:space="preserve"> противоположная тенденция, что связано со стремлением представителей англоязычной культуры сохранить личное пространство абитуриента. </w:t>
      </w:r>
    </w:p>
    <w:p w:rsidR="00E00DFE" w:rsidRDefault="00E00DFE"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w:t>
      </w:r>
      <w:r w:rsidR="00773CBE">
        <w:rPr>
          <w:rFonts w:ascii="Times New Roman" w:hAnsi="Times New Roman" w:cs="Times New Roman"/>
          <w:sz w:val="28"/>
        </w:rPr>
        <w:t xml:space="preserve">было </w:t>
      </w:r>
      <w:r>
        <w:rPr>
          <w:rFonts w:ascii="Times New Roman" w:hAnsi="Times New Roman" w:cs="Times New Roman"/>
          <w:sz w:val="28"/>
        </w:rPr>
        <w:t>отмечено, что в исследуемом материале наблюдается четыре типа общения: официальный</w:t>
      </w:r>
      <w:r w:rsidR="007F6ACD">
        <w:rPr>
          <w:rFonts w:ascii="Times New Roman" w:hAnsi="Times New Roman" w:cs="Times New Roman"/>
          <w:sz w:val="28"/>
        </w:rPr>
        <w:t>,</w:t>
      </w:r>
      <w:r>
        <w:rPr>
          <w:rFonts w:ascii="Times New Roman" w:hAnsi="Times New Roman" w:cs="Times New Roman"/>
          <w:sz w:val="28"/>
        </w:rPr>
        <w:t xml:space="preserve"> неофициальный, смешанный и нейтральный. В </w:t>
      </w:r>
      <w:proofErr w:type="gramStart"/>
      <w:r>
        <w:rPr>
          <w:rFonts w:ascii="Times New Roman" w:hAnsi="Times New Roman" w:cs="Times New Roman"/>
          <w:sz w:val="28"/>
        </w:rPr>
        <w:t>отечественных</w:t>
      </w:r>
      <w:proofErr w:type="gramEnd"/>
      <w:r>
        <w:rPr>
          <w:rFonts w:ascii="Times New Roman" w:hAnsi="Times New Roman" w:cs="Times New Roman"/>
          <w:sz w:val="28"/>
        </w:rPr>
        <w:t xml:space="preserve"> промороликах доминирует неофициальное общение</w:t>
      </w:r>
      <w:r w:rsidR="007F6ACD">
        <w:rPr>
          <w:rFonts w:ascii="Times New Roman" w:hAnsi="Times New Roman" w:cs="Times New Roman"/>
          <w:sz w:val="28"/>
        </w:rPr>
        <w:t xml:space="preserve"> </w:t>
      </w:r>
      <w:r>
        <w:rPr>
          <w:rFonts w:ascii="Times New Roman" w:hAnsi="Times New Roman" w:cs="Times New Roman"/>
          <w:sz w:val="28"/>
        </w:rPr>
        <w:t xml:space="preserve">с целью сократить дистанцию между коммуникантами. </w:t>
      </w:r>
      <w:r w:rsidR="00DA596D">
        <w:rPr>
          <w:rFonts w:ascii="Times New Roman" w:hAnsi="Times New Roman" w:cs="Times New Roman"/>
          <w:sz w:val="28"/>
        </w:rPr>
        <w:t>Другую цель</w:t>
      </w:r>
      <w:r>
        <w:rPr>
          <w:rFonts w:ascii="Times New Roman" w:hAnsi="Times New Roman" w:cs="Times New Roman"/>
          <w:sz w:val="28"/>
        </w:rPr>
        <w:t xml:space="preserve"> преследуют создате</w:t>
      </w:r>
      <w:r w:rsidR="00DA596D">
        <w:rPr>
          <w:rFonts w:ascii="Times New Roman" w:hAnsi="Times New Roman" w:cs="Times New Roman"/>
          <w:sz w:val="28"/>
        </w:rPr>
        <w:t xml:space="preserve">ли </w:t>
      </w:r>
      <w:proofErr w:type="gramStart"/>
      <w:r w:rsidR="00DA596D">
        <w:rPr>
          <w:rFonts w:ascii="Times New Roman" w:hAnsi="Times New Roman" w:cs="Times New Roman"/>
          <w:sz w:val="28"/>
        </w:rPr>
        <w:t>англоязычных</w:t>
      </w:r>
      <w:proofErr w:type="gramEnd"/>
      <w:r w:rsidR="00DA596D">
        <w:rPr>
          <w:rFonts w:ascii="Times New Roman" w:hAnsi="Times New Roman" w:cs="Times New Roman"/>
          <w:sz w:val="28"/>
        </w:rPr>
        <w:t xml:space="preserve"> промороликов,</w:t>
      </w:r>
      <w:r>
        <w:rPr>
          <w:rFonts w:ascii="Times New Roman" w:hAnsi="Times New Roman" w:cs="Times New Roman"/>
          <w:sz w:val="28"/>
        </w:rPr>
        <w:t xml:space="preserve"> используя нейтральный тип общения</w:t>
      </w:r>
      <w:r w:rsidR="00DA596D">
        <w:rPr>
          <w:rFonts w:ascii="Times New Roman" w:hAnsi="Times New Roman" w:cs="Times New Roman"/>
          <w:sz w:val="28"/>
        </w:rPr>
        <w:t>, а именно создание более универсального, коммерческого продукта</w:t>
      </w:r>
      <w:r w:rsidR="00EA5B8D">
        <w:rPr>
          <w:rFonts w:ascii="Times New Roman" w:hAnsi="Times New Roman" w:cs="Times New Roman"/>
          <w:sz w:val="28"/>
        </w:rPr>
        <w:t>.</w:t>
      </w:r>
    </w:p>
    <w:p w:rsidR="00EA5B8D" w:rsidRDefault="00EA5B8D"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касается хронотопа, то протяженность русскоязычного материала превышает длительность англоязычного практически в два раза, что связано </w:t>
      </w:r>
      <w:r>
        <w:rPr>
          <w:rFonts w:ascii="Times New Roman" w:hAnsi="Times New Roman" w:cs="Times New Roman"/>
          <w:sz w:val="28"/>
        </w:rPr>
        <w:lastRenderedPageBreak/>
        <w:t>со стремлением представителей русской культуры давать более подробное объяснение каждому структурному элементу и включением нескольких адресантов. В связи с этим появляется другая отличительная особенность</w:t>
      </w:r>
      <w:r w:rsidR="00773CBE">
        <w:rPr>
          <w:rFonts w:ascii="Times New Roman" w:hAnsi="Times New Roman" w:cs="Times New Roman"/>
          <w:sz w:val="28"/>
        </w:rPr>
        <w:t xml:space="preserve"> - </w:t>
      </w:r>
      <w:r>
        <w:rPr>
          <w:rFonts w:ascii="Times New Roman" w:hAnsi="Times New Roman" w:cs="Times New Roman"/>
          <w:sz w:val="28"/>
        </w:rPr>
        <w:t xml:space="preserve"> композиция отечественных промороликов включает </w:t>
      </w:r>
      <w:r w:rsidR="00773CBE">
        <w:rPr>
          <w:rFonts w:ascii="Times New Roman" w:hAnsi="Times New Roman" w:cs="Times New Roman"/>
          <w:sz w:val="28"/>
        </w:rPr>
        <w:t>большее количество</w:t>
      </w:r>
      <w:r>
        <w:rPr>
          <w:rFonts w:ascii="Times New Roman" w:hAnsi="Times New Roman" w:cs="Times New Roman"/>
          <w:sz w:val="28"/>
        </w:rPr>
        <w:t xml:space="preserve"> </w:t>
      </w:r>
      <w:r w:rsidR="00773CBE">
        <w:rPr>
          <w:rFonts w:ascii="Times New Roman" w:hAnsi="Times New Roman" w:cs="Times New Roman"/>
          <w:sz w:val="28"/>
        </w:rPr>
        <w:t>элементов</w:t>
      </w:r>
      <w:r>
        <w:rPr>
          <w:rFonts w:ascii="Times New Roman" w:hAnsi="Times New Roman" w:cs="Times New Roman"/>
          <w:sz w:val="28"/>
        </w:rPr>
        <w:t>. Но важно отметить сходную черту – двойственность локации: с одной стороны</w:t>
      </w:r>
      <w:r w:rsidR="00CD2D0D">
        <w:rPr>
          <w:rFonts w:ascii="Times New Roman" w:hAnsi="Times New Roman" w:cs="Times New Roman"/>
          <w:sz w:val="28"/>
        </w:rPr>
        <w:t>,</w:t>
      </w:r>
      <w:r>
        <w:rPr>
          <w:rFonts w:ascii="Times New Roman" w:hAnsi="Times New Roman" w:cs="Times New Roman"/>
          <w:sz w:val="28"/>
        </w:rPr>
        <w:t xml:space="preserve"> </w:t>
      </w:r>
      <w:r w:rsidR="007F6ACD">
        <w:rPr>
          <w:rFonts w:ascii="Times New Roman" w:hAnsi="Times New Roman" w:cs="Times New Roman"/>
          <w:sz w:val="28"/>
        </w:rPr>
        <w:t xml:space="preserve">фактически </w:t>
      </w:r>
      <w:r>
        <w:rPr>
          <w:rFonts w:ascii="Times New Roman" w:hAnsi="Times New Roman" w:cs="Times New Roman"/>
          <w:sz w:val="28"/>
        </w:rPr>
        <w:t>коммуниканты находятся в разных точках, но в рамках данного коммуникативного события они расположены как бы на территории университета.</w:t>
      </w:r>
      <w:r w:rsidR="007F6ACD">
        <w:rPr>
          <w:rFonts w:ascii="Times New Roman" w:hAnsi="Times New Roman" w:cs="Times New Roman"/>
          <w:sz w:val="28"/>
        </w:rPr>
        <w:t xml:space="preserve"> </w:t>
      </w:r>
    </w:p>
    <w:p w:rsidR="00C20702" w:rsidRDefault="00EA5B8D"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 говоря об организации общения, важно отметить </w:t>
      </w:r>
      <w:r w:rsidR="00C20702">
        <w:rPr>
          <w:rFonts w:ascii="Times New Roman" w:hAnsi="Times New Roman" w:cs="Times New Roman"/>
          <w:sz w:val="28"/>
        </w:rPr>
        <w:t xml:space="preserve">стратегии и тактики, реализующиеся в исследуемом материале. В результате анализа были выявлены </w:t>
      </w:r>
      <w:r w:rsidR="00C20702" w:rsidRPr="00C20702">
        <w:rPr>
          <w:rFonts w:ascii="Times New Roman" w:hAnsi="Times New Roman" w:cs="Times New Roman"/>
          <w:i/>
          <w:sz w:val="28"/>
        </w:rPr>
        <w:t>фоновые стратегии</w:t>
      </w:r>
      <w:r w:rsidR="00C20702">
        <w:rPr>
          <w:rFonts w:ascii="Times New Roman" w:hAnsi="Times New Roman" w:cs="Times New Roman"/>
          <w:sz w:val="28"/>
        </w:rPr>
        <w:t xml:space="preserve">, которые определяют финальную форму проморолика, и </w:t>
      </w:r>
      <w:r w:rsidR="00C20702" w:rsidRPr="00C20702">
        <w:rPr>
          <w:rFonts w:ascii="Times New Roman" w:hAnsi="Times New Roman" w:cs="Times New Roman"/>
          <w:i/>
          <w:sz w:val="28"/>
        </w:rPr>
        <w:t>структурные стратеги</w:t>
      </w:r>
      <w:r w:rsidR="009A049E">
        <w:rPr>
          <w:rFonts w:ascii="Times New Roman" w:hAnsi="Times New Roman" w:cs="Times New Roman"/>
          <w:i/>
          <w:sz w:val="28"/>
        </w:rPr>
        <w:t>и</w:t>
      </w:r>
      <w:r w:rsidR="00C20702">
        <w:rPr>
          <w:rFonts w:ascii="Times New Roman" w:hAnsi="Times New Roman" w:cs="Times New Roman"/>
          <w:sz w:val="28"/>
        </w:rPr>
        <w:t>, которые выделены в композиционных элементах проморолик</w:t>
      </w:r>
      <w:r w:rsidR="00773CBE">
        <w:rPr>
          <w:rFonts w:ascii="Times New Roman" w:hAnsi="Times New Roman" w:cs="Times New Roman"/>
          <w:sz w:val="28"/>
        </w:rPr>
        <w:t>о</w:t>
      </w:r>
      <w:r w:rsidR="00C20702">
        <w:rPr>
          <w:rFonts w:ascii="Times New Roman" w:hAnsi="Times New Roman" w:cs="Times New Roman"/>
          <w:sz w:val="28"/>
        </w:rPr>
        <w:t xml:space="preserve">в. К первым относятся стратегия согласования языка и картины мира и </w:t>
      </w:r>
      <w:r w:rsidR="007F6ACD">
        <w:rPr>
          <w:rFonts w:ascii="Times New Roman" w:hAnsi="Times New Roman" w:cs="Times New Roman"/>
          <w:sz w:val="28"/>
        </w:rPr>
        <w:t xml:space="preserve">стратегия </w:t>
      </w:r>
      <w:r w:rsidR="00C20702">
        <w:rPr>
          <w:rFonts w:ascii="Times New Roman" w:hAnsi="Times New Roman" w:cs="Times New Roman"/>
          <w:sz w:val="28"/>
        </w:rPr>
        <w:t>отсылк</w:t>
      </w:r>
      <w:r w:rsidR="007F6ACD">
        <w:rPr>
          <w:rFonts w:ascii="Times New Roman" w:hAnsi="Times New Roman" w:cs="Times New Roman"/>
          <w:sz w:val="28"/>
        </w:rPr>
        <w:t>и</w:t>
      </w:r>
      <w:r w:rsidR="00C20702">
        <w:rPr>
          <w:rFonts w:ascii="Times New Roman" w:hAnsi="Times New Roman" w:cs="Times New Roman"/>
          <w:sz w:val="28"/>
        </w:rPr>
        <w:t xml:space="preserve"> к актуальным событиям. Вторую группу составляют стратегии адресации, самопрезентации, побуждения и дифференциации. </w:t>
      </w:r>
    </w:p>
    <w:p w:rsidR="0053640F" w:rsidRDefault="00C20702"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свою очередь  последние стратегии делятся на тактики. В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англоязычном материа</w:t>
      </w:r>
      <w:r w:rsidR="007F6ACD">
        <w:rPr>
          <w:rFonts w:ascii="Times New Roman" w:hAnsi="Times New Roman" w:cs="Times New Roman"/>
          <w:sz w:val="28"/>
        </w:rPr>
        <w:t>ле наблюдаются сходные</w:t>
      </w:r>
      <w:r>
        <w:rPr>
          <w:rFonts w:ascii="Times New Roman" w:hAnsi="Times New Roman" w:cs="Times New Roman"/>
          <w:sz w:val="28"/>
        </w:rPr>
        <w:t xml:space="preserve"> тактики. </w:t>
      </w:r>
      <w:r w:rsidR="00A54165">
        <w:rPr>
          <w:rFonts w:ascii="Times New Roman" w:hAnsi="Times New Roman" w:cs="Times New Roman"/>
          <w:sz w:val="28"/>
        </w:rPr>
        <w:t xml:space="preserve">К таким </w:t>
      </w:r>
      <w:r>
        <w:rPr>
          <w:rFonts w:ascii="Times New Roman" w:hAnsi="Times New Roman" w:cs="Times New Roman"/>
          <w:sz w:val="28"/>
        </w:rPr>
        <w:t>тактика</w:t>
      </w:r>
      <w:r w:rsidR="00A54165">
        <w:rPr>
          <w:rFonts w:ascii="Times New Roman" w:hAnsi="Times New Roman" w:cs="Times New Roman"/>
          <w:sz w:val="28"/>
        </w:rPr>
        <w:t>м относится тактика</w:t>
      </w:r>
      <w:r>
        <w:rPr>
          <w:rFonts w:ascii="Times New Roman" w:hAnsi="Times New Roman" w:cs="Times New Roman"/>
          <w:sz w:val="28"/>
        </w:rPr>
        <w:t xml:space="preserve"> положительного оценивания адресата (стратегия адресации),</w:t>
      </w:r>
      <w:r w:rsidR="00A54165">
        <w:rPr>
          <w:rFonts w:ascii="Times New Roman" w:hAnsi="Times New Roman" w:cs="Times New Roman"/>
          <w:sz w:val="28"/>
        </w:rPr>
        <w:t xml:space="preserve"> которая реализуется посредством обращений на «ты» и «вы». Т</w:t>
      </w:r>
      <w:r>
        <w:rPr>
          <w:rFonts w:ascii="Times New Roman" w:hAnsi="Times New Roman" w:cs="Times New Roman"/>
          <w:sz w:val="28"/>
        </w:rPr>
        <w:t>актика моделирования имиджа</w:t>
      </w:r>
      <w:r w:rsidR="00A54165">
        <w:rPr>
          <w:rFonts w:ascii="Times New Roman" w:hAnsi="Times New Roman" w:cs="Times New Roman"/>
          <w:sz w:val="28"/>
        </w:rPr>
        <w:t xml:space="preserve"> находит отражение посредством сообщения исторической справки о вузе, его месте в мировых рейтингах, а тактика</w:t>
      </w:r>
      <w:r>
        <w:rPr>
          <w:rFonts w:ascii="Times New Roman" w:hAnsi="Times New Roman" w:cs="Times New Roman"/>
          <w:sz w:val="28"/>
        </w:rPr>
        <w:t xml:space="preserve"> позиционирования (стратегия самопрезентации)</w:t>
      </w:r>
      <w:r w:rsidR="00A54165">
        <w:rPr>
          <w:rFonts w:ascii="Times New Roman" w:hAnsi="Times New Roman" w:cs="Times New Roman"/>
          <w:sz w:val="28"/>
        </w:rPr>
        <w:t xml:space="preserve"> – посредством числительных и лексических единиц «помощь» и «поддержка». </w:t>
      </w:r>
      <w:r>
        <w:rPr>
          <w:rFonts w:ascii="Times New Roman" w:hAnsi="Times New Roman" w:cs="Times New Roman"/>
          <w:sz w:val="28"/>
        </w:rPr>
        <w:t xml:space="preserve"> </w:t>
      </w:r>
      <w:r w:rsidR="00A54165">
        <w:rPr>
          <w:rFonts w:ascii="Times New Roman" w:hAnsi="Times New Roman" w:cs="Times New Roman"/>
          <w:sz w:val="28"/>
        </w:rPr>
        <w:t>Тактика</w:t>
      </w:r>
      <w:r>
        <w:rPr>
          <w:rFonts w:ascii="Times New Roman" w:hAnsi="Times New Roman" w:cs="Times New Roman"/>
          <w:sz w:val="28"/>
        </w:rPr>
        <w:t xml:space="preserve"> косвенного побуждения (побудительная стратегия)</w:t>
      </w:r>
      <w:r w:rsidR="00A54165">
        <w:rPr>
          <w:rFonts w:ascii="Times New Roman" w:hAnsi="Times New Roman" w:cs="Times New Roman"/>
          <w:sz w:val="28"/>
        </w:rPr>
        <w:t xml:space="preserve"> реализуется </w:t>
      </w:r>
      <w:r w:rsidR="00773CBE">
        <w:rPr>
          <w:rFonts w:ascii="Times New Roman" w:hAnsi="Times New Roman" w:cs="Times New Roman"/>
          <w:sz w:val="28"/>
        </w:rPr>
        <w:t>при помощи</w:t>
      </w:r>
      <w:r w:rsidR="00A54165">
        <w:rPr>
          <w:rFonts w:ascii="Times New Roman" w:hAnsi="Times New Roman" w:cs="Times New Roman"/>
          <w:sz w:val="28"/>
        </w:rPr>
        <w:t xml:space="preserve"> императивных конструкций, не связанных с поступлением в вуз, а также этикетных фраз. Т</w:t>
      </w:r>
      <w:r>
        <w:rPr>
          <w:rFonts w:ascii="Times New Roman" w:hAnsi="Times New Roman" w:cs="Times New Roman"/>
          <w:sz w:val="28"/>
        </w:rPr>
        <w:t xml:space="preserve">актика </w:t>
      </w:r>
      <w:r w:rsidR="00A54165">
        <w:rPr>
          <w:rFonts w:ascii="Times New Roman" w:hAnsi="Times New Roman" w:cs="Times New Roman"/>
          <w:sz w:val="28"/>
        </w:rPr>
        <w:t xml:space="preserve">скрытого </w:t>
      </w:r>
      <w:r>
        <w:rPr>
          <w:rFonts w:ascii="Times New Roman" w:hAnsi="Times New Roman" w:cs="Times New Roman"/>
          <w:sz w:val="28"/>
        </w:rPr>
        <w:t>противопоставления (дифференцирования)</w:t>
      </w:r>
      <w:r w:rsidR="00A54165">
        <w:rPr>
          <w:rFonts w:ascii="Times New Roman" w:hAnsi="Times New Roman" w:cs="Times New Roman"/>
          <w:sz w:val="28"/>
        </w:rPr>
        <w:t xml:space="preserve"> находит отражение </w:t>
      </w:r>
      <w:r w:rsidR="00773CBE">
        <w:rPr>
          <w:rFonts w:ascii="Times New Roman" w:hAnsi="Times New Roman" w:cs="Times New Roman"/>
          <w:sz w:val="28"/>
        </w:rPr>
        <w:t>посредством</w:t>
      </w:r>
      <w:r w:rsidR="00A54165">
        <w:rPr>
          <w:rFonts w:ascii="Times New Roman" w:hAnsi="Times New Roman" w:cs="Times New Roman"/>
          <w:sz w:val="28"/>
        </w:rPr>
        <w:t xml:space="preserve"> единиц из лексико-семантической группы «Уникальность»</w:t>
      </w:r>
      <w:r>
        <w:rPr>
          <w:rFonts w:ascii="Times New Roman" w:hAnsi="Times New Roman" w:cs="Times New Roman"/>
          <w:sz w:val="28"/>
        </w:rPr>
        <w:t xml:space="preserve">. </w:t>
      </w:r>
    </w:p>
    <w:p w:rsidR="006001B7" w:rsidRDefault="00773CBE"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Другие</w:t>
      </w:r>
      <w:r w:rsidR="006001B7">
        <w:rPr>
          <w:rFonts w:ascii="Times New Roman" w:hAnsi="Times New Roman" w:cs="Times New Roman"/>
          <w:sz w:val="28"/>
        </w:rPr>
        <w:t xml:space="preserve"> параметр</w:t>
      </w:r>
      <w:r>
        <w:rPr>
          <w:rFonts w:ascii="Times New Roman" w:hAnsi="Times New Roman" w:cs="Times New Roman"/>
          <w:sz w:val="28"/>
        </w:rPr>
        <w:t>ы</w:t>
      </w:r>
      <w:r w:rsidR="006001B7">
        <w:rPr>
          <w:rFonts w:ascii="Times New Roman" w:hAnsi="Times New Roman" w:cs="Times New Roman"/>
          <w:sz w:val="28"/>
        </w:rPr>
        <w:t xml:space="preserve"> в рамках нашей модели анализа, не упомянуты в выводах, </w:t>
      </w:r>
      <w:r w:rsidR="00A54165">
        <w:rPr>
          <w:rFonts w:ascii="Times New Roman" w:hAnsi="Times New Roman" w:cs="Times New Roman"/>
          <w:sz w:val="28"/>
        </w:rPr>
        <w:t xml:space="preserve">так как </w:t>
      </w:r>
      <w:r w:rsidR="006001B7">
        <w:rPr>
          <w:rFonts w:ascii="Times New Roman" w:hAnsi="Times New Roman" w:cs="Times New Roman"/>
          <w:sz w:val="28"/>
        </w:rPr>
        <w:t>подробно описаны выше и сходны в промороликах отечественных и зарубежных вузов.</w:t>
      </w:r>
    </w:p>
    <w:p w:rsidR="00EA5B8D" w:rsidRDefault="0053640F" w:rsidP="00BB0791">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несмотря на некоторые отличия в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англоязычном материале, можно вы</w:t>
      </w:r>
      <w:r w:rsidR="0039139F">
        <w:rPr>
          <w:rFonts w:ascii="Times New Roman" w:hAnsi="Times New Roman" w:cs="Times New Roman"/>
          <w:sz w:val="28"/>
        </w:rPr>
        <w:t>я</w:t>
      </w:r>
      <w:r>
        <w:rPr>
          <w:rFonts w:ascii="Times New Roman" w:hAnsi="Times New Roman" w:cs="Times New Roman"/>
          <w:sz w:val="28"/>
        </w:rPr>
        <w:t xml:space="preserve">вить сходства, которые позволяют говорить о </w:t>
      </w:r>
      <w:r w:rsidR="007F6ACD">
        <w:rPr>
          <w:rFonts w:ascii="Times New Roman" w:hAnsi="Times New Roman" w:cs="Times New Roman"/>
          <w:sz w:val="28"/>
        </w:rPr>
        <w:t xml:space="preserve">наличии </w:t>
      </w:r>
      <w:r>
        <w:rPr>
          <w:rFonts w:ascii="Times New Roman" w:hAnsi="Times New Roman" w:cs="Times New Roman"/>
          <w:sz w:val="28"/>
        </w:rPr>
        <w:t>постоянных, независящих от языка и культуры признаках проморолика как жанра рекламного дискурса.</w:t>
      </w:r>
      <w:r w:rsidR="00A54165">
        <w:rPr>
          <w:rFonts w:ascii="Times New Roman" w:hAnsi="Times New Roman" w:cs="Times New Roman"/>
          <w:sz w:val="28"/>
        </w:rPr>
        <w:t xml:space="preserve"> Кроме того, становится возможным дать научно обоснованное определение </w:t>
      </w:r>
      <w:r w:rsidR="00773CBE">
        <w:rPr>
          <w:rFonts w:ascii="Times New Roman" w:hAnsi="Times New Roman" w:cs="Times New Roman"/>
          <w:sz w:val="28"/>
        </w:rPr>
        <w:t xml:space="preserve">проморолика вуза. </w:t>
      </w:r>
      <w:proofErr w:type="gramStart"/>
      <w:r w:rsidR="00773CBE">
        <w:rPr>
          <w:rFonts w:ascii="Times New Roman" w:hAnsi="Times New Roman" w:cs="Times New Roman"/>
          <w:b/>
          <w:i/>
          <w:sz w:val="28"/>
        </w:rPr>
        <w:t>Пр</w:t>
      </w:r>
      <w:r w:rsidR="00773CBE" w:rsidRPr="00773CBE">
        <w:rPr>
          <w:rFonts w:ascii="Times New Roman" w:hAnsi="Times New Roman" w:cs="Times New Roman"/>
          <w:b/>
          <w:i/>
          <w:sz w:val="28"/>
        </w:rPr>
        <w:t>оморолик высшего учебного заведения</w:t>
      </w:r>
      <w:r w:rsidR="00773CBE" w:rsidRPr="00773CBE">
        <w:rPr>
          <w:rFonts w:ascii="Times New Roman" w:hAnsi="Times New Roman" w:cs="Times New Roman"/>
          <w:sz w:val="28"/>
        </w:rPr>
        <w:t xml:space="preserve"> – </w:t>
      </w:r>
      <w:r w:rsidR="00857A7A" w:rsidRPr="00897B5C">
        <w:rPr>
          <w:rFonts w:ascii="Times New Roman" w:hAnsi="Times New Roman" w:cs="Times New Roman"/>
          <w:sz w:val="28"/>
        </w:rPr>
        <w:t>это пример жанрового разнообразия такого жанра рекламного дискурса, как проморолик, в первую очередь ориентирован</w:t>
      </w:r>
      <w:r w:rsidR="00857A7A">
        <w:rPr>
          <w:rFonts w:ascii="Times New Roman" w:hAnsi="Times New Roman" w:cs="Times New Roman"/>
          <w:sz w:val="28"/>
        </w:rPr>
        <w:t>ный</w:t>
      </w:r>
      <w:r w:rsidR="00857A7A" w:rsidRPr="00897B5C">
        <w:rPr>
          <w:rFonts w:ascii="Times New Roman" w:hAnsi="Times New Roman" w:cs="Times New Roman"/>
          <w:sz w:val="28"/>
        </w:rPr>
        <w:t xml:space="preserve"> на создание положительного образа вуза с дальнейшим побуждением к поступлению в него, рассчитанный на подготовленного адресата, а именно на абитуриента, чем обусловлены его тематические и структурные ограничения</w:t>
      </w:r>
      <w:r w:rsidR="00857A7A">
        <w:rPr>
          <w:rFonts w:ascii="Times New Roman" w:hAnsi="Times New Roman" w:cs="Times New Roman"/>
          <w:sz w:val="28"/>
        </w:rPr>
        <w:t>, определённый набор стратегий и тактик</w:t>
      </w:r>
      <w:r w:rsidR="00857A7A" w:rsidRPr="00897B5C">
        <w:rPr>
          <w:rFonts w:ascii="Times New Roman" w:hAnsi="Times New Roman" w:cs="Times New Roman"/>
          <w:sz w:val="28"/>
        </w:rPr>
        <w:t xml:space="preserve">, а так же </w:t>
      </w:r>
      <w:proofErr w:type="spellStart"/>
      <w:r w:rsidR="00857A7A">
        <w:rPr>
          <w:rFonts w:ascii="Times New Roman" w:hAnsi="Times New Roman" w:cs="Times New Roman"/>
          <w:sz w:val="28"/>
        </w:rPr>
        <w:t>бóльшая</w:t>
      </w:r>
      <w:proofErr w:type="spellEnd"/>
      <w:r w:rsidR="00857A7A">
        <w:rPr>
          <w:rFonts w:ascii="Times New Roman" w:hAnsi="Times New Roman" w:cs="Times New Roman"/>
          <w:sz w:val="28"/>
        </w:rPr>
        <w:t xml:space="preserve"> продолжи</w:t>
      </w:r>
      <w:r w:rsidR="00857A7A" w:rsidRPr="00897B5C">
        <w:rPr>
          <w:rFonts w:ascii="Times New Roman" w:hAnsi="Times New Roman" w:cs="Times New Roman"/>
          <w:sz w:val="28"/>
        </w:rPr>
        <w:t>тельность.</w:t>
      </w:r>
      <w:proofErr w:type="gramEnd"/>
      <w:r w:rsidR="00857A7A">
        <w:rPr>
          <w:rFonts w:ascii="Times New Roman" w:hAnsi="Times New Roman" w:cs="Times New Roman"/>
          <w:sz w:val="28"/>
        </w:rPr>
        <w:t xml:space="preserve"> </w:t>
      </w:r>
      <w:r w:rsidR="00773CBE">
        <w:rPr>
          <w:rFonts w:ascii="Times New Roman" w:hAnsi="Times New Roman" w:cs="Times New Roman"/>
          <w:sz w:val="28"/>
        </w:rPr>
        <w:t>Но необходимо проводить дальнейшие исследования, чтобы доказать самостоятельный статус проморолика как жанра рекламного дискурса.</w:t>
      </w:r>
    </w:p>
    <w:p w:rsidR="00D65A9F" w:rsidRDefault="00D65A9F" w:rsidP="00BB0791">
      <w:pPr>
        <w:spacing w:after="0" w:line="360" w:lineRule="auto"/>
        <w:ind w:firstLine="709"/>
        <w:jc w:val="both"/>
        <w:rPr>
          <w:rFonts w:ascii="Times New Roman" w:hAnsi="Times New Roman" w:cs="Times New Roman"/>
          <w:sz w:val="28"/>
        </w:rPr>
      </w:pPr>
    </w:p>
    <w:p w:rsidR="00D65A9F" w:rsidRDefault="00D65A9F"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A54165" w:rsidRDefault="00A54165" w:rsidP="00BB0791">
      <w:pPr>
        <w:spacing w:after="0" w:line="360" w:lineRule="auto"/>
        <w:ind w:firstLine="709"/>
        <w:jc w:val="both"/>
        <w:rPr>
          <w:rFonts w:ascii="Times New Roman" w:hAnsi="Times New Roman" w:cs="Times New Roman"/>
          <w:sz w:val="28"/>
        </w:rPr>
      </w:pPr>
    </w:p>
    <w:p w:rsidR="00D65A9F" w:rsidRPr="005824C6" w:rsidRDefault="00507608" w:rsidP="005824C6">
      <w:pPr>
        <w:pStyle w:val="1"/>
        <w:jc w:val="center"/>
        <w:rPr>
          <w:rFonts w:ascii="Times New Roman" w:hAnsi="Times New Roman" w:cs="Times New Roman"/>
          <w:color w:val="auto"/>
        </w:rPr>
      </w:pPr>
      <w:bookmarkStart w:id="40" w:name="_Toc71635021"/>
      <w:r w:rsidRPr="005824C6">
        <w:rPr>
          <w:rFonts w:ascii="Times New Roman" w:hAnsi="Times New Roman" w:cs="Times New Roman"/>
          <w:color w:val="auto"/>
        </w:rPr>
        <w:lastRenderedPageBreak/>
        <w:t>ЗАКЛЮЧЕНИЕ</w:t>
      </w:r>
      <w:bookmarkEnd w:id="40"/>
    </w:p>
    <w:p w:rsidR="000A1809" w:rsidRDefault="00223465"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сегодняшний день проблематике определения границ жанра посвящено множество работ Н. Д. Арутюновой </w:t>
      </w:r>
      <w:r w:rsidRPr="00223465">
        <w:rPr>
          <w:rFonts w:ascii="Times New Roman" w:hAnsi="Times New Roman" w:cs="Times New Roman"/>
          <w:sz w:val="28"/>
        </w:rPr>
        <w:t xml:space="preserve"> М. М. Бахтин</w:t>
      </w:r>
      <w:r>
        <w:rPr>
          <w:rFonts w:ascii="Times New Roman" w:hAnsi="Times New Roman" w:cs="Times New Roman"/>
          <w:sz w:val="28"/>
        </w:rPr>
        <w:t>а</w:t>
      </w:r>
      <w:r w:rsidRPr="00223465">
        <w:rPr>
          <w:rFonts w:ascii="Times New Roman" w:hAnsi="Times New Roman" w:cs="Times New Roman"/>
          <w:sz w:val="28"/>
        </w:rPr>
        <w:t xml:space="preserve">, Ст. </w:t>
      </w:r>
      <w:proofErr w:type="spellStart"/>
      <w:r w:rsidRPr="00223465">
        <w:rPr>
          <w:rFonts w:ascii="Times New Roman" w:hAnsi="Times New Roman" w:cs="Times New Roman"/>
          <w:sz w:val="28"/>
        </w:rPr>
        <w:t>Гайд</w:t>
      </w:r>
      <w:r>
        <w:rPr>
          <w:rFonts w:ascii="Times New Roman" w:hAnsi="Times New Roman" w:cs="Times New Roman"/>
          <w:sz w:val="28"/>
        </w:rPr>
        <w:t>ы</w:t>
      </w:r>
      <w:proofErr w:type="spellEnd"/>
      <w:r w:rsidRPr="00223465">
        <w:rPr>
          <w:rFonts w:ascii="Times New Roman" w:hAnsi="Times New Roman" w:cs="Times New Roman"/>
          <w:sz w:val="28"/>
        </w:rPr>
        <w:t>,</w:t>
      </w:r>
      <w:r>
        <w:rPr>
          <w:rFonts w:ascii="Times New Roman" w:hAnsi="Times New Roman" w:cs="Times New Roman"/>
          <w:sz w:val="28"/>
        </w:rPr>
        <w:br/>
      </w:r>
      <w:r w:rsidRPr="00223465">
        <w:rPr>
          <w:rFonts w:ascii="Times New Roman" w:hAnsi="Times New Roman" w:cs="Times New Roman"/>
          <w:sz w:val="28"/>
        </w:rPr>
        <w:t xml:space="preserve"> В. В. Дементьев</w:t>
      </w:r>
      <w:r>
        <w:rPr>
          <w:rFonts w:ascii="Times New Roman" w:hAnsi="Times New Roman" w:cs="Times New Roman"/>
          <w:sz w:val="28"/>
        </w:rPr>
        <w:t xml:space="preserve">а, </w:t>
      </w:r>
      <w:r w:rsidRPr="00223465">
        <w:rPr>
          <w:rFonts w:ascii="Times New Roman" w:hAnsi="Times New Roman" w:cs="Times New Roman"/>
          <w:sz w:val="28"/>
        </w:rPr>
        <w:t>М. В. Китайгородск</w:t>
      </w:r>
      <w:r>
        <w:rPr>
          <w:rFonts w:ascii="Times New Roman" w:hAnsi="Times New Roman" w:cs="Times New Roman"/>
          <w:sz w:val="28"/>
        </w:rPr>
        <w:t>ой,</w:t>
      </w:r>
      <w:r w:rsidRPr="00223465">
        <w:rPr>
          <w:rFonts w:ascii="Times New Roman" w:hAnsi="Times New Roman" w:cs="Times New Roman"/>
          <w:sz w:val="28"/>
        </w:rPr>
        <w:t xml:space="preserve"> </w:t>
      </w:r>
      <w:r>
        <w:rPr>
          <w:rFonts w:ascii="Times New Roman" w:hAnsi="Times New Roman" w:cs="Times New Roman"/>
          <w:sz w:val="28"/>
        </w:rPr>
        <w:t>Н. Н. Розановой,</w:t>
      </w:r>
      <w:r w:rsidRPr="00223465">
        <w:rPr>
          <w:rFonts w:ascii="Times New Roman" w:hAnsi="Times New Roman" w:cs="Times New Roman"/>
          <w:sz w:val="28"/>
        </w:rPr>
        <w:t xml:space="preserve"> К. Ф. Седов</w:t>
      </w:r>
      <w:r>
        <w:rPr>
          <w:rFonts w:ascii="Times New Roman" w:hAnsi="Times New Roman" w:cs="Times New Roman"/>
          <w:sz w:val="28"/>
        </w:rPr>
        <w:t xml:space="preserve">а, </w:t>
      </w:r>
      <w:r>
        <w:rPr>
          <w:rFonts w:ascii="Times New Roman" w:hAnsi="Times New Roman" w:cs="Times New Roman"/>
          <w:sz w:val="28"/>
        </w:rPr>
        <w:br/>
        <w:t xml:space="preserve">М. Ю. </w:t>
      </w:r>
      <w:proofErr w:type="spellStart"/>
      <w:r>
        <w:rPr>
          <w:rFonts w:ascii="Times New Roman" w:hAnsi="Times New Roman" w:cs="Times New Roman"/>
          <w:sz w:val="28"/>
        </w:rPr>
        <w:t>Федосюка</w:t>
      </w:r>
      <w:proofErr w:type="spellEnd"/>
      <w:r w:rsidRPr="00223465">
        <w:rPr>
          <w:rFonts w:ascii="Times New Roman" w:hAnsi="Times New Roman" w:cs="Times New Roman"/>
          <w:sz w:val="28"/>
        </w:rPr>
        <w:t xml:space="preserve">, Т. В. </w:t>
      </w:r>
      <w:proofErr w:type="spellStart"/>
      <w:r w:rsidRPr="00223465">
        <w:rPr>
          <w:rFonts w:ascii="Times New Roman" w:hAnsi="Times New Roman" w:cs="Times New Roman"/>
          <w:sz w:val="28"/>
        </w:rPr>
        <w:t>Шмелёв</w:t>
      </w:r>
      <w:r>
        <w:rPr>
          <w:rFonts w:ascii="Times New Roman" w:hAnsi="Times New Roman" w:cs="Times New Roman"/>
          <w:sz w:val="28"/>
        </w:rPr>
        <w:t>ой</w:t>
      </w:r>
      <w:proofErr w:type="spellEnd"/>
      <w:r>
        <w:rPr>
          <w:rFonts w:ascii="Times New Roman" w:hAnsi="Times New Roman" w:cs="Times New Roman"/>
          <w:sz w:val="28"/>
        </w:rPr>
        <w:t xml:space="preserve"> и других, но она </w:t>
      </w:r>
      <w:r w:rsidR="00C62E75">
        <w:rPr>
          <w:rFonts w:ascii="Times New Roman" w:hAnsi="Times New Roman" w:cs="Times New Roman"/>
          <w:sz w:val="28"/>
        </w:rPr>
        <w:t xml:space="preserve">также </w:t>
      </w:r>
      <w:r>
        <w:rPr>
          <w:rFonts w:ascii="Times New Roman" w:hAnsi="Times New Roman" w:cs="Times New Roman"/>
          <w:sz w:val="28"/>
        </w:rPr>
        <w:t>остаётся нерешённой</w:t>
      </w:r>
      <w:r w:rsidR="00C62E75">
        <w:rPr>
          <w:rFonts w:ascii="Times New Roman" w:hAnsi="Times New Roman" w:cs="Times New Roman"/>
          <w:sz w:val="28"/>
        </w:rPr>
        <w:t>. В науке</w:t>
      </w:r>
      <w:r>
        <w:rPr>
          <w:rFonts w:ascii="Times New Roman" w:hAnsi="Times New Roman" w:cs="Times New Roman"/>
          <w:sz w:val="28"/>
        </w:rPr>
        <w:t xml:space="preserve"> отсутствует общеупотребимая модель для определения границ жанра в рамках того или иного дискурса. Это объясняется изменениями, происходящими в мире, необходимостью создавать «</w:t>
      </w:r>
      <w:proofErr w:type="spellStart"/>
      <w:r>
        <w:rPr>
          <w:rFonts w:ascii="Times New Roman" w:hAnsi="Times New Roman" w:cs="Times New Roman"/>
          <w:sz w:val="28"/>
        </w:rPr>
        <w:t>поли</w:t>
      </w:r>
      <w:r w:rsidR="00C62E75">
        <w:rPr>
          <w:rFonts w:ascii="Times New Roman" w:hAnsi="Times New Roman" w:cs="Times New Roman"/>
          <w:sz w:val="28"/>
        </w:rPr>
        <w:t>и</w:t>
      </w:r>
      <w:r>
        <w:rPr>
          <w:rFonts w:ascii="Times New Roman" w:hAnsi="Times New Roman" w:cs="Times New Roman"/>
          <w:sz w:val="28"/>
        </w:rPr>
        <w:t>нтенциональные</w:t>
      </w:r>
      <w:proofErr w:type="spellEnd"/>
      <w:r>
        <w:rPr>
          <w:rFonts w:ascii="Times New Roman" w:hAnsi="Times New Roman" w:cs="Times New Roman"/>
          <w:sz w:val="28"/>
        </w:rPr>
        <w:t xml:space="preserve">» жанры, поэтому они мигрируют </w:t>
      </w:r>
      <w:r w:rsidR="005824C6">
        <w:rPr>
          <w:rFonts w:ascii="Times New Roman" w:hAnsi="Times New Roman" w:cs="Times New Roman"/>
          <w:sz w:val="28"/>
        </w:rPr>
        <w:t>между дискурсами, преобразуются</w:t>
      </w:r>
      <w:r w:rsidR="00C62E75">
        <w:rPr>
          <w:rFonts w:ascii="Times New Roman" w:hAnsi="Times New Roman" w:cs="Times New Roman"/>
          <w:sz w:val="28"/>
        </w:rPr>
        <w:t>,</w:t>
      </w:r>
      <w:r w:rsidR="005824C6">
        <w:rPr>
          <w:rFonts w:ascii="Times New Roman" w:hAnsi="Times New Roman" w:cs="Times New Roman"/>
          <w:sz w:val="28"/>
        </w:rPr>
        <w:t xml:space="preserve"> дополняются, изменяются. Данные тенденции естественны, о них говорил и М. М. Бахтин, ученый, который ввёл термин «речевой жанр»</w:t>
      </w:r>
      <w:r w:rsidR="00C62E75">
        <w:rPr>
          <w:rFonts w:ascii="Times New Roman" w:hAnsi="Times New Roman" w:cs="Times New Roman"/>
          <w:sz w:val="28"/>
        </w:rPr>
        <w:t>, понимаем</w:t>
      </w:r>
      <w:r w:rsidR="00B425A9">
        <w:rPr>
          <w:rFonts w:ascii="Times New Roman" w:hAnsi="Times New Roman" w:cs="Times New Roman"/>
          <w:sz w:val="28"/>
        </w:rPr>
        <w:t>ый нами как «форма</w:t>
      </w:r>
      <w:r w:rsidR="00C62E75" w:rsidRPr="00C62E75">
        <w:rPr>
          <w:rFonts w:ascii="Times New Roman" w:hAnsi="Times New Roman" w:cs="Times New Roman"/>
          <w:sz w:val="28"/>
        </w:rPr>
        <w:t xml:space="preserve"> речевой реализации актов коммуникативной деятельности в коммуникативном событи</w:t>
      </w:r>
      <w:r w:rsidR="00C62E75">
        <w:rPr>
          <w:rFonts w:ascii="Times New Roman" w:hAnsi="Times New Roman" w:cs="Times New Roman"/>
          <w:sz w:val="28"/>
        </w:rPr>
        <w:t xml:space="preserve">и» </w:t>
      </w:r>
      <w:r w:rsidR="00C62E75" w:rsidRPr="00C62E75">
        <w:rPr>
          <w:rFonts w:ascii="Times New Roman" w:hAnsi="Times New Roman" w:cs="Times New Roman"/>
          <w:sz w:val="28"/>
        </w:rPr>
        <w:t>[</w:t>
      </w:r>
      <w:r w:rsidR="00C62E75">
        <w:rPr>
          <w:rFonts w:ascii="Times New Roman" w:hAnsi="Times New Roman" w:cs="Times New Roman"/>
          <w:sz w:val="28"/>
        </w:rPr>
        <w:t>Борисова 2009: 36</w:t>
      </w:r>
      <w:r w:rsidR="00C62E75" w:rsidRPr="00C62E75">
        <w:rPr>
          <w:rFonts w:ascii="Times New Roman" w:hAnsi="Times New Roman" w:cs="Times New Roman"/>
          <w:sz w:val="28"/>
        </w:rPr>
        <w:t>]</w:t>
      </w:r>
      <w:r w:rsidR="00C62E75">
        <w:rPr>
          <w:rFonts w:ascii="Times New Roman" w:hAnsi="Times New Roman" w:cs="Times New Roman"/>
          <w:sz w:val="28"/>
        </w:rPr>
        <w:t xml:space="preserve">. Здесь мы согласны с Борисовой, так как данное определение отражает специфику ситуации общения, т.е. учитывает не только языковое воплощение, но и экстралингвистические средства коммуникации.  </w:t>
      </w:r>
    </w:p>
    <w:p w:rsidR="00BA03DA" w:rsidRPr="00C62E75" w:rsidRDefault="00BA03DA"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В данной работе рассмотрены различные подходы к классификации имеющихся жанров: структурный (</w:t>
      </w:r>
      <w:r w:rsidRPr="00BA03DA">
        <w:rPr>
          <w:rFonts w:ascii="Times New Roman" w:hAnsi="Times New Roman" w:cs="Times New Roman"/>
          <w:sz w:val="28"/>
        </w:rPr>
        <w:t>М. М. Бах</w:t>
      </w:r>
      <w:r>
        <w:rPr>
          <w:rFonts w:ascii="Times New Roman" w:hAnsi="Times New Roman" w:cs="Times New Roman"/>
          <w:sz w:val="28"/>
        </w:rPr>
        <w:t xml:space="preserve">тин, М. Ю. </w:t>
      </w:r>
      <w:proofErr w:type="spellStart"/>
      <w:r>
        <w:rPr>
          <w:rFonts w:ascii="Times New Roman" w:hAnsi="Times New Roman" w:cs="Times New Roman"/>
          <w:sz w:val="28"/>
        </w:rPr>
        <w:t>Федосюк</w:t>
      </w:r>
      <w:proofErr w:type="spellEnd"/>
      <w:r>
        <w:rPr>
          <w:rFonts w:ascii="Times New Roman" w:hAnsi="Times New Roman" w:cs="Times New Roman"/>
          <w:sz w:val="28"/>
        </w:rPr>
        <w:t xml:space="preserve">, К. Ф. Седов), </w:t>
      </w:r>
      <w:proofErr w:type="spellStart"/>
      <w:r>
        <w:rPr>
          <w:rFonts w:ascii="Times New Roman" w:hAnsi="Times New Roman" w:cs="Times New Roman"/>
          <w:sz w:val="28"/>
        </w:rPr>
        <w:t>интенциональный</w:t>
      </w:r>
      <w:proofErr w:type="spellEnd"/>
      <w:r>
        <w:rPr>
          <w:rFonts w:ascii="Times New Roman" w:hAnsi="Times New Roman" w:cs="Times New Roman"/>
          <w:sz w:val="28"/>
        </w:rPr>
        <w:t xml:space="preserve"> (</w:t>
      </w:r>
      <w:r w:rsidRPr="00BA03DA">
        <w:rPr>
          <w:rFonts w:ascii="Times New Roman" w:hAnsi="Times New Roman" w:cs="Times New Roman"/>
          <w:sz w:val="28"/>
        </w:rPr>
        <w:t xml:space="preserve">Т. В. </w:t>
      </w:r>
      <w:proofErr w:type="spellStart"/>
      <w:r w:rsidRPr="00BA03DA">
        <w:rPr>
          <w:rFonts w:ascii="Times New Roman" w:hAnsi="Times New Roman" w:cs="Times New Roman"/>
          <w:sz w:val="28"/>
        </w:rPr>
        <w:t>Шмелёва</w:t>
      </w:r>
      <w:proofErr w:type="spellEnd"/>
      <w:r w:rsidRPr="00BA03DA">
        <w:rPr>
          <w:rFonts w:ascii="Times New Roman" w:hAnsi="Times New Roman" w:cs="Times New Roman"/>
          <w:sz w:val="28"/>
        </w:rPr>
        <w:t>, Н. Д. Арутюнова, В. В. Дементьев и К. Ф. Седов</w:t>
      </w:r>
      <w:r>
        <w:rPr>
          <w:rFonts w:ascii="Times New Roman" w:hAnsi="Times New Roman" w:cs="Times New Roman"/>
          <w:sz w:val="28"/>
        </w:rPr>
        <w:t xml:space="preserve">) и смешанный </w:t>
      </w:r>
      <w:r w:rsidRPr="00BA03DA">
        <w:rPr>
          <w:rFonts w:ascii="Times New Roman" w:hAnsi="Times New Roman" w:cs="Times New Roman"/>
          <w:sz w:val="28"/>
        </w:rPr>
        <w:t xml:space="preserve">(Ст. </w:t>
      </w:r>
      <w:proofErr w:type="spellStart"/>
      <w:r w:rsidRPr="00BA03DA">
        <w:rPr>
          <w:rFonts w:ascii="Times New Roman" w:hAnsi="Times New Roman" w:cs="Times New Roman"/>
          <w:sz w:val="28"/>
        </w:rPr>
        <w:t>Гайда</w:t>
      </w:r>
      <w:proofErr w:type="spellEnd"/>
      <w:r w:rsidRPr="00BA03DA">
        <w:rPr>
          <w:rFonts w:ascii="Times New Roman" w:hAnsi="Times New Roman" w:cs="Times New Roman"/>
          <w:sz w:val="28"/>
        </w:rPr>
        <w:t>, М. В. Китайгородская и Н. Н. Розанова</w:t>
      </w:r>
      <w:r>
        <w:rPr>
          <w:rFonts w:ascii="Times New Roman" w:hAnsi="Times New Roman" w:cs="Times New Roman"/>
          <w:sz w:val="28"/>
        </w:rPr>
        <w:t xml:space="preserve">). Каждый из них имеет место, т.е. структурный ориентируется на количество речевых актов в коммуникативном событии, </w:t>
      </w:r>
      <w:proofErr w:type="spellStart"/>
      <w:r w:rsidR="0087318F">
        <w:rPr>
          <w:rFonts w:ascii="Times New Roman" w:hAnsi="Times New Roman" w:cs="Times New Roman"/>
          <w:sz w:val="28"/>
        </w:rPr>
        <w:t>интенциональный</w:t>
      </w:r>
      <w:proofErr w:type="spellEnd"/>
      <w:r w:rsidR="0087318F">
        <w:rPr>
          <w:rFonts w:ascii="Times New Roman" w:hAnsi="Times New Roman" w:cs="Times New Roman"/>
          <w:sz w:val="28"/>
        </w:rPr>
        <w:t xml:space="preserve"> – на коммуникативные намерения адресанта и адресата, смешанный отражает специфику обоих. Но стоит отметить, что каждый из подходов за основу берет теорию М. М. Бахтина.</w:t>
      </w:r>
    </w:p>
    <w:p w:rsidR="005824C6" w:rsidRDefault="0087318F"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анализа данной работы являются </w:t>
      </w:r>
      <w:r w:rsidR="005824C6">
        <w:rPr>
          <w:rFonts w:ascii="Times New Roman" w:hAnsi="Times New Roman" w:cs="Times New Roman"/>
          <w:sz w:val="28"/>
        </w:rPr>
        <w:t xml:space="preserve">проморолики вузов в рамках рекламного дискурса, под которым мы понимаем </w:t>
      </w:r>
      <w:r w:rsidR="005824C6" w:rsidRPr="005824C6">
        <w:rPr>
          <w:rFonts w:ascii="Times New Roman" w:hAnsi="Times New Roman" w:cs="Times New Roman"/>
          <w:sz w:val="28"/>
        </w:rPr>
        <w:t>самостоятельн</w:t>
      </w:r>
      <w:r w:rsidR="005824C6">
        <w:rPr>
          <w:rFonts w:ascii="Times New Roman" w:hAnsi="Times New Roman" w:cs="Times New Roman"/>
          <w:sz w:val="28"/>
        </w:rPr>
        <w:t>ый динамический</w:t>
      </w:r>
      <w:r w:rsidR="005824C6" w:rsidRPr="005824C6">
        <w:rPr>
          <w:rFonts w:ascii="Times New Roman" w:hAnsi="Times New Roman" w:cs="Times New Roman"/>
          <w:sz w:val="28"/>
        </w:rPr>
        <w:t xml:space="preserve"> процесс взаимодействия адресатов и адресантов, в результате которого рождается смысловое единство, характеризуемое лингвистическими и экстралингвистическими факторами, обладающее </w:t>
      </w:r>
      <w:r w:rsidR="005824C6" w:rsidRPr="005824C6">
        <w:rPr>
          <w:rFonts w:ascii="Times New Roman" w:hAnsi="Times New Roman" w:cs="Times New Roman"/>
          <w:sz w:val="28"/>
        </w:rPr>
        <w:lastRenderedPageBreak/>
        <w:t>прагматической направленностью, включающее явления и предметы действительности из разных сфер жизни социума.</w:t>
      </w:r>
      <w:r w:rsidR="005824C6">
        <w:rPr>
          <w:rFonts w:ascii="Times New Roman" w:hAnsi="Times New Roman" w:cs="Times New Roman"/>
          <w:sz w:val="28"/>
        </w:rPr>
        <w:t xml:space="preserve"> </w:t>
      </w:r>
      <w:r w:rsidR="00BA03DA">
        <w:rPr>
          <w:rFonts w:ascii="Times New Roman" w:hAnsi="Times New Roman" w:cs="Times New Roman"/>
          <w:sz w:val="28"/>
        </w:rPr>
        <w:t xml:space="preserve">Данный вид дискурса интересует учёных из различных научных областей: социологии, психологии, лингвистики, экономики и т.д. </w:t>
      </w:r>
      <w:r>
        <w:rPr>
          <w:rFonts w:ascii="Times New Roman" w:hAnsi="Times New Roman" w:cs="Times New Roman"/>
          <w:sz w:val="28"/>
        </w:rPr>
        <w:t>Анализ научной литературы показал, что на сегодняшний день</w:t>
      </w:r>
      <w:r w:rsidR="006B5750">
        <w:rPr>
          <w:rFonts w:ascii="Times New Roman" w:hAnsi="Times New Roman" w:cs="Times New Roman"/>
          <w:sz w:val="28"/>
        </w:rPr>
        <w:t xml:space="preserve"> существует множество классификаций жанров рекламного дискурса, но</w:t>
      </w:r>
      <w:r>
        <w:rPr>
          <w:rFonts w:ascii="Times New Roman" w:hAnsi="Times New Roman" w:cs="Times New Roman"/>
          <w:sz w:val="28"/>
        </w:rPr>
        <w:t xml:space="preserve"> проморолик выделяется только как разновидность рекламного ролика, он только начинает входить в лингвистику как самостоятельный жанр, в </w:t>
      </w:r>
      <w:proofErr w:type="gramStart"/>
      <w:r>
        <w:rPr>
          <w:rFonts w:ascii="Times New Roman" w:hAnsi="Times New Roman" w:cs="Times New Roman"/>
          <w:sz w:val="28"/>
        </w:rPr>
        <w:t>связи</w:t>
      </w:r>
      <w:proofErr w:type="gramEnd"/>
      <w:r>
        <w:rPr>
          <w:rFonts w:ascii="Times New Roman" w:hAnsi="Times New Roman" w:cs="Times New Roman"/>
          <w:sz w:val="28"/>
        </w:rPr>
        <w:t xml:space="preserve"> с чем отсутствует его исчерпывающее научно обоснованное определение. Но за рабочую дефиницию мы взяли понятие Н. В. Денисовой, по мнению которой проморолик - это </w:t>
      </w:r>
      <w:r w:rsidRPr="0087318F">
        <w:rPr>
          <w:rFonts w:ascii="Times New Roman" w:hAnsi="Times New Roman" w:cs="Times New Roman"/>
          <w:sz w:val="28"/>
        </w:rPr>
        <w:t>«сложный информативно-</w:t>
      </w:r>
      <w:proofErr w:type="spellStart"/>
      <w:r w:rsidRPr="0087318F">
        <w:rPr>
          <w:rFonts w:ascii="Times New Roman" w:hAnsi="Times New Roman" w:cs="Times New Roman"/>
          <w:sz w:val="28"/>
        </w:rPr>
        <w:t>имиджевый</w:t>
      </w:r>
      <w:proofErr w:type="spellEnd"/>
      <w:r w:rsidRPr="0087318F">
        <w:rPr>
          <w:rFonts w:ascii="Times New Roman" w:hAnsi="Times New Roman" w:cs="Times New Roman"/>
          <w:sz w:val="28"/>
        </w:rPr>
        <w:t xml:space="preserve"> мультимедийный жанр, коммуникативная цель которого состоит в создании привлекательного имиджа вуза» [Денисова 2008: 21].</w:t>
      </w:r>
      <w:r>
        <w:rPr>
          <w:rFonts w:ascii="Times New Roman" w:hAnsi="Times New Roman" w:cs="Times New Roman"/>
          <w:sz w:val="28"/>
        </w:rPr>
        <w:t xml:space="preserve"> Кроме того, данное определение соотносится с тематикой материала исследования.</w:t>
      </w:r>
    </w:p>
    <w:p w:rsidR="000A1809" w:rsidRDefault="0087318F"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тем, что анализ промороликов вузов осуществляется с точки зрения коммуникативно-прагматического аспекта, то нельзя не отметить важность коммуникативных стратегий и тактик, используемых в них.</w:t>
      </w:r>
      <w:r w:rsidR="00386458">
        <w:rPr>
          <w:rFonts w:ascii="Times New Roman" w:hAnsi="Times New Roman" w:cs="Times New Roman"/>
          <w:sz w:val="28"/>
        </w:rPr>
        <w:t xml:space="preserve"> Согласно О.С. </w:t>
      </w:r>
      <w:proofErr w:type="spellStart"/>
      <w:r w:rsidR="00386458">
        <w:rPr>
          <w:rFonts w:ascii="Times New Roman" w:hAnsi="Times New Roman" w:cs="Times New Roman"/>
          <w:sz w:val="28"/>
        </w:rPr>
        <w:t>Иссерс</w:t>
      </w:r>
      <w:proofErr w:type="spellEnd"/>
      <w:r w:rsidR="00386458">
        <w:rPr>
          <w:rFonts w:ascii="Times New Roman" w:hAnsi="Times New Roman" w:cs="Times New Roman"/>
          <w:sz w:val="28"/>
        </w:rPr>
        <w:t xml:space="preserve">, коммуникативная стратегия – это </w:t>
      </w:r>
      <w:r w:rsidR="00386458" w:rsidRPr="00386458">
        <w:rPr>
          <w:rFonts w:ascii="Times New Roman" w:hAnsi="Times New Roman" w:cs="Times New Roman"/>
          <w:sz w:val="28"/>
        </w:rPr>
        <w:t>«комплексы речевых действий, направленных на достижение коммуникативных целей»</w:t>
      </w:r>
      <w:r w:rsidR="00386458">
        <w:rPr>
          <w:rFonts w:ascii="Times New Roman" w:hAnsi="Times New Roman" w:cs="Times New Roman"/>
          <w:sz w:val="28"/>
        </w:rPr>
        <w:t xml:space="preserve"> </w:t>
      </w:r>
      <w:r w:rsidR="00386458" w:rsidRPr="00386458">
        <w:rPr>
          <w:rFonts w:ascii="Times New Roman" w:hAnsi="Times New Roman" w:cs="Times New Roman"/>
          <w:sz w:val="28"/>
        </w:rPr>
        <w:t>[</w:t>
      </w:r>
      <w:proofErr w:type="spellStart"/>
      <w:r w:rsidR="00386458">
        <w:rPr>
          <w:rFonts w:ascii="Times New Roman" w:hAnsi="Times New Roman" w:cs="Times New Roman"/>
          <w:sz w:val="28"/>
        </w:rPr>
        <w:t>Иссерс</w:t>
      </w:r>
      <w:proofErr w:type="spellEnd"/>
      <w:r w:rsidR="00386458">
        <w:rPr>
          <w:rFonts w:ascii="Times New Roman" w:hAnsi="Times New Roman" w:cs="Times New Roman"/>
          <w:sz w:val="28"/>
        </w:rPr>
        <w:t xml:space="preserve"> 2008: 54</w:t>
      </w:r>
      <w:r w:rsidR="00386458" w:rsidRPr="00386458">
        <w:rPr>
          <w:rFonts w:ascii="Times New Roman" w:hAnsi="Times New Roman" w:cs="Times New Roman"/>
          <w:sz w:val="28"/>
        </w:rPr>
        <w:t>]</w:t>
      </w:r>
      <w:r w:rsidR="00386458">
        <w:rPr>
          <w:rFonts w:ascii="Times New Roman" w:hAnsi="Times New Roman" w:cs="Times New Roman"/>
          <w:sz w:val="28"/>
        </w:rPr>
        <w:t>, а тактика – речев</w:t>
      </w:r>
      <w:r w:rsidR="00654C15">
        <w:rPr>
          <w:rFonts w:ascii="Times New Roman" w:hAnsi="Times New Roman" w:cs="Times New Roman"/>
          <w:sz w:val="28"/>
        </w:rPr>
        <w:t>ое</w:t>
      </w:r>
      <w:r w:rsidR="00386458">
        <w:rPr>
          <w:rFonts w:ascii="Times New Roman" w:hAnsi="Times New Roman" w:cs="Times New Roman"/>
          <w:sz w:val="28"/>
        </w:rPr>
        <w:t xml:space="preserve"> </w:t>
      </w:r>
      <w:r w:rsidR="00654C15">
        <w:rPr>
          <w:rFonts w:ascii="Times New Roman" w:hAnsi="Times New Roman" w:cs="Times New Roman"/>
          <w:sz w:val="28"/>
        </w:rPr>
        <w:t>действие</w:t>
      </w:r>
      <w:r w:rsidR="00386458">
        <w:rPr>
          <w:rFonts w:ascii="Times New Roman" w:hAnsi="Times New Roman" w:cs="Times New Roman"/>
          <w:sz w:val="28"/>
        </w:rPr>
        <w:t xml:space="preserve"> или </w:t>
      </w:r>
      <w:r w:rsidR="00654C15">
        <w:rPr>
          <w:rFonts w:ascii="Times New Roman" w:hAnsi="Times New Roman" w:cs="Times New Roman"/>
          <w:sz w:val="28"/>
        </w:rPr>
        <w:t>действия</w:t>
      </w:r>
      <w:r w:rsidR="00386458">
        <w:rPr>
          <w:rFonts w:ascii="Times New Roman" w:hAnsi="Times New Roman" w:cs="Times New Roman"/>
          <w:sz w:val="28"/>
        </w:rPr>
        <w:t>, которые помогают реализовать стратегию.</w:t>
      </w:r>
      <w:r>
        <w:rPr>
          <w:rFonts w:ascii="Times New Roman" w:hAnsi="Times New Roman" w:cs="Times New Roman"/>
          <w:sz w:val="28"/>
        </w:rPr>
        <w:t xml:space="preserve"> </w:t>
      </w:r>
      <w:r w:rsidR="00386458">
        <w:rPr>
          <w:rFonts w:ascii="Times New Roman" w:hAnsi="Times New Roman" w:cs="Times New Roman"/>
          <w:sz w:val="28"/>
        </w:rPr>
        <w:t xml:space="preserve">В данном исследовании приводятся различные классификации стратегий и тактик (О.С. </w:t>
      </w:r>
      <w:proofErr w:type="spellStart"/>
      <w:r w:rsidR="00386458">
        <w:rPr>
          <w:rFonts w:ascii="Times New Roman" w:hAnsi="Times New Roman" w:cs="Times New Roman"/>
          <w:sz w:val="28"/>
        </w:rPr>
        <w:t>Иссерс</w:t>
      </w:r>
      <w:proofErr w:type="spellEnd"/>
      <w:r w:rsidR="00386458">
        <w:rPr>
          <w:rFonts w:ascii="Times New Roman" w:hAnsi="Times New Roman" w:cs="Times New Roman"/>
          <w:sz w:val="28"/>
        </w:rPr>
        <w:t xml:space="preserve">, </w:t>
      </w:r>
      <w:r w:rsidR="00386458">
        <w:rPr>
          <w:rFonts w:ascii="Times New Roman" w:hAnsi="Times New Roman" w:cs="Times New Roman"/>
          <w:sz w:val="28"/>
        </w:rPr>
        <w:br/>
        <w:t>С.И. Виноградова, Г. Г. Матвеевой)  в том числе и применительно к рекламному дискурсу (</w:t>
      </w:r>
      <w:r w:rsidR="00386458" w:rsidRPr="00386458">
        <w:rPr>
          <w:rFonts w:ascii="Times New Roman" w:hAnsi="Times New Roman" w:cs="Times New Roman"/>
          <w:sz w:val="28"/>
        </w:rPr>
        <w:t>Н.Г. Нестеровой</w:t>
      </w:r>
      <w:r w:rsidR="00386458">
        <w:rPr>
          <w:rFonts w:ascii="Times New Roman" w:hAnsi="Times New Roman" w:cs="Times New Roman"/>
          <w:sz w:val="28"/>
        </w:rPr>
        <w:t>,</w:t>
      </w:r>
      <w:r w:rsidR="00386458" w:rsidRPr="00386458">
        <w:rPr>
          <w:rFonts w:ascii="Times New Roman" w:hAnsi="Times New Roman" w:cs="Times New Roman"/>
          <w:sz w:val="28"/>
        </w:rPr>
        <w:t xml:space="preserve"> А.А. Волковой</w:t>
      </w:r>
      <w:r w:rsidR="00386458">
        <w:rPr>
          <w:rFonts w:ascii="Times New Roman" w:hAnsi="Times New Roman" w:cs="Times New Roman"/>
          <w:sz w:val="28"/>
        </w:rPr>
        <w:t>,</w:t>
      </w:r>
      <w:r w:rsidR="00386458" w:rsidRPr="00386458">
        <w:rPr>
          <w:rFonts w:ascii="Times New Roman" w:hAnsi="Times New Roman" w:cs="Times New Roman"/>
          <w:sz w:val="28"/>
        </w:rPr>
        <w:t xml:space="preserve"> Ю.К. Пироговой</w:t>
      </w:r>
      <w:r w:rsidR="00386458">
        <w:rPr>
          <w:rFonts w:ascii="Times New Roman" w:hAnsi="Times New Roman" w:cs="Times New Roman"/>
          <w:sz w:val="28"/>
        </w:rPr>
        <w:t>)</w:t>
      </w:r>
      <w:r w:rsidR="00E17202">
        <w:rPr>
          <w:rFonts w:ascii="Times New Roman" w:hAnsi="Times New Roman" w:cs="Times New Roman"/>
          <w:sz w:val="28"/>
        </w:rPr>
        <w:t>.</w:t>
      </w:r>
    </w:p>
    <w:p w:rsidR="00E17202" w:rsidRDefault="00E17202"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Но встаёт вопрос о единице исследования, т.е. к</w:t>
      </w:r>
      <w:r w:rsidR="006B5750">
        <w:rPr>
          <w:rFonts w:ascii="Times New Roman" w:hAnsi="Times New Roman" w:cs="Times New Roman"/>
          <w:sz w:val="28"/>
        </w:rPr>
        <w:t>аким образом выделя</w:t>
      </w:r>
      <w:r>
        <w:rPr>
          <w:rFonts w:ascii="Times New Roman" w:hAnsi="Times New Roman" w:cs="Times New Roman"/>
          <w:sz w:val="28"/>
        </w:rPr>
        <w:t xml:space="preserve">ть фрагменты коммуникативного события, в рамках которого </w:t>
      </w:r>
      <w:r w:rsidR="006B5750">
        <w:rPr>
          <w:rFonts w:ascii="Times New Roman" w:hAnsi="Times New Roman" w:cs="Times New Roman"/>
          <w:sz w:val="28"/>
        </w:rPr>
        <w:t>реализуют</w:t>
      </w:r>
      <w:r>
        <w:rPr>
          <w:rFonts w:ascii="Times New Roman" w:hAnsi="Times New Roman" w:cs="Times New Roman"/>
          <w:sz w:val="28"/>
        </w:rPr>
        <w:t xml:space="preserve">ся стратегии и тактики. Стоит отметить, что проморолик мы понимаем как цельное коммуникативное событие, которое, по мнению И. Н. Борисовой, дискретно, т.е. делимо на более мелкие элементы. Коммуникативное событие включает коммуникативное </w:t>
      </w:r>
      <w:r w:rsidR="00654C15">
        <w:rPr>
          <w:rFonts w:ascii="Times New Roman" w:hAnsi="Times New Roman" w:cs="Times New Roman"/>
          <w:sz w:val="28"/>
        </w:rPr>
        <w:t xml:space="preserve">и речевое поведение, из </w:t>
      </w:r>
      <w:proofErr w:type="gramStart"/>
      <w:r w:rsidR="00654C15">
        <w:rPr>
          <w:rFonts w:ascii="Times New Roman" w:hAnsi="Times New Roman" w:cs="Times New Roman"/>
          <w:sz w:val="28"/>
        </w:rPr>
        <w:t>которых</w:t>
      </w:r>
      <w:proofErr w:type="gramEnd"/>
      <w:r w:rsidR="00654C15">
        <w:rPr>
          <w:rFonts w:ascii="Times New Roman" w:hAnsi="Times New Roman" w:cs="Times New Roman"/>
          <w:sz w:val="28"/>
        </w:rPr>
        <w:t xml:space="preserve"> последнее имеет отношение к языковой реализации. Само речевое поведение </w:t>
      </w:r>
      <w:r w:rsidR="006B5750">
        <w:rPr>
          <w:rFonts w:ascii="Times New Roman" w:hAnsi="Times New Roman" w:cs="Times New Roman"/>
          <w:sz w:val="28"/>
        </w:rPr>
        <w:t xml:space="preserve">находит </w:t>
      </w:r>
      <w:r w:rsidR="006B5750">
        <w:rPr>
          <w:rFonts w:ascii="Times New Roman" w:hAnsi="Times New Roman" w:cs="Times New Roman"/>
          <w:sz w:val="28"/>
        </w:rPr>
        <w:lastRenderedPageBreak/>
        <w:t>отражение</w:t>
      </w:r>
      <w:r w:rsidR="00654C15">
        <w:rPr>
          <w:rFonts w:ascii="Times New Roman" w:hAnsi="Times New Roman" w:cs="Times New Roman"/>
          <w:sz w:val="28"/>
        </w:rPr>
        <w:t xml:space="preserve"> </w:t>
      </w:r>
      <w:r w:rsidR="00EB5F02">
        <w:rPr>
          <w:rFonts w:ascii="Times New Roman" w:hAnsi="Times New Roman" w:cs="Times New Roman"/>
          <w:sz w:val="28"/>
        </w:rPr>
        <w:t>в речевых поступках</w:t>
      </w:r>
      <w:r w:rsidR="00654C15">
        <w:rPr>
          <w:rFonts w:ascii="Times New Roman" w:hAnsi="Times New Roman" w:cs="Times New Roman"/>
          <w:sz w:val="28"/>
        </w:rPr>
        <w:t xml:space="preserve">, подразделяющихся на </w:t>
      </w:r>
      <w:r w:rsidR="00654C15" w:rsidRPr="00654C15">
        <w:rPr>
          <w:rFonts w:ascii="Times New Roman" w:hAnsi="Times New Roman" w:cs="Times New Roman"/>
          <w:sz w:val="28"/>
        </w:rPr>
        <w:t xml:space="preserve">директивы, </w:t>
      </w:r>
      <w:proofErr w:type="spellStart"/>
      <w:r w:rsidR="00654C15" w:rsidRPr="00654C15">
        <w:rPr>
          <w:rFonts w:ascii="Times New Roman" w:hAnsi="Times New Roman" w:cs="Times New Roman"/>
          <w:sz w:val="28"/>
        </w:rPr>
        <w:t>комиссивы</w:t>
      </w:r>
      <w:proofErr w:type="spellEnd"/>
      <w:r w:rsidR="00654C15" w:rsidRPr="00654C15">
        <w:rPr>
          <w:rFonts w:ascii="Times New Roman" w:hAnsi="Times New Roman" w:cs="Times New Roman"/>
          <w:sz w:val="28"/>
        </w:rPr>
        <w:t xml:space="preserve">, </w:t>
      </w:r>
      <w:proofErr w:type="spellStart"/>
      <w:r w:rsidR="00654C15" w:rsidRPr="00654C15">
        <w:rPr>
          <w:rFonts w:ascii="Times New Roman" w:hAnsi="Times New Roman" w:cs="Times New Roman"/>
          <w:sz w:val="28"/>
        </w:rPr>
        <w:t>экспрессивы</w:t>
      </w:r>
      <w:proofErr w:type="spellEnd"/>
      <w:r w:rsidR="00654C15" w:rsidRPr="00654C15">
        <w:rPr>
          <w:rFonts w:ascii="Times New Roman" w:hAnsi="Times New Roman" w:cs="Times New Roman"/>
          <w:sz w:val="28"/>
        </w:rPr>
        <w:t xml:space="preserve">, </w:t>
      </w:r>
      <w:proofErr w:type="spellStart"/>
      <w:r w:rsidR="00654C15" w:rsidRPr="00654C15">
        <w:rPr>
          <w:rFonts w:ascii="Times New Roman" w:hAnsi="Times New Roman" w:cs="Times New Roman"/>
          <w:sz w:val="28"/>
        </w:rPr>
        <w:t>вердиктивы</w:t>
      </w:r>
      <w:proofErr w:type="spellEnd"/>
      <w:r w:rsidR="00654C15" w:rsidRPr="00654C15">
        <w:rPr>
          <w:rFonts w:ascii="Times New Roman" w:hAnsi="Times New Roman" w:cs="Times New Roman"/>
          <w:sz w:val="28"/>
        </w:rPr>
        <w:t xml:space="preserve">, </w:t>
      </w:r>
      <w:proofErr w:type="spellStart"/>
      <w:r w:rsidR="00654C15" w:rsidRPr="00654C15">
        <w:rPr>
          <w:rFonts w:ascii="Times New Roman" w:hAnsi="Times New Roman" w:cs="Times New Roman"/>
          <w:sz w:val="28"/>
        </w:rPr>
        <w:t>репрезентативы</w:t>
      </w:r>
      <w:proofErr w:type="spellEnd"/>
      <w:r w:rsidR="00654C15" w:rsidRPr="00654C15">
        <w:rPr>
          <w:rFonts w:ascii="Times New Roman" w:hAnsi="Times New Roman" w:cs="Times New Roman"/>
          <w:sz w:val="28"/>
        </w:rPr>
        <w:t xml:space="preserve">, </w:t>
      </w:r>
      <w:proofErr w:type="spellStart"/>
      <w:r w:rsidR="00654C15" w:rsidRPr="00654C15">
        <w:rPr>
          <w:rFonts w:ascii="Times New Roman" w:hAnsi="Times New Roman" w:cs="Times New Roman"/>
          <w:sz w:val="28"/>
        </w:rPr>
        <w:t>регулятив</w:t>
      </w:r>
      <w:r w:rsidR="00654C15">
        <w:rPr>
          <w:rFonts w:ascii="Times New Roman" w:hAnsi="Times New Roman" w:cs="Times New Roman"/>
          <w:sz w:val="28"/>
        </w:rPr>
        <w:t>ы</w:t>
      </w:r>
      <w:proofErr w:type="spellEnd"/>
      <w:r w:rsidR="00654C15">
        <w:rPr>
          <w:rFonts w:ascii="Times New Roman" w:hAnsi="Times New Roman" w:cs="Times New Roman"/>
          <w:sz w:val="28"/>
        </w:rPr>
        <w:t xml:space="preserve"> в зависимости от коммуникативного смысла, по классификации И. Н. Борисовой. Коммуникативный смысл мы приравниваем к структурному элементу проморолика. Тем самым, единицей анализа является каждая отдельная композиционная составляющая структуры проморолика, в рамках которой реализуются речевые поступки, а, следовательно, коммуникативные стратегии и тактики. </w:t>
      </w:r>
    </w:p>
    <w:p w:rsidR="00507608" w:rsidRDefault="00B5107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w:t>
      </w:r>
      <w:r w:rsidR="00507608">
        <w:rPr>
          <w:rFonts w:ascii="Times New Roman" w:hAnsi="Times New Roman" w:cs="Times New Roman"/>
          <w:sz w:val="28"/>
        </w:rPr>
        <w:t xml:space="preserve"> необходимо обозначить принципы отбора материала. Во-первых, проморолики должны быть ограничены одной тематикой. </w:t>
      </w:r>
      <w:proofErr w:type="gramStart"/>
      <w:r w:rsidR="00507608">
        <w:rPr>
          <w:rFonts w:ascii="Times New Roman" w:hAnsi="Times New Roman" w:cs="Times New Roman"/>
          <w:sz w:val="28"/>
        </w:rPr>
        <w:t>Во-вторых, к</w:t>
      </w:r>
      <w:r w:rsidR="00507608" w:rsidRPr="003D7C79">
        <w:rPr>
          <w:rFonts w:ascii="Times New Roman" w:hAnsi="Times New Roman" w:cs="Times New Roman"/>
          <w:sz w:val="28"/>
        </w:rPr>
        <w:t>омпоз</w:t>
      </w:r>
      <w:r w:rsidR="00507608">
        <w:rPr>
          <w:rFonts w:ascii="Times New Roman" w:hAnsi="Times New Roman" w:cs="Times New Roman"/>
          <w:sz w:val="28"/>
        </w:rPr>
        <w:t>иционная структура должна предполагать многообразие элементов (структура вуза, образовательные программы, история, студенческая жизнь, партнёры, трудоустройство, слоган, логотип).</w:t>
      </w:r>
      <w:proofErr w:type="gramEnd"/>
      <w:r w:rsidR="00507608">
        <w:rPr>
          <w:rFonts w:ascii="Times New Roman" w:hAnsi="Times New Roman" w:cs="Times New Roman"/>
          <w:sz w:val="28"/>
        </w:rPr>
        <w:t xml:space="preserve"> В-третьих, д</w:t>
      </w:r>
      <w:r w:rsidR="00507608" w:rsidRPr="003D7C79">
        <w:rPr>
          <w:rFonts w:ascii="Times New Roman" w:hAnsi="Times New Roman" w:cs="Times New Roman"/>
          <w:sz w:val="28"/>
        </w:rPr>
        <w:t>ата выпуска</w:t>
      </w:r>
      <w:r w:rsidR="00507608">
        <w:rPr>
          <w:rFonts w:ascii="Times New Roman" w:hAnsi="Times New Roman" w:cs="Times New Roman"/>
          <w:sz w:val="28"/>
        </w:rPr>
        <w:t xml:space="preserve"> важна в процессе сравнения англ</w:t>
      </w:r>
      <w:proofErr w:type="gramStart"/>
      <w:r w:rsidR="00507608">
        <w:rPr>
          <w:rFonts w:ascii="Times New Roman" w:hAnsi="Times New Roman" w:cs="Times New Roman"/>
          <w:sz w:val="28"/>
        </w:rPr>
        <w:t>о-</w:t>
      </w:r>
      <w:proofErr w:type="gramEnd"/>
      <w:r w:rsidR="00507608">
        <w:rPr>
          <w:rFonts w:ascii="Times New Roman" w:hAnsi="Times New Roman" w:cs="Times New Roman"/>
          <w:sz w:val="28"/>
        </w:rPr>
        <w:t xml:space="preserve"> и русскоязычного материала, чтобы материалы были более надёжными и адекватными для их сравнения. В-четвёртых, с</w:t>
      </w:r>
      <w:r w:rsidR="00507608" w:rsidRPr="003D7C79">
        <w:rPr>
          <w:rFonts w:ascii="Times New Roman" w:hAnsi="Times New Roman" w:cs="Times New Roman"/>
          <w:sz w:val="28"/>
        </w:rPr>
        <w:t>трана, на территории которой находится вуз</w:t>
      </w:r>
      <w:r w:rsidR="00507608">
        <w:rPr>
          <w:rFonts w:ascii="Times New Roman" w:hAnsi="Times New Roman" w:cs="Times New Roman"/>
          <w:sz w:val="28"/>
        </w:rPr>
        <w:t>, так как проморолики на английском языке должны быть созданы в стране, где он является официальным. В-пятых, м</w:t>
      </w:r>
      <w:r w:rsidR="00507608" w:rsidRPr="003D7C79">
        <w:rPr>
          <w:rFonts w:ascii="Times New Roman" w:hAnsi="Times New Roman" w:cs="Times New Roman"/>
          <w:sz w:val="28"/>
        </w:rPr>
        <w:t>есто вуза в мировом рейтин</w:t>
      </w:r>
      <w:r w:rsidR="00507608">
        <w:rPr>
          <w:rFonts w:ascii="Times New Roman" w:hAnsi="Times New Roman" w:cs="Times New Roman"/>
          <w:sz w:val="28"/>
        </w:rPr>
        <w:t xml:space="preserve">ге QS </w:t>
      </w:r>
      <w:proofErr w:type="spellStart"/>
      <w:r w:rsidR="00507608">
        <w:rPr>
          <w:rFonts w:ascii="Times New Roman" w:hAnsi="Times New Roman" w:cs="Times New Roman"/>
          <w:sz w:val="28"/>
        </w:rPr>
        <w:t>World</w:t>
      </w:r>
      <w:proofErr w:type="spellEnd"/>
      <w:r w:rsidR="00507608">
        <w:rPr>
          <w:rFonts w:ascii="Times New Roman" w:hAnsi="Times New Roman" w:cs="Times New Roman"/>
          <w:sz w:val="28"/>
        </w:rPr>
        <w:t xml:space="preserve"> </w:t>
      </w:r>
      <w:proofErr w:type="spellStart"/>
      <w:r w:rsidR="00507608">
        <w:rPr>
          <w:rFonts w:ascii="Times New Roman" w:hAnsi="Times New Roman" w:cs="Times New Roman"/>
          <w:sz w:val="28"/>
        </w:rPr>
        <w:t>University</w:t>
      </w:r>
      <w:proofErr w:type="spellEnd"/>
      <w:r w:rsidR="00507608">
        <w:rPr>
          <w:rFonts w:ascii="Times New Roman" w:hAnsi="Times New Roman" w:cs="Times New Roman"/>
          <w:sz w:val="28"/>
        </w:rPr>
        <w:t xml:space="preserve"> </w:t>
      </w:r>
      <w:proofErr w:type="spellStart"/>
      <w:r w:rsidR="00507608">
        <w:rPr>
          <w:rFonts w:ascii="Times New Roman" w:hAnsi="Times New Roman" w:cs="Times New Roman"/>
          <w:sz w:val="28"/>
        </w:rPr>
        <w:t>Rankings</w:t>
      </w:r>
      <w:proofErr w:type="spellEnd"/>
      <w:r w:rsidR="00507608">
        <w:rPr>
          <w:rFonts w:ascii="Times New Roman" w:hAnsi="Times New Roman" w:cs="Times New Roman"/>
          <w:sz w:val="28"/>
        </w:rPr>
        <w:t>, чтобы иметь возможность сравнивать данные анализа русск</w:t>
      </w:r>
      <w:proofErr w:type="gramStart"/>
      <w:r w:rsidR="00507608">
        <w:rPr>
          <w:rFonts w:ascii="Times New Roman" w:hAnsi="Times New Roman" w:cs="Times New Roman"/>
          <w:sz w:val="28"/>
        </w:rPr>
        <w:t>о-</w:t>
      </w:r>
      <w:proofErr w:type="gramEnd"/>
      <w:r w:rsidR="00507608">
        <w:rPr>
          <w:rFonts w:ascii="Times New Roman" w:hAnsi="Times New Roman" w:cs="Times New Roman"/>
          <w:sz w:val="28"/>
        </w:rPr>
        <w:t xml:space="preserve"> и англоязычного материала.</w:t>
      </w:r>
      <w:r w:rsidR="00507608" w:rsidRPr="003D7C79">
        <w:rPr>
          <w:rFonts w:ascii="Times New Roman" w:hAnsi="Times New Roman" w:cs="Times New Roman"/>
          <w:sz w:val="28"/>
        </w:rPr>
        <w:t xml:space="preserve">  </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качестве модели анализа были выбраны элементы из модели И. Н. Борисовой, но она была несколько сокращена в связи с отсутствием необходимости делать подобный подробный анализ в рамках магистерской работы. Основными элементами модели стали особенности коммуникантов </w:t>
      </w:r>
      <w:r w:rsidRPr="00931AB4">
        <w:rPr>
          <w:rFonts w:ascii="Times New Roman" w:hAnsi="Times New Roman" w:cs="Times New Roman"/>
          <w:sz w:val="28"/>
        </w:rPr>
        <w:t>(количество, роли), типологическая стратификация и способ</w:t>
      </w:r>
      <w:r>
        <w:rPr>
          <w:rFonts w:ascii="Times New Roman" w:hAnsi="Times New Roman" w:cs="Times New Roman"/>
          <w:sz w:val="28"/>
        </w:rPr>
        <w:t xml:space="preserve"> коммуникации</w:t>
      </w:r>
      <w:r w:rsidRPr="00931AB4">
        <w:rPr>
          <w:rFonts w:ascii="Times New Roman" w:hAnsi="Times New Roman" w:cs="Times New Roman"/>
          <w:sz w:val="28"/>
        </w:rPr>
        <w:t xml:space="preserve"> (сфера, тип, канал, форма и код общения), </w:t>
      </w:r>
      <w:proofErr w:type="spellStart"/>
      <w:r w:rsidRPr="00931AB4">
        <w:rPr>
          <w:rFonts w:ascii="Times New Roman" w:hAnsi="Times New Roman" w:cs="Times New Roman"/>
          <w:sz w:val="28"/>
        </w:rPr>
        <w:t>хронотоп</w:t>
      </w:r>
      <w:proofErr w:type="spellEnd"/>
      <w:r w:rsidRPr="00931AB4">
        <w:rPr>
          <w:rFonts w:ascii="Times New Roman" w:hAnsi="Times New Roman" w:cs="Times New Roman"/>
          <w:sz w:val="28"/>
        </w:rPr>
        <w:t xml:space="preserve"> (пространство и время) и организация общения (стратегии и тактики), а также его визуальное сопровождение. </w:t>
      </w:r>
      <w:r>
        <w:rPr>
          <w:rFonts w:ascii="Times New Roman" w:hAnsi="Times New Roman" w:cs="Times New Roman"/>
          <w:sz w:val="28"/>
        </w:rPr>
        <w:t xml:space="preserve"> </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анализа были выявлены следующие тенденции в русск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англоязычном материале. Во-первых, что касается первого пункта анализа – </w:t>
      </w:r>
      <w:r>
        <w:rPr>
          <w:rFonts w:ascii="Times New Roman" w:hAnsi="Times New Roman" w:cs="Times New Roman"/>
          <w:sz w:val="28"/>
        </w:rPr>
        <w:lastRenderedPageBreak/>
        <w:t>особенностей коммуникантов, то наиболее частотными участниками данной коммуникации являются голос за кадром, студенты, преподаватели, ведущий в качестве адресант</w:t>
      </w:r>
      <w:r w:rsidR="00FF6E57">
        <w:rPr>
          <w:rFonts w:ascii="Times New Roman" w:hAnsi="Times New Roman" w:cs="Times New Roman"/>
          <w:sz w:val="28"/>
        </w:rPr>
        <w:t>ов</w:t>
      </w:r>
      <w:r>
        <w:rPr>
          <w:rFonts w:ascii="Times New Roman" w:hAnsi="Times New Roman" w:cs="Times New Roman"/>
          <w:sz w:val="28"/>
        </w:rPr>
        <w:t xml:space="preserve"> и абитуриенты и/или родители в качестве адресатов. Необходимо отметить, что в  промороликах отечественных вузов присутствует большое количество адресантов, между которыми осуществляется смена коммуникативной инициативы. В англоязычном материале наблюдается противоположная тенденция, а именно включение одного адресанта. Предположительно, это связано со стремление представителей русскоязычной культуры придать передаваемой информации большую степень надёжности в то время</w:t>
      </w:r>
      <w:proofErr w:type="gramStart"/>
      <w:r>
        <w:rPr>
          <w:rFonts w:ascii="Times New Roman" w:hAnsi="Times New Roman" w:cs="Times New Roman"/>
          <w:sz w:val="28"/>
        </w:rPr>
        <w:t>,</w:t>
      </w:r>
      <w:proofErr w:type="gramEnd"/>
      <w:r>
        <w:rPr>
          <w:rFonts w:ascii="Times New Roman" w:hAnsi="Times New Roman" w:cs="Times New Roman"/>
          <w:sz w:val="28"/>
        </w:rPr>
        <w:t xml:space="preserve"> как у представителей англоязычного культурного пространства – сохранить личное пространство абитуриента.</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Касательно второго компонента модели анализа – типологии и способа общения, важно отметить следующие тенденции. Анализируя проморолики вузов стало возможным выделить </w:t>
      </w:r>
      <w:proofErr w:type="gramStart"/>
      <w:r>
        <w:rPr>
          <w:rFonts w:ascii="Times New Roman" w:hAnsi="Times New Roman" w:cs="Times New Roman"/>
          <w:sz w:val="28"/>
        </w:rPr>
        <w:t>неофициальный</w:t>
      </w:r>
      <w:proofErr w:type="gramEnd"/>
      <w:r>
        <w:rPr>
          <w:rFonts w:ascii="Times New Roman" w:hAnsi="Times New Roman" w:cs="Times New Roman"/>
          <w:sz w:val="28"/>
        </w:rPr>
        <w:t xml:space="preserve">, официальный, нейтральный и чередование вышеуказанных типов общения. В </w:t>
      </w:r>
      <w:proofErr w:type="gramStart"/>
      <w:r>
        <w:rPr>
          <w:rFonts w:ascii="Times New Roman" w:hAnsi="Times New Roman" w:cs="Times New Roman"/>
          <w:sz w:val="28"/>
        </w:rPr>
        <w:t>русскоязычных</w:t>
      </w:r>
      <w:proofErr w:type="gramEnd"/>
      <w:r>
        <w:rPr>
          <w:rFonts w:ascii="Times New Roman" w:hAnsi="Times New Roman" w:cs="Times New Roman"/>
          <w:sz w:val="28"/>
        </w:rPr>
        <w:t xml:space="preserve"> промороликах прослеживается тенденция к использованию неофициального типа с целью сократить дистанцию между коммуникантами. Англоязычный материал отдаёт предпочтение нейтральному типу общения, так как его целью является создание более универсального, коммерческого продукта, подходящего широкой аудитории. Но стоит отметить, что способ общения одинаковый во всём материале и осуществляется через сеть  Интернет. Тем не менее, письменное сопровождение устного текста в русскоязычных промороликах не носит смысловой нагрузки и носит только сопроводительный и дублирующий характер в то время</w:t>
      </w:r>
      <w:proofErr w:type="gramStart"/>
      <w:r>
        <w:rPr>
          <w:rFonts w:ascii="Times New Roman" w:hAnsi="Times New Roman" w:cs="Times New Roman"/>
          <w:sz w:val="28"/>
        </w:rPr>
        <w:t>,</w:t>
      </w:r>
      <w:proofErr w:type="gramEnd"/>
      <w:r>
        <w:rPr>
          <w:rFonts w:ascii="Times New Roman" w:hAnsi="Times New Roman" w:cs="Times New Roman"/>
          <w:sz w:val="28"/>
        </w:rPr>
        <w:t xml:space="preserve"> как в англоязычном материале присутствует противоположная тенденция. Но с 2018 года создатели </w:t>
      </w:r>
      <w:proofErr w:type="gramStart"/>
      <w:r>
        <w:rPr>
          <w:rFonts w:ascii="Times New Roman" w:hAnsi="Times New Roman" w:cs="Times New Roman"/>
          <w:sz w:val="28"/>
        </w:rPr>
        <w:t>отечественных</w:t>
      </w:r>
      <w:proofErr w:type="gramEnd"/>
      <w:r>
        <w:rPr>
          <w:rFonts w:ascii="Times New Roman" w:hAnsi="Times New Roman" w:cs="Times New Roman"/>
          <w:sz w:val="28"/>
        </w:rPr>
        <w:t xml:space="preserve"> промороликов отдают предпочтение зарубежной тенденции.  </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Третий параметр анализа материала исследования – </w:t>
      </w:r>
      <w:proofErr w:type="spellStart"/>
      <w:r>
        <w:rPr>
          <w:rFonts w:ascii="Times New Roman" w:hAnsi="Times New Roman" w:cs="Times New Roman"/>
          <w:sz w:val="28"/>
        </w:rPr>
        <w:t>хронотоп</w:t>
      </w:r>
      <w:proofErr w:type="spellEnd"/>
      <w:r>
        <w:rPr>
          <w:rFonts w:ascii="Times New Roman" w:hAnsi="Times New Roman" w:cs="Times New Roman"/>
          <w:sz w:val="28"/>
        </w:rPr>
        <w:t xml:space="preserve">, т.е. продолжительность и локализация коммуникации. Стоит отметить, что </w:t>
      </w:r>
      <w:r w:rsidR="00EB5F02">
        <w:rPr>
          <w:rFonts w:ascii="Times New Roman" w:hAnsi="Times New Roman" w:cs="Times New Roman"/>
          <w:sz w:val="28"/>
        </w:rPr>
        <w:lastRenderedPageBreak/>
        <w:t>длительность</w:t>
      </w:r>
      <w:r>
        <w:rPr>
          <w:rFonts w:ascii="Times New Roman" w:hAnsi="Times New Roman" w:cs="Times New Roman"/>
          <w:sz w:val="28"/>
        </w:rPr>
        <w:t xml:space="preserve"> промороликов российских вузов варьируется от 30 секунд до 9 минут, </w:t>
      </w:r>
      <w:proofErr w:type="gramStart"/>
      <w:r>
        <w:rPr>
          <w:rFonts w:ascii="Times New Roman" w:hAnsi="Times New Roman" w:cs="Times New Roman"/>
          <w:sz w:val="28"/>
        </w:rPr>
        <w:t>англоязычного</w:t>
      </w:r>
      <w:proofErr w:type="gramEnd"/>
      <w:r>
        <w:rPr>
          <w:rFonts w:ascii="Times New Roman" w:hAnsi="Times New Roman" w:cs="Times New Roman"/>
          <w:sz w:val="28"/>
        </w:rPr>
        <w:t xml:space="preserve"> – до 6 минут, что, предположительно, связано со стремлением первых передать как можно больше информации о вузе, и стремлением вторых создать более лаконичный и продаваемый продукт. Кроме того, важно отметить двойственность локализации данной коммуникации, т.е. по факту коммуниканты находятся в разных точках пространства, но в момент коммуникации они перемещаются на территорию вуза.</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Следующий </w:t>
      </w:r>
      <w:r w:rsidR="00B51078">
        <w:rPr>
          <w:rFonts w:ascii="Times New Roman" w:hAnsi="Times New Roman" w:cs="Times New Roman"/>
          <w:sz w:val="28"/>
        </w:rPr>
        <w:t>компонент</w:t>
      </w:r>
      <w:r>
        <w:rPr>
          <w:rFonts w:ascii="Times New Roman" w:hAnsi="Times New Roman" w:cs="Times New Roman"/>
          <w:sz w:val="28"/>
        </w:rPr>
        <w:t xml:space="preserve"> модели анализа включает большое множество параметров, но особое внимание, по нашему мнению, стоит уделить стратегиям и тактикам, так как в них заключается цель данной работы. В результате анализа были выявлены две большие группы стратегий: фоновые и структурные. Первые предполагают прохождение какой-либо идеи красной нитью через весь ролик, что влияет на конечный результат. К данной группе относятся стратегия согласования языка и картины мира, </w:t>
      </w:r>
      <w:r w:rsidR="00FF6E57">
        <w:rPr>
          <w:rFonts w:ascii="Times New Roman" w:hAnsi="Times New Roman" w:cs="Times New Roman"/>
          <w:sz w:val="28"/>
        </w:rPr>
        <w:t>существование которой</w:t>
      </w:r>
      <w:r>
        <w:rPr>
          <w:rFonts w:ascii="Times New Roman" w:hAnsi="Times New Roman" w:cs="Times New Roman"/>
          <w:sz w:val="28"/>
        </w:rPr>
        <w:t xml:space="preserve"> подтверждают многочисленные тенденции, описанные выше, и характеризующие национальные особенности создателей промороликов. А также к фоновым стратегия</w:t>
      </w:r>
      <w:r w:rsidR="00FF6E57">
        <w:rPr>
          <w:rFonts w:ascii="Times New Roman" w:hAnsi="Times New Roman" w:cs="Times New Roman"/>
          <w:sz w:val="28"/>
        </w:rPr>
        <w:t>м относится стратегия отсылки на</w:t>
      </w:r>
      <w:r>
        <w:rPr>
          <w:rFonts w:ascii="Times New Roman" w:hAnsi="Times New Roman" w:cs="Times New Roman"/>
          <w:sz w:val="28"/>
        </w:rPr>
        <w:t xml:space="preserve"> актуальные события, что отражено в использовании только письменного текста или обращени</w:t>
      </w:r>
      <w:r w:rsidR="00FF6E57">
        <w:rPr>
          <w:rFonts w:ascii="Times New Roman" w:hAnsi="Times New Roman" w:cs="Times New Roman"/>
          <w:sz w:val="28"/>
        </w:rPr>
        <w:t>и</w:t>
      </w:r>
      <w:r>
        <w:rPr>
          <w:rFonts w:ascii="Times New Roman" w:hAnsi="Times New Roman" w:cs="Times New Roman"/>
          <w:sz w:val="28"/>
        </w:rPr>
        <w:t xml:space="preserve"> ректора университета без дополнительных кадров со студентами или территорией вуза, что обусловлено ограничениями в связи с пандемией.</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группа стратегий – структурная, носит такое название в связи с тем, что данные стратегии встречаются в различных структурных элементах в рамках одного проморолика. К данной группе относятся следующие стратегии: адресации, самопрезентации, дифференциации и побудительная стратегия.</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Стратегия адресации предполагает называние адресата с целью установления контакта. В русскоязычном материале данная стратегия реализуется при помощи тактики положительного оценивания адресата, которая находит своё отражение посредством таких ходов, как описание </w:t>
      </w:r>
      <w:r>
        <w:rPr>
          <w:rFonts w:ascii="Times New Roman" w:hAnsi="Times New Roman" w:cs="Times New Roman"/>
          <w:sz w:val="28"/>
        </w:rPr>
        <w:lastRenderedPageBreak/>
        <w:t xml:space="preserve">ситуации абитуриента и акцента на </w:t>
      </w:r>
      <w:r w:rsidR="005641BE">
        <w:rPr>
          <w:rFonts w:ascii="Times New Roman" w:hAnsi="Times New Roman" w:cs="Times New Roman"/>
          <w:sz w:val="28"/>
        </w:rPr>
        <w:t xml:space="preserve">его </w:t>
      </w:r>
      <w:r>
        <w:rPr>
          <w:rFonts w:ascii="Times New Roman" w:hAnsi="Times New Roman" w:cs="Times New Roman"/>
          <w:sz w:val="28"/>
        </w:rPr>
        <w:t xml:space="preserve">исключительном положении. В англоязычном материале в рамках данной тактики наблюдается использование лексики, отражающей положительные качества абитуриента. Но общим элементом во всём материале является использование обращений на «ты» / «вы». Кроме того, необходимо отметить, что в англоязычных промороликах наблюдается и тактика создания обобщенного адресата, что реализуется посредством отсутствия как такового обращения или использованием </w:t>
      </w:r>
      <w:r w:rsidR="00B51078">
        <w:rPr>
          <w:rFonts w:ascii="Times New Roman" w:hAnsi="Times New Roman" w:cs="Times New Roman"/>
          <w:sz w:val="28"/>
        </w:rPr>
        <w:t xml:space="preserve">местоимения </w:t>
      </w:r>
      <w:r>
        <w:rPr>
          <w:rFonts w:ascii="Times New Roman" w:hAnsi="Times New Roman" w:cs="Times New Roman"/>
          <w:sz w:val="28"/>
        </w:rPr>
        <w:t>«все» (</w:t>
      </w:r>
      <w:r>
        <w:rPr>
          <w:rFonts w:ascii="Times New Roman" w:hAnsi="Times New Roman" w:cs="Times New Roman"/>
          <w:sz w:val="28"/>
          <w:lang w:val="en-US"/>
        </w:rPr>
        <w:t>everyone</w:t>
      </w:r>
      <w:r>
        <w:rPr>
          <w:rFonts w:ascii="Times New Roman" w:hAnsi="Times New Roman" w:cs="Times New Roman"/>
          <w:sz w:val="28"/>
        </w:rPr>
        <w:t>).</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Следующая стратегия самопрезентации исходи</w:t>
      </w:r>
      <w:r w:rsidR="00B51078">
        <w:rPr>
          <w:rFonts w:ascii="Times New Roman" w:hAnsi="Times New Roman" w:cs="Times New Roman"/>
          <w:sz w:val="28"/>
        </w:rPr>
        <w:t>т</w:t>
      </w:r>
      <w:r>
        <w:rPr>
          <w:rFonts w:ascii="Times New Roman" w:hAnsi="Times New Roman" w:cs="Times New Roman"/>
          <w:sz w:val="28"/>
        </w:rPr>
        <w:t xml:space="preserve"> из создания исключительно положительного впечатления о вузе. Основными тактиками реализации здесь являются тактики моделирования имиджа и позиционирования. Первая ставит в центр внимания вуз со всеми его достоинствами, а вторая – вуз, как место, где учитываются потребности студентов. Здесь наблюдаются такие средства реализации тактики моделирования: даты, исторические факты, рейтинг, превосходная степень, местоимения «мы/наш». Числительные, перечисление элементов материальной базы, </w:t>
      </w:r>
      <w:r w:rsidR="005641BE">
        <w:rPr>
          <w:rFonts w:ascii="Times New Roman" w:hAnsi="Times New Roman" w:cs="Times New Roman"/>
          <w:sz w:val="28"/>
        </w:rPr>
        <w:t>лексические единицы</w:t>
      </w:r>
      <w:r>
        <w:rPr>
          <w:rFonts w:ascii="Times New Roman" w:hAnsi="Times New Roman" w:cs="Times New Roman"/>
          <w:sz w:val="28"/>
        </w:rPr>
        <w:t xml:space="preserve"> «помощь» и «поддержка» относятся к вариантам реализации тактики позиционирования. Кроме того, в промороликах отечественных вузов наблюдаются тактика обращения к авторитетному мнению, а именно студентов, преподавателей, а также тактика оперирования фактами. </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Следующая стратегия из группы </w:t>
      </w:r>
      <w:proofErr w:type="gramStart"/>
      <w:r>
        <w:rPr>
          <w:rFonts w:ascii="Times New Roman" w:hAnsi="Times New Roman" w:cs="Times New Roman"/>
          <w:sz w:val="28"/>
        </w:rPr>
        <w:t>структурных</w:t>
      </w:r>
      <w:proofErr w:type="gramEnd"/>
      <w:r>
        <w:rPr>
          <w:rFonts w:ascii="Times New Roman" w:hAnsi="Times New Roman" w:cs="Times New Roman"/>
          <w:sz w:val="28"/>
        </w:rPr>
        <w:t xml:space="preserve"> – это побудительная, цель которой осуществлять определённого рода воздействия на адресата. Это </w:t>
      </w:r>
      <w:r w:rsidR="005641BE">
        <w:rPr>
          <w:rFonts w:ascii="Times New Roman" w:hAnsi="Times New Roman" w:cs="Times New Roman"/>
          <w:sz w:val="28"/>
        </w:rPr>
        <w:t>происходит</w:t>
      </w:r>
      <w:r>
        <w:rPr>
          <w:rFonts w:ascii="Times New Roman" w:hAnsi="Times New Roman" w:cs="Times New Roman"/>
          <w:sz w:val="28"/>
        </w:rPr>
        <w:t xml:space="preserve"> посредством тактики скрытого побуждения, т.е. посредством </w:t>
      </w:r>
      <w:r w:rsidR="005641BE">
        <w:rPr>
          <w:rFonts w:ascii="Times New Roman" w:hAnsi="Times New Roman" w:cs="Times New Roman"/>
          <w:sz w:val="28"/>
        </w:rPr>
        <w:t xml:space="preserve">этикетных фраз и </w:t>
      </w:r>
      <w:r>
        <w:rPr>
          <w:rFonts w:ascii="Times New Roman" w:hAnsi="Times New Roman" w:cs="Times New Roman"/>
          <w:sz w:val="28"/>
        </w:rPr>
        <w:t xml:space="preserve">императивных конструкций, чья коннотация не связана с поступлением в вуз. Но необходимо отметить, что в русскоязычном материале присутствует и тактика прямого побуждения, </w:t>
      </w:r>
      <w:r w:rsidR="00897B5C">
        <w:rPr>
          <w:rFonts w:ascii="Times New Roman" w:hAnsi="Times New Roman" w:cs="Times New Roman"/>
          <w:sz w:val="28"/>
        </w:rPr>
        <w:t>которая реализуется</w:t>
      </w:r>
      <w:r>
        <w:rPr>
          <w:rFonts w:ascii="Times New Roman" w:hAnsi="Times New Roman" w:cs="Times New Roman"/>
          <w:sz w:val="28"/>
        </w:rPr>
        <w:t xml:space="preserve"> посредством соответствующих глаголов в форме императива.</w:t>
      </w:r>
    </w:p>
    <w:p w:rsidR="00507608" w:rsidRDefault="00507608" w:rsidP="005076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 последняя стратегия – стратегия дифференциации предполагает выделение одного вуза на фоне других. Она включает тактику скрытого </w:t>
      </w:r>
      <w:r>
        <w:rPr>
          <w:rFonts w:ascii="Times New Roman" w:hAnsi="Times New Roman" w:cs="Times New Roman"/>
          <w:sz w:val="28"/>
        </w:rPr>
        <w:lastRenderedPageBreak/>
        <w:t>противопоставления, в рамках которой используются лексические единицы, коннотация которых связана с уникальностью и неповторимостью. Но в англоязычном материале становится возможным выделить и тактику открытого противопоставления, которая реализуется посредством грамматической конструкции «мы – да, другие - нет» в сопровождении глаголов из лексико-семантических групп «Развитие», «Достижения», «Удача» и т.п.</w:t>
      </w:r>
    </w:p>
    <w:p w:rsidR="007F6ACD" w:rsidRDefault="00507608" w:rsidP="00897B5C">
      <w:pPr>
        <w:spacing w:after="0" w:line="360" w:lineRule="auto"/>
        <w:ind w:firstLine="709"/>
        <w:jc w:val="both"/>
        <w:rPr>
          <w:rFonts w:ascii="Times New Roman" w:hAnsi="Times New Roman" w:cs="Times New Roman"/>
          <w:color w:val="000000" w:themeColor="text1"/>
        </w:rPr>
      </w:pPr>
      <w:r>
        <w:rPr>
          <w:rFonts w:ascii="Times New Roman" w:hAnsi="Times New Roman" w:cs="Times New Roman"/>
          <w:sz w:val="28"/>
        </w:rPr>
        <w:t>Таким образом, можно сказать, что  в результате анализа складывается ряд жанрообразующих признаков промороликов</w:t>
      </w:r>
      <w:r w:rsidR="00897B5C">
        <w:rPr>
          <w:rFonts w:ascii="Times New Roman" w:hAnsi="Times New Roman" w:cs="Times New Roman"/>
          <w:sz w:val="28"/>
        </w:rPr>
        <w:t xml:space="preserve"> вузов</w:t>
      </w:r>
      <w:r>
        <w:rPr>
          <w:rFonts w:ascii="Times New Roman" w:hAnsi="Times New Roman" w:cs="Times New Roman"/>
          <w:sz w:val="28"/>
        </w:rPr>
        <w:t xml:space="preserve">, которые позволяют дать научно обоснованное определение данного понятия. </w:t>
      </w:r>
      <w:proofErr w:type="gramStart"/>
      <w:r>
        <w:rPr>
          <w:rFonts w:ascii="Times New Roman" w:hAnsi="Times New Roman" w:cs="Times New Roman"/>
          <w:sz w:val="28"/>
        </w:rPr>
        <w:t xml:space="preserve">Итак, </w:t>
      </w:r>
      <w:r w:rsidR="00897B5C" w:rsidRPr="00897B5C">
        <w:rPr>
          <w:rFonts w:ascii="Times New Roman" w:hAnsi="Times New Roman" w:cs="Times New Roman"/>
          <w:b/>
          <w:i/>
          <w:sz w:val="28"/>
        </w:rPr>
        <w:t>проморолик высшего учебного заведения</w:t>
      </w:r>
      <w:r w:rsidR="00897B5C" w:rsidRPr="00897B5C">
        <w:rPr>
          <w:rFonts w:ascii="Times New Roman" w:hAnsi="Times New Roman" w:cs="Times New Roman"/>
          <w:sz w:val="28"/>
        </w:rPr>
        <w:t xml:space="preserve"> – это пример жанрового разнообразия такого жанра рекламного дискурса, как проморолик, в первую очередь ориентирован</w:t>
      </w:r>
      <w:r w:rsidR="00846E31">
        <w:rPr>
          <w:rFonts w:ascii="Times New Roman" w:hAnsi="Times New Roman" w:cs="Times New Roman"/>
          <w:sz w:val="28"/>
        </w:rPr>
        <w:t>ный</w:t>
      </w:r>
      <w:r w:rsidR="00897B5C" w:rsidRPr="00897B5C">
        <w:rPr>
          <w:rFonts w:ascii="Times New Roman" w:hAnsi="Times New Roman" w:cs="Times New Roman"/>
          <w:sz w:val="28"/>
        </w:rPr>
        <w:t xml:space="preserve"> на создание положительного образа вуза с дальнейшим побуждением к поступлению в него, рассчитанный на подготовленного адресата, а именно на абитуриента, чем обусловлены его тематические и структурные ограничения</w:t>
      </w:r>
      <w:r w:rsidR="005641BE">
        <w:rPr>
          <w:rFonts w:ascii="Times New Roman" w:hAnsi="Times New Roman" w:cs="Times New Roman"/>
          <w:sz w:val="28"/>
        </w:rPr>
        <w:t>, определённый набор стратегий и тактик</w:t>
      </w:r>
      <w:r w:rsidR="00897B5C" w:rsidRPr="00897B5C">
        <w:rPr>
          <w:rFonts w:ascii="Times New Roman" w:hAnsi="Times New Roman" w:cs="Times New Roman"/>
          <w:sz w:val="28"/>
        </w:rPr>
        <w:t xml:space="preserve">, а так же </w:t>
      </w:r>
      <w:proofErr w:type="spellStart"/>
      <w:r w:rsidR="005641BE">
        <w:rPr>
          <w:rFonts w:ascii="Times New Roman" w:hAnsi="Times New Roman" w:cs="Times New Roman"/>
          <w:sz w:val="28"/>
        </w:rPr>
        <w:t>бóльшая</w:t>
      </w:r>
      <w:proofErr w:type="spellEnd"/>
      <w:r w:rsidR="005641BE">
        <w:rPr>
          <w:rFonts w:ascii="Times New Roman" w:hAnsi="Times New Roman" w:cs="Times New Roman"/>
          <w:sz w:val="28"/>
        </w:rPr>
        <w:t xml:space="preserve"> продолжи</w:t>
      </w:r>
      <w:r w:rsidR="00897B5C" w:rsidRPr="00897B5C">
        <w:rPr>
          <w:rFonts w:ascii="Times New Roman" w:hAnsi="Times New Roman" w:cs="Times New Roman"/>
          <w:sz w:val="28"/>
        </w:rPr>
        <w:t>тельность.</w:t>
      </w:r>
      <w:proofErr w:type="gramEnd"/>
      <w:r w:rsidR="00897B5C" w:rsidRPr="00897B5C">
        <w:t xml:space="preserve"> </w:t>
      </w:r>
      <w:r w:rsidR="00897B5C" w:rsidRPr="00897B5C">
        <w:rPr>
          <w:rFonts w:ascii="Times New Roman" w:hAnsi="Times New Roman" w:cs="Times New Roman"/>
          <w:sz w:val="28"/>
        </w:rPr>
        <w:t xml:space="preserve">По словам В. В. Виноградова, единица сохраняет свойства целого, </w:t>
      </w:r>
      <w:r w:rsidR="00897B5C">
        <w:rPr>
          <w:rFonts w:ascii="Times New Roman" w:hAnsi="Times New Roman" w:cs="Times New Roman"/>
          <w:sz w:val="28"/>
        </w:rPr>
        <w:t>т.е.</w:t>
      </w:r>
      <w:r w:rsidR="00897B5C" w:rsidRPr="00897B5C">
        <w:rPr>
          <w:rFonts w:ascii="Times New Roman" w:hAnsi="Times New Roman" w:cs="Times New Roman"/>
          <w:sz w:val="28"/>
        </w:rPr>
        <w:t xml:space="preserve"> изучив проморолики отдельной сферы можно говорить о начале определения границ проморолика как самостоятельного жанра.</w:t>
      </w:r>
      <w:r w:rsidR="00897B5C">
        <w:rPr>
          <w:rFonts w:ascii="Times New Roman" w:hAnsi="Times New Roman" w:cs="Times New Roman"/>
          <w:sz w:val="28"/>
        </w:rPr>
        <w:t xml:space="preserve"> Следовательно, данная работа даёт перспективы для дальнейших более масштабных исследований промороликов медицинской, экономической, социальной  и других сфер. Но на данный момент мы можем только предположить, что </w:t>
      </w:r>
      <w:r w:rsidR="00897B5C" w:rsidRPr="00897B5C">
        <w:rPr>
          <w:rFonts w:ascii="Times New Roman" w:hAnsi="Times New Roman" w:cs="Times New Roman"/>
          <w:b/>
          <w:i/>
          <w:sz w:val="28"/>
        </w:rPr>
        <w:t>проморолик</w:t>
      </w:r>
      <w:r w:rsidR="00897B5C" w:rsidRPr="00897B5C">
        <w:rPr>
          <w:rFonts w:ascii="Times New Roman" w:hAnsi="Times New Roman" w:cs="Times New Roman"/>
          <w:sz w:val="28"/>
        </w:rPr>
        <w:t xml:space="preserve"> – это самостоятельный жанр рекламного дискурса, главная цель которого сначала  проинформировать о существовании рекламируемого заведения и предоставляемых им услугах, а за</w:t>
      </w:r>
      <w:r w:rsidR="006112F5">
        <w:rPr>
          <w:rFonts w:ascii="Times New Roman" w:hAnsi="Times New Roman" w:cs="Times New Roman"/>
          <w:sz w:val="28"/>
        </w:rPr>
        <w:t xml:space="preserve">тем побудить к их приобретению. Кроме того, это жанр, </w:t>
      </w:r>
      <w:r w:rsidR="00897B5C" w:rsidRPr="00897B5C">
        <w:rPr>
          <w:rFonts w:ascii="Times New Roman" w:hAnsi="Times New Roman" w:cs="Times New Roman"/>
          <w:sz w:val="28"/>
        </w:rPr>
        <w:t xml:space="preserve">которому характерен определенный набор стратегий и тактик (адресация, </w:t>
      </w:r>
      <w:proofErr w:type="spellStart"/>
      <w:r w:rsidR="00897B5C" w:rsidRPr="00897B5C">
        <w:rPr>
          <w:rFonts w:ascii="Times New Roman" w:hAnsi="Times New Roman" w:cs="Times New Roman"/>
          <w:sz w:val="28"/>
        </w:rPr>
        <w:t>самопрезентация</w:t>
      </w:r>
      <w:proofErr w:type="spellEnd"/>
      <w:r w:rsidR="00897B5C" w:rsidRPr="00897B5C">
        <w:rPr>
          <w:rFonts w:ascii="Times New Roman" w:hAnsi="Times New Roman" w:cs="Times New Roman"/>
          <w:sz w:val="28"/>
        </w:rPr>
        <w:t>, побуждение, дифференциация), который рассчитан на подготовленного адресата, что определя</w:t>
      </w:r>
      <w:r w:rsidR="00897B5C">
        <w:rPr>
          <w:rFonts w:ascii="Times New Roman" w:hAnsi="Times New Roman" w:cs="Times New Roman"/>
          <w:sz w:val="28"/>
        </w:rPr>
        <w:t xml:space="preserve">ет его структурную организацию, </w:t>
      </w:r>
      <w:r w:rsidR="00897B5C" w:rsidRPr="00897B5C">
        <w:rPr>
          <w:rFonts w:ascii="Times New Roman" w:hAnsi="Times New Roman" w:cs="Times New Roman"/>
          <w:sz w:val="28"/>
        </w:rPr>
        <w:t>выбор языковых средств и большую продолжительность.</w:t>
      </w:r>
      <w:r w:rsidR="00897B5C">
        <w:rPr>
          <w:rFonts w:ascii="Times New Roman" w:hAnsi="Times New Roman" w:cs="Times New Roman"/>
          <w:sz w:val="28"/>
        </w:rPr>
        <w:t xml:space="preserve"> </w:t>
      </w:r>
    </w:p>
    <w:p w:rsidR="00240A77" w:rsidRPr="00BE11B6" w:rsidRDefault="002F3E7F" w:rsidP="00240A77">
      <w:pPr>
        <w:pStyle w:val="1"/>
        <w:spacing w:before="0" w:line="360" w:lineRule="auto"/>
        <w:jc w:val="center"/>
        <w:rPr>
          <w:rFonts w:ascii="Times New Roman" w:hAnsi="Times New Roman" w:cs="Times New Roman"/>
          <w:color w:val="000000" w:themeColor="text1"/>
        </w:rPr>
      </w:pPr>
      <w:bookmarkStart w:id="41" w:name="_Toc71635022"/>
      <w:r>
        <w:rPr>
          <w:rFonts w:ascii="Times New Roman" w:hAnsi="Times New Roman" w:cs="Times New Roman"/>
          <w:color w:val="000000" w:themeColor="text1"/>
        </w:rPr>
        <w:lastRenderedPageBreak/>
        <w:t>С</w:t>
      </w:r>
      <w:r w:rsidR="00240A77" w:rsidRPr="00BE11B6">
        <w:rPr>
          <w:rFonts w:ascii="Times New Roman" w:hAnsi="Times New Roman" w:cs="Times New Roman"/>
          <w:color w:val="000000" w:themeColor="text1"/>
        </w:rPr>
        <w:t>ПИСОК ИСПОЛЬЗОВАНН</w:t>
      </w:r>
      <w:r w:rsidR="008E576F">
        <w:rPr>
          <w:rFonts w:ascii="Times New Roman" w:hAnsi="Times New Roman" w:cs="Times New Roman"/>
          <w:color w:val="000000" w:themeColor="text1"/>
        </w:rPr>
        <w:t>ОЙ</w:t>
      </w:r>
      <w:r w:rsidR="00240A77" w:rsidRPr="00BE11B6">
        <w:rPr>
          <w:rFonts w:ascii="Times New Roman" w:hAnsi="Times New Roman" w:cs="Times New Roman"/>
          <w:color w:val="000000" w:themeColor="text1"/>
        </w:rPr>
        <w:t xml:space="preserve"> </w:t>
      </w:r>
      <w:r w:rsidR="008E576F">
        <w:rPr>
          <w:rFonts w:ascii="Times New Roman" w:hAnsi="Times New Roman" w:cs="Times New Roman"/>
          <w:color w:val="000000" w:themeColor="text1"/>
        </w:rPr>
        <w:t>ЛИТЕРАТУРЫ</w:t>
      </w:r>
      <w:bookmarkEnd w:id="41"/>
    </w:p>
    <w:p w:rsidR="00240A77" w:rsidRDefault="00240A77" w:rsidP="00240A77">
      <w:pPr>
        <w:spacing w:after="0" w:line="360" w:lineRule="auto"/>
        <w:ind w:firstLine="709"/>
        <w:jc w:val="both"/>
        <w:rPr>
          <w:rFonts w:ascii="Times New Roman" w:hAnsi="Times New Roman" w:cs="Times New Roman"/>
          <w:sz w:val="28"/>
          <w:szCs w:val="28"/>
        </w:rPr>
      </w:pPr>
      <w:r w:rsidRPr="00BE11B6">
        <w:rPr>
          <w:rFonts w:ascii="Times New Roman" w:hAnsi="Times New Roman" w:cs="Times New Roman"/>
          <w:sz w:val="28"/>
          <w:szCs w:val="28"/>
        </w:rPr>
        <w:t xml:space="preserve">1. </w:t>
      </w:r>
      <w:r w:rsidRPr="003F6722">
        <w:rPr>
          <w:rFonts w:ascii="Times New Roman" w:hAnsi="Times New Roman" w:cs="Times New Roman"/>
          <w:sz w:val="28"/>
          <w:szCs w:val="28"/>
        </w:rPr>
        <w:t xml:space="preserve">Арутюнова, Н.Д. Жанры общения / Человеческий фактор в языке. Коммуникация, модальность, </w:t>
      </w:r>
      <w:proofErr w:type="spellStart"/>
      <w:r w:rsidRPr="003F6722">
        <w:rPr>
          <w:rFonts w:ascii="Times New Roman" w:hAnsi="Times New Roman" w:cs="Times New Roman"/>
          <w:sz w:val="28"/>
          <w:szCs w:val="28"/>
        </w:rPr>
        <w:t>дейксис</w:t>
      </w:r>
      <w:proofErr w:type="spellEnd"/>
      <w:r w:rsidRPr="003F6722">
        <w:rPr>
          <w:rFonts w:ascii="Times New Roman" w:hAnsi="Times New Roman" w:cs="Times New Roman"/>
          <w:sz w:val="28"/>
          <w:szCs w:val="28"/>
        </w:rPr>
        <w:t xml:space="preserve"> [</w:t>
      </w:r>
      <w:r>
        <w:rPr>
          <w:rFonts w:ascii="Times New Roman" w:hAnsi="Times New Roman" w:cs="Times New Roman"/>
          <w:sz w:val="28"/>
          <w:szCs w:val="28"/>
        </w:rPr>
        <w:t>Текст</w:t>
      </w:r>
      <w:r w:rsidRPr="003F6722">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3F6722">
        <w:rPr>
          <w:rFonts w:ascii="Times New Roman" w:hAnsi="Times New Roman" w:cs="Times New Roman"/>
          <w:sz w:val="28"/>
          <w:szCs w:val="28"/>
        </w:rPr>
        <w:t>:</w:t>
      </w:r>
      <w:proofErr w:type="gramEnd"/>
      <w:r w:rsidRPr="003F6722">
        <w:rPr>
          <w:rFonts w:ascii="Times New Roman" w:hAnsi="Times New Roman" w:cs="Times New Roman"/>
          <w:sz w:val="28"/>
          <w:szCs w:val="28"/>
        </w:rPr>
        <w:t xml:space="preserve"> сб. науч. тр.</w:t>
      </w:r>
      <w:r>
        <w:rPr>
          <w:rFonts w:ascii="Times New Roman" w:hAnsi="Times New Roman" w:cs="Times New Roman"/>
          <w:sz w:val="28"/>
          <w:szCs w:val="28"/>
        </w:rPr>
        <w:t xml:space="preserve"> </w:t>
      </w:r>
      <w:r w:rsidRPr="003F6722">
        <w:rPr>
          <w:rFonts w:ascii="Times New Roman" w:hAnsi="Times New Roman" w:cs="Times New Roman"/>
          <w:sz w:val="28"/>
          <w:szCs w:val="28"/>
        </w:rPr>
        <w:t>/ Н.Д. Арутюнова</w:t>
      </w:r>
      <w:r>
        <w:rPr>
          <w:rFonts w:ascii="Times New Roman" w:hAnsi="Times New Roman" w:cs="Times New Roman"/>
          <w:sz w:val="28"/>
          <w:szCs w:val="28"/>
        </w:rPr>
        <w:t>. –</w:t>
      </w:r>
      <w:r w:rsidRPr="003F6722">
        <w:rPr>
          <w:rFonts w:ascii="Times New Roman" w:hAnsi="Times New Roman" w:cs="Times New Roman"/>
          <w:sz w:val="28"/>
          <w:szCs w:val="28"/>
        </w:rPr>
        <w:t xml:space="preserve"> М</w:t>
      </w:r>
      <w:r>
        <w:rPr>
          <w:rFonts w:ascii="Times New Roman" w:hAnsi="Times New Roman" w:cs="Times New Roman"/>
          <w:sz w:val="28"/>
          <w:szCs w:val="28"/>
        </w:rPr>
        <w:t>осква</w:t>
      </w:r>
      <w:proofErr w:type="gramStart"/>
      <w:r w:rsidRPr="003F6722">
        <w:rPr>
          <w:rFonts w:ascii="Times New Roman" w:hAnsi="Times New Roman" w:cs="Times New Roman"/>
          <w:sz w:val="28"/>
          <w:szCs w:val="28"/>
        </w:rPr>
        <w:t xml:space="preserve"> :</w:t>
      </w:r>
      <w:proofErr w:type="gramEnd"/>
      <w:r w:rsidRPr="003F6722">
        <w:rPr>
          <w:rFonts w:ascii="Times New Roman" w:hAnsi="Times New Roman" w:cs="Times New Roman"/>
          <w:sz w:val="28"/>
          <w:szCs w:val="28"/>
        </w:rPr>
        <w:t xml:space="preserve"> Наука, 1992. С. 32-40.</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E11B6">
        <w:rPr>
          <w:rFonts w:ascii="Times New Roman" w:hAnsi="Times New Roman" w:cs="Times New Roman"/>
          <w:sz w:val="28"/>
          <w:szCs w:val="28"/>
        </w:rPr>
        <w:t>Бахтин, М. М. Автор и герой. К философским основам гуманитарных наук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собр. соч. / М. М. Бахтин.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Азбука, 2000. – 337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Бернадская</w:t>
      </w:r>
      <w:proofErr w:type="spellEnd"/>
      <w:r w:rsidRPr="00BE11B6">
        <w:rPr>
          <w:rFonts w:ascii="Times New Roman" w:hAnsi="Times New Roman" w:cs="Times New Roman"/>
          <w:sz w:val="28"/>
          <w:szCs w:val="28"/>
        </w:rPr>
        <w:t>, Ю.С. Текст в рекламе [Текст] : учеб</w:t>
      </w:r>
      <w:proofErr w:type="gramStart"/>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w:t>
      </w:r>
      <w:proofErr w:type="gramStart"/>
      <w:r w:rsidRPr="00BE11B6">
        <w:rPr>
          <w:rFonts w:ascii="Times New Roman" w:hAnsi="Times New Roman" w:cs="Times New Roman"/>
          <w:sz w:val="28"/>
          <w:szCs w:val="28"/>
        </w:rPr>
        <w:t>п</w:t>
      </w:r>
      <w:proofErr w:type="gramEnd"/>
      <w:r w:rsidRPr="00BE11B6">
        <w:rPr>
          <w:rFonts w:ascii="Times New Roman" w:hAnsi="Times New Roman" w:cs="Times New Roman"/>
          <w:sz w:val="28"/>
          <w:szCs w:val="28"/>
        </w:rPr>
        <w:t>особие для студентов вузов, обучающихся по специаль</w:t>
      </w:r>
      <w:r>
        <w:rPr>
          <w:rFonts w:ascii="Times New Roman" w:hAnsi="Times New Roman" w:cs="Times New Roman"/>
          <w:sz w:val="28"/>
          <w:szCs w:val="28"/>
        </w:rPr>
        <w:t>ности 032401 (350700) «Реклама» </w:t>
      </w:r>
      <w:r w:rsidRPr="00BE11B6">
        <w:rPr>
          <w:rFonts w:ascii="Times New Roman" w:hAnsi="Times New Roman" w:cs="Times New Roman"/>
          <w:sz w:val="28"/>
          <w:szCs w:val="28"/>
        </w:rPr>
        <w:t xml:space="preserve">/ Ю. С. </w:t>
      </w:r>
      <w:proofErr w:type="spellStart"/>
      <w:r w:rsidRPr="00BE11B6">
        <w:rPr>
          <w:rFonts w:ascii="Times New Roman" w:hAnsi="Times New Roman" w:cs="Times New Roman"/>
          <w:sz w:val="28"/>
          <w:szCs w:val="28"/>
        </w:rPr>
        <w:t>Бернадская</w:t>
      </w:r>
      <w:proofErr w:type="spellEnd"/>
      <w:r w:rsidRPr="00BE11B6">
        <w:rPr>
          <w:rFonts w:ascii="Times New Roman" w:hAnsi="Times New Roman" w:cs="Times New Roman"/>
          <w:sz w:val="28"/>
          <w:szCs w:val="28"/>
        </w:rPr>
        <w:t>.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ЮНИТИ-ДАНА, 2008. – 288 с.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E11B6">
        <w:rPr>
          <w:rFonts w:ascii="Times New Roman" w:hAnsi="Times New Roman" w:cs="Times New Roman"/>
          <w:sz w:val="28"/>
          <w:szCs w:val="28"/>
        </w:rPr>
        <w:t>. Болотин, Ю. Е. Интерпретация рекламных текстов</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жанровое разнообразие и субъектный подход [Текст] / Ю. Е. Болотин // Сборник статей Международной научно-практической конференции «Маркетинг, реклама и PR: теория и практика», 2011. – С. 5-11.</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Броженко</w:t>
      </w:r>
      <w:proofErr w:type="spellEnd"/>
      <w:r w:rsidRPr="00BE11B6">
        <w:rPr>
          <w:rFonts w:ascii="Times New Roman" w:hAnsi="Times New Roman" w:cs="Times New Roman"/>
          <w:sz w:val="28"/>
          <w:szCs w:val="28"/>
        </w:rPr>
        <w:t xml:space="preserve">, С. В. Стратегии и тактики речевого воздействия в рекламном дискурсе (на материале рекламных текстов банковских услуг) [Текст] / С. В. </w:t>
      </w:r>
      <w:proofErr w:type="spellStart"/>
      <w:r w:rsidRPr="00BE11B6">
        <w:rPr>
          <w:rFonts w:ascii="Times New Roman" w:hAnsi="Times New Roman" w:cs="Times New Roman"/>
          <w:sz w:val="28"/>
          <w:szCs w:val="28"/>
        </w:rPr>
        <w:t>Броженко</w:t>
      </w:r>
      <w:proofErr w:type="spellEnd"/>
      <w:r w:rsidRPr="00BE11B6">
        <w:rPr>
          <w:rFonts w:ascii="Times New Roman" w:hAnsi="Times New Roman" w:cs="Times New Roman"/>
          <w:sz w:val="28"/>
          <w:szCs w:val="28"/>
        </w:rPr>
        <w:t xml:space="preserve"> // Вестник Челябинского государственного университета, 2011. – №3. – С. 11-15.</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E11B6">
        <w:rPr>
          <w:rFonts w:ascii="Times New Roman" w:hAnsi="Times New Roman" w:cs="Times New Roman"/>
          <w:sz w:val="28"/>
          <w:szCs w:val="28"/>
        </w:rPr>
        <w:t>. Булатова, Э. В. Стилистика текстов рекламного дискурса [Текст] : учеб</w:t>
      </w:r>
      <w:proofErr w:type="gramStart"/>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w:t>
      </w:r>
      <w:proofErr w:type="gramStart"/>
      <w:r w:rsidRPr="00BE11B6">
        <w:rPr>
          <w:rFonts w:ascii="Times New Roman" w:hAnsi="Times New Roman" w:cs="Times New Roman"/>
          <w:sz w:val="28"/>
          <w:szCs w:val="28"/>
        </w:rPr>
        <w:t>п</w:t>
      </w:r>
      <w:proofErr w:type="gramEnd"/>
      <w:r w:rsidRPr="00BE11B6">
        <w:rPr>
          <w:rFonts w:ascii="Times New Roman" w:hAnsi="Times New Roman" w:cs="Times New Roman"/>
          <w:sz w:val="28"/>
          <w:szCs w:val="28"/>
        </w:rPr>
        <w:t>особие / Э. В. Булатова. — Екатеринбург</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Изд-во Урал</w:t>
      </w:r>
      <w:proofErr w:type="gramStart"/>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w:t>
      </w:r>
      <w:proofErr w:type="gramStart"/>
      <w:r w:rsidRPr="00BE11B6">
        <w:rPr>
          <w:rFonts w:ascii="Times New Roman" w:hAnsi="Times New Roman" w:cs="Times New Roman"/>
          <w:sz w:val="28"/>
          <w:szCs w:val="28"/>
        </w:rPr>
        <w:t>у</w:t>
      </w:r>
      <w:proofErr w:type="gramEnd"/>
      <w:r w:rsidRPr="00BE11B6">
        <w:rPr>
          <w:rFonts w:ascii="Times New Roman" w:hAnsi="Times New Roman" w:cs="Times New Roman"/>
          <w:sz w:val="28"/>
          <w:szCs w:val="28"/>
        </w:rPr>
        <w:t>н-та, 2012. – 264 с.</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E11B6">
        <w:rPr>
          <w:rFonts w:ascii="Times New Roman" w:hAnsi="Times New Roman" w:cs="Times New Roman"/>
          <w:sz w:val="28"/>
          <w:szCs w:val="28"/>
        </w:rPr>
        <w:t>. Виноградов, С. И. Культура русской речи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учебник / под ред.: Л.К. Граудина, Е.Н. Ширяев.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Норма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ИНФРА-М, 2015. — 560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51FAB">
        <w:rPr>
          <w:rFonts w:ascii="Times New Roman" w:hAnsi="Times New Roman" w:cs="Times New Roman"/>
          <w:sz w:val="28"/>
          <w:szCs w:val="28"/>
        </w:rPr>
        <w:t>Виноградова</w:t>
      </w:r>
      <w:r>
        <w:rPr>
          <w:rFonts w:ascii="Times New Roman" w:hAnsi="Times New Roman" w:cs="Times New Roman"/>
          <w:sz w:val="28"/>
          <w:szCs w:val="28"/>
        </w:rPr>
        <w:t>,</w:t>
      </w:r>
      <w:r w:rsidRPr="00D51FAB">
        <w:rPr>
          <w:rFonts w:ascii="Times New Roman" w:hAnsi="Times New Roman" w:cs="Times New Roman"/>
          <w:sz w:val="28"/>
          <w:szCs w:val="28"/>
        </w:rPr>
        <w:t xml:space="preserve"> Т. Ю. Специфика общения в Интернете // Русская и сопоставительная филология: </w:t>
      </w:r>
      <w:proofErr w:type="spellStart"/>
      <w:r w:rsidRPr="00D51FAB">
        <w:rPr>
          <w:rFonts w:ascii="Times New Roman" w:hAnsi="Times New Roman" w:cs="Times New Roman"/>
          <w:sz w:val="28"/>
          <w:szCs w:val="28"/>
        </w:rPr>
        <w:t>Л</w:t>
      </w:r>
      <w:r>
        <w:rPr>
          <w:rFonts w:ascii="Times New Roman" w:hAnsi="Times New Roman" w:cs="Times New Roman"/>
          <w:sz w:val="28"/>
          <w:szCs w:val="28"/>
        </w:rPr>
        <w:t>ингвокультурологический</w:t>
      </w:r>
      <w:proofErr w:type="spellEnd"/>
      <w:r>
        <w:rPr>
          <w:rFonts w:ascii="Times New Roman" w:hAnsi="Times New Roman" w:cs="Times New Roman"/>
          <w:sz w:val="28"/>
          <w:szCs w:val="28"/>
        </w:rPr>
        <w:t xml:space="preserve"> аспект </w:t>
      </w:r>
      <w:r w:rsidRPr="00D51FAB">
        <w:rPr>
          <w:rFonts w:ascii="Times New Roman" w:hAnsi="Times New Roman" w:cs="Times New Roman"/>
          <w:sz w:val="28"/>
          <w:szCs w:val="28"/>
        </w:rPr>
        <w:t>[</w:t>
      </w:r>
      <w:r>
        <w:rPr>
          <w:rFonts w:ascii="Times New Roman" w:hAnsi="Times New Roman" w:cs="Times New Roman"/>
          <w:sz w:val="28"/>
          <w:szCs w:val="28"/>
        </w:rPr>
        <w:t>Текст</w:t>
      </w:r>
      <w:r w:rsidRPr="00D51FAB">
        <w:rPr>
          <w:rFonts w:ascii="Times New Roman" w:hAnsi="Times New Roman" w:cs="Times New Roman"/>
          <w:sz w:val="28"/>
          <w:szCs w:val="28"/>
        </w:rPr>
        <w:t>]</w:t>
      </w:r>
      <w:r>
        <w:rPr>
          <w:rFonts w:ascii="Times New Roman" w:hAnsi="Times New Roman" w:cs="Times New Roman"/>
          <w:sz w:val="28"/>
          <w:szCs w:val="28"/>
        </w:rPr>
        <w:t xml:space="preserve"> / Т.Ю. Виноградова. – </w:t>
      </w:r>
      <w:r w:rsidRPr="00D51FAB">
        <w:rPr>
          <w:rFonts w:ascii="Times New Roman" w:hAnsi="Times New Roman" w:cs="Times New Roman"/>
          <w:sz w:val="28"/>
          <w:szCs w:val="28"/>
        </w:rPr>
        <w:t>Казань</w:t>
      </w:r>
      <w:proofErr w:type="gramStart"/>
      <w:r>
        <w:rPr>
          <w:rFonts w:ascii="Times New Roman" w:hAnsi="Times New Roman" w:cs="Times New Roman"/>
          <w:sz w:val="28"/>
          <w:szCs w:val="28"/>
        </w:rPr>
        <w:t xml:space="preserve"> </w:t>
      </w:r>
      <w:r w:rsidRPr="00D51FAB">
        <w:rPr>
          <w:rFonts w:ascii="Times New Roman" w:hAnsi="Times New Roman" w:cs="Times New Roman"/>
          <w:sz w:val="28"/>
          <w:szCs w:val="28"/>
        </w:rPr>
        <w:t>:</w:t>
      </w:r>
      <w:proofErr w:type="gramEnd"/>
      <w:r w:rsidRPr="00D51FAB">
        <w:rPr>
          <w:rFonts w:ascii="Times New Roman" w:hAnsi="Times New Roman" w:cs="Times New Roman"/>
          <w:sz w:val="28"/>
          <w:szCs w:val="28"/>
        </w:rPr>
        <w:t xml:space="preserve"> Казан</w:t>
      </w:r>
      <w:proofErr w:type="gramStart"/>
      <w:r w:rsidRPr="00D51FAB">
        <w:rPr>
          <w:rFonts w:ascii="Times New Roman" w:hAnsi="Times New Roman" w:cs="Times New Roman"/>
          <w:sz w:val="28"/>
          <w:szCs w:val="28"/>
        </w:rPr>
        <w:t>.</w:t>
      </w:r>
      <w:proofErr w:type="gramEnd"/>
      <w:r w:rsidRPr="00D51FAB">
        <w:rPr>
          <w:rFonts w:ascii="Times New Roman" w:hAnsi="Times New Roman" w:cs="Times New Roman"/>
          <w:sz w:val="28"/>
          <w:szCs w:val="28"/>
        </w:rPr>
        <w:t xml:space="preserve"> </w:t>
      </w:r>
      <w:proofErr w:type="gramStart"/>
      <w:r w:rsidRPr="00D51FAB">
        <w:rPr>
          <w:rFonts w:ascii="Times New Roman" w:hAnsi="Times New Roman" w:cs="Times New Roman"/>
          <w:sz w:val="28"/>
          <w:szCs w:val="28"/>
        </w:rPr>
        <w:t>г</w:t>
      </w:r>
      <w:proofErr w:type="gramEnd"/>
      <w:r w:rsidRPr="00D51FAB">
        <w:rPr>
          <w:rFonts w:ascii="Times New Roman" w:hAnsi="Times New Roman" w:cs="Times New Roman"/>
          <w:sz w:val="28"/>
          <w:szCs w:val="28"/>
        </w:rPr>
        <w:t xml:space="preserve">ос. ун-т, 2004. </w:t>
      </w:r>
      <w:r>
        <w:rPr>
          <w:rFonts w:ascii="Times New Roman" w:hAnsi="Times New Roman" w:cs="Times New Roman"/>
          <w:sz w:val="28"/>
          <w:szCs w:val="28"/>
        </w:rPr>
        <w:t xml:space="preserve">– </w:t>
      </w:r>
      <w:r w:rsidRPr="00D51FAB">
        <w:rPr>
          <w:rFonts w:ascii="Times New Roman" w:hAnsi="Times New Roman" w:cs="Times New Roman"/>
          <w:sz w:val="28"/>
          <w:szCs w:val="28"/>
        </w:rPr>
        <w:t>348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Гайда</w:t>
      </w:r>
      <w:proofErr w:type="spellEnd"/>
      <w:r w:rsidRPr="00BE11B6">
        <w:rPr>
          <w:rFonts w:ascii="Times New Roman" w:hAnsi="Times New Roman" w:cs="Times New Roman"/>
          <w:sz w:val="28"/>
          <w:szCs w:val="28"/>
        </w:rPr>
        <w:t xml:space="preserve">, С. Жанры разговорных высказываний [Текст] / С. </w:t>
      </w:r>
      <w:proofErr w:type="spellStart"/>
      <w:r w:rsidRPr="00BE11B6">
        <w:rPr>
          <w:rFonts w:ascii="Times New Roman" w:hAnsi="Times New Roman" w:cs="Times New Roman"/>
          <w:sz w:val="28"/>
          <w:szCs w:val="28"/>
        </w:rPr>
        <w:t>Гайда</w:t>
      </w:r>
      <w:proofErr w:type="spellEnd"/>
      <w:r w:rsidRPr="00BE11B6">
        <w:rPr>
          <w:rFonts w:ascii="Times New Roman" w:hAnsi="Times New Roman" w:cs="Times New Roman"/>
          <w:sz w:val="28"/>
          <w:szCs w:val="28"/>
        </w:rPr>
        <w:t xml:space="preserve"> // Жанры речи. – Саратов: Колледж, 1999. </w:t>
      </w:r>
      <w:proofErr w:type="spellStart"/>
      <w:r w:rsidRPr="00BE11B6">
        <w:rPr>
          <w:rFonts w:ascii="Times New Roman" w:hAnsi="Times New Roman" w:cs="Times New Roman"/>
          <w:sz w:val="28"/>
          <w:szCs w:val="28"/>
        </w:rPr>
        <w:t>Вып</w:t>
      </w:r>
      <w:proofErr w:type="spellEnd"/>
      <w:r w:rsidRPr="00BE11B6">
        <w:rPr>
          <w:rFonts w:ascii="Times New Roman" w:hAnsi="Times New Roman" w:cs="Times New Roman"/>
          <w:sz w:val="28"/>
          <w:szCs w:val="28"/>
        </w:rPr>
        <w:t>. 2. – С. 103-112.</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E11B6">
        <w:rPr>
          <w:rFonts w:ascii="Times New Roman" w:hAnsi="Times New Roman" w:cs="Times New Roman"/>
          <w:sz w:val="28"/>
          <w:szCs w:val="28"/>
        </w:rPr>
        <w:t>. Дементьев, В. В. Теория речевых жанров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монография / В.</w:t>
      </w:r>
      <w:r>
        <w:rPr>
          <w:rFonts w:ascii="Times New Roman" w:hAnsi="Times New Roman" w:cs="Times New Roman"/>
          <w:sz w:val="28"/>
          <w:szCs w:val="28"/>
        </w:rPr>
        <w:t> </w:t>
      </w:r>
      <w:r w:rsidRPr="00BE11B6">
        <w:rPr>
          <w:rFonts w:ascii="Times New Roman" w:hAnsi="Times New Roman" w:cs="Times New Roman"/>
          <w:sz w:val="28"/>
          <w:szCs w:val="28"/>
        </w:rPr>
        <w:t>В. Дементьев.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Знак, 2010. – 600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Pr="00BE11B6">
        <w:rPr>
          <w:rFonts w:ascii="Times New Roman" w:hAnsi="Times New Roman" w:cs="Times New Roman"/>
          <w:sz w:val="28"/>
          <w:szCs w:val="28"/>
        </w:rPr>
        <w:t>.</w:t>
      </w:r>
      <w:r w:rsidRPr="00BE11B6">
        <w:rPr>
          <w:rFonts w:ascii="Times New Roman" w:hAnsi="Times New Roman" w:cs="Times New Roman"/>
          <w:sz w:val="28"/>
          <w:szCs w:val="28"/>
        </w:rPr>
        <w:tab/>
        <w:t>Демина, Ю. В. Рекламный текст в коммуникативно-прагматическом аспекте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автореф</w:t>
      </w:r>
      <w:proofErr w:type="spell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дис</w:t>
      </w:r>
      <w:proofErr w:type="spellEnd"/>
      <w:r w:rsidRPr="00BE11B6">
        <w:rPr>
          <w:rFonts w:ascii="Times New Roman" w:hAnsi="Times New Roman" w:cs="Times New Roman"/>
          <w:sz w:val="28"/>
          <w:szCs w:val="28"/>
        </w:rPr>
        <w:t xml:space="preserve">. ... канд. </w:t>
      </w:r>
      <w:proofErr w:type="spellStart"/>
      <w:r w:rsidRPr="00BE11B6">
        <w:rPr>
          <w:rFonts w:ascii="Times New Roman" w:hAnsi="Times New Roman" w:cs="Times New Roman"/>
          <w:sz w:val="28"/>
          <w:szCs w:val="28"/>
        </w:rPr>
        <w:t>филол</w:t>
      </w:r>
      <w:proofErr w:type="spellEnd"/>
      <w:r w:rsidRPr="00BE11B6">
        <w:rPr>
          <w:rFonts w:ascii="Times New Roman" w:hAnsi="Times New Roman" w:cs="Times New Roman"/>
          <w:sz w:val="28"/>
          <w:szCs w:val="28"/>
        </w:rPr>
        <w:t>. наук : 10.02.0</w:t>
      </w:r>
      <w:r>
        <w:rPr>
          <w:rFonts w:ascii="Times New Roman" w:hAnsi="Times New Roman" w:cs="Times New Roman"/>
          <w:sz w:val="28"/>
          <w:szCs w:val="28"/>
        </w:rPr>
        <w:t>4 </w:t>
      </w:r>
      <w:r w:rsidRPr="00BE11B6">
        <w:rPr>
          <w:rFonts w:ascii="Times New Roman" w:hAnsi="Times New Roman" w:cs="Times New Roman"/>
          <w:sz w:val="28"/>
          <w:szCs w:val="28"/>
        </w:rPr>
        <w:t>/ Ю. В. Демина ; научный руководитель доктор филологических наук Г.</w:t>
      </w:r>
      <w:r>
        <w:rPr>
          <w:rFonts w:ascii="Times New Roman" w:hAnsi="Times New Roman" w:cs="Times New Roman"/>
          <w:sz w:val="28"/>
          <w:szCs w:val="28"/>
        </w:rPr>
        <w:t> </w:t>
      </w:r>
      <w:r w:rsidRPr="00BE11B6">
        <w:rPr>
          <w:rFonts w:ascii="Times New Roman" w:hAnsi="Times New Roman" w:cs="Times New Roman"/>
          <w:sz w:val="28"/>
          <w:szCs w:val="28"/>
        </w:rPr>
        <w:t>А.</w:t>
      </w:r>
      <w:r>
        <w:rPr>
          <w:rFonts w:ascii="Times New Roman" w:hAnsi="Times New Roman" w:cs="Times New Roman"/>
          <w:sz w:val="28"/>
          <w:szCs w:val="28"/>
        </w:rPr>
        <w:t> </w:t>
      </w:r>
      <w:r w:rsidRPr="00BE11B6">
        <w:rPr>
          <w:rFonts w:ascii="Times New Roman" w:hAnsi="Times New Roman" w:cs="Times New Roman"/>
          <w:sz w:val="28"/>
          <w:szCs w:val="28"/>
        </w:rPr>
        <w:t xml:space="preserve">Баева. –  Санкт-Петербург, 2001. – 28 с. </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Денисова, Н. В. Рекламные жанры научно-образовательного дискурса  </w:t>
      </w:r>
      <w:r w:rsidRPr="006E18C2">
        <w:rPr>
          <w:rFonts w:ascii="Times New Roman" w:hAnsi="Times New Roman" w:cs="Times New Roman"/>
          <w:sz w:val="28"/>
          <w:szCs w:val="28"/>
        </w:rPr>
        <w:t>[Текст]</w:t>
      </w:r>
      <w:proofErr w:type="gramStart"/>
      <w:r w:rsidRPr="006E18C2">
        <w:rPr>
          <w:rFonts w:ascii="Times New Roman" w:hAnsi="Times New Roman" w:cs="Times New Roman"/>
          <w:sz w:val="28"/>
          <w:szCs w:val="28"/>
        </w:rPr>
        <w:t xml:space="preserve"> :</w:t>
      </w:r>
      <w:proofErr w:type="gramEnd"/>
      <w:r w:rsidRPr="006E18C2">
        <w:rPr>
          <w:rFonts w:ascii="Times New Roman" w:hAnsi="Times New Roman" w:cs="Times New Roman"/>
          <w:sz w:val="28"/>
          <w:szCs w:val="28"/>
        </w:rPr>
        <w:t xml:space="preserve"> </w:t>
      </w:r>
      <w:proofErr w:type="spellStart"/>
      <w:r w:rsidRPr="006E18C2">
        <w:rPr>
          <w:rFonts w:ascii="Times New Roman" w:hAnsi="Times New Roman" w:cs="Times New Roman"/>
          <w:sz w:val="28"/>
          <w:szCs w:val="28"/>
        </w:rPr>
        <w:t>автореф</w:t>
      </w:r>
      <w:proofErr w:type="spellEnd"/>
      <w:r w:rsidRPr="006E18C2">
        <w:rPr>
          <w:rFonts w:ascii="Times New Roman" w:hAnsi="Times New Roman" w:cs="Times New Roman"/>
          <w:sz w:val="28"/>
          <w:szCs w:val="28"/>
        </w:rPr>
        <w:t xml:space="preserve">. </w:t>
      </w:r>
      <w:proofErr w:type="spellStart"/>
      <w:r w:rsidRPr="006E18C2">
        <w:rPr>
          <w:rFonts w:ascii="Times New Roman" w:hAnsi="Times New Roman" w:cs="Times New Roman"/>
          <w:sz w:val="28"/>
          <w:szCs w:val="28"/>
        </w:rPr>
        <w:t>дис</w:t>
      </w:r>
      <w:proofErr w:type="spellEnd"/>
      <w:r w:rsidRPr="006E18C2">
        <w:rPr>
          <w:rFonts w:ascii="Times New Roman" w:hAnsi="Times New Roman" w:cs="Times New Roman"/>
          <w:sz w:val="28"/>
          <w:szCs w:val="28"/>
        </w:rPr>
        <w:t xml:space="preserve">. ... канд. </w:t>
      </w:r>
      <w:proofErr w:type="spellStart"/>
      <w:r w:rsidRPr="006E18C2">
        <w:rPr>
          <w:rFonts w:ascii="Times New Roman" w:hAnsi="Times New Roman" w:cs="Times New Roman"/>
          <w:sz w:val="28"/>
          <w:szCs w:val="28"/>
        </w:rPr>
        <w:t>филол</w:t>
      </w:r>
      <w:proofErr w:type="spellEnd"/>
      <w:r w:rsidRPr="006E18C2">
        <w:rPr>
          <w:rFonts w:ascii="Times New Roman" w:hAnsi="Times New Roman" w:cs="Times New Roman"/>
          <w:sz w:val="28"/>
          <w:szCs w:val="28"/>
        </w:rPr>
        <w:t xml:space="preserve">. наук : 10.02.04 / </w:t>
      </w:r>
      <w:r>
        <w:rPr>
          <w:rFonts w:ascii="Times New Roman" w:hAnsi="Times New Roman" w:cs="Times New Roman"/>
          <w:sz w:val="28"/>
          <w:szCs w:val="28"/>
        </w:rPr>
        <w:t>Н. В. Денисова</w:t>
      </w:r>
      <w:r w:rsidRPr="006E18C2">
        <w:rPr>
          <w:rFonts w:ascii="Times New Roman" w:hAnsi="Times New Roman" w:cs="Times New Roman"/>
          <w:sz w:val="28"/>
          <w:szCs w:val="28"/>
        </w:rPr>
        <w:t xml:space="preserve"> ; научный руководитель доктор филологических наук</w:t>
      </w:r>
      <w:r>
        <w:rPr>
          <w:rFonts w:ascii="Times New Roman" w:hAnsi="Times New Roman" w:cs="Times New Roman"/>
          <w:sz w:val="28"/>
          <w:szCs w:val="28"/>
        </w:rPr>
        <w:t>, профессор</w:t>
      </w:r>
      <w:r w:rsidRPr="006E18C2">
        <w:rPr>
          <w:rFonts w:ascii="Times New Roman" w:hAnsi="Times New Roman" w:cs="Times New Roman"/>
          <w:sz w:val="28"/>
          <w:szCs w:val="28"/>
        </w:rPr>
        <w:t xml:space="preserve"> </w:t>
      </w:r>
      <w:r>
        <w:rPr>
          <w:rFonts w:ascii="Times New Roman" w:hAnsi="Times New Roman" w:cs="Times New Roman"/>
          <w:sz w:val="28"/>
          <w:szCs w:val="28"/>
        </w:rPr>
        <w:br/>
        <w:t>З. И</w:t>
      </w:r>
      <w:r w:rsidRPr="006E18C2">
        <w:rPr>
          <w:rFonts w:ascii="Times New Roman" w:hAnsi="Times New Roman" w:cs="Times New Roman"/>
          <w:sz w:val="28"/>
          <w:szCs w:val="28"/>
        </w:rPr>
        <w:t xml:space="preserve">. </w:t>
      </w:r>
      <w:proofErr w:type="spellStart"/>
      <w:r>
        <w:rPr>
          <w:rFonts w:ascii="Times New Roman" w:hAnsi="Times New Roman" w:cs="Times New Roman"/>
          <w:sz w:val="28"/>
          <w:szCs w:val="28"/>
        </w:rPr>
        <w:t>Резанова</w:t>
      </w:r>
      <w:proofErr w:type="spellEnd"/>
      <w:r w:rsidRPr="006E18C2">
        <w:rPr>
          <w:rFonts w:ascii="Times New Roman" w:hAnsi="Times New Roman" w:cs="Times New Roman"/>
          <w:sz w:val="28"/>
          <w:szCs w:val="28"/>
        </w:rPr>
        <w:t xml:space="preserve">. –  </w:t>
      </w:r>
      <w:r>
        <w:rPr>
          <w:rFonts w:ascii="Times New Roman" w:hAnsi="Times New Roman" w:cs="Times New Roman"/>
          <w:sz w:val="28"/>
          <w:szCs w:val="28"/>
        </w:rPr>
        <w:t>Томск</w:t>
      </w:r>
      <w:r w:rsidRPr="006E18C2">
        <w:rPr>
          <w:rFonts w:ascii="Times New Roman" w:hAnsi="Times New Roman" w:cs="Times New Roman"/>
          <w:sz w:val="28"/>
          <w:szCs w:val="28"/>
        </w:rPr>
        <w:t>, 200</w:t>
      </w:r>
      <w:r>
        <w:rPr>
          <w:rFonts w:ascii="Times New Roman" w:hAnsi="Times New Roman" w:cs="Times New Roman"/>
          <w:sz w:val="28"/>
          <w:szCs w:val="28"/>
        </w:rPr>
        <w:t>8. – 27</w:t>
      </w:r>
      <w:r w:rsidRPr="006E18C2">
        <w:rPr>
          <w:rFonts w:ascii="Times New Roman" w:hAnsi="Times New Roman" w:cs="Times New Roman"/>
          <w:sz w:val="28"/>
          <w:szCs w:val="28"/>
        </w:rPr>
        <w:t xml:space="preserve">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E11B6">
        <w:rPr>
          <w:rFonts w:ascii="Times New Roman" w:hAnsi="Times New Roman" w:cs="Times New Roman"/>
          <w:sz w:val="28"/>
          <w:szCs w:val="28"/>
        </w:rPr>
        <w:t>. Дубинина, Ю. В. «Рекламный ролик: особенности жанра, этапы создания» [Текст] курсовая работа / Ю. В. Дубинина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научный руководитель Н. М. Кичигина. – Иркутск, 2006. – 29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BE11B6">
        <w:rPr>
          <w:rFonts w:ascii="Times New Roman" w:hAnsi="Times New Roman" w:cs="Times New Roman"/>
          <w:sz w:val="28"/>
          <w:szCs w:val="28"/>
        </w:rPr>
        <w:t>. Дьякова, Е. Ю. Дискурсивные стратегии образовательного дискурса (на материале анализа интернет-сайта Оксфордского университета) [Текст] / Е.</w:t>
      </w:r>
      <w:r>
        <w:rPr>
          <w:rFonts w:ascii="Times New Roman" w:hAnsi="Times New Roman" w:cs="Times New Roman"/>
          <w:sz w:val="28"/>
          <w:szCs w:val="28"/>
        </w:rPr>
        <w:t xml:space="preserve"> </w:t>
      </w:r>
      <w:r w:rsidRPr="00BE11B6">
        <w:rPr>
          <w:rFonts w:ascii="Times New Roman" w:hAnsi="Times New Roman" w:cs="Times New Roman"/>
          <w:sz w:val="28"/>
          <w:szCs w:val="28"/>
        </w:rPr>
        <w:t>Ю. Дьякова // Язык, коммуникация и социальная среда. Воронеж</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ВГУ, 2006. – Выпуск 4. – С. 149-155.</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BE11B6">
        <w:rPr>
          <w:rFonts w:ascii="Times New Roman" w:hAnsi="Times New Roman" w:cs="Times New Roman"/>
          <w:sz w:val="28"/>
          <w:szCs w:val="28"/>
        </w:rPr>
        <w:t xml:space="preserve">. Иванова, Е. С. Коммуникативно-прагматические аспекты текстов </w:t>
      </w:r>
      <w:proofErr w:type="gramStart"/>
      <w:r w:rsidRPr="00BE11B6">
        <w:rPr>
          <w:rFonts w:ascii="Times New Roman" w:hAnsi="Times New Roman" w:cs="Times New Roman"/>
          <w:sz w:val="28"/>
          <w:szCs w:val="28"/>
        </w:rPr>
        <w:t>интернет-рекламы</w:t>
      </w:r>
      <w:proofErr w:type="gramEnd"/>
      <w:r w:rsidRPr="00BE11B6">
        <w:rPr>
          <w:rFonts w:ascii="Times New Roman" w:hAnsi="Times New Roman" w:cs="Times New Roman"/>
          <w:sz w:val="28"/>
          <w:szCs w:val="28"/>
        </w:rPr>
        <w:t xml:space="preserve"> [Текст] / Е. С. Иванова // Известия РГПУ им. А.</w:t>
      </w:r>
      <w:r>
        <w:rPr>
          <w:rFonts w:ascii="Times New Roman" w:hAnsi="Times New Roman" w:cs="Times New Roman"/>
          <w:sz w:val="28"/>
          <w:szCs w:val="28"/>
        </w:rPr>
        <w:t> </w:t>
      </w:r>
      <w:r w:rsidRPr="00BE11B6">
        <w:rPr>
          <w:rFonts w:ascii="Times New Roman" w:hAnsi="Times New Roman" w:cs="Times New Roman"/>
          <w:sz w:val="28"/>
          <w:szCs w:val="28"/>
        </w:rPr>
        <w:t>И.</w:t>
      </w:r>
      <w:r>
        <w:rPr>
          <w:rFonts w:ascii="Times New Roman" w:hAnsi="Times New Roman" w:cs="Times New Roman"/>
          <w:sz w:val="28"/>
          <w:szCs w:val="28"/>
        </w:rPr>
        <w:t> </w:t>
      </w:r>
      <w:r w:rsidRPr="00BE11B6">
        <w:rPr>
          <w:rFonts w:ascii="Times New Roman" w:hAnsi="Times New Roman" w:cs="Times New Roman"/>
          <w:sz w:val="28"/>
          <w:szCs w:val="28"/>
        </w:rPr>
        <w:t xml:space="preserve"> Герцена, 2011. – № 132. – С. 91-98.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Иссерс</w:t>
      </w:r>
      <w:proofErr w:type="spellEnd"/>
      <w:r w:rsidRPr="00BE11B6">
        <w:rPr>
          <w:rFonts w:ascii="Times New Roman" w:hAnsi="Times New Roman" w:cs="Times New Roman"/>
          <w:sz w:val="28"/>
          <w:szCs w:val="28"/>
        </w:rPr>
        <w:t>, О. С. Коммуникативные стратегии и тактики русской речи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монография / О. С. </w:t>
      </w:r>
      <w:proofErr w:type="spellStart"/>
      <w:r w:rsidRPr="00BE11B6">
        <w:rPr>
          <w:rFonts w:ascii="Times New Roman" w:hAnsi="Times New Roman" w:cs="Times New Roman"/>
          <w:sz w:val="28"/>
          <w:szCs w:val="28"/>
        </w:rPr>
        <w:t>Иссерс</w:t>
      </w:r>
      <w:proofErr w:type="spellEnd"/>
      <w:r w:rsidRPr="00BE11B6">
        <w:rPr>
          <w:rFonts w:ascii="Times New Roman" w:hAnsi="Times New Roman" w:cs="Times New Roman"/>
          <w:sz w:val="28"/>
          <w:szCs w:val="28"/>
        </w:rPr>
        <w:t>.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URSS / УРСС; ЛКИ, 2008. – 288 с.</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261FD8" w:rsidRPr="004D5D43">
        <w:rPr>
          <w:rFonts w:ascii="Times New Roman" w:hAnsi="Times New Roman" w:cs="Times New Roman"/>
          <w:sz w:val="28"/>
          <w:szCs w:val="28"/>
        </w:rPr>
        <w:t>Карасик, В.</w:t>
      </w:r>
      <w:r w:rsidR="00261FD8">
        <w:rPr>
          <w:rFonts w:ascii="Times New Roman" w:hAnsi="Times New Roman" w:cs="Times New Roman"/>
          <w:sz w:val="28"/>
          <w:szCs w:val="28"/>
        </w:rPr>
        <w:t xml:space="preserve"> </w:t>
      </w:r>
      <w:r w:rsidR="00261FD8" w:rsidRPr="004D5D43">
        <w:rPr>
          <w:rFonts w:ascii="Times New Roman" w:hAnsi="Times New Roman" w:cs="Times New Roman"/>
          <w:sz w:val="28"/>
          <w:szCs w:val="28"/>
        </w:rPr>
        <w:t>И. Язык социального статуса [Текст] / В.</w:t>
      </w:r>
      <w:r w:rsidR="00261FD8">
        <w:rPr>
          <w:rFonts w:ascii="Times New Roman" w:hAnsi="Times New Roman" w:cs="Times New Roman"/>
          <w:sz w:val="28"/>
          <w:szCs w:val="28"/>
        </w:rPr>
        <w:t xml:space="preserve"> </w:t>
      </w:r>
      <w:r w:rsidR="00261FD8" w:rsidRPr="004D5D43">
        <w:rPr>
          <w:rFonts w:ascii="Times New Roman" w:hAnsi="Times New Roman" w:cs="Times New Roman"/>
          <w:sz w:val="28"/>
          <w:szCs w:val="28"/>
        </w:rPr>
        <w:t>И. Карасик. – Москва, 2002. – 333 с.</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BE11B6">
        <w:rPr>
          <w:rFonts w:ascii="Times New Roman" w:hAnsi="Times New Roman" w:cs="Times New Roman"/>
          <w:sz w:val="28"/>
          <w:szCs w:val="28"/>
        </w:rPr>
        <w:t xml:space="preserve">. </w:t>
      </w:r>
      <w:r w:rsidR="00261FD8" w:rsidRPr="00261FD8">
        <w:rPr>
          <w:rFonts w:ascii="Times New Roman" w:hAnsi="Times New Roman" w:cs="Times New Roman"/>
          <w:sz w:val="28"/>
          <w:szCs w:val="28"/>
        </w:rPr>
        <w:t>Карасик, В. И. Коммуникативная тональность [Текст] / В. И. Карасик // Актуальные проблемы филологии и педагогической лингвистики, 2008 – №10.  –  С. 99-109.</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261FD8" w:rsidRPr="00BE11B6">
        <w:rPr>
          <w:rFonts w:ascii="Times New Roman" w:hAnsi="Times New Roman" w:cs="Times New Roman"/>
          <w:sz w:val="28"/>
          <w:szCs w:val="28"/>
        </w:rPr>
        <w:t xml:space="preserve">Карасик, В. И. </w:t>
      </w:r>
      <w:proofErr w:type="spellStart"/>
      <w:r w:rsidR="00261FD8" w:rsidRPr="00BE11B6">
        <w:rPr>
          <w:rFonts w:ascii="Times New Roman" w:hAnsi="Times New Roman" w:cs="Times New Roman"/>
          <w:sz w:val="28"/>
          <w:szCs w:val="28"/>
        </w:rPr>
        <w:t>Самопрезентация</w:t>
      </w:r>
      <w:proofErr w:type="spellEnd"/>
      <w:r w:rsidR="00261FD8" w:rsidRPr="00BE11B6">
        <w:rPr>
          <w:rFonts w:ascii="Times New Roman" w:hAnsi="Times New Roman" w:cs="Times New Roman"/>
          <w:sz w:val="28"/>
          <w:szCs w:val="28"/>
        </w:rPr>
        <w:t xml:space="preserve"> в рекламном дискурсе [Текст] / В.</w:t>
      </w:r>
      <w:r w:rsidR="00261FD8">
        <w:rPr>
          <w:rFonts w:ascii="Times New Roman" w:hAnsi="Times New Roman" w:cs="Times New Roman"/>
          <w:sz w:val="28"/>
          <w:szCs w:val="28"/>
        </w:rPr>
        <w:t> </w:t>
      </w:r>
      <w:r w:rsidR="00261FD8" w:rsidRPr="00BE11B6">
        <w:rPr>
          <w:rFonts w:ascii="Times New Roman" w:hAnsi="Times New Roman" w:cs="Times New Roman"/>
          <w:sz w:val="28"/>
          <w:szCs w:val="28"/>
        </w:rPr>
        <w:t>И. Карасик // Актуальные проблемы филологии и педагогической лингвистики, 2015. – № 4. – С. 32-43.</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BE11B6">
        <w:rPr>
          <w:rFonts w:ascii="Times New Roman" w:hAnsi="Times New Roman" w:cs="Times New Roman"/>
          <w:sz w:val="28"/>
          <w:szCs w:val="28"/>
        </w:rPr>
        <w:t>. Китайгородская, М. В., Розанова Н. Н. Речь москвичей</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коммуникативно-культурологический аспект [Текст] / М. В. Китайгородская, Н. Н. Розанова.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Русские словари, 1999. – 296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Козачун</w:t>
      </w:r>
      <w:proofErr w:type="spellEnd"/>
      <w:r w:rsidRPr="00BE11B6">
        <w:rPr>
          <w:rFonts w:ascii="Times New Roman" w:hAnsi="Times New Roman" w:cs="Times New Roman"/>
          <w:sz w:val="28"/>
          <w:szCs w:val="28"/>
        </w:rPr>
        <w:t>, Т. Особенности англоязычного рекламного дискурса [Текст] выпускная квалификационная работа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44.03.01 / Т. </w:t>
      </w:r>
      <w:proofErr w:type="spellStart"/>
      <w:r w:rsidRPr="00BE11B6">
        <w:rPr>
          <w:rFonts w:ascii="Times New Roman" w:hAnsi="Times New Roman" w:cs="Times New Roman"/>
          <w:sz w:val="28"/>
          <w:szCs w:val="28"/>
        </w:rPr>
        <w:t>Козачук</w:t>
      </w:r>
      <w:proofErr w:type="spellEnd"/>
      <w:r w:rsidRPr="00BE11B6">
        <w:rPr>
          <w:rFonts w:ascii="Times New Roman" w:hAnsi="Times New Roman" w:cs="Times New Roman"/>
          <w:sz w:val="28"/>
          <w:szCs w:val="28"/>
        </w:rPr>
        <w:t xml:space="preserve"> ; научный руководитель Н. В. Немчинова. – </w:t>
      </w:r>
      <w:proofErr w:type="spellStart"/>
      <w:r w:rsidRPr="00BE11B6">
        <w:rPr>
          <w:rFonts w:ascii="Times New Roman" w:hAnsi="Times New Roman" w:cs="Times New Roman"/>
          <w:sz w:val="28"/>
          <w:szCs w:val="28"/>
        </w:rPr>
        <w:t>Лесосибирск</w:t>
      </w:r>
      <w:proofErr w:type="spellEnd"/>
      <w:r w:rsidRPr="00BE11B6">
        <w:rPr>
          <w:rFonts w:ascii="Times New Roman" w:hAnsi="Times New Roman" w:cs="Times New Roman"/>
          <w:sz w:val="28"/>
          <w:szCs w:val="28"/>
        </w:rPr>
        <w:t>, 2017. – 64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BE11B6">
        <w:rPr>
          <w:rFonts w:ascii="Times New Roman" w:hAnsi="Times New Roman" w:cs="Times New Roman"/>
          <w:sz w:val="28"/>
          <w:szCs w:val="28"/>
        </w:rPr>
        <w:t>. Колокольцева, Т. Н. Рекламный ди</w:t>
      </w:r>
      <w:r>
        <w:rPr>
          <w:rFonts w:ascii="Times New Roman" w:hAnsi="Times New Roman" w:cs="Times New Roman"/>
          <w:sz w:val="28"/>
          <w:szCs w:val="28"/>
        </w:rPr>
        <w:t>скурс и рекламный текст [Текст]</w:t>
      </w:r>
      <w:proofErr w:type="gramStart"/>
      <w:r>
        <w:rPr>
          <w:rFonts w:ascii="Times New Roman" w:hAnsi="Times New Roman" w:cs="Times New Roman"/>
          <w:sz w:val="28"/>
          <w:szCs w:val="28"/>
        </w:rPr>
        <w:t> </w:t>
      </w:r>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коллективная монография / ред.</w:t>
      </w:r>
      <w:r>
        <w:rPr>
          <w:rFonts w:ascii="Times New Roman" w:hAnsi="Times New Roman" w:cs="Times New Roman"/>
          <w:sz w:val="28"/>
          <w:szCs w:val="28"/>
        </w:rPr>
        <w:t xml:space="preserve"> </w:t>
      </w:r>
      <w:r w:rsidRPr="00BE11B6">
        <w:rPr>
          <w:rFonts w:ascii="Times New Roman" w:hAnsi="Times New Roman" w:cs="Times New Roman"/>
          <w:sz w:val="28"/>
          <w:szCs w:val="28"/>
        </w:rPr>
        <w:t>: Т. Н. Колокольцева. – 3-е изд., стер.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ФЛИНТА, 2016. – 150 с.</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Кочетова</w:t>
      </w:r>
      <w:proofErr w:type="spellEnd"/>
      <w:r w:rsidRPr="00BE11B6">
        <w:rPr>
          <w:rFonts w:ascii="Times New Roman" w:hAnsi="Times New Roman" w:cs="Times New Roman"/>
          <w:sz w:val="28"/>
          <w:szCs w:val="28"/>
        </w:rPr>
        <w:t>, Л. А.</w:t>
      </w:r>
      <w:r w:rsidRPr="00BE11B6">
        <w:t xml:space="preserve"> </w:t>
      </w:r>
      <w:r w:rsidRPr="00BE11B6">
        <w:rPr>
          <w:rFonts w:ascii="Times New Roman" w:hAnsi="Times New Roman" w:cs="Times New Roman"/>
          <w:sz w:val="28"/>
          <w:szCs w:val="28"/>
        </w:rPr>
        <w:t>Динамика жанровой организации рекламного дискурса</w:t>
      </w:r>
      <w:r w:rsidRPr="00BE11B6">
        <w:t xml:space="preserve"> </w:t>
      </w:r>
      <w:r w:rsidRPr="00BE11B6">
        <w:rPr>
          <w:rFonts w:ascii="Times New Roman" w:hAnsi="Times New Roman" w:cs="Times New Roman"/>
          <w:sz w:val="28"/>
        </w:rPr>
        <w:t xml:space="preserve">[Текст] / Л. А. </w:t>
      </w:r>
      <w:proofErr w:type="spellStart"/>
      <w:r w:rsidRPr="00BE11B6">
        <w:rPr>
          <w:rFonts w:ascii="Times New Roman" w:hAnsi="Times New Roman" w:cs="Times New Roman"/>
          <w:sz w:val="28"/>
        </w:rPr>
        <w:t>Кочетова</w:t>
      </w:r>
      <w:proofErr w:type="spellEnd"/>
      <w:r w:rsidRPr="00BE11B6">
        <w:rPr>
          <w:rFonts w:ascii="Times New Roman" w:hAnsi="Times New Roman" w:cs="Times New Roman"/>
          <w:sz w:val="28"/>
        </w:rPr>
        <w:t xml:space="preserve"> //</w:t>
      </w:r>
      <w:r w:rsidRPr="00BE11B6">
        <w:t xml:space="preserve"> </w:t>
      </w:r>
      <w:r w:rsidRPr="00BE11B6">
        <w:rPr>
          <w:rFonts w:ascii="Times New Roman" w:hAnsi="Times New Roman" w:cs="Times New Roman"/>
          <w:sz w:val="28"/>
          <w:szCs w:val="28"/>
        </w:rPr>
        <w:t>Мир науки, культ</w:t>
      </w:r>
      <w:r>
        <w:rPr>
          <w:rFonts w:ascii="Times New Roman" w:hAnsi="Times New Roman" w:cs="Times New Roman"/>
          <w:sz w:val="28"/>
          <w:szCs w:val="28"/>
        </w:rPr>
        <w:t>уры, образования, 2013.</w:t>
      </w:r>
      <w:r>
        <w:t> </w:t>
      </w:r>
      <w:r w:rsidRPr="00BE11B6">
        <w:rPr>
          <w:rFonts w:ascii="Times New Roman" w:hAnsi="Times New Roman" w:cs="Times New Roman"/>
          <w:sz w:val="28"/>
          <w:szCs w:val="28"/>
        </w:rPr>
        <w:t>– № 2. – С. 218-222.</w:t>
      </w:r>
    </w:p>
    <w:p w:rsidR="00240A77" w:rsidRPr="00A337AC"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Кочетова</w:t>
      </w:r>
      <w:proofErr w:type="spellEnd"/>
      <w:r>
        <w:rPr>
          <w:rFonts w:ascii="Times New Roman" w:hAnsi="Times New Roman" w:cs="Times New Roman"/>
          <w:sz w:val="28"/>
          <w:szCs w:val="28"/>
        </w:rPr>
        <w:t xml:space="preserve">, Л. А. Функции </w:t>
      </w:r>
      <w:r w:rsidRPr="00A337AC">
        <w:rPr>
          <w:rFonts w:ascii="Times New Roman" w:hAnsi="Times New Roman" w:cs="Times New Roman"/>
          <w:sz w:val="28"/>
          <w:szCs w:val="28"/>
        </w:rPr>
        <w:t>рекламного дискурса: таксономия и динамические аспекты реализации</w:t>
      </w:r>
      <w:r>
        <w:rPr>
          <w:rFonts w:ascii="Times New Roman" w:hAnsi="Times New Roman" w:cs="Times New Roman"/>
          <w:sz w:val="28"/>
          <w:szCs w:val="28"/>
        </w:rPr>
        <w:t xml:space="preserve"> </w:t>
      </w:r>
      <w:r w:rsidRPr="00A337AC">
        <w:rPr>
          <w:rFonts w:ascii="Times New Roman" w:hAnsi="Times New Roman" w:cs="Times New Roman"/>
          <w:sz w:val="28"/>
          <w:szCs w:val="28"/>
        </w:rPr>
        <w:t>[</w:t>
      </w:r>
      <w:r>
        <w:rPr>
          <w:rFonts w:ascii="Times New Roman" w:hAnsi="Times New Roman" w:cs="Times New Roman"/>
          <w:sz w:val="28"/>
          <w:szCs w:val="28"/>
        </w:rPr>
        <w:t>Текст</w:t>
      </w:r>
      <w:r w:rsidRPr="00A337AC">
        <w:rPr>
          <w:rFonts w:ascii="Times New Roman" w:hAnsi="Times New Roman" w:cs="Times New Roman"/>
          <w:sz w:val="28"/>
          <w:szCs w:val="28"/>
        </w:rPr>
        <w:t>]</w:t>
      </w:r>
      <w:r>
        <w:rPr>
          <w:rFonts w:ascii="Times New Roman" w:hAnsi="Times New Roman" w:cs="Times New Roman"/>
          <w:sz w:val="28"/>
          <w:szCs w:val="28"/>
        </w:rPr>
        <w:t xml:space="preserve"> / Л. А. </w:t>
      </w:r>
      <w:proofErr w:type="spellStart"/>
      <w:r>
        <w:rPr>
          <w:rFonts w:ascii="Times New Roman" w:hAnsi="Times New Roman" w:cs="Times New Roman"/>
          <w:sz w:val="28"/>
          <w:szCs w:val="28"/>
        </w:rPr>
        <w:t>Кочетова</w:t>
      </w:r>
      <w:proofErr w:type="spellEnd"/>
      <w:r>
        <w:rPr>
          <w:rFonts w:ascii="Times New Roman" w:hAnsi="Times New Roman" w:cs="Times New Roman"/>
          <w:sz w:val="28"/>
          <w:szCs w:val="28"/>
        </w:rPr>
        <w:t xml:space="preserve"> // </w:t>
      </w:r>
      <w:r w:rsidRPr="00A337AC">
        <w:rPr>
          <w:rFonts w:ascii="Times New Roman" w:hAnsi="Times New Roman" w:cs="Times New Roman"/>
          <w:sz w:val="28"/>
          <w:szCs w:val="28"/>
        </w:rPr>
        <w:t>Вестн</w:t>
      </w:r>
      <w:r>
        <w:rPr>
          <w:rFonts w:ascii="Times New Roman" w:hAnsi="Times New Roman" w:cs="Times New Roman"/>
          <w:sz w:val="28"/>
          <w:szCs w:val="28"/>
        </w:rPr>
        <w:t>ик</w:t>
      </w:r>
      <w:r w:rsidRPr="00A337AC">
        <w:rPr>
          <w:rFonts w:ascii="Times New Roman" w:hAnsi="Times New Roman" w:cs="Times New Roman"/>
          <w:sz w:val="28"/>
          <w:szCs w:val="28"/>
        </w:rPr>
        <w:t xml:space="preserve"> Волгогр</w:t>
      </w:r>
      <w:r>
        <w:rPr>
          <w:rFonts w:ascii="Times New Roman" w:hAnsi="Times New Roman" w:cs="Times New Roman"/>
          <w:sz w:val="28"/>
          <w:szCs w:val="28"/>
        </w:rPr>
        <w:t>адского</w:t>
      </w:r>
      <w:r w:rsidRPr="00A337AC">
        <w:rPr>
          <w:rFonts w:ascii="Times New Roman" w:hAnsi="Times New Roman" w:cs="Times New Roman"/>
          <w:sz w:val="28"/>
          <w:szCs w:val="28"/>
        </w:rPr>
        <w:t xml:space="preserve"> гос</w:t>
      </w:r>
      <w:r>
        <w:rPr>
          <w:rFonts w:ascii="Times New Roman" w:hAnsi="Times New Roman" w:cs="Times New Roman"/>
          <w:sz w:val="28"/>
          <w:szCs w:val="28"/>
        </w:rPr>
        <w:t>ударственного университета,</w:t>
      </w:r>
      <w:r w:rsidRPr="00A337AC">
        <w:rPr>
          <w:rFonts w:ascii="Times New Roman" w:hAnsi="Times New Roman" w:cs="Times New Roman"/>
          <w:sz w:val="28"/>
          <w:szCs w:val="28"/>
        </w:rPr>
        <w:t xml:space="preserve"> 2010</w:t>
      </w:r>
      <w:r>
        <w:rPr>
          <w:rFonts w:ascii="Times New Roman" w:hAnsi="Times New Roman" w:cs="Times New Roman"/>
          <w:sz w:val="28"/>
          <w:szCs w:val="28"/>
        </w:rPr>
        <w:t xml:space="preserve"> </w:t>
      </w:r>
      <w:r w:rsidRPr="00A337AC">
        <w:rPr>
          <w:rFonts w:ascii="Times New Roman" w:hAnsi="Times New Roman" w:cs="Times New Roman"/>
          <w:sz w:val="28"/>
          <w:szCs w:val="28"/>
        </w:rPr>
        <w:t>– № 2</w:t>
      </w:r>
      <w:r>
        <w:rPr>
          <w:rFonts w:ascii="Times New Roman" w:hAnsi="Times New Roman" w:cs="Times New Roman"/>
          <w:sz w:val="28"/>
          <w:szCs w:val="28"/>
        </w:rPr>
        <w:t xml:space="preserve">. </w:t>
      </w:r>
      <w:r w:rsidRPr="00D865A6">
        <w:rPr>
          <w:rFonts w:ascii="Times New Roman" w:hAnsi="Times New Roman" w:cs="Times New Roman"/>
          <w:sz w:val="28"/>
          <w:szCs w:val="28"/>
        </w:rPr>
        <w:t>–</w:t>
      </w:r>
      <w:r>
        <w:rPr>
          <w:rFonts w:ascii="Times New Roman" w:hAnsi="Times New Roman" w:cs="Times New Roman"/>
          <w:sz w:val="28"/>
          <w:szCs w:val="28"/>
        </w:rPr>
        <w:t xml:space="preserve"> С. 77-83.</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BE11B6">
        <w:rPr>
          <w:rFonts w:ascii="Times New Roman" w:hAnsi="Times New Roman" w:cs="Times New Roman"/>
          <w:sz w:val="28"/>
          <w:szCs w:val="28"/>
        </w:rPr>
        <w:t>. Куликова, Е. В. Языковая специфика рекламного дискурса [Текст] / Е. В. Куликова // Вестник Нижего</w:t>
      </w:r>
      <w:r>
        <w:rPr>
          <w:rFonts w:ascii="Times New Roman" w:hAnsi="Times New Roman" w:cs="Times New Roman"/>
          <w:sz w:val="28"/>
          <w:szCs w:val="28"/>
        </w:rPr>
        <w:t>родского университета им. Н. И. Л</w:t>
      </w:r>
      <w:r w:rsidRPr="00BE11B6">
        <w:rPr>
          <w:rFonts w:ascii="Times New Roman" w:hAnsi="Times New Roman" w:cs="Times New Roman"/>
          <w:sz w:val="28"/>
          <w:szCs w:val="28"/>
        </w:rPr>
        <w:t>обачевского, 2008. – № 4. – С. 197-205.</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BE11B6">
        <w:rPr>
          <w:rFonts w:ascii="Times New Roman" w:hAnsi="Times New Roman" w:cs="Times New Roman"/>
          <w:sz w:val="28"/>
          <w:szCs w:val="28"/>
        </w:rPr>
        <w:t>. Лазарева, Э. А. Рекламный дискурс: стратегии и тактики [Текст] / Э.</w:t>
      </w:r>
      <w:r>
        <w:rPr>
          <w:rFonts w:ascii="Times New Roman" w:hAnsi="Times New Roman" w:cs="Times New Roman"/>
          <w:sz w:val="28"/>
          <w:szCs w:val="28"/>
        </w:rPr>
        <w:t> </w:t>
      </w:r>
      <w:r w:rsidRPr="00BE11B6">
        <w:rPr>
          <w:rFonts w:ascii="Times New Roman" w:hAnsi="Times New Roman" w:cs="Times New Roman"/>
          <w:sz w:val="28"/>
          <w:szCs w:val="28"/>
        </w:rPr>
        <w:t xml:space="preserve">А. Лазарева // Лингвистика: Бюллетень Уральского лингвистического общества, 2003 – Т. 9. – С. 82-121.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D51FAB">
        <w:rPr>
          <w:rFonts w:ascii="Times New Roman" w:hAnsi="Times New Roman" w:cs="Times New Roman"/>
          <w:sz w:val="28"/>
          <w:szCs w:val="28"/>
        </w:rPr>
        <w:t>Лившиц</w:t>
      </w:r>
      <w:r>
        <w:rPr>
          <w:rFonts w:ascii="Times New Roman" w:hAnsi="Times New Roman" w:cs="Times New Roman"/>
          <w:sz w:val="28"/>
          <w:szCs w:val="28"/>
        </w:rPr>
        <w:t>,</w:t>
      </w:r>
      <w:r w:rsidRPr="00D51FAB">
        <w:rPr>
          <w:rFonts w:ascii="Times New Roman" w:hAnsi="Times New Roman" w:cs="Times New Roman"/>
          <w:sz w:val="28"/>
          <w:szCs w:val="28"/>
        </w:rPr>
        <w:t xml:space="preserve"> Т. Н. Реклама в </w:t>
      </w:r>
      <w:proofErr w:type="spellStart"/>
      <w:r w:rsidRPr="00D51FAB">
        <w:rPr>
          <w:rFonts w:ascii="Times New Roman" w:hAnsi="Times New Roman" w:cs="Times New Roman"/>
          <w:sz w:val="28"/>
          <w:szCs w:val="28"/>
        </w:rPr>
        <w:t>прагмалингвистическом</w:t>
      </w:r>
      <w:proofErr w:type="spellEnd"/>
      <w:r w:rsidRPr="00D51FAB">
        <w:rPr>
          <w:rFonts w:ascii="Times New Roman" w:hAnsi="Times New Roman" w:cs="Times New Roman"/>
          <w:sz w:val="28"/>
          <w:szCs w:val="28"/>
        </w:rPr>
        <w:t xml:space="preserve"> аспекте</w:t>
      </w:r>
      <w:r>
        <w:rPr>
          <w:rFonts w:ascii="Times New Roman" w:hAnsi="Times New Roman" w:cs="Times New Roman"/>
          <w:sz w:val="28"/>
          <w:szCs w:val="28"/>
        </w:rPr>
        <w:t xml:space="preserve"> </w:t>
      </w:r>
      <w:r w:rsidRPr="00493ACE">
        <w:rPr>
          <w:rFonts w:ascii="Times New Roman" w:hAnsi="Times New Roman" w:cs="Times New Roman"/>
          <w:sz w:val="28"/>
          <w:szCs w:val="28"/>
        </w:rPr>
        <w:t>[</w:t>
      </w:r>
      <w:r>
        <w:rPr>
          <w:rFonts w:ascii="Times New Roman" w:hAnsi="Times New Roman" w:cs="Times New Roman"/>
          <w:sz w:val="28"/>
          <w:szCs w:val="28"/>
        </w:rPr>
        <w:t>Текст</w:t>
      </w:r>
      <w:r w:rsidRPr="00493ACE">
        <w:rPr>
          <w:rFonts w:ascii="Times New Roman" w:hAnsi="Times New Roman" w:cs="Times New Roman"/>
          <w:sz w:val="28"/>
          <w:szCs w:val="28"/>
        </w:rPr>
        <w:t>]</w:t>
      </w:r>
      <w:r>
        <w:rPr>
          <w:rFonts w:ascii="Times New Roman" w:hAnsi="Times New Roman" w:cs="Times New Roman"/>
          <w:sz w:val="28"/>
          <w:szCs w:val="28"/>
        </w:rPr>
        <w:t xml:space="preserve"> / Т. Н. Лившиц. –</w:t>
      </w:r>
      <w:r w:rsidRPr="00D51FAB">
        <w:rPr>
          <w:rFonts w:ascii="Times New Roman" w:hAnsi="Times New Roman" w:cs="Times New Roman"/>
          <w:sz w:val="28"/>
          <w:szCs w:val="28"/>
        </w:rPr>
        <w:t xml:space="preserve"> Таганрог</w:t>
      </w:r>
      <w:proofErr w:type="gramStart"/>
      <w:r>
        <w:rPr>
          <w:rFonts w:ascii="Times New Roman" w:hAnsi="Times New Roman" w:cs="Times New Roman"/>
          <w:sz w:val="28"/>
          <w:szCs w:val="28"/>
        </w:rPr>
        <w:t xml:space="preserve"> </w:t>
      </w:r>
      <w:r w:rsidRPr="00D51FAB">
        <w:rPr>
          <w:rFonts w:ascii="Times New Roman" w:hAnsi="Times New Roman" w:cs="Times New Roman"/>
          <w:sz w:val="28"/>
          <w:szCs w:val="28"/>
        </w:rPr>
        <w:t>:</w:t>
      </w:r>
      <w:proofErr w:type="gramEnd"/>
      <w:r w:rsidRPr="00D51FAB">
        <w:rPr>
          <w:rFonts w:ascii="Times New Roman" w:hAnsi="Times New Roman" w:cs="Times New Roman"/>
          <w:sz w:val="28"/>
          <w:szCs w:val="28"/>
        </w:rPr>
        <w:t xml:space="preserve"> Изд-во Таганрог</w:t>
      </w:r>
      <w:proofErr w:type="gramStart"/>
      <w:r w:rsidRPr="00D51FAB">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D51FAB">
        <w:rPr>
          <w:rFonts w:ascii="Times New Roman" w:hAnsi="Times New Roman" w:cs="Times New Roman"/>
          <w:sz w:val="28"/>
          <w:szCs w:val="28"/>
        </w:rPr>
        <w:t>г</w:t>
      </w:r>
      <w:proofErr w:type="gramEnd"/>
      <w:r w:rsidRPr="00D51FAB">
        <w:rPr>
          <w:rFonts w:ascii="Times New Roman" w:hAnsi="Times New Roman" w:cs="Times New Roman"/>
          <w:sz w:val="28"/>
          <w:szCs w:val="28"/>
        </w:rPr>
        <w:t>ос.</w:t>
      </w:r>
      <w:r>
        <w:rPr>
          <w:rFonts w:ascii="Times New Roman" w:hAnsi="Times New Roman" w:cs="Times New Roman"/>
          <w:sz w:val="28"/>
          <w:szCs w:val="28"/>
        </w:rPr>
        <w:t xml:space="preserve"> </w:t>
      </w:r>
      <w:proofErr w:type="spellStart"/>
      <w:r w:rsidRPr="00D51FAB">
        <w:rPr>
          <w:rFonts w:ascii="Times New Roman" w:hAnsi="Times New Roman" w:cs="Times New Roman"/>
          <w:sz w:val="28"/>
          <w:szCs w:val="28"/>
        </w:rPr>
        <w:t>пед</w:t>
      </w:r>
      <w:proofErr w:type="spellEnd"/>
      <w:r w:rsidRPr="00D51FAB">
        <w:rPr>
          <w:rFonts w:ascii="Times New Roman" w:hAnsi="Times New Roman" w:cs="Times New Roman"/>
          <w:sz w:val="28"/>
          <w:szCs w:val="28"/>
        </w:rPr>
        <w:t>.</w:t>
      </w:r>
      <w:r>
        <w:rPr>
          <w:rFonts w:ascii="Times New Roman" w:hAnsi="Times New Roman" w:cs="Times New Roman"/>
          <w:sz w:val="28"/>
          <w:szCs w:val="28"/>
        </w:rPr>
        <w:t xml:space="preserve"> </w:t>
      </w:r>
      <w:r w:rsidRPr="00D51FAB">
        <w:rPr>
          <w:rFonts w:ascii="Times New Roman" w:hAnsi="Times New Roman" w:cs="Times New Roman"/>
          <w:sz w:val="28"/>
          <w:szCs w:val="28"/>
        </w:rPr>
        <w:t xml:space="preserve">ин-та, 1999. </w:t>
      </w:r>
      <w:r>
        <w:rPr>
          <w:rFonts w:ascii="Times New Roman" w:hAnsi="Times New Roman" w:cs="Times New Roman"/>
          <w:sz w:val="28"/>
          <w:szCs w:val="28"/>
        </w:rPr>
        <w:t xml:space="preserve">– </w:t>
      </w:r>
      <w:r w:rsidRPr="00D51FAB">
        <w:rPr>
          <w:rFonts w:ascii="Times New Roman" w:hAnsi="Times New Roman" w:cs="Times New Roman"/>
          <w:sz w:val="28"/>
          <w:szCs w:val="28"/>
        </w:rPr>
        <w:t>212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BE11B6">
        <w:rPr>
          <w:rFonts w:ascii="Times New Roman" w:hAnsi="Times New Roman" w:cs="Times New Roman"/>
          <w:sz w:val="28"/>
          <w:szCs w:val="28"/>
        </w:rPr>
        <w:t>. Малыгина, Л. Е. Современный телевизионный анонс в коммуникативно-прагматическом аспекте: на материале промороликов телеканалов НТВ, Первый канал, ТВЦ, СТС, РЕН-ТВ за 2005-2010 годы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автореф</w:t>
      </w:r>
      <w:proofErr w:type="spell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дис</w:t>
      </w:r>
      <w:proofErr w:type="spellEnd"/>
      <w:r w:rsidRPr="00BE11B6">
        <w:rPr>
          <w:rFonts w:ascii="Times New Roman" w:hAnsi="Times New Roman" w:cs="Times New Roman"/>
          <w:sz w:val="28"/>
          <w:szCs w:val="28"/>
        </w:rPr>
        <w:t xml:space="preserve">. … канд. </w:t>
      </w:r>
      <w:proofErr w:type="spellStart"/>
      <w:r w:rsidRPr="00BE11B6">
        <w:rPr>
          <w:rFonts w:ascii="Times New Roman" w:hAnsi="Times New Roman" w:cs="Times New Roman"/>
          <w:sz w:val="28"/>
          <w:szCs w:val="28"/>
        </w:rPr>
        <w:t>филол</w:t>
      </w:r>
      <w:proofErr w:type="spellEnd"/>
      <w:r w:rsidRPr="00BE11B6">
        <w:rPr>
          <w:rFonts w:ascii="Times New Roman" w:hAnsi="Times New Roman" w:cs="Times New Roman"/>
          <w:sz w:val="28"/>
          <w:szCs w:val="28"/>
        </w:rPr>
        <w:t>. наук : 10.01.10 / Л. Е. Малыгина ; научный руководитель доктор филологических наук Н. И. Клушина. – Москва, 2010. – 29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BE11B6">
        <w:rPr>
          <w:rFonts w:ascii="Times New Roman" w:hAnsi="Times New Roman" w:cs="Times New Roman"/>
          <w:sz w:val="28"/>
          <w:szCs w:val="28"/>
        </w:rPr>
        <w:t xml:space="preserve">. Маслова, А. Ю. Введение в </w:t>
      </w:r>
      <w:proofErr w:type="spellStart"/>
      <w:r w:rsidRPr="00BE11B6">
        <w:rPr>
          <w:rFonts w:ascii="Times New Roman" w:hAnsi="Times New Roman" w:cs="Times New Roman"/>
          <w:sz w:val="28"/>
          <w:szCs w:val="28"/>
        </w:rPr>
        <w:t>прагмалингвистику</w:t>
      </w:r>
      <w:proofErr w:type="spellEnd"/>
      <w:r w:rsidRPr="00BE11B6">
        <w:rPr>
          <w:rFonts w:ascii="Times New Roman" w:hAnsi="Times New Roman" w:cs="Times New Roman"/>
          <w:sz w:val="28"/>
          <w:szCs w:val="28"/>
        </w:rPr>
        <w:t xml:space="preserve">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уч. пособие / А. Ю. Маслова. – 3-е.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ФЛИНТА</w:t>
      </w:r>
      <w:proofErr w:type="gramStart"/>
      <w:r>
        <w:rPr>
          <w:rFonts w:ascii="Times New Roman" w:hAnsi="Times New Roman" w:cs="Times New Roman"/>
          <w:sz w:val="28"/>
          <w:szCs w:val="28"/>
        </w:rPr>
        <w:t xml:space="preserve"> </w:t>
      </w:r>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Наука, 2010. – 152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BE11B6">
        <w:rPr>
          <w:rFonts w:ascii="Times New Roman" w:hAnsi="Times New Roman" w:cs="Times New Roman"/>
          <w:sz w:val="28"/>
          <w:szCs w:val="28"/>
        </w:rPr>
        <w:t xml:space="preserve">. Матвеева, Г. Г. Основы </w:t>
      </w:r>
      <w:proofErr w:type="spellStart"/>
      <w:r w:rsidRPr="00BE11B6">
        <w:rPr>
          <w:rFonts w:ascii="Times New Roman" w:hAnsi="Times New Roman" w:cs="Times New Roman"/>
          <w:sz w:val="28"/>
          <w:szCs w:val="28"/>
        </w:rPr>
        <w:t>прагмалингвистики</w:t>
      </w:r>
      <w:proofErr w:type="spellEnd"/>
      <w:r w:rsidRPr="00BE11B6">
        <w:rPr>
          <w:rFonts w:ascii="Times New Roman" w:hAnsi="Times New Roman" w:cs="Times New Roman"/>
          <w:sz w:val="28"/>
          <w:szCs w:val="28"/>
        </w:rPr>
        <w:t xml:space="preserve">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монография / Г. Г. Матвеева, А. В. </w:t>
      </w:r>
      <w:proofErr w:type="spellStart"/>
      <w:r w:rsidRPr="00BE11B6">
        <w:rPr>
          <w:rFonts w:ascii="Times New Roman" w:hAnsi="Times New Roman" w:cs="Times New Roman"/>
          <w:sz w:val="28"/>
          <w:szCs w:val="28"/>
        </w:rPr>
        <w:t>Ленец</w:t>
      </w:r>
      <w:proofErr w:type="spellEnd"/>
      <w:r w:rsidRPr="00BE11B6">
        <w:rPr>
          <w:rFonts w:ascii="Times New Roman" w:hAnsi="Times New Roman" w:cs="Times New Roman"/>
          <w:sz w:val="28"/>
          <w:szCs w:val="28"/>
        </w:rPr>
        <w:t>, Е. И. Петрова. — 4-е изд., стер.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ФЛИНТА, 2019. — 232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BE11B6">
        <w:rPr>
          <w:rFonts w:ascii="Times New Roman" w:hAnsi="Times New Roman" w:cs="Times New Roman"/>
          <w:sz w:val="28"/>
          <w:szCs w:val="28"/>
        </w:rPr>
        <w:t xml:space="preserve">. Миронова, А. А. Жанры рекламы: </w:t>
      </w:r>
      <w:r>
        <w:rPr>
          <w:rFonts w:ascii="Times New Roman" w:hAnsi="Times New Roman" w:cs="Times New Roman"/>
          <w:sz w:val="28"/>
          <w:szCs w:val="28"/>
        </w:rPr>
        <w:t>к проблеме квалификации [Текст] </w:t>
      </w:r>
      <w:r w:rsidRPr="00BE11B6">
        <w:rPr>
          <w:rFonts w:ascii="Times New Roman" w:hAnsi="Times New Roman" w:cs="Times New Roman"/>
          <w:sz w:val="28"/>
          <w:szCs w:val="28"/>
        </w:rPr>
        <w:t xml:space="preserve">/ А. А. Миронова // Вестник Челябинского государственного университета, 2012. – № 32. – Филология. Искусствоведение. </w:t>
      </w:r>
      <w:proofErr w:type="spellStart"/>
      <w:r w:rsidRPr="00BE11B6">
        <w:rPr>
          <w:rFonts w:ascii="Times New Roman" w:hAnsi="Times New Roman" w:cs="Times New Roman"/>
          <w:sz w:val="28"/>
          <w:szCs w:val="28"/>
        </w:rPr>
        <w:t>Вып</w:t>
      </w:r>
      <w:proofErr w:type="spellEnd"/>
      <w:r w:rsidRPr="00BE11B6">
        <w:rPr>
          <w:rFonts w:ascii="Times New Roman" w:hAnsi="Times New Roman" w:cs="Times New Roman"/>
          <w:sz w:val="28"/>
          <w:szCs w:val="28"/>
        </w:rPr>
        <w:t>. 71. – С.</w:t>
      </w:r>
      <w:r>
        <w:rPr>
          <w:rFonts w:ascii="Times New Roman" w:hAnsi="Times New Roman" w:cs="Times New Roman"/>
          <w:sz w:val="28"/>
          <w:szCs w:val="28"/>
        </w:rPr>
        <w:t> </w:t>
      </w:r>
      <w:r w:rsidRPr="00BE11B6">
        <w:rPr>
          <w:rFonts w:ascii="Times New Roman" w:hAnsi="Times New Roman" w:cs="Times New Roman"/>
          <w:sz w:val="28"/>
          <w:szCs w:val="28"/>
        </w:rPr>
        <w:t>67-71.</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Назайкин</w:t>
      </w:r>
      <w:proofErr w:type="spellEnd"/>
      <w:r w:rsidRPr="00BE11B6">
        <w:rPr>
          <w:rFonts w:ascii="Times New Roman" w:hAnsi="Times New Roman" w:cs="Times New Roman"/>
          <w:sz w:val="28"/>
          <w:szCs w:val="28"/>
        </w:rPr>
        <w:t xml:space="preserve">, А. Н. Менеджмент рекламы в современных СМИ. В интернете, прессе, на телевидении и радио [Текст] / А. Н. </w:t>
      </w:r>
      <w:proofErr w:type="spellStart"/>
      <w:r w:rsidRPr="00BE11B6">
        <w:rPr>
          <w:rFonts w:ascii="Times New Roman" w:hAnsi="Times New Roman" w:cs="Times New Roman"/>
          <w:sz w:val="28"/>
          <w:szCs w:val="28"/>
        </w:rPr>
        <w:t>Назайкин</w:t>
      </w:r>
      <w:proofErr w:type="spellEnd"/>
      <w:r w:rsidRPr="00BE11B6">
        <w:rPr>
          <w:rFonts w:ascii="Times New Roman" w:hAnsi="Times New Roman" w:cs="Times New Roman"/>
          <w:sz w:val="28"/>
          <w:szCs w:val="28"/>
        </w:rPr>
        <w:t>.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СОЛОН-Пресс, 2017. — 352 с.</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BE11B6">
        <w:rPr>
          <w:rFonts w:ascii="Times New Roman" w:hAnsi="Times New Roman" w:cs="Times New Roman"/>
          <w:sz w:val="28"/>
          <w:szCs w:val="28"/>
        </w:rPr>
        <w:t xml:space="preserve">. Нестерова, Н. Г. и др. Коммуникативные стратегии и тактики в </w:t>
      </w:r>
      <w:proofErr w:type="spellStart"/>
      <w:r w:rsidRPr="00BE11B6">
        <w:rPr>
          <w:rFonts w:ascii="Times New Roman" w:hAnsi="Times New Roman" w:cs="Times New Roman"/>
          <w:sz w:val="28"/>
          <w:szCs w:val="28"/>
        </w:rPr>
        <w:t>медиадискурсе</w:t>
      </w:r>
      <w:proofErr w:type="spellEnd"/>
      <w:r w:rsidRPr="00BE11B6">
        <w:rPr>
          <w:rFonts w:ascii="Times New Roman" w:hAnsi="Times New Roman" w:cs="Times New Roman"/>
          <w:sz w:val="28"/>
          <w:szCs w:val="28"/>
        </w:rPr>
        <w:t xml:space="preserve">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учебное пособие / Н. Г. Нестерова, Т. Е. Арсеньева, О. В. Булгакова, А. А. Волкова. — Томск</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ТГУ, 2011. — 176 с.</w:t>
      </w:r>
    </w:p>
    <w:p w:rsidR="00240A77" w:rsidRPr="00CF04A8"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Никитин, М. И. </w:t>
      </w:r>
      <w:r w:rsidRPr="00CF04A8">
        <w:rPr>
          <w:rFonts w:ascii="Times New Roman" w:hAnsi="Times New Roman" w:cs="Times New Roman"/>
          <w:sz w:val="28"/>
          <w:szCs w:val="28"/>
        </w:rPr>
        <w:t>Современная реклама российских вузов: содержание, эффективность, методология</w:t>
      </w:r>
      <w:r>
        <w:rPr>
          <w:rFonts w:ascii="Times New Roman" w:hAnsi="Times New Roman" w:cs="Times New Roman"/>
          <w:sz w:val="28"/>
          <w:szCs w:val="28"/>
        </w:rPr>
        <w:t xml:space="preserve"> </w:t>
      </w:r>
      <w:r w:rsidRPr="00CF04A8">
        <w:rPr>
          <w:rFonts w:ascii="Times New Roman" w:hAnsi="Times New Roman" w:cs="Times New Roman"/>
          <w:sz w:val="28"/>
          <w:szCs w:val="28"/>
        </w:rPr>
        <w:t>[</w:t>
      </w:r>
      <w:r>
        <w:rPr>
          <w:rFonts w:ascii="Times New Roman" w:hAnsi="Times New Roman" w:cs="Times New Roman"/>
          <w:sz w:val="28"/>
          <w:szCs w:val="28"/>
        </w:rPr>
        <w:t>Электронный ресурс</w:t>
      </w:r>
      <w:r w:rsidRPr="00CF04A8">
        <w:rPr>
          <w:rFonts w:ascii="Times New Roman" w:hAnsi="Times New Roman" w:cs="Times New Roman"/>
          <w:sz w:val="28"/>
          <w:szCs w:val="28"/>
        </w:rPr>
        <w:t>]</w:t>
      </w:r>
      <w:r>
        <w:rPr>
          <w:rFonts w:ascii="Times New Roman" w:hAnsi="Times New Roman" w:cs="Times New Roman"/>
          <w:sz w:val="28"/>
          <w:szCs w:val="28"/>
        </w:rPr>
        <w:t xml:space="preserve"> научно-культурный журнал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анные. – Режим доступа: </w:t>
      </w:r>
      <w:hyperlink r:id="rId8" w:history="1">
        <w:r w:rsidRPr="00650F39">
          <w:rPr>
            <w:rStyle w:val="ae"/>
            <w:rFonts w:ascii="Times New Roman" w:hAnsi="Times New Roman" w:cs="Times New Roman"/>
            <w:sz w:val="28"/>
            <w:szCs w:val="28"/>
          </w:rPr>
          <w:t>http://www.relga.ru/Environ/WebObjects/tgu</w:t>
        </w:r>
        <w:r w:rsidRPr="00650F39">
          <w:rPr>
            <w:rStyle w:val="ae"/>
            <w:rFonts w:ascii="Times New Roman" w:hAnsi="Times New Roman" w:cs="Times New Roman"/>
            <w:sz w:val="28"/>
            <w:szCs w:val="28"/>
            <w:lang w:val="en-US"/>
          </w:rPr>
          <w:t>w</w:t>
        </w:r>
        <w:proofErr w:type="spellStart"/>
        <w:r w:rsidRPr="00650F39">
          <w:rPr>
            <w:rStyle w:val="ae"/>
            <w:rFonts w:ascii="Times New Roman" w:hAnsi="Times New Roman" w:cs="Times New Roman"/>
            <w:sz w:val="28"/>
            <w:szCs w:val="28"/>
          </w:rPr>
          <w:t>ww.woa</w:t>
        </w:r>
        <w:proofErr w:type="spellEnd"/>
        <w:r w:rsidRPr="00650F39">
          <w:rPr>
            <w:rStyle w:val="ae"/>
            <w:rFonts w:ascii="Times New Roman" w:hAnsi="Times New Roman" w:cs="Times New Roman"/>
            <w:sz w:val="28"/>
            <w:szCs w:val="28"/>
          </w:rPr>
          <w:t>/</w:t>
        </w:r>
        <w:proofErr w:type="spellStart"/>
        <w:r w:rsidRPr="00650F39">
          <w:rPr>
            <w:rStyle w:val="ae"/>
            <w:rFonts w:ascii="Times New Roman" w:hAnsi="Times New Roman" w:cs="Times New Roman"/>
            <w:sz w:val="28"/>
            <w:szCs w:val="28"/>
          </w:rPr>
          <w:t>wa</w:t>
        </w:r>
        <w:proofErr w:type="spellEnd"/>
        <w:r w:rsidRPr="00650F39">
          <w:rPr>
            <w:rStyle w:val="ae"/>
            <w:rFonts w:ascii="Times New Roman" w:hAnsi="Times New Roman" w:cs="Times New Roman"/>
            <w:sz w:val="28"/>
            <w:szCs w:val="28"/>
          </w:rPr>
          <w:t>/</w:t>
        </w:r>
        <w:proofErr w:type="spellStart"/>
        <w:r w:rsidRPr="00650F39">
          <w:rPr>
            <w:rStyle w:val="ae"/>
            <w:rFonts w:ascii="Times New Roman" w:hAnsi="Times New Roman" w:cs="Times New Roman"/>
            <w:sz w:val="28"/>
            <w:szCs w:val="28"/>
          </w:rPr>
          <w:t>Main?textid</w:t>
        </w:r>
        <w:proofErr w:type="spellEnd"/>
        <w:r w:rsidRPr="00650F39">
          <w:rPr>
            <w:rStyle w:val="ae"/>
            <w:rFonts w:ascii="Times New Roman" w:hAnsi="Times New Roman" w:cs="Times New Roman"/>
            <w:sz w:val="28"/>
            <w:szCs w:val="28"/>
          </w:rPr>
          <w:t>=1937&amp;le</w:t>
        </w:r>
        <w:r w:rsidRPr="00650F39">
          <w:rPr>
            <w:rStyle w:val="ae"/>
            <w:rFonts w:ascii="Times New Roman" w:hAnsi="Times New Roman" w:cs="Times New Roman"/>
            <w:sz w:val="28"/>
            <w:szCs w:val="28"/>
          </w:rPr>
          <w:br/>
          <w:t>vel1=main&amp;level2=</w:t>
        </w:r>
        <w:proofErr w:type="spellStart"/>
        <w:r w:rsidRPr="00650F39">
          <w:rPr>
            <w:rStyle w:val="ae"/>
            <w:rFonts w:ascii="Times New Roman" w:hAnsi="Times New Roman" w:cs="Times New Roman"/>
            <w:sz w:val="28"/>
            <w:szCs w:val="28"/>
          </w:rPr>
          <w:t>articles</w:t>
        </w:r>
        <w:proofErr w:type="spellEnd"/>
      </w:hyperlink>
      <w:r>
        <w:rPr>
          <w:rFonts w:ascii="Times New Roman" w:hAnsi="Times New Roman" w:cs="Times New Roman"/>
          <w:sz w:val="28"/>
          <w:szCs w:val="28"/>
        </w:rPr>
        <w:t xml:space="preserve">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BE11B6">
        <w:rPr>
          <w:rFonts w:ascii="Times New Roman" w:hAnsi="Times New Roman" w:cs="Times New Roman"/>
          <w:sz w:val="28"/>
          <w:szCs w:val="28"/>
        </w:rPr>
        <w:t xml:space="preserve">. </w:t>
      </w:r>
      <w:proofErr w:type="spellStart"/>
      <w:r w:rsidR="00261FD8" w:rsidRPr="00BE11B6">
        <w:rPr>
          <w:rFonts w:ascii="Times New Roman" w:hAnsi="Times New Roman" w:cs="Times New Roman"/>
          <w:sz w:val="28"/>
          <w:szCs w:val="28"/>
        </w:rPr>
        <w:t>Олянич</w:t>
      </w:r>
      <w:proofErr w:type="spellEnd"/>
      <w:r w:rsidR="00261FD8" w:rsidRPr="00BE11B6">
        <w:rPr>
          <w:rFonts w:ascii="Times New Roman" w:hAnsi="Times New Roman" w:cs="Times New Roman"/>
          <w:sz w:val="28"/>
          <w:szCs w:val="28"/>
        </w:rPr>
        <w:t>, А. В. Рекламный дискурс и его конститутивные признаки [Текст] // Рекламный дискурс и рекламный текст: коллективная монография / Науч. ред. Т. Н. Колокольцева. Москва</w:t>
      </w:r>
      <w:proofErr w:type="gramStart"/>
      <w:r w:rsidR="00261FD8" w:rsidRPr="00BE11B6">
        <w:rPr>
          <w:rFonts w:ascii="Times New Roman" w:hAnsi="Times New Roman" w:cs="Times New Roman"/>
          <w:sz w:val="28"/>
          <w:szCs w:val="28"/>
        </w:rPr>
        <w:t xml:space="preserve"> :</w:t>
      </w:r>
      <w:proofErr w:type="gramEnd"/>
      <w:r w:rsidR="00261FD8" w:rsidRPr="00BE11B6">
        <w:rPr>
          <w:rFonts w:ascii="Times New Roman" w:hAnsi="Times New Roman" w:cs="Times New Roman"/>
          <w:sz w:val="28"/>
          <w:szCs w:val="28"/>
        </w:rPr>
        <w:t xml:space="preserve"> Флинта</w:t>
      </w:r>
      <w:proofErr w:type="gramStart"/>
      <w:r w:rsidR="00261FD8" w:rsidRPr="00BE11B6">
        <w:rPr>
          <w:rFonts w:ascii="Times New Roman" w:hAnsi="Times New Roman" w:cs="Times New Roman"/>
          <w:sz w:val="28"/>
          <w:szCs w:val="28"/>
        </w:rPr>
        <w:t xml:space="preserve"> :</w:t>
      </w:r>
      <w:proofErr w:type="gramEnd"/>
      <w:r w:rsidR="00261FD8" w:rsidRPr="00BE11B6">
        <w:rPr>
          <w:rFonts w:ascii="Times New Roman" w:hAnsi="Times New Roman" w:cs="Times New Roman"/>
          <w:sz w:val="28"/>
          <w:szCs w:val="28"/>
        </w:rPr>
        <w:t xml:space="preserve"> Наука, 2011. – 296 с. Глава</w:t>
      </w:r>
      <w:r w:rsidR="00261FD8">
        <w:rPr>
          <w:rFonts w:ascii="Times New Roman" w:hAnsi="Times New Roman" w:cs="Times New Roman"/>
          <w:sz w:val="28"/>
          <w:szCs w:val="28"/>
        </w:rPr>
        <w:t> </w:t>
      </w:r>
      <w:r w:rsidR="00261FD8" w:rsidRPr="00BE11B6">
        <w:rPr>
          <w:rFonts w:ascii="Times New Roman" w:hAnsi="Times New Roman" w:cs="Times New Roman"/>
          <w:sz w:val="28"/>
          <w:szCs w:val="28"/>
        </w:rPr>
        <w:t>1. С. 10–38.</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BE11B6">
        <w:rPr>
          <w:rFonts w:ascii="Times New Roman" w:hAnsi="Times New Roman" w:cs="Times New Roman"/>
          <w:sz w:val="28"/>
          <w:szCs w:val="28"/>
        </w:rPr>
        <w:t xml:space="preserve">. </w:t>
      </w:r>
      <w:proofErr w:type="spellStart"/>
      <w:r w:rsidR="00261FD8" w:rsidRPr="00261FD8">
        <w:rPr>
          <w:rFonts w:ascii="Times New Roman" w:hAnsi="Times New Roman" w:cs="Times New Roman"/>
          <w:sz w:val="28"/>
          <w:szCs w:val="28"/>
        </w:rPr>
        <w:t>Олянич</w:t>
      </w:r>
      <w:proofErr w:type="spellEnd"/>
      <w:r w:rsidR="00261FD8" w:rsidRPr="00261FD8">
        <w:rPr>
          <w:rFonts w:ascii="Times New Roman" w:hAnsi="Times New Roman" w:cs="Times New Roman"/>
          <w:sz w:val="28"/>
          <w:szCs w:val="28"/>
        </w:rPr>
        <w:t xml:space="preserve">, А. В. Рекламный дискурс [Текст] / А. В. </w:t>
      </w:r>
      <w:proofErr w:type="spellStart"/>
      <w:r w:rsidR="00261FD8" w:rsidRPr="00261FD8">
        <w:rPr>
          <w:rFonts w:ascii="Times New Roman" w:hAnsi="Times New Roman" w:cs="Times New Roman"/>
          <w:sz w:val="28"/>
          <w:szCs w:val="28"/>
        </w:rPr>
        <w:t>Олянич</w:t>
      </w:r>
      <w:proofErr w:type="spellEnd"/>
      <w:r w:rsidR="00261FD8" w:rsidRPr="00261FD8">
        <w:rPr>
          <w:rFonts w:ascii="Times New Roman" w:hAnsi="Times New Roman" w:cs="Times New Roman"/>
          <w:sz w:val="28"/>
          <w:szCs w:val="28"/>
        </w:rPr>
        <w:t xml:space="preserve"> // Дискурс-Пи: Научный журнал Института философии и права Уральского отделения Российской академии наук, 2015. – № 19. – С. 173-175.</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BE11B6">
        <w:rPr>
          <w:rFonts w:ascii="Times New Roman" w:hAnsi="Times New Roman" w:cs="Times New Roman"/>
          <w:sz w:val="28"/>
          <w:szCs w:val="28"/>
        </w:rPr>
        <w:t>. Осетрова, Е. В. Речевые жанры СМИ: теория и практика: учебно-методическое пособие [Текст] / Е. В. Осетрова. – Красноярск</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Сиб</w:t>
      </w:r>
      <w:proofErr w:type="spell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федер</w:t>
      </w:r>
      <w:proofErr w:type="spellEnd"/>
      <w:r w:rsidRPr="00BE11B6">
        <w:rPr>
          <w:rFonts w:ascii="Times New Roman" w:hAnsi="Times New Roman" w:cs="Times New Roman"/>
          <w:sz w:val="28"/>
          <w:szCs w:val="28"/>
        </w:rPr>
        <w:t>. ун-т, 2012. – 68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Pr="00BE11B6">
        <w:rPr>
          <w:rFonts w:ascii="Times New Roman" w:hAnsi="Times New Roman" w:cs="Times New Roman"/>
          <w:sz w:val="28"/>
          <w:szCs w:val="28"/>
        </w:rPr>
        <w:t xml:space="preserve">. Пирогова, Ю. К. Стратегии коммуникативного воздействия в рекламе: опыт </w:t>
      </w:r>
      <w:proofErr w:type="spellStart"/>
      <w:r w:rsidRPr="00BE11B6">
        <w:rPr>
          <w:rFonts w:ascii="Times New Roman" w:hAnsi="Times New Roman" w:cs="Times New Roman"/>
          <w:sz w:val="28"/>
          <w:szCs w:val="28"/>
        </w:rPr>
        <w:t>типологизации</w:t>
      </w:r>
      <w:proofErr w:type="spellEnd"/>
      <w:r w:rsidRPr="00BE11B6">
        <w:rPr>
          <w:rFonts w:ascii="Times New Roman" w:hAnsi="Times New Roman" w:cs="Times New Roman"/>
          <w:sz w:val="28"/>
          <w:szCs w:val="28"/>
        </w:rPr>
        <w:t xml:space="preserve"> [Электронный ресурс] интернет-портал – Электрон</w:t>
      </w:r>
      <w:proofErr w:type="gramStart"/>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w:t>
      </w:r>
      <w:proofErr w:type="gramStart"/>
      <w:r w:rsidRPr="00BE11B6">
        <w:rPr>
          <w:rFonts w:ascii="Times New Roman" w:hAnsi="Times New Roman" w:cs="Times New Roman"/>
          <w:sz w:val="28"/>
          <w:szCs w:val="28"/>
        </w:rPr>
        <w:t>д</w:t>
      </w:r>
      <w:proofErr w:type="gramEnd"/>
      <w:r w:rsidRPr="00BE11B6">
        <w:rPr>
          <w:rFonts w:ascii="Times New Roman" w:hAnsi="Times New Roman" w:cs="Times New Roman"/>
          <w:sz w:val="28"/>
          <w:szCs w:val="28"/>
        </w:rPr>
        <w:t xml:space="preserve">анные. – Режим доступа: </w:t>
      </w:r>
      <w:hyperlink r:id="rId9" w:history="1">
        <w:r w:rsidRPr="00BE11B6">
          <w:rPr>
            <w:rFonts w:ascii="Times New Roman" w:hAnsi="Times New Roman" w:cs="Times New Roman"/>
            <w:color w:val="0000FF" w:themeColor="hyperlink"/>
            <w:sz w:val="28"/>
            <w:szCs w:val="28"/>
            <w:u w:val="single"/>
          </w:rPr>
          <w:t>https://psycho.ru/library/190</w:t>
        </w:r>
      </w:hyperlink>
      <w:r w:rsidRPr="00BE11B6">
        <w:rPr>
          <w:rFonts w:ascii="Times New Roman" w:hAnsi="Times New Roman" w:cs="Times New Roman"/>
          <w:sz w:val="28"/>
          <w:szCs w:val="28"/>
        </w:rPr>
        <w:t xml:space="preserve">.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E11B6">
        <w:rPr>
          <w:rFonts w:ascii="Times New Roman" w:hAnsi="Times New Roman" w:cs="Times New Roman"/>
          <w:sz w:val="28"/>
          <w:szCs w:val="28"/>
        </w:rPr>
        <w:t xml:space="preserve">. Родина, О. В. Прагматические </w:t>
      </w:r>
      <w:proofErr w:type="spellStart"/>
      <w:r w:rsidRPr="00BE11B6">
        <w:rPr>
          <w:rFonts w:ascii="Times New Roman" w:hAnsi="Times New Roman" w:cs="Times New Roman"/>
          <w:sz w:val="28"/>
          <w:szCs w:val="28"/>
        </w:rPr>
        <w:t>пресуппозиции</w:t>
      </w:r>
      <w:proofErr w:type="spellEnd"/>
      <w:r w:rsidRPr="00BE11B6">
        <w:rPr>
          <w:rFonts w:ascii="Times New Roman" w:hAnsi="Times New Roman" w:cs="Times New Roman"/>
          <w:sz w:val="28"/>
          <w:szCs w:val="28"/>
        </w:rPr>
        <w:t xml:space="preserve"> как фактор эффективности воздействия рекламного текста [Текст] / О. В. Родина // Вестник МГУ, 2004. – № 4. – С. 108-118.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BE11B6">
        <w:rPr>
          <w:rFonts w:ascii="Times New Roman" w:hAnsi="Times New Roman" w:cs="Times New Roman"/>
          <w:sz w:val="28"/>
          <w:szCs w:val="28"/>
        </w:rPr>
        <w:t>. Салахова, А. Г. Дискурс: функционально-прагматический и функциональный аспекты [Текст] : колле</w:t>
      </w:r>
      <w:r>
        <w:rPr>
          <w:rFonts w:ascii="Times New Roman" w:hAnsi="Times New Roman" w:cs="Times New Roman"/>
          <w:sz w:val="28"/>
          <w:szCs w:val="28"/>
        </w:rPr>
        <w:t>ктив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оногр</w:t>
      </w:r>
      <w:proofErr w:type="spellEnd"/>
      <w:r>
        <w:rPr>
          <w:rFonts w:ascii="Times New Roman" w:hAnsi="Times New Roman" w:cs="Times New Roman"/>
          <w:sz w:val="28"/>
          <w:szCs w:val="28"/>
        </w:rPr>
        <w:t>. / отв. ред. Е. Н. </w:t>
      </w:r>
      <w:r w:rsidRPr="00BE11B6">
        <w:rPr>
          <w:rFonts w:ascii="Times New Roman" w:hAnsi="Times New Roman" w:cs="Times New Roman"/>
          <w:sz w:val="28"/>
          <w:szCs w:val="28"/>
        </w:rPr>
        <w:t>Азначеева. – Челябинск</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Челяб</w:t>
      </w:r>
      <w:proofErr w:type="spellEnd"/>
      <w:r w:rsidRPr="00BE11B6">
        <w:rPr>
          <w:rFonts w:ascii="Times New Roman" w:hAnsi="Times New Roman" w:cs="Times New Roman"/>
          <w:sz w:val="28"/>
          <w:szCs w:val="28"/>
        </w:rPr>
        <w:t>. гос. ун-т, 2008. – 71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BE11B6">
        <w:rPr>
          <w:rFonts w:ascii="Times New Roman" w:hAnsi="Times New Roman" w:cs="Times New Roman"/>
          <w:sz w:val="28"/>
          <w:szCs w:val="28"/>
        </w:rPr>
        <w:t>. Седов, К. Ф. Общая и антропоцентрическая лингвистика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монография / К. Ф. Седов.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Языки славянских культур, 2016. — 440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BE11B6">
        <w:rPr>
          <w:rFonts w:ascii="Times New Roman" w:hAnsi="Times New Roman" w:cs="Times New Roman"/>
          <w:sz w:val="28"/>
          <w:szCs w:val="28"/>
        </w:rPr>
        <w:t>. Седова,  М. И. Рекламный видеоролик [Текст] / М. И. Седова // Наука и школа. – 2014. – № 2. – С. 64-67.</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Стернин</w:t>
      </w:r>
      <w:proofErr w:type="spellEnd"/>
      <w:r w:rsidRPr="00BE11B6">
        <w:rPr>
          <w:rFonts w:ascii="Times New Roman" w:hAnsi="Times New Roman" w:cs="Times New Roman"/>
          <w:sz w:val="28"/>
          <w:szCs w:val="28"/>
        </w:rPr>
        <w:t>, И. А. Введение в речевое воздействие [Текст] : учеб</w:t>
      </w:r>
      <w:proofErr w:type="gramStart"/>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w:t>
      </w:r>
      <w:proofErr w:type="gramStart"/>
      <w:r w:rsidRPr="00BE11B6">
        <w:rPr>
          <w:rFonts w:ascii="Times New Roman" w:hAnsi="Times New Roman" w:cs="Times New Roman"/>
          <w:sz w:val="28"/>
          <w:szCs w:val="28"/>
        </w:rPr>
        <w:t>и</w:t>
      </w:r>
      <w:proofErr w:type="gramEnd"/>
      <w:r w:rsidRPr="00BE11B6">
        <w:rPr>
          <w:rFonts w:ascii="Times New Roman" w:hAnsi="Times New Roman" w:cs="Times New Roman"/>
          <w:sz w:val="28"/>
          <w:szCs w:val="28"/>
        </w:rPr>
        <w:t xml:space="preserve">здание / И. А. </w:t>
      </w:r>
      <w:proofErr w:type="spellStart"/>
      <w:r w:rsidRPr="00BE11B6">
        <w:rPr>
          <w:rFonts w:ascii="Times New Roman" w:hAnsi="Times New Roman" w:cs="Times New Roman"/>
          <w:sz w:val="28"/>
          <w:szCs w:val="28"/>
        </w:rPr>
        <w:t>Стернин</w:t>
      </w:r>
      <w:proofErr w:type="spellEnd"/>
      <w:r w:rsidRPr="00BE11B6">
        <w:rPr>
          <w:rFonts w:ascii="Times New Roman" w:hAnsi="Times New Roman" w:cs="Times New Roman"/>
          <w:sz w:val="28"/>
          <w:szCs w:val="28"/>
        </w:rPr>
        <w:t xml:space="preserve">. </w:t>
      </w:r>
      <w:r>
        <w:rPr>
          <w:rFonts w:ascii="Times New Roman" w:hAnsi="Times New Roman" w:cs="Times New Roman"/>
          <w:sz w:val="28"/>
          <w:szCs w:val="28"/>
        </w:rPr>
        <w:t>–</w:t>
      </w:r>
      <w:r w:rsidRPr="00BE11B6">
        <w:rPr>
          <w:rFonts w:ascii="Times New Roman" w:hAnsi="Times New Roman" w:cs="Times New Roman"/>
          <w:sz w:val="28"/>
          <w:szCs w:val="28"/>
        </w:rPr>
        <w:t xml:space="preserve"> Воронеж</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Истоки, 2012. – 178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Учёнова</w:t>
      </w:r>
      <w:proofErr w:type="spellEnd"/>
      <w:r w:rsidRPr="00BE11B6">
        <w:rPr>
          <w:rFonts w:ascii="Times New Roman" w:hAnsi="Times New Roman" w:cs="Times New Roman"/>
          <w:sz w:val="28"/>
          <w:szCs w:val="28"/>
        </w:rPr>
        <w:t xml:space="preserve">, В. В. Реклама: палитра жанров [Текст] / В. В. </w:t>
      </w:r>
      <w:proofErr w:type="spellStart"/>
      <w:r w:rsidRPr="00BE11B6">
        <w:rPr>
          <w:rFonts w:ascii="Times New Roman" w:hAnsi="Times New Roman" w:cs="Times New Roman"/>
          <w:sz w:val="28"/>
          <w:szCs w:val="28"/>
        </w:rPr>
        <w:t>Ученова</w:t>
      </w:r>
      <w:proofErr w:type="spellEnd"/>
      <w:r w:rsidRPr="00BE11B6">
        <w:rPr>
          <w:rFonts w:ascii="Times New Roman" w:hAnsi="Times New Roman" w:cs="Times New Roman"/>
          <w:sz w:val="28"/>
          <w:szCs w:val="28"/>
        </w:rPr>
        <w:t xml:space="preserve"> и [др.].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Гелла-Принт</w:t>
      </w:r>
      <w:proofErr w:type="spellEnd"/>
      <w:r w:rsidRPr="00BE11B6">
        <w:rPr>
          <w:rFonts w:ascii="Times New Roman" w:hAnsi="Times New Roman" w:cs="Times New Roman"/>
          <w:sz w:val="28"/>
          <w:szCs w:val="28"/>
        </w:rPr>
        <w:t>, 2004. — 248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Федосюк</w:t>
      </w:r>
      <w:proofErr w:type="spellEnd"/>
      <w:r w:rsidRPr="00BE11B6">
        <w:rPr>
          <w:rFonts w:ascii="Times New Roman" w:hAnsi="Times New Roman" w:cs="Times New Roman"/>
          <w:sz w:val="28"/>
          <w:szCs w:val="28"/>
        </w:rPr>
        <w:t xml:space="preserve">, М. Ю. Нерешенные вопросы теории речевых жанров [Текст] / М. Ю. </w:t>
      </w:r>
      <w:proofErr w:type="spellStart"/>
      <w:r w:rsidRPr="00BE11B6">
        <w:rPr>
          <w:rFonts w:ascii="Times New Roman" w:hAnsi="Times New Roman" w:cs="Times New Roman"/>
          <w:sz w:val="28"/>
          <w:szCs w:val="28"/>
        </w:rPr>
        <w:t>Федосюк</w:t>
      </w:r>
      <w:proofErr w:type="spellEnd"/>
      <w:r w:rsidRPr="00BE11B6">
        <w:rPr>
          <w:rFonts w:ascii="Times New Roman" w:hAnsi="Times New Roman" w:cs="Times New Roman"/>
          <w:sz w:val="28"/>
          <w:szCs w:val="28"/>
        </w:rPr>
        <w:t xml:space="preserve"> // Вопросы языкознания. – 1997. – №5. – С. 102-120.</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Фещенко</w:t>
      </w:r>
      <w:proofErr w:type="spellEnd"/>
      <w:r w:rsidRPr="00BE11B6">
        <w:rPr>
          <w:rFonts w:ascii="Times New Roman" w:hAnsi="Times New Roman" w:cs="Times New Roman"/>
          <w:sz w:val="28"/>
          <w:szCs w:val="28"/>
        </w:rPr>
        <w:t>, Л. Г. Структура рекламного те</w:t>
      </w:r>
      <w:r>
        <w:rPr>
          <w:rFonts w:ascii="Times New Roman" w:hAnsi="Times New Roman" w:cs="Times New Roman"/>
          <w:sz w:val="28"/>
          <w:szCs w:val="28"/>
        </w:rPr>
        <w:t>кста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w:t>
      </w:r>
      <w:r w:rsidRPr="00BE11B6">
        <w:rPr>
          <w:rFonts w:ascii="Times New Roman" w:hAnsi="Times New Roman" w:cs="Times New Roman"/>
          <w:sz w:val="28"/>
          <w:szCs w:val="28"/>
        </w:rPr>
        <w:t xml:space="preserve">… канд. </w:t>
      </w:r>
      <w:proofErr w:type="spellStart"/>
      <w:r w:rsidRPr="00BE11B6">
        <w:rPr>
          <w:rFonts w:ascii="Times New Roman" w:hAnsi="Times New Roman" w:cs="Times New Roman"/>
          <w:sz w:val="28"/>
          <w:szCs w:val="28"/>
        </w:rPr>
        <w:t>филол</w:t>
      </w:r>
      <w:proofErr w:type="spellEnd"/>
      <w:r w:rsidRPr="00BE11B6">
        <w:rPr>
          <w:rFonts w:ascii="Times New Roman" w:hAnsi="Times New Roman" w:cs="Times New Roman"/>
          <w:sz w:val="28"/>
          <w:szCs w:val="28"/>
        </w:rPr>
        <w:t xml:space="preserve">. наук : 10.01.10 / Л. Г. </w:t>
      </w:r>
      <w:proofErr w:type="spellStart"/>
      <w:r w:rsidRPr="00BE11B6">
        <w:rPr>
          <w:rFonts w:ascii="Times New Roman" w:hAnsi="Times New Roman" w:cs="Times New Roman"/>
          <w:sz w:val="28"/>
          <w:szCs w:val="28"/>
        </w:rPr>
        <w:t>Фещенко</w:t>
      </w:r>
      <w:proofErr w:type="spellEnd"/>
      <w:r w:rsidRPr="00BE11B6">
        <w:rPr>
          <w:rFonts w:ascii="Times New Roman" w:hAnsi="Times New Roman" w:cs="Times New Roman"/>
          <w:sz w:val="28"/>
          <w:szCs w:val="28"/>
        </w:rPr>
        <w:t xml:space="preserve"> ; научный руководитель доктор филологических наук В. И. Коньков. – Санкт-Петербург, 2002. – 28 с.</w:t>
      </w:r>
    </w:p>
    <w:p w:rsidR="00240A77" w:rsidRPr="00D51FAB"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BE11B6">
        <w:rPr>
          <w:rFonts w:ascii="Times New Roman" w:hAnsi="Times New Roman" w:cs="Times New Roman"/>
          <w:sz w:val="28"/>
          <w:szCs w:val="28"/>
        </w:rPr>
        <w:t xml:space="preserve">.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Н. И. Речевое взаимодействие: коммуникативно-прагматический подход </w:t>
      </w:r>
      <w:r w:rsidRPr="00D51FAB">
        <w:rPr>
          <w:rFonts w:ascii="Times New Roman" w:hAnsi="Times New Roman" w:cs="Times New Roman"/>
          <w:sz w:val="28"/>
          <w:szCs w:val="28"/>
        </w:rPr>
        <w:t>[</w:t>
      </w:r>
      <w:r>
        <w:rPr>
          <w:rFonts w:ascii="Times New Roman" w:hAnsi="Times New Roman" w:cs="Times New Roman"/>
          <w:sz w:val="28"/>
          <w:szCs w:val="28"/>
        </w:rPr>
        <w:t>Текст</w:t>
      </w:r>
      <w:r w:rsidRPr="00D51FAB">
        <w:rPr>
          <w:rFonts w:ascii="Times New Roman" w:hAnsi="Times New Roman" w:cs="Times New Roman"/>
          <w:sz w:val="28"/>
          <w:szCs w:val="28"/>
        </w:rPr>
        <w:t>]</w:t>
      </w:r>
      <w:r>
        <w:rPr>
          <w:rFonts w:ascii="Times New Roman" w:hAnsi="Times New Roman" w:cs="Times New Roman"/>
          <w:sz w:val="28"/>
          <w:szCs w:val="28"/>
        </w:rPr>
        <w:t xml:space="preserve"> / Н. И. </w:t>
      </w: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Русский язык, 2002. – 216 с. </w:t>
      </w:r>
    </w:p>
    <w:p w:rsidR="00240A77"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proofErr w:type="spellStart"/>
      <w:r w:rsidRPr="00BE11B6">
        <w:rPr>
          <w:rFonts w:ascii="Times New Roman" w:hAnsi="Times New Roman" w:cs="Times New Roman"/>
          <w:sz w:val="28"/>
          <w:szCs w:val="28"/>
        </w:rPr>
        <w:t>Формановская</w:t>
      </w:r>
      <w:proofErr w:type="spellEnd"/>
      <w:r w:rsidRPr="00BE11B6">
        <w:rPr>
          <w:rFonts w:ascii="Times New Roman" w:hAnsi="Times New Roman" w:cs="Times New Roman"/>
          <w:sz w:val="28"/>
          <w:szCs w:val="28"/>
        </w:rPr>
        <w:t>, Н. И. Речевое взаимодействие: коммуникация и прагматика</w:t>
      </w:r>
      <w:r>
        <w:rPr>
          <w:rFonts w:ascii="Times New Roman" w:hAnsi="Times New Roman" w:cs="Times New Roman"/>
          <w:sz w:val="28"/>
          <w:szCs w:val="28"/>
        </w:rPr>
        <w:t xml:space="preserve"> </w:t>
      </w:r>
      <w:r w:rsidRPr="00D51FAB">
        <w:rPr>
          <w:rFonts w:ascii="Times New Roman" w:hAnsi="Times New Roman" w:cs="Times New Roman"/>
          <w:sz w:val="28"/>
          <w:szCs w:val="28"/>
        </w:rPr>
        <w:t>[</w:t>
      </w:r>
      <w:r>
        <w:rPr>
          <w:rFonts w:ascii="Times New Roman" w:hAnsi="Times New Roman" w:cs="Times New Roman"/>
          <w:sz w:val="28"/>
          <w:szCs w:val="28"/>
        </w:rPr>
        <w:t>Текст</w:t>
      </w:r>
      <w:r w:rsidRPr="00D51FAB">
        <w:rPr>
          <w:rFonts w:ascii="Times New Roman" w:hAnsi="Times New Roman" w:cs="Times New Roman"/>
          <w:sz w:val="28"/>
          <w:szCs w:val="28"/>
        </w:rPr>
        <w:t>]</w:t>
      </w:r>
      <w:r>
        <w:rPr>
          <w:rFonts w:ascii="Times New Roman" w:hAnsi="Times New Roman" w:cs="Times New Roman"/>
          <w:sz w:val="28"/>
          <w:szCs w:val="28"/>
        </w:rPr>
        <w:t xml:space="preserve"> / Н. И. </w:t>
      </w:r>
      <w:proofErr w:type="spellStart"/>
      <w:r>
        <w:rPr>
          <w:rFonts w:ascii="Times New Roman" w:hAnsi="Times New Roman" w:cs="Times New Roman"/>
          <w:sz w:val="28"/>
          <w:szCs w:val="28"/>
        </w:rPr>
        <w:t>Формановская</w:t>
      </w:r>
      <w:proofErr w:type="spellEnd"/>
      <w:r w:rsidRPr="00BE11B6">
        <w:rPr>
          <w:rFonts w:ascii="Times New Roman" w:hAnsi="Times New Roman" w:cs="Times New Roman"/>
          <w:sz w:val="28"/>
          <w:szCs w:val="28"/>
        </w:rPr>
        <w:t>.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Издательство</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ИКАР, 2007. – 480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49. </w:t>
      </w:r>
      <w:proofErr w:type="spellStart"/>
      <w:r w:rsidRPr="00695444">
        <w:rPr>
          <w:rFonts w:ascii="Times New Roman" w:hAnsi="Times New Roman" w:cs="Times New Roman"/>
          <w:sz w:val="28"/>
          <w:szCs w:val="28"/>
        </w:rPr>
        <w:t>Хачецукова</w:t>
      </w:r>
      <w:proofErr w:type="spellEnd"/>
      <w:r>
        <w:rPr>
          <w:rFonts w:ascii="Times New Roman" w:hAnsi="Times New Roman" w:cs="Times New Roman"/>
          <w:sz w:val="28"/>
          <w:szCs w:val="28"/>
        </w:rPr>
        <w:t>,</w:t>
      </w:r>
      <w:r w:rsidRPr="00695444">
        <w:rPr>
          <w:rFonts w:ascii="Times New Roman" w:hAnsi="Times New Roman" w:cs="Times New Roman"/>
          <w:sz w:val="28"/>
          <w:szCs w:val="28"/>
        </w:rPr>
        <w:t xml:space="preserve"> З.</w:t>
      </w:r>
      <w:r>
        <w:rPr>
          <w:rFonts w:ascii="Times New Roman" w:hAnsi="Times New Roman" w:cs="Times New Roman"/>
          <w:sz w:val="28"/>
          <w:szCs w:val="28"/>
        </w:rPr>
        <w:t xml:space="preserve"> </w:t>
      </w:r>
      <w:r w:rsidRPr="00695444">
        <w:rPr>
          <w:rFonts w:ascii="Times New Roman" w:hAnsi="Times New Roman" w:cs="Times New Roman"/>
          <w:sz w:val="28"/>
          <w:szCs w:val="28"/>
        </w:rPr>
        <w:t>К.</w:t>
      </w:r>
      <w:r>
        <w:rPr>
          <w:rFonts w:ascii="Times New Roman" w:hAnsi="Times New Roman" w:cs="Times New Roman"/>
          <w:sz w:val="28"/>
          <w:szCs w:val="28"/>
        </w:rPr>
        <w:t xml:space="preserve"> </w:t>
      </w:r>
      <w:r w:rsidRPr="00695444">
        <w:rPr>
          <w:rFonts w:ascii="Times New Roman" w:hAnsi="Times New Roman" w:cs="Times New Roman"/>
          <w:sz w:val="28"/>
          <w:szCs w:val="28"/>
        </w:rPr>
        <w:t xml:space="preserve">Реклама в интернете: </w:t>
      </w:r>
      <w:proofErr w:type="spellStart"/>
      <w:r w:rsidRPr="00695444">
        <w:rPr>
          <w:rFonts w:ascii="Times New Roman" w:hAnsi="Times New Roman" w:cs="Times New Roman"/>
          <w:sz w:val="28"/>
          <w:szCs w:val="28"/>
        </w:rPr>
        <w:t>когнитивно</w:t>
      </w:r>
      <w:proofErr w:type="spellEnd"/>
      <w:r w:rsidRPr="00695444">
        <w:rPr>
          <w:rFonts w:ascii="Times New Roman" w:hAnsi="Times New Roman" w:cs="Times New Roman"/>
          <w:sz w:val="28"/>
          <w:szCs w:val="28"/>
        </w:rPr>
        <w:t>-прагматический аспект</w:t>
      </w:r>
      <w:r>
        <w:rPr>
          <w:rFonts w:ascii="Times New Roman" w:hAnsi="Times New Roman" w:cs="Times New Roman"/>
          <w:sz w:val="28"/>
          <w:szCs w:val="28"/>
        </w:rPr>
        <w:t xml:space="preserve"> </w:t>
      </w:r>
      <w:r w:rsidRPr="00695444">
        <w:rPr>
          <w:rFonts w:ascii="Times New Roman" w:hAnsi="Times New Roman" w:cs="Times New Roman"/>
          <w:sz w:val="28"/>
          <w:szCs w:val="28"/>
        </w:rPr>
        <w:t>[</w:t>
      </w:r>
      <w:r>
        <w:rPr>
          <w:rFonts w:ascii="Times New Roman" w:hAnsi="Times New Roman" w:cs="Times New Roman"/>
          <w:sz w:val="28"/>
          <w:szCs w:val="28"/>
        </w:rPr>
        <w:t>Текст</w:t>
      </w:r>
      <w:r w:rsidRPr="00695444">
        <w:rPr>
          <w:rFonts w:ascii="Times New Roman" w:hAnsi="Times New Roman" w:cs="Times New Roman"/>
          <w:sz w:val="28"/>
          <w:szCs w:val="28"/>
        </w:rPr>
        <w:t>]</w:t>
      </w:r>
      <w:r>
        <w:rPr>
          <w:rFonts w:ascii="Times New Roman" w:hAnsi="Times New Roman" w:cs="Times New Roman"/>
          <w:sz w:val="28"/>
          <w:szCs w:val="28"/>
        </w:rPr>
        <w:t xml:space="preserve"> / З. К. </w:t>
      </w:r>
      <w:proofErr w:type="spellStart"/>
      <w:r>
        <w:rPr>
          <w:rFonts w:ascii="Times New Roman" w:hAnsi="Times New Roman" w:cs="Times New Roman"/>
          <w:sz w:val="28"/>
          <w:szCs w:val="28"/>
        </w:rPr>
        <w:t>Хачецукова</w:t>
      </w:r>
      <w:proofErr w:type="spellEnd"/>
      <w:r>
        <w:rPr>
          <w:rFonts w:ascii="Times New Roman" w:hAnsi="Times New Roman" w:cs="Times New Roman"/>
          <w:sz w:val="28"/>
          <w:szCs w:val="28"/>
        </w:rPr>
        <w:t xml:space="preserve"> // </w:t>
      </w:r>
      <w:r w:rsidRPr="00695444">
        <w:rPr>
          <w:rFonts w:ascii="Times New Roman" w:hAnsi="Times New Roman" w:cs="Times New Roman"/>
          <w:sz w:val="28"/>
          <w:szCs w:val="28"/>
        </w:rPr>
        <w:t>Вестник Адыгейского государственного университета. Серия 2: Филология и искусствоведение</w:t>
      </w:r>
      <w:r>
        <w:rPr>
          <w:rFonts w:ascii="Times New Roman" w:hAnsi="Times New Roman" w:cs="Times New Roman"/>
          <w:sz w:val="28"/>
          <w:szCs w:val="28"/>
        </w:rPr>
        <w:t>,</w:t>
      </w:r>
      <w:r w:rsidRPr="00695444">
        <w:rPr>
          <w:rFonts w:ascii="Times New Roman" w:hAnsi="Times New Roman" w:cs="Times New Roman"/>
          <w:sz w:val="28"/>
          <w:szCs w:val="28"/>
        </w:rPr>
        <w:t xml:space="preserve"> 2014. </w:t>
      </w:r>
      <w:r>
        <w:rPr>
          <w:rFonts w:ascii="Times New Roman" w:hAnsi="Times New Roman" w:cs="Times New Roman"/>
          <w:sz w:val="28"/>
          <w:szCs w:val="28"/>
        </w:rPr>
        <w:t xml:space="preserve">– </w:t>
      </w:r>
      <w:r w:rsidRPr="00695444">
        <w:rPr>
          <w:rFonts w:ascii="Times New Roman" w:hAnsi="Times New Roman" w:cs="Times New Roman"/>
          <w:sz w:val="28"/>
          <w:szCs w:val="28"/>
        </w:rPr>
        <w:t>№2</w:t>
      </w:r>
      <w:r>
        <w:rPr>
          <w:rFonts w:ascii="Times New Roman" w:hAnsi="Times New Roman" w:cs="Times New Roman"/>
          <w:sz w:val="28"/>
          <w:szCs w:val="28"/>
        </w:rPr>
        <w:t>. – С. 101-105.</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BE11B6">
        <w:rPr>
          <w:rFonts w:ascii="Times New Roman" w:hAnsi="Times New Roman" w:cs="Times New Roman"/>
          <w:sz w:val="28"/>
          <w:szCs w:val="28"/>
        </w:rPr>
        <w:t xml:space="preserve">. Чернявская, В. Е. Лингвистика текста: </w:t>
      </w:r>
      <w:proofErr w:type="spellStart"/>
      <w:r w:rsidRPr="00BE11B6">
        <w:rPr>
          <w:rFonts w:ascii="Times New Roman" w:hAnsi="Times New Roman" w:cs="Times New Roman"/>
          <w:sz w:val="28"/>
          <w:szCs w:val="28"/>
        </w:rPr>
        <w:t>поликодовость</w:t>
      </w:r>
      <w:proofErr w:type="spell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интертекстуальность</w:t>
      </w:r>
      <w:proofErr w:type="spellEnd"/>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интердискурсивность</w:t>
      </w:r>
      <w:proofErr w:type="spellEnd"/>
      <w:r w:rsidRPr="00BE11B6">
        <w:rPr>
          <w:rFonts w:ascii="Times New Roman" w:hAnsi="Times New Roman" w:cs="Times New Roman"/>
          <w:sz w:val="28"/>
          <w:szCs w:val="28"/>
        </w:rPr>
        <w:t xml:space="preserve">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уч. пособие.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Книжный дом «ЛИБРОКОМ», 2009. – 248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BE11B6">
        <w:rPr>
          <w:rFonts w:ascii="Times New Roman" w:hAnsi="Times New Roman" w:cs="Times New Roman"/>
          <w:sz w:val="28"/>
          <w:szCs w:val="28"/>
        </w:rPr>
        <w:t xml:space="preserve">. Чудаева, Н. А. Реализация экстралингвистического фактора в исследовании </w:t>
      </w:r>
      <w:proofErr w:type="spellStart"/>
      <w:r w:rsidRPr="00BE11B6">
        <w:rPr>
          <w:rFonts w:ascii="Times New Roman" w:hAnsi="Times New Roman" w:cs="Times New Roman"/>
          <w:sz w:val="28"/>
          <w:szCs w:val="28"/>
        </w:rPr>
        <w:t>лингвокультурологических</w:t>
      </w:r>
      <w:proofErr w:type="spellEnd"/>
      <w:r w:rsidRPr="00BE11B6">
        <w:rPr>
          <w:rFonts w:ascii="Times New Roman" w:hAnsi="Times New Roman" w:cs="Times New Roman"/>
          <w:sz w:val="28"/>
          <w:szCs w:val="28"/>
        </w:rPr>
        <w:t xml:space="preserve"> особенностей рекламного дискурса (на материале социальной рекламы Германии) [Текст] / Н. А. Чудаева // Научный вестник Воронежского государственного архитектурно-строительного университет</w:t>
      </w:r>
      <w:r>
        <w:rPr>
          <w:rFonts w:ascii="Times New Roman" w:hAnsi="Times New Roman" w:cs="Times New Roman"/>
          <w:sz w:val="28"/>
          <w:szCs w:val="28"/>
        </w:rPr>
        <w:t>а, 2016. – №1(20). – С. 90-100.</w:t>
      </w:r>
      <w:r w:rsidRPr="00BE11B6">
        <w:rPr>
          <w:rFonts w:ascii="Times New Roman" w:hAnsi="Times New Roman" w:cs="Times New Roman"/>
          <w:sz w:val="28"/>
          <w:szCs w:val="28"/>
        </w:rPr>
        <w:t xml:space="preserve">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BE11B6">
        <w:rPr>
          <w:rFonts w:ascii="Times New Roman" w:hAnsi="Times New Roman" w:cs="Times New Roman"/>
          <w:sz w:val="28"/>
          <w:szCs w:val="28"/>
        </w:rPr>
        <w:t>. Шерстян</w:t>
      </w:r>
      <w:r>
        <w:rPr>
          <w:rFonts w:ascii="Times New Roman" w:hAnsi="Times New Roman" w:cs="Times New Roman"/>
          <w:sz w:val="28"/>
          <w:szCs w:val="28"/>
        </w:rPr>
        <w:t>ых, И. В. Теория речевых жанров</w:t>
      </w:r>
      <w:r w:rsidRPr="00BE11B6">
        <w:rPr>
          <w:rFonts w:ascii="Times New Roman" w:hAnsi="Times New Roman" w:cs="Times New Roman"/>
          <w:sz w:val="28"/>
          <w:szCs w:val="28"/>
        </w:rPr>
        <w:t>: лекционно-практический курс для магистрантов [Т</w:t>
      </w:r>
      <w:r>
        <w:rPr>
          <w:rFonts w:ascii="Times New Roman" w:hAnsi="Times New Roman" w:cs="Times New Roman"/>
          <w:sz w:val="28"/>
          <w:szCs w:val="28"/>
        </w:rPr>
        <w:t>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учебное пособие / И. В. </w:t>
      </w:r>
      <w:r w:rsidRPr="00BE11B6">
        <w:rPr>
          <w:rFonts w:ascii="Times New Roman" w:hAnsi="Times New Roman" w:cs="Times New Roman"/>
          <w:sz w:val="28"/>
          <w:szCs w:val="28"/>
        </w:rPr>
        <w:t>Шерстяных. — 3-е изд., стер.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ФЛИНТА, 2019. — 547 с.</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Шестак</w:t>
      </w:r>
      <w:proofErr w:type="spellEnd"/>
      <w:r w:rsidRPr="00BE11B6">
        <w:rPr>
          <w:rFonts w:ascii="Times New Roman" w:hAnsi="Times New Roman" w:cs="Times New Roman"/>
          <w:sz w:val="28"/>
          <w:szCs w:val="28"/>
        </w:rPr>
        <w:t xml:space="preserve">, Л. А. Компьютерная лингвистика: теоретические и прикладные аспекты // интернет-коммуникация как новая речевая формация [Текст] : </w:t>
      </w:r>
      <w:proofErr w:type="spellStart"/>
      <w:r w:rsidRPr="00BE11B6">
        <w:rPr>
          <w:rFonts w:ascii="Times New Roman" w:hAnsi="Times New Roman" w:cs="Times New Roman"/>
          <w:sz w:val="28"/>
          <w:szCs w:val="28"/>
        </w:rPr>
        <w:t>колл</w:t>
      </w:r>
      <w:proofErr w:type="spellEnd"/>
      <w:proofErr w:type="gramStart"/>
      <w:r w:rsidRPr="00BE11B6">
        <w:rPr>
          <w:rFonts w:ascii="Times New Roman" w:hAnsi="Times New Roman" w:cs="Times New Roman"/>
          <w:sz w:val="28"/>
          <w:szCs w:val="28"/>
        </w:rPr>
        <w:t>.</w:t>
      </w:r>
      <w:proofErr w:type="gramEnd"/>
      <w:r w:rsidRPr="00BE11B6">
        <w:rPr>
          <w:rFonts w:ascii="Times New Roman" w:hAnsi="Times New Roman" w:cs="Times New Roman"/>
          <w:sz w:val="28"/>
          <w:szCs w:val="28"/>
        </w:rPr>
        <w:t xml:space="preserve"> </w:t>
      </w:r>
      <w:proofErr w:type="gramStart"/>
      <w:r w:rsidRPr="00BE11B6">
        <w:rPr>
          <w:rFonts w:ascii="Times New Roman" w:hAnsi="Times New Roman" w:cs="Times New Roman"/>
          <w:sz w:val="28"/>
          <w:szCs w:val="28"/>
        </w:rPr>
        <w:t>м</w:t>
      </w:r>
      <w:proofErr w:type="gramEnd"/>
      <w:r w:rsidRPr="00BE11B6">
        <w:rPr>
          <w:rFonts w:ascii="Times New Roman" w:hAnsi="Times New Roman" w:cs="Times New Roman"/>
          <w:sz w:val="28"/>
          <w:szCs w:val="28"/>
        </w:rPr>
        <w:t xml:space="preserve">онография / науч. ред. Т. Н. </w:t>
      </w:r>
      <w:r>
        <w:rPr>
          <w:rFonts w:ascii="Times New Roman" w:hAnsi="Times New Roman" w:cs="Times New Roman"/>
          <w:sz w:val="28"/>
          <w:szCs w:val="28"/>
        </w:rPr>
        <w:t xml:space="preserve">Колокольцева, О. В. </w:t>
      </w:r>
      <w:proofErr w:type="spellStart"/>
      <w:r>
        <w:rPr>
          <w:rFonts w:ascii="Times New Roman" w:hAnsi="Times New Roman" w:cs="Times New Roman"/>
          <w:sz w:val="28"/>
          <w:szCs w:val="28"/>
        </w:rPr>
        <w:t>Лутовинова</w:t>
      </w:r>
      <w:proofErr w:type="spellEnd"/>
      <w:r>
        <w:rPr>
          <w:rFonts w:ascii="Times New Roman" w:hAnsi="Times New Roman" w:cs="Times New Roman"/>
          <w:sz w:val="28"/>
          <w:szCs w:val="28"/>
        </w:rPr>
        <w:t>. </w:t>
      </w:r>
      <w:r w:rsidRPr="00BE11B6">
        <w:rPr>
          <w:rFonts w:ascii="Times New Roman" w:hAnsi="Times New Roman" w:cs="Times New Roman"/>
          <w:sz w:val="28"/>
          <w:szCs w:val="28"/>
        </w:rPr>
        <w:t>– 2-е изд., стер. – Москва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ФЛИНТА</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Наука, 2014. – С. 87-106. </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BE11B6">
        <w:rPr>
          <w:rFonts w:ascii="Times New Roman" w:hAnsi="Times New Roman" w:cs="Times New Roman"/>
          <w:sz w:val="28"/>
          <w:szCs w:val="28"/>
        </w:rPr>
        <w:t xml:space="preserve">. </w:t>
      </w:r>
      <w:r w:rsidR="00261FD8" w:rsidRPr="00261FD8">
        <w:rPr>
          <w:rFonts w:ascii="Times New Roman" w:hAnsi="Times New Roman" w:cs="Times New Roman"/>
          <w:sz w:val="28"/>
          <w:szCs w:val="28"/>
        </w:rPr>
        <w:t xml:space="preserve">Шмелева, Т. В. «Уплотнение жанров» как тенденция </w:t>
      </w:r>
      <w:proofErr w:type="spellStart"/>
      <w:r w:rsidR="00261FD8" w:rsidRPr="00261FD8">
        <w:rPr>
          <w:rFonts w:ascii="Times New Roman" w:hAnsi="Times New Roman" w:cs="Times New Roman"/>
          <w:sz w:val="28"/>
          <w:szCs w:val="28"/>
        </w:rPr>
        <w:t>медиасферы</w:t>
      </w:r>
      <w:proofErr w:type="spellEnd"/>
      <w:r w:rsidR="00261FD8" w:rsidRPr="00261FD8">
        <w:rPr>
          <w:rFonts w:ascii="Times New Roman" w:hAnsi="Times New Roman" w:cs="Times New Roman"/>
          <w:sz w:val="28"/>
          <w:szCs w:val="28"/>
        </w:rPr>
        <w:t xml:space="preserve"> [Текст] / Т. В. </w:t>
      </w:r>
      <w:proofErr w:type="spellStart"/>
      <w:r w:rsidR="00261FD8" w:rsidRPr="00261FD8">
        <w:rPr>
          <w:rFonts w:ascii="Times New Roman" w:hAnsi="Times New Roman" w:cs="Times New Roman"/>
          <w:sz w:val="28"/>
          <w:szCs w:val="28"/>
        </w:rPr>
        <w:t>Шмелёва</w:t>
      </w:r>
      <w:proofErr w:type="spellEnd"/>
      <w:r w:rsidR="00261FD8" w:rsidRPr="00261FD8">
        <w:rPr>
          <w:rFonts w:ascii="Times New Roman" w:hAnsi="Times New Roman" w:cs="Times New Roman"/>
          <w:sz w:val="28"/>
          <w:szCs w:val="28"/>
        </w:rPr>
        <w:t xml:space="preserve"> // Жанры речи, – Саратов: Колледж, 1997. </w:t>
      </w:r>
      <w:r w:rsidR="00261FD8">
        <w:rPr>
          <w:rFonts w:ascii="Times New Roman" w:hAnsi="Times New Roman" w:cs="Times New Roman"/>
          <w:sz w:val="28"/>
          <w:szCs w:val="28"/>
        </w:rPr>
        <w:t>– Вып.1. – 212 с. – С.  270-276.</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Pr="00BE11B6">
        <w:rPr>
          <w:rFonts w:ascii="Times New Roman" w:hAnsi="Times New Roman" w:cs="Times New Roman"/>
          <w:sz w:val="28"/>
          <w:szCs w:val="28"/>
        </w:rPr>
        <w:t xml:space="preserve">. </w:t>
      </w:r>
      <w:r w:rsidR="00261FD8" w:rsidRPr="00BE11B6">
        <w:rPr>
          <w:rFonts w:ascii="Times New Roman" w:hAnsi="Times New Roman" w:cs="Times New Roman"/>
          <w:sz w:val="28"/>
          <w:szCs w:val="28"/>
        </w:rPr>
        <w:t>Шмелева, Т. В. Модель речевого жанра [Текст] / Т. В. Шмелева // Жанры речи. Сер. 5, География. – 2017. – № 6. – С. 92-95.</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Щепилова</w:t>
      </w:r>
      <w:proofErr w:type="spellEnd"/>
      <w:r w:rsidRPr="00BE11B6">
        <w:rPr>
          <w:rFonts w:ascii="Times New Roman" w:hAnsi="Times New Roman" w:cs="Times New Roman"/>
          <w:sz w:val="28"/>
          <w:szCs w:val="28"/>
        </w:rPr>
        <w:t xml:space="preserve">, Г. Г. Критерии классификации рекламы в печатных СМИ </w:t>
      </w:r>
      <w:r w:rsidRPr="00AA66A9">
        <w:rPr>
          <w:rFonts w:ascii="Times New Roman" w:hAnsi="Times New Roman" w:cs="Times New Roman"/>
          <w:sz w:val="28"/>
          <w:szCs w:val="28"/>
        </w:rPr>
        <w:t>[</w:t>
      </w:r>
      <w:r>
        <w:rPr>
          <w:rFonts w:ascii="Times New Roman" w:hAnsi="Times New Roman" w:cs="Times New Roman"/>
          <w:sz w:val="28"/>
          <w:szCs w:val="28"/>
        </w:rPr>
        <w:t>Текст</w:t>
      </w:r>
      <w:r w:rsidRPr="00AA66A9">
        <w:rPr>
          <w:rFonts w:ascii="Times New Roman" w:hAnsi="Times New Roman" w:cs="Times New Roman"/>
          <w:sz w:val="28"/>
          <w:szCs w:val="28"/>
        </w:rPr>
        <w:t xml:space="preserve">] </w:t>
      </w:r>
      <w:r w:rsidRPr="00BE11B6">
        <w:rPr>
          <w:rFonts w:ascii="Times New Roman" w:hAnsi="Times New Roman" w:cs="Times New Roman"/>
          <w:sz w:val="28"/>
          <w:szCs w:val="28"/>
        </w:rPr>
        <w:t xml:space="preserve">/ Г. Г. </w:t>
      </w:r>
      <w:proofErr w:type="spellStart"/>
      <w:r w:rsidRPr="00BE11B6">
        <w:rPr>
          <w:rFonts w:ascii="Times New Roman" w:hAnsi="Times New Roman" w:cs="Times New Roman"/>
          <w:sz w:val="28"/>
          <w:szCs w:val="28"/>
        </w:rPr>
        <w:t>Щепилова</w:t>
      </w:r>
      <w:proofErr w:type="spellEnd"/>
      <w:r w:rsidRPr="00BE11B6">
        <w:rPr>
          <w:rFonts w:ascii="Times New Roman" w:hAnsi="Times New Roman" w:cs="Times New Roman"/>
          <w:sz w:val="28"/>
          <w:szCs w:val="28"/>
        </w:rPr>
        <w:t xml:space="preserve"> // Вестник Московского университета. Серия 10. Журналистика, 2010. –  № 4. – C. 188-199.</w:t>
      </w:r>
    </w:p>
    <w:p w:rsidR="00240A77" w:rsidRPr="00BE11B6" w:rsidRDefault="00240A77" w:rsidP="00240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BE11B6">
        <w:rPr>
          <w:rFonts w:ascii="Times New Roman" w:hAnsi="Times New Roman" w:cs="Times New Roman"/>
          <w:sz w:val="28"/>
          <w:szCs w:val="28"/>
        </w:rPr>
        <w:t xml:space="preserve">. </w:t>
      </w:r>
      <w:proofErr w:type="spellStart"/>
      <w:r w:rsidRPr="00BE11B6">
        <w:rPr>
          <w:rFonts w:ascii="Times New Roman" w:hAnsi="Times New Roman" w:cs="Times New Roman"/>
          <w:sz w:val="28"/>
          <w:szCs w:val="28"/>
        </w:rPr>
        <w:t>Щипицина</w:t>
      </w:r>
      <w:proofErr w:type="spellEnd"/>
      <w:r w:rsidRPr="00BE11B6">
        <w:rPr>
          <w:rFonts w:ascii="Times New Roman" w:hAnsi="Times New Roman" w:cs="Times New Roman"/>
          <w:sz w:val="28"/>
          <w:szCs w:val="28"/>
        </w:rPr>
        <w:t>, Л.</w:t>
      </w:r>
      <w:r>
        <w:rPr>
          <w:rFonts w:ascii="Times New Roman" w:hAnsi="Times New Roman" w:cs="Times New Roman"/>
          <w:sz w:val="28"/>
          <w:szCs w:val="28"/>
        </w:rPr>
        <w:t xml:space="preserve"> </w:t>
      </w:r>
      <w:r w:rsidRPr="00BE11B6">
        <w:rPr>
          <w:rFonts w:ascii="Times New Roman" w:hAnsi="Times New Roman" w:cs="Times New Roman"/>
          <w:sz w:val="28"/>
          <w:szCs w:val="28"/>
        </w:rPr>
        <w:t>Ю. Жанры компьютерно-опосредованной коммуникации [Текст]</w:t>
      </w:r>
      <w:proofErr w:type="gramStart"/>
      <w:r w:rsidRPr="00BE11B6">
        <w:rPr>
          <w:rFonts w:ascii="Times New Roman" w:hAnsi="Times New Roman" w:cs="Times New Roman"/>
          <w:sz w:val="28"/>
          <w:szCs w:val="28"/>
        </w:rPr>
        <w:t xml:space="preserve"> :</w:t>
      </w:r>
      <w:proofErr w:type="gramEnd"/>
      <w:r w:rsidRPr="00BE11B6">
        <w:rPr>
          <w:rFonts w:ascii="Times New Roman" w:hAnsi="Times New Roman" w:cs="Times New Roman"/>
          <w:sz w:val="28"/>
          <w:szCs w:val="28"/>
        </w:rPr>
        <w:t xml:space="preserve"> монография / Л.</w:t>
      </w:r>
      <w:r>
        <w:rPr>
          <w:rFonts w:ascii="Times New Roman" w:hAnsi="Times New Roman" w:cs="Times New Roman"/>
          <w:sz w:val="28"/>
          <w:szCs w:val="28"/>
        </w:rPr>
        <w:t xml:space="preserve"> </w:t>
      </w:r>
      <w:r w:rsidRPr="00BE11B6">
        <w:rPr>
          <w:rFonts w:ascii="Times New Roman" w:hAnsi="Times New Roman" w:cs="Times New Roman"/>
          <w:sz w:val="28"/>
          <w:szCs w:val="28"/>
        </w:rPr>
        <w:t xml:space="preserve">Ю. </w:t>
      </w:r>
      <w:proofErr w:type="spellStart"/>
      <w:r w:rsidRPr="00BE11B6">
        <w:rPr>
          <w:rFonts w:ascii="Times New Roman" w:hAnsi="Times New Roman" w:cs="Times New Roman"/>
          <w:sz w:val="28"/>
          <w:szCs w:val="28"/>
        </w:rPr>
        <w:t>Щипицина</w:t>
      </w:r>
      <w:proofErr w:type="spellEnd"/>
      <w:r w:rsidRPr="00BE11B6">
        <w:rPr>
          <w:rFonts w:ascii="Times New Roman" w:hAnsi="Times New Roman" w:cs="Times New Roman"/>
          <w:sz w:val="28"/>
          <w:szCs w:val="28"/>
        </w:rPr>
        <w:t>; Поморский гос. ун-т им. М.В. Ломоносова. - Архангельск: Поморский университет, 2009. – 238 с.</w:t>
      </w:r>
    </w:p>
    <w:p w:rsidR="00240A77" w:rsidRPr="00F92C8B" w:rsidRDefault="00240A77" w:rsidP="00240A77">
      <w:pPr>
        <w:spacing w:after="0" w:line="360" w:lineRule="auto"/>
        <w:ind w:firstLine="709"/>
        <w:jc w:val="center"/>
        <w:rPr>
          <w:rFonts w:ascii="Times New Roman" w:hAnsi="Times New Roman" w:cs="Times New Roman"/>
          <w:b/>
          <w:sz w:val="28"/>
        </w:rPr>
      </w:pPr>
      <w:r w:rsidRPr="00F92C8B">
        <w:rPr>
          <w:rFonts w:ascii="Times New Roman" w:hAnsi="Times New Roman" w:cs="Times New Roman"/>
          <w:b/>
          <w:sz w:val="28"/>
        </w:rPr>
        <w:lastRenderedPageBreak/>
        <w:t>СЛОВАРИ</w:t>
      </w:r>
    </w:p>
    <w:p w:rsidR="00240A77" w:rsidRPr="006E64F7" w:rsidRDefault="00240A77" w:rsidP="00240A7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F92C8B">
        <w:rPr>
          <w:rFonts w:ascii="Times New Roman" w:hAnsi="Times New Roman" w:cs="Times New Roman"/>
          <w:sz w:val="28"/>
        </w:rPr>
        <w:t>Шагалова, Е.Н. Самый новейший толковый словарь русского языка ХХI века</w:t>
      </w:r>
      <w:proofErr w:type="gramStart"/>
      <w:r w:rsidRPr="00F92C8B">
        <w:rPr>
          <w:rFonts w:ascii="Times New Roman" w:hAnsi="Times New Roman" w:cs="Times New Roman"/>
          <w:sz w:val="28"/>
        </w:rPr>
        <w:t xml:space="preserve"> :</w:t>
      </w:r>
      <w:proofErr w:type="gramEnd"/>
      <w:r w:rsidRPr="00F92C8B">
        <w:rPr>
          <w:rFonts w:ascii="Times New Roman" w:hAnsi="Times New Roman" w:cs="Times New Roman"/>
          <w:sz w:val="28"/>
        </w:rPr>
        <w:t xml:space="preserve"> </w:t>
      </w:r>
      <w:proofErr w:type="spellStart"/>
      <w:r w:rsidRPr="00F92C8B">
        <w:rPr>
          <w:rFonts w:ascii="Times New Roman" w:hAnsi="Times New Roman" w:cs="Times New Roman"/>
          <w:sz w:val="28"/>
        </w:rPr>
        <w:t>ок</w:t>
      </w:r>
      <w:proofErr w:type="spellEnd"/>
      <w:r w:rsidRPr="00F92C8B">
        <w:rPr>
          <w:rFonts w:ascii="Times New Roman" w:hAnsi="Times New Roman" w:cs="Times New Roman"/>
          <w:sz w:val="28"/>
        </w:rPr>
        <w:t>. 1500 слов [Текст] / Е.</w:t>
      </w:r>
      <w:r>
        <w:rPr>
          <w:rFonts w:ascii="Times New Roman" w:hAnsi="Times New Roman" w:cs="Times New Roman"/>
          <w:sz w:val="28"/>
        </w:rPr>
        <w:t xml:space="preserve"> </w:t>
      </w:r>
      <w:r w:rsidRPr="00F92C8B">
        <w:rPr>
          <w:rFonts w:ascii="Times New Roman" w:hAnsi="Times New Roman" w:cs="Times New Roman"/>
          <w:sz w:val="28"/>
        </w:rPr>
        <w:t>Н. Шагалова. –  Москва</w:t>
      </w:r>
      <w:proofErr w:type="gramStart"/>
      <w:r w:rsidRPr="00F92C8B">
        <w:rPr>
          <w:rFonts w:ascii="Times New Roman" w:hAnsi="Times New Roman" w:cs="Times New Roman"/>
          <w:sz w:val="28"/>
        </w:rPr>
        <w:t xml:space="preserve"> :</w:t>
      </w:r>
      <w:proofErr w:type="gramEnd"/>
      <w:r w:rsidRPr="00F92C8B">
        <w:rPr>
          <w:rFonts w:ascii="Times New Roman" w:hAnsi="Times New Roman" w:cs="Times New Roman"/>
          <w:sz w:val="28"/>
        </w:rPr>
        <w:t xml:space="preserve"> АСТ</w:t>
      </w:r>
      <w:proofErr w:type="gramStart"/>
      <w:r w:rsidRPr="00F92C8B">
        <w:rPr>
          <w:rFonts w:ascii="Times New Roman" w:hAnsi="Times New Roman" w:cs="Times New Roman"/>
          <w:sz w:val="28"/>
        </w:rPr>
        <w:t xml:space="preserve"> :</w:t>
      </w:r>
      <w:proofErr w:type="gramEnd"/>
      <w:r w:rsidRPr="00F92C8B">
        <w:rPr>
          <w:rFonts w:ascii="Times New Roman" w:hAnsi="Times New Roman" w:cs="Times New Roman"/>
          <w:sz w:val="28"/>
        </w:rPr>
        <w:t xml:space="preserve"> </w:t>
      </w:r>
      <w:proofErr w:type="spellStart"/>
      <w:r w:rsidRPr="00F92C8B">
        <w:rPr>
          <w:rFonts w:ascii="Times New Roman" w:hAnsi="Times New Roman" w:cs="Times New Roman"/>
          <w:sz w:val="28"/>
        </w:rPr>
        <w:t>Астрель</w:t>
      </w:r>
      <w:proofErr w:type="spellEnd"/>
      <w:r w:rsidRPr="00F92C8B">
        <w:rPr>
          <w:rFonts w:ascii="Times New Roman" w:hAnsi="Times New Roman" w:cs="Times New Roman"/>
          <w:sz w:val="28"/>
        </w:rPr>
        <w:t>, 2011. – 413 с</w:t>
      </w:r>
      <w:r w:rsidR="00261FD8">
        <w:rPr>
          <w:rFonts w:ascii="Times New Roman" w:hAnsi="Times New Roman" w:cs="Times New Roman"/>
          <w:sz w:val="28"/>
        </w:rPr>
        <w:t>.</w:t>
      </w:r>
    </w:p>
    <w:p w:rsidR="009017BB" w:rsidRDefault="009017BB"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Default="00AC4372" w:rsidP="0004040B">
      <w:pPr>
        <w:spacing w:after="0" w:line="360" w:lineRule="auto"/>
        <w:ind w:firstLine="709"/>
        <w:jc w:val="both"/>
        <w:rPr>
          <w:rFonts w:ascii="Times New Roman" w:hAnsi="Times New Roman" w:cs="Times New Roman"/>
          <w:sz w:val="28"/>
        </w:rPr>
      </w:pPr>
    </w:p>
    <w:p w:rsidR="00AC4372" w:rsidRPr="0053640F" w:rsidRDefault="00AC4372" w:rsidP="0053640F">
      <w:pPr>
        <w:pStyle w:val="1"/>
        <w:spacing w:before="0" w:line="360" w:lineRule="auto"/>
        <w:ind w:firstLine="709"/>
        <w:jc w:val="center"/>
        <w:rPr>
          <w:rFonts w:ascii="Times New Roman" w:hAnsi="Times New Roman" w:cs="Times New Roman"/>
          <w:color w:val="auto"/>
        </w:rPr>
      </w:pPr>
      <w:bookmarkStart w:id="42" w:name="_Toc71635023"/>
      <w:r w:rsidRPr="0053640F">
        <w:rPr>
          <w:rFonts w:ascii="Times New Roman" w:hAnsi="Times New Roman" w:cs="Times New Roman"/>
          <w:color w:val="auto"/>
        </w:rPr>
        <w:lastRenderedPageBreak/>
        <w:t>ПРИЛОЖЕНИЕ А</w:t>
      </w:r>
      <w:bookmarkEnd w:id="42"/>
    </w:p>
    <w:p w:rsidR="00AC4372" w:rsidRPr="00AC4372" w:rsidRDefault="00AC4372" w:rsidP="00AC4372">
      <w:pPr>
        <w:spacing w:after="0" w:line="360" w:lineRule="auto"/>
        <w:ind w:firstLine="709"/>
        <w:jc w:val="center"/>
        <w:rPr>
          <w:rFonts w:ascii="Times New Roman" w:hAnsi="Times New Roman" w:cs="Times New Roman"/>
          <w:b/>
          <w:sz w:val="28"/>
        </w:rPr>
      </w:pPr>
      <w:r w:rsidRPr="00AC4372">
        <w:rPr>
          <w:rFonts w:ascii="Times New Roman" w:hAnsi="Times New Roman" w:cs="Times New Roman"/>
          <w:b/>
          <w:sz w:val="28"/>
        </w:rPr>
        <w:t xml:space="preserve">Список </w:t>
      </w:r>
      <w:r w:rsidR="00FC7CCA">
        <w:rPr>
          <w:rFonts w:ascii="Times New Roman" w:hAnsi="Times New Roman" w:cs="Times New Roman"/>
          <w:b/>
          <w:sz w:val="28"/>
        </w:rPr>
        <w:t xml:space="preserve">российских </w:t>
      </w:r>
      <w:r w:rsidRPr="00AC4372">
        <w:rPr>
          <w:rFonts w:ascii="Times New Roman" w:hAnsi="Times New Roman" w:cs="Times New Roman"/>
          <w:b/>
          <w:sz w:val="28"/>
        </w:rPr>
        <w:t xml:space="preserve">высших учебных заведений, чьи проморолики были взяты в качестве материала </w:t>
      </w:r>
      <w:r w:rsidR="003A4DE9">
        <w:rPr>
          <w:rFonts w:ascii="Times New Roman" w:hAnsi="Times New Roman" w:cs="Times New Roman"/>
          <w:b/>
          <w:sz w:val="28"/>
        </w:rPr>
        <w:t>исследования</w:t>
      </w:r>
    </w:p>
    <w:p w:rsidR="00AC4372" w:rsidRPr="00AC4372" w:rsidRDefault="00AC4372" w:rsidP="00AC4372">
      <w:pPr>
        <w:spacing w:after="0" w:line="360" w:lineRule="auto"/>
        <w:ind w:firstLine="709"/>
        <w:jc w:val="both"/>
        <w:rPr>
          <w:rFonts w:ascii="Times New Roman" w:hAnsi="Times New Roman" w:cs="Times New Roman"/>
          <w:b/>
          <w:sz w:val="28"/>
        </w:rPr>
      </w:pPr>
      <w:r w:rsidRPr="00AC4372">
        <w:rPr>
          <w:rFonts w:ascii="Times New Roman" w:hAnsi="Times New Roman" w:cs="Times New Roman"/>
          <w:b/>
          <w:sz w:val="28"/>
        </w:rPr>
        <w:t>Российские вузы:</w:t>
      </w:r>
    </w:p>
    <w:p w:rsidR="00DD7830" w:rsidRDefault="001022EC"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DD7830" w:rsidRPr="00AC4372">
        <w:rPr>
          <w:rFonts w:ascii="Times New Roman" w:hAnsi="Times New Roman" w:cs="Times New Roman"/>
          <w:sz w:val="28"/>
        </w:rPr>
        <w:t>В</w:t>
      </w:r>
      <w:r w:rsidR="00DD7830">
        <w:rPr>
          <w:rFonts w:ascii="Times New Roman" w:hAnsi="Times New Roman" w:cs="Times New Roman"/>
          <w:sz w:val="28"/>
        </w:rPr>
        <w:t>ысшая школа экономики</w:t>
      </w:r>
      <w:r w:rsidR="00DD7830" w:rsidRPr="00AC4372">
        <w:rPr>
          <w:rFonts w:ascii="Times New Roman" w:hAnsi="Times New Roman" w:cs="Times New Roman"/>
          <w:sz w:val="28"/>
        </w:rPr>
        <w:t xml:space="preserve"> (2015, 2020</w:t>
      </w:r>
      <w:r w:rsidR="00B92909">
        <w:rPr>
          <w:rFonts w:ascii="Times New Roman" w:hAnsi="Times New Roman" w:cs="Times New Roman"/>
          <w:sz w:val="28"/>
        </w:rPr>
        <w:t>, 2020</w:t>
      </w:r>
      <w:r w:rsidR="00DD7830">
        <w:rPr>
          <w:rFonts w:ascii="Times New Roman" w:hAnsi="Times New Roman" w:cs="Times New Roman"/>
          <w:sz w:val="28"/>
        </w:rPr>
        <w:t>).</w:t>
      </w:r>
    </w:p>
    <w:p w:rsidR="00B92909" w:rsidRDefault="002266D3" w:rsidP="00AC4372">
      <w:pPr>
        <w:spacing w:after="0" w:line="360" w:lineRule="auto"/>
        <w:ind w:firstLine="709"/>
        <w:jc w:val="both"/>
        <w:rPr>
          <w:rFonts w:ascii="Times New Roman" w:hAnsi="Times New Roman" w:cs="Times New Roman"/>
          <w:sz w:val="28"/>
        </w:rPr>
      </w:pPr>
      <w:hyperlink r:id="rId10" w:history="1">
        <w:r w:rsidR="00B92909" w:rsidRPr="00C80D2A">
          <w:rPr>
            <w:rStyle w:val="ae"/>
            <w:rFonts w:ascii="Times New Roman" w:hAnsi="Times New Roman" w:cs="Times New Roman"/>
            <w:sz w:val="28"/>
          </w:rPr>
          <w:t>https://www.youtube.com/watch?v=BGG0OW_SmJU&amp;list=LL&amp;index=85</w:t>
        </w:r>
      </w:hyperlink>
    </w:p>
    <w:p w:rsidR="00DD7830" w:rsidRDefault="002266D3" w:rsidP="00AC4372">
      <w:pPr>
        <w:spacing w:after="0" w:line="360" w:lineRule="auto"/>
        <w:ind w:firstLine="709"/>
        <w:jc w:val="both"/>
        <w:rPr>
          <w:rFonts w:ascii="Times New Roman" w:hAnsi="Times New Roman" w:cs="Times New Roman"/>
          <w:sz w:val="28"/>
        </w:rPr>
      </w:pPr>
      <w:hyperlink r:id="rId11" w:history="1">
        <w:r w:rsidR="00B92909" w:rsidRPr="00C80D2A">
          <w:rPr>
            <w:rStyle w:val="ae"/>
            <w:rFonts w:ascii="Times New Roman" w:hAnsi="Times New Roman" w:cs="Times New Roman"/>
            <w:sz w:val="28"/>
          </w:rPr>
          <w:t>https://www.youtube.com/watch?v=BOH7x0MP28E&amp;list=LL&amp;index=86</w:t>
        </w:r>
      </w:hyperlink>
      <w:r w:rsidR="00B92909">
        <w:rPr>
          <w:rFonts w:ascii="Times New Roman" w:hAnsi="Times New Roman" w:cs="Times New Roman"/>
          <w:sz w:val="28"/>
        </w:rPr>
        <w:t xml:space="preserve"> </w:t>
      </w:r>
    </w:p>
    <w:p w:rsidR="00B92909" w:rsidRDefault="002266D3" w:rsidP="00AC4372">
      <w:pPr>
        <w:spacing w:after="0" w:line="360" w:lineRule="auto"/>
        <w:ind w:firstLine="709"/>
        <w:jc w:val="both"/>
        <w:rPr>
          <w:rFonts w:ascii="Times New Roman" w:hAnsi="Times New Roman" w:cs="Times New Roman"/>
          <w:sz w:val="28"/>
        </w:rPr>
      </w:pPr>
      <w:hyperlink r:id="rId12" w:history="1">
        <w:r w:rsidR="00B92909" w:rsidRPr="00C80D2A">
          <w:rPr>
            <w:rStyle w:val="ae"/>
            <w:rFonts w:ascii="Times New Roman" w:hAnsi="Times New Roman" w:cs="Times New Roman"/>
            <w:sz w:val="28"/>
          </w:rPr>
          <w:t>https://www.youtube.com/watch?v=Vd8WC3sLDzA&amp;list=LL&amp;index=84</w:t>
        </w:r>
      </w:hyperlink>
      <w:r w:rsidR="00B92909">
        <w:rPr>
          <w:rFonts w:ascii="Times New Roman" w:hAnsi="Times New Roman" w:cs="Times New Roman"/>
          <w:sz w:val="28"/>
        </w:rPr>
        <w:t xml:space="preserve"> </w:t>
      </w:r>
    </w:p>
    <w:p w:rsidR="00AC4372"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1022EC">
        <w:rPr>
          <w:rFonts w:ascii="Times New Roman" w:hAnsi="Times New Roman" w:cs="Times New Roman"/>
          <w:sz w:val="28"/>
        </w:rPr>
        <w:t>Московский государственный технический университет</w:t>
      </w:r>
      <w:r w:rsidRPr="00AC4372">
        <w:rPr>
          <w:rFonts w:ascii="Times New Roman" w:hAnsi="Times New Roman" w:cs="Times New Roman"/>
          <w:sz w:val="28"/>
        </w:rPr>
        <w:t xml:space="preserve"> им. </w:t>
      </w:r>
      <w:r w:rsidR="003A4DE9">
        <w:rPr>
          <w:rFonts w:ascii="Times New Roman" w:hAnsi="Times New Roman" w:cs="Times New Roman"/>
          <w:sz w:val="28"/>
        </w:rPr>
        <w:br/>
      </w:r>
      <w:r w:rsidRPr="00AC4372">
        <w:rPr>
          <w:rFonts w:ascii="Times New Roman" w:hAnsi="Times New Roman" w:cs="Times New Roman"/>
          <w:sz w:val="28"/>
        </w:rPr>
        <w:t>Н.Э. Баумана (2020)</w:t>
      </w:r>
      <w:r>
        <w:rPr>
          <w:rFonts w:ascii="Times New Roman" w:hAnsi="Times New Roman" w:cs="Times New Roman"/>
          <w:sz w:val="28"/>
        </w:rPr>
        <w:t>.</w:t>
      </w:r>
      <w:r w:rsidRPr="00AC4372">
        <w:rPr>
          <w:rFonts w:ascii="Times New Roman" w:hAnsi="Times New Roman" w:cs="Times New Roman"/>
          <w:sz w:val="28"/>
        </w:rPr>
        <w:t xml:space="preserve"> </w:t>
      </w:r>
    </w:p>
    <w:p w:rsidR="001022EC" w:rsidRDefault="002266D3" w:rsidP="00AC4372">
      <w:pPr>
        <w:spacing w:after="0" w:line="360" w:lineRule="auto"/>
        <w:ind w:firstLine="709"/>
        <w:jc w:val="both"/>
        <w:rPr>
          <w:rFonts w:ascii="Times New Roman" w:hAnsi="Times New Roman" w:cs="Times New Roman"/>
          <w:sz w:val="28"/>
        </w:rPr>
      </w:pPr>
      <w:hyperlink r:id="rId13" w:history="1">
        <w:r w:rsidR="00DD7830" w:rsidRPr="00C80D2A">
          <w:rPr>
            <w:rStyle w:val="ae"/>
            <w:rFonts w:ascii="Times New Roman" w:hAnsi="Times New Roman" w:cs="Times New Roman"/>
            <w:sz w:val="28"/>
          </w:rPr>
          <w:t>https://www.youtube.com/watch?v=eSSE7cdIpMY&amp;list=LL&amp;index=94</w:t>
        </w:r>
      </w:hyperlink>
      <w:r w:rsidR="00DD7830">
        <w:rPr>
          <w:rFonts w:ascii="Times New Roman" w:hAnsi="Times New Roman" w:cs="Times New Roman"/>
          <w:sz w:val="28"/>
        </w:rPr>
        <w:t xml:space="preserve">  </w:t>
      </w:r>
    </w:p>
    <w:p w:rsidR="00DD7830"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DD7830">
        <w:rPr>
          <w:rFonts w:ascii="Times New Roman" w:hAnsi="Times New Roman" w:cs="Times New Roman"/>
          <w:sz w:val="28"/>
        </w:rPr>
        <w:t>Московский государственный институт международных отношений (2015)</w:t>
      </w:r>
      <w:r>
        <w:rPr>
          <w:rFonts w:ascii="Times New Roman" w:hAnsi="Times New Roman" w:cs="Times New Roman"/>
          <w:sz w:val="28"/>
        </w:rPr>
        <w:t>.</w:t>
      </w:r>
    </w:p>
    <w:p w:rsidR="00DD7830" w:rsidRDefault="002266D3" w:rsidP="00AC4372">
      <w:pPr>
        <w:spacing w:after="0" w:line="360" w:lineRule="auto"/>
        <w:ind w:firstLine="709"/>
        <w:jc w:val="both"/>
        <w:rPr>
          <w:rFonts w:ascii="Times New Roman" w:hAnsi="Times New Roman" w:cs="Times New Roman"/>
          <w:sz w:val="28"/>
        </w:rPr>
      </w:pPr>
      <w:hyperlink r:id="rId14" w:history="1">
        <w:r w:rsidR="00B92909" w:rsidRPr="00C80D2A">
          <w:rPr>
            <w:rStyle w:val="ae"/>
            <w:rFonts w:ascii="Times New Roman" w:hAnsi="Times New Roman" w:cs="Times New Roman"/>
            <w:sz w:val="28"/>
          </w:rPr>
          <w:t>https://www.youtube.com/watch?v=nRzlmA87KxI&amp;list=LL&amp;index=87</w:t>
        </w:r>
      </w:hyperlink>
      <w:r w:rsidR="00B92909">
        <w:rPr>
          <w:rFonts w:ascii="Times New Roman" w:hAnsi="Times New Roman" w:cs="Times New Roman"/>
          <w:sz w:val="28"/>
        </w:rPr>
        <w:t xml:space="preserve"> </w:t>
      </w:r>
    </w:p>
    <w:p w:rsidR="00DD7830" w:rsidRDefault="00DD7830" w:rsidP="00DD78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AC4372">
        <w:rPr>
          <w:rFonts w:ascii="Times New Roman" w:hAnsi="Times New Roman" w:cs="Times New Roman"/>
          <w:sz w:val="28"/>
        </w:rPr>
        <w:t>М</w:t>
      </w:r>
      <w:r>
        <w:rPr>
          <w:rFonts w:ascii="Times New Roman" w:hAnsi="Times New Roman" w:cs="Times New Roman"/>
          <w:sz w:val="28"/>
        </w:rPr>
        <w:t>осковский государственный университет</w:t>
      </w:r>
      <w:r w:rsidRPr="00AC4372">
        <w:rPr>
          <w:rFonts w:ascii="Times New Roman" w:hAnsi="Times New Roman" w:cs="Times New Roman"/>
          <w:sz w:val="28"/>
        </w:rPr>
        <w:t xml:space="preserve"> (2018)</w:t>
      </w:r>
    </w:p>
    <w:p w:rsidR="00DD7830" w:rsidRDefault="002266D3" w:rsidP="00DD7830">
      <w:pPr>
        <w:spacing w:after="0" w:line="360" w:lineRule="auto"/>
        <w:ind w:firstLine="709"/>
        <w:jc w:val="both"/>
        <w:rPr>
          <w:rFonts w:ascii="Times New Roman" w:hAnsi="Times New Roman" w:cs="Times New Roman"/>
          <w:sz w:val="28"/>
        </w:rPr>
      </w:pPr>
      <w:hyperlink r:id="rId15" w:history="1">
        <w:r w:rsidR="00DD7830" w:rsidRPr="00C80D2A">
          <w:rPr>
            <w:rStyle w:val="ae"/>
            <w:rFonts w:ascii="Times New Roman" w:hAnsi="Times New Roman" w:cs="Times New Roman"/>
            <w:sz w:val="28"/>
          </w:rPr>
          <w:t>https://www.youtube.com/watch?v=E_4zNwkQyxY&amp;list=LL&amp;index=102</w:t>
        </w:r>
      </w:hyperlink>
    </w:p>
    <w:p w:rsidR="00DD7830" w:rsidRDefault="00DD7830" w:rsidP="00DD78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DD7830">
        <w:rPr>
          <w:rFonts w:ascii="Times New Roman" w:hAnsi="Times New Roman" w:cs="Times New Roman"/>
          <w:sz w:val="28"/>
        </w:rPr>
        <w:t>Московский физико-технический институт (2016, 2018, 2020)</w:t>
      </w:r>
    </w:p>
    <w:p w:rsidR="00DD7830" w:rsidRDefault="002266D3" w:rsidP="00DD7830">
      <w:pPr>
        <w:spacing w:after="0" w:line="360" w:lineRule="auto"/>
        <w:ind w:firstLine="709"/>
        <w:jc w:val="both"/>
        <w:rPr>
          <w:rFonts w:ascii="Times New Roman" w:hAnsi="Times New Roman" w:cs="Times New Roman"/>
          <w:sz w:val="28"/>
        </w:rPr>
      </w:pPr>
      <w:hyperlink r:id="rId16" w:history="1">
        <w:r w:rsidR="00DD7830" w:rsidRPr="00C80D2A">
          <w:rPr>
            <w:rStyle w:val="ae"/>
            <w:rFonts w:ascii="Times New Roman" w:hAnsi="Times New Roman" w:cs="Times New Roman"/>
            <w:sz w:val="28"/>
          </w:rPr>
          <w:t>https://www.youtube.com/watch?v=794t47HbpG8&amp;list=LL&amp;index=91</w:t>
        </w:r>
      </w:hyperlink>
      <w:r w:rsidR="00DD7830">
        <w:rPr>
          <w:rFonts w:ascii="Times New Roman" w:hAnsi="Times New Roman" w:cs="Times New Roman"/>
          <w:sz w:val="28"/>
        </w:rPr>
        <w:t xml:space="preserve"> </w:t>
      </w:r>
    </w:p>
    <w:p w:rsidR="00DD7830" w:rsidRDefault="002266D3" w:rsidP="00DD7830">
      <w:pPr>
        <w:spacing w:after="0" w:line="360" w:lineRule="auto"/>
        <w:ind w:firstLine="709"/>
        <w:jc w:val="both"/>
        <w:rPr>
          <w:rFonts w:ascii="Times New Roman" w:hAnsi="Times New Roman" w:cs="Times New Roman"/>
          <w:sz w:val="28"/>
        </w:rPr>
      </w:pPr>
      <w:hyperlink r:id="rId17" w:history="1">
        <w:r w:rsidR="00DD7830" w:rsidRPr="00C80D2A">
          <w:rPr>
            <w:rStyle w:val="ae"/>
            <w:rFonts w:ascii="Times New Roman" w:hAnsi="Times New Roman" w:cs="Times New Roman"/>
            <w:sz w:val="28"/>
          </w:rPr>
          <w:t>https://www.youtube.com/watch?v=55CckU0R4es&amp;list=LL&amp;index=92</w:t>
        </w:r>
      </w:hyperlink>
    </w:p>
    <w:p w:rsidR="00DD7830" w:rsidRPr="00AC4372" w:rsidRDefault="002266D3" w:rsidP="00DD7830">
      <w:pPr>
        <w:spacing w:after="0" w:line="360" w:lineRule="auto"/>
        <w:ind w:firstLine="709"/>
        <w:jc w:val="both"/>
        <w:rPr>
          <w:rFonts w:ascii="Times New Roman" w:hAnsi="Times New Roman" w:cs="Times New Roman"/>
          <w:sz w:val="28"/>
        </w:rPr>
      </w:pPr>
      <w:hyperlink r:id="rId18" w:history="1">
        <w:r w:rsidR="00DD7830" w:rsidRPr="00C80D2A">
          <w:rPr>
            <w:rStyle w:val="ae"/>
            <w:rFonts w:ascii="Times New Roman" w:hAnsi="Times New Roman" w:cs="Times New Roman"/>
            <w:sz w:val="28"/>
          </w:rPr>
          <w:t>https://www.youtube.com/watch?v=xXhPi3bp4ew&amp;list=LL&amp;index=90</w:t>
        </w:r>
      </w:hyperlink>
      <w:r w:rsidR="00DD7830">
        <w:rPr>
          <w:rFonts w:ascii="Times New Roman" w:hAnsi="Times New Roman" w:cs="Times New Roman"/>
          <w:sz w:val="28"/>
        </w:rPr>
        <w:t xml:space="preserve"> </w:t>
      </w:r>
    </w:p>
    <w:p w:rsidR="00AC4372"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1022EC">
        <w:rPr>
          <w:rFonts w:ascii="Times New Roman" w:hAnsi="Times New Roman" w:cs="Times New Roman"/>
          <w:sz w:val="28"/>
        </w:rPr>
        <w:t xml:space="preserve">. </w:t>
      </w:r>
      <w:r w:rsidR="00AC4372" w:rsidRPr="00AC4372">
        <w:rPr>
          <w:rFonts w:ascii="Times New Roman" w:hAnsi="Times New Roman" w:cs="Times New Roman"/>
          <w:sz w:val="28"/>
        </w:rPr>
        <w:t>Н</w:t>
      </w:r>
      <w:r w:rsidR="000533CD">
        <w:rPr>
          <w:rFonts w:ascii="Times New Roman" w:hAnsi="Times New Roman" w:cs="Times New Roman"/>
          <w:sz w:val="28"/>
        </w:rPr>
        <w:t>овосибирский государственный университет</w:t>
      </w:r>
      <w:r w:rsidR="00AC4372" w:rsidRPr="00AC4372">
        <w:rPr>
          <w:rFonts w:ascii="Times New Roman" w:hAnsi="Times New Roman" w:cs="Times New Roman"/>
          <w:sz w:val="28"/>
        </w:rPr>
        <w:t xml:space="preserve"> (2014, 2019)</w:t>
      </w:r>
    </w:p>
    <w:p w:rsidR="00DD7830" w:rsidRDefault="002266D3" w:rsidP="00AC4372">
      <w:pPr>
        <w:spacing w:after="0" w:line="360" w:lineRule="auto"/>
        <w:ind w:firstLine="709"/>
        <w:jc w:val="both"/>
        <w:rPr>
          <w:rFonts w:ascii="Times New Roman" w:hAnsi="Times New Roman" w:cs="Times New Roman"/>
          <w:sz w:val="28"/>
        </w:rPr>
      </w:pPr>
      <w:hyperlink r:id="rId19" w:history="1">
        <w:r w:rsidR="00B92909" w:rsidRPr="00C80D2A">
          <w:rPr>
            <w:rStyle w:val="ae"/>
            <w:rFonts w:ascii="Times New Roman" w:hAnsi="Times New Roman" w:cs="Times New Roman"/>
            <w:sz w:val="28"/>
          </w:rPr>
          <w:t>https://www.youtube.com/watch?v=exoz0lj87tg&amp;list=LL&amp;index=63</w:t>
        </w:r>
      </w:hyperlink>
      <w:r w:rsidR="00B92909">
        <w:rPr>
          <w:rFonts w:ascii="Times New Roman" w:hAnsi="Times New Roman" w:cs="Times New Roman"/>
          <w:sz w:val="28"/>
        </w:rPr>
        <w:t xml:space="preserve"> </w:t>
      </w:r>
    </w:p>
    <w:p w:rsidR="001022EC" w:rsidRPr="00AC4372" w:rsidRDefault="002266D3" w:rsidP="00AC4372">
      <w:pPr>
        <w:spacing w:after="0" w:line="360" w:lineRule="auto"/>
        <w:ind w:firstLine="709"/>
        <w:jc w:val="both"/>
        <w:rPr>
          <w:rFonts w:ascii="Times New Roman" w:hAnsi="Times New Roman" w:cs="Times New Roman"/>
          <w:sz w:val="28"/>
        </w:rPr>
      </w:pPr>
      <w:hyperlink r:id="rId20" w:history="1">
        <w:r w:rsidR="00DD7830" w:rsidRPr="00C80D2A">
          <w:rPr>
            <w:rStyle w:val="ae"/>
            <w:rFonts w:ascii="Times New Roman" w:hAnsi="Times New Roman" w:cs="Times New Roman"/>
            <w:sz w:val="28"/>
          </w:rPr>
          <w:t>https://www.youtube.com/watch?v=E4m6rE0vc7A&amp;list=LL&amp;index=96</w:t>
        </w:r>
      </w:hyperlink>
      <w:r w:rsidR="00DD7830">
        <w:rPr>
          <w:rFonts w:ascii="Times New Roman" w:hAnsi="Times New Roman" w:cs="Times New Roman"/>
          <w:sz w:val="28"/>
        </w:rPr>
        <w:t xml:space="preserve"> </w:t>
      </w:r>
    </w:p>
    <w:p w:rsidR="00AC4372"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7</w:t>
      </w:r>
      <w:r w:rsidR="001022EC">
        <w:rPr>
          <w:rFonts w:ascii="Times New Roman" w:hAnsi="Times New Roman" w:cs="Times New Roman"/>
          <w:sz w:val="28"/>
        </w:rPr>
        <w:t xml:space="preserve">. </w:t>
      </w:r>
      <w:r w:rsidRPr="00AC4372">
        <w:rPr>
          <w:rFonts w:ascii="Times New Roman" w:hAnsi="Times New Roman" w:cs="Times New Roman"/>
          <w:sz w:val="28"/>
        </w:rPr>
        <w:t>С</w:t>
      </w:r>
      <w:r>
        <w:rPr>
          <w:rFonts w:ascii="Times New Roman" w:hAnsi="Times New Roman" w:cs="Times New Roman"/>
          <w:sz w:val="28"/>
        </w:rPr>
        <w:t>анкт-</w:t>
      </w:r>
      <w:r w:rsidRPr="00AC4372">
        <w:rPr>
          <w:rFonts w:ascii="Times New Roman" w:hAnsi="Times New Roman" w:cs="Times New Roman"/>
          <w:sz w:val="28"/>
        </w:rPr>
        <w:t>П</w:t>
      </w:r>
      <w:r>
        <w:rPr>
          <w:rFonts w:ascii="Times New Roman" w:hAnsi="Times New Roman" w:cs="Times New Roman"/>
          <w:sz w:val="28"/>
        </w:rPr>
        <w:t>етер</w:t>
      </w:r>
      <w:r w:rsidRPr="00AC4372">
        <w:rPr>
          <w:rFonts w:ascii="Times New Roman" w:hAnsi="Times New Roman" w:cs="Times New Roman"/>
          <w:sz w:val="28"/>
        </w:rPr>
        <w:t>б</w:t>
      </w:r>
      <w:r>
        <w:rPr>
          <w:rFonts w:ascii="Times New Roman" w:hAnsi="Times New Roman" w:cs="Times New Roman"/>
          <w:sz w:val="28"/>
        </w:rPr>
        <w:t>ургский государственный университет</w:t>
      </w:r>
      <w:r w:rsidRPr="00AC4372">
        <w:rPr>
          <w:rFonts w:ascii="Times New Roman" w:hAnsi="Times New Roman" w:cs="Times New Roman"/>
          <w:sz w:val="28"/>
        </w:rPr>
        <w:t xml:space="preserve"> (2017, 2020)</w:t>
      </w:r>
    </w:p>
    <w:p w:rsidR="001022EC" w:rsidRDefault="002266D3" w:rsidP="00AC4372">
      <w:pPr>
        <w:spacing w:after="0" w:line="360" w:lineRule="auto"/>
        <w:ind w:firstLine="709"/>
        <w:jc w:val="both"/>
        <w:rPr>
          <w:rFonts w:ascii="Times New Roman" w:hAnsi="Times New Roman" w:cs="Times New Roman"/>
          <w:sz w:val="28"/>
        </w:rPr>
      </w:pPr>
      <w:hyperlink r:id="rId21" w:history="1">
        <w:r w:rsidR="00DD7830" w:rsidRPr="00C80D2A">
          <w:rPr>
            <w:rStyle w:val="ae"/>
            <w:rFonts w:ascii="Times New Roman" w:hAnsi="Times New Roman" w:cs="Times New Roman"/>
            <w:sz w:val="28"/>
          </w:rPr>
          <w:t>https://www.youtube.com/watch?v=_qN9rYrnaF4&amp;list=LL&amp;index=98</w:t>
        </w:r>
      </w:hyperlink>
    </w:p>
    <w:p w:rsidR="00DD7830" w:rsidRPr="00AC4372" w:rsidRDefault="002266D3" w:rsidP="00AC4372">
      <w:pPr>
        <w:spacing w:after="0" w:line="360" w:lineRule="auto"/>
        <w:ind w:firstLine="709"/>
        <w:jc w:val="both"/>
        <w:rPr>
          <w:rFonts w:ascii="Times New Roman" w:hAnsi="Times New Roman" w:cs="Times New Roman"/>
          <w:sz w:val="28"/>
        </w:rPr>
      </w:pPr>
      <w:hyperlink r:id="rId22" w:history="1">
        <w:r w:rsidR="00B92909" w:rsidRPr="00C80D2A">
          <w:rPr>
            <w:rStyle w:val="ae"/>
            <w:rFonts w:ascii="Times New Roman" w:hAnsi="Times New Roman" w:cs="Times New Roman"/>
            <w:sz w:val="28"/>
          </w:rPr>
          <w:t>https://www.youtube.com/watch?v=LZEZxoTaV0U&amp;list=LL&amp;index=64</w:t>
        </w:r>
      </w:hyperlink>
      <w:r w:rsidR="00B92909">
        <w:rPr>
          <w:rFonts w:ascii="Times New Roman" w:hAnsi="Times New Roman" w:cs="Times New Roman"/>
          <w:sz w:val="28"/>
        </w:rPr>
        <w:t xml:space="preserve"> </w:t>
      </w:r>
    </w:p>
    <w:p w:rsidR="00AC4372"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8</w:t>
      </w:r>
      <w:r w:rsidR="001022EC">
        <w:rPr>
          <w:rFonts w:ascii="Times New Roman" w:hAnsi="Times New Roman" w:cs="Times New Roman"/>
          <w:sz w:val="28"/>
        </w:rPr>
        <w:t xml:space="preserve">. </w:t>
      </w:r>
      <w:r>
        <w:rPr>
          <w:rFonts w:ascii="Times New Roman" w:hAnsi="Times New Roman" w:cs="Times New Roman"/>
          <w:sz w:val="28"/>
        </w:rPr>
        <w:t>Санкт-Петербургский политехнический у</w:t>
      </w:r>
      <w:r w:rsidRPr="001022EC">
        <w:rPr>
          <w:rFonts w:ascii="Times New Roman" w:hAnsi="Times New Roman" w:cs="Times New Roman"/>
          <w:sz w:val="28"/>
        </w:rPr>
        <w:t>ниверситет</w:t>
      </w:r>
      <w:r w:rsidRPr="00AC4372">
        <w:rPr>
          <w:rFonts w:ascii="Times New Roman" w:hAnsi="Times New Roman" w:cs="Times New Roman"/>
          <w:sz w:val="28"/>
        </w:rPr>
        <w:t xml:space="preserve"> им. Петра Великого (2019</w:t>
      </w:r>
      <w:r w:rsidR="00B92909">
        <w:rPr>
          <w:rFonts w:ascii="Times New Roman" w:hAnsi="Times New Roman" w:cs="Times New Roman"/>
          <w:sz w:val="28"/>
        </w:rPr>
        <w:t>, 2019</w:t>
      </w:r>
      <w:r w:rsidRPr="00AC4372">
        <w:rPr>
          <w:rFonts w:ascii="Times New Roman" w:hAnsi="Times New Roman" w:cs="Times New Roman"/>
          <w:sz w:val="28"/>
        </w:rPr>
        <w:t>,</w:t>
      </w:r>
      <w:r w:rsidR="00B92909">
        <w:rPr>
          <w:rFonts w:ascii="Times New Roman" w:hAnsi="Times New Roman" w:cs="Times New Roman"/>
          <w:sz w:val="28"/>
        </w:rPr>
        <w:t xml:space="preserve"> 2019, 2020</w:t>
      </w:r>
      <w:r w:rsidRPr="00AC4372">
        <w:rPr>
          <w:rFonts w:ascii="Times New Roman" w:hAnsi="Times New Roman" w:cs="Times New Roman"/>
          <w:sz w:val="28"/>
        </w:rPr>
        <w:t xml:space="preserve"> 2020)</w:t>
      </w:r>
    </w:p>
    <w:p w:rsidR="00B92909" w:rsidRDefault="002266D3" w:rsidP="00AC4372">
      <w:pPr>
        <w:spacing w:after="0" w:line="360" w:lineRule="auto"/>
        <w:ind w:firstLine="709"/>
        <w:jc w:val="both"/>
        <w:rPr>
          <w:rFonts w:ascii="Times New Roman" w:hAnsi="Times New Roman" w:cs="Times New Roman"/>
          <w:sz w:val="28"/>
        </w:rPr>
      </w:pPr>
      <w:hyperlink r:id="rId23" w:history="1">
        <w:r w:rsidR="00B92909" w:rsidRPr="00C80D2A">
          <w:rPr>
            <w:rStyle w:val="ae"/>
            <w:rFonts w:ascii="Times New Roman" w:hAnsi="Times New Roman" w:cs="Times New Roman"/>
            <w:sz w:val="28"/>
          </w:rPr>
          <w:t>https://www.youtube.com/watch?v=p-sGvEChEFI&amp;list=LL&amp;index=71</w:t>
        </w:r>
      </w:hyperlink>
      <w:r w:rsidR="00B92909">
        <w:rPr>
          <w:rFonts w:ascii="Times New Roman" w:hAnsi="Times New Roman" w:cs="Times New Roman"/>
          <w:sz w:val="28"/>
        </w:rPr>
        <w:t xml:space="preserve"> </w:t>
      </w:r>
    </w:p>
    <w:p w:rsidR="00B92909" w:rsidRDefault="002266D3" w:rsidP="00AC4372">
      <w:pPr>
        <w:spacing w:after="0" w:line="360" w:lineRule="auto"/>
        <w:ind w:firstLine="709"/>
        <w:jc w:val="both"/>
        <w:rPr>
          <w:rFonts w:ascii="Times New Roman" w:hAnsi="Times New Roman" w:cs="Times New Roman"/>
          <w:sz w:val="28"/>
        </w:rPr>
      </w:pPr>
      <w:hyperlink r:id="rId24" w:history="1">
        <w:r w:rsidR="00B92909" w:rsidRPr="00C80D2A">
          <w:rPr>
            <w:rStyle w:val="ae"/>
            <w:rFonts w:ascii="Times New Roman" w:hAnsi="Times New Roman" w:cs="Times New Roman"/>
            <w:sz w:val="28"/>
          </w:rPr>
          <w:t>https://www.youtube.com/watch?v=BvrPI8A9J9M&amp;list=LL&amp;index=73</w:t>
        </w:r>
      </w:hyperlink>
      <w:r w:rsidR="00B92909">
        <w:rPr>
          <w:rFonts w:ascii="Times New Roman" w:hAnsi="Times New Roman" w:cs="Times New Roman"/>
          <w:sz w:val="28"/>
        </w:rPr>
        <w:t xml:space="preserve"> </w:t>
      </w:r>
    </w:p>
    <w:p w:rsidR="00B92909" w:rsidRDefault="002266D3" w:rsidP="00AC4372">
      <w:pPr>
        <w:spacing w:after="0" w:line="360" w:lineRule="auto"/>
        <w:ind w:firstLine="709"/>
        <w:jc w:val="both"/>
        <w:rPr>
          <w:rFonts w:ascii="Times New Roman" w:hAnsi="Times New Roman" w:cs="Times New Roman"/>
          <w:sz w:val="28"/>
        </w:rPr>
      </w:pPr>
      <w:hyperlink r:id="rId25" w:history="1">
        <w:r w:rsidR="00B92909" w:rsidRPr="00C80D2A">
          <w:rPr>
            <w:rStyle w:val="ae"/>
            <w:rFonts w:ascii="Times New Roman" w:hAnsi="Times New Roman" w:cs="Times New Roman"/>
            <w:sz w:val="28"/>
          </w:rPr>
          <w:t>https://www.youtube.com/watch?v=Z9klFFcTKQE&amp;list=LL&amp;index=74</w:t>
        </w:r>
      </w:hyperlink>
      <w:r w:rsidR="00B92909">
        <w:rPr>
          <w:rFonts w:ascii="Times New Roman" w:hAnsi="Times New Roman" w:cs="Times New Roman"/>
          <w:sz w:val="28"/>
        </w:rPr>
        <w:t xml:space="preserve"> </w:t>
      </w:r>
    </w:p>
    <w:p w:rsidR="001022EC" w:rsidRDefault="002266D3" w:rsidP="00AC4372">
      <w:pPr>
        <w:spacing w:after="0" w:line="360" w:lineRule="auto"/>
        <w:ind w:firstLine="709"/>
        <w:jc w:val="both"/>
        <w:rPr>
          <w:rFonts w:ascii="Times New Roman" w:hAnsi="Times New Roman" w:cs="Times New Roman"/>
          <w:sz w:val="28"/>
        </w:rPr>
      </w:pPr>
      <w:hyperlink r:id="rId26" w:history="1">
        <w:r w:rsidR="00B92909" w:rsidRPr="00C80D2A">
          <w:rPr>
            <w:rStyle w:val="ae"/>
            <w:rFonts w:ascii="Times New Roman" w:hAnsi="Times New Roman" w:cs="Times New Roman"/>
            <w:sz w:val="28"/>
          </w:rPr>
          <w:t>https://www.youtube.com/watch?v=6D_iskPXBno&amp;list=LL&amp;index=75</w:t>
        </w:r>
      </w:hyperlink>
      <w:r w:rsidR="00B92909">
        <w:rPr>
          <w:rFonts w:ascii="Times New Roman" w:hAnsi="Times New Roman" w:cs="Times New Roman"/>
          <w:sz w:val="28"/>
        </w:rPr>
        <w:t xml:space="preserve"> </w:t>
      </w:r>
    </w:p>
    <w:p w:rsidR="00B92909" w:rsidRPr="00AC4372" w:rsidRDefault="002266D3" w:rsidP="00AC4372">
      <w:pPr>
        <w:spacing w:after="0" w:line="360" w:lineRule="auto"/>
        <w:ind w:firstLine="709"/>
        <w:jc w:val="both"/>
        <w:rPr>
          <w:rFonts w:ascii="Times New Roman" w:hAnsi="Times New Roman" w:cs="Times New Roman"/>
          <w:sz w:val="28"/>
        </w:rPr>
      </w:pPr>
      <w:hyperlink r:id="rId27" w:history="1">
        <w:r w:rsidR="00B92909" w:rsidRPr="00C80D2A">
          <w:rPr>
            <w:rStyle w:val="ae"/>
            <w:rFonts w:ascii="Times New Roman" w:hAnsi="Times New Roman" w:cs="Times New Roman"/>
            <w:sz w:val="28"/>
          </w:rPr>
          <w:t>https://www.youtube.com/watch?v=DtVgMkG0TkA&amp;list=LL&amp;index=72</w:t>
        </w:r>
      </w:hyperlink>
      <w:r w:rsidR="00B92909">
        <w:rPr>
          <w:rFonts w:ascii="Times New Roman" w:hAnsi="Times New Roman" w:cs="Times New Roman"/>
          <w:sz w:val="28"/>
        </w:rPr>
        <w:t xml:space="preserve"> </w:t>
      </w:r>
    </w:p>
    <w:p w:rsidR="00AC4372"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001022EC">
        <w:rPr>
          <w:rFonts w:ascii="Times New Roman" w:hAnsi="Times New Roman" w:cs="Times New Roman"/>
          <w:sz w:val="28"/>
        </w:rPr>
        <w:t xml:space="preserve">. </w:t>
      </w:r>
      <w:r w:rsidRPr="00AC4372">
        <w:rPr>
          <w:rFonts w:ascii="Times New Roman" w:hAnsi="Times New Roman" w:cs="Times New Roman"/>
          <w:sz w:val="28"/>
        </w:rPr>
        <w:t>Т</w:t>
      </w:r>
      <w:r>
        <w:rPr>
          <w:rFonts w:ascii="Times New Roman" w:hAnsi="Times New Roman" w:cs="Times New Roman"/>
          <w:sz w:val="28"/>
        </w:rPr>
        <w:t>омский государственный университет</w:t>
      </w:r>
      <w:r w:rsidRPr="00AC4372">
        <w:rPr>
          <w:rFonts w:ascii="Times New Roman" w:hAnsi="Times New Roman" w:cs="Times New Roman"/>
          <w:sz w:val="28"/>
        </w:rPr>
        <w:t xml:space="preserve"> (2020)</w:t>
      </w:r>
    </w:p>
    <w:p w:rsidR="00DD7830" w:rsidRDefault="002266D3" w:rsidP="00AC4372">
      <w:pPr>
        <w:spacing w:after="0" w:line="360" w:lineRule="auto"/>
        <w:ind w:firstLine="709"/>
        <w:jc w:val="both"/>
        <w:rPr>
          <w:rFonts w:ascii="Times New Roman" w:hAnsi="Times New Roman" w:cs="Times New Roman"/>
          <w:sz w:val="28"/>
        </w:rPr>
      </w:pPr>
      <w:hyperlink r:id="rId28" w:history="1">
        <w:r w:rsidR="00DD7830" w:rsidRPr="00C80D2A">
          <w:rPr>
            <w:rStyle w:val="ae"/>
            <w:rFonts w:ascii="Times New Roman" w:hAnsi="Times New Roman" w:cs="Times New Roman"/>
            <w:sz w:val="28"/>
          </w:rPr>
          <w:t>https://www.youtube.com/watch?v=BjNoFMhp6HM&amp;list=LL&amp;index=93</w:t>
        </w:r>
      </w:hyperlink>
      <w:r w:rsidR="00DD7830">
        <w:rPr>
          <w:rFonts w:ascii="Times New Roman" w:hAnsi="Times New Roman" w:cs="Times New Roman"/>
          <w:sz w:val="28"/>
        </w:rPr>
        <w:t xml:space="preserve"> </w:t>
      </w:r>
    </w:p>
    <w:p w:rsidR="00AC4372" w:rsidRDefault="00DD7830"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10</w:t>
      </w:r>
      <w:r w:rsidR="001022EC">
        <w:rPr>
          <w:rFonts w:ascii="Times New Roman" w:hAnsi="Times New Roman" w:cs="Times New Roman"/>
          <w:sz w:val="28"/>
        </w:rPr>
        <w:t xml:space="preserve">. </w:t>
      </w:r>
      <w:r w:rsidRPr="00AC4372">
        <w:rPr>
          <w:rFonts w:ascii="Times New Roman" w:hAnsi="Times New Roman" w:cs="Times New Roman"/>
          <w:sz w:val="28"/>
        </w:rPr>
        <w:t>Т</w:t>
      </w:r>
      <w:r>
        <w:rPr>
          <w:rFonts w:ascii="Times New Roman" w:hAnsi="Times New Roman" w:cs="Times New Roman"/>
          <w:sz w:val="28"/>
        </w:rPr>
        <w:t>омский политехнический университет</w:t>
      </w:r>
      <w:r w:rsidRPr="00AC4372">
        <w:rPr>
          <w:rFonts w:ascii="Times New Roman" w:hAnsi="Times New Roman" w:cs="Times New Roman"/>
          <w:sz w:val="28"/>
        </w:rPr>
        <w:t xml:space="preserve"> (2015, 2017, 2018)</w:t>
      </w:r>
    </w:p>
    <w:p w:rsidR="00B92909" w:rsidRDefault="002266D3" w:rsidP="00AC4372">
      <w:pPr>
        <w:spacing w:after="0" w:line="360" w:lineRule="auto"/>
        <w:ind w:firstLine="709"/>
        <w:jc w:val="both"/>
        <w:rPr>
          <w:rFonts w:ascii="Times New Roman" w:hAnsi="Times New Roman" w:cs="Times New Roman"/>
          <w:sz w:val="28"/>
        </w:rPr>
      </w:pPr>
      <w:hyperlink r:id="rId29" w:history="1">
        <w:r w:rsidR="00B92909" w:rsidRPr="00C80D2A">
          <w:rPr>
            <w:rStyle w:val="ae"/>
            <w:rFonts w:ascii="Times New Roman" w:hAnsi="Times New Roman" w:cs="Times New Roman"/>
            <w:sz w:val="28"/>
          </w:rPr>
          <w:t>https://www.youtube.com/watch?v=k5qOedb0ACg&amp;list=LL&amp;index=76</w:t>
        </w:r>
      </w:hyperlink>
      <w:r w:rsidR="00B92909">
        <w:rPr>
          <w:rFonts w:ascii="Times New Roman" w:hAnsi="Times New Roman" w:cs="Times New Roman"/>
          <w:sz w:val="28"/>
        </w:rPr>
        <w:t xml:space="preserve"> </w:t>
      </w:r>
    </w:p>
    <w:p w:rsidR="00B92909" w:rsidRPr="00AC4372" w:rsidRDefault="002266D3" w:rsidP="00AC4372">
      <w:pPr>
        <w:spacing w:after="0" w:line="360" w:lineRule="auto"/>
        <w:ind w:firstLine="709"/>
        <w:jc w:val="both"/>
        <w:rPr>
          <w:rFonts w:ascii="Times New Roman" w:hAnsi="Times New Roman" w:cs="Times New Roman"/>
          <w:sz w:val="28"/>
        </w:rPr>
      </w:pPr>
      <w:hyperlink r:id="rId30" w:history="1">
        <w:r w:rsidR="00B92909" w:rsidRPr="00C80D2A">
          <w:rPr>
            <w:rStyle w:val="ae"/>
            <w:rFonts w:ascii="Times New Roman" w:hAnsi="Times New Roman" w:cs="Times New Roman"/>
            <w:sz w:val="28"/>
          </w:rPr>
          <w:t>https://www.youtube.com/watch?v=KcldlUMyf-4&amp;list=LL&amp;index=81</w:t>
        </w:r>
      </w:hyperlink>
      <w:r w:rsidR="00B92909">
        <w:rPr>
          <w:rFonts w:ascii="Times New Roman" w:hAnsi="Times New Roman" w:cs="Times New Roman"/>
          <w:sz w:val="28"/>
        </w:rPr>
        <w:t xml:space="preserve"> </w:t>
      </w:r>
    </w:p>
    <w:p w:rsidR="00DD7830" w:rsidRDefault="002266D3" w:rsidP="00AC4372">
      <w:pPr>
        <w:spacing w:after="0" w:line="360" w:lineRule="auto"/>
        <w:ind w:firstLine="709"/>
        <w:jc w:val="both"/>
        <w:rPr>
          <w:rFonts w:ascii="Times New Roman" w:hAnsi="Times New Roman" w:cs="Times New Roman"/>
          <w:sz w:val="28"/>
        </w:rPr>
      </w:pPr>
      <w:hyperlink r:id="rId31" w:history="1">
        <w:r w:rsidR="00B92909" w:rsidRPr="00C80D2A">
          <w:rPr>
            <w:rStyle w:val="ae"/>
            <w:rFonts w:ascii="Times New Roman" w:hAnsi="Times New Roman" w:cs="Times New Roman"/>
            <w:sz w:val="28"/>
          </w:rPr>
          <w:t>https://www.youtube.com/watch?v=fI9F_RszLF8&amp;list=LL&amp;index=82</w:t>
        </w:r>
      </w:hyperlink>
      <w:r w:rsidR="00B92909">
        <w:rPr>
          <w:rFonts w:ascii="Times New Roman" w:hAnsi="Times New Roman" w:cs="Times New Roman"/>
          <w:sz w:val="28"/>
        </w:rPr>
        <w:t xml:space="preserve"> </w:t>
      </w:r>
    </w:p>
    <w:p w:rsidR="00AC4372" w:rsidRDefault="001022EC" w:rsidP="00AC43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11. Уральский федеральный университет им. </w:t>
      </w:r>
      <w:r w:rsidRPr="001022EC">
        <w:rPr>
          <w:rFonts w:ascii="Times New Roman" w:hAnsi="Times New Roman" w:cs="Times New Roman"/>
          <w:sz w:val="28"/>
        </w:rPr>
        <w:t xml:space="preserve">Б. Н. Ельцина </w:t>
      </w:r>
      <w:r w:rsidR="00AC4372" w:rsidRPr="00AC4372">
        <w:rPr>
          <w:rFonts w:ascii="Times New Roman" w:hAnsi="Times New Roman" w:cs="Times New Roman"/>
          <w:sz w:val="28"/>
        </w:rPr>
        <w:t>(2010, 2015, 2020)</w:t>
      </w:r>
    </w:p>
    <w:p w:rsidR="00B92909" w:rsidRDefault="002266D3" w:rsidP="00AC4372">
      <w:pPr>
        <w:spacing w:after="0" w:line="360" w:lineRule="auto"/>
        <w:ind w:firstLine="709"/>
        <w:jc w:val="both"/>
        <w:rPr>
          <w:rFonts w:ascii="Times New Roman" w:hAnsi="Times New Roman" w:cs="Times New Roman"/>
          <w:sz w:val="28"/>
        </w:rPr>
      </w:pPr>
      <w:hyperlink r:id="rId32" w:history="1">
        <w:r w:rsidR="00B92909" w:rsidRPr="00C80D2A">
          <w:rPr>
            <w:rStyle w:val="ae"/>
            <w:rFonts w:ascii="Times New Roman" w:hAnsi="Times New Roman" w:cs="Times New Roman"/>
            <w:sz w:val="28"/>
          </w:rPr>
          <w:t>https://www.youtube.com/watch?v=KPNHSBRu5nc&amp;list=LL&amp;index=67</w:t>
        </w:r>
      </w:hyperlink>
      <w:r w:rsidR="00B92909">
        <w:rPr>
          <w:rFonts w:ascii="Times New Roman" w:hAnsi="Times New Roman" w:cs="Times New Roman"/>
          <w:sz w:val="28"/>
        </w:rPr>
        <w:t xml:space="preserve"> </w:t>
      </w:r>
    </w:p>
    <w:p w:rsidR="00B92909" w:rsidRDefault="002266D3" w:rsidP="00AC4372">
      <w:pPr>
        <w:spacing w:after="0" w:line="360" w:lineRule="auto"/>
        <w:ind w:firstLine="709"/>
        <w:jc w:val="both"/>
        <w:rPr>
          <w:rFonts w:ascii="Times New Roman" w:hAnsi="Times New Roman" w:cs="Times New Roman"/>
          <w:sz w:val="28"/>
        </w:rPr>
      </w:pPr>
      <w:hyperlink r:id="rId33" w:history="1">
        <w:r w:rsidR="00B92909" w:rsidRPr="00C80D2A">
          <w:rPr>
            <w:rStyle w:val="ae"/>
            <w:rFonts w:ascii="Times New Roman" w:hAnsi="Times New Roman" w:cs="Times New Roman"/>
            <w:sz w:val="28"/>
          </w:rPr>
          <w:t>https://www.youtube.com/watch?v=4YmBEoILpyE&amp;list=LL&amp;index=68</w:t>
        </w:r>
      </w:hyperlink>
      <w:r w:rsidR="00B92909">
        <w:rPr>
          <w:rFonts w:ascii="Times New Roman" w:hAnsi="Times New Roman" w:cs="Times New Roman"/>
          <w:sz w:val="28"/>
        </w:rPr>
        <w:t xml:space="preserve"> </w:t>
      </w:r>
    </w:p>
    <w:p w:rsidR="00B92909" w:rsidRPr="00AC4372" w:rsidRDefault="002266D3" w:rsidP="00AC4372">
      <w:pPr>
        <w:spacing w:after="0" w:line="360" w:lineRule="auto"/>
        <w:ind w:firstLine="709"/>
        <w:jc w:val="both"/>
        <w:rPr>
          <w:rFonts w:ascii="Times New Roman" w:hAnsi="Times New Roman" w:cs="Times New Roman"/>
          <w:sz w:val="28"/>
        </w:rPr>
      </w:pPr>
      <w:hyperlink r:id="rId34" w:history="1">
        <w:r w:rsidR="00B92909" w:rsidRPr="00C80D2A">
          <w:rPr>
            <w:rStyle w:val="ae"/>
            <w:rFonts w:ascii="Times New Roman" w:hAnsi="Times New Roman" w:cs="Times New Roman"/>
            <w:sz w:val="28"/>
          </w:rPr>
          <w:t>https://www.youtube.com/watch?v=YTTEyLkP1Z4&amp;list=LL&amp;index=66</w:t>
        </w:r>
      </w:hyperlink>
      <w:r w:rsidR="00B92909">
        <w:rPr>
          <w:rFonts w:ascii="Times New Roman" w:hAnsi="Times New Roman" w:cs="Times New Roman"/>
          <w:sz w:val="28"/>
        </w:rPr>
        <w:t xml:space="preserve"> </w:t>
      </w:r>
    </w:p>
    <w:p w:rsidR="00B92909" w:rsidRDefault="00B92909"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Default="00FC7CCA" w:rsidP="00AC4372">
      <w:pPr>
        <w:spacing w:after="0" w:line="360" w:lineRule="auto"/>
        <w:ind w:firstLine="709"/>
        <w:jc w:val="both"/>
        <w:rPr>
          <w:rFonts w:ascii="Times New Roman" w:hAnsi="Times New Roman" w:cs="Times New Roman"/>
          <w:b/>
          <w:sz w:val="28"/>
        </w:rPr>
      </w:pPr>
    </w:p>
    <w:p w:rsidR="00FC7CCA" w:rsidRPr="0053640F" w:rsidRDefault="00FC7CCA" w:rsidP="00FC7CCA">
      <w:pPr>
        <w:pStyle w:val="1"/>
        <w:spacing w:before="0" w:line="360" w:lineRule="auto"/>
        <w:ind w:firstLine="709"/>
        <w:jc w:val="center"/>
        <w:rPr>
          <w:rFonts w:ascii="Times New Roman" w:hAnsi="Times New Roman" w:cs="Times New Roman"/>
          <w:color w:val="auto"/>
        </w:rPr>
      </w:pPr>
      <w:bookmarkStart w:id="43" w:name="_Toc71635024"/>
      <w:r>
        <w:rPr>
          <w:rFonts w:ascii="Times New Roman" w:hAnsi="Times New Roman" w:cs="Times New Roman"/>
          <w:color w:val="auto"/>
        </w:rPr>
        <w:lastRenderedPageBreak/>
        <w:t>ПРИЛОЖЕНИЕ Б</w:t>
      </w:r>
      <w:bookmarkEnd w:id="43"/>
    </w:p>
    <w:p w:rsidR="00FC7CCA" w:rsidRPr="00AC4372" w:rsidRDefault="00FC7CCA" w:rsidP="00FC7CCA">
      <w:pPr>
        <w:spacing w:after="0" w:line="360" w:lineRule="auto"/>
        <w:ind w:firstLine="709"/>
        <w:jc w:val="center"/>
        <w:rPr>
          <w:rFonts w:ascii="Times New Roman" w:hAnsi="Times New Roman" w:cs="Times New Roman"/>
          <w:b/>
          <w:sz w:val="28"/>
        </w:rPr>
      </w:pPr>
      <w:r w:rsidRPr="00AC4372">
        <w:rPr>
          <w:rFonts w:ascii="Times New Roman" w:hAnsi="Times New Roman" w:cs="Times New Roman"/>
          <w:b/>
          <w:sz w:val="28"/>
        </w:rPr>
        <w:t xml:space="preserve">Список </w:t>
      </w:r>
      <w:r>
        <w:rPr>
          <w:rFonts w:ascii="Times New Roman" w:hAnsi="Times New Roman" w:cs="Times New Roman"/>
          <w:b/>
          <w:sz w:val="28"/>
        </w:rPr>
        <w:t xml:space="preserve">зарубежных </w:t>
      </w:r>
      <w:r w:rsidRPr="00AC4372">
        <w:rPr>
          <w:rFonts w:ascii="Times New Roman" w:hAnsi="Times New Roman" w:cs="Times New Roman"/>
          <w:b/>
          <w:sz w:val="28"/>
        </w:rPr>
        <w:t xml:space="preserve">высших учебных заведений, чьи проморолики были взяты в качестве материала </w:t>
      </w:r>
      <w:r>
        <w:rPr>
          <w:rFonts w:ascii="Times New Roman" w:hAnsi="Times New Roman" w:cs="Times New Roman"/>
          <w:b/>
          <w:sz w:val="28"/>
        </w:rPr>
        <w:t>исследования</w:t>
      </w:r>
    </w:p>
    <w:p w:rsidR="00B92909" w:rsidRPr="00E9797E" w:rsidRDefault="00B92909" w:rsidP="00AC4372">
      <w:pPr>
        <w:spacing w:after="0" w:line="360" w:lineRule="auto"/>
        <w:ind w:firstLine="709"/>
        <w:jc w:val="both"/>
        <w:rPr>
          <w:rFonts w:ascii="Times New Roman" w:hAnsi="Times New Roman" w:cs="Times New Roman"/>
          <w:sz w:val="28"/>
          <w:lang w:val="en-US"/>
        </w:rPr>
      </w:pPr>
      <w:r w:rsidRPr="00E9797E">
        <w:rPr>
          <w:rFonts w:ascii="Times New Roman" w:hAnsi="Times New Roman" w:cs="Times New Roman"/>
          <w:sz w:val="28"/>
          <w:lang w:val="en-US"/>
        </w:rPr>
        <w:t xml:space="preserve">1. </w:t>
      </w:r>
      <w:r w:rsidR="00BE3A31" w:rsidRPr="00AC4372">
        <w:rPr>
          <w:rFonts w:ascii="Times New Roman" w:hAnsi="Times New Roman" w:cs="Times New Roman"/>
          <w:sz w:val="28"/>
          <w:lang w:val="en-US"/>
        </w:rPr>
        <w:t>Brunel University (The UK, 2014)</w:t>
      </w:r>
    </w:p>
    <w:p w:rsidR="00BE3A31" w:rsidRPr="00E9797E" w:rsidRDefault="002266D3" w:rsidP="00AC4372">
      <w:pPr>
        <w:spacing w:after="0" w:line="360" w:lineRule="auto"/>
        <w:ind w:firstLine="709"/>
        <w:jc w:val="both"/>
        <w:rPr>
          <w:rFonts w:ascii="Times New Roman" w:hAnsi="Times New Roman" w:cs="Times New Roman"/>
          <w:sz w:val="28"/>
          <w:lang w:val="en-US"/>
        </w:rPr>
      </w:pPr>
      <w:hyperlink r:id="rId35" w:history="1">
        <w:r w:rsidR="000A0037" w:rsidRPr="00E9797E">
          <w:rPr>
            <w:rStyle w:val="ae"/>
            <w:rFonts w:ascii="Times New Roman" w:hAnsi="Times New Roman" w:cs="Times New Roman"/>
            <w:sz w:val="28"/>
            <w:lang w:val="en-US"/>
          </w:rPr>
          <w:t>https://www.youtube.com/watch?v=7Z4U3m8arxw&amp;list=LL&amp;index=21</w:t>
        </w:r>
      </w:hyperlink>
      <w:r w:rsidR="000A0037" w:rsidRPr="00E9797E">
        <w:rPr>
          <w:rFonts w:ascii="Times New Roman" w:hAnsi="Times New Roman" w:cs="Times New Roman"/>
          <w:sz w:val="28"/>
          <w:lang w:val="en-US"/>
        </w:rPr>
        <w:t xml:space="preserve"> </w:t>
      </w:r>
    </w:p>
    <w:p w:rsidR="00BE3A31" w:rsidRPr="000A0037" w:rsidRDefault="00BE3A31" w:rsidP="00AC4372">
      <w:pPr>
        <w:spacing w:after="0" w:line="360" w:lineRule="auto"/>
        <w:ind w:firstLine="709"/>
        <w:jc w:val="both"/>
        <w:rPr>
          <w:rFonts w:ascii="Times New Roman" w:hAnsi="Times New Roman" w:cs="Times New Roman"/>
          <w:sz w:val="28"/>
          <w:lang w:val="en-US"/>
        </w:rPr>
      </w:pPr>
      <w:r w:rsidRPr="000A0037">
        <w:rPr>
          <w:rFonts w:ascii="Times New Roman" w:hAnsi="Times New Roman" w:cs="Times New Roman"/>
          <w:sz w:val="28"/>
          <w:lang w:val="en-US"/>
        </w:rPr>
        <w:t xml:space="preserve">2. </w:t>
      </w:r>
      <w:r w:rsidRPr="00AC4372">
        <w:rPr>
          <w:rFonts w:ascii="Times New Roman" w:hAnsi="Times New Roman" w:cs="Times New Roman"/>
          <w:sz w:val="28"/>
          <w:lang w:val="en-US"/>
        </w:rPr>
        <w:t>Curtin University (Australia, 2020)</w:t>
      </w:r>
    </w:p>
    <w:p w:rsidR="00B92909" w:rsidRPr="000A0037" w:rsidRDefault="002266D3" w:rsidP="00AC4372">
      <w:pPr>
        <w:spacing w:after="0" w:line="360" w:lineRule="auto"/>
        <w:ind w:firstLine="709"/>
        <w:jc w:val="both"/>
        <w:rPr>
          <w:rFonts w:ascii="Times New Roman" w:hAnsi="Times New Roman" w:cs="Times New Roman"/>
          <w:sz w:val="28"/>
          <w:lang w:val="en-US"/>
        </w:rPr>
      </w:pPr>
      <w:hyperlink r:id="rId36" w:history="1">
        <w:r w:rsidR="000A0037" w:rsidRPr="00C80D2A">
          <w:rPr>
            <w:rStyle w:val="ae"/>
            <w:rFonts w:ascii="Times New Roman" w:hAnsi="Times New Roman" w:cs="Times New Roman"/>
            <w:sz w:val="28"/>
            <w:lang w:val="en-US"/>
          </w:rPr>
          <w:t>https://www.youtube.com/watch?v=RxsE_RGIYCE&amp;list=LL&amp;index=28</w:t>
        </w:r>
      </w:hyperlink>
      <w:r w:rsidR="000A0037" w:rsidRPr="000A0037">
        <w:rPr>
          <w:rFonts w:ascii="Times New Roman" w:hAnsi="Times New Roman" w:cs="Times New Roman"/>
          <w:sz w:val="28"/>
          <w:lang w:val="en-US"/>
        </w:rPr>
        <w:t xml:space="preserve"> </w:t>
      </w:r>
    </w:p>
    <w:p w:rsidR="00BE3A31" w:rsidRPr="00E9797E" w:rsidRDefault="00BE3A31" w:rsidP="00BE3A31">
      <w:pPr>
        <w:spacing w:after="0" w:line="360" w:lineRule="auto"/>
        <w:ind w:firstLine="709"/>
        <w:jc w:val="both"/>
        <w:rPr>
          <w:lang w:val="en-US"/>
        </w:rPr>
      </w:pPr>
      <w:r w:rsidRPr="00E9797E">
        <w:rPr>
          <w:rFonts w:ascii="Times New Roman" w:hAnsi="Times New Roman" w:cs="Times New Roman"/>
          <w:sz w:val="28"/>
          <w:lang w:val="en-US"/>
        </w:rPr>
        <w:t xml:space="preserve">3. </w:t>
      </w:r>
      <w:r w:rsidRPr="00AC4372">
        <w:rPr>
          <w:rFonts w:ascii="Times New Roman" w:hAnsi="Times New Roman" w:cs="Times New Roman"/>
          <w:sz w:val="28"/>
          <w:lang w:val="en-US"/>
        </w:rPr>
        <w:t>Dalhousie University (Canada, 2020)</w:t>
      </w:r>
      <w:r w:rsidRPr="00AC4372">
        <w:rPr>
          <w:lang w:val="en-US"/>
        </w:rPr>
        <w:t xml:space="preserve"> </w:t>
      </w:r>
    </w:p>
    <w:p w:rsidR="000A0037" w:rsidRPr="00E9797E" w:rsidRDefault="002266D3" w:rsidP="000A0037">
      <w:pPr>
        <w:spacing w:after="0" w:line="360" w:lineRule="auto"/>
        <w:ind w:firstLine="709"/>
        <w:jc w:val="both"/>
        <w:rPr>
          <w:rFonts w:ascii="Times New Roman" w:hAnsi="Times New Roman" w:cs="Times New Roman"/>
          <w:sz w:val="28"/>
          <w:lang w:val="en-US"/>
        </w:rPr>
      </w:pPr>
      <w:hyperlink r:id="rId37" w:history="1">
        <w:r w:rsidR="000A0037" w:rsidRPr="00E9797E">
          <w:rPr>
            <w:rStyle w:val="ae"/>
            <w:rFonts w:ascii="Times New Roman" w:hAnsi="Times New Roman" w:cs="Times New Roman"/>
            <w:sz w:val="28"/>
            <w:lang w:val="en-US"/>
          </w:rPr>
          <w:t>https://www.youtube.com/watch?v=TU7eoDmfPvw&amp;list=LL&amp;index=19</w:t>
        </w:r>
      </w:hyperlink>
      <w:r w:rsidR="000A0037" w:rsidRPr="00E9797E">
        <w:rPr>
          <w:rFonts w:ascii="Times New Roman" w:hAnsi="Times New Roman" w:cs="Times New Roman"/>
          <w:sz w:val="28"/>
          <w:lang w:val="en-US"/>
        </w:rPr>
        <w:t xml:space="preserve"> </w:t>
      </w:r>
    </w:p>
    <w:p w:rsidR="000A0037" w:rsidRPr="00E9797E" w:rsidRDefault="000A0037" w:rsidP="000A0037">
      <w:pPr>
        <w:spacing w:after="0" w:line="360" w:lineRule="auto"/>
        <w:ind w:firstLine="709"/>
        <w:jc w:val="both"/>
        <w:rPr>
          <w:rFonts w:ascii="Times New Roman" w:hAnsi="Times New Roman" w:cs="Times New Roman"/>
          <w:sz w:val="28"/>
          <w:lang w:val="en-US"/>
        </w:rPr>
      </w:pPr>
      <w:r w:rsidRPr="000A0037">
        <w:rPr>
          <w:rFonts w:ascii="Times New Roman" w:hAnsi="Times New Roman" w:cs="Times New Roman"/>
          <w:sz w:val="28"/>
          <w:lang w:val="en-US"/>
        </w:rPr>
        <w:t xml:space="preserve">4. James Cook University </w:t>
      </w:r>
      <w:r w:rsidRPr="00E9797E">
        <w:rPr>
          <w:rFonts w:ascii="Times New Roman" w:hAnsi="Times New Roman" w:cs="Times New Roman"/>
          <w:sz w:val="28"/>
          <w:lang w:val="en-US"/>
        </w:rPr>
        <w:t>(Australia, 2014)</w:t>
      </w:r>
    </w:p>
    <w:p w:rsidR="00BE3A31" w:rsidRPr="00E9797E" w:rsidRDefault="002266D3" w:rsidP="00BE3A31">
      <w:pPr>
        <w:spacing w:after="0" w:line="360" w:lineRule="auto"/>
        <w:ind w:firstLine="709"/>
        <w:jc w:val="both"/>
        <w:rPr>
          <w:lang w:val="en-US"/>
        </w:rPr>
      </w:pPr>
      <w:hyperlink r:id="rId38" w:history="1">
        <w:r w:rsidR="000A0037" w:rsidRPr="00E9797E">
          <w:rPr>
            <w:rStyle w:val="ae"/>
            <w:rFonts w:ascii="Times New Roman" w:hAnsi="Times New Roman" w:cs="Times New Roman"/>
            <w:sz w:val="28"/>
            <w:lang w:val="en-US"/>
          </w:rPr>
          <w:t>https://www.youtube.com/watch?v=Sq7IIGpx708&amp;list=LL&amp;index=22</w:t>
        </w:r>
      </w:hyperlink>
      <w:r w:rsidR="000A0037" w:rsidRPr="00E9797E">
        <w:rPr>
          <w:rFonts w:ascii="Times New Roman" w:hAnsi="Times New Roman" w:cs="Times New Roman"/>
          <w:sz w:val="28"/>
          <w:lang w:val="en-US"/>
        </w:rPr>
        <w:t xml:space="preserve"> </w:t>
      </w:r>
    </w:p>
    <w:p w:rsidR="00BE3A31" w:rsidRPr="0070693C"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4.</w:t>
      </w:r>
      <w:r w:rsidRPr="00BE3A31">
        <w:rPr>
          <w:sz w:val="28"/>
          <w:lang w:val="en-US"/>
        </w:rPr>
        <w:t xml:space="preserve"> </w:t>
      </w:r>
      <w:r w:rsidRPr="00AC4372">
        <w:rPr>
          <w:rFonts w:ascii="Times New Roman" w:hAnsi="Times New Roman" w:cs="Times New Roman"/>
          <w:sz w:val="28"/>
          <w:lang w:val="en-US"/>
        </w:rPr>
        <w:t>La Trobe University (Australia, 2018)</w:t>
      </w:r>
    </w:p>
    <w:p w:rsidR="00BE3A31" w:rsidRPr="00A90B9E" w:rsidRDefault="002266D3" w:rsidP="00BE3A31">
      <w:pPr>
        <w:spacing w:after="0" w:line="360" w:lineRule="auto"/>
        <w:ind w:firstLine="709"/>
        <w:jc w:val="both"/>
        <w:rPr>
          <w:rFonts w:ascii="Times New Roman" w:hAnsi="Times New Roman" w:cs="Times New Roman"/>
          <w:sz w:val="28"/>
          <w:lang w:val="en-US"/>
        </w:rPr>
      </w:pPr>
      <w:hyperlink r:id="rId39" w:history="1">
        <w:r w:rsidR="00A90B9E" w:rsidRPr="00A90B9E">
          <w:rPr>
            <w:rStyle w:val="ae"/>
            <w:rFonts w:ascii="Times New Roman" w:hAnsi="Times New Roman" w:cs="Times New Roman"/>
            <w:sz w:val="28"/>
            <w:lang w:val="en-US"/>
          </w:rPr>
          <w:t>https://www.youtube.com/watch?v=v_ed_TVjvQQ</w:t>
        </w:r>
      </w:hyperlink>
      <w:r w:rsidR="00A90B9E" w:rsidRPr="00A90B9E">
        <w:rPr>
          <w:rFonts w:ascii="Times New Roman" w:hAnsi="Times New Roman" w:cs="Times New Roman"/>
          <w:sz w:val="28"/>
          <w:lang w:val="en-US"/>
        </w:rPr>
        <w:t xml:space="preserve"> </w:t>
      </w:r>
    </w:p>
    <w:p w:rsidR="00BE3A31" w:rsidRPr="00BE3A31"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5. </w:t>
      </w:r>
      <w:r w:rsidRPr="00AC4372">
        <w:rPr>
          <w:rFonts w:ascii="Times New Roman" w:hAnsi="Times New Roman" w:cs="Times New Roman"/>
          <w:sz w:val="28"/>
          <w:lang w:val="en-US"/>
        </w:rPr>
        <w:t>North Carolina State University (The USA, 2020)</w:t>
      </w:r>
    </w:p>
    <w:p w:rsidR="00BE3A31" w:rsidRPr="00A90B9E" w:rsidRDefault="002266D3" w:rsidP="00BE3A31">
      <w:pPr>
        <w:spacing w:after="0" w:line="360" w:lineRule="auto"/>
        <w:ind w:firstLine="709"/>
        <w:jc w:val="both"/>
        <w:rPr>
          <w:rFonts w:ascii="Times New Roman" w:hAnsi="Times New Roman" w:cs="Times New Roman"/>
          <w:sz w:val="28"/>
          <w:lang w:val="en-US"/>
        </w:rPr>
      </w:pPr>
      <w:hyperlink r:id="rId40" w:history="1">
        <w:r w:rsidR="00A90B9E" w:rsidRPr="00C80D2A">
          <w:rPr>
            <w:rStyle w:val="ae"/>
            <w:rFonts w:ascii="Times New Roman" w:hAnsi="Times New Roman" w:cs="Times New Roman"/>
            <w:sz w:val="28"/>
            <w:lang w:val="en-US"/>
          </w:rPr>
          <w:t>https://www.youtube.com/watch?v=BuzhXZJYDQA&amp;list=LL&amp;index=16</w:t>
        </w:r>
      </w:hyperlink>
      <w:r w:rsidR="00A90B9E" w:rsidRPr="00A90B9E">
        <w:rPr>
          <w:rFonts w:ascii="Times New Roman" w:hAnsi="Times New Roman" w:cs="Times New Roman"/>
          <w:sz w:val="28"/>
          <w:lang w:val="en-US"/>
        </w:rPr>
        <w:t xml:space="preserve"> </w:t>
      </w:r>
    </w:p>
    <w:p w:rsidR="00BE3A31" w:rsidRPr="00A90B9E"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6. </w:t>
      </w:r>
      <w:r w:rsidRPr="00AC4372">
        <w:rPr>
          <w:rFonts w:ascii="Times New Roman" w:hAnsi="Times New Roman" w:cs="Times New Roman"/>
          <w:sz w:val="28"/>
          <w:lang w:val="en-US"/>
        </w:rPr>
        <w:t>Oregon State University (The USA, 2016</w:t>
      </w:r>
      <w:r w:rsidR="00A90B9E" w:rsidRPr="00A90B9E">
        <w:rPr>
          <w:rFonts w:ascii="Times New Roman" w:hAnsi="Times New Roman" w:cs="Times New Roman"/>
          <w:sz w:val="28"/>
          <w:lang w:val="en-US"/>
        </w:rPr>
        <w:t>, 2016</w:t>
      </w:r>
      <w:r w:rsidRPr="00AC4372">
        <w:rPr>
          <w:rFonts w:ascii="Times New Roman" w:hAnsi="Times New Roman" w:cs="Times New Roman"/>
          <w:sz w:val="28"/>
          <w:lang w:val="en-US"/>
        </w:rPr>
        <w:t>)</w:t>
      </w:r>
    </w:p>
    <w:p w:rsidR="00A90B9E" w:rsidRPr="00E9797E" w:rsidRDefault="002266D3" w:rsidP="00BE3A31">
      <w:pPr>
        <w:spacing w:after="0" w:line="360" w:lineRule="auto"/>
        <w:ind w:firstLine="709"/>
        <w:jc w:val="both"/>
        <w:rPr>
          <w:rFonts w:ascii="Times New Roman" w:hAnsi="Times New Roman" w:cs="Times New Roman"/>
          <w:sz w:val="28"/>
          <w:lang w:val="en-US"/>
        </w:rPr>
      </w:pPr>
      <w:hyperlink r:id="rId41" w:history="1">
        <w:r w:rsidR="00A90B9E" w:rsidRPr="00E9797E">
          <w:rPr>
            <w:rStyle w:val="ae"/>
            <w:rFonts w:ascii="Times New Roman" w:hAnsi="Times New Roman" w:cs="Times New Roman"/>
            <w:sz w:val="28"/>
            <w:lang w:val="en-US"/>
          </w:rPr>
          <w:t>https://www.youtube.com/watch?v=DaaxiZFZAJk&amp;list=LL&amp;index=13</w:t>
        </w:r>
      </w:hyperlink>
      <w:r w:rsidR="00A90B9E" w:rsidRPr="00E9797E">
        <w:rPr>
          <w:rFonts w:ascii="Times New Roman" w:hAnsi="Times New Roman" w:cs="Times New Roman"/>
          <w:sz w:val="28"/>
          <w:lang w:val="en-US"/>
        </w:rPr>
        <w:t xml:space="preserve"> </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42" w:history="1">
        <w:r w:rsidR="00A90B9E" w:rsidRPr="00E9797E">
          <w:rPr>
            <w:rStyle w:val="ae"/>
            <w:rFonts w:ascii="Times New Roman" w:hAnsi="Times New Roman" w:cs="Times New Roman"/>
            <w:sz w:val="28"/>
            <w:lang w:val="en-US"/>
          </w:rPr>
          <w:t>https://www.youtube.com/watch?v=_aI8U4HLxI0&amp;list=LL&amp;index=12</w:t>
        </w:r>
      </w:hyperlink>
      <w:r w:rsidR="00A90B9E" w:rsidRPr="00E9797E">
        <w:rPr>
          <w:rFonts w:ascii="Times New Roman" w:hAnsi="Times New Roman" w:cs="Times New Roman"/>
          <w:sz w:val="28"/>
          <w:lang w:val="en-US"/>
        </w:rPr>
        <w:t xml:space="preserve"> </w:t>
      </w:r>
    </w:p>
    <w:p w:rsidR="00BE3A31" w:rsidRPr="00BE3A31"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7. </w:t>
      </w:r>
      <w:r w:rsidRPr="00AC4372">
        <w:rPr>
          <w:rFonts w:ascii="Times New Roman" w:hAnsi="Times New Roman" w:cs="Times New Roman"/>
          <w:sz w:val="28"/>
          <w:lang w:val="en-US"/>
        </w:rPr>
        <w:t>Ottawa University (Canada, 2020</w:t>
      </w:r>
      <w:r w:rsidR="000A0037" w:rsidRPr="00E9797E">
        <w:rPr>
          <w:rFonts w:ascii="Times New Roman" w:hAnsi="Times New Roman" w:cs="Times New Roman"/>
          <w:sz w:val="28"/>
          <w:lang w:val="en-US"/>
        </w:rPr>
        <w:t>, 2020</w:t>
      </w:r>
      <w:r w:rsidRPr="00AC4372">
        <w:rPr>
          <w:rFonts w:ascii="Times New Roman" w:hAnsi="Times New Roman" w:cs="Times New Roman"/>
          <w:sz w:val="28"/>
          <w:lang w:val="en-US"/>
        </w:rPr>
        <w:t>)</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43" w:history="1">
        <w:r w:rsidR="000A0037" w:rsidRPr="00C80D2A">
          <w:rPr>
            <w:rStyle w:val="ae"/>
            <w:rFonts w:ascii="Times New Roman" w:hAnsi="Times New Roman" w:cs="Times New Roman"/>
            <w:sz w:val="28"/>
            <w:lang w:val="en-US"/>
          </w:rPr>
          <w:t>https://www.youtube.com/watch?v=xlPomKpi5Oo&amp;list=LL&amp;index=18</w:t>
        </w:r>
      </w:hyperlink>
      <w:r w:rsidR="000A0037" w:rsidRPr="000A0037">
        <w:rPr>
          <w:rFonts w:ascii="Times New Roman" w:hAnsi="Times New Roman" w:cs="Times New Roman"/>
          <w:sz w:val="28"/>
          <w:lang w:val="en-US"/>
        </w:rPr>
        <w:t xml:space="preserve"> </w:t>
      </w:r>
    </w:p>
    <w:p w:rsidR="000A0037" w:rsidRPr="00E9797E" w:rsidRDefault="002266D3" w:rsidP="00BE3A31">
      <w:pPr>
        <w:spacing w:after="0" w:line="360" w:lineRule="auto"/>
        <w:ind w:firstLine="709"/>
        <w:jc w:val="both"/>
        <w:rPr>
          <w:rFonts w:ascii="Times New Roman" w:hAnsi="Times New Roman" w:cs="Times New Roman"/>
          <w:sz w:val="28"/>
          <w:lang w:val="en-US"/>
        </w:rPr>
      </w:pPr>
      <w:hyperlink r:id="rId44" w:history="1">
        <w:r w:rsidR="000A0037" w:rsidRPr="00E9797E">
          <w:rPr>
            <w:rStyle w:val="ae"/>
            <w:rFonts w:ascii="Times New Roman" w:hAnsi="Times New Roman" w:cs="Times New Roman"/>
            <w:sz w:val="28"/>
            <w:lang w:val="en-US"/>
          </w:rPr>
          <w:t>https://www.youtube.com/watch?v=SOCVAsO9f6U&amp;list=LL&amp;index=17</w:t>
        </w:r>
      </w:hyperlink>
      <w:r w:rsidR="000A0037" w:rsidRPr="00E9797E">
        <w:rPr>
          <w:rFonts w:ascii="Times New Roman" w:hAnsi="Times New Roman" w:cs="Times New Roman"/>
          <w:sz w:val="28"/>
          <w:lang w:val="en-US"/>
        </w:rPr>
        <w:t xml:space="preserve"> </w:t>
      </w:r>
    </w:p>
    <w:p w:rsidR="00BE3A31" w:rsidRPr="000A0037"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8. </w:t>
      </w:r>
      <w:r w:rsidRPr="00AC4372">
        <w:rPr>
          <w:rFonts w:ascii="Times New Roman" w:hAnsi="Times New Roman" w:cs="Times New Roman"/>
          <w:sz w:val="28"/>
          <w:lang w:val="en-US"/>
        </w:rPr>
        <w:t>Queensland University of Technology (Australia, 2019)</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45" w:history="1">
        <w:r w:rsidR="000A0037" w:rsidRPr="00E9797E">
          <w:rPr>
            <w:rStyle w:val="ae"/>
            <w:rFonts w:ascii="Times New Roman" w:hAnsi="Times New Roman" w:cs="Times New Roman"/>
            <w:sz w:val="28"/>
            <w:lang w:val="en-US"/>
          </w:rPr>
          <w:t>https://www.youtube.com/watch?v=KUqVLUFewDo&amp;list=LL&amp;index=20</w:t>
        </w:r>
      </w:hyperlink>
      <w:r w:rsidR="000A0037" w:rsidRPr="00E9797E">
        <w:rPr>
          <w:rFonts w:ascii="Times New Roman" w:hAnsi="Times New Roman" w:cs="Times New Roman"/>
          <w:sz w:val="28"/>
          <w:lang w:val="en-US"/>
        </w:rPr>
        <w:t xml:space="preserve"> </w:t>
      </w:r>
    </w:p>
    <w:p w:rsidR="00BE3A31" w:rsidRPr="000A0037"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9. </w:t>
      </w:r>
      <w:r w:rsidRPr="00AC4372">
        <w:rPr>
          <w:rFonts w:ascii="Times New Roman" w:hAnsi="Times New Roman" w:cs="Times New Roman"/>
          <w:sz w:val="28"/>
          <w:lang w:val="en-US"/>
        </w:rPr>
        <w:t>The George Washington University (The USA, 2018</w:t>
      </w:r>
      <w:r w:rsidR="000A0037" w:rsidRPr="000A0037">
        <w:rPr>
          <w:rFonts w:ascii="Times New Roman" w:hAnsi="Times New Roman" w:cs="Times New Roman"/>
          <w:sz w:val="28"/>
          <w:lang w:val="en-US"/>
        </w:rPr>
        <w:t>, 2018</w:t>
      </w:r>
      <w:r w:rsidRPr="00AC4372">
        <w:rPr>
          <w:rFonts w:ascii="Times New Roman" w:hAnsi="Times New Roman" w:cs="Times New Roman"/>
          <w:sz w:val="28"/>
          <w:lang w:val="en-US"/>
        </w:rPr>
        <w:t>)</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46" w:history="1">
        <w:r w:rsidR="00BE3A31" w:rsidRPr="00E9797E">
          <w:rPr>
            <w:rStyle w:val="ae"/>
            <w:rFonts w:ascii="Times New Roman" w:hAnsi="Times New Roman" w:cs="Times New Roman"/>
            <w:sz w:val="28"/>
            <w:lang w:val="en-US"/>
          </w:rPr>
          <w:t>https://www.youtube.com/watch?v=cxoaQbS3ZQc&amp;list=LL&amp;index=43</w:t>
        </w:r>
      </w:hyperlink>
      <w:r w:rsidR="00BE3A31" w:rsidRPr="00E9797E">
        <w:rPr>
          <w:rFonts w:ascii="Times New Roman" w:hAnsi="Times New Roman" w:cs="Times New Roman"/>
          <w:sz w:val="28"/>
          <w:lang w:val="en-US"/>
        </w:rPr>
        <w:t xml:space="preserve"> </w:t>
      </w:r>
    </w:p>
    <w:p w:rsidR="000A0037" w:rsidRPr="00E9797E" w:rsidRDefault="002266D3" w:rsidP="00BE3A31">
      <w:pPr>
        <w:spacing w:after="0" w:line="360" w:lineRule="auto"/>
        <w:ind w:firstLine="709"/>
        <w:jc w:val="both"/>
        <w:rPr>
          <w:rFonts w:ascii="Times New Roman" w:hAnsi="Times New Roman" w:cs="Times New Roman"/>
          <w:sz w:val="28"/>
          <w:lang w:val="en-US"/>
        </w:rPr>
      </w:pPr>
      <w:hyperlink r:id="rId47" w:history="1">
        <w:r w:rsidR="000A0037" w:rsidRPr="00E9797E">
          <w:rPr>
            <w:rStyle w:val="ae"/>
            <w:rFonts w:ascii="Times New Roman" w:hAnsi="Times New Roman" w:cs="Times New Roman"/>
            <w:sz w:val="28"/>
            <w:lang w:val="en-US"/>
          </w:rPr>
          <w:t>https://www.youtube.com/watch?v=ifnu6j_1qqc&amp;list=LL&amp;index=11</w:t>
        </w:r>
      </w:hyperlink>
      <w:r w:rsidR="000A0037" w:rsidRPr="00E9797E">
        <w:rPr>
          <w:rFonts w:ascii="Times New Roman" w:hAnsi="Times New Roman" w:cs="Times New Roman"/>
          <w:sz w:val="28"/>
          <w:lang w:val="en-US"/>
        </w:rPr>
        <w:t xml:space="preserve"> </w:t>
      </w:r>
    </w:p>
    <w:p w:rsidR="00BE3A31" w:rsidRPr="00AC4372"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10. </w:t>
      </w:r>
      <w:r w:rsidRPr="00AC4372">
        <w:rPr>
          <w:rFonts w:ascii="Times New Roman" w:hAnsi="Times New Roman" w:cs="Times New Roman"/>
          <w:sz w:val="28"/>
          <w:lang w:val="en-US"/>
        </w:rPr>
        <w:t>The University of Arizona (The USA, 2020)</w:t>
      </w:r>
    </w:p>
    <w:p w:rsidR="00BE3A31" w:rsidRPr="00A90B9E" w:rsidRDefault="002266D3" w:rsidP="00BE3A31">
      <w:pPr>
        <w:spacing w:after="0" w:line="360" w:lineRule="auto"/>
        <w:ind w:firstLine="709"/>
        <w:jc w:val="both"/>
        <w:rPr>
          <w:rFonts w:ascii="Times New Roman" w:hAnsi="Times New Roman" w:cs="Times New Roman"/>
          <w:sz w:val="28"/>
          <w:lang w:val="en-US"/>
        </w:rPr>
      </w:pPr>
      <w:hyperlink r:id="rId48" w:history="1">
        <w:r w:rsidR="00A90B9E" w:rsidRPr="00C80D2A">
          <w:rPr>
            <w:rStyle w:val="ae"/>
            <w:rFonts w:ascii="Times New Roman" w:hAnsi="Times New Roman" w:cs="Times New Roman"/>
            <w:sz w:val="28"/>
            <w:lang w:val="en-US"/>
          </w:rPr>
          <w:t>https://www.youtube.com/watch?v=sbnE4z2ksEM&amp;list=LL&amp;index=14</w:t>
        </w:r>
      </w:hyperlink>
      <w:r w:rsidR="00A90B9E" w:rsidRPr="00A90B9E">
        <w:rPr>
          <w:rFonts w:ascii="Times New Roman" w:hAnsi="Times New Roman" w:cs="Times New Roman"/>
          <w:sz w:val="28"/>
          <w:lang w:val="en-US"/>
        </w:rPr>
        <w:t xml:space="preserve"> </w:t>
      </w:r>
    </w:p>
    <w:p w:rsidR="00BE3A31" w:rsidRPr="00BE3A31"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11</w:t>
      </w:r>
      <w:proofErr w:type="gramStart"/>
      <w:r w:rsidRPr="00BE3A31">
        <w:rPr>
          <w:rFonts w:ascii="Times New Roman" w:hAnsi="Times New Roman" w:cs="Times New Roman"/>
          <w:sz w:val="28"/>
          <w:lang w:val="en-US"/>
        </w:rPr>
        <w:t>.</w:t>
      </w:r>
      <w:r w:rsidRPr="00AC4372">
        <w:rPr>
          <w:rFonts w:ascii="Times New Roman" w:hAnsi="Times New Roman" w:cs="Times New Roman"/>
          <w:sz w:val="28"/>
          <w:lang w:val="en-US"/>
        </w:rPr>
        <w:t>UMassAmherst</w:t>
      </w:r>
      <w:proofErr w:type="gramEnd"/>
      <w:r w:rsidRPr="00AC4372">
        <w:rPr>
          <w:rFonts w:ascii="Times New Roman" w:hAnsi="Times New Roman" w:cs="Times New Roman"/>
          <w:sz w:val="28"/>
          <w:lang w:val="en-US"/>
        </w:rPr>
        <w:t xml:space="preserve"> (The USA, 2017, 2020) </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49" w:history="1">
        <w:r w:rsidR="00BE3A31" w:rsidRPr="00C80D2A">
          <w:rPr>
            <w:rStyle w:val="ae"/>
            <w:rFonts w:ascii="Times New Roman" w:hAnsi="Times New Roman" w:cs="Times New Roman"/>
            <w:sz w:val="28"/>
            <w:lang w:val="en-US"/>
          </w:rPr>
          <w:t>https://www.youtube.com/watch?v=YoyTRwGv4Hc&amp;list=LL&amp;index=54</w:t>
        </w:r>
      </w:hyperlink>
      <w:r w:rsidR="00BE3A31" w:rsidRPr="00BE3A31">
        <w:rPr>
          <w:rFonts w:ascii="Times New Roman" w:hAnsi="Times New Roman" w:cs="Times New Roman"/>
          <w:sz w:val="28"/>
          <w:lang w:val="en-US"/>
        </w:rPr>
        <w:t xml:space="preserve"> </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50" w:history="1">
        <w:r w:rsidR="00BE3A31" w:rsidRPr="00E9797E">
          <w:rPr>
            <w:rStyle w:val="ae"/>
            <w:rFonts w:ascii="Times New Roman" w:hAnsi="Times New Roman" w:cs="Times New Roman"/>
            <w:sz w:val="28"/>
            <w:lang w:val="en-US"/>
          </w:rPr>
          <w:t>https://www.youtube.com/watch?v=RKYBd5l7oG0&amp;list=LL&amp;index=27</w:t>
        </w:r>
      </w:hyperlink>
    </w:p>
    <w:p w:rsidR="00BE3A31" w:rsidRPr="00A90B9E" w:rsidRDefault="00BE3A31" w:rsidP="00BE3A31">
      <w:pPr>
        <w:spacing w:after="0" w:line="360" w:lineRule="auto"/>
        <w:ind w:firstLine="709"/>
        <w:jc w:val="both"/>
        <w:rPr>
          <w:rFonts w:ascii="Times New Roman" w:hAnsi="Times New Roman" w:cs="Times New Roman"/>
          <w:sz w:val="28"/>
          <w:lang w:val="en-US"/>
        </w:rPr>
      </w:pPr>
      <w:r w:rsidRPr="00A90B9E">
        <w:rPr>
          <w:rFonts w:ascii="Times New Roman" w:hAnsi="Times New Roman" w:cs="Times New Roman"/>
          <w:sz w:val="28"/>
          <w:lang w:val="en-US"/>
        </w:rPr>
        <w:t xml:space="preserve">12. </w:t>
      </w:r>
      <w:r w:rsidRPr="00AC4372">
        <w:rPr>
          <w:rFonts w:ascii="Times New Roman" w:hAnsi="Times New Roman" w:cs="Times New Roman"/>
          <w:sz w:val="28"/>
          <w:lang w:val="en-US"/>
        </w:rPr>
        <w:t>University of Alberta (Canada, 2018)</w:t>
      </w:r>
    </w:p>
    <w:p w:rsidR="00BE3A31" w:rsidRPr="00A90B9E" w:rsidRDefault="002266D3" w:rsidP="00BE3A31">
      <w:pPr>
        <w:spacing w:after="0" w:line="360" w:lineRule="auto"/>
        <w:ind w:firstLine="709"/>
        <w:jc w:val="both"/>
        <w:rPr>
          <w:rFonts w:ascii="Times New Roman" w:hAnsi="Times New Roman" w:cs="Times New Roman"/>
          <w:sz w:val="28"/>
          <w:lang w:val="en-US"/>
        </w:rPr>
      </w:pPr>
      <w:hyperlink r:id="rId51" w:history="1">
        <w:r w:rsidR="00A90B9E" w:rsidRPr="00C80D2A">
          <w:rPr>
            <w:rStyle w:val="ae"/>
            <w:rFonts w:ascii="Times New Roman" w:hAnsi="Times New Roman" w:cs="Times New Roman"/>
            <w:sz w:val="28"/>
            <w:lang w:val="en-US"/>
          </w:rPr>
          <w:t>https://www.youtube.com/watch?v=el7hxpsFaQ8&amp;list=LL&amp;index=10</w:t>
        </w:r>
      </w:hyperlink>
      <w:r w:rsidR="00A90B9E" w:rsidRPr="00A90B9E">
        <w:rPr>
          <w:rFonts w:ascii="Times New Roman" w:hAnsi="Times New Roman" w:cs="Times New Roman"/>
          <w:sz w:val="28"/>
          <w:lang w:val="en-US"/>
        </w:rPr>
        <w:t xml:space="preserve"> </w:t>
      </w:r>
    </w:p>
    <w:p w:rsidR="00BE3A31" w:rsidRPr="00E9797E"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13. </w:t>
      </w:r>
      <w:r w:rsidRPr="00AC4372">
        <w:rPr>
          <w:rFonts w:ascii="Times New Roman" w:hAnsi="Times New Roman" w:cs="Times New Roman"/>
          <w:sz w:val="28"/>
          <w:lang w:val="en-US"/>
        </w:rPr>
        <w:t>University of East Anglia (The UK, 2017)</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52" w:history="1">
        <w:r w:rsidR="00BE3A31" w:rsidRPr="00E9797E">
          <w:rPr>
            <w:rStyle w:val="ae"/>
            <w:rFonts w:ascii="Times New Roman" w:hAnsi="Times New Roman" w:cs="Times New Roman"/>
            <w:sz w:val="28"/>
            <w:lang w:val="en-US"/>
          </w:rPr>
          <w:t>https://www.youtube.com/watch?v=aMT0O-25pwo&amp;list=LL&amp;index=29</w:t>
        </w:r>
      </w:hyperlink>
      <w:r w:rsidR="00BE3A31" w:rsidRPr="00E9797E">
        <w:rPr>
          <w:rFonts w:ascii="Times New Roman" w:hAnsi="Times New Roman" w:cs="Times New Roman"/>
          <w:sz w:val="28"/>
          <w:lang w:val="en-US"/>
        </w:rPr>
        <w:t xml:space="preserve"> </w:t>
      </w:r>
    </w:p>
    <w:p w:rsidR="000A0037" w:rsidRPr="000A0037" w:rsidRDefault="000A0037" w:rsidP="00BE3A31">
      <w:pPr>
        <w:spacing w:after="0" w:line="360" w:lineRule="auto"/>
        <w:ind w:firstLine="709"/>
        <w:jc w:val="both"/>
        <w:rPr>
          <w:rFonts w:ascii="Times New Roman" w:hAnsi="Times New Roman" w:cs="Times New Roman"/>
          <w:sz w:val="28"/>
          <w:lang w:val="en-US"/>
        </w:rPr>
      </w:pPr>
      <w:r w:rsidRPr="000A0037">
        <w:rPr>
          <w:rFonts w:ascii="Times New Roman" w:hAnsi="Times New Roman" w:cs="Times New Roman"/>
          <w:sz w:val="28"/>
          <w:lang w:val="en-US"/>
        </w:rPr>
        <w:t>14. University of Leicester (</w:t>
      </w:r>
      <w:r>
        <w:rPr>
          <w:rFonts w:ascii="Times New Roman" w:hAnsi="Times New Roman" w:cs="Times New Roman"/>
          <w:sz w:val="28"/>
          <w:lang w:val="en-US"/>
        </w:rPr>
        <w:t xml:space="preserve">The USA, </w:t>
      </w:r>
      <w:r w:rsidRPr="000A0037">
        <w:rPr>
          <w:rFonts w:ascii="Times New Roman" w:hAnsi="Times New Roman" w:cs="Times New Roman"/>
          <w:sz w:val="28"/>
          <w:lang w:val="en-US"/>
        </w:rPr>
        <w:t>2020, 2020, 2020, 2020)</w:t>
      </w:r>
    </w:p>
    <w:p w:rsidR="000A0037" w:rsidRPr="00E9797E" w:rsidRDefault="002266D3" w:rsidP="00BE3A31">
      <w:pPr>
        <w:spacing w:after="0" w:line="360" w:lineRule="auto"/>
        <w:ind w:firstLine="709"/>
        <w:jc w:val="both"/>
        <w:rPr>
          <w:rFonts w:ascii="Times New Roman" w:hAnsi="Times New Roman" w:cs="Times New Roman"/>
          <w:sz w:val="28"/>
          <w:lang w:val="en-US"/>
        </w:rPr>
      </w:pPr>
      <w:hyperlink r:id="rId53" w:history="1">
        <w:r w:rsidR="000A0037" w:rsidRPr="00E9797E">
          <w:rPr>
            <w:rStyle w:val="ae"/>
            <w:rFonts w:ascii="Times New Roman" w:hAnsi="Times New Roman" w:cs="Times New Roman"/>
            <w:sz w:val="28"/>
            <w:lang w:val="en-US"/>
          </w:rPr>
          <w:t>https://www.youtube.com/watch?v=2Qh_-e52YRk&amp;list=LL&amp;index=26</w:t>
        </w:r>
      </w:hyperlink>
      <w:r w:rsidR="000A0037" w:rsidRPr="00E9797E">
        <w:rPr>
          <w:rFonts w:ascii="Times New Roman" w:hAnsi="Times New Roman" w:cs="Times New Roman"/>
          <w:sz w:val="28"/>
          <w:lang w:val="en-US"/>
        </w:rPr>
        <w:t xml:space="preserve"> </w:t>
      </w:r>
    </w:p>
    <w:p w:rsidR="000A0037" w:rsidRPr="00E9797E" w:rsidRDefault="002266D3" w:rsidP="00BE3A31">
      <w:pPr>
        <w:spacing w:after="0" w:line="360" w:lineRule="auto"/>
        <w:ind w:firstLine="709"/>
        <w:jc w:val="both"/>
        <w:rPr>
          <w:rFonts w:ascii="Times New Roman" w:hAnsi="Times New Roman" w:cs="Times New Roman"/>
          <w:sz w:val="28"/>
          <w:lang w:val="en-US"/>
        </w:rPr>
      </w:pPr>
      <w:hyperlink r:id="rId54" w:history="1">
        <w:r w:rsidR="000A0037" w:rsidRPr="00E9797E">
          <w:rPr>
            <w:rStyle w:val="ae"/>
            <w:rFonts w:ascii="Times New Roman" w:hAnsi="Times New Roman" w:cs="Times New Roman"/>
            <w:sz w:val="28"/>
            <w:lang w:val="en-US"/>
          </w:rPr>
          <w:t>https://www.youtube.com/watch?v=MqYPNoBvS84&amp;list=LL&amp;index=25</w:t>
        </w:r>
      </w:hyperlink>
      <w:r w:rsidR="000A0037" w:rsidRPr="00E9797E">
        <w:rPr>
          <w:rFonts w:ascii="Times New Roman" w:hAnsi="Times New Roman" w:cs="Times New Roman"/>
          <w:sz w:val="28"/>
          <w:lang w:val="en-US"/>
        </w:rPr>
        <w:t xml:space="preserve"> </w:t>
      </w:r>
    </w:p>
    <w:p w:rsidR="000A0037" w:rsidRPr="00E9797E" w:rsidRDefault="002266D3" w:rsidP="00BE3A31">
      <w:pPr>
        <w:spacing w:after="0" w:line="360" w:lineRule="auto"/>
        <w:ind w:firstLine="709"/>
        <w:jc w:val="both"/>
        <w:rPr>
          <w:rFonts w:ascii="Times New Roman" w:hAnsi="Times New Roman" w:cs="Times New Roman"/>
          <w:sz w:val="28"/>
          <w:lang w:val="en-US"/>
        </w:rPr>
      </w:pPr>
      <w:hyperlink r:id="rId55" w:history="1">
        <w:r w:rsidR="000A0037" w:rsidRPr="00E9797E">
          <w:rPr>
            <w:rStyle w:val="ae"/>
            <w:rFonts w:ascii="Times New Roman" w:hAnsi="Times New Roman" w:cs="Times New Roman"/>
            <w:sz w:val="28"/>
            <w:lang w:val="en-US"/>
          </w:rPr>
          <w:t>https://www.youtube.com/watch?v=f82Jkv0gCCo&amp;list=LL&amp;index=24</w:t>
        </w:r>
      </w:hyperlink>
      <w:r w:rsidR="000A0037" w:rsidRPr="00E9797E">
        <w:rPr>
          <w:rFonts w:ascii="Times New Roman" w:hAnsi="Times New Roman" w:cs="Times New Roman"/>
          <w:sz w:val="28"/>
          <w:lang w:val="en-US"/>
        </w:rPr>
        <w:t xml:space="preserve"> </w:t>
      </w:r>
    </w:p>
    <w:p w:rsidR="000A0037" w:rsidRPr="00E9797E" w:rsidRDefault="002266D3" w:rsidP="00BE3A31">
      <w:pPr>
        <w:spacing w:after="0" w:line="360" w:lineRule="auto"/>
        <w:ind w:firstLine="709"/>
        <w:jc w:val="both"/>
        <w:rPr>
          <w:rFonts w:ascii="Times New Roman" w:hAnsi="Times New Roman" w:cs="Times New Roman"/>
          <w:sz w:val="28"/>
          <w:lang w:val="en-US"/>
        </w:rPr>
      </w:pPr>
      <w:hyperlink r:id="rId56" w:history="1">
        <w:r w:rsidR="000A0037" w:rsidRPr="00E9797E">
          <w:rPr>
            <w:rStyle w:val="ae"/>
            <w:rFonts w:ascii="Times New Roman" w:hAnsi="Times New Roman" w:cs="Times New Roman"/>
            <w:sz w:val="28"/>
            <w:lang w:val="en-US"/>
          </w:rPr>
          <w:t>https://www.youtube.com/watch?v=7XEY7lEbG5o&amp;list=LL&amp;index=23</w:t>
        </w:r>
      </w:hyperlink>
      <w:r w:rsidR="000A0037" w:rsidRPr="00E9797E">
        <w:rPr>
          <w:rFonts w:ascii="Times New Roman" w:hAnsi="Times New Roman" w:cs="Times New Roman"/>
          <w:sz w:val="28"/>
          <w:lang w:val="en-US"/>
        </w:rPr>
        <w:t xml:space="preserve"> </w:t>
      </w:r>
    </w:p>
    <w:p w:rsidR="00BE3A31" w:rsidRPr="000A0037"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14. </w:t>
      </w:r>
      <w:r w:rsidRPr="00AC4372">
        <w:rPr>
          <w:rFonts w:ascii="Times New Roman" w:hAnsi="Times New Roman" w:cs="Times New Roman"/>
          <w:sz w:val="28"/>
          <w:lang w:val="en-US"/>
        </w:rPr>
        <w:t>University of Miami (The USA, 2017)</w:t>
      </w:r>
    </w:p>
    <w:p w:rsidR="00BE3A31" w:rsidRPr="00E9797E" w:rsidRDefault="002266D3" w:rsidP="00BE3A31">
      <w:pPr>
        <w:spacing w:after="0" w:line="360" w:lineRule="auto"/>
        <w:ind w:firstLine="709"/>
        <w:jc w:val="both"/>
        <w:rPr>
          <w:rFonts w:ascii="Times New Roman" w:hAnsi="Times New Roman" w:cs="Times New Roman"/>
          <w:sz w:val="28"/>
          <w:lang w:val="en-US"/>
        </w:rPr>
      </w:pPr>
      <w:hyperlink r:id="rId57" w:history="1">
        <w:r w:rsidR="00BE3A31" w:rsidRPr="00E9797E">
          <w:rPr>
            <w:rStyle w:val="ae"/>
            <w:rFonts w:ascii="Times New Roman" w:hAnsi="Times New Roman" w:cs="Times New Roman"/>
            <w:sz w:val="28"/>
            <w:lang w:val="en-US"/>
          </w:rPr>
          <w:t>https://www.youtube.com/watch?v=cVZ5ZclueSs&amp;list=LL&amp;index=31</w:t>
        </w:r>
      </w:hyperlink>
      <w:r w:rsidR="00BE3A31" w:rsidRPr="00E9797E">
        <w:rPr>
          <w:rFonts w:ascii="Times New Roman" w:hAnsi="Times New Roman" w:cs="Times New Roman"/>
          <w:sz w:val="28"/>
          <w:lang w:val="en-US"/>
        </w:rPr>
        <w:t xml:space="preserve"> </w:t>
      </w:r>
    </w:p>
    <w:p w:rsidR="00BE3A31" w:rsidRPr="00AC4372" w:rsidRDefault="00BE3A31" w:rsidP="00BE3A31">
      <w:pPr>
        <w:spacing w:after="0" w:line="360" w:lineRule="auto"/>
        <w:ind w:firstLine="709"/>
        <w:jc w:val="both"/>
        <w:rPr>
          <w:rFonts w:ascii="Times New Roman" w:hAnsi="Times New Roman" w:cs="Times New Roman"/>
          <w:sz w:val="28"/>
          <w:lang w:val="en-US"/>
        </w:rPr>
      </w:pPr>
      <w:r w:rsidRPr="00BE3A31">
        <w:rPr>
          <w:rFonts w:ascii="Times New Roman" w:hAnsi="Times New Roman" w:cs="Times New Roman"/>
          <w:sz w:val="28"/>
          <w:lang w:val="en-US"/>
        </w:rPr>
        <w:t xml:space="preserve">15. </w:t>
      </w:r>
      <w:r w:rsidRPr="00AC4372">
        <w:rPr>
          <w:rFonts w:ascii="Times New Roman" w:hAnsi="Times New Roman" w:cs="Times New Roman"/>
          <w:sz w:val="28"/>
          <w:lang w:val="en-US"/>
        </w:rPr>
        <w:t>University of New Mexico (The USA, 2016)</w:t>
      </w:r>
    </w:p>
    <w:p w:rsidR="00BE3A31" w:rsidRPr="00BE3A31" w:rsidRDefault="002266D3" w:rsidP="00BE3A31">
      <w:pPr>
        <w:spacing w:after="0" w:line="360" w:lineRule="auto"/>
        <w:ind w:firstLine="709"/>
        <w:jc w:val="both"/>
        <w:rPr>
          <w:rFonts w:ascii="Times New Roman" w:hAnsi="Times New Roman" w:cs="Times New Roman"/>
          <w:sz w:val="28"/>
          <w:lang w:val="en-US"/>
        </w:rPr>
      </w:pPr>
      <w:hyperlink r:id="rId58" w:history="1">
        <w:r w:rsidR="00A90B9E" w:rsidRPr="00C80D2A">
          <w:rPr>
            <w:rStyle w:val="ae"/>
            <w:rFonts w:ascii="Times New Roman" w:hAnsi="Times New Roman" w:cs="Times New Roman"/>
            <w:sz w:val="28"/>
            <w:lang w:val="en-US"/>
          </w:rPr>
          <w:t>https://www.youtube.com/watch?v=WcZR24yejH0</w:t>
        </w:r>
      </w:hyperlink>
      <w:r w:rsidR="00A90B9E">
        <w:rPr>
          <w:rFonts w:ascii="Times New Roman" w:hAnsi="Times New Roman" w:cs="Times New Roman"/>
          <w:sz w:val="28"/>
          <w:lang w:val="en-US"/>
        </w:rPr>
        <w:t xml:space="preserve"> </w:t>
      </w:r>
    </w:p>
    <w:p w:rsidR="00AC4372" w:rsidRPr="00E9797E" w:rsidRDefault="00BE3A31" w:rsidP="00AC4372">
      <w:pPr>
        <w:spacing w:after="0" w:line="360" w:lineRule="auto"/>
        <w:ind w:firstLine="709"/>
        <w:jc w:val="both"/>
        <w:rPr>
          <w:rFonts w:ascii="Times New Roman" w:hAnsi="Times New Roman" w:cs="Times New Roman"/>
          <w:sz w:val="28"/>
          <w:lang w:val="en-US"/>
        </w:rPr>
      </w:pPr>
      <w:r w:rsidRPr="00E9797E">
        <w:rPr>
          <w:rFonts w:ascii="Times New Roman" w:hAnsi="Times New Roman" w:cs="Times New Roman"/>
          <w:sz w:val="28"/>
          <w:lang w:val="en-US"/>
        </w:rPr>
        <w:t>16</w:t>
      </w:r>
      <w:proofErr w:type="gramStart"/>
      <w:r w:rsidRPr="00E9797E">
        <w:rPr>
          <w:rFonts w:ascii="Times New Roman" w:hAnsi="Times New Roman" w:cs="Times New Roman"/>
          <w:sz w:val="28"/>
          <w:lang w:val="en-US"/>
        </w:rPr>
        <w:t>.</w:t>
      </w:r>
      <w:r w:rsidR="00AC4372" w:rsidRPr="00AC4372">
        <w:rPr>
          <w:rFonts w:ascii="Times New Roman" w:hAnsi="Times New Roman" w:cs="Times New Roman"/>
          <w:sz w:val="28"/>
          <w:lang w:val="en-US"/>
        </w:rPr>
        <w:t>Washington</w:t>
      </w:r>
      <w:proofErr w:type="gramEnd"/>
      <w:r w:rsidR="00AC4372" w:rsidRPr="00E9797E">
        <w:rPr>
          <w:rFonts w:ascii="Times New Roman" w:hAnsi="Times New Roman" w:cs="Times New Roman"/>
          <w:sz w:val="28"/>
          <w:lang w:val="en-US"/>
        </w:rPr>
        <w:t xml:space="preserve"> </w:t>
      </w:r>
      <w:r w:rsidR="00AC4372" w:rsidRPr="00AC4372">
        <w:rPr>
          <w:rFonts w:ascii="Times New Roman" w:hAnsi="Times New Roman" w:cs="Times New Roman"/>
          <w:sz w:val="28"/>
          <w:lang w:val="en-US"/>
        </w:rPr>
        <w:t>University</w:t>
      </w:r>
      <w:r w:rsidR="00AC4372" w:rsidRPr="00E9797E">
        <w:rPr>
          <w:rFonts w:ascii="Times New Roman" w:hAnsi="Times New Roman" w:cs="Times New Roman"/>
          <w:sz w:val="28"/>
          <w:lang w:val="en-US"/>
        </w:rPr>
        <w:t xml:space="preserve"> (</w:t>
      </w:r>
      <w:r w:rsidR="00AC4372" w:rsidRPr="00AC4372">
        <w:rPr>
          <w:rFonts w:ascii="Times New Roman" w:hAnsi="Times New Roman" w:cs="Times New Roman"/>
          <w:sz w:val="28"/>
          <w:lang w:val="en-US"/>
        </w:rPr>
        <w:t>The</w:t>
      </w:r>
      <w:r w:rsidR="00AC4372" w:rsidRPr="00E9797E">
        <w:rPr>
          <w:rFonts w:ascii="Times New Roman" w:hAnsi="Times New Roman" w:cs="Times New Roman"/>
          <w:sz w:val="28"/>
          <w:lang w:val="en-US"/>
        </w:rPr>
        <w:t xml:space="preserve"> </w:t>
      </w:r>
      <w:r w:rsidR="00AC4372" w:rsidRPr="00AC4372">
        <w:rPr>
          <w:rFonts w:ascii="Times New Roman" w:hAnsi="Times New Roman" w:cs="Times New Roman"/>
          <w:sz w:val="28"/>
          <w:lang w:val="en-US"/>
        </w:rPr>
        <w:t>USA</w:t>
      </w:r>
      <w:r w:rsidR="00AC4372" w:rsidRPr="00E9797E">
        <w:rPr>
          <w:rFonts w:ascii="Times New Roman" w:hAnsi="Times New Roman" w:cs="Times New Roman"/>
          <w:sz w:val="28"/>
          <w:lang w:val="en-US"/>
        </w:rPr>
        <w:t xml:space="preserve">, 2018) </w:t>
      </w:r>
    </w:p>
    <w:p w:rsidR="00AC4372" w:rsidRPr="00E9797E" w:rsidRDefault="002266D3" w:rsidP="00AC4372">
      <w:pPr>
        <w:spacing w:after="0" w:line="360" w:lineRule="auto"/>
        <w:ind w:firstLine="709"/>
        <w:jc w:val="both"/>
        <w:rPr>
          <w:rFonts w:ascii="Times New Roman" w:hAnsi="Times New Roman" w:cs="Times New Roman"/>
          <w:sz w:val="28"/>
          <w:lang w:val="en-US"/>
        </w:rPr>
      </w:pPr>
      <w:hyperlink r:id="rId59" w:history="1">
        <w:r w:rsidR="00BE3A31" w:rsidRPr="00C80D2A">
          <w:rPr>
            <w:rStyle w:val="ae"/>
            <w:rFonts w:ascii="Times New Roman" w:hAnsi="Times New Roman" w:cs="Times New Roman"/>
            <w:sz w:val="28"/>
            <w:lang w:val="en-US"/>
          </w:rPr>
          <w:t>https</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www</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youtube</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com</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watch</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v</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zXLNdbEd</w:t>
        </w:r>
        <w:r w:rsidR="00BE3A31" w:rsidRPr="00E9797E">
          <w:rPr>
            <w:rStyle w:val="ae"/>
            <w:rFonts w:ascii="Times New Roman" w:hAnsi="Times New Roman" w:cs="Times New Roman"/>
            <w:sz w:val="28"/>
            <w:lang w:val="en-US"/>
          </w:rPr>
          <w:t>-90&amp;</w:t>
        </w:r>
        <w:r w:rsidR="00BE3A31" w:rsidRPr="00C80D2A">
          <w:rPr>
            <w:rStyle w:val="ae"/>
            <w:rFonts w:ascii="Times New Roman" w:hAnsi="Times New Roman" w:cs="Times New Roman"/>
            <w:sz w:val="28"/>
            <w:lang w:val="en-US"/>
          </w:rPr>
          <w:t>list</w:t>
        </w:r>
        <w:r w:rsidR="00BE3A31" w:rsidRPr="00E9797E">
          <w:rPr>
            <w:rStyle w:val="ae"/>
            <w:rFonts w:ascii="Times New Roman" w:hAnsi="Times New Roman" w:cs="Times New Roman"/>
            <w:sz w:val="28"/>
            <w:lang w:val="en-US"/>
          </w:rPr>
          <w:t>=</w:t>
        </w:r>
        <w:r w:rsidR="00BE3A31" w:rsidRPr="00C80D2A">
          <w:rPr>
            <w:rStyle w:val="ae"/>
            <w:rFonts w:ascii="Times New Roman" w:hAnsi="Times New Roman" w:cs="Times New Roman"/>
            <w:sz w:val="28"/>
            <w:lang w:val="en-US"/>
          </w:rPr>
          <w:t>LL</w:t>
        </w:r>
        <w:r w:rsidR="00BE3A31" w:rsidRPr="00E9797E">
          <w:rPr>
            <w:rStyle w:val="ae"/>
            <w:rFonts w:ascii="Times New Roman" w:hAnsi="Times New Roman" w:cs="Times New Roman"/>
            <w:sz w:val="28"/>
            <w:lang w:val="en-US"/>
          </w:rPr>
          <w:t>&amp;</w:t>
        </w:r>
        <w:r w:rsidR="00BE3A31" w:rsidRPr="00C80D2A">
          <w:rPr>
            <w:rStyle w:val="ae"/>
            <w:rFonts w:ascii="Times New Roman" w:hAnsi="Times New Roman" w:cs="Times New Roman"/>
            <w:sz w:val="28"/>
            <w:lang w:val="en-US"/>
          </w:rPr>
          <w:t>index</w:t>
        </w:r>
        <w:r w:rsidR="00BE3A31" w:rsidRPr="00E9797E">
          <w:rPr>
            <w:rStyle w:val="ae"/>
            <w:rFonts w:ascii="Times New Roman" w:hAnsi="Times New Roman" w:cs="Times New Roman"/>
            <w:sz w:val="28"/>
            <w:lang w:val="en-US"/>
          </w:rPr>
          <w:t>=32</w:t>
        </w:r>
      </w:hyperlink>
      <w:r w:rsidR="00BE3A31" w:rsidRPr="00E9797E">
        <w:rPr>
          <w:rFonts w:ascii="Times New Roman" w:hAnsi="Times New Roman" w:cs="Times New Roman"/>
          <w:sz w:val="28"/>
          <w:lang w:val="en-US"/>
        </w:rPr>
        <w:t xml:space="preserve"> </w:t>
      </w:r>
    </w:p>
    <w:p w:rsidR="00AC4372" w:rsidRPr="00E9797E" w:rsidRDefault="00AC4372" w:rsidP="00AC4372">
      <w:pPr>
        <w:spacing w:after="0" w:line="360" w:lineRule="auto"/>
        <w:ind w:firstLine="709"/>
        <w:jc w:val="both"/>
        <w:rPr>
          <w:rFonts w:ascii="Times New Roman" w:hAnsi="Times New Roman" w:cs="Times New Roman"/>
          <w:sz w:val="28"/>
          <w:lang w:val="en-US"/>
        </w:rPr>
        <w:sectPr w:rsidR="00AC4372" w:rsidRPr="00E9797E" w:rsidSect="00E13D80">
          <w:footerReference w:type="default" r:id="rId60"/>
          <w:pgSz w:w="11906" w:h="16838"/>
          <w:pgMar w:top="1134" w:right="567" w:bottom="1134" w:left="1985" w:header="709" w:footer="709" w:gutter="0"/>
          <w:cols w:space="708"/>
          <w:titlePg/>
          <w:docGrid w:linePitch="360"/>
        </w:sectPr>
      </w:pPr>
    </w:p>
    <w:p w:rsidR="00AC4372" w:rsidRPr="00BE3A31" w:rsidRDefault="00AC4372" w:rsidP="0053640F">
      <w:pPr>
        <w:pStyle w:val="1"/>
        <w:spacing w:before="0" w:line="360" w:lineRule="auto"/>
        <w:ind w:firstLine="709"/>
        <w:jc w:val="center"/>
        <w:rPr>
          <w:rFonts w:ascii="Times New Roman" w:hAnsi="Times New Roman" w:cs="Times New Roman"/>
          <w:noProof/>
          <w:color w:val="auto"/>
          <w:lang w:eastAsia="ru-RU"/>
        </w:rPr>
      </w:pPr>
      <w:bookmarkStart w:id="44" w:name="_Toc71635025"/>
      <w:r w:rsidRPr="0053640F">
        <w:rPr>
          <w:rFonts w:ascii="Times New Roman" w:hAnsi="Times New Roman" w:cs="Times New Roman"/>
          <w:noProof/>
          <w:color w:val="auto"/>
          <w:lang w:eastAsia="ru-RU"/>
        </w:rPr>
        <w:lastRenderedPageBreak/>
        <w:t>ПРИЛОЖЕНИЕ</w:t>
      </w:r>
      <w:r w:rsidRPr="00BE3A31">
        <w:rPr>
          <w:rFonts w:ascii="Times New Roman" w:hAnsi="Times New Roman" w:cs="Times New Roman"/>
          <w:noProof/>
          <w:color w:val="auto"/>
          <w:lang w:eastAsia="ru-RU"/>
        </w:rPr>
        <w:t xml:space="preserve"> </w:t>
      </w:r>
      <w:r w:rsidR="00FC7CCA">
        <w:rPr>
          <w:rFonts w:ascii="Times New Roman" w:hAnsi="Times New Roman" w:cs="Times New Roman"/>
          <w:noProof/>
          <w:color w:val="auto"/>
          <w:lang w:eastAsia="ru-RU"/>
        </w:rPr>
        <w:t>В</w:t>
      </w:r>
      <w:bookmarkEnd w:id="44"/>
    </w:p>
    <w:p w:rsidR="00AC4372" w:rsidRDefault="00AC4372" w:rsidP="00AC4372">
      <w:pPr>
        <w:spacing w:after="0" w:line="360" w:lineRule="auto"/>
        <w:ind w:firstLine="709"/>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6143554</wp:posOffset>
                </wp:positionH>
                <wp:positionV relativeFrom="paragraph">
                  <wp:posOffset>4990606</wp:posOffset>
                </wp:positionV>
                <wp:extent cx="406400" cy="0"/>
                <wp:effectExtent l="38100" t="38100" r="50800"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064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3.75pt,392.95pt" to="515.75pt,3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" strokecolor="#9bbb59 [3206]" strokeweight="2pt">
                <v:shadow on="t" color="black" opacity="24903f" origin=",.5" offset="0,.55556mm"/>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6143554</wp:posOffset>
                </wp:positionH>
                <wp:positionV relativeFrom="paragraph">
                  <wp:posOffset>4279406</wp:posOffset>
                </wp:positionV>
                <wp:extent cx="0" cy="711200"/>
                <wp:effectExtent l="57150" t="19050" r="76200" b="698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7112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3.75pt,336.95pt" to="483.75pt,3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" strokecolor="#9bbb59 [3206]" strokeweight="2pt">
                <v:shadow on="t" color="black" opacity="24903f" origin=",.5" offset="0,.55556mm"/>
              </v:line>
            </w:pict>
          </mc:Fallback>
        </mc:AlternateContent>
      </w:r>
      <w:r>
        <w:rPr>
          <w:rFonts w:ascii="Times New Roman" w:hAnsi="Times New Roman" w:cs="Times New Roman"/>
          <w:noProof/>
          <w:sz w:val="28"/>
          <w:lang w:eastAsia="ru-RU"/>
        </w:rPr>
        <w:drawing>
          <wp:inline distT="0" distB="0" distL="0" distR="0" wp14:anchorId="3DBA8D9A" wp14:editId="38D73446">
            <wp:extent cx="8500533" cy="5475111"/>
            <wp:effectExtent l="0" t="3810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AC4372" w:rsidRDefault="00487523" w:rsidP="00AC4372">
      <w:pPr>
        <w:spacing w:after="0" w:line="360" w:lineRule="auto"/>
        <w:ind w:firstLine="709"/>
        <w:jc w:val="center"/>
        <w:rPr>
          <w:rFonts w:ascii="Times New Roman" w:hAnsi="Times New Roman" w:cs="Times New Roman"/>
          <w:b/>
          <w:sz w:val="32"/>
        </w:rPr>
      </w:pPr>
      <w:r w:rsidRPr="0053640F">
        <w:rPr>
          <w:rStyle w:val="10"/>
          <w:rFonts w:ascii="Times New Roman" w:hAnsi="Times New Roman" w:cs="Times New Roman"/>
          <w:noProof/>
          <w:color w:val="auto"/>
          <w:lang w:eastAsia="ru-RU"/>
        </w:rPr>
        <w:lastRenderedPageBreak/>
        <mc:AlternateContent>
          <mc:Choice Requires="wps">
            <w:drawing>
              <wp:anchor distT="0" distB="0" distL="114300" distR="114300" simplePos="0" relativeHeight="251664384" behindDoc="0" locked="0" layoutInCell="1" allowOverlap="1" wp14:anchorId="3D67A0A6" wp14:editId="4B8ADBF1">
                <wp:simplePos x="0" y="0"/>
                <wp:positionH relativeFrom="column">
                  <wp:posOffset>2557367</wp:posOffset>
                </wp:positionH>
                <wp:positionV relativeFrom="paragraph">
                  <wp:posOffset>5634384</wp:posOffset>
                </wp:positionV>
                <wp:extent cx="1808252" cy="513707"/>
                <wp:effectExtent l="57150" t="38100" r="78105" b="115570"/>
                <wp:wrapNone/>
                <wp:docPr id="4" name="Прямоугольник 4"/>
                <wp:cNvGraphicFramePr/>
                <a:graphic xmlns:a="http://schemas.openxmlformats.org/drawingml/2006/main">
                  <a:graphicData uri="http://schemas.microsoft.com/office/word/2010/wordprocessingShape">
                    <wps:wsp>
                      <wps:cNvSpPr/>
                      <wps:spPr>
                        <a:xfrm>
                          <a:off x="0" y="0"/>
                          <a:ext cx="1808252" cy="513707"/>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C3EA7" w:rsidRPr="00487523" w:rsidRDefault="003C3EA7" w:rsidP="00AC4372">
                            <w:pPr>
                              <w:spacing w:after="0" w:line="240" w:lineRule="auto"/>
                              <w:jc w:val="center"/>
                              <w:rPr>
                                <w:color w:val="FFFFFF" w:themeColor="background1"/>
                                <w:sz w:val="24"/>
                              </w:rPr>
                            </w:pPr>
                            <w:r w:rsidRPr="00487523">
                              <w:rPr>
                                <w:color w:val="FFFFFF" w:themeColor="background1"/>
                                <w:sz w:val="24"/>
                              </w:rPr>
                              <w:t>Тактика оперирования фактами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01.35pt;margin-top:443.65pt;width:142.4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" fillcolor="#769535" stroked="f">
                <v:fill color2="#9cc746" rotate="t" angle="180" colors="0 #769535;52429f #9bc348;1 #9cc746" focus="100%" type="gradient">
                  <o:fill v:ext="view" type="gradientUnscaled"/>
                </v:fill>
                <v:shadow on="t" color="black" opacity="22937f" origin=",.5" offset="0,.63889mm"/>
                <v:textbox>
                  <w:txbxContent>
                    <w:p w:rsidR="003C3EA7" w:rsidRPr="00487523" w:rsidRDefault="003C3EA7" w:rsidP="00AC4372">
                      <w:pPr>
                        <w:spacing w:after="0" w:line="240" w:lineRule="auto"/>
                        <w:jc w:val="center"/>
                        <w:rPr>
                          <w:color w:val="FFFFFF" w:themeColor="background1"/>
                          <w:sz w:val="24"/>
                        </w:rPr>
                      </w:pPr>
                      <w:r w:rsidRPr="00487523">
                        <w:rPr>
                          <w:color w:val="FFFFFF" w:themeColor="background1"/>
                          <w:sz w:val="24"/>
                        </w:rPr>
                        <w:t>Тактика оперирования фактами</w:t>
                      </w:r>
                    </w:p>
                  </w:txbxContent>
                </v:textbox>
              </v:rect>
            </w:pict>
          </mc:Fallback>
        </mc:AlternateContent>
      </w:r>
      <w:r>
        <w:rPr>
          <w:rFonts w:ascii="Times New Roman" w:eastAsiaTheme="majorEastAsia"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6424A969" wp14:editId="6D83FE6E">
                <wp:simplePos x="0" y="0"/>
                <wp:positionH relativeFrom="column">
                  <wp:posOffset>6635750</wp:posOffset>
                </wp:positionH>
                <wp:positionV relativeFrom="paragraph">
                  <wp:posOffset>3199130</wp:posOffset>
                </wp:positionV>
                <wp:extent cx="1766570" cy="595630"/>
                <wp:effectExtent l="57150" t="38100" r="81280" b="109220"/>
                <wp:wrapNone/>
                <wp:docPr id="5" name="Прямоугольник 5"/>
                <wp:cNvGraphicFramePr/>
                <a:graphic xmlns:a="http://schemas.openxmlformats.org/drawingml/2006/main">
                  <a:graphicData uri="http://schemas.microsoft.com/office/word/2010/wordprocessingShape">
                    <wps:wsp>
                      <wps:cNvSpPr/>
                      <wps:spPr>
                        <a:xfrm>
                          <a:off x="0" y="0"/>
                          <a:ext cx="1766570" cy="5956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3C3EA7" w:rsidRPr="006B329B" w:rsidRDefault="003C3EA7" w:rsidP="006B329B">
                            <w:pPr>
                              <w:spacing w:after="0" w:line="240" w:lineRule="auto"/>
                              <w:jc w:val="center"/>
                              <w:rPr>
                                <w:sz w:val="28"/>
                              </w:rPr>
                            </w:pPr>
                            <w:r w:rsidRPr="006B329B">
                              <w:rPr>
                                <w:sz w:val="28"/>
                              </w:rPr>
                              <w:t>Тактика скрытого противопоставления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522.5pt;margin-top:251.9pt;width:139.1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" fillcolor="#506329 [1638]" stroked="f">
                <v:fill color2="#93b64c [3014]" rotate="t" angle="180" colors="0 #769535;52429f #9bc348;1 #9cc746" focus="100%" type="gradient">
                  <o:fill v:ext="view" type="gradientUnscaled"/>
                </v:fill>
                <v:shadow on="t" color="black" opacity="22937f" origin=",.5" offset="0,.63889mm"/>
                <v:textbox>
                  <w:txbxContent>
                    <w:p w:rsidR="003C3EA7" w:rsidRPr="006B329B" w:rsidRDefault="003C3EA7" w:rsidP="006B329B">
                      <w:pPr>
                        <w:spacing w:after="0" w:line="240" w:lineRule="auto"/>
                        <w:jc w:val="center"/>
                        <w:rPr>
                          <w:sz w:val="28"/>
                        </w:rPr>
                      </w:pPr>
                      <w:r w:rsidRPr="006B329B">
                        <w:rPr>
                          <w:sz w:val="28"/>
                        </w:rPr>
                        <w:t>Тактика скрытого противопоставления</w:t>
                      </w:r>
                    </w:p>
                  </w:txbxContent>
                </v:textbox>
              </v:rect>
            </w:pict>
          </mc:Fallback>
        </mc:AlternateContent>
      </w:r>
      <w:r w:rsidRPr="0053640F">
        <w:rPr>
          <w:rStyle w:val="10"/>
          <w:rFonts w:ascii="Times New Roman" w:hAnsi="Times New Roman" w:cs="Times New Roman"/>
          <w:noProof/>
          <w:color w:val="auto"/>
          <w:lang w:eastAsia="ru-RU"/>
        </w:rPr>
        <mc:AlternateContent>
          <mc:Choice Requires="wps">
            <w:drawing>
              <wp:anchor distT="0" distB="0" distL="114300" distR="114300" simplePos="0" relativeHeight="251662336" behindDoc="0" locked="0" layoutInCell="1" allowOverlap="1" wp14:anchorId="7BC4A144" wp14:editId="416BAFB4">
                <wp:simplePos x="0" y="0"/>
                <wp:positionH relativeFrom="column">
                  <wp:posOffset>6633210</wp:posOffset>
                </wp:positionH>
                <wp:positionV relativeFrom="paragraph">
                  <wp:posOffset>1784985</wp:posOffset>
                </wp:positionV>
                <wp:extent cx="0" cy="270510"/>
                <wp:effectExtent l="57150" t="19050" r="76200" b="7239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7051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2.3pt,140.55pt" to="522.3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" strokecolor="#c0504d [3205]" strokeweight="2pt">
                <v:shadow on="t" color="black" opacity="24903f" origin=",.5" offset="0,.55556mm"/>
              </v:line>
            </w:pict>
          </mc:Fallback>
        </mc:AlternateContent>
      </w:r>
      <w:r w:rsidRPr="0053640F">
        <w:rPr>
          <w:rStyle w:val="10"/>
          <w:rFonts w:ascii="Times New Roman" w:hAnsi="Times New Roman" w:cs="Times New Roman"/>
          <w:noProof/>
          <w:color w:val="auto"/>
          <w:lang w:eastAsia="ru-RU"/>
        </w:rPr>
        <mc:AlternateContent>
          <mc:Choice Requires="wps">
            <w:drawing>
              <wp:anchor distT="0" distB="0" distL="114300" distR="114300" simplePos="0" relativeHeight="251661312" behindDoc="0" locked="0" layoutInCell="1" allowOverlap="1" wp14:anchorId="5B406BEC" wp14:editId="51792D47">
                <wp:simplePos x="0" y="0"/>
                <wp:positionH relativeFrom="column">
                  <wp:posOffset>5047615</wp:posOffset>
                </wp:positionH>
                <wp:positionV relativeFrom="paragraph">
                  <wp:posOffset>1774190</wp:posOffset>
                </wp:positionV>
                <wp:extent cx="1579880" cy="0"/>
                <wp:effectExtent l="38100" t="38100" r="58420" b="952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57988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45pt,139.7pt" to="521.8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" strokecolor="#c0504d [3205]" strokeweight="2pt">
                <v:shadow on="t" color="black" opacity="24903f" origin=",.5" offset="0,.55556mm"/>
              </v:line>
            </w:pict>
          </mc:Fallback>
        </mc:AlternateContent>
      </w:r>
      <w:r w:rsidR="00F16C35">
        <w:rPr>
          <w:rFonts w:ascii="Times New Roman" w:eastAsiaTheme="majorEastAsia"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30CACFE4" wp14:editId="6F962229">
                <wp:simplePos x="0" y="0"/>
                <wp:positionH relativeFrom="column">
                  <wp:posOffset>6338142</wp:posOffset>
                </wp:positionH>
                <wp:positionV relativeFrom="paragraph">
                  <wp:posOffset>3435214</wp:posOffset>
                </wp:positionV>
                <wp:extent cx="298065" cy="0"/>
                <wp:effectExtent l="38100" t="38100" r="64135" b="952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806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9.05pt,270.5pt" to="52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" strokecolor="#9bbb59 [3206]" strokeweight="2pt">
                <v:shadow on="t" color="black" opacity="24903f" origin=",.5" offset="0,.55556mm"/>
              </v:line>
            </w:pict>
          </mc:Fallback>
        </mc:AlternateContent>
      </w:r>
      <w:r w:rsidR="00F16C35">
        <w:rPr>
          <w:rFonts w:ascii="Times New Roman" w:eastAsiaTheme="majorEastAsia"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6DA971E8" wp14:editId="1883CA98">
                <wp:simplePos x="0" y="0"/>
                <wp:positionH relativeFrom="column">
                  <wp:posOffset>6327982</wp:posOffset>
                </wp:positionH>
                <wp:positionV relativeFrom="paragraph">
                  <wp:posOffset>2819264</wp:posOffset>
                </wp:positionV>
                <wp:extent cx="10274" cy="616450"/>
                <wp:effectExtent l="57150" t="19050" r="66040" b="698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274" cy="6164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25pt,222pt" to="499.0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" strokecolor="#9bbb59 [3206]" strokeweight="2pt">
                <v:shadow on="t" color="black" opacity="24903f" origin=",.5" offset="0,.55556mm"/>
              </v:line>
            </w:pict>
          </mc:Fallback>
        </mc:AlternateContent>
      </w:r>
      <w:r w:rsidR="00750FD5" w:rsidRPr="0053640F">
        <w:rPr>
          <w:rStyle w:val="10"/>
          <w:rFonts w:ascii="Times New Roman" w:hAnsi="Times New Roman" w:cs="Times New Roman"/>
          <w:noProof/>
          <w:color w:val="auto"/>
          <w:lang w:eastAsia="ru-RU"/>
        </w:rPr>
        <mc:AlternateContent>
          <mc:Choice Requires="wps">
            <w:drawing>
              <wp:anchor distT="0" distB="0" distL="114300" distR="114300" simplePos="0" relativeHeight="251666432" behindDoc="0" locked="0" layoutInCell="1" allowOverlap="1" wp14:anchorId="12FFDFB2" wp14:editId="7D356529">
                <wp:simplePos x="0" y="0"/>
                <wp:positionH relativeFrom="column">
                  <wp:posOffset>2384354</wp:posOffset>
                </wp:positionH>
                <wp:positionV relativeFrom="paragraph">
                  <wp:posOffset>6040614</wp:posOffset>
                </wp:positionV>
                <wp:extent cx="180623" cy="0"/>
                <wp:effectExtent l="38100" t="38100" r="67310" b="952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80623"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7.75pt,475.65pt" to="201.95pt,4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" strokecolor="#9bbb59 [3206]" strokeweight="2pt">
                <v:shadow on="t" color="black" opacity="24903f" origin=",.5" offset="0,.55556mm"/>
              </v:line>
            </w:pict>
          </mc:Fallback>
        </mc:AlternateContent>
      </w:r>
      <w:r w:rsidR="00750FD5" w:rsidRPr="0053640F">
        <w:rPr>
          <w:rStyle w:val="10"/>
          <w:rFonts w:ascii="Times New Roman" w:hAnsi="Times New Roman" w:cs="Times New Roman"/>
          <w:noProof/>
          <w:color w:val="auto"/>
          <w:lang w:eastAsia="ru-RU"/>
        </w:rPr>
        <mc:AlternateContent>
          <mc:Choice Requires="wps">
            <w:drawing>
              <wp:anchor distT="0" distB="0" distL="114300" distR="114300" simplePos="0" relativeHeight="251665408" behindDoc="0" locked="0" layoutInCell="1" allowOverlap="1" wp14:anchorId="0476CA43" wp14:editId="5C3A2343">
                <wp:simplePos x="0" y="0"/>
                <wp:positionH relativeFrom="column">
                  <wp:posOffset>2384354</wp:posOffset>
                </wp:positionH>
                <wp:positionV relativeFrom="paragraph">
                  <wp:posOffset>5160504</wp:posOffset>
                </wp:positionV>
                <wp:extent cx="0" cy="880533"/>
                <wp:effectExtent l="57150" t="19050" r="76200" b="723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880533"/>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75pt,406.35pt" to="187.7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" strokecolor="#9bbb59 [3206]" strokeweight="2pt">
                <v:shadow on="t" color="black" opacity="24903f" origin=",.5" offset="0,.55556mm"/>
              </v:line>
            </w:pict>
          </mc:Fallback>
        </mc:AlternateContent>
      </w:r>
      <w:bookmarkStart w:id="45" w:name="_Toc71635026"/>
      <w:r w:rsidR="00AC4372" w:rsidRPr="0053640F">
        <w:rPr>
          <w:rStyle w:val="10"/>
          <w:rFonts w:ascii="Times New Roman" w:hAnsi="Times New Roman" w:cs="Times New Roman"/>
          <w:color w:val="auto"/>
        </w:rPr>
        <w:t xml:space="preserve">ПРИЛОЖЕНИЕ </w:t>
      </w:r>
      <w:r w:rsidR="00FC7CCA">
        <w:rPr>
          <w:rStyle w:val="10"/>
          <w:rFonts w:ascii="Times New Roman" w:hAnsi="Times New Roman" w:cs="Times New Roman"/>
          <w:color w:val="auto"/>
        </w:rPr>
        <w:t>Г</w:t>
      </w:r>
      <w:bookmarkEnd w:id="45"/>
      <w:r w:rsidR="00AC4372">
        <w:rPr>
          <w:rFonts w:ascii="Times New Roman" w:hAnsi="Times New Roman" w:cs="Times New Roman"/>
          <w:noProof/>
          <w:sz w:val="28"/>
          <w:lang w:eastAsia="ru-RU"/>
        </w:rPr>
        <w:drawing>
          <wp:inline distT="0" distB="0" distL="0" distR="0" wp14:anchorId="30944DAA" wp14:editId="447443D5">
            <wp:extent cx="8985956" cy="5452534"/>
            <wp:effectExtent l="0" t="1905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750FD5" w:rsidRPr="0053640F" w:rsidRDefault="00750FD5" w:rsidP="0053640F">
      <w:pPr>
        <w:pStyle w:val="1"/>
        <w:spacing w:before="0" w:line="360" w:lineRule="auto"/>
        <w:jc w:val="center"/>
        <w:rPr>
          <w:rFonts w:ascii="Times New Roman" w:hAnsi="Times New Roman" w:cs="Times New Roman"/>
          <w:color w:val="auto"/>
        </w:rPr>
      </w:pPr>
      <w:bookmarkStart w:id="46" w:name="_Toc71635027"/>
      <w:r w:rsidRPr="0053640F">
        <w:rPr>
          <w:rFonts w:ascii="Times New Roman" w:hAnsi="Times New Roman" w:cs="Times New Roman"/>
          <w:color w:val="auto"/>
        </w:rPr>
        <w:lastRenderedPageBreak/>
        <w:t xml:space="preserve">ПРИЛОЖЕНИЕ </w:t>
      </w:r>
      <w:r w:rsidR="00FC7CCA">
        <w:rPr>
          <w:rFonts w:ascii="Times New Roman" w:hAnsi="Times New Roman" w:cs="Times New Roman"/>
          <w:color w:val="auto"/>
        </w:rPr>
        <w:t>Д</w:t>
      </w:r>
      <w:bookmarkEnd w:id="46"/>
    </w:p>
    <w:p w:rsidR="00750FD5" w:rsidRDefault="00750FD5" w:rsidP="00AC4372">
      <w:pPr>
        <w:spacing w:after="0" w:line="360" w:lineRule="auto"/>
        <w:ind w:firstLine="709"/>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4B76DA6D" wp14:editId="29A671B3">
            <wp:extent cx="8827911" cy="5407378"/>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D720DF" w:rsidRPr="00537FFE" w:rsidRDefault="00D720DF" w:rsidP="00537FFE">
      <w:pPr>
        <w:pStyle w:val="1"/>
        <w:jc w:val="center"/>
        <w:rPr>
          <w:rFonts w:ascii="Times New Roman" w:hAnsi="Times New Roman" w:cs="Times New Roman"/>
        </w:rPr>
      </w:pPr>
      <w:bookmarkStart w:id="47" w:name="_Toc71635028"/>
      <w:r w:rsidRPr="00537FFE">
        <w:rPr>
          <w:rFonts w:ascii="Times New Roman" w:hAnsi="Times New Roman" w:cs="Times New Roman"/>
          <w:color w:val="auto"/>
        </w:rPr>
        <w:lastRenderedPageBreak/>
        <w:t xml:space="preserve">ПРИЛОЖЕНИЕ </w:t>
      </w:r>
      <w:r w:rsidR="00FC7CCA">
        <w:rPr>
          <w:rFonts w:ascii="Times New Roman" w:hAnsi="Times New Roman" w:cs="Times New Roman"/>
          <w:color w:val="auto"/>
        </w:rPr>
        <w:t>Е</w:t>
      </w:r>
      <w:bookmarkEnd w:id="47"/>
    </w:p>
    <w:p w:rsidR="00537FFE" w:rsidRDefault="00537FFE" w:rsidP="00AC4372">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Пример анализа проморолика российского вуза</w:t>
      </w:r>
    </w:p>
    <w:p w:rsidR="00D720DF" w:rsidRPr="00274CAC" w:rsidRDefault="00D720DF" w:rsidP="00D720DF">
      <w:pPr>
        <w:spacing w:after="0" w:line="360" w:lineRule="auto"/>
        <w:ind w:firstLine="709"/>
        <w:jc w:val="center"/>
        <w:rPr>
          <w:rFonts w:ascii="Times New Roman" w:hAnsi="Times New Roman" w:cs="Times New Roman"/>
          <w:b/>
          <w:sz w:val="28"/>
        </w:rPr>
      </w:pPr>
      <w:r w:rsidRPr="00EC22D0">
        <w:rPr>
          <w:rFonts w:ascii="Times New Roman" w:hAnsi="Times New Roman" w:cs="Times New Roman"/>
          <w:b/>
          <w:sz w:val="28"/>
        </w:rPr>
        <w:t>МГТУ им. Н.Э. Баумана 2020 (3.34 мин)</w:t>
      </w:r>
      <w:r w:rsidRPr="00274CAC">
        <w:rPr>
          <w:rFonts w:ascii="Times New Roman" w:hAnsi="Times New Roman" w:cs="Times New Roman"/>
          <w:b/>
          <w:sz w:val="28"/>
        </w:rPr>
        <w:t xml:space="preserve"> #284</w:t>
      </w:r>
    </w:p>
    <w:tbl>
      <w:tblPr>
        <w:tblStyle w:val="af2"/>
        <w:tblW w:w="0" w:type="auto"/>
        <w:tblLook w:val="04A0" w:firstRow="1" w:lastRow="0" w:firstColumn="1" w:lastColumn="0" w:noHBand="0" w:noVBand="1"/>
      </w:tblPr>
      <w:tblGrid>
        <w:gridCol w:w="2957"/>
        <w:gridCol w:w="2957"/>
        <w:gridCol w:w="2957"/>
        <w:gridCol w:w="2957"/>
        <w:gridCol w:w="2958"/>
      </w:tblGrid>
      <w:tr w:rsidR="00D720DF" w:rsidTr="00D720DF">
        <w:tc>
          <w:tcPr>
            <w:tcW w:w="2957" w:type="dxa"/>
          </w:tcPr>
          <w:p w:rsidR="00D720DF" w:rsidRPr="005654F8" w:rsidRDefault="00D720DF" w:rsidP="00D720DF">
            <w:pPr>
              <w:jc w:val="center"/>
              <w:rPr>
                <w:rFonts w:ascii="Times New Roman" w:hAnsi="Times New Roman" w:cs="Times New Roman"/>
                <w:b/>
                <w:sz w:val="28"/>
              </w:rPr>
            </w:pPr>
            <w:r>
              <w:rPr>
                <w:rFonts w:ascii="Times New Roman" w:hAnsi="Times New Roman" w:cs="Times New Roman"/>
                <w:b/>
                <w:sz w:val="28"/>
              </w:rPr>
              <w:t>Структурный элемент</w:t>
            </w:r>
          </w:p>
        </w:tc>
        <w:tc>
          <w:tcPr>
            <w:tcW w:w="2957" w:type="dxa"/>
          </w:tcPr>
          <w:p w:rsidR="00D720DF" w:rsidRPr="005654F8" w:rsidRDefault="00D720DF" w:rsidP="00D720DF">
            <w:pPr>
              <w:jc w:val="center"/>
              <w:rPr>
                <w:rFonts w:ascii="Times New Roman" w:hAnsi="Times New Roman" w:cs="Times New Roman"/>
                <w:b/>
                <w:sz w:val="28"/>
              </w:rPr>
            </w:pPr>
            <w:r>
              <w:rPr>
                <w:rFonts w:ascii="Times New Roman" w:hAnsi="Times New Roman" w:cs="Times New Roman"/>
                <w:b/>
                <w:sz w:val="28"/>
              </w:rPr>
              <w:t>Стратегия</w:t>
            </w:r>
          </w:p>
        </w:tc>
        <w:tc>
          <w:tcPr>
            <w:tcW w:w="2957" w:type="dxa"/>
          </w:tcPr>
          <w:p w:rsidR="00D720DF" w:rsidRPr="005654F8" w:rsidRDefault="00D720DF" w:rsidP="00D720DF">
            <w:pPr>
              <w:jc w:val="center"/>
              <w:rPr>
                <w:rFonts w:ascii="Times New Roman" w:hAnsi="Times New Roman" w:cs="Times New Roman"/>
                <w:b/>
                <w:sz w:val="28"/>
              </w:rPr>
            </w:pPr>
            <w:r>
              <w:rPr>
                <w:rFonts w:ascii="Times New Roman" w:hAnsi="Times New Roman" w:cs="Times New Roman"/>
                <w:b/>
                <w:sz w:val="28"/>
              </w:rPr>
              <w:t>Тактика</w:t>
            </w:r>
          </w:p>
        </w:tc>
        <w:tc>
          <w:tcPr>
            <w:tcW w:w="2957" w:type="dxa"/>
          </w:tcPr>
          <w:p w:rsidR="00D720DF" w:rsidRPr="005654F8" w:rsidRDefault="00D720DF" w:rsidP="00D720DF">
            <w:pPr>
              <w:jc w:val="center"/>
              <w:rPr>
                <w:rFonts w:ascii="Times New Roman" w:hAnsi="Times New Roman" w:cs="Times New Roman"/>
                <w:b/>
                <w:sz w:val="28"/>
              </w:rPr>
            </w:pPr>
            <w:r>
              <w:rPr>
                <w:rFonts w:ascii="Times New Roman" w:hAnsi="Times New Roman" w:cs="Times New Roman"/>
                <w:b/>
                <w:sz w:val="28"/>
              </w:rPr>
              <w:t>Текст</w:t>
            </w:r>
          </w:p>
        </w:tc>
        <w:tc>
          <w:tcPr>
            <w:tcW w:w="2958" w:type="dxa"/>
          </w:tcPr>
          <w:p w:rsidR="00D720DF" w:rsidRPr="005654F8" w:rsidRDefault="00D720DF" w:rsidP="00D720DF">
            <w:pPr>
              <w:jc w:val="center"/>
              <w:rPr>
                <w:rFonts w:ascii="Times New Roman" w:hAnsi="Times New Roman" w:cs="Times New Roman"/>
                <w:b/>
                <w:sz w:val="28"/>
              </w:rPr>
            </w:pPr>
            <w:r>
              <w:rPr>
                <w:rFonts w:ascii="Times New Roman" w:hAnsi="Times New Roman" w:cs="Times New Roman"/>
                <w:b/>
                <w:sz w:val="28"/>
              </w:rPr>
              <w:t>Визуальное сопровождение</w:t>
            </w:r>
          </w:p>
        </w:tc>
      </w:tr>
      <w:tr w:rsidR="00D720DF" w:rsidTr="00D720DF">
        <w:tc>
          <w:tcPr>
            <w:tcW w:w="2957" w:type="dxa"/>
          </w:tcPr>
          <w:p w:rsidR="00D720DF" w:rsidRDefault="00D720DF" w:rsidP="00D720DF">
            <w:pPr>
              <w:jc w:val="center"/>
              <w:rPr>
                <w:rFonts w:ascii="Times New Roman" w:hAnsi="Times New Roman" w:cs="Times New Roman"/>
                <w:sz w:val="28"/>
              </w:rPr>
            </w:pPr>
            <w:r>
              <w:rPr>
                <w:rFonts w:ascii="Times New Roman" w:hAnsi="Times New Roman" w:cs="Times New Roman"/>
                <w:sz w:val="28"/>
              </w:rPr>
              <w:t>1. Приветствие</w:t>
            </w:r>
          </w:p>
        </w:tc>
        <w:tc>
          <w:tcPr>
            <w:tcW w:w="2957" w:type="dxa"/>
          </w:tcPr>
          <w:p w:rsidR="00D720DF" w:rsidRPr="009A0D85" w:rsidRDefault="00D720DF" w:rsidP="00D720DF">
            <w:pPr>
              <w:jc w:val="center"/>
              <w:rPr>
                <w:rFonts w:ascii="Times New Roman" w:hAnsi="Times New Roman" w:cs="Times New Roman"/>
                <w:b/>
                <w:sz w:val="28"/>
              </w:rPr>
            </w:pPr>
            <w:r w:rsidRPr="009A0D85">
              <w:rPr>
                <w:rFonts w:ascii="Times New Roman" w:hAnsi="Times New Roman" w:cs="Times New Roman"/>
                <w:b/>
                <w:sz w:val="28"/>
              </w:rPr>
              <w:t>Стратегия самопрезентации</w:t>
            </w:r>
          </w:p>
          <w:p w:rsidR="00D720DF" w:rsidRPr="009A0D85" w:rsidRDefault="00D720DF" w:rsidP="00D720DF">
            <w:pPr>
              <w:jc w:val="center"/>
              <w:rPr>
                <w:rFonts w:ascii="Times New Roman" w:hAnsi="Times New Roman" w:cs="Times New Roman"/>
                <w:b/>
                <w:sz w:val="28"/>
              </w:rPr>
            </w:pPr>
          </w:p>
        </w:tc>
        <w:tc>
          <w:tcPr>
            <w:tcW w:w="2957" w:type="dxa"/>
          </w:tcPr>
          <w:p w:rsidR="00D720DF" w:rsidRPr="009A0D85" w:rsidRDefault="00D720DF" w:rsidP="00D720DF">
            <w:pPr>
              <w:jc w:val="center"/>
              <w:rPr>
                <w:rFonts w:ascii="Times New Roman" w:hAnsi="Times New Roman" w:cs="Times New Roman"/>
                <w:b/>
                <w:sz w:val="28"/>
              </w:rPr>
            </w:pPr>
            <w:r w:rsidRPr="009A0D85">
              <w:rPr>
                <w:rFonts w:ascii="Times New Roman" w:hAnsi="Times New Roman" w:cs="Times New Roman"/>
                <w:b/>
                <w:sz w:val="28"/>
              </w:rPr>
              <w:t>Тактика моделирования имиджа</w:t>
            </w:r>
          </w:p>
          <w:p w:rsidR="00D720DF" w:rsidRPr="009A0D85" w:rsidRDefault="00D720DF" w:rsidP="00D720DF">
            <w:pPr>
              <w:jc w:val="center"/>
              <w:rPr>
                <w:rFonts w:ascii="Times New Roman" w:hAnsi="Times New Roman" w:cs="Times New Roman"/>
                <w:b/>
                <w:sz w:val="28"/>
              </w:rPr>
            </w:pPr>
          </w:p>
        </w:tc>
        <w:tc>
          <w:tcPr>
            <w:tcW w:w="2957" w:type="dxa"/>
          </w:tcPr>
          <w:p w:rsidR="00D720DF" w:rsidRPr="00013ED5" w:rsidRDefault="00D720DF" w:rsidP="00D720DF">
            <w:pPr>
              <w:jc w:val="both"/>
              <w:rPr>
                <w:rFonts w:ascii="Times New Roman" w:hAnsi="Times New Roman" w:cs="Times New Roman"/>
                <w:sz w:val="24"/>
              </w:rPr>
            </w:pPr>
            <w:r w:rsidRPr="00013ED5">
              <w:rPr>
                <w:rFonts w:ascii="Times New Roman" w:hAnsi="Times New Roman" w:cs="Times New Roman"/>
                <w:sz w:val="24"/>
              </w:rPr>
              <w:t xml:space="preserve">МГТУ имени Баумана – университет, </w:t>
            </w:r>
            <w:r w:rsidRPr="00D720DF">
              <w:rPr>
                <w:rFonts w:ascii="Times New Roman" w:hAnsi="Times New Roman" w:cs="Times New Roman"/>
                <w:b/>
                <w:sz w:val="24"/>
              </w:rPr>
              <w:t>где</w:t>
            </w:r>
            <w:r w:rsidRPr="00013ED5">
              <w:rPr>
                <w:rFonts w:ascii="Times New Roman" w:hAnsi="Times New Roman" w:cs="Times New Roman"/>
                <w:sz w:val="24"/>
              </w:rPr>
              <w:t xml:space="preserve"> готовят </w:t>
            </w:r>
            <w:r w:rsidRPr="009A0D85">
              <w:rPr>
                <w:rFonts w:ascii="Times New Roman" w:hAnsi="Times New Roman" w:cs="Times New Roman"/>
                <w:b/>
                <w:sz w:val="24"/>
              </w:rPr>
              <w:t>лучших инженеров</w:t>
            </w:r>
            <w:r w:rsidRPr="00013ED5">
              <w:rPr>
                <w:rFonts w:ascii="Times New Roman" w:hAnsi="Times New Roman" w:cs="Times New Roman"/>
                <w:sz w:val="24"/>
              </w:rPr>
              <w:t xml:space="preserve"> России. </w:t>
            </w:r>
          </w:p>
          <w:p w:rsidR="00D720DF" w:rsidRDefault="00D720DF" w:rsidP="00D720DF">
            <w:pPr>
              <w:jc w:val="center"/>
              <w:rPr>
                <w:rFonts w:ascii="Times New Roman" w:hAnsi="Times New Roman" w:cs="Times New Roman"/>
                <w:sz w:val="28"/>
              </w:rPr>
            </w:pPr>
          </w:p>
        </w:tc>
        <w:tc>
          <w:tcPr>
            <w:tcW w:w="2958" w:type="dxa"/>
          </w:tcPr>
          <w:p w:rsidR="00D720DF" w:rsidRDefault="00D720DF" w:rsidP="00D720DF">
            <w:pPr>
              <w:jc w:val="center"/>
              <w:rPr>
                <w:rFonts w:ascii="Times New Roman" w:hAnsi="Times New Roman" w:cs="Times New Roman"/>
                <w:sz w:val="28"/>
              </w:rPr>
            </w:pPr>
          </w:p>
        </w:tc>
      </w:tr>
      <w:tr w:rsidR="00D720DF" w:rsidTr="00D720DF">
        <w:tc>
          <w:tcPr>
            <w:tcW w:w="2957" w:type="dxa"/>
          </w:tcPr>
          <w:p w:rsidR="00D720DF" w:rsidRDefault="00D720DF" w:rsidP="00D720DF">
            <w:pPr>
              <w:jc w:val="center"/>
              <w:rPr>
                <w:rFonts w:ascii="Times New Roman" w:hAnsi="Times New Roman" w:cs="Times New Roman"/>
                <w:sz w:val="28"/>
              </w:rPr>
            </w:pPr>
            <w:r>
              <w:rPr>
                <w:rFonts w:ascii="Times New Roman" w:hAnsi="Times New Roman" w:cs="Times New Roman"/>
                <w:sz w:val="28"/>
              </w:rPr>
              <w:t>2. Структура вуза</w:t>
            </w:r>
          </w:p>
        </w:tc>
        <w:tc>
          <w:tcPr>
            <w:tcW w:w="2957" w:type="dxa"/>
          </w:tcPr>
          <w:p w:rsidR="00D720DF" w:rsidRPr="009A0D85" w:rsidRDefault="00D720DF" w:rsidP="00D720DF">
            <w:pPr>
              <w:jc w:val="center"/>
              <w:rPr>
                <w:rFonts w:ascii="Times New Roman" w:hAnsi="Times New Roman" w:cs="Times New Roman"/>
                <w:b/>
                <w:sz w:val="28"/>
              </w:rPr>
            </w:pPr>
            <w:r w:rsidRPr="009A0D85">
              <w:rPr>
                <w:rFonts w:ascii="Times New Roman" w:hAnsi="Times New Roman" w:cs="Times New Roman"/>
                <w:b/>
                <w:sz w:val="28"/>
              </w:rPr>
              <w:t>Стратегия самопрезентации</w:t>
            </w:r>
          </w:p>
          <w:p w:rsidR="00D720DF" w:rsidRPr="009A0D85" w:rsidRDefault="00D720DF" w:rsidP="00D720DF">
            <w:pPr>
              <w:jc w:val="center"/>
              <w:rPr>
                <w:rFonts w:ascii="Times New Roman" w:hAnsi="Times New Roman" w:cs="Times New Roman"/>
                <w:b/>
                <w:sz w:val="28"/>
              </w:rPr>
            </w:pPr>
          </w:p>
        </w:tc>
        <w:tc>
          <w:tcPr>
            <w:tcW w:w="2957" w:type="dxa"/>
          </w:tcPr>
          <w:p w:rsidR="00D720DF" w:rsidRPr="009A0D85" w:rsidRDefault="00D720DF" w:rsidP="00D720DF">
            <w:pPr>
              <w:jc w:val="center"/>
              <w:rPr>
                <w:rFonts w:ascii="Times New Roman" w:hAnsi="Times New Roman" w:cs="Times New Roman"/>
                <w:b/>
                <w:sz w:val="28"/>
              </w:rPr>
            </w:pPr>
            <w:r w:rsidRPr="009A0D85">
              <w:rPr>
                <w:rFonts w:ascii="Times New Roman" w:hAnsi="Times New Roman" w:cs="Times New Roman"/>
                <w:b/>
                <w:sz w:val="28"/>
              </w:rPr>
              <w:t xml:space="preserve">Тактика </w:t>
            </w:r>
            <w:r>
              <w:rPr>
                <w:rFonts w:ascii="Times New Roman" w:hAnsi="Times New Roman" w:cs="Times New Roman"/>
                <w:b/>
                <w:sz w:val="28"/>
              </w:rPr>
              <w:t>позиционирования</w:t>
            </w:r>
          </w:p>
          <w:p w:rsidR="00D720DF" w:rsidRPr="009A0D85" w:rsidRDefault="00D720DF" w:rsidP="00D720DF">
            <w:pPr>
              <w:jc w:val="center"/>
              <w:rPr>
                <w:rFonts w:ascii="Times New Roman" w:hAnsi="Times New Roman" w:cs="Times New Roman"/>
                <w:b/>
                <w:sz w:val="28"/>
              </w:rPr>
            </w:pPr>
          </w:p>
        </w:tc>
        <w:tc>
          <w:tcPr>
            <w:tcW w:w="2957" w:type="dxa"/>
          </w:tcPr>
          <w:p w:rsidR="00D720DF" w:rsidRDefault="00D720DF" w:rsidP="00D720DF">
            <w:pPr>
              <w:jc w:val="both"/>
              <w:rPr>
                <w:rFonts w:ascii="Times New Roman" w:hAnsi="Times New Roman" w:cs="Times New Roman"/>
                <w:sz w:val="24"/>
              </w:rPr>
            </w:pPr>
            <w:proofErr w:type="spellStart"/>
            <w:r w:rsidRPr="00013ED5">
              <w:rPr>
                <w:rFonts w:ascii="Times New Roman" w:hAnsi="Times New Roman" w:cs="Times New Roman"/>
                <w:sz w:val="24"/>
              </w:rPr>
              <w:t>Бауманка</w:t>
            </w:r>
            <w:proofErr w:type="spellEnd"/>
            <w:r w:rsidRPr="00013ED5">
              <w:rPr>
                <w:rFonts w:ascii="Times New Roman" w:hAnsi="Times New Roman" w:cs="Times New Roman"/>
                <w:sz w:val="24"/>
              </w:rPr>
              <w:t xml:space="preserve"> сегодня - это </w:t>
            </w:r>
            <w:r w:rsidRPr="00537FFE">
              <w:rPr>
                <w:rFonts w:ascii="Times New Roman" w:hAnsi="Times New Roman" w:cs="Times New Roman"/>
                <w:b/>
                <w:sz w:val="24"/>
              </w:rPr>
              <w:t>17</w:t>
            </w:r>
            <w:r w:rsidRPr="00013ED5">
              <w:rPr>
                <w:rFonts w:ascii="Times New Roman" w:hAnsi="Times New Roman" w:cs="Times New Roman"/>
                <w:sz w:val="24"/>
              </w:rPr>
              <w:t xml:space="preserve"> факультетов, </w:t>
            </w:r>
            <w:r w:rsidRPr="00537FFE">
              <w:rPr>
                <w:rFonts w:ascii="Times New Roman" w:hAnsi="Times New Roman" w:cs="Times New Roman"/>
                <w:b/>
                <w:sz w:val="24"/>
              </w:rPr>
              <w:t xml:space="preserve">3 </w:t>
            </w:r>
            <w:r w:rsidRPr="00013ED5">
              <w:rPr>
                <w:rFonts w:ascii="Times New Roman" w:hAnsi="Times New Roman" w:cs="Times New Roman"/>
                <w:sz w:val="24"/>
              </w:rPr>
              <w:t xml:space="preserve">филиала, </w:t>
            </w:r>
            <w:r w:rsidRPr="00537FFE">
              <w:rPr>
                <w:rFonts w:ascii="Times New Roman" w:hAnsi="Times New Roman" w:cs="Times New Roman"/>
                <w:b/>
                <w:sz w:val="24"/>
              </w:rPr>
              <w:t>139</w:t>
            </w:r>
            <w:r w:rsidRPr="00013ED5">
              <w:rPr>
                <w:rFonts w:ascii="Times New Roman" w:hAnsi="Times New Roman" w:cs="Times New Roman"/>
                <w:sz w:val="24"/>
              </w:rPr>
              <w:t xml:space="preserve"> кафедр, </w:t>
            </w:r>
            <w:r w:rsidRPr="00537FFE">
              <w:rPr>
                <w:rFonts w:ascii="Times New Roman" w:hAnsi="Times New Roman" w:cs="Times New Roman"/>
                <w:b/>
                <w:sz w:val="24"/>
              </w:rPr>
              <w:t>20</w:t>
            </w:r>
            <w:r w:rsidRPr="00013ED5">
              <w:rPr>
                <w:rFonts w:ascii="Times New Roman" w:hAnsi="Times New Roman" w:cs="Times New Roman"/>
                <w:sz w:val="24"/>
              </w:rPr>
              <w:t xml:space="preserve"> учебных корпусов общей площадью </w:t>
            </w:r>
            <w:r w:rsidRPr="00537FFE">
              <w:rPr>
                <w:rFonts w:ascii="Times New Roman" w:hAnsi="Times New Roman" w:cs="Times New Roman"/>
                <w:b/>
                <w:sz w:val="24"/>
              </w:rPr>
              <w:t>350 тысяч</w:t>
            </w:r>
            <w:r w:rsidRPr="00013ED5">
              <w:rPr>
                <w:rFonts w:ascii="Times New Roman" w:hAnsi="Times New Roman" w:cs="Times New Roman"/>
                <w:sz w:val="24"/>
              </w:rPr>
              <w:t xml:space="preserve"> квадратных метров, </w:t>
            </w:r>
            <w:r w:rsidRPr="009A0D85">
              <w:rPr>
                <w:rFonts w:ascii="Times New Roman" w:hAnsi="Times New Roman" w:cs="Times New Roman"/>
                <w:b/>
                <w:sz w:val="24"/>
              </w:rPr>
              <w:t>более</w:t>
            </w:r>
            <w:r w:rsidRPr="00013ED5">
              <w:rPr>
                <w:rFonts w:ascii="Times New Roman" w:hAnsi="Times New Roman" w:cs="Times New Roman"/>
                <w:sz w:val="24"/>
              </w:rPr>
              <w:t xml:space="preserve"> </w:t>
            </w:r>
            <w:r w:rsidRPr="00537FFE">
              <w:rPr>
                <w:rFonts w:ascii="Times New Roman" w:hAnsi="Times New Roman" w:cs="Times New Roman"/>
                <w:b/>
                <w:sz w:val="24"/>
              </w:rPr>
              <w:t>600</w:t>
            </w:r>
            <w:r w:rsidRPr="00013ED5">
              <w:rPr>
                <w:rFonts w:ascii="Times New Roman" w:hAnsi="Times New Roman" w:cs="Times New Roman"/>
                <w:sz w:val="24"/>
              </w:rPr>
              <w:t xml:space="preserve"> образовательных программ.</w:t>
            </w:r>
          </w:p>
          <w:p w:rsidR="00537FFE" w:rsidRPr="00013ED5" w:rsidRDefault="00537FFE" w:rsidP="00D720DF">
            <w:pPr>
              <w:jc w:val="both"/>
              <w:rPr>
                <w:rFonts w:ascii="Times New Roman" w:hAnsi="Times New Roman" w:cs="Times New Roman"/>
                <w:sz w:val="24"/>
              </w:rPr>
            </w:pPr>
          </w:p>
        </w:tc>
        <w:tc>
          <w:tcPr>
            <w:tcW w:w="2958" w:type="dxa"/>
          </w:tcPr>
          <w:p w:rsidR="00D720DF" w:rsidRDefault="00D720DF" w:rsidP="00D720DF">
            <w:pPr>
              <w:jc w:val="center"/>
              <w:rPr>
                <w:rFonts w:ascii="Times New Roman" w:hAnsi="Times New Roman" w:cs="Times New Roman"/>
                <w:sz w:val="28"/>
              </w:rPr>
            </w:pPr>
          </w:p>
        </w:tc>
      </w:tr>
      <w:tr w:rsidR="00D720DF" w:rsidTr="00D720DF">
        <w:tc>
          <w:tcPr>
            <w:tcW w:w="2957" w:type="dxa"/>
          </w:tcPr>
          <w:p w:rsidR="00D720DF" w:rsidRDefault="00D720DF" w:rsidP="00D720DF">
            <w:pPr>
              <w:jc w:val="center"/>
              <w:rPr>
                <w:rFonts w:ascii="Times New Roman" w:hAnsi="Times New Roman" w:cs="Times New Roman"/>
                <w:sz w:val="28"/>
              </w:rPr>
            </w:pPr>
            <w:r>
              <w:rPr>
                <w:rFonts w:ascii="Times New Roman" w:hAnsi="Times New Roman" w:cs="Times New Roman"/>
                <w:sz w:val="28"/>
              </w:rPr>
              <w:t>3. Преподавательский состав</w:t>
            </w:r>
          </w:p>
        </w:tc>
        <w:tc>
          <w:tcPr>
            <w:tcW w:w="2957" w:type="dxa"/>
          </w:tcPr>
          <w:p w:rsidR="00D720DF" w:rsidRPr="001A4373" w:rsidRDefault="00D720DF" w:rsidP="00D720DF">
            <w:pPr>
              <w:jc w:val="center"/>
              <w:rPr>
                <w:rFonts w:ascii="Times New Roman" w:hAnsi="Times New Roman" w:cs="Times New Roman"/>
                <w:b/>
                <w:sz w:val="28"/>
              </w:rPr>
            </w:pPr>
            <w:r w:rsidRPr="001A4373">
              <w:rPr>
                <w:rFonts w:ascii="Times New Roman" w:hAnsi="Times New Roman" w:cs="Times New Roman"/>
                <w:b/>
                <w:sz w:val="28"/>
              </w:rPr>
              <w:t>Стратегия самопрезентации</w:t>
            </w:r>
          </w:p>
        </w:tc>
        <w:tc>
          <w:tcPr>
            <w:tcW w:w="2957" w:type="dxa"/>
          </w:tcPr>
          <w:p w:rsidR="00D720DF" w:rsidRDefault="00D720DF" w:rsidP="00D720DF">
            <w:pPr>
              <w:jc w:val="center"/>
              <w:rPr>
                <w:rFonts w:ascii="Times New Roman" w:hAnsi="Times New Roman" w:cs="Times New Roman"/>
                <w:b/>
                <w:sz w:val="28"/>
              </w:rPr>
            </w:pPr>
            <w:r w:rsidRPr="001A4373">
              <w:rPr>
                <w:rFonts w:ascii="Times New Roman" w:hAnsi="Times New Roman" w:cs="Times New Roman"/>
                <w:b/>
                <w:sz w:val="28"/>
              </w:rPr>
              <w:t>Тактика позиционирования</w:t>
            </w:r>
          </w:p>
          <w:p w:rsidR="00537FFE" w:rsidRDefault="00537FFE" w:rsidP="00D720DF">
            <w:pPr>
              <w:jc w:val="center"/>
              <w:rPr>
                <w:rFonts w:ascii="Times New Roman" w:hAnsi="Times New Roman" w:cs="Times New Roman"/>
                <w:b/>
                <w:sz w:val="28"/>
              </w:rPr>
            </w:pPr>
          </w:p>
          <w:p w:rsidR="00537FFE" w:rsidRPr="00537FFE" w:rsidRDefault="00537FFE" w:rsidP="00D720DF">
            <w:pPr>
              <w:jc w:val="center"/>
              <w:rPr>
                <w:rFonts w:ascii="Times New Roman" w:hAnsi="Times New Roman" w:cs="Times New Roman"/>
                <w:b/>
                <w:i/>
                <w:sz w:val="28"/>
              </w:rPr>
            </w:pPr>
            <w:r w:rsidRPr="00537FFE">
              <w:rPr>
                <w:rFonts w:ascii="Times New Roman" w:hAnsi="Times New Roman" w:cs="Times New Roman"/>
                <w:b/>
                <w:i/>
                <w:sz w:val="28"/>
              </w:rPr>
              <w:t>Тактика моделирования имиджа</w:t>
            </w:r>
          </w:p>
        </w:tc>
        <w:tc>
          <w:tcPr>
            <w:tcW w:w="2957" w:type="dxa"/>
          </w:tcPr>
          <w:p w:rsidR="00D720DF" w:rsidRPr="0033220F" w:rsidRDefault="00D720DF" w:rsidP="00D720DF">
            <w:pPr>
              <w:jc w:val="both"/>
              <w:rPr>
                <w:rFonts w:ascii="Times New Roman" w:hAnsi="Times New Roman" w:cs="Times New Roman"/>
                <w:sz w:val="24"/>
              </w:rPr>
            </w:pPr>
            <w:r w:rsidRPr="00FD76B4">
              <w:rPr>
                <w:rFonts w:ascii="Times New Roman" w:hAnsi="Times New Roman" w:cs="Times New Roman"/>
                <w:b/>
                <w:sz w:val="24"/>
              </w:rPr>
              <w:t xml:space="preserve">Более </w:t>
            </w:r>
            <w:r w:rsidRPr="00537FFE">
              <w:rPr>
                <w:rFonts w:ascii="Times New Roman" w:hAnsi="Times New Roman" w:cs="Times New Roman"/>
                <w:b/>
                <w:sz w:val="24"/>
              </w:rPr>
              <w:t>семи тысяч</w:t>
            </w:r>
            <w:r w:rsidRPr="0033220F">
              <w:rPr>
                <w:rFonts w:ascii="Times New Roman" w:hAnsi="Times New Roman" w:cs="Times New Roman"/>
                <w:sz w:val="24"/>
              </w:rPr>
              <w:t xml:space="preserve"> человек каждый год становится </w:t>
            </w:r>
            <w:proofErr w:type="spellStart"/>
            <w:r w:rsidRPr="0033220F">
              <w:rPr>
                <w:rFonts w:ascii="Times New Roman" w:hAnsi="Times New Roman" w:cs="Times New Roman"/>
                <w:sz w:val="24"/>
              </w:rPr>
              <w:t>бауманцами</w:t>
            </w:r>
            <w:proofErr w:type="spellEnd"/>
            <w:r w:rsidRPr="0033220F">
              <w:rPr>
                <w:rFonts w:ascii="Times New Roman" w:hAnsi="Times New Roman" w:cs="Times New Roman"/>
                <w:sz w:val="24"/>
              </w:rPr>
              <w:t xml:space="preserve">. Подготовку будущих специалистов ведут </w:t>
            </w:r>
            <w:r w:rsidRPr="00537FFE">
              <w:rPr>
                <w:rFonts w:ascii="Times New Roman" w:hAnsi="Times New Roman" w:cs="Times New Roman"/>
                <w:b/>
                <w:sz w:val="24"/>
              </w:rPr>
              <w:t>четыре тысячи</w:t>
            </w:r>
            <w:r w:rsidRPr="0033220F">
              <w:rPr>
                <w:rFonts w:ascii="Times New Roman" w:hAnsi="Times New Roman" w:cs="Times New Roman"/>
                <w:sz w:val="24"/>
              </w:rPr>
              <w:t xml:space="preserve"> профессоров и преподавателей,  из них </w:t>
            </w:r>
            <w:r w:rsidRPr="00537FFE">
              <w:rPr>
                <w:rFonts w:ascii="Times New Roman" w:hAnsi="Times New Roman" w:cs="Times New Roman"/>
                <w:b/>
                <w:sz w:val="24"/>
              </w:rPr>
              <w:t xml:space="preserve">600 </w:t>
            </w:r>
            <w:r w:rsidRPr="00537FFE">
              <w:rPr>
                <w:rFonts w:ascii="Times New Roman" w:hAnsi="Times New Roman" w:cs="Times New Roman"/>
                <w:i/>
                <w:sz w:val="24"/>
              </w:rPr>
              <w:t>докторов наук</w:t>
            </w:r>
            <w:r w:rsidRPr="0033220F">
              <w:rPr>
                <w:rFonts w:ascii="Times New Roman" w:hAnsi="Times New Roman" w:cs="Times New Roman"/>
                <w:sz w:val="24"/>
              </w:rPr>
              <w:t xml:space="preserve"> и </w:t>
            </w:r>
            <w:r w:rsidRPr="00537FFE">
              <w:rPr>
                <w:rFonts w:ascii="Times New Roman" w:hAnsi="Times New Roman" w:cs="Times New Roman"/>
                <w:b/>
                <w:sz w:val="24"/>
              </w:rPr>
              <w:t>1700</w:t>
            </w:r>
            <w:r w:rsidRPr="0033220F">
              <w:rPr>
                <w:rFonts w:ascii="Times New Roman" w:hAnsi="Times New Roman" w:cs="Times New Roman"/>
                <w:sz w:val="24"/>
              </w:rPr>
              <w:t xml:space="preserve"> </w:t>
            </w:r>
            <w:r w:rsidRPr="00537FFE">
              <w:rPr>
                <w:rFonts w:ascii="Times New Roman" w:hAnsi="Times New Roman" w:cs="Times New Roman"/>
                <w:i/>
                <w:sz w:val="24"/>
              </w:rPr>
              <w:t>кандидатов наук</w:t>
            </w:r>
            <w:r w:rsidRPr="0033220F">
              <w:rPr>
                <w:rFonts w:ascii="Times New Roman" w:hAnsi="Times New Roman" w:cs="Times New Roman"/>
                <w:sz w:val="24"/>
              </w:rPr>
              <w:t xml:space="preserve">. </w:t>
            </w:r>
          </w:p>
          <w:p w:rsidR="00D720DF" w:rsidRDefault="00D720DF" w:rsidP="00D720DF">
            <w:pPr>
              <w:jc w:val="center"/>
              <w:rPr>
                <w:rFonts w:ascii="Times New Roman" w:hAnsi="Times New Roman" w:cs="Times New Roman"/>
                <w:sz w:val="28"/>
              </w:rPr>
            </w:pPr>
          </w:p>
          <w:p w:rsidR="00537FFE" w:rsidRDefault="00537FFE" w:rsidP="00D720DF">
            <w:pPr>
              <w:jc w:val="center"/>
              <w:rPr>
                <w:rFonts w:ascii="Times New Roman" w:hAnsi="Times New Roman" w:cs="Times New Roman"/>
                <w:sz w:val="28"/>
              </w:rPr>
            </w:pPr>
          </w:p>
        </w:tc>
        <w:tc>
          <w:tcPr>
            <w:tcW w:w="2958" w:type="dxa"/>
          </w:tcPr>
          <w:p w:rsidR="00D720DF" w:rsidRDefault="00D720DF" w:rsidP="00D720DF">
            <w:pPr>
              <w:jc w:val="center"/>
              <w:rPr>
                <w:rFonts w:ascii="Times New Roman" w:hAnsi="Times New Roman" w:cs="Times New Roman"/>
                <w:sz w:val="28"/>
              </w:rPr>
            </w:pPr>
            <w:r w:rsidRPr="0033220F">
              <w:rPr>
                <w:rFonts w:ascii="Times New Roman" w:hAnsi="Times New Roman" w:cs="Times New Roman"/>
                <w:i/>
                <w:sz w:val="24"/>
              </w:rPr>
              <w:t>Студенты из 83 стран. Более 1500 иностранных студентов.</w:t>
            </w:r>
          </w:p>
        </w:tc>
      </w:tr>
      <w:tr w:rsidR="00D720DF" w:rsidTr="00D720DF">
        <w:tc>
          <w:tcPr>
            <w:tcW w:w="2957" w:type="dxa"/>
          </w:tcPr>
          <w:p w:rsidR="00D720DF" w:rsidRDefault="00D720DF" w:rsidP="00D720DF">
            <w:pPr>
              <w:jc w:val="center"/>
              <w:rPr>
                <w:rFonts w:ascii="Times New Roman" w:hAnsi="Times New Roman" w:cs="Times New Roman"/>
                <w:sz w:val="28"/>
              </w:rPr>
            </w:pPr>
            <w:r>
              <w:rPr>
                <w:rFonts w:ascii="Times New Roman" w:hAnsi="Times New Roman" w:cs="Times New Roman"/>
                <w:sz w:val="28"/>
              </w:rPr>
              <w:lastRenderedPageBreak/>
              <w:t>4. Трудоустройство</w:t>
            </w:r>
          </w:p>
        </w:tc>
        <w:tc>
          <w:tcPr>
            <w:tcW w:w="2957" w:type="dxa"/>
          </w:tcPr>
          <w:p w:rsidR="00D720DF" w:rsidRPr="009A0D85" w:rsidRDefault="00D720DF" w:rsidP="00D720DF">
            <w:pPr>
              <w:jc w:val="center"/>
              <w:rPr>
                <w:rFonts w:ascii="Times New Roman" w:hAnsi="Times New Roman" w:cs="Times New Roman"/>
                <w:b/>
                <w:sz w:val="28"/>
              </w:rPr>
            </w:pPr>
            <w:r w:rsidRPr="009A0D85">
              <w:rPr>
                <w:rFonts w:ascii="Times New Roman" w:hAnsi="Times New Roman" w:cs="Times New Roman"/>
                <w:b/>
                <w:sz w:val="28"/>
              </w:rPr>
              <w:t>Стратегия самопрезентации</w:t>
            </w:r>
          </w:p>
          <w:p w:rsidR="00D720DF" w:rsidRPr="009A0D85" w:rsidRDefault="00D720DF" w:rsidP="00D720DF">
            <w:pPr>
              <w:jc w:val="center"/>
              <w:rPr>
                <w:rFonts w:ascii="Times New Roman" w:hAnsi="Times New Roman" w:cs="Times New Roman"/>
                <w:b/>
                <w:sz w:val="28"/>
              </w:rPr>
            </w:pPr>
          </w:p>
        </w:tc>
        <w:tc>
          <w:tcPr>
            <w:tcW w:w="2957" w:type="dxa"/>
          </w:tcPr>
          <w:p w:rsidR="00D720DF" w:rsidRPr="009A0D85" w:rsidRDefault="00D720DF" w:rsidP="00D720DF">
            <w:pPr>
              <w:jc w:val="center"/>
              <w:rPr>
                <w:rFonts w:ascii="Times New Roman" w:hAnsi="Times New Roman" w:cs="Times New Roman"/>
                <w:b/>
                <w:sz w:val="28"/>
              </w:rPr>
            </w:pPr>
            <w:r w:rsidRPr="009A0D85">
              <w:rPr>
                <w:rFonts w:ascii="Times New Roman" w:hAnsi="Times New Roman" w:cs="Times New Roman"/>
                <w:b/>
                <w:sz w:val="28"/>
              </w:rPr>
              <w:t>Тактика моделирования имиджа</w:t>
            </w:r>
          </w:p>
          <w:p w:rsidR="00D720DF" w:rsidRPr="009A0D85" w:rsidRDefault="00D720DF" w:rsidP="00D720DF">
            <w:pPr>
              <w:jc w:val="center"/>
              <w:rPr>
                <w:rFonts w:ascii="Times New Roman" w:hAnsi="Times New Roman" w:cs="Times New Roman"/>
                <w:b/>
                <w:sz w:val="28"/>
              </w:rPr>
            </w:pPr>
          </w:p>
        </w:tc>
        <w:tc>
          <w:tcPr>
            <w:tcW w:w="2957" w:type="dxa"/>
          </w:tcPr>
          <w:p w:rsidR="00D720DF" w:rsidRDefault="00D720DF" w:rsidP="00D720DF">
            <w:pPr>
              <w:jc w:val="both"/>
              <w:rPr>
                <w:rFonts w:ascii="Times New Roman" w:hAnsi="Times New Roman" w:cs="Times New Roman"/>
                <w:sz w:val="24"/>
              </w:rPr>
            </w:pPr>
            <w:r w:rsidRPr="0033220F">
              <w:rPr>
                <w:rFonts w:ascii="Times New Roman" w:hAnsi="Times New Roman" w:cs="Times New Roman"/>
                <w:sz w:val="24"/>
              </w:rPr>
              <w:t xml:space="preserve">За почти два века великой </w:t>
            </w:r>
            <w:r w:rsidRPr="00537FFE">
              <w:rPr>
                <w:rFonts w:ascii="Times New Roman" w:hAnsi="Times New Roman" w:cs="Times New Roman"/>
                <w:b/>
                <w:sz w:val="24"/>
              </w:rPr>
              <w:t>истории</w:t>
            </w:r>
            <w:r w:rsidRPr="0033220F">
              <w:rPr>
                <w:rFonts w:ascii="Times New Roman" w:hAnsi="Times New Roman" w:cs="Times New Roman"/>
                <w:sz w:val="24"/>
              </w:rPr>
              <w:t xml:space="preserve"> подготовлено </w:t>
            </w:r>
            <w:r w:rsidRPr="00537FFE">
              <w:rPr>
                <w:rFonts w:ascii="Times New Roman" w:hAnsi="Times New Roman" w:cs="Times New Roman"/>
                <w:b/>
                <w:sz w:val="24"/>
              </w:rPr>
              <w:t xml:space="preserve">свыше </w:t>
            </w:r>
            <w:r w:rsidRPr="00537FFE">
              <w:rPr>
                <w:rFonts w:ascii="Times New Roman" w:hAnsi="Times New Roman" w:cs="Times New Roman"/>
                <w:sz w:val="24"/>
              </w:rPr>
              <w:t>200 тысяч</w:t>
            </w:r>
            <w:r w:rsidRPr="0033220F">
              <w:rPr>
                <w:rFonts w:ascii="Times New Roman" w:hAnsi="Times New Roman" w:cs="Times New Roman"/>
                <w:sz w:val="24"/>
              </w:rPr>
              <w:t xml:space="preserve"> инженеров. Ежегодно </w:t>
            </w:r>
            <w:r w:rsidRPr="00537FFE">
              <w:rPr>
                <w:rFonts w:ascii="Times New Roman" w:hAnsi="Times New Roman" w:cs="Times New Roman"/>
                <w:sz w:val="24"/>
              </w:rPr>
              <w:t>тысячи инженеров</w:t>
            </w:r>
            <w:r w:rsidRPr="0033220F">
              <w:rPr>
                <w:rFonts w:ascii="Times New Roman" w:hAnsi="Times New Roman" w:cs="Times New Roman"/>
                <w:sz w:val="24"/>
              </w:rPr>
              <w:t xml:space="preserve"> оканчивают </w:t>
            </w:r>
            <w:proofErr w:type="spellStart"/>
            <w:r w:rsidRPr="0033220F">
              <w:rPr>
                <w:rFonts w:ascii="Times New Roman" w:hAnsi="Times New Roman" w:cs="Times New Roman"/>
                <w:sz w:val="24"/>
              </w:rPr>
              <w:t>бауманский</w:t>
            </w:r>
            <w:proofErr w:type="spellEnd"/>
            <w:r w:rsidRPr="0033220F">
              <w:rPr>
                <w:rFonts w:ascii="Times New Roman" w:hAnsi="Times New Roman" w:cs="Times New Roman"/>
                <w:sz w:val="24"/>
              </w:rPr>
              <w:t xml:space="preserve"> университет </w:t>
            </w:r>
            <w:r w:rsidRPr="00FD76B4">
              <w:rPr>
                <w:rFonts w:ascii="Times New Roman" w:hAnsi="Times New Roman" w:cs="Times New Roman"/>
                <w:b/>
                <w:sz w:val="24"/>
              </w:rPr>
              <w:t>с красным дипломом</w:t>
            </w:r>
            <w:r w:rsidRPr="0033220F">
              <w:rPr>
                <w:rFonts w:ascii="Times New Roman" w:hAnsi="Times New Roman" w:cs="Times New Roman"/>
                <w:sz w:val="24"/>
              </w:rPr>
              <w:t xml:space="preserve">. </w:t>
            </w:r>
            <w:r w:rsidRPr="00FD76B4">
              <w:rPr>
                <w:rFonts w:ascii="Times New Roman" w:hAnsi="Times New Roman" w:cs="Times New Roman"/>
                <w:b/>
                <w:sz w:val="24"/>
              </w:rPr>
              <w:t xml:space="preserve">Наши </w:t>
            </w:r>
            <w:r w:rsidRPr="00537FFE">
              <w:rPr>
                <w:rFonts w:ascii="Times New Roman" w:hAnsi="Times New Roman" w:cs="Times New Roman"/>
                <w:sz w:val="24"/>
              </w:rPr>
              <w:t>выпускники</w:t>
            </w:r>
            <w:r w:rsidRPr="0033220F">
              <w:rPr>
                <w:rFonts w:ascii="Times New Roman" w:hAnsi="Times New Roman" w:cs="Times New Roman"/>
                <w:sz w:val="24"/>
              </w:rPr>
              <w:t xml:space="preserve"> работают в </w:t>
            </w:r>
            <w:r w:rsidRPr="002B2C15">
              <w:rPr>
                <w:rFonts w:ascii="Times New Roman" w:hAnsi="Times New Roman" w:cs="Times New Roman"/>
                <w:b/>
                <w:sz w:val="24"/>
              </w:rPr>
              <w:t>ведущих компаниях</w:t>
            </w:r>
            <w:r w:rsidRPr="0033220F">
              <w:rPr>
                <w:rFonts w:ascii="Times New Roman" w:hAnsi="Times New Roman" w:cs="Times New Roman"/>
                <w:sz w:val="24"/>
              </w:rPr>
              <w:t xml:space="preserve"> таких, как </w:t>
            </w:r>
            <w:proofErr w:type="spellStart"/>
            <w:r w:rsidRPr="00537FFE">
              <w:rPr>
                <w:rFonts w:ascii="Times New Roman" w:hAnsi="Times New Roman" w:cs="Times New Roman"/>
                <w:b/>
                <w:sz w:val="24"/>
              </w:rPr>
              <w:t>Роскосмос</w:t>
            </w:r>
            <w:proofErr w:type="spellEnd"/>
            <w:r w:rsidRPr="00537FFE">
              <w:rPr>
                <w:rFonts w:ascii="Times New Roman" w:hAnsi="Times New Roman" w:cs="Times New Roman"/>
                <w:b/>
                <w:sz w:val="24"/>
              </w:rPr>
              <w:t xml:space="preserve">, mail.ru </w:t>
            </w:r>
            <w:proofErr w:type="spellStart"/>
            <w:r w:rsidRPr="00537FFE">
              <w:rPr>
                <w:rFonts w:ascii="Times New Roman" w:hAnsi="Times New Roman" w:cs="Times New Roman"/>
                <w:b/>
                <w:sz w:val="24"/>
              </w:rPr>
              <w:t>group</w:t>
            </w:r>
            <w:proofErr w:type="spellEnd"/>
            <w:r w:rsidRPr="00537FFE">
              <w:rPr>
                <w:rFonts w:ascii="Times New Roman" w:hAnsi="Times New Roman" w:cs="Times New Roman"/>
                <w:b/>
                <w:sz w:val="24"/>
              </w:rPr>
              <w:t xml:space="preserve">, </w:t>
            </w:r>
            <w:r w:rsidRPr="00537FFE">
              <w:rPr>
                <w:rFonts w:ascii="Times New Roman" w:hAnsi="Times New Roman" w:cs="Times New Roman"/>
                <w:b/>
                <w:sz w:val="24"/>
                <w:lang w:val="en-US"/>
              </w:rPr>
              <w:t>Schlumberger</w:t>
            </w:r>
            <w:r w:rsidRPr="00537FFE">
              <w:rPr>
                <w:rFonts w:ascii="Times New Roman" w:hAnsi="Times New Roman" w:cs="Times New Roman"/>
                <w:b/>
                <w:sz w:val="24"/>
              </w:rPr>
              <w:t xml:space="preserve">, Яндекс, Сбербанк, </w:t>
            </w:r>
            <w:r w:rsidRPr="00537FFE">
              <w:rPr>
                <w:rFonts w:ascii="Times New Roman" w:hAnsi="Times New Roman" w:cs="Times New Roman"/>
                <w:b/>
                <w:sz w:val="24"/>
                <w:lang w:val="en-US"/>
              </w:rPr>
              <w:t>Mars</w:t>
            </w:r>
            <w:r w:rsidRPr="00537FFE">
              <w:rPr>
                <w:rFonts w:ascii="Times New Roman" w:hAnsi="Times New Roman" w:cs="Times New Roman"/>
                <w:b/>
                <w:sz w:val="24"/>
              </w:rPr>
              <w:t xml:space="preserve">, </w:t>
            </w:r>
            <w:r w:rsidRPr="00537FFE">
              <w:rPr>
                <w:rFonts w:ascii="Times New Roman" w:hAnsi="Times New Roman" w:cs="Times New Roman"/>
                <w:b/>
                <w:sz w:val="24"/>
                <w:lang w:val="en-US"/>
              </w:rPr>
              <w:t>S</w:t>
            </w:r>
            <w:proofErr w:type="spellStart"/>
            <w:r w:rsidRPr="00537FFE">
              <w:rPr>
                <w:rFonts w:ascii="Times New Roman" w:hAnsi="Times New Roman" w:cs="Times New Roman"/>
                <w:b/>
                <w:sz w:val="24"/>
              </w:rPr>
              <w:t>amsung</w:t>
            </w:r>
            <w:proofErr w:type="spellEnd"/>
            <w:r w:rsidRPr="00537FFE">
              <w:rPr>
                <w:rFonts w:ascii="Times New Roman" w:hAnsi="Times New Roman" w:cs="Times New Roman"/>
                <w:b/>
                <w:sz w:val="24"/>
              </w:rPr>
              <w:t xml:space="preserve">, </w:t>
            </w:r>
            <w:r w:rsidRPr="00537FFE">
              <w:rPr>
                <w:rFonts w:ascii="Times New Roman" w:hAnsi="Times New Roman" w:cs="Times New Roman"/>
                <w:b/>
                <w:sz w:val="24"/>
                <w:lang w:val="en-US"/>
              </w:rPr>
              <w:t>M</w:t>
            </w:r>
            <w:proofErr w:type="spellStart"/>
            <w:r w:rsidRPr="00537FFE">
              <w:rPr>
                <w:rFonts w:ascii="Times New Roman" w:hAnsi="Times New Roman" w:cs="Times New Roman"/>
                <w:b/>
                <w:sz w:val="24"/>
              </w:rPr>
              <w:t>icrosoft</w:t>
            </w:r>
            <w:proofErr w:type="spellEnd"/>
            <w:r w:rsidRPr="00537FFE">
              <w:rPr>
                <w:rFonts w:ascii="Times New Roman" w:hAnsi="Times New Roman" w:cs="Times New Roman"/>
                <w:b/>
                <w:sz w:val="24"/>
              </w:rPr>
              <w:t xml:space="preserve">, </w:t>
            </w:r>
            <w:r w:rsidRPr="00537FFE">
              <w:rPr>
                <w:rFonts w:ascii="Times New Roman" w:hAnsi="Times New Roman" w:cs="Times New Roman"/>
                <w:b/>
                <w:sz w:val="24"/>
                <w:lang w:val="en-US"/>
              </w:rPr>
              <w:t>M</w:t>
            </w:r>
            <w:proofErr w:type="spellStart"/>
            <w:r w:rsidRPr="00537FFE">
              <w:rPr>
                <w:rFonts w:ascii="Times New Roman" w:hAnsi="Times New Roman" w:cs="Times New Roman"/>
                <w:b/>
                <w:sz w:val="24"/>
              </w:rPr>
              <w:t>edtronic</w:t>
            </w:r>
            <w:proofErr w:type="spellEnd"/>
            <w:r w:rsidRPr="00537FFE">
              <w:rPr>
                <w:rFonts w:ascii="Times New Roman" w:hAnsi="Times New Roman" w:cs="Times New Roman"/>
                <w:b/>
                <w:sz w:val="24"/>
              </w:rPr>
              <w:t xml:space="preserve">, </w:t>
            </w:r>
            <w:r w:rsidRPr="00537FFE">
              <w:rPr>
                <w:rFonts w:ascii="Times New Roman" w:hAnsi="Times New Roman" w:cs="Times New Roman"/>
                <w:b/>
                <w:sz w:val="24"/>
                <w:lang w:val="en-US"/>
              </w:rPr>
              <w:t>Group</w:t>
            </w:r>
            <w:r w:rsidRPr="00537FFE">
              <w:rPr>
                <w:rFonts w:ascii="Times New Roman" w:hAnsi="Times New Roman" w:cs="Times New Roman"/>
                <w:b/>
                <w:sz w:val="24"/>
              </w:rPr>
              <w:t xml:space="preserve"> </w:t>
            </w:r>
            <w:r w:rsidRPr="00537FFE">
              <w:rPr>
                <w:rFonts w:ascii="Times New Roman" w:hAnsi="Times New Roman" w:cs="Times New Roman"/>
                <w:b/>
                <w:sz w:val="24"/>
                <w:lang w:val="en-US"/>
              </w:rPr>
              <w:t>IB</w:t>
            </w:r>
            <w:r w:rsidRPr="00537FFE">
              <w:rPr>
                <w:rFonts w:ascii="Times New Roman" w:hAnsi="Times New Roman" w:cs="Times New Roman"/>
                <w:b/>
                <w:sz w:val="24"/>
              </w:rPr>
              <w:t>, РКК Энергия</w:t>
            </w:r>
            <w:r w:rsidRPr="0033220F">
              <w:rPr>
                <w:rFonts w:ascii="Times New Roman" w:hAnsi="Times New Roman" w:cs="Times New Roman"/>
                <w:sz w:val="24"/>
              </w:rPr>
              <w:t xml:space="preserve"> и другие.</w:t>
            </w:r>
          </w:p>
          <w:p w:rsidR="00D720DF" w:rsidRPr="00FD76B4" w:rsidRDefault="00D720DF" w:rsidP="00D720DF">
            <w:pPr>
              <w:jc w:val="both"/>
              <w:rPr>
                <w:rFonts w:ascii="Times New Roman" w:hAnsi="Times New Roman" w:cs="Times New Roman"/>
                <w:b/>
                <w:sz w:val="24"/>
              </w:rPr>
            </w:pPr>
          </w:p>
        </w:tc>
        <w:tc>
          <w:tcPr>
            <w:tcW w:w="2958" w:type="dxa"/>
          </w:tcPr>
          <w:p w:rsidR="00D720DF" w:rsidRPr="0033220F" w:rsidRDefault="00D720DF" w:rsidP="00D720DF">
            <w:pPr>
              <w:jc w:val="center"/>
              <w:rPr>
                <w:rFonts w:ascii="Times New Roman" w:hAnsi="Times New Roman" w:cs="Times New Roman"/>
                <w:i/>
                <w:sz w:val="24"/>
              </w:rPr>
            </w:pPr>
          </w:p>
        </w:tc>
      </w:tr>
      <w:tr w:rsidR="00D720DF" w:rsidTr="00D720DF">
        <w:tc>
          <w:tcPr>
            <w:tcW w:w="2957" w:type="dxa"/>
          </w:tcPr>
          <w:p w:rsidR="00D720DF" w:rsidRDefault="00D720DF" w:rsidP="00D720DF">
            <w:pPr>
              <w:jc w:val="center"/>
              <w:rPr>
                <w:rFonts w:ascii="Times New Roman" w:hAnsi="Times New Roman" w:cs="Times New Roman"/>
                <w:sz w:val="28"/>
              </w:rPr>
            </w:pPr>
            <w:r>
              <w:rPr>
                <w:rFonts w:ascii="Times New Roman" w:hAnsi="Times New Roman" w:cs="Times New Roman"/>
                <w:sz w:val="28"/>
              </w:rPr>
              <w:t>5. Партнеры</w:t>
            </w:r>
          </w:p>
        </w:tc>
        <w:tc>
          <w:tcPr>
            <w:tcW w:w="2957" w:type="dxa"/>
          </w:tcPr>
          <w:p w:rsidR="00D720DF" w:rsidRPr="001A4373" w:rsidRDefault="00D720DF" w:rsidP="00D720DF">
            <w:pPr>
              <w:jc w:val="center"/>
              <w:rPr>
                <w:rFonts w:ascii="Times New Roman" w:hAnsi="Times New Roman" w:cs="Times New Roman"/>
                <w:b/>
                <w:sz w:val="28"/>
              </w:rPr>
            </w:pPr>
            <w:r w:rsidRPr="001A4373">
              <w:rPr>
                <w:rFonts w:ascii="Times New Roman" w:hAnsi="Times New Roman" w:cs="Times New Roman"/>
                <w:b/>
                <w:sz w:val="28"/>
              </w:rPr>
              <w:t>Стратегия самопрезентации</w:t>
            </w:r>
          </w:p>
        </w:tc>
        <w:tc>
          <w:tcPr>
            <w:tcW w:w="2957" w:type="dxa"/>
          </w:tcPr>
          <w:p w:rsidR="00D720DF" w:rsidRPr="001A4373" w:rsidRDefault="00D720DF" w:rsidP="00D720DF">
            <w:pPr>
              <w:jc w:val="center"/>
              <w:rPr>
                <w:rFonts w:ascii="Times New Roman" w:hAnsi="Times New Roman" w:cs="Times New Roman"/>
                <w:b/>
                <w:sz w:val="28"/>
              </w:rPr>
            </w:pPr>
            <w:r w:rsidRPr="001A4373">
              <w:rPr>
                <w:rFonts w:ascii="Times New Roman" w:hAnsi="Times New Roman" w:cs="Times New Roman"/>
                <w:b/>
                <w:sz w:val="28"/>
              </w:rPr>
              <w:t xml:space="preserve">Тактика моделирование имиджа </w:t>
            </w:r>
          </w:p>
          <w:p w:rsidR="00D720DF" w:rsidRDefault="00D720DF" w:rsidP="00D720DF">
            <w:pPr>
              <w:jc w:val="center"/>
              <w:rPr>
                <w:rFonts w:ascii="Times New Roman" w:hAnsi="Times New Roman" w:cs="Times New Roman"/>
                <w:b/>
                <w:sz w:val="28"/>
              </w:rPr>
            </w:pPr>
          </w:p>
          <w:p w:rsidR="00537FFE" w:rsidRPr="00537FFE" w:rsidRDefault="00537FFE" w:rsidP="00D720DF">
            <w:pPr>
              <w:jc w:val="center"/>
              <w:rPr>
                <w:rFonts w:ascii="Times New Roman" w:hAnsi="Times New Roman" w:cs="Times New Roman"/>
                <w:b/>
                <w:i/>
                <w:sz w:val="28"/>
              </w:rPr>
            </w:pPr>
            <w:r w:rsidRPr="00537FFE">
              <w:rPr>
                <w:rFonts w:ascii="Times New Roman" w:hAnsi="Times New Roman" w:cs="Times New Roman"/>
                <w:b/>
                <w:i/>
                <w:sz w:val="28"/>
              </w:rPr>
              <w:t>Тактика</w:t>
            </w:r>
          </w:p>
          <w:p w:rsidR="00D720DF" w:rsidRPr="001A4373" w:rsidRDefault="00D720DF" w:rsidP="00D720DF">
            <w:pPr>
              <w:jc w:val="center"/>
              <w:rPr>
                <w:rFonts w:ascii="Times New Roman" w:hAnsi="Times New Roman" w:cs="Times New Roman"/>
                <w:b/>
                <w:sz w:val="28"/>
              </w:rPr>
            </w:pPr>
            <w:r w:rsidRPr="00537FFE">
              <w:rPr>
                <w:rFonts w:ascii="Times New Roman" w:hAnsi="Times New Roman" w:cs="Times New Roman"/>
                <w:b/>
                <w:i/>
                <w:sz w:val="28"/>
              </w:rPr>
              <w:t>позиционирования</w:t>
            </w:r>
          </w:p>
        </w:tc>
        <w:tc>
          <w:tcPr>
            <w:tcW w:w="2957" w:type="dxa"/>
          </w:tcPr>
          <w:p w:rsidR="00D720DF" w:rsidRDefault="00D720DF" w:rsidP="00537FFE">
            <w:pPr>
              <w:jc w:val="both"/>
              <w:rPr>
                <w:rFonts w:ascii="Times New Roman" w:hAnsi="Times New Roman" w:cs="Times New Roman"/>
                <w:sz w:val="28"/>
              </w:rPr>
            </w:pPr>
            <w:r w:rsidRPr="00FD76B4">
              <w:rPr>
                <w:rFonts w:ascii="Times New Roman" w:hAnsi="Times New Roman" w:cs="Times New Roman"/>
                <w:sz w:val="24"/>
              </w:rPr>
              <w:t xml:space="preserve">МГТУ имени Баумана ведет международное сотрудничество </w:t>
            </w:r>
            <w:r w:rsidRPr="00537FFE">
              <w:rPr>
                <w:rFonts w:ascii="Times New Roman" w:hAnsi="Times New Roman" w:cs="Times New Roman"/>
                <w:i/>
                <w:sz w:val="24"/>
              </w:rPr>
              <w:t>более</w:t>
            </w:r>
            <w:r w:rsidR="00537FFE">
              <w:rPr>
                <w:rFonts w:ascii="Times New Roman" w:hAnsi="Times New Roman" w:cs="Times New Roman"/>
                <w:sz w:val="24"/>
              </w:rPr>
              <w:t xml:space="preserve"> чем со</w:t>
            </w:r>
            <w:r w:rsidRPr="00FD76B4">
              <w:rPr>
                <w:rFonts w:ascii="Times New Roman" w:hAnsi="Times New Roman" w:cs="Times New Roman"/>
                <w:sz w:val="24"/>
              </w:rPr>
              <w:t xml:space="preserve"> </w:t>
            </w:r>
            <w:r w:rsidRPr="00537FFE">
              <w:rPr>
                <w:rFonts w:ascii="Times New Roman" w:hAnsi="Times New Roman" w:cs="Times New Roman"/>
                <w:i/>
                <w:sz w:val="24"/>
              </w:rPr>
              <w:t>100</w:t>
            </w:r>
            <w:r w:rsidRPr="00FD76B4">
              <w:rPr>
                <w:rFonts w:ascii="Times New Roman" w:hAnsi="Times New Roman" w:cs="Times New Roman"/>
                <w:sz w:val="24"/>
              </w:rPr>
              <w:t xml:space="preserve"> университетами мира. МГТУ – </w:t>
            </w:r>
            <w:r w:rsidRPr="00FD76B4">
              <w:rPr>
                <w:rFonts w:ascii="Times New Roman" w:hAnsi="Times New Roman" w:cs="Times New Roman"/>
                <w:b/>
                <w:sz w:val="24"/>
              </w:rPr>
              <w:t>основоположник и ведущий</w:t>
            </w:r>
            <w:r w:rsidRPr="00FD76B4">
              <w:rPr>
                <w:rFonts w:ascii="Times New Roman" w:hAnsi="Times New Roman" w:cs="Times New Roman"/>
                <w:sz w:val="24"/>
              </w:rPr>
              <w:t xml:space="preserve"> вуз ассоциации те</w:t>
            </w:r>
            <w:r w:rsidR="00537FFE">
              <w:rPr>
                <w:rFonts w:ascii="Times New Roman" w:hAnsi="Times New Roman" w:cs="Times New Roman"/>
                <w:sz w:val="24"/>
              </w:rPr>
              <w:t xml:space="preserve">хнических университетов России </w:t>
            </w:r>
            <w:r w:rsidRPr="00FD76B4">
              <w:rPr>
                <w:rFonts w:ascii="Times New Roman" w:hAnsi="Times New Roman" w:cs="Times New Roman"/>
                <w:sz w:val="24"/>
              </w:rPr>
              <w:t xml:space="preserve">и Китая. </w:t>
            </w:r>
          </w:p>
        </w:tc>
        <w:tc>
          <w:tcPr>
            <w:tcW w:w="2958" w:type="dxa"/>
          </w:tcPr>
          <w:p w:rsidR="00D720DF" w:rsidRDefault="00D720DF" w:rsidP="00D720DF">
            <w:pPr>
              <w:jc w:val="center"/>
              <w:rPr>
                <w:rFonts w:ascii="Times New Roman" w:hAnsi="Times New Roman" w:cs="Times New Roman"/>
                <w:sz w:val="28"/>
              </w:rPr>
            </w:pPr>
          </w:p>
        </w:tc>
      </w:tr>
      <w:tr w:rsidR="00D720DF" w:rsidTr="00D720DF">
        <w:tc>
          <w:tcPr>
            <w:tcW w:w="2957" w:type="dxa"/>
          </w:tcPr>
          <w:p w:rsidR="00D720DF" w:rsidRDefault="00537FFE" w:rsidP="00D720DF">
            <w:pPr>
              <w:jc w:val="center"/>
              <w:rPr>
                <w:rFonts w:ascii="Times New Roman" w:hAnsi="Times New Roman" w:cs="Times New Roman"/>
                <w:sz w:val="28"/>
              </w:rPr>
            </w:pPr>
            <w:r>
              <w:rPr>
                <w:rFonts w:ascii="Times New Roman" w:hAnsi="Times New Roman" w:cs="Times New Roman"/>
                <w:sz w:val="28"/>
              </w:rPr>
              <w:t>6. Материальная база</w:t>
            </w:r>
          </w:p>
        </w:tc>
        <w:tc>
          <w:tcPr>
            <w:tcW w:w="2957" w:type="dxa"/>
          </w:tcPr>
          <w:p w:rsidR="00D720DF" w:rsidRPr="00537FFE" w:rsidRDefault="00537FFE" w:rsidP="00D720DF">
            <w:pPr>
              <w:jc w:val="center"/>
              <w:rPr>
                <w:rFonts w:ascii="Times New Roman" w:hAnsi="Times New Roman" w:cs="Times New Roman"/>
                <w:b/>
                <w:sz w:val="28"/>
              </w:rPr>
            </w:pPr>
            <w:r w:rsidRPr="00537FFE">
              <w:rPr>
                <w:rFonts w:ascii="Times New Roman" w:hAnsi="Times New Roman" w:cs="Times New Roman"/>
                <w:b/>
                <w:sz w:val="28"/>
              </w:rPr>
              <w:t>Стратегия самопрезентации</w:t>
            </w:r>
          </w:p>
        </w:tc>
        <w:tc>
          <w:tcPr>
            <w:tcW w:w="2957" w:type="dxa"/>
          </w:tcPr>
          <w:p w:rsidR="00537FFE" w:rsidRPr="00537FFE" w:rsidRDefault="00537FFE" w:rsidP="00D720DF">
            <w:pPr>
              <w:jc w:val="center"/>
              <w:rPr>
                <w:rFonts w:ascii="Times New Roman" w:hAnsi="Times New Roman" w:cs="Times New Roman"/>
                <w:b/>
                <w:i/>
                <w:sz w:val="28"/>
              </w:rPr>
            </w:pPr>
            <w:r w:rsidRPr="00537FFE">
              <w:rPr>
                <w:rFonts w:ascii="Times New Roman" w:hAnsi="Times New Roman" w:cs="Times New Roman"/>
                <w:b/>
                <w:i/>
                <w:sz w:val="28"/>
              </w:rPr>
              <w:t>Тактика позиционирования</w:t>
            </w:r>
          </w:p>
          <w:p w:rsidR="00537FFE" w:rsidRDefault="00537FFE" w:rsidP="00D720DF">
            <w:pPr>
              <w:jc w:val="center"/>
              <w:rPr>
                <w:rFonts w:ascii="Times New Roman" w:hAnsi="Times New Roman" w:cs="Times New Roman"/>
                <w:sz w:val="28"/>
              </w:rPr>
            </w:pPr>
          </w:p>
          <w:p w:rsidR="00537FFE" w:rsidRDefault="00537FFE" w:rsidP="00D720DF">
            <w:pPr>
              <w:jc w:val="center"/>
              <w:rPr>
                <w:rFonts w:ascii="Times New Roman" w:hAnsi="Times New Roman" w:cs="Times New Roman"/>
                <w:sz w:val="28"/>
              </w:rPr>
            </w:pPr>
          </w:p>
          <w:p w:rsidR="00537FFE" w:rsidRPr="00537FFE" w:rsidRDefault="00537FFE" w:rsidP="00D720DF">
            <w:pPr>
              <w:jc w:val="center"/>
              <w:rPr>
                <w:rFonts w:ascii="Times New Roman" w:hAnsi="Times New Roman" w:cs="Times New Roman"/>
                <w:b/>
                <w:sz w:val="28"/>
              </w:rPr>
            </w:pPr>
          </w:p>
          <w:p w:rsidR="00D720DF" w:rsidRPr="00537FFE" w:rsidRDefault="00D720DF" w:rsidP="00D720DF">
            <w:pPr>
              <w:jc w:val="center"/>
              <w:rPr>
                <w:rFonts w:ascii="Times New Roman" w:hAnsi="Times New Roman" w:cs="Times New Roman"/>
                <w:b/>
                <w:sz w:val="28"/>
              </w:rPr>
            </w:pPr>
            <w:r w:rsidRPr="00537FFE">
              <w:rPr>
                <w:rFonts w:ascii="Times New Roman" w:hAnsi="Times New Roman" w:cs="Times New Roman"/>
                <w:b/>
                <w:sz w:val="28"/>
              </w:rPr>
              <w:t xml:space="preserve">Тактика моделирование имиджа </w:t>
            </w:r>
          </w:p>
          <w:p w:rsidR="00D720DF" w:rsidRPr="00615055" w:rsidRDefault="00D720DF" w:rsidP="00D720DF">
            <w:pPr>
              <w:jc w:val="center"/>
              <w:rPr>
                <w:rFonts w:ascii="Times New Roman" w:hAnsi="Times New Roman" w:cs="Times New Roman"/>
                <w:sz w:val="28"/>
              </w:rPr>
            </w:pPr>
          </w:p>
          <w:p w:rsidR="00D720DF" w:rsidRDefault="00D720DF" w:rsidP="00D720DF">
            <w:pPr>
              <w:jc w:val="center"/>
              <w:rPr>
                <w:rFonts w:ascii="Times New Roman" w:hAnsi="Times New Roman" w:cs="Times New Roman"/>
                <w:sz w:val="28"/>
              </w:rPr>
            </w:pPr>
          </w:p>
        </w:tc>
        <w:tc>
          <w:tcPr>
            <w:tcW w:w="2957" w:type="dxa"/>
          </w:tcPr>
          <w:p w:rsidR="00D720DF" w:rsidRPr="0033220F" w:rsidRDefault="00D720DF" w:rsidP="00D720DF">
            <w:pPr>
              <w:jc w:val="both"/>
              <w:rPr>
                <w:rFonts w:ascii="Times New Roman" w:hAnsi="Times New Roman" w:cs="Times New Roman"/>
                <w:sz w:val="28"/>
              </w:rPr>
            </w:pPr>
            <w:r w:rsidRPr="00FD76B4">
              <w:rPr>
                <w:rFonts w:ascii="Times New Roman" w:hAnsi="Times New Roman" w:cs="Times New Roman"/>
                <w:sz w:val="24"/>
              </w:rPr>
              <w:lastRenderedPageBreak/>
              <w:t xml:space="preserve">На базе университета открыто </w:t>
            </w:r>
            <w:r w:rsidRPr="00537FFE">
              <w:rPr>
                <w:rFonts w:ascii="Times New Roman" w:hAnsi="Times New Roman" w:cs="Times New Roman"/>
                <w:i/>
                <w:sz w:val="24"/>
              </w:rPr>
              <w:t>22</w:t>
            </w:r>
            <w:r w:rsidRPr="00FD76B4">
              <w:rPr>
                <w:rFonts w:ascii="Times New Roman" w:hAnsi="Times New Roman" w:cs="Times New Roman"/>
                <w:sz w:val="24"/>
              </w:rPr>
              <w:t xml:space="preserve"> </w:t>
            </w:r>
            <w:r w:rsidRPr="00537FFE">
              <w:rPr>
                <w:rFonts w:ascii="Times New Roman" w:hAnsi="Times New Roman" w:cs="Times New Roman"/>
                <w:i/>
                <w:sz w:val="24"/>
              </w:rPr>
              <w:t>научно-образовательных центра</w:t>
            </w:r>
            <w:r w:rsidRPr="00FD76B4">
              <w:rPr>
                <w:rFonts w:ascii="Times New Roman" w:hAnsi="Times New Roman" w:cs="Times New Roman"/>
                <w:sz w:val="24"/>
              </w:rPr>
              <w:t xml:space="preserve"> </w:t>
            </w:r>
            <w:r w:rsidRPr="00537FFE">
              <w:rPr>
                <w:rFonts w:ascii="Times New Roman" w:hAnsi="Times New Roman" w:cs="Times New Roman"/>
                <w:b/>
                <w:sz w:val="24"/>
              </w:rPr>
              <w:t>мирового уровня</w:t>
            </w:r>
            <w:r w:rsidRPr="00FD76B4">
              <w:rPr>
                <w:rFonts w:ascii="Times New Roman" w:hAnsi="Times New Roman" w:cs="Times New Roman"/>
                <w:sz w:val="24"/>
              </w:rPr>
              <w:t xml:space="preserve">, </w:t>
            </w:r>
            <w:r w:rsidRPr="00537FFE">
              <w:rPr>
                <w:rFonts w:ascii="Times New Roman" w:hAnsi="Times New Roman" w:cs="Times New Roman"/>
                <w:i/>
                <w:sz w:val="24"/>
              </w:rPr>
              <w:t>8</w:t>
            </w:r>
            <w:r w:rsidRPr="00FD76B4">
              <w:rPr>
                <w:rFonts w:ascii="Times New Roman" w:hAnsi="Times New Roman" w:cs="Times New Roman"/>
                <w:sz w:val="24"/>
              </w:rPr>
              <w:t xml:space="preserve"> </w:t>
            </w:r>
            <w:r w:rsidRPr="00537FFE">
              <w:rPr>
                <w:rFonts w:ascii="Times New Roman" w:hAnsi="Times New Roman" w:cs="Times New Roman"/>
                <w:i/>
                <w:sz w:val="24"/>
              </w:rPr>
              <w:t>научно-учебных</w:t>
            </w:r>
            <w:r w:rsidRPr="00FD76B4">
              <w:rPr>
                <w:rFonts w:ascii="Times New Roman" w:hAnsi="Times New Roman" w:cs="Times New Roman"/>
                <w:sz w:val="24"/>
              </w:rPr>
              <w:t xml:space="preserve"> </w:t>
            </w:r>
            <w:r w:rsidRPr="00FD76B4">
              <w:rPr>
                <w:rFonts w:ascii="Times New Roman" w:hAnsi="Times New Roman" w:cs="Times New Roman"/>
                <w:sz w:val="24"/>
              </w:rPr>
              <w:lastRenderedPageBreak/>
              <w:t xml:space="preserve">комплексов. </w:t>
            </w:r>
            <w:proofErr w:type="spellStart"/>
            <w:r w:rsidRPr="00FD76B4">
              <w:rPr>
                <w:rFonts w:ascii="Times New Roman" w:hAnsi="Times New Roman" w:cs="Times New Roman"/>
                <w:sz w:val="24"/>
              </w:rPr>
              <w:t>Бауманский</w:t>
            </w:r>
            <w:proofErr w:type="spellEnd"/>
            <w:r w:rsidRPr="00FD76B4">
              <w:rPr>
                <w:rFonts w:ascii="Times New Roman" w:hAnsi="Times New Roman" w:cs="Times New Roman"/>
                <w:sz w:val="24"/>
              </w:rPr>
              <w:t xml:space="preserve"> университет является </w:t>
            </w:r>
            <w:r w:rsidRPr="00FD76B4">
              <w:rPr>
                <w:rFonts w:ascii="Times New Roman" w:hAnsi="Times New Roman" w:cs="Times New Roman"/>
                <w:b/>
                <w:sz w:val="24"/>
              </w:rPr>
              <w:t>базовой</w:t>
            </w:r>
            <w:r w:rsidRPr="00FD76B4">
              <w:rPr>
                <w:rFonts w:ascii="Times New Roman" w:hAnsi="Times New Roman" w:cs="Times New Roman"/>
                <w:sz w:val="24"/>
              </w:rPr>
              <w:t xml:space="preserve"> научной организацией государственной межведомственной программы </w:t>
            </w:r>
            <w:r w:rsidRPr="00537FFE">
              <w:rPr>
                <w:rFonts w:ascii="Times New Roman" w:hAnsi="Times New Roman" w:cs="Times New Roman"/>
                <w:sz w:val="24"/>
              </w:rPr>
              <w:t>развития</w:t>
            </w:r>
            <w:r w:rsidRPr="00FD76B4">
              <w:rPr>
                <w:rFonts w:ascii="Times New Roman" w:hAnsi="Times New Roman" w:cs="Times New Roman"/>
                <w:sz w:val="24"/>
              </w:rPr>
              <w:t xml:space="preserve"> арктических технологий Российской Федерации и </w:t>
            </w:r>
            <w:r w:rsidRPr="00FD76B4">
              <w:rPr>
                <w:rFonts w:ascii="Times New Roman" w:hAnsi="Times New Roman" w:cs="Times New Roman"/>
                <w:b/>
                <w:sz w:val="24"/>
              </w:rPr>
              <w:t>опорным университетом</w:t>
            </w:r>
            <w:r w:rsidRPr="00FD76B4">
              <w:rPr>
                <w:rFonts w:ascii="Times New Roman" w:hAnsi="Times New Roman" w:cs="Times New Roman"/>
                <w:sz w:val="24"/>
              </w:rPr>
              <w:t xml:space="preserve"> в реализации национальной программы «Цифровая экономика».</w:t>
            </w:r>
          </w:p>
          <w:p w:rsidR="00D720DF" w:rsidRDefault="00D720DF" w:rsidP="00D720DF">
            <w:pPr>
              <w:jc w:val="center"/>
              <w:rPr>
                <w:rFonts w:ascii="Times New Roman" w:hAnsi="Times New Roman" w:cs="Times New Roman"/>
                <w:sz w:val="28"/>
              </w:rPr>
            </w:pPr>
          </w:p>
        </w:tc>
        <w:tc>
          <w:tcPr>
            <w:tcW w:w="2958" w:type="dxa"/>
          </w:tcPr>
          <w:p w:rsidR="00D720DF" w:rsidRDefault="00D720DF" w:rsidP="00D720DF">
            <w:pPr>
              <w:jc w:val="center"/>
              <w:rPr>
                <w:rFonts w:ascii="Times New Roman" w:hAnsi="Times New Roman" w:cs="Times New Roman"/>
                <w:sz w:val="28"/>
              </w:rPr>
            </w:pPr>
          </w:p>
        </w:tc>
      </w:tr>
      <w:tr w:rsidR="00D720DF" w:rsidTr="00D720DF">
        <w:tc>
          <w:tcPr>
            <w:tcW w:w="2957" w:type="dxa"/>
          </w:tcPr>
          <w:p w:rsidR="00D720DF" w:rsidRDefault="00573CB7" w:rsidP="00D720DF">
            <w:pPr>
              <w:jc w:val="center"/>
              <w:rPr>
                <w:rFonts w:ascii="Times New Roman" w:hAnsi="Times New Roman" w:cs="Times New Roman"/>
                <w:sz w:val="28"/>
              </w:rPr>
            </w:pPr>
            <w:r>
              <w:rPr>
                <w:rFonts w:ascii="Times New Roman" w:hAnsi="Times New Roman" w:cs="Times New Roman"/>
                <w:sz w:val="28"/>
              </w:rPr>
              <w:lastRenderedPageBreak/>
              <w:t>7</w:t>
            </w:r>
            <w:r w:rsidR="00D720DF">
              <w:rPr>
                <w:rFonts w:ascii="Times New Roman" w:hAnsi="Times New Roman" w:cs="Times New Roman"/>
                <w:sz w:val="28"/>
              </w:rPr>
              <w:t>. Образовательные программы</w:t>
            </w:r>
          </w:p>
        </w:tc>
        <w:tc>
          <w:tcPr>
            <w:tcW w:w="2957" w:type="dxa"/>
          </w:tcPr>
          <w:p w:rsidR="00D720DF" w:rsidRPr="00E21B16" w:rsidRDefault="00D720DF" w:rsidP="00D720DF">
            <w:pPr>
              <w:jc w:val="center"/>
              <w:rPr>
                <w:rFonts w:ascii="Times New Roman" w:hAnsi="Times New Roman" w:cs="Times New Roman"/>
                <w:b/>
                <w:sz w:val="28"/>
              </w:rPr>
            </w:pPr>
            <w:r w:rsidRPr="00E21B16">
              <w:rPr>
                <w:rFonts w:ascii="Times New Roman" w:hAnsi="Times New Roman" w:cs="Times New Roman"/>
                <w:b/>
                <w:sz w:val="28"/>
              </w:rPr>
              <w:t>Стратегия самопрезентации</w:t>
            </w:r>
          </w:p>
          <w:p w:rsidR="00D720DF" w:rsidRDefault="00D720DF" w:rsidP="00D720DF">
            <w:pPr>
              <w:jc w:val="center"/>
              <w:rPr>
                <w:rFonts w:ascii="Times New Roman" w:hAnsi="Times New Roman" w:cs="Times New Roman"/>
                <w:sz w:val="28"/>
              </w:rPr>
            </w:pPr>
            <w:r w:rsidRPr="00E21B16">
              <w:rPr>
                <w:rFonts w:ascii="Times New Roman" w:hAnsi="Times New Roman" w:cs="Times New Roman"/>
                <w:b/>
                <w:sz w:val="28"/>
              </w:rPr>
              <w:t>(Нестерова)</w:t>
            </w:r>
          </w:p>
        </w:tc>
        <w:tc>
          <w:tcPr>
            <w:tcW w:w="2957" w:type="dxa"/>
          </w:tcPr>
          <w:p w:rsidR="00D720DF" w:rsidRPr="00537FFE" w:rsidRDefault="00D720DF" w:rsidP="00D720DF">
            <w:pPr>
              <w:jc w:val="center"/>
              <w:rPr>
                <w:rFonts w:ascii="Times New Roman" w:hAnsi="Times New Roman" w:cs="Times New Roman"/>
                <w:b/>
                <w:sz w:val="28"/>
              </w:rPr>
            </w:pPr>
            <w:r w:rsidRPr="00537FFE">
              <w:rPr>
                <w:rFonts w:ascii="Times New Roman" w:hAnsi="Times New Roman" w:cs="Times New Roman"/>
                <w:b/>
                <w:sz w:val="28"/>
              </w:rPr>
              <w:t xml:space="preserve">Тактика моделирование имиджа </w:t>
            </w:r>
          </w:p>
          <w:p w:rsidR="00D720DF" w:rsidRDefault="00D720DF" w:rsidP="00D720DF">
            <w:pPr>
              <w:jc w:val="center"/>
              <w:rPr>
                <w:rFonts w:ascii="Times New Roman" w:hAnsi="Times New Roman" w:cs="Times New Roman"/>
                <w:b/>
                <w:sz w:val="28"/>
              </w:rPr>
            </w:pPr>
          </w:p>
          <w:p w:rsidR="00537FFE" w:rsidRPr="00537FFE" w:rsidRDefault="00537FFE" w:rsidP="00D720DF">
            <w:pPr>
              <w:jc w:val="center"/>
              <w:rPr>
                <w:rFonts w:ascii="Times New Roman" w:hAnsi="Times New Roman" w:cs="Times New Roman"/>
                <w:b/>
                <w:i/>
                <w:sz w:val="28"/>
              </w:rPr>
            </w:pPr>
            <w:r w:rsidRPr="00537FFE">
              <w:rPr>
                <w:rFonts w:ascii="Times New Roman" w:hAnsi="Times New Roman" w:cs="Times New Roman"/>
                <w:b/>
                <w:i/>
                <w:sz w:val="28"/>
              </w:rPr>
              <w:t>Тактика</w:t>
            </w:r>
          </w:p>
          <w:p w:rsidR="00D720DF" w:rsidRDefault="00D720DF" w:rsidP="00D720DF">
            <w:pPr>
              <w:jc w:val="center"/>
              <w:rPr>
                <w:rFonts w:ascii="Times New Roman" w:hAnsi="Times New Roman" w:cs="Times New Roman"/>
                <w:sz w:val="28"/>
              </w:rPr>
            </w:pPr>
            <w:r w:rsidRPr="00537FFE">
              <w:rPr>
                <w:rFonts w:ascii="Times New Roman" w:hAnsi="Times New Roman" w:cs="Times New Roman"/>
                <w:b/>
                <w:i/>
                <w:sz w:val="28"/>
              </w:rPr>
              <w:t>позиционирования</w:t>
            </w:r>
          </w:p>
        </w:tc>
        <w:tc>
          <w:tcPr>
            <w:tcW w:w="2957" w:type="dxa"/>
          </w:tcPr>
          <w:p w:rsidR="00D720DF" w:rsidRPr="001B33A9" w:rsidRDefault="00D720DF" w:rsidP="00D720DF">
            <w:pPr>
              <w:jc w:val="both"/>
              <w:rPr>
                <w:rFonts w:ascii="Times New Roman" w:hAnsi="Times New Roman" w:cs="Times New Roman"/>
                <w:sz w:val="24"/>
              </w:rPr>
            </w:pPr>
            <w:proofErr w:type="spellStart"/>
            <w:r w:rsidRPr="001B33A9">
              <w:rPr>
                <w:rFonts w:ascii="Times New Roman" w:hAnsi="Times New Roman" w:cs="Times New Roman"/>
                <w:sz w:val="24"/>
              </w:rPr>
              <w:t>Бауманский</w:t>
            </w:r>
            <w:proofErr w:type="spellEnd"/>
            <w:r w:rsidRPr="001B33A9">
              <w:rPr>
                <w:rFonts w:ascii="Times New Roman" w:hAnsi="Times New Roman" w:cs="Times New Roman"/>
                <w:sz w:val="24"/>
              </w:rPr>
              <w:t xml:space="preserve"> университет готовит специалистов, ведет научные разработки и </w:t>
            </w:r>
            <w:r w:rsidRPr="001B33A9">
              <w:rPr>
                <w:rFonts w:ascii="Times New Roman" w:hAnsi="Times New Roman" w:cs="Times New Roman"/>
                <w:b/>
                <w:sz w:val="24"/>
              </w:rPr>
              <w:t>создает инновационные решения</w:t>
            </w:r>
            <w:r w:rsidRPr="001B33A9">
              <w:rPr>
                <w:rFonts w:ascii="Times New Roman" w:hAnsi="Times New Roman" w:cs="Times New Roman"/>
                <w:sz w:val="24"/>
              </w:rPr>
              <w:t xml:space="preserve"> по приоритетным направлениям: цифровой мир и искусственный интеллект, новые материалы и высокотехнологичное производство, энергетика и экология, робототехника и биомедицинская техника, безопасность, авиация и космос.</w:t>
            </w:r>
          </w:p>
          <w:p w:rsidR="00D720DF" w:rsidRPr="001B33A9" w:rsidRDefault="00D720DF" w:rsidP="00D720DF">
            <w:pPr>
              <w:jc w:val="both"/>
              <w:rPr>
                <w:rFonts w:ascii="Times New Roman" w:hAnsi="Times New Roman" w:cs="Times New Roman"/>
                <w:sz w:val="24"/>
              </w:rPr>
            </w:pPr>
            <w:r w:rsidRPr="00537FFE">
              <w:rPr>
                <w:rFonts w:ascii="Times New Roman" w:hAnsi="Times New Roman" w:cs="Times New Roman"/>
                <w:i/>
                <w:sz w:val="24"/>
              </w:rPr>
              <w:t>200</w:t>
            </w:r>
            <w:r w:rsidRPr="001B33A9">
              <w:rPr>
                <w:rFonts w:ascii="Times New Roman" w:hAnsi="Times New Roman" w:cs="Times New Roman"/>
                <w:sz w:val="24"/>
              </w:rPr>
              <w:t xml:space="preserve"> </w:t>
            </w:r>
            <w:r w:rsidRPr="00537FFE">
              <w:rPr>
                <w:rFonts w:ascii="Times New Roman" w:hAnsi="Times New Roman" w:cs="Times New Roman"/>
                <w:i/>
                <w:sz w:val="24"/>
              </w:rPr>
              <w:t>предприятий-</w:t>
            </w:r>
            <w:r w:rsidRPr="00537FFE">
              <w:rPr>
                <w:rFonts w:ascii="Times New Roman" w:hAnsi="Times New Roman" w:cs="Times New Roman"/>
                <w:i/>
                <w:sz w:val="24"/>
              </w:rPr>
              <w:lastRenderedPageBreak/>
              <w:t>партнеров.</w:t>
            </w:r>
            <w:r w:rsidRPr="001B33A9">
              <w:rPr>
                <w:rFonts w:ascii="Times New Roman" w:hAnsi="Times New Roman" w:cs="Times New Roman"/>
                <w:sz w:val="24"/>
              </w:rPr>
              <w:t xml:space="preserve"> Ежегодный объем контрактов сфере научной исследовательской деятельности составляет около </w:t>
            </w:r>
            <w:r w:rsidRPr="00537FFE">
              <w:rPr>
                <w:rFonts w:ascii="Times New Roman" w:hAnsi="Times New Roman" w:cs="Times New Roman"/>
                <w:i/>
                <w:sz w:val="24"/>
              </w:rPr>
              <w:t>6 миллиардов рублей.</w:t>
            </w:r>
            <w:r w:rsidRPr="001B33A9">
              <w:rPr>
                <w:rFonts w:ascii="Times New Roman" w:hAnsi="Times New Roman" w:cs="Times New Roman"/>
                <w:sz w:val="24"/>
              </w:rPr>
              <w:t xml:space="preserve"> </w:t>
            </w:r>
            <w:r w:rsidRPr="001B33A9">
              <w:rPr>
                <w:rFonts w:ascii="Times New Roman" w:hAnsi="Times New Roman" w:cs="Times New Roman"/>
                <w:b/>
                <w:sz w:val="24"/>
              </w:rPr>
              <w:t xml:space="preserve">Это самый большой </w:t>
            </w:r>
            <w:r w:rsidRPr="00B31263">
              <w:rPr>
                <w:rFonts w:ascii="Times New Roman" w:hAnsi="Times New Roman" w:cs="Times New Roman"/>
                <w:sz w:val="24"/>
              </w:rPr>
              <w:t>показатель среди российских вузов</w:t>
            </w:r>
            <w:r w:rsidRPr="001B33A9">
              <w:rPr>
                <w:rFonts w:ascii="Times New Roman" w:hAnsi="Times New Roman" w:cs="Times New Roman"/>
                <w:b/>
                <w:sz w:val="24"/>
              </w:rPr>
              <w:t>.</w:t>
            </w:r>
            <w:r w:rsidRPr="001B33A9">
              <w:rPr>
                <w:rFonts w:ascii="Times New Roman" w:hAnsi="Times New Roman" w:cs="Times New Roman"/>
                <w:sz w:val="24"/>
              </w:rPr>
              <w:t xml:space="preserve"> </w:t>
            </w:r>
          </w:p>
          <w:p w:rsidR="00D720DF" w:rsidRPr="001B33A9" w:rsidRDefault="00D720DF" w:rsidP="00D720DF">
            <w:pPr>
              <w:jc w:val="center"/>
              <w:rPr>
                <w:rFonts w:ascii="Times New Roman" w:hAnsi="Times New Roman" w:cs="Times New Roman"/>
                <w:sz w:val="24"/>
              </w:rPr>
            </w:pPr>
          </w:p>
        </w:tc>
        <w:tc>
          <w:tcPr>
            <w:tcW w:w="2958" w:type="dxa"/>
          </w:tcPr>
          <w:p w:rsidR="00D720DF" w:rsidRPr="001B33A9" w:rsidRDefault="00D720DF" w:rsidP="00D720DF">
            <w:pPr>
              <w:jc w:val="center"/>
              <w:rPr>
                <w:rFonts w:ascii="Times New Roman" w:hAnsi="Times New Roman" w:cs="Times New Roman"/>
                <w:sz w:val="24"/>
              </w:rPr>
            </w:pPr>
          </w:p>
        </w:tc>
      </w:tr>
      <w:tr w:rsidR="00D720DF" w:rsidTr="00D720DF">
        <w:tc>
          <w:tcPr>
            <w:tcW w:w="2957" w:type="dxa"/>
          </w:tcPr>
          <w:p w:rsidR="00D720DF" w:rsidRDefault="00573CB7" w:rsidP="00D720DF">
            <w:pPr>
              <w:jc w:val="center"/>
              <w:rPr>
                <w:rFonts w:ascii="Times New Roman" w:hAnsi="Times New Roman" w:cs="Times New Roman"/>
                <w:sz w:val="28"/>
              </w:rPr>
            </w:pPr>
            <w:r>
              <w:rPr>
                <w:rFonts w:ascii="Times New Roman" w:hAnsi="Times New Roman" w:cs="Times New Roman"/>
                <w:sz w:val="28"/>
              </w:rPr>
              <w:lastRenderedPageBreak/>
              <w:t>8</w:t>
            </w:r>
            <w:r w:rsidR="00D720DF">
              <w:rPr>
                <w:rFonts w:ascii="Times New Roman" w:hAnsi="Times New Roman" w:cs="Times New Roman"/>
                <w:sz w:val="28"/>
              </w:rPr>
              <w:t>. Студенческая жизнь</w:t>
            </w:r>
          </w:p>
        </w:tc>
        <w:tc>
          <w:tcPr>
            <w:tcW w:w="2957" w:type="dxa"/>
          </w:tcPr>
          <w:p w:rsidR="00D720DF" w:rsidRPr="001B33A9" w:rsidRDefault="00D720DF" w:rsidP="00D720DF">
            <w:pPr>
              <w:jc w:val="center"/>
              <w:rPr>
                <w:rFonts w:ascii="Times New Roman" w:hAnsi="Times New Roman" w:cs="Times New Roman"/>
                <w:b/>
                <w:sz w:val="28"/>
              </w:rPr>
            </w:pPr>
            <w:r w:rsidRPr="001B33A9">
              <w:rPr>
                <w:rFonts w:ascii="Times New Roman" w:hAnsi="Times New Roman" w:cs="Times New Roman"/>
                <w:b/>
                <w:sz w:val="28"/>
              </w:rPr>
              <w:t>Стратегия самопрезентации</w:t>
            </w:r>
          </w:p>
          <w:p w:rsidR="00D720DF" w:rsidRPr="001B33A9" w:rsidRDefault="00D720DF" w:rsidP="00D720DF">
            <w:pPr>
              <w:jc w:val="center"/>
              <w:rPr>
                <w:rFonts w:ascii="Times New Roman" w:hAnsi="Times New Roman" w:cs="Times New Roman"/>
                <w:b/>
                <w:sz w:val="28"/>
              </w:rPr>
            </w:pPr>
          </w:p>
        </w:tc>
        <w:tc>
          <w:tcPr>
            <w:tcW w:w="2957" w:type="dxa"/>
          </w:tcPr>
          <w:p w:rsidR="00D720DF" w:rsidRPr="001B33A9" w:rsidRDefault="00D720DF" w:rsidP="00D720DF">
            <w:pPr>
              <w:jc w:val="center"/>
              <w:rPr>
                <w:rFonts w:ascii="Times New Roman" w:hAnsi="Times New Roman" w:cs="Times New Roman"/>
                <w:b/>
                <w:sz w:val="28"/>
              </w:rPr>
            </w:pPr>
            <w:r w:rsidRPr="001B33A9">
              <w:rPr>
                <w:rFonts w:ascii="Times New Roman" w:hAnsi="Times New Roman" w:cs="Times New Roman"/>
                <w:b/>
                <w:sz w:val="28"/>
              </w:rPr>
              <w:t xml:space="preserve">Тактика </w:t>
            </w:r>
            <w:r>
              <w:rPr>
                <w:rFonts w:ascii="Times New Roman" w:hAnsi="Times New Roman" w:cs="Times New Roman"/>
                <w:b/>
                <w:sz w:val="28"/>
              </w:rPr>
              <w:t>позиционирования</w:t>
            </w:r>
          </w:p>
          <w:p w:rsidR="00D720DF" w:rsidRPr="001B33A9" w:rsidRDefault="00D720DF" w:rsidP="00D720DF">
            <w:pPr>
              <w:jc w:val="center"/>
              <w:rPr>
                <w:rFonts w:ascii="Times New Roman" w:hAnsi="Times New Roman" w:cs="Times New Roman"/>
                <w:b/>
                <w:sz w:val="28"/>
              </w:rPr>
            </w:pPr>
          </w:p>
        </w:tc>
        <w:tc>
          <w:tcPr>
            <w:tcW w:w="2957" w:type="dxa"/>
          </w:tcPr>
          <w:p w:rsidR="00D720DF" w:rsidRPr="001B33A9" w:rsidRDefault="00D720DF" w:rsidP="00D720DF">
            <w:pPr>
              <w:jc w:val="both"/>
              <w:rPr>
                <w:rFonts w:ascii="Times New Roman" w:hAnsi="Times New Roman" w:cs="Times New Roman"/>
                <w:sz w:val="24"/>
              </w:rPr>
            </w:pPr>
            <w:r w:rsidRPr="001B33A9">
              <w:rPr>
                <w:rFonts w:ascii="Times New Roman" w:hAnsi="Times New Roman" w:cs="Times New Roman"/>
                <w:sz w:val="24"/>
              </w:rPr>
              <w:t xml:space="preserve">В </w:t>
            </w:r>
            <w:proofErr w:type="spellStart"/>
            <w:r w:rsidRPr="001B33A9">
              <w:rPr>
                <w:rFonts w:ascii="Times New Roman" w:hAnsi="Times New Roman" w:cs="Times New Roman"/>
                <w:sz w:val="24"/>
              </w:rPr>
              <w:t>Бауманке</w:t>
            </w:r>
            <w:proofErr w:type="spellEnd"/>
            <w:r w:rsidRPr="001B33A9">
              <w:rPr>
                <w:rFonts w:ascii="Times New Roman" w:hAnsi="Times New Roman" w:cs="Times New Roman"/>
                <w:sz w:val="24"/>
              </w:rPr>
              <w:t xml:space="preserve"> создана </w:t>
            </w:r>
            <w:r w:rsidRPr="001B33A9">
              <w:rPr>
                <w:rFonts w:ascii="Times New Roman" w:hAnsi="Times New Roman" w:cs="Times New Roman"/>
                <w:b/>
                <w:sz w:val="24"/>
              </w:rPr>
              <w:t>комфортная и развивающая среда</w:t>
            </w:r>
            <w:r w:rsidRPr="001B33A9">
              <w:rPr>
                <w:rFonts w:ascii="Times New Roman" w:hAnsi="Times New Roman" w:cs="Times New Roman"/>
                <w:sz w:val="24"/>
              </w:rPr>
              <w:t xml:space="preserve"> для молодежи. </w:t>
            </w:r>
            <w:proofErr w:type="gramStart"/>
            <w:r w:rsidRPr="00B31263">
              <w:rPr>
                <w:rFonts w:ascii="Times New Roman" w:hAnsi="Times New Roman" w:cs="Times New Roman"/>
                <w:b/>
                <w:sz w:val="24"/>
              </w:rPr>
              <w:t>Есть</w:t>
            </w:r>
            <w:r w:rsidRPr="001B33A9">
              <w:rPr>
                <w:rFonts w:ascii="Times New Roman" w:hAnsi="Times New Roman" w:cs="Times New Roman"/>
                <w:sz w:val="24"/>
              </w:rPr>
              <w:t xml:space="preserve"> </w:t>
            </w:r>
            <w:r w:rsidRPr="0040399E">
              <w:rPr>
                <w:rFonts w:ascii="Times New Roman" w:hAnsi="Times New Roman" w:cs="Times New Roman"/>
                <w:b/>
                <w:sz w:val="24"/>
              </w:rPr>
              <w:t>собственный</w:t>
            </w:r>
            <w:r w:rsidRPr="001B33A9">
              <w:rPr>
                <w:rFonts w:ascii="Times New Roman" w:hAnsi="Times New Roman" w:cs="Times New Roman"/>
                <w:sz w:val="24"/>
              </w:rPr>
              <w:t xml:space="preserve"> спортивный комплекс с </w:t>
            </w:r>
            <w:r w:rsidRPr="00B31263">
              <w:rPr>
                <w:rFonts w:ascii="Times New Roman" w:hAnsi="Times New Roman" w:cs="Times New Roman"/>
                <w:b/>
                <w:sz w:val="24"/>
              </w:rPr>
              <w:t>50-ти метровым</w:t>
            </w:r>
            <w:r w:rsidRPr="001B33A9">
              <w:rPr>
                <w:rFonts w:ascii="Times New Roman" w:hAnsi="Times New Roman" w:cs="Times New Roman"/>
                <w:sz w:val="24"/>
              </w:rPr>
              <w:t xml:space="preserve"> бассейном, </w:t>
            </w:r>
            <w:proofErr w:type="spellStart"/>
            <w:r w:rsidRPr="001B33A9">
              <w:rPr>
                <w:rFonts w:ascii="Times New Roman" w:hAnsi="Times New Roman" w:cs="Times New Roman"/>
                <w:sz w:val="24"/>
              </w:rPr>
              <w:t>скалодромом</w:t>
            </w:r>
            <w:proofErr w:type="spellEnd"/>
            <w:r w:rsidRPr="001B33A9">
              <w:rPr>
                <w:rFonts w:ascii="Times New Roman" w:hAnsi="Times New Roman" w:cs="Times New Roman"/>
                <w:sz w:val="24"/>
              </w:rPr>
              <w:t>, футбольными и волейбольными площадками, теннисными кортами и манежем</w:t>
            </w:r>
            <w:r w:rsidR="00B31263">
              <w:rPr>
                <w:rFonts w:ascii="Times New Roman" w:hAnsi="Times New Roman" w:cs="Times New Roman"/>
                <w:sz w:val="24"/>
              </w:rPr>
              <w:t xml:space="preserve">. </w:t>
            </w:r>
            <w:r w:rsidRPr="00B31263">
              <w:rPr>
                <w:rFonts w:ascii="Times New Roman" w:hAnsi="Times New Roman" w:cs="Times New Roman"/>
                <w:b/>
                <w:sz w:val="24"/>
              </w:rPr>
              <w:t>10 студенческих общежитий</w:t>
            </w:r>
            <w:r w:rsidRPr="001B33A9">
              <w:rPr>
                <w:rFonts w:ascii="Times New Roman" w:hAnsi="Times New Roman" w:cs="Times New Roman"/>
                <w:sz w:val="24"/>
              </w:rPr>
              <w:t xml:space="preserve">, дворец культуры с залом на </w:t>
            </w:r>
            <w:r w:rsidRPr="00B31263">
              <w:rPr>
                <w:rFonts w:ascii="Times New Roman" w:hAnsi="Times New Roman" w:cs="Times New Roman"/>
                <w:b/>
                <w:sz w:val="24"/>
              </w:rPr>
              <w:t>1200 мест</w:t>
            </w:r>
            <w:r w:rsidRPr="001B33A9">
              <w:rPr>
                <w:rFonts w:ascii="Times New Roman" w:hAnsi="Times New Roman" w:cs="Times New Roman"/>
                <w:sz w:val="24"/>
              </w:rPr>
              <w:t xml:space="preserve">, </w:t>
            </w:r>
            <w:r w:rsidRPr="00B31263">
              <w:rPr>
                <w:rFonts w:ascii="Times New Roman" w:hAnsi="Times New Roman" w:cs="Times New Roman"/>
                <w:b/>
                <w:sz w:val="24"/>
              </w:rPr>
              <w:t>более 100 студенческой организации</w:t>
            </w:r>
            <w:r w:rsidRPr="001B33A9">
              <w:rPr>
                <w:rFonts w:ascii="Times New Roman" w:hAnsi="Times New Roman" w:cs="Times New Roman"/>
                <w:sz w:val="24"/>
              </w:rPr>
              <w:t xml:space="preserve"> по различным направлениям, общественная жизнь, </w:t>
            </w:r>
            <w:proofErr w:type="spellStart"/>
            <w:r w:rsidRPr="001B33A9">
              <w:rPr>
                <w:rFonts w:ascii="Times New Roman" w:hAnsi="Times New Roman" w:cs="Times New Roman"/>
                <w:sz w:val="24"/>
              </w:rPr>
              <w:t>волонтерство</w:t>
            </w:r>
            <w:proofErr w:type="spellEnd"/>
            <w:r w:rsidRPr="001B33A9">
              <w:rPr>
                <w:rFonts w:ascii="Times New Roman" w:hAnsi="Times New Roman" w:cs="Times New Roman"/>
                <w:sz w:val="24"/>
              </w:rPr>
              <w:t xml:space="preserve">, творчество театр, экстремальные виды спорта, </w:t>
            </w:r>
            <w:r w:rsidRPr="001B33A9">
              <w:rPr>
                <w:rFonts w:ascii="Times New Roman" w:hAnsi="Times New Roman" w:cs="Times New Roman"/>
                <w:sz w:val="24"/>
              </w:rPr>
              <w:lastRenderedPageBreak/>
              <w:t xml:space="preserve">исторические и современные танцы, КВН, инженерные команды, </w:t>
            </w:r>
            <w:proofErr w:type="spellStart"/>
            <w:r w:rsidRPr="001B33A9">
              <w:rPr>
                <w:rFonts w:ascii="Times New Roman" w:hAnsi="Times New Roman" w:cs="Times New Roman"/>
                <w:sz w:val="24"/>
              </w:rPr>
              <w:t>formula</w:t>
            </w:r>
            <w:proofErr w:type="spellEnd"/>
            <w:r w:rsidRPr="001B33A9">
              <w:rPr>
                <w:rFonts w:ascii="Times New Roman" w:hAnsi="Times New Roman" w:cs="Times New Roman"/>
                <w:sz w:val="24"/>
              </w:rPr>
              <w:t xml:space="preserve"> </w:t>
            </w:r>
            <w:proofErr w:type="spellStart"/>
            <w:r w:rsidRPr="001B33A9">
              <w:rPr>
                <w:rFonts w:ascii="Times New Roman" w:hAnsi="Times New Roman" w:cs="Times New Roman"/>
                <w:sz w:val="24"/>
              </w:rPr>
              <w:t>student</w:t>
            </w:r>
            <w:proofErr w:type="spellEnd"/>
            <w:r w:rsidRPr="001B33A9">
              <w:rPr>
                <w:rFonts w:ascii="Times New Roman" w:hAnsi="Times New Roman" w:cs="Times New Roman"/>
                <w:sz w:val="24"/>
              </w:rPr>
              <w:t>.</w:t>
            </w:r>
            <w:proofErr w:type="gramEnd"/>
          </w:p>
          <w:p w:rsidR="00D720DF" w:rsidRPr="001B33A9" w:rsidRDefault="00D720DF" w:rsidP="00D720DF">
            <w:pPr>
              <w:jc w:val="center"/>
              <w:rPr>
                <w:rFonts w:ascii="Times New Roman" w:hAnsi="Times New Roman" w:cs="Times New Roman"/>
                <w:sz w:val="24"/>
              </w:rPr>
            </w:pPr>
          </w:p>
        </w:tc>
        <w:tc>
          <w:tcPr>
            <w:tcW w:w="2958" w:type="dxa"/>
          </w:tcPr>
          <w:p w:rsidR="00D720DF" w:rsidRPr="001B33A9" w:rsidRDefault="00D720DF" w:rsidP="00D720DF">
            <w:pPr>
              <w:jc w:val="center"/>
              <w:rPr>
                <w:rFonts w:ascii="Times New Roman" w:hAnsi="Times New Roman" w:cs="Times New Roman"/>
                <w:sz w:val="24"/>
              </w:rPr>
            </w:pPr>
          </w:p>
        </w:tc>
      </w:tr>
      <w:tr w:rsidR="00D720DF" w:rsidTr="00D720DF">
        <w:tc>
          <w:tcPr>
            <w:tcW w:w="2957" w:type="dxa"/>
          </w:tcPr>
          <w:p w:rsidR="00D720DF" w:rsidRDefault="00573CB7" w:rsidP="00D720DF">
            <w:pPr>
              <w:jc w:val="center"/>
              <w:rPr>
                <w:rFonts w:ascii="Times New Roman" w:hAnsi="Times New Roman" w:cs="Times New Roman"/>
                <w:sz w:val="28"/>
              </w:rPr>
            </w:pPr>
            <w:r>
              <w:rPr>
                <w:rFonts w:ascii="Times New Roman" w:hAnsi="Times New Roman" w:cs="Times New Roman"/>
                <w:sz w:val="28"/>
              </w:rPr>
              <w:lastRenderedPageBreak/>
              <w:t>9</w:t>
            </w:r>
            <w:r w:rsidR="00D720DF">
              <w:rPr>
                <w:rFonts w:ascii="Times New Roman" w:hAnsi="Times New Roman" w:cs="Times New Roman"/>
                <w:sz w:val="28"/>
              </w:rPr>
              <w:t>. Статус вуза</w:t>
            </w:r>
          </w:p>
        </w:tc>
        <w:tc>
          <w:tcPr>
            <w:tcW w:w="2957" w:type="dxa"/>
          </w:tcPr>
          <w:p w:rsidR="00D720DF" w:rsidRPr="001B33A9" w:rsidRDefault="00D720DF" w:rsidP="00D720DF">
            <w:pPr>
              <w:jc w:val="center"/>
              <w:rPr>
                <w:rFonts w:ascii="Times New Roman" w:hAnsi="Times New Roman" w:cs="Times New Roman"/>
                <w:b/>
                <w:sz w:val="28"/>
              </w:rPr>
            </w:pPr>
            <w:r w:rsidRPr="001B33A9">
              <w:rPr>
                <w:rFonts w:ascii="Times New Roman" w:hAnsi="Times New Roman" w:cs="Times New Roman"/>
                <w:b/>
                <w:sz w:val="28"/>
              </w:rPr>
              <w:t>Стратегия самопрезентации</w:t>
            </w:r>
          </w:p>
          <w:p w:rsidR="00D720DF" w:rsidRPr="001B33A9" w:rsidRDefault="00D720DF" w:rsidP="00D720DF">
            <w:pPr>
              <w:jc w:val="center"/>
              <w:rPr>
                <w:rFonts w:ascii="Times New Roman" w:hAnsi="Times New Roman" w:cs="Times New Roman"/>
                <w:b/>
                <w:sz w:val="28"/>
              </w:rPr>
            </w:pPr>
          </w:p>
        </w:tc>
        <w:tc>
          <w:tcPr>
            <w:tcW w:w="2957" w:type="dxa"/>
          </w:tcPr>
          <w:p w:rsidR="00D720DF" w:rsidRPr="00B31263" w:rsidRDefault="00D720DF" w:rsidP="00D720DF">
            <w:pPr>
              <w:jc w:val="center"/>
              <w:rPr>
                <w:rFonts w:ascii="Times New Roman" w:hAnsi="Times New Roman" w:cs="Times New Roman"/>
                <w:b/>
                <w:i/>
                <w:sz w:val="28"/>
              </w:rPr>
            </w:pPr>
            <w:r w:rsidRPr="00B31263">
              <w:rPr>
                <w:rFonts w:ascii="Times New Roman" w:hAnsi="Times New Roman" w:cs="Times New Roman"/>
                <w:b/>
                <w:i/>
                <w:sz w:val="28"/>
              </w:rPr>
              <w:t>Тактика обращения к авторитетному мнению</w:t>
            </w:r>
          </w:p>
          <w:p w:rsidR="00D720DF" w:rsidRDefault="00D720DF" w:rsidP="00D720DF">
            <w:pPr>
              <w:jc w:val="center"/>
              <w:rPr>
                <w:rFonts w:ascii="Times New Roman" w:hAnsi="Times New Roman" w:cs="Times New Roman"/>
                <w:b/>
                <w:sz w:val="28"/>
              </w:rPr>
            </w:pPr>
          </w:p>
          <w:p w:rsidR="00B31263" w:rsidRDefault="00B31263" w:rsidP="00D720DF">
            <w:pPr>
              <w:jc w:val="center"/>
              <w:rPr>
                <w:rFonts w:ascii="Times New Roman" w:hAnsi="Times New Roman" w:cs="Times New Roman"/>
                <w:b/>
                <w:sz w:val="28"/>
              </w:rPr>
            </w:pPr>
          </w:p>
          <w:p w:rsidR="00B31263" w:rsidRDefault="00B31263" w:rsidP="00D720DF">
            <w:pPr>
              <w:jc w:val="center"/>
              <w:rPr>
                <w:rFonts w:ascii="Times New Roman" w:hAnsi="Times New Roman" w:cs="Times New Roman"/>
                <w:b/>
                <w:sz w:val="28"/>
              </w:rPr>
            </w:pPr>
            <w:r>
              <w:rPr>
                <w:rFonts w:ascii="Times New Roman" w:hAnsi="Times New Roman" w:cs="Times New Roman"/>
                <w:b/>
                <w:sz w:val="28"/>
              </w:rPr>
              <w:t>Тактика</w:t>
            </w:r>
          </w:p>
          <w:p w:rsidR="00D720DF" w:rsidRPr="001B33A9" w:rsidRDefault="00D720DF" w:rsidP="00D720DF">
            <w:pPr>
              <w:jc w:val="center"/>
              <w:rPr>
                <w:rFonts w:ascii="Times New Roman" w:hAnsi="Times New Roman" w:cs="Times New Roman"/>
                <w:b/>
                <w:sz w:val="28"/>
              </w:rPr>
            </w:pPr>
            <w:r>
              <w:rPr>
                <w:rFonts w:ascii="Times New Roman" w:hAnsi="Times New Roman" w:cs="Times New Roman"/>
                <w:b/>
                <w:sz w:val="28"/>
              </w:rPr>
              <w:t>моделирование имиджа</w:t>
            </w:r>
          </w:p>
        </w:tc>
        <w:tc>
          <w:tcPr>
            <w:tcW w:w="2957" w:type="dxa"/>
          </w:tcPr>
          <w:p w:rsidR="00D720DF" w:rsidRPr="001B33A9" w:rsidRDefault="00D720DF" w:rsidP="00D720DF">
            <w:pPr>
              <w:tabs>
                <w:tab w:val="left" w:pos="1969"/>
              </w:tabs>
              <w:jc w:val="both"/>
              <w:rPr>
                <w:rFonts w:ascii="Times New Roman" w:hAnsi="Times New Roman" w:cs="Times New Roman"/>
                <w:sz w:val="24"/>
              </w:rPr>
            </w:pPr>
            <w:r w:rsidRPr="00B31263">
              <w:rPr>
                <w:rFonts w:ascii="Times New Roman" w:hAnsi="Times New Roman" w:cs="Times New Roman"/>
                <w:i/>
                <w:sz w:val="24"/>
              </w:rPr>
              <w:t>По отзывам работодателей</w:t>
            </w:r>
            <w:r>
              <w:rPr>
                <w:rFonts w:ascii="Times New Roman" w:hAnsi="Times New Roman" w:cs="Times New Roman"/>
                <w:b/>
                <w:sz w:val="24"/>
              </w:rPr>
              <w:t>,</w:t>
            </w:r>
            <w:r w:rsidRPr="001B33A9">
              <w:rPr>
                <w:rFonts w:ascii="Times New Roman" w:hAnsi="Times New Roman" w:cs="Times New Roman"/>
                <w:sz w:val="24"/>
              </w:rPr>
              <w:t xml:space="preserve"> МГТУ каждый год </w:t>
            </w:r>
            <w:r w:rsidRPr="00B31263">
              <w:rPr>
                <w:rFonts w:ascii="Times New Roman" w:hAnsi="Times New Roman" w:cs="Times New Roman"/>
                <w:b/>
                <w:sz w:val="24"/>
              </w:rPr>
              <w:t>занимает</w:t>
            </w:r>
            <w:r w:rsidRPr="001B33A9">
              <w:rPr>
                <w:rFonts w:ascii="Times New Roman" w:hAnsi="Times New Roman" w:cs="Times New Roman"/>
                <w:sz w:val="24"/>
              </w:rPr>
              <w:t xml:space="preserve"> </w:t>
            </w:r>
            <w:r w:rsidRPr="001B33A9">
              <w:rPr>
                <w:rFonts w:ascii="Times New Roman" w:hAnsi="Times New Roman" w:cs="Times New Roman"/>
                <w:b/>
                <w:sz w:val="24"/>
              </w:rPr>
              <w:t>лидирующие места в рейтингах</w:t>
            </w:r>
            <w:r w:rsidRPr="001B33A9">
              <w:rPr>
                <w:rFonts w:ascii="Times New Roman" w:hAnsi="Times New Roman" w:cs="Times New Roman"/>
                <w:sz w:val="24"/>
              </w:rPr>
              <w:t xml:space="preserve"> трудоустройства. МГТУ имени Баумана </w:t>
            </w:r>
            <w:r w:rsidRPr="001B33A9">
              <w:rPr>
                <w:rFonts w:ascii="Times New Roman" w:hAnsi="Times New Roman" w:cs="Times New Roman"/>
                <w:b/>
                <w:sz w:val="24"/>
              </w:rPr>
              <w:t>на первом месте</w:t>
            </w:r>
            <w:r w:rsidRPr="001B33A9">
              <w:rPr>
                <w:rFonts w:ascii="Times New Roman" w:hAnsi="Times New Roman" w:cs="Times New Roman"/>
                <w:sz w:val="24"/>
              </w:rPr>
              <w:t xml:space="preserve"> среди российских технических вузов в </w:t>
            </w:r>
            <w:r w:rsidRPr="00B31263">
              <w:rPr>
                <w:rFonts w:ascii="Times New Roman" w:hAnsi="Times New Roman" w:cs="Times New Roman"/>
                <w:b/>
                <w:sz w:val="24"/>
              </w:rPr>
              <w:t>международных рейтингах</w:t>
            </w:r>
            <w:r w:rsidRPr="001B33A9">
              <w:rPr>
                <w:rFonts w:ascii="Times New Roman" w:hAnsi="Times New Roman" w:cs="Times New Roman"/>
                <w:sz w:val="24"/>
              </w:rPr>
              <w:t>.</w:t>
            </w:r>
          </w:p>
          <w:p w:rsidR="00D720DF" w:rsidRPr="001B33A9" w:rsidRDefault="00D720DF" w:rsidP="00D720DF">
            <w:pPr>
              <w:jc w:val="both"/>
              <w:rPr>
                <w:rFonts w:ascii="Times New Roman" w:hAnsi="Times New Roman" w:cs="Times New Roman"/>
                <w:sz w:val="24"/>
              </w:rPr>
            </w:pPr>
          </w:p>
        </w:tc>
        <w:tc>
          <w:tcPr>
            <w:tcW w:w="2958" w:type="dxa"/>
          </w:tcPr>
          <w:p w:rsidR="00D720DF" w:rsidRPr="001B33A9" w:rsidRDefault="00D720DF" w:rsidP="00D720DF">
            <w:pPr>
              <w:jc w:val="center"/>
              <w:rPr>
                <w:rFonts w:ascii="Times New Roman" w:hAnsi="Times New Roman" w:cs="Times New Roman"/>
                <w:sz w:val="24"/>
              </w:rPr>
            </w:pPr>
          </w:p>
        </w:tc>
      </w:tr>
      <w:tr w:rsidR="00D720DF" w:rsidTr="00D720DF">
        <w:tc>
          <w:tcPr>
            <w:tcW w:w="2957" w:type="dxa"/>
          </w:tcPr>
          <w:p w:rsidR="00D720DF" w:rsidRDefault="00573CB7" w:rsidP="00D720DF">
            <w:pPr>
              <w:jc w:val="center"/>
              <w:rPr>
                <w:rFonts w:ascii="Times New Roman" w:hAnsi="Times New Roman" w:cs="Times New Roman"/>
                <w:sz w:val="28"/>
              </w:rPr>
            </w:pPr>
            <w:r>
              <w:rPr>
                <w:rFonts w:ascii="Times New Roman" w:hAnsi="Times New Roman" w:cs="Times New Roman"/>
                <w:sz w:val="28"/>
              </w:rPr>
              <w:t>10</w:t>
            </w:r>
            <w:r w:rsidR="00D720DF">
              <w:rPr>
                <w:rFonts w:ascii="Times New Roman" w:hAnsi="Times New Roman" w:cs="Times New Roman"/>
                <w:sz w:val="28"/>
              </w:rPr>
              <w:t>. Слоган</w:t>
            </w:r>
          </w:p>
        </w:tc>
        <w:tc>
          <w:tcPr>
            <w:tcW w:w="2957" w:type="dxa"/>
          </w:tcPr>
          <w:p w:rsidR="00D720DF" w:rsidRDefault="00D720DF" w:rsidP="00D720DF">
            <w:pPr>
              <w:jc w:val="center"/>
              <w:rPr>
                <w:rFonts w:ascii="Times New Roman" w:hAnsi="Times New Roman" w:cs="Times New Roman"/>
                <w:b/>
                <w:sz w:val="28"/>
              </w:rPr>
            </w:pPr>
            <w:r w:rsidRPr="00C92A9B">
              <w:rPr>
                <w:rFonts w:ascii="Times New Roman" w:hAnsi="Times New Roman" w:cs="Times New Roman"/>
                <w:b/>
                <w:sz w:val="28"/>
              </w:rPr>
              <w:t>Побудительная стратегия</w:t>
            </w:r>
          </w:p>
          <w:p w:rsidR="00D720DF" w:rsidRPr="00C92A9B" w:rsidRDefault="00D720DF" w:rsidP="00D720DF">
            <w:pPr>
              <w:jc w:val="center"/>
              <w:rPr>
                <w:rFonts w:ascii="Times New Roman" w:hAnsi="Times New Roman" w:cs="Times New Roman"/>
                <w:b/>
                <w:sz w:val="28"/>
              </w:rPr>
            </w:pPr>
          </w:p>
        </w:tc>
        <w:tc>
          <w:tcPr>
            <w:tcW w:w="2957" w:type="dxa"/>
          </w:tcPr>
          <w:p w:rsidR="00D720DF" w:rsidRDefault="00D720DF" w:rsidP="00D720DF">
            <w:pPr>
              <w:jc w:val="center"/>
              <w:rPr>
                <w:rFonts w:ascii="Times New Roman" w:hAnsi="Times New Roman" w:cs="Times New Roman"/>
                <w:b/>
                <w:sz w:val="28"/>
              </w:rPr>
            </w:pPr>
            <w:r w:rsidRPr="00C92A9B">
              <w:rPr>
                <w:rFonts w:ascii="Times New Roman" w:hAnsi="Times New Roman" w:cs="Times New Roman"/>
                <w:b/>
                <w:sz w:val="28"/>
              </w:rPr>
              <w:t>Тактика косвенного побуждения</w:t>
            </w:r>
          </w:p>
          <w:p w:rsidR="00D720DF" w:rsidRPr="00C92A9B" w:rsidRDefault="00D720DF" w:rsidP="00B31263">
            <w:pPr>
              <w:jc w:val="center"/>
              <w:rPr>
                <w:rFonts w:ascii="Times New Roman" w:hAnsi="Times New Roman" w:cs="Times New Roman"/>
                <w:b/>
                <w:sz w:val="28"/>
              </w:rPr>
            </w:pPr>
          </w:p>
        </w:tc>
        <w:tc>
          <w:tcPr>
            <w:tcW w:w="2957" w:type="dxa"/>
          </w:tcPr>
          <w:p w:rsidR="00D720DF" w:rsidRPr="001B33A9" w:rsidRDefault="00D720DF" w:rsidP="00D720DF">
            <w:pPr>
              <w:jc w:val="both"/>
              <w:rPr>
                <w:rFonts w:ascii="Times New Roman" w:hAnsi="Times New Roman" w:cs="Times New Roman"/>
                <w:sz w:val="24"/>
              </w:rPr>
            </w:pPr>
            <w:r w:rsidRPr="001B33A9">
              <w:rPr>
                <w:rFonts w:ascii="Times New Roman" w:hAnsi="Times New Roman" w:cs="Times New Roman"/>
                <w:sz w:val="24"/>
              </w:rPr>
              <w:t xml:space="preserve">МГТУ имени Баумана - это </w:t>
            </w:r>
            <w:r w:rsidRPr="00C92A9B">
              <w:rPr>
                <w:rFonts w:ascii="Times New Roman" w:hAnsi="Times New Roman" w:cs="Times New Roman"/>
                <w:b/>
                <w:sz w:val="24"/>
              </w:rPr>
              <w:t>старт твоей успешной жизни.</w:t>
            </w:r>
          </w:p>
        </w:tc>
        <w:tc>
          <w:tcPr>
            <w:tcW w:w="2958" w:type="dxa"/>
          </w:tcPr>
          <w:p w:rsidR="00D720DF" w:rsidRPr="001B33A9" w:rsidRDefault="00D720DF" w:rsidP="00D720DF">
            <w:pPr>
              <w:jc w:val="center"/>
              <w:rPr>
                <w:rFonts w:ascii="Times New Roman" w:hAnsi="Times New Roman" w:cs="Times New Roman"/>
                <w:sz w:val="24"/>
              </w:rPr>
            </w:pPr>
          </w:p>
        </w:tc>
      </w:tr>
    </w:tbl>
    <w:p w:rsidR="00D720DF" w:rsidRPr="00D720DF" w:rsidRDefault="00D720DF" w:rsidP="00AC4372">
      <w:pPr>
        <w:spacing w:after="0" w:line="360" w:lineRule="auto"/>
        <w:ind w:firstLine="709"/>
        <w:jc w:val="center"/>
        <w:rPr>
          <w:rFonts w:ascii="Times New Roman" w:hAnsi="Times New Roman" w:cs="Times New Roman"/>
          <w:b/>
          <w:sz w:val="28"/>
        </w:rPr>
      </w:pPr>
    </w:p>
    <w:p w:rsidR="00D720DF" w:rsidRDefault="00D720DF" w:rsidP="00AC4372">
      <w:pPr>
        <w:spacing w:after="0" w:line="360" w:lineRule="auto"/>
        <w:ind w:firstLine="709"/>
        <w:jc w:val="center"/>
        <w:rPr>
          <w:rFonts w:ascii="Times New Roman" w:hAnsi="Times New Roman" w:cs="Times New Roman"/>
          <w:sz w:val="28"/>
        </w:rPr>
      </w:pPr>
    </w:p>
    <w:p w:rsidR="00B31263" w:rsidRDefault="00B31263" w:rsidP="00AC4372">
      <w:pPr>
        <w:spacing w:after="0" w:line="360" w:lineRule="auto"/>
        <w:ind w:firstLine="709"/>
        <w:jc w:val="center"/>
        <w:rPr>
          <w:rFonts w:ascii="Times New Roman" w:hAnsi="Times New Roman" w:cs="Times New Roman"/>
          <w:sz w:val="28"/>
        </w:rPr>
      </w:pPr>
    </w:p>
    <w:p w:rsidR="00B31263" w:rsidRDefault="00B31263" w:rsidP="00AC4372">
      <w:pPr>
        <w:spacing w:after="0" w:line="360" w:lineRule="auto"/>
        <w:ind w:firstLine="709"/>
        <w:jc w:val="center"/>
        <w:rPr>
          <w:rFonts w:ascii="Times New Roman" w:hAnsi="Times New Roman" w:cs="Times New Roman"/>
          <w:sz w:val="28"/>
        </w:rPr>
      </w:pPr>
    </w:p>
    <w:p w:rsidR="00B31263" w:rsidRDefault="00B31263" w:rsidP="00AC4372">
      <w:pPr>
        <w:spacing w:after="0" w:line="360" w:lineRule="auto"/>
        <w:ind w:firstLine="709"/>
        <w:jc w:val="center"/>
        <w:rPr>
          <w:rFonts w:ascii="Times New Roman" w:hAnsi="Times New Roman" w:cs="Times New Roman"/>
          <w:sz w:val="28"/>
        </w:rPr>
      </w:pPr>
    </w:p>
    <w:p w:rsidR="00B31263" w:rsidRDefault="00B31263" w:rsidP="00AC4372">
      <w:pPr>
        <w:spacing w:after="0" w:line="360" w:lineRule="auto"/>
        <w:ind w:firstLine="709"/>
        <w:jc w:val="center"/>
        <w:rPr>
          <w:rFonts w:ascii="Times New Roman" w:hAnsi="Times New Roman" w:cs="Times New Roman"/>
          <w:sz w:val="28"/>
        </w:rPr>
      </w:pPr>
    </w:p>
    <w:p w:rsidR="00B31263" w:rsidRDefault="00B31263" w:rsidP="00AC4372">
      <w:pPr>
        <w:spacing w:after="0" w:line="360" w:lineRule="auto"/>
        <w:ind w:firstLine="709"/>
        <w:jc w:val="center"/>
        <w:rPr>
          <w:rFonts w:ascii="Times New Roman" w:hAnsi="Times New Roman" w:cs="Times New Roman"/>
          <w:sz w:val="28"/>
        </w:rPr>
      </w:pPr>
    </w:p>
    <w:p w:rsidR="00B31263" w:rsidRPr="00B31263" w:rsidRDefault="00B31263" w:rsidP="00B31263">
      <w:pPr>
        <w:pStyle w:val="1"/>
        <w:jc w:val="center"/>
        <w:rPr>
          <w:rFonts w:ascii="Times New Roman" w:hAnsi="Times New Roman" w:cs="Times New Roman"/>
          <w:color w:val="auto"/>
        </w:rPr>
      </w:pPr>
      <w:bookmarkStart w:id="48" w:name="_Toc71635029"/>
      <w:r w:rsidRPr="00B31263">
        <w:rPr>
          <w:rFonts w:ascii="Times New Roman" w:hAnsi="Times New Roman" w:cs="Times New Roman"/>
          <w:color w:val="auto"/>
        </w:rPr>
        <w:lastRenderedPageBreak/>
        <w:t xml:space="preserve">ПРИЛОЖЕНИЕ </w:t>
      </w:r>
      <w:r w:rsidR="00FC7CCA">
        <w:rPr>
          <w:rFonts w:ascii="Times New Roman" w:hAnsi="Times New Roman" w:cs="Times New Roman"/>
          <w:color w:val="auto"/>
        </w:rPr>
        <w:t>Ж</w:t>
      </w:r>
      <w:bookmarkEnd w:id="48"/>
    </w:p>
    <w:p w:rsidR="00B31263" w:rsidRDefault="00B31263" w:rsidP="00AC4372">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Пример анализа проморолика зарубежного вуза</w:t>
      </w:r>
    </w:p>
    <w:p w:rsidR="007C0C13" w:rsidRDefault="007C0C13" w:rsidP="007C0C13">
      <w:pPr>
        <w:spacing w:after="0" w:line="360" w:lineRule="auto"/>
        <w:ind w:firstLine="709"/>
        <w:jc w:val="center"/>
        <w:rPr>
          <w:rFonts w:ascii="Times New Roman" w:hAnsi="Times New Roman" w:cs="Times New Roman"/>
          <w:b/>
          <w:sz w:val="28"/>
          <w:lang w:val="en-US"/>
        </w:rPr>
      </w:pPr>
      <w:r w:rsidRPr="001A33D6">
        <w:rPr>
          <w:rFonts w:ascii="Times New Roman" w:hAnsi="Times New Roman" w:cs="Times New Roman"/>
          <w:b/>
          <w:sz w:val="28"/>
          <w:lang w:val="en-US"/>
        </w:rPr>
        <w:t>Chancellor's Welcome to the Academic Year 2017-18</w:t>
      </w:r>
    </w:p>
    <w:p w:rsidR="007C0C13" w:rsidRDefault="007C0C13" w:rsidP="007C0C13">
      <w:pPr>
        <w:spacing w:after="0" w:line="360" w:lineRule="auto"/>
        <w:ind w:firstLine="709"/>
        <w:jc w:val="center"/>
        <w:rPr>
          <w:rFonts w:ascii="Times New Roman" w:hAnsi="Times New Roman" w:cs="Times New Roman"/>
          <w:b/>
          <w:sz w:val="28"/>
          <w:lang w:val="en-US"/>
        </w:rPr>
      </w:pPr>
      <w:r>
        <w:rPr>
          <w:rFonts w:ascii="Times New Roman" w:hAnsi="Times New Roman" w:cs="Times New Roman"/>
          <w:b/>
          <w:sz w:val="28"/>
          <w:lang w:val="en-US"/>
        </w:rPr>
        <w:t>The USA 2017 (3.12 min) #251</w:t>
      </w:r>
    </w:p>
    <w:tbl>
      <w:tblPr>
        <w:tblStyle w:val="af2"/>
        <w:tblW w:w="0" w:type="auto"/>
        <w:tblLook w:val="04A0" w:firstRow="1" w:lastRow="0" w:firstColumn="1" w:lastColumn="0" w:noHBand="0" w:noVBand="1"/>
      </w:tblPr>
      <w:tblGrid>
        <w:gridCol w:w="2943"/>
        <w:gridCol w:w="2977"/>
        <w:gridCol w:w="2977"/>
        <w:gridCol w:w="2977"/>
        <w:gridCol w:w="2912"/>
      </w:tblGrid>
      <w:tr w:rsidR="00F56439" w:rsidTr="00F56439">
        <w:tc>
          <w:tcPr>
            <w:tcW w:w="2943" w:type="dxa"/>
          </w:tcPr>
          <w:p w:rsidR="007C0C13" w:rsidRPr="005654F8" w:rsidRDefault="007C0C13" w:rsidP="0002337E">
            <w:pPr>
              <w:jc w:val="center"/>
              <w:rPr>
                <w:rFonts w:ascii="Times New Roman" w:hAnsi="Times New Roman" w:cs="Times New Roman"/>
                <w:b/>
                <w:sz w:val="28"/>
              </w:rPr>
            </w:pPr>
            <w:r>
              <w:rPr>
                <w:rFonts w:ascii="Times New Roman" w:hAnsi="Times New Roman" w:cs="Times New Roman"/>
                <w:b/>
                <w:sz w:val="28"/>
              </w:rPr>
              <w:t>Структурный элемент</w:t>
            </w:r>
          </w:p>
        </w:tc>
        <w:tc>
          <w:tcPr>
            <w:tcW w:w="2977" w:type="dxa"/>
          </w:tcPr>
          <w:p w:rsidR="007C0C13" w:rsidRPr="005654F8" w:rsidRDefault="007C0C13" w:rsidP="0002337E">
            <w:pPr>
              <w:jc w:val="center"/>
              <w:rPr>
                <w:rFonts w:ascii="Times New Roman" w:hAnsi="Times New Roman" w:cs="Times New Roman"/>
                <w:b/>
                <w:sz w:val="28"/>
              </w:rPr>
            </w:pPr>
            <w:r>
              <w:rPr>
                <w:rFonts w:ascii="Times New Roman" w:hAnsi="Times New Roman" w:cs="Times New Roman"/>
                <w:b/>
                <w:sz w:val="28"/>
              </w:rPr>
              <w:t>Стратегия</w:t>
            </w:r>
          </w:p>
        </w:tc>
        <w:tc>
          <w:tcPr>
            <w:tcW w:w="2977" w:type="dxa"/>
          </w:tcPr>
          <w:p w:rsidR="007C0C13" w:rsidRPr="005654F8" w:rsidRDefault="007C0C13" w:rsidP="0002337E">
            <w:pPr>
              <w:jc w:val="center"/>
              <w:rPr>
                <w:rFonts w:ascii="Times New Roman" w:hAnsi="Times New Roman" w:cs="Times New Roman"/>
                <w:b/>
                <w:sz w:val="28"/>
              </w:rPr>
            </w:pPr>
            <w:r>
              <w:rPr>
                <w:rFonts w:ascii="Times New Roman" w:hAnsi="Times New Roman" w:cs="Times New Roman"/>
                <w:b/>
                <w:sz w:val="28"/>
              </w:rPr>
              <w:t>Тактика</w:t>
            </w:r>
          </w:p>
        </w:tc>
        <w:tc>
          <w:tcPr>
            <w:tcW w:w="2977" w:type="dxa"/>
          </w:tcPr>
          <w:p w:rsidR="007C0C13" w:rsidRPr="005654F8" w:rsidRDefault="007C0C13" w:rsidP="0002337E">
            <w:pPr>
              <w:jc w:val="center"/>
              <w:rPr>
                <w:rFonts w:ascii="Times New Roman" w:hAnsi="Times New Roman" w:cs="Times New Roman"/>
                <w:b/>
                <w:sz w:val="28"/>
              </w:rPr>
            </w:pPr>
            <w:r>
              <w:rPr>
                <w:rFonts w:ascii="Times New Roman" w:hAnsi="Times New Roman" w:cs="Times New Roman"/>
                <w:b/>
                <w:sz w:val="28"/>
              </w:rPr>
              <w:t>Текст</w:t>
            </w:r>
          </w:p>
        </w:tc>
        <w:tc>
          <w:tcPr>
            <w:tcW w:w="2912" w:type="dxa"/>
          </w:tcPr>
          <w:p w:rsidR="007C0C13" w:rsidRPr="005654F8" w:rsidRDefault="007C0C13" w:rsidP="0002337E">
            <w:pPr>
              <w:jc w:val="center"/>
              <w:rPr>
                <w:rFonts w:ascii="Times New Roman" w:hAnsi="Times New Roman" w:cs="Times New Roman"/>
                <w:b/>
                <w:sz w:val="28"/>
              </w:rPr>
            </w:pPr>
            <w:r>
              <w:rPr>
                <w:rFonts w:ascii="Times New Roman" w:hAnsi="Times New Roman" w:cs="Times New Roman"/>
                <w:b/>
                <w:sz w:val="28"/>
              </w:rPr>
              <w:t>Визуальное сопровождение</w:t>
            </w:r>
          </w:p>
        </w:tc>
      </w:tr>
      <w:tr w:rsidR="00F56439" w:rsidTr="00F56439">
        <w:tc>
          <w:tcPr>
            <w:tcW w:w="2943" w:type="dxa"/>
          </w:tcPr>
          <w:p w:rsidR="007C0C13" w:rsidRPr="00CD0EE8" w:rsidRDefault="007C0C13" w:rsidP="0002337E">
            <w:pPr>
              <w:jc w:val="center"/>
              <w:rPr>
                <w:rFonts w:ascii="Times New Roman" w:hAnsi="Times New Roman" w:cs="Times New Roman"/>
                <w:sz w:val="28"/>
              </w:rPr>
            </w:pPr>
            <w:r>
              <w:rPr>
                <w:rFonts w:ascii="Times New Roman" w:hAnsi="Times New Roman" w:cs="Times New Roman"/>
                <w:sz w:val="28"/>
                <w:lang w:val="en-US"/>
              </w:rPr>
              <w:t>1</w:t>
            </w:r>
            <w:r w:rsidRPr="00CD0EE8">
              <w:rPr>
                <w:rFonts w:ascii="Times New Roman" w:hAnsi="Times New Roman" w:cs="Times New Roman"/>
                <w:sz w:val="28"/>
                <w:lang w:val="en-US"/>
              </w:rPr>
              <w:t xml:space="preserve">. </w:t>
            </w:r>
            <w:r>
              <w:rPr>
                <w:rFonts w:ascii="Times New Roman" w:hAnsi="Times New Roman" w:cs="Times New Roman"/>
                <w:sz w:val="28"/>
              </w:rPr>
              <w:t>Приветствие</w:t>
            </w:r>
          </w:p>
        </w:tc>
        <w:tc>
          <w:tcPr>
            <w:tcW w:w="2977" w:type="dxa"/>
          </w:tcPr>
          <w:p w:rsidR="007C0C13" w:rsidRPr="00CD0EE8" w:rsidRDefault="007C0C13" w:rsidP="0002337E">
            <w:pPr>
              <w:jc w:val="center"/>
              <w:rPr>
                <w:rFonts w:ascii="Times New Roman" w:hAnsi="Times New Roman" w:cs="Times New Roman"/>
                <w:b/>
                <w:sz w:val="28"/>
              </w:rPr>
            </w:pPr>
            <w:r>
              <w:rPr>
                <w:rFonts w:ascii="Times New Roman" w:hAnsi="Times New Roman" w:cs="Times New Roman"/>
                <w:b/>
                <w:sz w:val="28"/>
              </w:rPr>
              <w:t>Стратегия адресации</w:t>
            </w:r>
          </w:p>
        </w:tc>
        <w:tc>
          <w:tcPr>
            <w:tcW w:w="2977" w:type="dxa"/>
          </w:tcPr>
          <w:p w:rsidR="007C0C13" w:rsidRPr="00CD0EE8" w:rsidRDefault="007C0C13" w:rsidP="0002337E">
            <w:pPr>
              <w:jc w:val="center"/>
              <w:rPr>
                <w:rFonts w:ascii="Times New Roman" w:hAnsi="Times New Roman" w:cs="Times New Roman"/>
                <w:b/>
                <w:sz w:val="28"/>
              </w:rPr>
            </w:pPr>
            <w:r>
              <w:rPr>
                <w:rFonts w:ascii="Times New Roman" w:hAnsi="Times New Roman" w:cs="Times New Roman"/>
                <w:b/>
                <w:sz w:val="28"/>
              </w:rPr>
              <w:t>Тактика создания обобщенного адресата</w:t>
            </w:r>
          </w:p>
        </w:tc>
        <w:tc>
          <w:tcPr>
            <w:tcW w:w="2977" w:type="dxa"/>
          </w:tcPr>
          <w:p w:rsidR="007C0C13" w:rsidRPr="00095715" w:rsidRDefault="007C0C13" w:rsidP="0002337E">
            <w:pPr>
              <w:jc w:val="both"/>
              <w:rPr>
                <w:rFonts w:ascii="Times New Roman" w:hAnsi="Times New Roman" w:cs="Times New Roman"/>
                <w:sz w:val="24"/>
                <w:lang w:val="en-US"/>
              </w:rPr>
            </w:pPr>
            <w:r w:rsidRPr="00CD0EE8">
              <w:rPr>
                <w:rFonts w:ascii="Times New Roman" w:hAnsi="Times New Roman" w:cs="Times New Roman"/>
                <w:b/>
                <w:sz w:val="24"/>
                <w:lang w:val="en-US"/>
              </w:rPr>
              <w:t xml:space="preserve">Hello! </w:t>
            </w:r>
            <w:r w:rsidRPr="00095715">
              <w:rPr>
                <w:rFonts w:ascii="Times New Roman" w:hAnsi="Times New Roman" w:cs="Times New Roman"/>
                <w:sz w:val="24"/>
                <w:lang w:val="en-US"/>
              </w:rPr>
              <w:t xml:space="preserve">I’m Chancellor </w:t>
            </w:r>
            <w:proofErr w:type="spellStart"/>
            <w:r w:rsidRPr="00095715">
              <w:rPr>
                <w:rFonts w:ascii="Times New Roman" w:hAnsi="Times New Roman" w:cs="Times New Roman"/>
                <w:sz w:val="24"/>
                <w:lang w:val="en-US"/>
              </w:rPr>
              <w:t>Kumble</w:t>
            </w:r>
            <w:proofErr w:type="spellEnd"/>
            <w:r w:rsidRPr="00095715">
              <w:rPr>
                <w:rFonts w:ascii="Times New Roman" w:hAnsi="Times New Roman" w:cs="Times New Roman"/>
                <w:sz w:val="24"/>
                <w:lang w:val="en-US"/>
              </w:rPr>
              <w:t xml:space="preserve"> </w:t>
            </w:r>
            <w:proofErr w:type="spellStart"/>
            <w:r w:rsidRPr="00095715">
              <w:rPr>
                <w:rFonts w:ascii="Times New Roman" w:hAnsi="Times New Roman" w:cs="Times New Roman"/>
                <w:sz w:val="24"/>
                <w:lang w:val="en-US"/>
              </w:rPr>
              <w:t>Subbaswarmy</w:t>
            </w:r>
            <w:proofErr w:type="spellEnd"/>
            <w:r w:rsidRPr="00095715">
              <w:rPr>
                <w:rFonts w:ascii="Times New Roman" w:hAnsi="Times New Roman" w:cs="Times New Roman"/>
                <w:sz w:val="24"/>
                <w:lang w:val="en-US"/>
              </w:rPr>
              <w:t xml:space="preserve">, and I want to extend </w:t>
            </w:r>
            <w:r w:rsidRPr="00CD0EE8">
              <w:rPr>
                <w:rFonts w:ascii="Times New Roman" w:hAnsi="Times New Roman" w:cs="Times New Roman"/>
                <w:b/>
                <w:sz w:val="24"/>
                <w:lang w:val="en-US"/>
              </w:rPr>
              <w:t>a warm welcome</w:t>
            </w:r>
            <w:r w:rsidRPr="00095715">
              <w:rPr>
                <w:rFonts w:ascii="Times New Roman" w:hAnsi="Times New Roman" w:cs="Times New Roman"/>
                <w:sz w:val="24"/>
                <w:lang w:val="en-US"/>
              </w:rPr>
              <w:t xml:space="preserve"> to </w:t>
            </w:r>
            <w:r w:rsidRPr="00DF5265">
              <w:rPr>
                <w:rFonts w:ascii="Times New Roman" w:hAnsi="Times New Roman" w:cs="Times New Roman"/>
                <w:b/>
                <w:sz w:val="24"/>
                <w:lang w:val="en-US"/>
              </w:rPr>
              <w:t>everyone</w:t>
            </w:r>
            <w:r w:rsidRPr="00095715">
              <w:rPr>
                <w:rFonts w:ascii="Times New Roman" w:hAnsi="Times New Roman" w:cs="Times New Roman"/>
                <w:sz w:val="24"/>
                <w:lang w:val="en-US"/>
              </w:rPr>
              <w:t xml:space="preserve"> as we begin a new academic year at UMass Amherst. </w:t>
            </w:r>
          </w:p>
          <w:p w:rsidR="007C0C13" w:rsidRPr="002F04DA" w:rsidRDefault="007C0C13" w:rsidP="0002337E">
            <w:pPr>
              <w:jc w:val="both"/>
              <w:rPr>
                <w:rFonts w:ascii="Times New Roman" w:hAnsi="Times New Roman" w:cs="Times New Roman"/>
                <w:sz w:val="24"/>
                <w:lang w:val="en-US"/>
              </w:rPr>
            </w:pPr>
          </w:p>
        </w:tc>
        <w:tc>
          <w:tcPr>
            <w:tcW w:w="2912" w:type="dxa"/>
          </w:tcPr>
          <w:p w:rsidR="007C0C13" w:rsidRPr="00095715" w:rsidRDefault="007C0C13" w:rsidP="0002337E">
            <w:pPr>
              <w:jc w:val="both"/>
              <w:rPr>
                <w:rFonts w:ascii="Times New Roman" w:hAnsi="Times New Roman" w:cs="Times New Roman"/>
                <w:i/>
                <w:sz w:val="24"/>
                <w:lang w:val="en-US"/>
              </w:rPr>
            </w:pPr>
            <w:proofErr w:type="spellStart"/>
            <w:r w:rsidRPr="00095715">
              <w:rPr>
                <w:rFonts w:ascii="Times New Roman" w:hAnsi="Times New Roman" w:cs="Times New Roman"/>
                <w:i/>
                <w:sz w:val="24"/>
                <w:lang w:val="en-US"/>
              </w:rPr>
              <w:t>UMassAmherst</w:t>
            </w:r>
            <w:proofErr w:type="spellEnd"/>
            <w:r w:rsidRPr="00095715">
              <w:rPr>
                <w:rFonts w:ascii="Times New Roman" w:hAnsi="Times New Roman" w:cs="Times New Roman"/>
                <w:i/>
                <w:sz w:val="24"/>
                <w:lang w:val="en-US"/>
              </w:rPr>
              <w:t>. The Commonwealth’s Flagship Campus</w:t>
            </w:r>
          </w:p>
          <w:p w:rsidR="007C0C13" w:rsidRPr="00095715" w:rsidRDefault="007C0C13" w:rsidP="0002337E">
            <w:pPr>
              <w:jc w:val="both"/>
              <w:rPr>
                <w:rFonts w:ascii="Times New Roman" w:hAnsi="Times New Roman" w:cs="Times New Roman"/>
                <w:sz w:val="24"/>
              </w:rPr>
            </w:pPr>
          </w:p>
        </w:tc>
      </w:tr>
      <w:tr w:rsidR="00F56439" w:rsidRPr="001770A1" w:rsidTr="00F56439">
        <w:tc>
          <w:tcPr>
            <w:tcW w:w="2943" w:type="dxa"/>
          </w:tcPr>
          <w:p w:rsidR="007C0C13" w:rsidRPr="00095715" w:rsidRDefault="007C0C13" w:rsidP="0002337E">
            <w:pPr>
              <w:jc w:val="center"/>
              <w:rPr>
                <w:rFonts w:ascii="Times New Roman" w:hAnsi="Times New Roman" w:cs="Times New Roman"/>
                <w:sz w:val="28"/>
              </w:rPr>
            </w:pPr>
            <w:r>
              <w:rPr>
                <w:rFonts w:ascii="Times New Roman" w:hAnsi="Times New Roman" w:cs="Times New Roman"/>
                <w:sz w:val="28"/>
              </w:rPr>
              <w:t>2. Историческая справка</w:t>
            </w:r>
          </w:p>
        </w:tc>
        <w:tc>
          <w:tcPr>
            <w:tcW w:w="2977" w:type="dxa"/>
          </w:tcPr>
          <w:p w:rsidR="007C0C13" w:rsidRDefault="007C0C13"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Pr="00095715" w:rsidRDefault="007C0C13" w:rsidP="0002337E">
            <w:pPr>
              <w:jc w:val="center"/>
              <w:rPr>
                <w:rFonts w:ascii="Times New Roman" w:hAnsi="Times New Roman" w:cs="Times New Roman"/>
                <w:b/>
                <w:sz w:val="28"/>
              </w:rPr>
            </w:pPr>
            <w:r>
              <w:rPr>
                <w:rFonts w:ascii="Times New Roman" w:hAnsi="Times New Roman" w:cs="Times New Roman"/>
                <w:b/>
                <w:sz w:val="28"/>
              </w:rPr>
              <w:t>Побудительная стратегия</w:t>
            </w:r>
          </w:p>
        </w:tc>
        <w:tc>
          <w:tcPr>
            <w:tcW w:w="2977" w:type="dxa"/>
          </w:tcPr>
          <w:p w:rsidR="007C0C13" w:rsidRDefault="007C0C13" w:rsidP="0002337E">
            <w:pPr>
              <w:jc w:val="center"/>
              <w:rPr>
                <w:rFonts w:ascii="Times New Roman" w:hAnsi="Times New Roman" w:cs="Times New Roman"/>
                <w:b/>
                <w:sz w:val="28"/>
              </w:rPr>
            </w:pPr>
            <w:r>
              <w:rPr>
                <w:rFonts w:ascii="Times New Roman" w:hAnsi="Times New Roman" w:cs="Times New Roman"/>
                <w:b/>
                <w:sz w:val="28"/>
              </w:rPr>
              <w:t>Тактика моделирования имиджа</w:t>
            </w: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Pr="007C0C13" w:rsidRDefault="007C0C13" w:rsidP="0002337E">
            <w:pPr>
              <w:jc w:val="center"/>
              <w:rPr>
                <w:rFonts w:ascii="Times New Roman" w:hAnsi="Times New Roman" w:cs="Times New Roman"/>
                <w:b/>
                <w:i/>
                <w:sz w:val="28"/>
              </w:rPr>
            </w:pPr>
            <w:r w:rsidRPr="007C0C13">
              <w:rPr>
                <w:rFonts w:ascii="Times New Roman" w:hAnsi="Times New Roman" w:cs="Times New Roman"/>
                <w:b/>
                <w:i/>
                <w:sz w:val="28"/>
              </w:rPr>
              <w:t>Тактика</w:t>
            </w:r>
          </w:p>
          <w:p w:rsidR="007C0C13" w:rsidRDefault="007C0C13" w:rsidP="0002337E">
            <w:pPr>
              <w:jc w:val="center"/>
              <w:rPr>
                <w:rFonts w:ascii="Times New Roman" w:hAnsi="Times New Roman" w:cs="Times New Roman"/>
                <w:b/>
                <w:i/>
                <w:sz w:val="28"/>
              </w:rPr>
            </w:pPr>
            <w:r w:rsidRPr="007C0C13">
              <w:rPr>
                <w:rFonts w:ascii="Times New Roman" w:hAnsi="Times New Roman" w:cs="Times New Roman"/>
                <w:b/>
                <w:i/>
                <w:sz w:val="28"/>
              </w:rPr>
              <w:t>позиционирования</w:t>
            </w:r>
          </w:p>
          <w:p w:rsidR="007C0C13" w:rsidRDefault="007C0C13" w:rsidP="0002337E">
            <w:pPr>
              <w:jc w:val="center"/>
              <w:rPr>
                <w:rFonts w:ascii="Times New Roman" w:hAnsi="Times New Roman" w:cs="Times New Roman"/>
                <w:b/>
                <w:i/>
                <w:sz w:val="28"/>
              </w:rPr>
            </w:pPr>
          </w:p>
          <w:p w:rsidR="007C0C13" w:rsidRDefault="007C0C13" w:rsidP="0002337E">
            <w:pPr>
              <w:jc w:val="center"/>
              <w:rPr>
                <w:rFonts w:ascii="Times New Roman" w:hAnsi="Times New Roman" w:cs="Times New Roman"/>
                <w:b/>
                <w:i/>
                <w:sz w:val="28"/>
              </w:rPr>
            </w:pPr>
          </w:p>
          <w:p w:rsidR="007C0C13" w:rsidRPr="007C0C13" w:rsidRDefault="007C0C13" w:rsidP="0002337E">
            <w:pPr>
              <w:jc w:val="center"/>
              <w:rPr>
                <w:rFonts w:ascii="Times New Roman" w:hAnsi="Times New Roman" w:cs="Times New Roman"/>
                <w:b/>
                <w:sz w:val="28"/>
                <w:u w:val="single"/>
              </w:rPr>
            </w:pPr>
            <w:r w:rsidRPr="007C0C13">
              <w:rPr>
                <w:rFonts w:ascii="Times New Roman" w:hAnsi="Times New Roman" w:cs="Times New Roman"/>
                <w:b/>
                <w:sz w:val="28"/>
                <w:u w:val="single"/>
              </w:rPr>
              <w:t>Тактика косвенного побуждения</w:t>
            </w:r>
          </w:p>
        </w:tc>
        <w:tc>
          <w:tcPr>
            <w:tcW w:w="2977" w:type="dxa"/>
          </w:tcPr>
          <w:p w:rsidR="007C0C13" w:rsidRPr="00141D14" w:rsidRDefault="007C0C13" w:rsidP="0002337E">
            <w:pPr>
              <w:jc w:val="both"/>
              <w:rPr>
                <w:rFonts w:ascii="Times New Roman" w:hAnsi="Times New Roman" w:cs="Times New Roman"/>
                <w:sz w:val="24"/>
                <w:lang w:val="en-US"/>
              </w:rPr>
            </w:pPr>
            <w:r w:rsidRPr="00141D14">
              <w:rPr>
                <w:rFonts w:ascii="Times New Roman" w:hAnsi="Times New Roman" w:cs="Times New Roman"/>
                <w:sz w:val="24"/>
                <w:lang w:val="en-US"/>
              </w:rPr>
              <w:t xml:space="preserve">Today, I’m speaking to you from </w:t>
            </w:r>
            <w:r w:rsidRPr="00CD0EE8">
              <w:rPr>
                <w:rFonts w:ascii="Times New Roman" w:hAnsi="Times New Roman" w:cs="Times New Roman"/>
                <w:b/>
                <w:sz w:val="24"/>
                <w:lang w:val="en-US"/>
              </w:rPr>
              <w:t>Old Chapel</w:t>
            </w:r>
            <w:r w:rsidRPr="00141D14">
              <w:rPr>
                <w:rFonts w:ascii="Times New Roman" w:hAnsi="Times New Roman" w:cs="Times New Roman"/>
                <w:sz w:val="24"/>
                <w:lang w:val="en-US"/>
              </w:rPr>
              <w:t xml:space="preserve">, </w:t>
            </w:r>
            <w:r w:rsidRPr="00CD0EE8">
              <w:rPr>
                <w:rFonts w:ascii="Times New Roman" w:hAnsi="Times New Roman" w:cs="Times New Roman"/>
                <w:b/>
                <w:sz w:val="24"/>
                <w:lang w:val="en-US"/>
              </w:rPr>
              <w:t>our most iconic</w:t>
            </w:r>
            <w:r w:rsidRPr="00141D14">
              <w:rPr>
                <w:rFonts w:ascii="Times New Roman" w:hAnsi="Times New Roman" w:cs="Times New Roman"/>
                <w:sz w:val="24"/>
                <w:lang w:val="en-US"/>
              </w:rPr>
              <w:t xml:space="preserve"> and </w:t>
            </w:r>
            <w:r w:rsidRPr="007C0C13">
              <w:rPr>
                <w:rFonts w:ascii="Times New Roman" w:hAnsi="Times New Roman" w:cs="Times New Roman"/>
                <w:b/>
                <w:sz w:val="24"/>
                <w:lang w:val="en-US"/>
              </w:rPr>
              <w:t>historically</w:t>
            </w:r>
            <w:r w:rsidRPr="00141D14">
              <w:rPr>
                <w:rFonts w:ascii="Times New Roman" w:hAnsi="Times New Roman" w:cs="Times New Roman"/>
                <w:sz w:val="24"/>
                <w:lang w:val="en-US"/>
              </w:rPr>
              <w:t xml:space="preserve"> </w:t>
            </w:r>
            <w:r w:rsidRPr="00CD0EE8">
              <w:rPr>
                <w:rFonts w:ascii="Times New Roman" w:hAnsi="Times New Roman" w:cs="Times New Roman"/>
                <w:b/>
                <w:sz w:val="24"/>
                <w:lang w:val="en-US"/>
              </w:rPr>
              <w:t>significant</w:t>
            </w:r>
            <w:r w:rsidRPr="00141D14">
              <w:rPr>
                <w:rFonts w:ascii="Times New Roman" w:hAnsi="Times New Roman" w:cs="Times New Roman"/>
                <w:sz w:val="24"/>
                <w:lang w:val="en-US"/>
              </w:rPr>
              <w:t xml:space="preserve"> building. After </w:t>
            </w:r>
            <w:r w:rsidRPr="007C0C13">
              <w:rPr>
                <w:rFonts w:ascii="Times New Roman" w:hAnsi="Times New Roman" w:cs="Times New Roman"/>
                <w:sz w:val="24"/>
                <w:lang w:val="en-US"/>
              </w:rPr>
              <w:t>an extraordinary renovation</w:t>
            </w:r>
            <w:r w:rsidRPr="00141D14">
              <w:rPr>
                <w:rFonts w:ascii="Times New Roman" w:hAnsi="Times New Roman" w:cs="Times New Roman"/>
                <w:sz w:val="24"/>
                <w:lang w:val="en-US"/>
              </w:rPr>
              <w:t xml:space="preserve">, </w:t>
            </w:r>
            <w:r w:rsidRPr="007C0C13">
              <w:rPr>
                <w:rFonts w:ascii="Times New Roman" w:hAnsi="Times New Roman" w:cs="Times New Roman"/>
                <w:b/>
                <w:sz w:val="24"/>
                <w:lang w:val="en-US"/>
              </w:rPr>
              <w:t>Old Chapel</w:t>
            </w:r>
            <w:r w:rsidRPr="00141D14">
              <w:rPr>
                <w:rFonts w:ascii="Times New Roman" w:hAnsi="Times New Roman" w:cs="Times New Roman"/>
                <w:sz w:val="24"/>
                <w:lang w:val="en-US"/>
              </w:rPr>
              <w:t xml:space="preserve"> </w:t>
            </w:r>
            <w:r w:rsidRPr="007C0C13">
              <w:rPr>
                <w:rFonts w:ascii="Times New Roman" w:hAnsi="Times New Roman" w:cs="Times New Roman"/>
                <w:sz w:val="24"/>
                <w:lang w:val="en-US"/>
              </w:rPr>
              <w:t>is fully open</w:t>
            </w:r>
            <w:r w:rsidRPr="00141D14">
              <w:rPr>
                <w:rFonts w:ascii="Times New Roman" w:hAnsi="Times New Roman" w:cs="Times New Roman"/>
                <w:sz w:val="24"/>
                <w:lang w:val="en-US"/>
              </w:rPr>
              <w:t xml:space="preserve"> to the campus </w:t>
            </w:r>
            <w:r w:rsidRPr="007C0C13">
              <w:rPr>
                <w:rFonts w:ascii="Times New Roman" w:hAnsi="Times New Roman" w:cs="Times New Roman"/>
                <w:b/>
                <w:sz w:val="24"/>
                <w:lang w:val="en-US"/>
              </w:rPr>
              <w:t>community</w:t>
            </w:r>
            <w:r w:rsidRPr="00141D14">
              <w:rPr>
                <w:rFonts w:ascii="Times New Roman" w:hAnsi="Times New Roman" w:cs="Times New Roman"/>
                <w:sz w:val="24"/>
                <w:lang w:val="en-US"/>
              </w:rPr>
              <w:t xml:space="preserve"> this year</w:t>
            </w:r>
            <w:r w:rsidRPr="00CD0EE8">
              <w:rPr>
                <w:rFonts w:ascii="Times New Roman" w:hAnsi="Times New Roman" w:cs="Times New Roman"/>
                <w:b/>
                <w:sz w:val="24"/>
                <w:lang w:val="en-US"/>
              </w:rPr>
              <w:t xml:space="preserve">. </w:t>
            </w:r>
            <w:r w:rsidRPr="007C0C13">
              <w:rPr>
                <w:rFonts w:ascii="Times New Roman" w:hAnsi="Times New Roman" w:cs="Times New Roman"/>
                <w:b/>
                <w:sz w:val="24"/>
                <w:u w:val="single"/>
                <w:lang w:val="en-US"/>
              </w:rPr>
              <w:t>I encourage</w:t>
            </w:r>
            <w:r w:rsidRPr="007C0C13">
              <w:rPr>
                <w:rFonts w:ascii="Times New Roman" w:hAnsi="Times New Roman" w:cs="Times New Roman"/>
                <w:sz w:val="24"/>
                <w:lang w:val="en-US"/>
              </w:rPr>
              <w:t xml:space="preserve"> you</w:t>
            </w:r>
            <w:r w:rsidRPr="00141D14">
              <w:rPr>
                <w:rFonts w:ascii="Times New Roman" w:hAnsi="Times New Roman" w:cs="Times New Roman"/>
                <w:sz w:val="24"/>
                <w:lang w:val="en-US"/>
              </w:rPr>
              <w:t xml:space="preserve"> to make use of </w:t>
            </w:r>
            <w:r w:rsidRPr="007C0C13">
              <w:rPr>
                <w:rFonts w:ascii="Times New Roman" w:hAnsi="Times New Roman" w:cs="Times New Roman"/>
                <w:i/>
                <w:sz w:val="24"/>
                <w:lang w:val="en-US"/>
              </w:rPr>
              <w:t>its gathering</w:t>
            </w:r>
            <w:r w:rsidRPr="00141D14">
              <w:rPr>
                <w:rFonts w:ascii="Times New Roman" w:hAnsi="Times New Roman" w:cs="Times New Roman"/>
                <w:sz w:val="24"/>
                <w:lang w:val="en-US"/>
              </w:rPr>
              <w:t xml:space="preserve"> </w:t>
            </w:r>
            <w:r w:rsidRPr="007C0C13">
              <w:rPr>
                <w:rFonts w:ascii="Times New Roman" w:hAnsi="Times New Roman" w:cs="Times New Roman"/>
                <w:i/>
                <w:sz w:val="24"/>
                <w:lang w:val="en-US"/>
              </w:rPr>
              <w:t>spaces</w:t>
            </w:r>
            <w:r w:rsidRPr="00141D14">
              <w:rPr>
                <w:rFonts w:ascii="Times New Roman" w:hAnsi="Times New Roman" w:cs="Times New Roman"/>
                <w:sz w:val="24"/>
                <w:lang w:val="en-US"/>
              </w:rPr>
              <w:t xml:space="preserve"> and to </w:t>
            </w:r>
            <w:r w:rsidRPr="007C0C13">
              <w:rPr>
                <w:rFonts w:ascii="Times New Roman" w:hAnsi="Times New Roman" w:cs="Times New Roman"/>
                <w:i/>
                <w:sz w:val="24"/>
                <w:lang w:val="en-US"/>
              </w:rPr>
              <w:t xml:space="preserve">attend special events </w:t>
            </w:r>
            <w:r w:rsidRPr="007C0C13">
              <w:rPr>
                <w:rFonts w:ascii="Times New Roman" w:hAnsi="Times New Roman" w:cs="Times New Roman"/>
                <w:b/>
                <w:sz w:val="24"/>
                <w:lang w:val="en-US"/>
              </w:rPr>
              <w:t>here</w:t>
            </w:r>
            <w:r w:rsidRPr="00141D14">
              <w:rPr>
                <w:rFonts w:ascii="Times New Roman" w:hAnsi="Times New Roman" w:cs="Times New Roman"/>
                <w:sz w:val="24"/>
                <w:lang w:val="en-US"/>
              </w:rPr>
              <w:t xml:space="preserve"> to </w:t>
            </w:r>
            <w:r w:rsidRPr="007C0C13">
              <w:rPr>
                <w:rFonts w:ascii="Times New Roman" w:hAnsi="Times New Roman" w:cs="Times New Roman"/>
                <w:i/>
                <w:sz w:val="24"/>
                <w:lang w:val="en-US"/>
              </w:rPr>
              <w:t xml:space="preserve">nourish your spirit </w:t>
            </w:r>
            <w:r w:rsidRPr="00141D14">
              <w:rPr>
                <w:rFonts w:ascii="Times New Roman" w:hAnsi="Times New Roman" w:cs="Times New Roman"/>
                <w:sz w:val="24"/>
                <w:lang w:val="en-US"/>
              </w:rPr>
              <w:t xml:space="preserve">and </w:t>
            </w:r>
            <w:r w:rsidRPr="007C0C13">
              <w:rPr>
                <w:rFonts w:ascii="Times New Roman" w:hAnsi="Times New Roman" w:cs="Times New Roman"/>
                <w:i/>
                <w:sz w:val="24"/>
                <w:lang w:val="en-US"/>
              </w:rPr>
              <w:t>mind</w:t>
            </w:r>
            <w:r w:rsidRPr="00141D14">
              <w:rPr>
                <w:rFonts w:ascii="Times New Roman" w:hAnsi="Times New Roman" w:cs="Times New Roman"/>
                <w:sz w:val="24"/>
                <w:lang w:val="en-US"/>
              </w:rPr>
              <w:t xml:space="preserve"> in </w:t>
            </w:r>
            <w:r w:rsidRPr="00CD0EE8">
              <w:rPr>
                <w:rFonts w:ascii="Times New Roman" w:hAnsi="Times New Roman" w:cs="Times New Roman"/>
                <w:b/>
                <w:sz w:val="24"/>
                <w:lang w:val="en-US"/>
              </w:rPr>
              <w:t>one of our most inspirational spaces</w:t>
            </w:r>
            <w:r w:rsidRPr="00141D14">
              <w:rPr>
                <w:rFonts w:ascii="Times New Roman" w:hAnsi="Times New Roman" w:cs="Times New Roman"/>
                <w:sz w:val="24"/>
                <w:lang w:val="en-US"/>
              </w:rPr>
              <w:t xml:space="preserve">. </w:t>
            </w:r>
          </w:p>
          <w:p w:rsidR="007C0C13" w:rsidRPr="00AF45AC" w:rsidRDefault="007C0C13" w:rsidP="0002337E">
            <w:pPr>
              <w:jc w:val="both"/>
              <w:rPr>
                <w:rFonts w:ascii="Times New Roman" w:hAnsi="Times New Roman" w:cs="Times New Roman"/>
                <w:lang w:val="en-US"/>
              </w:rPr>
            </w:pPr>
            <w:r w:rsidRPr="007C0C13">
              <w:rPr>
                <w:rFonts w:ascii="Times New Roman" w:hAnsi="Times New Roman" w:cs="Times New Roman"/>
                <w:sz w:val="24"/>
                <w:lang w:val="en-US"/>
              </w:rPr>
              <w:t xml:space="preserve">This remarkable building, </w:t>
            </w:r>
            <w:r w:rsidRPr="007C0C13">
              <w:rPr>
                <w:rFonts w:ascii="Times New Roman" w:hAnsi="Times New Roman" w:cs="Times New Roman"/>
                <w:b/>
                <w:sz w:val="24"/>
                <w:lang w:val="en-US"/>
              </w:rPr>
              <w:t>erected in 1885</w:t>
            </w:r>
            <w:r w:rsidRPr="007C0C13">
              <w:rPr>
                <w:rFonts w:ascii="Times New Roman" w:hAnsi="Times New Roman" w:cs="Times New Roman"/>
                <w:sz w:val="24"/>
                <w:lang w:val="en-US"/>
              </w:rPr>
              <w:t xml:space="preserve">, represents </w:t>
            </w:r>
            <w:r w:rsidRPr="007C0C13">
              <w:rPr>
                <w:rFonts w:ascii="Times New Roman" w:hAnsi="Times New Roman" w:cs="Times New Roman"/>
                <w:b/>
                <w:sz w:val="24"/>
                <w:lang w:val="en-US"/>
              </w:rPr>
              <w:t>our</w:t>
            </w:r>
            <w:r w:rsidRPr="007C0C13">
              <w:rPr>
                <w:rFonts w:ascii="Times New Roman" w:hAnsi="Times New Roman" w:cs="Times New Roman"/>
                <w:sz w:val="24"/>
                <w:lang w:val="en-US"/>
              </w:rPr>
              <w:t xml:space="preserve"> university’s enduring </w:t>
            </w:r>
            <w:r w:rsidRPr="007C0C13">
              <w:rPr>
                <w:rFonts w:ascii="Times New Roman" w:hAnsi="Times New Roman" w:cs="Times New Roman"/>
                <w:sz w:val="24"/>
                <w:lang w:val="en-US"/>
              </w:rPr>
              <w:lastRenderedPageBreak/>
              <w:t xml:space="preserve">qualities of </w:t>
            </w:r>
            <w:r w:rsidRPr="007C0C13">
              <w:rPr>
                <w:rFonts w:ascii="Times New Roman" w:hAnsi="Times New Roman" w:cs="Times New Roman"/>
                <w:b/>
                <w:sz w:val="24"/>
                <w:lang w:val="en-US"/>
              </w:rPr>
              <w:t>excellence, opportunity</w:t>
            </w:r>
            <w:r w:rsidRPr="007C0C13">
              <w:rPr>
                <w:rFonts w:ascii="Times New Roman" w:hAnsi="Times New Roman" w:cs="Times New Roman"/>
                <w:sz w:val="24"/>
                <w:lang w:val="en-US"/>
              </w:rPr>
              <w:t xml:space="preserve">, and </w:t>
            </w:r>
            <w:r w:rsidRPr="007C0C13">
              <w:rPr>
                <w:rFonts w:ascii="Times New Roman" w:hAnsi="Times New Roman" w:cs="Times New Roman"/>
                <w:b/>
                <w:sz w:val="24"/>
                <w:lang w:val="en-US"/>
              </w:rPr>
              <w:t>inclusion</w:t>
            </w:r>
            <w:r w:rsidRPr="007C0C13">
              <w:rPr>
                <w:rFonts w:ascii="Times New Roman" w:hAnsi="Times New Roman" w:cs="Times New Roman"/>
                <w:sz w:val="24"/>
                <w:lang w:val="en-US"/>
              </w:rPr>
              <w:t xml:space="preserve">. Fidelity to these virtues is the foundation for </w:t>
            </w:r>
            <w:r w:rsidRPr="007C0C13">
              <w:rPr>
                <w:rFonts w:ascii="Times New Roman" w:hAnsi="Times New Roman" w:cs="Times New Roman"/>
                <w:b/>
                <w:sz w:val="24"/>
                <w:lang w:val="en-US"/>
              </w:rPr>
              <w:t>our</w:t>
            </w:r>
            <w:r w:rsidRPr="007C0C13">
              <w:rPr>
                <w:rFonts w:ascii="Times New Roman" w:hAnsi="Times New Roman" w:cs="Times New Roman"/>
                <w:sz w:val="24"/>
                <w:lang w:val="en-US"/>
              </w:rPr>
              <w:t xml:space="preserve"> unprecedented momentum and </w:t>
            </w:r>
            <w:r w:rsidRPr="007C0C13">
              <w:rPr>
                <w:rFonts w:ascii="Times New Roman" w:hAnsi="Times New Roman" w:cs="Times New Roman"/>
                <w:b/>
                <w:sz w:val="24"/>
                <w:lang w:val="en-US"/>
              </w:rPr>
              <w:t>success</w:t>
            </w:r>
            <w:r w:rsidRPr="007C0C13">
              <w:rPr>
                <w:rFonts w:ascii="Times New Roman" w:hAnsi="Times New Roman" w:cs="Times New Roman"/>
                <w:sz w:val="24"/>
                <w:lang w:val="en-US"/>
              </w:rPr>
              <w:t xml:space="preserve"> at the </w:t>
            </w:r>
            <w:r w:rsidRPr="007C0C13">
              <w:rPr>
                <w:rFonts w:ascii="Times New Roman" w:hAnsi="Times New Roman" w:cs="Times New Roman"/>
                <w:b/>
                <w:sz w:val="24"/>
                <w:lang w:val="en-US"/>
              </w:rPr>
              <w:t>flagship campus</w:t>
            </w:r>
            <w:r w:rsidRPr="00AF45AC">
              <w:rPr>
                <w:rFonts w:ascii="Times New Roman" w:hAnsi="Times New Roman" w:cs="Times New Roman"/>
                <w:lang w:val="en-US"/>
              </w:rPr>
              <w:t xml:space="preserve">. </w:t>
            </w:r>
          </w:p>
          <w:p w:rsidR="007C0C13" w:rsidRPr="00141D14" w:rsidRDefault="007C0C13" w:rsidP="0002337E">
            <w:pPr>
              <w:jc w:val="both"/>
              <w:rPr>
                <w:rFonts w:ascii="Times New Roman" w:hAnsi="Times New Roman" w:cs="Times New Roman"/>
                <w:sz w:val="24"/>
                <w:lang w:val="en-US"/>
              </w:rPr>
            </w:pPr>
          </w:p>
        </w:tc>
        <w:tc>
          <w:tcPr>
            <w:tcW w:w="2912" w:type="dxa"/>
          </w:tcPr>
          <w:p w:rsidR="007C0C13" w:rsidRPr="00141D14" w:rsidRDefault="007C0C13" w:rsidP="0002337E">
            <w:pPr>
              <w:jc w:val="both"/>
              <w:rPr>
                <w:rFonts w:ascii="Times New Roman" w:hAnsi="Times New Roman" w:cs="Times New Roman"/>
                <w:sz w:val="24"/>
                <w:lang w:val="en-US"/>
              </w:rPr>
            </w:pPr>
          </w:p>
        </w:tc>
      </w:tr>
      <w:tr w:rsidR="00F56439" w:rsidRPr="00141D14" w:rsidTr="00F56439">
        <w:trPr>
          <w:trHeight w:val="3864"/>
        </w:trPr>
        <w:tc>
          <w:tcPr>
            <w:tcW w:w="2943" w:type="dxa"/>
          </w:tcPr>
          <w:p w:rsidR="007C0C13" w:rsidRPr="00AF45AC" w:rsidRDefault="007C0C13" w:rsidP="0002337E">
            <w:pPr>
              <w:jc w:val="center"/>
              <w:rPr>
                <w:rFonts w:ascii="Times New Roman" w:hAnsi="Times New Roman" w:cs="Times New Roman"/>
                <w:sz w:val="28"/>
              </w:rPr>
            </w:pPr>
            <w:r>
              <w:rPr>
                <w:rFonts w:ascii="Times New Roman" w:hAnsi="Times New Roman" w:cs="Times New Roman"/>
                <w:sz w:val="28"/>
              </w:rPr>
              <w:lastRenderedPageBreak/>
              <w:t>3. Приветствие</w:t>
            </w:r>
          </w:p>
        </w:tc>
        <w:tc>
          <w:tcPr>
            <w:tcW w:w="2977" w:type="dxa"/>
          </w:tcPr>
          <w:p w:rsidR="007C0C13" w:rsidRDefault="007C0C13"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31472E" w:rsidRDefault="0031472E" w:rsidP="0002337E">
            <w:pPr>
              <w:jc w:val="center"/>
              <w:rPr>
                <w:rFonts w:ascii="Times New Roman" w:hAnsi="Times New Roman" w:cs="Times New Roman"/>
                <w:b/>
                <w:sz w:val="28"/>
              </w:rPr>
            </w:pPr>
          </w:p>
          <w:p w:rsidR="0031472E" w:rsidRDefault="0031472E" w:rsidP="0002337E">
            <w:pPr>
              <w:jc w:val="center"/>
              <w:rPr>
                <w:rFonts w:ascii="Times New Roman" w:hAnsi="Times New Roman" w:cs="Times New Roman"/>
                <w:b/>
                <w:sz w:val="28"/>
              </w:rPr>
            </w:pPr>
          </w:p>
          <w:p w:rsidR="0031472E" w:rsidRDefault="0031472E" w:rsidP="0002337E">
            <w:pPr>
              <w:jc w:val="center"/>
              <w:rPr>
                <w:rFonts w:ascii="Times New Roman" w:hAnsi="Times New Roman" w:cs="Times New Roman"/>
                <w:b/>
                <w:sz w:val="28"/>
              </w:rPr>
            </w:pPr>
          </w:p>
          <w:p w:rsidR="0031472E" w:rsidRDefault="0031472E" w:rsidP="0002337E">
            <w:pPr>
              <w:jc w:val="center"/>
              <w:rPr>
                <w:rFonts w:ascii="Times New Roman" w:hAnsi="Times New Roman" w:cs="Times New Roman"/>
                <w:b/>
                <w:sz w:val="28"/>
              </w:rPr>
            </w:pPr>
          </w:p>
          <w:p w:rsidR="0031472E" w:rsidRDefault="0031472E" w:rsidP="0002337E">
            <w:pPr>
              <w:jc w:val="center"/>
              <w:rPr>
                <w:rFonts w:ascii="Times New Roman" w:hAnsi="Times New Roman" w:cs="Times New Roman"/>
                <w:b/>
                <w:sz w:val="28"/>
              </w:rPr>
            </w:pPr>
          </w:p>
          <w:p w:rsidR="007C0C13" w:rsidRPr="00AF45AC" w:rsidRDefault="007C0C13" w:rsidP="0002337E">
            <w:pPr>
              <w:jc w:val="center"/>
              <w:rPr>
                <w:rFonts w:ascii="Times New Roman" w:hAnsi="Times New Roman" w:cs="Times New Roman"/>
                <w:b/>
                <w:sz w:val="28"/>
              </w:rPr>
            </w:pPr>
            <w:r>
              <w:rPr>
                <w:rFonts w:ascii="Times New Roman" w:hAnsi="Times New Roman" w:cs="Times New Roman"/>
                <w:b/>
                <w:sz w:val="28"/>
              </w:rPr>
              <w:t>Побудительная стратегия</w:t>
            </w:r>
          </w:p>
        </w:tc>
        <w:tc>
          <w:tcPr>
            <w:tcW w:w="2977" w:type="dxa"/>
          </w:tcPr>
          <w:p w:rsidR="0031472E" w:rsidRDefault="0031472E" w:rsidP="0002337E">
            <w:pPr>
              <w:jc w:val="center"/>
              <w:rPr>
                <w:rFonts w:ascii="Times New Roman" w:hAnsi="Times New Roman" w:cs="Times New Roman"/>
                <w:b/>
                <w:sz w:val="28"/>
              </w:rPr>
            </w:pPr>
            <w:r>
              <w:rPr>
                <w:rFonts w:ascii="Times New Roman" w:hAnsi="Times New Roman" w:cs="Times New Roman"/>
                <w:b/>
                <w:sz w:val="28"/>
              </w:rPr>
              <w:t>Тактика моделирования имиджа</w:t>
            </w:r>
          </w:p>
          <w:p w:rsidR="0031472E" w:rsidRDefault="0031472E" w:rsidP="0002337E">
            <w:pPr>
              <w:jc w:val="center"/>
              <w:rPr>
                <w:rFonts w:ascii="Times New Roman" w:hAnsi="Times New Roman" w:cs="Times New Roman"/>
                <w:b/>
                <w:sz w:val="28"/>
              </w:rPr>
            </w:pPr>
          </w:p>
          <w:p w:rsidR="0031472E" w:rsidRDefault="0031472E" w:rsidP="0002337E">
            <w:pPr>
              <w:jc w:val="center"/>
              <w:rPr>
                <w:rFonts w:ascii="Times New Roman" w:hAnsi="Times New Roman" w:cs="Times New Roman"/>
                <w:b/>
                <w:sz w:val="28"/>
              </w:rPr>
            </w:pPr>
          </w:p>
          <w:p w:rsidR="007C0C13" w:rsidRPr="0031472E" w:rsidRDefault="007C0C13" w:rsidP="0002337E">
            <w:pPr>
              <w:jc w:val="center"/>
              <w:rPr>
                <w:rFonts w:ascii="Times New Roman" w:hAnsi="Times New Roman" w:cs="Times New Roman"/>
                <w:b/>
                <w:i/>
                <w:sz w:val="28"/>
              </w:rPr>
            </w:pPr>
            <w:r w:rsidRPr="0031472E">
              <w:rPr>
                <w:rFonts w:ascii="Times New Roman" w:hAnsi="Times New Roman" w:cs="Times New Roman"/>
                <w:b/>
                <w:i/>
                <w:sz w:val="28"/>
              </w:rPr>
              <w:t>Тактика позиционирования</w:t>
            </w: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Default="007C0C13" w:rsidP="0002337E">
            <w:pPr>
              <w:jc w:val="center"/>
              <w:rPr>
                <w:rFonts w:ascii="Times New Roman" w:hAnsi="Times New Roman" w:cs="Times New Roman"/>
                <w:b/>
                <w:sz w:val="28"/>
              </w:rPr>
            </w:pPr>
          </w:p>
          <w:p w:rsidR="007C0C13" w:rsidRPr="0031472E" w:rsidRDefault="007C0C13" w:rsidP="0002337E">
            <w:pPr>
              <w:jc w:val="center"/>
              <w:rPr>
                <w:rFonts w:ascii="Times New Roman" w:hAnsi="Times New Roman" w:cs="Times New Roman"/>
                <w:b/>
                <w:sz w:val="28"/>
                <w:u w:val="single"/>
              </w:rPr>
            </w:pPr>
            <w:r w:rsidRPr="0031472E">
              <w:rPr>
                <w:rFonts w:ascii="Times New Roman" w:hAnsi="Times New Roman" w:cs="Times New Roman"/>
                <w:b/>
                <w:sz w:val="28"/>
                <w:u w:val="single"/>
              </w:rPr>
              <w:t>Тактика</w:t>
            </w:r>
          </w:p>
          <w:p w:rsidR="007C0C13" w:rsidRPr="0031472E" w:rsidRDefault="007C0C13" w:rsidP="0002337E">
            <w:pPr>
              <w:jc w:val="center"/>
              <w:rPr>
                <w:rFonts w:ascii="Times New Roman" w:hAnsi="Times New Roman" w:cs="Times New Roman"/>
                <w:b/>
                <w:sz w:val="28"/>
                <w:u w:val="single"/>
              </w:rPr>
            </w:pPr>
            <w:r w:rsidRPr="0031472E">
              <w:rPr>
                <w:rFonts w:ascii="Times New Roman" w:hAnsi="Times New Roman" w:cs="Times New Roman"/>
                <w:b/>
                <w:sz w:val="28"/>
                <w:u w:val="single"/>
              </w:rPr>
              <w:t>скрытое побуждение</w:t>
            </w:r>
          </w:p>
          <w:p w:rsidR="007C0C13" w:rsidRDefault="007C0C13" w:rsidP="0002337E">
            <w:pPr>
              <w:jc w:val="center"/>
              <w:rPr>
                <w:rFonts w:ascii="Times New Roman" w:hAnsi="Times New Roman" w:cs="Times New Roman"/>
                <w:b/>
                <w:sz w:val="28"/>
              </w:rPr>
            </w:pPr>
          </w:p>
          <w:p w:rsidR="007C0C13" w:rsidRPr="00AF45AC" w:rsidRDefault="007C0C13" w:rsidP="0002337E">
            <w:pPr>
              <w:jc w:val="center"/>
              <w:rPr>
                <w:rFonts w:ascii="Times New Roman" w:hAnsi="Times New Roman" w:cs="Times New Roman"/>
                <w:b/>
                <w:sz w:val="28"/>
              </w:rPr>
            </w:pPr>
          </w:p>
        </w:tc>
        <w:tc>
          <w:tcPr>
            <w:tcW w:w="2977" w:type="dxa"/>
          </w:tcPr>
          <w:p w:rsidR="007C0C13" w:rsidRPr="00141D14" w:rsidRDefault="007C0C13" w:rsidP="0002337E">
            <w:pPr>
              <w:jc w:val="both"/>
              <w:rPr>
                <w:rFonts w:ascii="Times New Roman" w:hAnsi="Times New Roman" w:cs="Times New Roman"/>
                <w:sz w:val="24"/>
                <w:lang w:val="en-US"/>
              </w:rPr>
            </w:pPr>
            <w:r w:rsidRPr="00141D14">
              <w:rPr>
                <w:rFonts w:ascii="Times New Roman" w:hAnsi="Times New Roman" w:cs="Times New Roman"/>
                <w:sz w:val="24"/>
                <w:lang w:val="en-US"/>
              </w:rPr>
              <w:t xml:space="preserve">And </w:t>
            </w:r>
            <w:r w:rsidRPr="00AF45AC">
              <w:rPr>
                <w:rFonts w:ascii="Times New Roman" w:hAnsi="Times New Roman" w:cs="Times New Roman"/>
                <w:b/>
                <w:sz w:val="24"/>
                <w:lang w:val="en-US"/>
              </w:rPr>
              <w:t xml:space="preserve">we </w:t>
            </w:r>
            <w:r w:rsidRPr="007C0C13">
              <w:rPr>
                <w:rFonts w:ascii="Times New Roman" w:hAnsi="Times New Roman" w:cs="Times New Roman"/>
                <w:sz w:val="24"/>
                <w:lang w:val="en-US"/>
              </w:rPr>
              <w:t>are so pleased</w:t>
            </w:r>
            <w:r w:rsidRPr="00141D14">
              <w:rPr>
                <w:rFonts w:ascii="Times New Roman" w:hAnsi="Times New Roman" w:cs="Times New Roman"/>
                <w:sz w:val="24"/>
                <w:lang w:val="en-US"/>
              </w:rPr>
              <w:t xml:space="preserve"> this week to greet </w:t>
            </w:r>
            <w:r w:rsidRPr="0031472E">
              <w:rPr>
                <w:rFonts w:ascii="Times New Roman" w:hAnsi="Times New Roman" w:cs="Times New Roman"/>
                <w:i/>
                <w:sz w:val="24"/>
                <w:lang w:val="en-US"/>
              </w:rPr>
              <w:t>4700</w:t>
            </w:r>
            <w:r w:rsidRPr="00141D14">
              <w:rPr>
                <w:rFonts w:ascii="Times New Roman" w:hAnsi="Times New Roman" w:cs="Times New Roman"/>
                <w:sz w:val="24"/>
                <w:lang w:val="en-US"/>
              </w:rPr>
              <w:t xml:space="preserve"> new </w:t>
            </w:r>
            <w:r w:rsidRPr="0031472E">
              <w:rPr>
                <w:rFonts w:ascii="Times New Roman" w:hAnsi="Times New Roman" w:cs="Times New Roman"/>
                <w:i/>
                <w:sz w:val="24"/>
                <w:lang w:val="en-US"/>
              </w:rPr>
              <w:t>undergraduates</w:t>
            </w:r>
            <w:r w:rsidRPr="00141D14">
              <w:rPr>
                <w:rFonts w:ascii="Times New Roman" w:hAnsi="Times New Roman" w:cs="Times New Roman"/>
                <w:sz w:val="24"/>
                <w:lang w:val="en-US"/>
              </w:rPr>
              <w:t xml:space="preserve">, including </w:t>
            </w:r>
            <w:r w:rsidRPr="0031472E">
              <w:rPr>
                <w:rFonts w:ascii="Times New Roman" w:hAnsi="Times New Roman" w:cs="Times New Roman"/>
                <w:i/>
                <w:sz w:val="24"/>
                <w:lang w:val="en-US"/>
              </w:rPr>
              <w:t>375 new international students</w:t>
            </w:r>
            <w:r w:rsidRPr="00141D14">
              <w:rPr>
                <w:rFonts w:ascii="Times New Roman" w:hAnsi="Times New Roman" w:cs="Times New Roman"/>
                <w:sz w:val="24"/>
                <w:lang w:val="en-US"/>
              </w:rPr>
              <w:t>.</w:t>
            </w:r>
            <w:r>
              <w:rPr>
                <w:rFonts w:ascii="Times New Roman" w:hAnsi="Times New Roman" w:cs="Times New Roman"/>
                <w:sz w:val="28"/>
                <w:lang w:val="en-US"/>
              </w:rPr>
              <w:t xml:space="preserve"> </w:t>
            </w:r>
            <w:r w:rsidRPr="00141D14">
              <w:rPr>
                <w:rFonts w:ascii="Times New Roman" w:hAnsi="Times New Roman" w:cs="Times New Roman"/>
                <w:sz w:val="24"/>
                <w:lang w:val="en-US"/>
              </w:rPr>
              <w:t xml:space="preserve">This class is </w:t>
            </w:r>
            <w:r w:rsidRPr="0031472E">
              <w:rPr>
                <w:rFonts w:ascii="Times New Roman" w:hAnsi="Times New Roman" w:cs="Times New Roman"/>
                <w:b/>
                <w:sz w:val="24"/>
                <w:lang w:val="en-US"/>
              </w:rPr>
              <w:t>our</w:t>
            </w:r>
            <w:r w:rsidRPr="00141D14">
              <w:rPr>
                <w:rFonts w:ascii="Times New Roman" w:hAnsi="Times New Roman" w:cs="Times New Roman"/>
                <w:sz w:val="24"/>
                <w:lang w:val="en-US"/>
              </w:rPr>
              <w:t xml:space="preserve"> most diverse ever, including a </w:t>
            </w:r>
            <w:r w:rsidRPr="0031472E">
              <w:rPr>
                <w:rFonts w:ascii="Times New Roman" w:hAnsi="Times New Roman" w:cs="Times New Roman"/>
                <w:i/>
                <w:sz w:val="24"/>
                <w:lang w:val="en-US"/>
              </w:rPr>
              <w:t>3%</w:t>
            </w:r>
            <w:r w:rsidRPr="00141D14">
              <w:rPr>
                <w:rFonts w:ascii="Times New Roman" w:hAnsi="Times New Roman" w:cs="Times New Roman"/>
                <w:sz w:val="24"/>
                <w:lang w:val="en-US"/>
              </w:rPr>
              <w:t xml:space="preserve"> increase in under-represented </w:t>
            </w:r>
            <w:r w:rsidRPr="0031472E">
              <w:rPr>
                <w:rFonts w:ascii="Times New Roman" w:hAnsi="Times New Roman" w:cs="Times New Roman"/>
                <w:i/>
                <w:sz w:val="24"/>
                <w:lang w:val="en-US"/>
              </w:rPr>
              <w:t>minorities</w:t>
            </w:r>
            <w:r w:rsidRPr="00141D14">
              <w:rPr>
                <w:rFonts w:ascii="Times New Roman" w:hAnsi="Times New Roman" w:cs="Times New Roman"/>
                <w:sz w:val="24"/>
                <w:lang w:val="en-US"/>
              </w:rPr>
              <w:t>.</w:t>
            </w:r>
          </w:p>
          <w:p w:rsidR="007C0C13" w:rsidRPr="00141D14" w:rsidRDefault="007C0C13" w:rsidP="0002337E">
            <w:pPr>
              <w:jc w:val="both"/>
              <w:rPr>
                <w:rFonts w:ascii="Times New Roman" w:hAnsi="Times New Roman" w:cs="Times New Roman"/>
                <w:sz w:val="24"/>
                <w:lang w:val="en-US"/>
              </w:rPr>
            </w:pPr>
            <w:r w:rsidRPr="0031472E">
              <w:rPr>
                <w:rFonts w:ascii="Times New Roman" w:hAnsi="Times New Roman" w:cs="Times New Roman"/>
                <w:b/>
                <w:sz w:val="24"/>
                <w:u w:val="single"/>
                <w:lang w:val="en-US"/>
              </w:rPr>
              <w:t>Welcome to</w:t>
            </w:r>
            <w:r w:rsidRPr="00141D14">
              <w:rPr>
                <w:rFonts w:ascii="Times New Roman" w:hAnsi="Times New Roman" w:cs="Times New Roman"/>
                <w:sz w:val="24"/>
                <w:lang w:val="en-US"/>
              </w:rPr>
              <w:t xml:space="preserve"> the class of 2021, </w:t>
            </w:r>
            <w:r w:rsidRPr="0031472E">
              <w:rPr>
                <w:rFonts w:ascii="Times New Roman" w:hAnsi="Times New Roman" w:cs="Times New Roman"/>
                <w:b/>
                <w:sz w:val="24"/>
                <w:lang w:val="en-US"/>
              </w:rPr>
              <w:t>our</w:t>
            </w:r>
            <w:r w:rsidRPr="00141D14">
              <w:rPr>
                <w:rFonts w:ascii="Times New Roman" w:hAnsi="Times New Roman" w:cs="Times New Roman"/>
                <w:sz w:val="24"/>
                <w:lang w:val="en-US"/>
              </w:rPr>
              <w:t xml:space="preserve"> new transfer students and </w:t>
            </w:r>
            <w:r w:rsidRPr="0031472E">
              <w:rPr>
                <w:rFonts w:ascii="Times New Roman" w:hAnsi="Times New Roman" w:cs="Times New Roman"/>
                <w:b/>
                <w:sz w:val="24"/>
                <w:lang w:val="en-US"/>
              </w:rPr>
              <w:t>our</w:t>
            </w:r>
            <w:r w:rsidRPr="00141D14">
              <w:rPr>
                <w:rFonts w:ascii="Times New Roman" w:hAnsi="Times New Roman" w:cs="Times New Roman"/>
                <w:sz w:val="24"/>
                <w:lang w:val="en-US"/>
              </w:rPr>
              <w:t xml:space="preserve"> graduate students. </w:t>
            </w:r>
            <w:r w:rsidRPr="0031472E">
              <w:rPr>
                <w:rFonts w:ascii="Times New Roman" w:hAnsi="Times New Roman" w:cs="Times New Roman"/>
                <w:b/>
                <w:sz w:val="24"/>
                <w:u w:val="single"/>
                <w:lang w:val="en-US"/>
              </w:rPr>
              <w:t>Welcome</w:t>
            </w:r>
            <w:r w:rsidRPr="00141D14">
              <w:rPr>
                <w:rFonts w:ascii="Times New Roman" w:hAnsi="Times New Roman" w:cs="Times New Roman"/>
                <w:sz w:val="24"/>
                <w:lang w:val="en-US"/>
              </w:rPr>
              <w:t xml:space="preserve"> as well </w:t>
            </w:r>
            <w:r w:rsidRPr="0031472E">
              <w:rPr>
                <w:rFonts w:ascii="Times New Roman" w:hAnsi="Times New Roman" w:cs="Times New Roman"/>
                <w:b/>
                <w:sz w:val="24"/>
                <w:u w:val="single"/>
                <w:lang w:val="en-US"/>
              </w:rPr>
              <w:t>to</w:t>
            </w:r>
            <w:r w:rsidRPr="00141D14">
              <w:rPr>
                <w:rFonts w:ascii="Times New Roman" w:hAnsi="Times New Roman" w:cs="Times New Roman"/>
                <w:sz w:val="24"/>
                <w:lang w:val="en-US"/>
              </w:rPr>
              <w:t xml:space="preserve"> </w:t>
            </w:r>
            <w:r w:rsidRPr="0031472E">
              <w:rPr>
                <w:rFonts w:ascii="Times New Roman" w:hAnsi="Times New Roman" w:cs="Times New Roman"/>
                <w:b/>
                <w:sz w:val="24"/>
                <w:lang w:val="en-US"/>
              </w:rPr>
              <w:t>our</w:t>
            </w:r>
            <w:r w:rsidRPr="00141D14">
              <w:rPr>
                <w:rFonts w:ascii="Times New Roman" w:hAnsi="Times New Roman" w:cs="Times New Roman"/>
                <w:sz w:val="24"/>
                <w:lang w:val="en-US"/>
              </w:rPr>
              <w:t xml:space="preserve"> new faculty and stuff.</w:t>
            </w:r>
          </w:p>
          <w:p w:rsidR="007C0C13" w:rsidRPr="00141D14" w:rsidRDefault="007C0C13" w:rsidP="0002337E">
            <w:pPr>
              <w:jc w:val="both"/>
              <w:rPr>
                <w:rFonts w:ascii="Times New Roman" w:hAnsi="Times New Roman" w:cs="Times New Roman"/>
                <w:sz w:val="24"/>
                <w:lang w:val="en-US"/>
              </w:rPr>
            </w:pPr>
          </w:p>
        </w:tc>
        <w:tc>
          <w:tcPr>
            <w:tcW w:w="2912" w:type="dxa"/>
          </w:tcPr>
          <w:p w:rsidR="007C0C13" w:rsidRPr="00141D14" w:rsidRDefault="007C0C13" w:rsidP="0002337E">
            <w:pPr>
              <w:jc w:val="both"/>
              <w:rPr>
                <w:rFonts w:ascii="Times New Roman" w:hAnsi="Times New Roman" w:cs="Times New Roman"/>
                <w:sz w:val="24"/>
                <w:lang w:val="en-US"/>
              </w:rPr>
            </w:pPr>
          </w:p>
        </w:tc>
      </w:tr>
      <w:tr w:rsidR="00F56439" w:rsidRPr="001770A1" w:rsidTr="00F56439">
        <w:tc>
          <w:tcPr>
            <w:tcW w:w="2943" w:type="dxa"/>
          </w:tcPr>
          <w:p w:rsidR="007C0C13" w:rsidRPr="00AF45AC" w:rsidRDefault="007C0C13" w:rsidP="0002337E">
            <w:pPr>
              <w:jc w:val="center"/>
              <w:rPr>
                <w:rFonts w:ascii="Times New Roman" w:hAnsi="Times New Roman" w:cs="Times New Roman"/>
                <w:sz w:val="28"/>
              </w:rPr>
            </w:pPr>
            <w:r>
              <w:rPr>
                <w:rFonts w:ascii="Times New Roman" w:hAnsi="Times New Roman" w:cs="Times New Roman"/>
                <w:sz w:val="28"/>
              </w:rPr>
              <w:t>4. Материальная база</w:t>
            </w:r>
          </w:p>
        </w:tc>
        <w:tc>
          <w:tcPr>
            <w:tcW w:w="2977" w:type="dxa"/>
          </w:tcPr>
          <w:p w:rsidR="007C0C13" w:rsidRPr="00DC5C42" w:rsidRDefault="007C0C13"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p>
        </w:tc>
        <w:tc>
          <w:tcPr>
            <w:tcW w:w="2977" w:type="dxa"/>
          </w:tcPr>
          <w:p w:rsidR="007C0C13" w:rsidRPr="00DC5C42" w:rsidRDefault="007C0C13" w:rsidP="0002337E">
            <w:pPr>
              <w:jc w:val="center"/>
              <w:rPr>
                <w:rFonts w:ascii="Times New Roman" w:hAnsi="Times New Roman" w:cs="Times New Roman"/>
                <w:b/>
                <w:sz w:val="28"/>
              </w:rPr>
            </w:pPr>
            <w:r>
              <w:rPr>
                <w:rFonts w:ascii="Times New Roman" w:hAnsi="Times New Roman" w:cs="Times New Roman"/>
                <w:b/>
                <w:sz w:val="28"/>
              </w:rPr>
              <w:t>Тактика позиционирования</w:t>
            </w:r>
          </w:p>
        </w:tc>
        <w:tc>
          <w:tcPr>
            <w:tcW w:w="2977" w:type="dxa"/>
          </w:tcPr>
          <w:p w:rsidR="007C0C13" w:rsidRPr="00141D14" w:rsidRDefault="007C0C13" w:rsidP="0002337E">
            <w:pPr>
              <w:jc w:val="both"/>
              <w:rPr>
                <w:rFonts w:ascii="Times New Roman" w:hAnsi="Times New Roman" w:cs="Times New Roman"/>
                <w:sz w:val="24"/>
                <w:lang w:val="en-US"/>
              </w:rPr>
            </w:pPr>
            <w:r w:rsidRPr="0031472E">
              <w:rPr>
                <w:rFonts w:ascii="Times New Roman" w:hAnsi="Times New Roman" w:cs="Times New Roman"/>
                <w:sz w:val="24"/>
                <w:lang w:val="en-US"/>
              </w:rPr>
              <w:t>The beauty</w:t>
            </w:r>
            <w:r w:rsidRPr="00141D14">
              <w:rPr>
                <w:rFonts w:ascii="Times New Roman" w:hAnsi="Times New Roman" w:cs="Times New Roman"/>
                <w:sz w:val="24"/>
                <w:lang w:val="en-US"/>
              </w:rPr>
              <w:t xml:space="preserve"> of the UMass experience </w:t>
            </w:r>
            <w:r w:rsidRPr="0031472E">
              <w:rPr>
                <w:rFonts w:ascii="Times New Roman" w:hAnsi="Times New Roman" w:cs="Times New Roman"/>
                <w:sz w:val="24"/>
                <w:lang w:val="en-US"/>
              </w:rPr>
              <w:t xml:space="preserve">is </w:t>
            </w:r>
            <w:r w:rsidRPr="00AF45AC">
              <w:rPr>
                <w:rFonts w:ascii="Times New Roman" w:hAnsi="Times New Roman" w:cs="Times New Roman"/>
                <w:b/>
                <w:sz w:val="24"/>
                <w:lang w:val="en-US"/>
              </w:rPr>
              <w:t>the breadth of opportunities</w:t>
            </w:r>
            <w:r w:rsidRPr="00141D14">
              <w:rPr>
                <w:rFonts w:ascii="Times New Roman" w:hAnsi="Times New Roman" w:cs="Times New Roman"/>
                <w:sz w:val="24"/>
                <w:lang w:val="en-US"/>
              </w:rPr>
              <w:t xml:space="preserve"> available to students. There is </w:t>
            </w:r>
            <w:r w:rsidRPr="00AF45AC">
              <w:rPr>
                <w:rFonts w:ascii="Times New Roman" w:hAnsi="Times New Roman" w:cs="Times New Roman"/>
                <w:b/>
                <w:sz w:val="24"/>
                <w:lang w:val="en-US"/>
              </w:rPr>
              <w:t xml:space="preserve">so much to explore and </w:t>
            </w:r>
            <w:r w:rsidRPr="0031472E">
              <w:rPr>
                <w:rFonts w:ascii="Times New Roman" w:hAnsi="Times New Roman" w:cs="Times New Roman"/>
                <w:b/>
                <w:sz w:val="24"/>
                <w:lang w:val="en-US"/>
              </w:rPr>
              <w:t>engage in</w:t>
            </w:r>
            <w:r w:rsidRPr="00141D14">
              <w:rPr>
                <w:rFonts w:ascii="Times New Roman" w:hAnsi="Times New Roman" w:cs="Times New Roman"/>
                <w:sz w:val="24"/>
                <w:lang w:val="en-US"/>
              </w:rPr>
              <w:t xml:space="preserve">, academically and socially. As </w:t>
            </w:r>
            <w:r w:rsidRPr="00ED65D1">
              <w:rPr>
                <w:rFonts w:ascii="Times New Roman" w:hAnsi="Times New Roman" w:cs="Times New Roman"/>
                <w:sz w:val="24"/>
                <w:lang w:val="en-US"/>
              </w:rPr>
              <w:t>you make</w:t>
            </w:r>
            <w:r w:rsidRPr="00141D14">
              <w:rPr>
                <w:rFonts w:ascii="Times New Roman" w:hAnsi="Times New Roman" w:cs="Times New Roman"/>
                <w:sz w:val="24"/>
                <w:lang w:val="en-US"/>
              </w:rPr>
              <w:t xml:space="preserve"> your way around campus this </w:t>
            </w:r>
            <w:r w:rsidRPr="00141D14">
              <w:rPr>
                <w:rFonts w:ascii="Times New Roman" w:hAnsi="Times New Roman" w:cs="Times New Roman"/>
                <w:sz w:val="24"/>
                <w:lang w:val="en-US"/>
              </w:rPr>
              <w:lastRenderedPageBreak/>
              <w:t xml:space="preserve">fall, </w:t>
            </w:r>
            <w:r w:rsidRPr="00ED65D1">
              <w:rPr>
                <w:rFonts w:ascii="Times New Roman" w:hAnsi="Times New Roman" w:cs="Times New Roman"/>
                <w:sz w:val="24"/>
                <w:lang w:val="en-US"/>
              </w:rPr>
              <w:t>you will find</w:t>
            </w:r>
            <w:r w:rsidRPr="00141D14">
              <w:rPr>
                <w:rFonts w:ascii="Times New Roman" w:hAnsi="Times New Roman" w:cs="Times New Roman"/>
                <w:sz w:val="24"/>
                <w:lang w:val="en-US"/>
              </w:rPr>
              <w:t xml:space="preserve"> vibrant </w:t>
            </w:r>
            <w:r w:rsidRPr="00ED65D1">
              <w:rPr>
                <w:rFonts w:ascii="Times New Roman" w:hAnsi="Times New Roman" w:cs="Times New Roman"/>
                <w:b/>
                <w:sz w:val="24"/>
                <w:lang w:val="en-US"/>
              </w:rPr>
              <w:t>signs</w:t>
            </w:r>
            <w:r w:rsidRPr="00141D14">
              <w:rPr>
                <w:rFonts w:ascii="Times New Roman" w:hAnsi="Times New Roman" w:cs="Times New Roman"/>
                <w:sz w:val="24"/>
                <w:lang w:val="en-US"/>
              </w:rPr>
              <w:t xml:space="preserve"> of </w:t>
            </w:r>
            <w:r w:rsidRPr="00AF45AC">
              <w:rPr>
                <w:rFonts w:ascii="Times New Roman" w:hAnsi="Times New Roman" w:cs="Times New Roman"/>
                <w:b/>
                <w:sz w:val="24"/>
                <w:lang w:val="en-US"/>
              </w:rPr>
              <w:t>continued growth</w:t>
            </w:r>
            <w:r w:rsidRPr="00141D14">
              <w:rPr>
                <w:rFonts w:ascii="Times New Roman" w:hAnsi="Times New Roman" w:cs="Times New Roman"/>
                <w:sz w:val="24"/>
                <w:lang w:val="en-US"/>
              </w:rPr>
              <w:t xml:space="preserve"> and </w:t>
            </w:r>
            <w:r w:rsidRPr="00AF45AC">
              <w:rPr>
                <w:rFonts w:ascii="Times New Roman" w:hAnsi="Times New Roman" w:cs="Times New Roman"/>
                <w:b/>
                <w:sz w:val="24"/>
                <w:lang w:val="en-US"/>
              </w:rPr>
              <w:t>investment,</w:t>
            </w:r>
            <w:r w:rsidRPr="00141D14">
              <w:rPr>
                <w:rFonts w:ascii="Times New Roman" w:hAnsi="Times New Roman" w:cs="Times New Roman"/>
                <w:sz w:val="24"/>
                <w:lang w:val="en-US"/>
              </w:rPr>
              <w:t xml:space="preserve"> including </w:t>
            </w:r>
            <w:r w:rsidRPr="00ED65D1">
              <w:rPr>
                <w:rFonts w:ascii="Times New Roman" w:hAnsi="Times New Roman" w:cs="Times New Roman"/>
                <w:b/>
                <w:sz w:val="24"/>
                <w:lang w:val="en-US"/>
              </w:rPr>
              <w:t>construction of a</w:t>
            </w:r>
            <w:r w:rsidRPr="00141D14">
              <w:rPr>
                <w:rFonts w:ascii="Times New Roman" w:hAnsi="Times New Roman" w:cs="Times New Roman"/>
                <w:sz w:val="24"/>
                <w:lang w:val="en-US"/>
              </w:rPr>
              <w:t xml:space="preserve"> </w:t>
            </w:r>
            <w:r w:rsidRPr="00AF45AC">
              <w:rPr>
                <w:rFonts w:ascii="Times New Roman" w:hAnsi="Times New Roman" w:cs="Times New Roman"/>
                <w:b/>
                <w:sz w:val="24"/>
                <w:lang w:val="en-US"/>
              </w:rPr>
              <w:t xml:space="preserve">stunning addiction </w:t>
            </w:r>
            <w:r w:rsidRPr="00141D14">
              <w:rPr>
                <w:rFonts w:ascii="Times New Roman" w:hAnsi="Times New Roman" w:cs="Times New Roman"/>
                <w:sz w:val="24"/>
                <w:lang w:val="en-US"/>
              </w:rPr>
              <w:t xml:space="preserve">to the Isenberg School of Management and an </w:t>
            </w:r>
            <w:r w:rsidRPr="00AF45AC">
              <w:rPr>
                <w:rFonts w:ascii="Times New Roman" w:hAnsi="Times New Roman" w:cs="Times New Roman"/>
                <w:b/>
                <w:sz w:val="24"/>
                <w:lang w:val="en-US"/>
              </w:rPr>
              <w:t>impressive new</w:t>
            </w:r>
            <w:r w:rsidRPr="00141D14">
              <w:rPr>
                <w:rFonts w:ascii="Times New Roman" w:hAnsi="Times New Roman" w:cs="Times New Roman"/>
                <w:sz w:val="24"/>
                <w:lang w:val="en-US"/>
              </w:rPr>
              <w:t xml:space="preserve"> </w:t>
            </w:r>
            <w:r w:rsidRPr="00ED65D1">
              <w:rPr>
                <w:rFonts w:ascii="Times New Roman" w:hAnsi="Times New Roman" w:cs="Times New Roman"/>
                <w:b/>
                <w:sz w:val="24"/>
                <w:lang w:val="en-US"/>
              </w:rPr>
              <w:t>physical sciences building</w:t>
            </w:r>
            <w:r w:rsidRPr="00141D14">
              <w:rPr>
                <w:rFonts w:ascii="Times New Roman" w:hAnsi="Times New Roman" w:cs="Times New Roman"/>
                <w:sz w:val="24"/>
                <w:lang w:val="en-US"/>
              </w:rPr>
              <w:t>.</w:t>
            </w:r>
          </w:p>
        </w:tc>
        <w:tc>
          <w:tcPr>
            <w:tcW w:w="2912" w:type="dxa"/>
          </w:tcPr>
          <w:p w:rsidR="007C0C13" w:rsidRPr="00141D14" w:rsidRDefault="007C0C13" w:rsidP="0002337E">
            <w:pPr>
              <w:jc w:val="both"/>
              <w:rPr>
                <w:rFonts w:ascii="Times New Roman" w:hAnsi="Times New Roman" w:cs="Times New Roman"/>
                <w:sz w:val="24"/>
                <w:lang w:val="en-US"/>
              </w:rPr>
            </w:pPr>
          </w:p>
        </w:tc>
      </w:tr>
      <w:tr w:rsidR="00F56439" w:rsidRPr="001770A1" w:rsidTr="00F56439">
        <w:tc>
          <w:tcPr>
            <w:tcW w:w="2943" w:type="dxa"/>
          </w:tcPr>
          <w:p w:rsidR="007C0C13" w:rsidRPr="00DC5C42" w:rsidRDefault="007C0C13" w:rsidP="0002337E">
            <w:pPr>
              <w:jc w:val="center"/>
              <w:rPr>
                <w:rFonts w:ascii="Times New Roman" w:hAnsi="Times New Roman" w:cs="Times New Roman"/>
                <w:sz w:val="28"/>
              </w:rPr>
            </w:pPr>
            <w:r>
              <w:rPr>
                <w:rFonts w:ascii="Times New Roman" w:hAnsi="Times New Roman" w:cs="Times New Roman"/>
                <w:sz w:val="28"/>
              </w:rPr>
              <w:lastRenderedPageBreak/>
              <w:t>5. Преподаватели</w:t>
            </w:r>
          </w:p>
        </w:tc>
        <w:tc>
          <w:tcPr>
            <w:tcW w:w="2977" w:type="dxa"/>
          </w:tcPr>
          <w:p w:rsidR="007C0C13" w:rsidRPr="00DC5C42" w:rsidRDefault="007C0C13"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p>
        </w:tc>
        <w:tc>
          <w:tcPr>
            <w:tcW w:w="2977" w:type="dxa"/>
          </w:tcPr>
          <w:p w:rsidR="007C0C13" w:rsidRPr="00DC5C42" w:rsidRDefault="007C0C13" w:rsidP="0002337E">
            <w:pPr>
              <w:jc w:val="center"/>
              <w:rPr>
                <w:rFonts w:ascii="Times New Roman" w:hAnsi="Times New Roman" w:cs="Times New Roman"/>
                <w:b/>
                <w:sz w:val="28"/>
              </w:rPr>
            </w:pPr>
            <w:r>
              <w:rPr>
                <w:rFonts w:ascii="Times New Roman" w:hAnsi="Times New Roman" w:cs="Times New Roman"/>
                <w:b/>
                <w:sz w:val="28"/>
              </w:rPr>
              <w:t>Тактика моделирования имиджа</w:t>
            </w:r>
          </w:p>
        </w:tc>
        <w:tc>
          <w:tcPr>
            <w:tcW w:w="2977" w:type="dxa"/>
          </w:tcPr>
          <w:p w:rsidR="007C0C13" w:rsidRPr="00141D14" w:rsidRDefault="007C0C13" w:rsidP="0002337E">
            <w:pPr>
              <w:jc w:val="both"/>
              <w:rPr>
                <w:rFonts w:ascii="Times New Roman" w:hAnsi="Times New Roman" w:cs="Times New Roman"/>
                <w:i/>
                <w:sz w:val="24"/>
                <w:lang w:val="en-US"/>
              </w:rPr>
            </w:pPr>
            <w:r w:rsidRPr="00141D14">
              <w:rPr>
                <w:rFonts w:ascii="Times New Roman" w:hAnsi="Times New Roman" w:cs="Times New Roman"/>
                <w:sz w:val="24"/>
                <w:lang w:val="en-US"/>
              </w:rPr>
              <w:t xml:space="preserve">Consider attending lectures from </w:t>
            </w:r>
            <w:r w:rsidRPr="00DC5C42">
              <w:rPr>
                <w:rFonts w:ascii="Times New Roman" w:hAnsi="Times New Roman" w:cs="Times New Roman"/>
                <w:b/>
                <w:sz w:val="24"/>
                <w:lang w:val="en-US"/>
              </w:rPr>
              <w:t>leading public figures</w:t>
            </w:r>
            <w:r w:rsidRPr="00141D14">
              <w:rPr>
                <w:rFonts w:ascii="Times New Roman" w:hAnsi="Times New Roman" w:cs="Times New Roman"/>
                <w:sz w:val="24"/>
                <w:lang w:val="en-US"/>
              </w:rPr>
              <w:t xml:space="preserve">, including </w:t>
            </w:r>
            <w:r w:rsidRPr="00DC5C42">
              <w:rPr>
                <w:rFonts w:ascii="Times New Roman" w:hAnsi="Times New Roman" w:cs="Times New Roman"/>
                <w:b/>
                <w:sz w:val="24"/>
                <w:lang w:val="en-US"/>
              </w:rPr>
              <w:t>ESPN journalist and commentator</w:t>
            </w:r>
            <w:r w:rsidRPr="00141D14">
              <w:rPr>
                <w:rFonts w:ascii="Times New Roman" w:hAnsi="Times New Roman" w:cs="Times New Roman"/>
                <w:sz w:val="24"/>
                <w:lang w:val="en-US"/>
              </w:rPr>
              <w:t xml:space="preserve"> Kate Fagan on September 21</w:t>
            </w:r>
            <w:r w:rsidRPr="00141D14">
              <w:rPr>
                <w:rFonts w:ascii="Times New Roman" w:hAnsi="Times New Roman" w:cs="Times New Roman"/>
                <w:sz w:val="24"/>
                <w:vertAlign w:val="superscript"/>
                <w:lang w:val="en-US"/>
              </w:rPr>
              <w:t>st</w:t>
            </w:r>
            <w:r w:rsidRPr="00141D14">
              <w:rPr>
                <w:rFonts w:ascii="Times New Roman" w:hAnsi="Times New Roman" w:cs="Times New Roman"/>
                <w:sz w:val="24"/>
                <w:lang w:val="en-US"/>
              </w:rPr>
              <w:t xml:space="preserve"> </w:t>
            </w:r>
            <w:r w:rsidRPr="00141D14">
              <w:rPr>
                <w:rFonts w:ascii="Times New Roman" w:hAnsi="Times New Roman" w:cs="Times New Roman"/>
                <w:i/>
                <w:sz w:val="24"/>
                <w:lang w:val="en-US"/>
              </w:rPr>
              <w:t xml:space="preserve">(Kate Fagan, ESPN journalist and commentator. September 21 Mullins Center, 4 p.m. Massachusetts Room) </w:t>
            </w:r>
            <w:r w:rsidRPr="00141D14">
              <w:rPr>
                <w:rFonts w:ascii="Times New Roman" w:hAnsi="Times New Roman" w:cs="Times New Roman"/>
                <w:sz w:val="24"/>
                <w:lang w:val="en-US"/>
              </w:rPr>
              <w:t xml:space="preserve">and </w:t>
            </w:r>
            <w:r w:rsidRPr="00DC5C42">
              <w:rPr>
                <w:rFonts w:ascii="Times New Roman" w:hAnsi="Times New Roman" w:cs="Times New Roman"/>
                <w:b/>
                <w:sz w:val="24"/>
                <w:lang w:val="en-US"/>
              </w:rPr>
              <w:t>New York Times</w:t>
            </w:r>
            <w:r w:rsidRPr="00141D14">
              <w:rPr>
                <w:rFonts w:ascii="Times New Roman" w:hAnsi="Times New Roman" w:cs="Times New Roman"/>
                <w:sz w:val="24"/>
                <w:lang w:val="en-US"/>
              </w:rPr>
              <w:t xml:space="preserve"> columnist Paul </w:t>
            </w:r>
            <w:proofErr w:type="spellStart"/>
            <w:r w:rsidRPr="00141D14">
              <w:rPr>
                <w:rFonts w:ascii="Times New Roman" w:hAnsi="Times New Roman" w:cs="Times New Roman"/>
                <w:sz w:val="24"/>
                <w:lang w:val="en-US"/>
              </w:rPr>
              <w:t>Krugman</w:t>
            </w:r>
            <w:proofErr w:type="spellEnd"/>
            <w:r w:rsidRPr="00141D14">
              <w:rPr>
                <w:rFonts w:ascii="Times New Roman" w:hAnsi="Times New Roman" w:cs="Times New Roman"/>
                <w:sz w:val="24"/>
                <w:lang w:val="en-US"/>
              </w:rPr>
              <w:t xml:space="preserve"> at the Gamble Memorial Lecture in Economics on October 26</w:t>
            </w:r>
            <w:r w:rsidRPr="00141D14">
              <w:rPr>
                <w:rFonts w:ascii="Times New Roman" w:hAnsi="Times New Roman" w:cs="Times New Roman"/>
                <w:sz w:val="24"/>
                <w:vertAlign w:val="superscript"/>
                <w:lang w:val="en-US"/>
              </w:rPr>
              <w:t>th</w:t>
            </w:r>
            <w:r w:rsidRPr="00141D14">
              <w:rPr>
                <w:rFonts w:ascii="Times New Roman" w:hAnsi="Times New Roman" w:cs="Times New Roman"/>
                <w:sz w:val="24"/>
                <w:lang w:val="en-US"/>
              </w:rPr>
              <w:t xml:space="preserve"> </w:t>
            </w:r>
            <w:r w:rsidRPr="00141D14">
              <w:rPr>
                <w:rFonts w:ascii="Times New Roman" w:hAnsi="Times New Roman" w:cs="Times New Roman"/>
                <w:i/>
                <w:sz w:val="24"/>
                <w:lang w:val="en-US"/>
              </w:rPr>
              <w:t xml:space="preserve">(Paul </w:t>
            </w:r>
            <w:proofErr w:type="spellStart"/>
            <w:r w:rsidRPr="00141D14">
              <w:rPr>
                <w:rFonts w:ascii="Times New Roman" w:hAnsi="Times New Roman" w:cs="Times New Roman"/>
                <w:i/>
                <w:sz w:val="24"/>
                <w:lang w:val="en-US"/>
              </w:rPr>
              <w:t>Krugman</w:t>
            </w:r>
            <w:proofErr w:type="spellEnd"/>
            <w:r w:rsidRPr="00141D14">
              <w:rPr>
                <w:rFonts w:ascii="Times New Roman" w:hAnsi="Times New Roman" w:cs="Times New Roman"/>
                <w:i/>
                <w:sz w:val="24"/>
                <w:lang w:val="en-US"/>
              </w:rPr>
              <w:t>, New York Times columnist. Philip Gamble Memorial Lecture in Economics, October 26 Mullins Center, 6 p.m.).</w:t>
            </w:r>
          </w:p>
          <w:p w:rsidR="007C0C13" w:rsidRPr="00141D14" w:rsidRDefault="007C0C13" w:rsidP="0002337E">
            <w:pPr>
              <w:jc w:val="both"/>
              <w:rPr>
                <w:rFonts w:ascii="Times New Roman" w:hAnsi="Times New Roman" w:cs="Times New Roman"/>
                <w:sz w:val="24"/>
                <w:lang w:val="en-US"/>
              </w:rPr>
            </w:pPr>
          </w:p>
        </w:tc>
        <w:tc>
          <w:tcPr>
            <w:tcW w:w="2912" w:type="dxa"/>
          </w:tcPr>
          <w:p w:rsidR="007C0C13" w:rsidRPr="00141D14" w:rsidRDefault="007C0C13" w:rsidP="0002337E">
            <w:pPr>
              <w:jc w:val="both"/>
              <w:rPr>
                <w:rFonts w:ascii="Times New Roman" w:hAnsi="Times New Roman" w:cs="Times New Roman"/>
                <w:sz w:val="24"/>
                <w:lang w:val="en-US"/>
              </w:rPr>
            </w:pPr>
          </w:p>
        </w:tc>
      </w:tr>
      <w:tr w:rsidR="00F56439" w:rsidRPr="001770A1" w:rsidTr="00F56439">
        <w:tc>
          <w:tcPr>
            <w:tcW w:w="2943" w:type="dxa"/>
          </w:tcPr>
          <w:p w:rsidR="007C0C13" w:rsidRPr="00DC5C42" w:rsidRDefault="007C0C13" w:rsidP="0002337E">
            <w:pPr>
              <w:jc w:val="center"/>
              <w:rPr>
                <w:rFonts w:ascii="Times New Roman" w:hAnsi="Times New Roman" w:cs="Times New Roman"/>
                <w:sz w:val="28"/>
              </w:rPr>
            </w:pPr>
            <w:r>
              <w:rPr>
                <w:rFonts w:ascii="Times New Roman" w:hAnsi="Times New Roman" w:cs="Times New Roman"/>
                <w:sz w:val="28"/>
              </w:rPr>
              <w:t>6. Материальная база</w:t>
            </w:r>
          </w:p>
        </w:tc>
        <w:tc>
          <w:tcPr>
            <w:tcW w:w="2977" w:type="dxa"/>
          </w:tcPr>
          <w:p w:rsidR="007C0C13" w:rsidRDefault="007C0C13"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p>
          <w:p w:rsidR="00ED65D1" w:rsidRDefault="00ED65D1" w:rsidP="0002337E">
            <w:pPr>
              <w:jc w:val="center"/>
              <w:rPr>
                <w:rFonts w:ascii="Times New Roman" w:hAnsi="Times New Roman" w:cs="Times New Roman"/>
                <w:b/>
                <w:sz w:val="28"/>
              </w:rPr>
            </w:pPr>
          </w:p>
          <w:p w:rsidR="00ED65D1" w:rsidRDefault="00ED65D1" w:rsidP="0002337E">
            <w:pPr>
              <w:jc w:val="center"/>
              <w:rPr>
                <w:rFonts w:ascii="Times New Roman" w:hAnsi="Times New Roman" w:cs="Times New Roman"/>
                <w:b/>
                <w:sz w:val="28"/>
              </w:rPr>
            </w:pPr>
          </w:p>
          <w:p w:rsidR="00ED65D1" w:rsidRDefault="00ED65D1" w:rsidP="0002337E">
            <w:pPr>
              <w:jc w:val="center"/>
              <w:rPr>
                <w:rFonts w:ascii="Times New Roman" w:hAnsi="Times New Roman" w:cs="Times New Roman"/>
                <w:b/>
                <w:sz w:val="28"/>
              </w:rPr>
            </w:pPr>
          </w:p>
          <w:p w:rsidR="00ED65D1" w:rsidRDefault="00ED65D1" w:rsidP="0002337E">
            <w:pPr>
              <w:jc w:val="center"/>
              <w:rPr>
                <w:rFonts w:ascii="Times New Roman" w:hAnsi="Times New Roman" w:cs="Times New Roman"/>
                <w:b/>
                <w:sz w:val="28"/>
              </w:rPr>
            </w:pPr>
          </w:p>
          <w:p w:rsidR="00ED65D1" w:rsidRDefault="00ED65D1" w:rsidP="0002337E">
            <w:pPr>
              <w:jc w:val="center"/>
              <w:rPr>
                <w:rFonts w:ascii="Times New Roman" w:hAnsi="Times New Roman" w:cs="Times New Roman"/>
                <w:b/>
                <w:sz w:val="28"/>
              </w:rPr>
            </w:pPr>
          </w:p>
          <w:p w:rsidR="00ED65D1" w:rsidRDefault="00ED65D1" w:rsidP="0002337E">
            <w:pPr>
              <w:jc w:val="center"/>
              <w:rPr>
                <w:rFonts w:ascii="Times New Roman" w:hAnsi="Times New Roman" w:cs="Times New Roman"/>
                <w:b/>
                <w:sz w:val="28"/>
              </w:rPr>
            </w:pPr>
          </w:p>
          <w:p w:rsidR="00ED65D1" w:rsidRPr="009F0A49" w:rsidRDefault="00ED65D1" w:rsidP="0002337E">
            <w:pPr>
              <w:jc w:val="center"/>
              <w:rPr>
                <w:rFonts w:ascii="Times New Roman" w:hAnsi="Times New Roman" w:cs="Times New Roman"/>
                <w:b/>
                <w:sz w:val="28"/>
              </w:rPr>
            </w:pPr>
            <w:r>
              <w:rPr>
                <w:rFonts w:ascii="Times New Roman" w:hAnsi="Times New Roman" w:cs="Times New Roman"/>
                <w:b/>
                <w:sz w:val="28"/>
              </w:rPr>
              <w:t xml:space="preserve">Побудительная стратегия </w:t>
            </w:r>
          </w:p>
        </w:tc>
        <w:tc>
          <w:tcPr>
            <w:tcW w:w="2977" w:type="dxa"/>
          </w:tcPr>
          <w:p w:rsidR="00ED65D1" w:rsidRPr="00ED65D1" w:rsidRDefault="00ED65D1" w:rsidP="0002337E">
            <w:pPr>
              <w:jc w:val="center"/>
              <w:rPr>
                <w:rFonts w:ascii="Times New Roman" w:hAnsi="Times New Roman" w:cs="Times New Roman"/>
                <w:b/>
                <w:i/>
                <w:sz w:val="28"/>
              </w:rPr>
            </w:pPr>
            <w:r w:rsidRPr="00ED65D1">
              <w:rPr>
                <w:rFonts w:ascii="Times New Roman" w:hAnsi="Times New Roman" w:cs="Times New Roman"/>
                <w:b/>
                <w:i/>
                <w:sz w:val="28"/>
              </w:rPr>
              <w:lastRenderedPageBreak/>
              <w:t>Тактика</w:t>
            </w:r>
          </w:p>
          <w:p w:rsidR="00ED65D1" w:rsidRPr="00ED65D1" w:rsidRDefault="00ED65D1" w:rsidP="0002337E">
            <w:pPr>
              <w:jc w:val="center"/>
              <w:rPr>
                <w:rFonts w:ascii="Times New Roman" w:hAnsi="Times New Roman" w:cs="Times New Roman"/>
                <w:b/>
                <w:i/>
                <w:sz w:val="28"/>
              </w:rPr>
            </w:pPr>
            <w:r w:rsidRPr="00ED65D1">
              <w:rPr>
                <w:rFonts w:ascii="Times New Roman" w:hAnsi="Times New Roman" w:cs="Times New Roman"/>
                <w:b/>
                <w:i/>
                <w:sz w:val="28"/>
              </w:rPr>
              <w:t>позиционирования</w:t>
            </w:r>
          </w:p>
          <w:p w:rsidR="00ED65D1" w:rsidRDefault="00ED65D1" w:rsidP="0002337E">
            <w:pPr>
              <w:jc w:val="center"/>
              <w:rPr>
                <w:rFonts w:ascii="Times New Roman" w:hAnsi="Times New Roman" w:cs="Times New Roman"/>
                <w:b/>
                <w:sz w:val="28"/>
              </w:rPr>
            </w:pPr>
          </w:p>
          <w:p w:rsidR="00ED65D1" w:rsidRDefault="00ED65D1" w:rsidP="0002337E">
            <w:pPr>
              <w:jc w:val="center"/>
              <w:rPr>
                <w:rFonts w:ascii="Times New Roman" w:hAnsi="Times New Roman" w:cs="Times New Roman"/>
                <w:b/>
                <w:sz w:val="28"/>
              </w:rPr>
            </w:pPr>
          </w:p>
          <w:p w:rsidR="007C0C13" w:rsidRDefault="00ED65D1" w:rsidP="0002337E">
            <w:pPr>
              <w:jc w:val="center"/>
              <w:rPr>
                <w:rFonts w:ascii="Times New Roman" w:hAnsi="Times New Roman" w:cs="Times New Roman"/>
                <w:b/>
                <w:sz w:val="28"/>
              </w:rPr>
            </w:pPr>
            <w:r>
              <w:rPr>
                <w:rFonts w:ascii="Times New Roman" w:hAnsi="Times New Roman" w:cs="Times New Roman"/>
                <w:b/>
                <w:sz w:val="28"/>
              </w:rPr>
              <w:lastRenderedPageBreak/>
              <w:t>Т</w:t>
            </w:r>
            <w:r w:rsidR="007C0C13">
              <w:rPr>
                <w:rFonts w:ascii="Times New Roman" w:hAnsi="Times New Roman" w:cs="Times New Roman"/>
                <w:b/>
                <w:sz w:val="28"/>
              </w:rPr>
              <w:t xml:space="preserve">актики моделирования имиджа </w:t>
            </w:r>
          </w:p>
          <w:p w:rsidR="007C0C13" w:rsidRDefault="007C0C13" w:rsidP="0002337E">
            <w:pPr>
              <w:jc w:val="center"/>
              <w:rPr>
                <w:rFonts w:ascii="Times New Roman" w:hAnsi="Times New Roman" w:cs="Times New Roman"/>
                <w:b/>
                <w:sz w:val="28"/>
              </w:rPr>
            </w:pPr>
          </w:p>
          <w:p w:rsidR="007C0C13" w:rsidRPr="00ED65D1" w:rsidRDefault="00ED65D1" w:rsidP="00ED65D1">
            <w:pPr>
              <w:jc w:val="center"/>
              <w:rPr>
                <w:rFonts w:ascii="Times New Roman" w:hAnsi="Times New Roman" w:cs="Times New Roman"/>
                <w:b/>
                <w:sz w:val="28"/>
                <w:u w:val="single"/>
              </w:rPr>
            </w:pPr>
            <w:r w:rsidRPr="00ED65D1">
              <w:rPr>
                <w:rFonts w:ascii="Times New Roman" w:hAnsi="Times New Roman" w:cs="Times New Roman"/>
                <w:b/>
                <w:sz w:val="28"/>
                <w:u w:val="single"/>
              </w:rPr>
              <w:t>Тактика косвенного побуждения</w:t>
            </w:r>
          </w:p>
        </w:tc>
        <w:tc>
          <w:tcPr>
            <w:tcW w:w="2977" w:type="dxa"/>
          </w:tcPr>
          <w:p w:rsidR="007C0C13" w:rsidRPr="00141D14" w:rsidRDefault="007C0C13" w:rsidP="0002337E">
            <w:pPr>
              <w:jc w:val="both"/>
              <w:rPr>
                <w:rFonts w:ascii="Times New Roman" w:hAnsi="Times New Roman" w:cs="Times New Roman"/>
                <w:sz w:val="24"/>
                <w:lang w:val="en-US"/>
              </w:rPr>
            </w:pPr>
            <w:r w:rsidRPr="00141D14">
              <w:rPr>
                <w:rFonts w:ascii="Times New Roman" w:hAnsi="Times New Roman" w:cs="Times New Roman"/>
                <w:sz w:val="24"/>
                <w:lang w:val="en-US"/>
              </w:rPr>
              <w:lastRenderedPageBreak/>
              <w:t xml:space="preserve">And of course, when you set aside time for meals, </w:t>
            </w:r>
            <w:r w:rsidRPr="00ED65D1">
              <w:rPr>
                <w:rFonts w:ascii="Times New Roman" w:hAnsi="Times New Roman" w:cs="Times New Roman"/>
                <w:i/>
                <w:sz w:val="24"/>
                <w:lang w:val="en-US"/>
              </w:rPr>
              <w:t>you’ll be served</w:t>
            </w:r>
            <w:r w:rsidRPr="00141D14">
              <w:rPr>
                <w:rFonts w:ascii="Times New Roman" w:hAnsi="Times New Roman" w:cs="Times New Roman"/>
                <w:sz w:val="24"/>
                <w:lang w:val="en-US"/>
              </w:rPr>
              <w:t xml:space="preserve"> </w:t>
            </w:r>
            <w:r w:rsidRPr="00ED65D1">
              <w:rPr>
                <w:rFonts w:ascii="Times New Roman" w:hAnsi="Times New Roman" w:cs="Times New Roman"/>
                <w:i/>
                <w:sz w:val="24"/>
                <w:lang w:val="en-US"/>
              </w:rPr>
              <w:t>by UMass dining</w:t>
            </w:r>
            <w:r w:rsidRPr="00141D14">
              <w:rPr>
                <w:rFonts w:ascii="Times New Roman" w:hAnsi="Times New Roman" w:cs="Times New Roman"/>
                <w:sz w:val="24"/>
                <w:lang w:val="en-US"/>
              </w:rPr>
              <w:t xml:space="preserve">, </w:t>
            </w:r>
            <w:r w:rsidRPr="00DC5C42">
              <w:rPr>
                <w:rFonts w:ascii="Times New Roman" w:hAnsi="Times New Roman" w:cs="Times New Roman"/>
                <w:b/>
                <w:sz w:val="24"/>
                <w:lang w:val="en-US"/>
              </w:rPr>
              <w:t xml:space="preserve">ranked #1 nationally for </w:t>
            </w:r>
            <w:r w:rsidRPr="00DC5C42">
              <w:rPr>
                <w:rFonts w:ascii="Times New Roman" w:hAnsi="Times New Roman" w:cs="Times New Roman"/>
                <w:b/>
                <w:sz w:val="24"/>
                <w:lang w:val="en-US"/>
              </w:rPr>
              <w:lastRenderedPageBreak/>
              <w:t>the second year in a row</w:t>
            </w:r>
            <w:r w:rsidRPr="00ED65D1">
              <w:rPr>
                <w:rFonts w:ascii="Times New Roman" w:hAnsi="Times New Roman" w:cs="Times New Roman"/>
                <w:sz w:val="24"/>
                <w:u w:val="single"/>
                <w:lang w:val="en-US"/>
              </w:rPr>
              <w:t xml:space="preserve">. </w:t>
            </w:r>
            <w:r w:rsidRPr="00ED65D1">
              <w:rPr>
                <w:rFonts w:ascii="Times New Roman" w:hAnsi="Times New Roman" w:cs="Times New Roman"/>
                <w:b/>
                <w:sz w:val="24"/>
                <w:u w:val="single"/>
                <w:lang w:val="en-US"/>
              </w:rPr>
              <w:t>I also encourage</w:t>
            </w:r>
            <w:r w:rsidRPr="00DC5C42">
              <w:rPr>
                <w:rFonts w:ascii="Times New Roman" w:hAnsi="Times New Roman" w:cs="Times New Roman"/>
                <w:b/>
                <w:sz w:val="24"/>
                <w:lang w:val="en-US"/>
              </w:rPr>
              <w:t xml:space="preserve"> you </w:t>
            </w:r>
            <w:r w:rsidRPr="00ED65D1">
              <w:rPr>
                <w:rFonts w:ascii="Times New Roman" w:hAnsi="Times New Roman" w:cs="Times New Roman"/>
                <w:i/>
                <w:sz w:val="24"/>
                <w:lang w:val="en-US"/>
              </w:rPr>
              <w:t>to support</w:t>
            </w:r>
            <w:r w:rsidRPr="00141D14">
              <w:rPr>
                <w:rFonts w:ascii="Times New Roman" w:hAnsi="Times New Roman" w:cs="Times New Roman"/>
                <w:sz w:val="24"/>
                <w:lang w:val="en-US"/>
              </w:rPr>
              <w:t xml:space="preserve"> </w:t>
            </w:r>
            <w:r w:rsidRPr="00ED65D1">
              <w:rPr>
                <w:rFonts w:ascii="Times New Roman" w:hAnsi="Times New Roman" w:cs="Times New Roman"/>
                <w:b/>
                <w:sz w:val="24"/>
                <w:lang w:val="en-US"/>
              </w:rPr>
              <w:t>our</w:t>
            </w:r>
            <w:r w:rsidRPr="00141D14">
              <w:rPr>
                <w:rFonts w:ascii="Times New Roman" w:hAnsi="Times New Roman" w:cs="Times New Roman"/>
                <w:sz w:val="24"/>
                <w:lang w:val="en-US"/>
              </w:rPr>
              <w:t xml:space="preserve"> Minutemen football team, which has a full slate of home games this fall at </w:t>
            </w:r>
            <w:proofErr w:type="spellStart"/>
            <w:r w:rsidRPr="00141D14">
              <w:rPr>
                <w:rFonts w:ascii="Times New Roman" w:hAnsi="Times New Roman" w:cs="Times New Roman"/>
                <w:sz w:val="24"/>
                <w:lang w:val="en-US"/>
              </w:rPr>
              <w:t>McGuirk</w:t>
            </w:r>
            <w:proofErr w:type="spellEnd"/>
            <w:r w:rsidRPr="00141D14">
              <w:rPr>
                <w:rFonts w:ascii="Times New Roman" w:hAnsi="Times New Roman" w:cs="Times New Roman"/>
                <w:sz w:val="24"/>
                <w:lang w:val="en-US"/>
              </w:rPr>
              <w:t xml:space="preserve"> Alumni Stadium in Amherst, and the Veterans Day contest against Maine at Fenway Park in Boston.</w:t>
            </w:r>
          </w:p>
        </w:tc>
        <w:tc>
          <w:tcPr>
            <w:tcW w:w="2912" w:type="dxa"/>
          </w:tcPr>
          <w:p w:rsidR="007C0C13" w:rsidRPr="00141D14" w:rsidRDefault="007C0C13" w:rsidP="0002337E">
            <w:pPr>
              <w:jc w:val="both"/>
              <w:rPr>
                <w:rFonts w:ascii="Times New Roman" w:hAnsi="Times New Roman" w:cs="Times New Roman"/>
                <w:sz w:val="24"/>
                <w:lang w:val="en-US"/>
              </w:rPr>
            </w:pPr>
          </w:p>
        </w:tc>
      </w:tr>
      <w:tr w:rsidR="00F56439" w:rsidRPr="001770A1" w:rsidTr="00F56439">
        <w:tc>
          <w:tcPr>
            <w:tcW w:w="2943" w:type="dxa"/>
          </w:tcPr>
          <w:p w:rsidR="007C0C13" w:rsidRPr="00DC5C42" w:rsidRDefault="007C0C13" w:rsidP="0002337E">
            <w:pPr>
              <w:jc w:val="center"/>
              <w:rPr>
                <w:rFonts w:ascii="Times New Roman" w:hAnsi="Times New Roman" w:cs="Times New Roman"/>
                <w:sz w:val="28"/>
              </w:rPr>
            </w:pPr>
            <w:r>
              <w:rPr>
                <w:rFonts w:ascii="Times New Roman" w:hAnsi="Times New Roman" w:cs="Times New Roman"/>
                <w:sz w:val="28"/>
              </w:rPr>
              <w:lastRenderedPageBreak/>
              <w:t xml:space="preserve">7. Ценности </w:t>
            </w:r>
          </w:p>
        </w:tc>
        <w:tc>
          <w:tcPr>
            <w:tcW w:w="2977" w:type="dxa"/>
          </w:tcPr>
          <w:p w:rsidR="00F56439" w:rsidRDefault="007C0C13"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r w:rsidR="00F56439">
              <w:rPr>
                <w:rFonts w:ascii="Times New Roman" w:hAnsi="Times New Roman" w:cs="Times New Roman"/>
                <w:b/>
                <w:sz w:val="28"/>
              </w:rPr>
              <w:t xml:space="preserve"> </w:t>
            </w: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7C0C13" w:rsidRPr="00DC5C42" w:rsidRDefault="00F56439" w:rsidP="0002337E">
            <w:pPr>
              <w:jc w:val="center"/>
              <w:rPr>
                <w:rFonts w:ascii="Times New Roman" w:hAnsi="Times New Roman" w:cs="Times New Roman"/>
                <w:b/>
                <w:sz w:val="28"/>
              </w:rPr>
            </w:pPr>
            <w:r>
              <w:rPr>
                <w:rFonts w:ascii="Times New Roman" w:hAnsi="Times New Roman" w:cs="Times New Roman"/>
                <w:b/>
                <w:sz w:val="28"/>
              </w:rPr>
              <w:t>Стратегия адресации</w:t>
            </w:r>
          </w:p>
        </w:tc>
        <w:tc>
          <w:tcPr>
            <w:tcW w:w="2977" w:type="dxa"/>
          </w:tcPr>
          <w:p w:rsidR="00ED65D1" w:rsidRDefault="00ED65D1" w:rsidP="0002337E">
            <w:pPr>
              <w:jc w:val="center"/>
              <w:rPr>
                <w:rFonts w:ascii="Times New Roman" w:hAnsi="Times New Roman" w:cs="Times New Roman"/>
                <w:b/>
                <w:sz w:val="28"/>
              </w:rPr>
            </w:pPr>
            <w:r>
              <w:rPr>
                <w:rFonts w:ascii="Times New Roman" w:hAnsi="Times New Roman" w:cs="Times New Roman"/>
                <w:b/>
                <w:sz w:val="28"/>
              </w:rPr>
              <w:t>Тактика моделирования имиджа</w:t>
            </w:r>
            <w:r w:rsidRPr="009F0A49">
              <w:rPr>
                <w:rFonts w:ascii="Times New Roman" w:hAnsi="Times New Roman" w:cs="Times New Roman"/>
                <w:b/>
                <w:sz w:val="28"/>
              </w:rPr>
              <w:t xml:space="preserve"> </w:t>
            </w:r>
          </w:p>
          <w:p w:rsidR="00ED65D1" w:rsidRDefault="00ED65D1"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i/>
                <w:sz w:val="28"/>
              </w:rPr>
            </w:pPr>
          </w:p>
          <w:p w:rsidR="007C0C13" w:rsidRPr="00ED65D1" w:rsidRDefault="007C0C13" w:rsidP="0002337E">
            <w:pPr>
              <w:jc w:val="center"/>
              <w:rPr>
                <w:rFonts w:ascii="Times New Roman" w:hAnsi="Times New Roman" w:cs="Times New Roman"/>
                <w:b/>
                <w:i/>
                <w:sz w:val="28"/>
              </w:rPr>
            </w:pPr>
            <w:r w:rsidRPr="00ED65D1">
              <w:rPr>
                <w:rFonts w:ascii="Times New Roman" w:hAnsi="Times New Roman" w:cs="Times New Roman"/>
                <w:b/>
                <w:i/>
                <w:sz w:val="28"/>
              </w:rPr>
              <w:t xml:space="preserve">Тактика позиционирования </w:t>
            </w: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p>
          <w:p w:rsidR="007C0C13" w:rsidRPr="00F56439" w:rsidRDefault="00F56439" w:rsidP="0002337E">
            <w:pPr>
              <w:jc w:val="center"/>
              <w:rPr>
                <w:rFonts w:ascii="Times New Roman" w:hAnsi="Times New Roman" w:cs="Times New Roman"/>
                <w:b/>
                <w:sz w:val="28"/>
                <w:u w:val="single"/>
              </w:rPr>
            </w:pPr>
            <w:r w:rsidRPr="00F56439">
              <w:rPr>
                <w:rFonts w:ascii="Times New Roman" w:hAnsi="Times New Roman" w:cs="Times New Roman"/>
                <w:b/>
                <w:sz w:val="28"/>
                <w:u w:val="single"/>
              </w:rPr>
              <w:t>Тактика создания обобщённого адресата</w:t>
            </w:r>
          </w:p>
          <w:p w:rsidR="007C0C13" w:rsidRPr="00DC5C42" w:rsidRDefault="007C0C13" w:rsidP="0002337E">
            <w:pPr>
              <w:jc w:val="center"/>
              <w:rPr>
                <w:rFonts w:ascii="Times New Roman" w:hAnsi="Times New Roman" w:cs="Times New Roman"/>
                <w:b/>
                <w:sz w:val="28"/>
              </w:rPr>
            </w:pPr>
          </w:p>
        </w:tc>
        <w:tc>
          <w:tcPr>
            <w:tcW w:w="2977" w:type="dxa"/>
          </w:tcPr>
          <w:p w:rsidR="00F56439" w:rsidRPr="00CE5E80" w:rsidRDefault="007C0C13" w:rsidP="0002337E">
            <w:pPr>
              <w:jc w:val="both"/>
              <w:rPr>
                <w:rFonts w:ascii="Times New Roman" w:hAnsi="Times New Roman" w:cs="Times New Roman"/>
                <w:sz w:val="24"/>
                <w:lang w:val="en-US"/>
              </w:rPr>
            </w:pPr>
            <w:r w:rsidRPr="00141D14">
              <w:rPr>
                <w:rFonts w:ascii="Times New Roman" w:hAnsi="Times New Roman" w:cs="Times New Roman"/>
                <w:sz w:val="24"/>
                <w:lang w:val="en-US"/>
              </w:rPr>
              <w:t xml:space="preserve">As </w:t>
            </w:r>
            <w:r w:rsidRPr="00DC5C42">
              <w:rPr>
                <w:rFonts w:ascii="Times New Roman" w:hAnsi="Times New Roman" w:cs="Times New Roman"/>
                <w:b/>
                <w:sz w:val="24"/>
                <w:lang w:val="en-US"/>
              </w:rPr>
              <w:t>we embark together on our journey</w:t>
            </w:r>
            <w:r w:rsidRPr="00141D14">
              <w:rPr>
                <w:rFonts w:ascii="Times New Roman" w:hAnsi="Times New Roman" w:cs="Times New Roman"/>
                <w:sz w:val="24"/>
                <w:lang w:val="en-US"/>
              </w:rPr>
              <w:t xml:space="preserve"> this year, more than ever, </w:t>
            </w:r>
            <w:r w:rsidRPr="00DC5C42">
              <w:rPr>
                <w:rFonts w:ascii="Times New Roman" w:hAnsi="Times New Roman" w:cs="Times New Roman"/>
                <w:b/>
                <w:sz w:val="24"/>
                <w:lang w:val="en-US"/>
              </w:rPr>
              <w:t xml:space="preserve">we </w:t>
            </w:r>
            <w:r w:rsidRPr="00ED65D1">
              <w:rPr>
                <w:rFonts w:ascii="Times New Roman" w:hAnsi="Times New Roman" w:cs="Times New Roman"/>
                <w:sz w:val="24"/>
                <w:lang w:val="en-US"/>
              </w:rPr>
              <w:t>must choose</w:t>
            </w:r>
            <w:r w:rsidRPr="00DC5C42">
              <w:rPr>
                <w:rFonts w:ascii="Times New Roman" w:hAnsi="Times New Roman" w:cs="Times New Roman"/>
                <w:b/>
                <w:sz w:val="24"/>
                <w:lang w:val="en-US"/>
              </w:rPr>
              <w:t xml:space="preserve"> </w:t>
            </w:r>
            <w:r w:rsidRPr="00ED65D1">
              <w:rPr>
                <w:rFonts w:ascii="Times New Roman" w:hAnsi="Times New Roman" w:cs="Times New Roman"/>
                <w:sz w:val="24"/>
                <w:lang w:val="en-US"/>
              </w:rPr>
              <w:t>to</w:t>
            </w:r>
            <w:r w:rsidRPr="00DC5C42">
              <w:rPr>
                <w:rFonts w:ascii="Times New Roman" w:hAnsi="Times New Roman" w:cs="Times New Roman"/>
                <w:b/>
                <w:sz w:val="24"/>
                <w:lang w:val="en-US"/>
              </w:rPr>
              <w:t xml:space="preserve"> </w:t>
            </w:r>
            <w:r w:rsidRPr="00ED65D1">
              <w:rPr>
                <w:rFonts w:ascii="Times New Roman" w:hAnsi="Times New Roman" w:cs="Times New Roman"/>
                <w:i/>
                <w:sz w:val="24"/>
                <w:lang w:val="en-US"/>
              </w:rPr>
              <w:t>support each other</w:t>
            </w:r>
            <w:r w:rsidRPr="00DC5C42">
              <w:rPr>
                <w:rFonts w:ascii="Times New Roman" w:hAnsi="Times New Roman" w:cs="Times New Roman"/>
                <w:b/>
                <w:sz w:val="24"/>
                <w:lang w:val="en-US"/>
              </w:rPr>
              <w:t xml:space="preserve"> </w:t>
            </w:r>
            <w:r w:rsidRPr="00ED65D1">
              <w:rPr>
                <w:rFonts w:ascii="Times New Roman" w:hAnsi="Times New Roman" w:cs="Times New Roman"/>
                <w:sz w:val="24"/>
                <w:lang w:val="en-US"/>
              </w:rPr>
              <w:t>and the shared UMass values</w:t>
            </w:r>
            <w:r w:rsidRPr="00141D14">
              <w:rPr>
                <w:rFonts w:ascii="Times New Roman" w:hAnsi="Times New Roman" w:cs="Times New Roman"/>
                <w:sz w:val="24"/>
                <w:lang w:val="en-US"/>
              </w:rPr>
              <w:t xml:space="preserve"> of </w:t>
            </w:r>
            <w:r w:rsidRPr="00ED65D1">
              <w:rPr>
                <w:rFonts w:ascii="Times New Roman" w:hAnsi="Times New Roman" w:cs="Times New Roman"/>
                <w:sz w:val="24"/>
                <w:lang w:val="en-US"/>
              </w:rPr>
              <w:t>social justice, equity, and inclusion.</w:t>
            </w:r>
            <w:r w:rsidRPr="00141D14">
              <w:rPr>
                <w:rFonts w:ascii="Times New Roman" w:hAnsi="Times New Roman" w:cs="Times New Roman"/>
                <w:sz w:val="24"/>
                <w:lang w:val="en-US"/>
              </w:rPr>
              <w:t xml:space="preserve"> </w:t>
            </w:r>
          </w:p>
          <w:p w:rsidR="007C0C13" w:rsidRPr="00141D14" w:rsidRDefault="00F56439" w:rsidP="0002337E">
            <w:pPr>
              <w:jc w:val="both"/>
              <w:rPr>
                <w:rFonts w:ascii="Times New Roman" w:hAnsi="Times New Roman" w:cs="Times New Roman"/>
                <w:sz w:val="24"/>
                <w:lang w:val="en-US"/>
              </w:rPr>
            </w:pPr>
            <w:r w:rsidRPr="00ED65D1">
              <w:rPr>
                <w:rFonts w:ascii="Times New Roman" w:hAnsi="Times New Roman" w:cs="Times New Roman"/>
                <w:sz w:val="24"/>
                <w:lang w:val="en-US"/>
              </w:rPr>
              <w:t>Following recent events in Charlottesville,</w:t>
            </w:r>
            <w:r w:rsidRPr="009F0A49">
              <w:rPr>
                <w:rFonts w:ascii="Times New Roman" w:hAnsi="Times New Roman" w:cs="Times New Roman"/>
                <w:sz w:val="24"/>
                <w:lang w:val="en-US"/>
              </w:rPr>
              <w:t xml:space="preserve"> I reaffirm the university’s commitment to </w:t>
            </w:r>
            <w:r w:rsidRPr="00ED65D1">
              <w:rPr>
                <w:rFonts w:ascii="Times New Roman" w:hAnsi="Times New Roman" w:cs="Times New Roman"/>
                <w:i/>
                <w:sz w:val="24"/>
                <w:lang w:val="en-US"/>
              </w:rPr>
              <w:t>ensuring a safe and welcoming living-learning environment for every member</w:t>
            </w:r>
            <w:r w:rsidRPr="009F0A49">
              <w:rPr>
                <w:rFonts w:ascii="Times New Roman" w:hAnsi="Times New Roman" w:cs="Times New Roman"/>
                <w:sz w:val="24"/>
                <w:lang w:val="en-US"/>
              </w:rPr>
              <w:t xml:space="preserve"> of </w:t>
            </w:r>
            <w:r w:rsidRPr="00ED65D1">
              <w:rPr>
                <w:rFonts w:ascii="Times New Roman" w:hAnsi="Times New Roman" w:cs="Times New Roman"/>
                <w:b/>
                <w:sz w:val="24"/>
                <w:lang w:val="en-US"/>
              </w:rPr>
              <w:t>our</w:t>
            </w:r>
            <w:r w:rsidRPr="009F0A49">
              <w:rPr>
                <w:rFonts w:ascii="Times New Roman" w:hAnsi="Times New Roman" w:cs="Times New Roman"/>
                <w:sz w:val="24"/>
                <w:lang w:val="en-US"/>
              </w:rPr>
              <w:t xml:space="preserve"> campus </w:t>
            </w:r>
            <w:r w:rsidRPr="009F0A49">
              <w:rPr>
                <w:rFonts w:ascii="Times New Roman" w:hAnsi="Times New Roman" w:cs="Times New Roman"/>
                <w:b/>
                <w:sz w:val="24"/>
                <w:lang w:val="en-US"/>
              </w:rPr>
              <w:t>community</w:t>
            </w:r>
            <w:r w:rsidRPr="009F0A49">
              <w:rPr>
                <w:rFonts w:ascii="Times New Roman" w:hAnsi="Times New Roman" w:cs="Times New Roman"/>
                <w:sz w:val="24"/>
                <w:lang w:val="en-US"/>
              </w:rPr>
              <w:t xml:space="preserve">. </w:t>
            </w:r>
            <w:r w:rsidRPr="00ED65D1">
              <w:rPr>
                <w:rFonts w:ascii="Times New Roman" w:hAnsi="Times New Roman" w:cs="Times New Roman"/>
                <w:b/>
                <w:sz w:val="24"/>
                <w:lang w:val="en-US"/>
              </w:rPr>
              <w:t>We</w:t>
            </w:r>
            <w:r w:rsidRPr="009F0A49">
              <w:rPr>
                <w:rFonts w:ascii="Times New Roman" w:hAnsi="Times New Roman" w:cs="Times New Roman"/>
                <w:sz w:val="24"/>
                <w:lang w:val="en-US"/>
              </w:rPr>
              <w:t xml:space="preserve"> will undoubtedly </w:t>
            </w:r>
            <w:r w:rsidRPr="009F0A49">
              <w:rPr>
                <w:rFonts w:ascii="Times New Roman" w:hAnsi="Times New Roman" w:cs="Times New Roman"/>
                <w:b/>
                <w:sz w:val="24"/>
                <w:lang w:val="en-US"/>
              </w:rPr>
              <w:t>face our own challenges</w:t>
            </w:r>
            <w:r w:rsidRPr="009F0A49">
              <w:rPr>
                <w:rFonts w:ascii="Times New Roman" w:hAnsi="Times New Roman" w:cs="Times New Roman"/>
                <w:sz w:val="24"/>
                <w:lang w:val="en-US"/>
              </w:rPr>
              <w:t xml:space="preserve">, but </w:t>
            </w:r>
            <w:r w:rsidRPr="00ED65D1">
              <w:rPr>
                <w:rFonts w:ascii="Times New Roman" w:hAnsi="Times New Roman" w:cs="Times New Roman"/>
                <w:sz w:val="24"/>
                <w:lang w:val="en-US"/>
              </w:rPr>
              <w:t xml:space="preserve">I’m confident </w:t>
            </w:r>
            <w:r w:rsidRPr="009F0A49">
              <w:rPr>
                <w:rFonts w:ascii="Times New Roman" w:hAnsi="Times New Roman" w:cs="Times New Roman"/>
                <w:sz w:val="24"/>
                <w:lang w:val="en-US"/>
              </w:rPr>
              <w:t xml:space="preserve">that no matter what </w:t>
            </w:r>
            <w:r w:rsidRPr="00ED65D1">
              <w:rPr>
                <w:rFonts w:ascii="Times New Roman" w:hAnsi="Times New Roman" w:cs="Times New Roman"/>
                <w:b/>
                <w:sz w:val="24"/>
                <w:lang w:val="en-US"/>
              </w:rPr>
              <w:t>we</w:t>
            </w:r>
            <w:r w:rsidRPr="009F0A49">
              <w:rPr>
                <w:rFonts w:ascii="Times New Roman" w:hAnsi="Times New Roman" w:cs="Times New Roman"/>
                <w:sz w:val="24"/>
                <w:lang w:val="en-US"/>
              </w:rPr>
              <w:t xml:space="preserve"> are confronted with, </w:t>
            </w:r>
            <w:r w:rsidRPr="009F0A49">
              <w:rPr>
                <w:rFonts w:ascii="Times New Roman" w:hAnsi="Times New Roman" w:cs="Times New Roman"/>
                <w:b/>
                <w:sz w:val="24"/>
                <w:lang w:val="en-US"/>
              </w:rPr>
              <w:t xml:space="preserve">we </w:t>
            </w:r>
            <w:r w:rsidRPr="00ED65D1">
              <w:rPr>
                <w:rFonts w:ascii="Times New Roman" w:hAnsi="Times New Roman" w:cs="Times New Roman"/>
                <w:sz w:val="24"/>
                <w:lang w:val="en-US"/>
              </w:rPr>
              <w:t>will remain true</w:t>
            </w:r>
            <w:r w:rsidRPr="00ED65D1">
              <w:rPr>
                <w:rFonts w:ascii="Times New Roman" w:hAnsi="Times New Roman" w:cs="Times New Roman"/>
                <w:b/>
                <w:sz w:val="24"/>
                <w:lang w:val="en-US"/>
              </w:rPr>
              <w:t xml:space="preserve"> </w:t>
            </w:r>
            <w:r w:rsidRPr="00ED65D1">
              <w:rPr>
                <w:rFonts w:ascii="Times New Roman" w:hAnsi="Times New Roman" w:cs="Times New Roman"/>
                <w:sz w:val="24"/>
                <w:lang w:val="en-US"/>
              </w:rPr>
              <w:t>to our values.</w:t>
            </w:r>
            <w:r w:rsidRPr="009F0A49">
              <w:rPr>
                <w:rFonts w:ascii="Times New Roman" w:hAnsi="Times New Roman" w:cs="Times New Roman"/>
                <w:b/>
                <w:sz w:val="24"/>
                <w:lang w:val="en-US"/>
              </w:rPr>
              <w:t xml:space="preserve"> </w:t>
            </w:r>
            <w:r w:rsidRPr="009F0A49">
              <w:rPr>
                <w:rFonts w:ascii="Times New Roman" w:hAnsi="Times New Roman" w:cs="Times New Roman"/>
                <w:sz w:val="24"/>
                <w:lang w:val="en-US"/>
              </w:rPr>
              <w:t xml:space="preserve">I </w:t>
            </w:r>
            <w:r w:rsidRPr="00F56439">
              <w:rPr>
                <w:rFonts w:ascii="Times New Roman" w:hAnsi="Times New Roman" w:cs="Times New Roman"/>
                <w:b/>
                <w:sz w:val="24"/>
                <w:u w:val="single"/>
                <w:lang w:val="en-US"/>
              </w:rPr>
              <w:t>call on every member</w:t>
            </w:r>
            <w:r w:rsidRPr="009F0A49">
              <w:rPr>
                <w:rFonts w:ascii="Times New Roman" w:hAnsi="Times New Roman" w:cs="Times New Roman"/>
                <w:sz w:val="24"/>
                <w:lang w:val="en-US"/>
              </w:rPr>
              <w:t xml:space="preserve"> of </w:t>
            </w:r>
            <w:r w:rsidRPr="009F0A49">
              <w:rPr>
                <w:rFonts w:ascii="Times New Roman" w:hAnsi="Times New Roman" w:cs="Times New Roman"/>
                <w:b/>
                <w:sz w:val="24"/>
                <w:lang w:val="en-US"/>
              </w:rPr>
              <w:t xml:space="preserve">our community </w:t>
            </w:r>
            <w:r w:rsidRPr="009F0A49">
              <w:rPr>
                <w:rFonts w:ascii="Times New Roman" w:hAnsi="Times New Roman" w:cs="Times New Roman"/>
                <w:sz w:val="24"/>
                <w:lang w:val="en-US"/>
              </w:rPr>
              <w:t xml:space="preserve">to reject hatred in all its </w:t>
            </w:r>
            <w:r w:rsidRPr="009F0A49">
              <w:rPr>
                <w:rFonts w:ascii="Times New Roman" w:hAnsi="Times New Roman" w:cs="Times New Roman"/>
                <w:sz w:val="24"/>
                <w:lang w:val="en-US"/>
              </w:rPr>
              <w:lastRenderedPageBreak/>
              <w:t xml:space="preserve">forms and </w:t>
            </w:r>
            <w:r w:rsidRPr="00F56439">
              <w:rPr>
                <w:rFonts w:ascii="Times New Roman" w:hAnsi="Times New Roman" w:cs="Times New Roman"/>
                <w:sz w:val="24"/>
                <w:lang w:val="en-US"/>
              </w:rPr>
              <w:t>to</w:t>
            </w:r>
            <w:r w:rsidRPr="00F56439">
              <w:rPr>
                <w:rFonts w:ascii="Times New Roman" w:hAnsi="Times New Roman" w:cs="Times New Roman"/>
                <w:b/>
                <w:sz w:val="24"/>
                <w:lang w:val="en-US"/>
              </w:rPr>
              <w:t xml:space="preserve"> stand united in defense of tolerance, diversity, and inclusion.</w:t>
            </w:r>
            <w:r w:rsidRPr="009F0A49">
              <w:rPr>
                <w:rFonts w:ascii="Times New Roman" w:hAnsi="Times New Roman" w:cs="Times New Roman"/>
                <w:sz w:val="24"/>
                <w:lang w:val="en-US"/>
              </w:rPr>
              <w:t xml:space="preserve"> </w:t>
            </w:r>
            <w:r w:rsidRPr="009F0A49">
              <w:rPr>
                <w:rFonts w:ascii="Times New Roman" w:hAnsi="Times New Roman" w:cs="Times New Roman"/>
                <w:sz w:val="28"/>
                <w:lang w:val="en-US"/>
              </w:rPr>
              <w:t>Hate has no home at UMass</w:t>
            </w:r>
          </w:p>
        </w:tc>
        <w:tc>
          <w:tcPr>
            <w:tcW w:w="2912" w:type="dxa"/>
          </w:tcPr>
          <w:p w:rsidR="00F56439" w:rsidRDefault="00F56439" w:rsidP="00F56439">
            <w:pPr>
              <w:jc w:val="both"/>
              <w:rPr>
                <w:rFonts w:ascii="Times New Roman" w:hAnsi="Times New Roman" w:cs="Times New Roman"/>
                <w:sz w:val="24"/>
                <w:lang w:val="en-US"/>
              </w:rPr>
            </w:pPr>
            <w:r w:rsidRPr="00CD0EE8">
              <w:rPr>
                <w:rFonts w:ascii="Times New Roman" w:hAnsi="Times New Roman" w:cs="Times New Roman"/>
                <w:i/>
                <w:sz w:val="24"/>
                <w:lang w:val="en-US"/>
              </w:rPr>
              <w:lastRenderedPageBreak/>
              <w:t>(Hate has no home at UMass)</w:t>
            </w:r>
          </w:p>
          <w:p w:rsidR="007C0C13" w:rsidRPr="00141D14" w:rsidRDefault="007C0C13" w:rsidP="0002337E">
            <w:pPr>
              <w:jc w:val="both"/>
              <w:rPr>
                <w:rFonts w:ascii="Times New Roman" w:hAnsi="Times New Roman" w:cs="Times New Roman"/>
                <w:sz w:val="24"/>
                <w:lang w:val="en-US"/>
              </w:rPr>
            </w:pPr>
          </w:p>
        </w:tc>
      </w:tr>
      <w:tr w:rsidR="00F56439" w:rsidRPr="001770A1" w:rsidTr="00F56439">
        <w:tc>
          <w:tcPr>
            <w:tcW w:w="2943" w:type="dxa"/>
          </w:tcPr>
          <w:p w:rsidR="00F56439" w:rsidRPr="00F56439" w:rsidRDefault="00F56439" w:rsidP="00ED65D1">
            <w:pPr>
              <w:jc w:val="center"/>
              <w:rPr>
                <w:rFonts w:ascii="Times New Roman" w:hAnsi="Times New Roman" w:cs="Times New Roman"/>
                <w:sz w:val="28"/>
                <w:lang w:val="en-US"/>
              </w:rPr>
            </w:pPr>
            <w:r>
              <w:rPr>
                <w:rFonts w:ascii="Times New Roman" w:hAnsi="Times New Roman" w:cs="Times New Roman"/>
                <w:sz w:val="28"/>
              </w:rPr>
              <w:lastRenderedPageBreak/>
              <w:t>9. Слоган</w:t>
            </w:r>
          </w:p>
        </w:tc>
        <w:tc>
          <w:tcPr>
            <w:tcW w:w="2977" w:type="dxa"/>
          </w:tcPr>
          <w:p w:rsidR="00F56439" w:rsidRDefault="00F56439" w:rsidP="0002337E">
            <w:pPr>
              <w:jc w:val="center"/>
              <w:rPr>
                <w:rFonts w:ascii="Times New Roman" w:hAnsi="Times New Roman" w:cs="Times New Roman"/>
                <w:b/>
                <w:sz w:val="28"/>
              </w:rPr>
            </w:pPr>
            <w:r>
              <w:rPr>
                <w:rFonts w:ascii="Times New Roman" w:hAnsi="Times New Roman" w:cs="Times New Roman"/>
                <w:b/>
                <w:sz w:val="28"/>
              </w:rPr>
              <w:t>Стратегия самопрезентации</w:t>
            </w:r>
          </w:p>
          <w:p w:rsidR="00F56439" w:rsidRDefault="00F56439" w:rsidP="0002337E">
            <w:pPr>
              <w:jc w:val="center"/>
              <w:rPr>
                <w:rFonts w:ascii="Times New Roman" w:hAnsi="Times New Roman" w:cs="Times New Roman"/>
                <w:b/>
                <w:sz w:val="28"/>
              </w:rPr>
            </w:pPr>
          </w:p>
          <w:p w:rsidR="00F56439" w:rsidRPr="00F56439" w:rsidRDefault="00F56439" w:rsidP="0002337E">
            <w:pPr>
              <w:jc w:val="center"/>
              <w:rPr>
                <w:rFonts w:ascii="Times New Roman" w:hAnsi="Times New Roman" w:cs="Times New Roman"/>
                <w:b/>
                <w:sz w:val="28"/>
                <w:lang w:val="en-US"/>
              </w:rPr>
            </w:pPr>
            <w:r>
              <w:rPr>
                <w:rFonts w:ascii="Times New Roman" w:hAnsi="Times New Roman" w:cs="Times New Roman"/>
                <w:b/>
                <w:sz w:val="28"/>
              </w:rPr>
              <w:t>Побудительная с</w:t>
            </w:r>
            <w:r w:rsidRPr="00511608">
              <w:rPr>
                <w:rFonts w:ascii="Times New Roman" w:hAnsi="Times New Roman" w:cs="Times New Roman"/>
                <w:b/>
                <w:sz w:val="28"/>
              </w:rPr>
              <w:t>тратегия</w:t>
            </w:r>
            <w:r>
              <w:rPr>
                <w:rFonts w:ascii="Times New Roman" w:hAnsi="Times New Roman" w:cs="Times New Roman"/>
                <w:b/>
                <w:sz w:val="28"/>
              </w:rPr>
              <w:t xml:space="preserve"> </w:t>
            </w:r>
          </w:p>
        </w:tc>
        <w:tc>
          <w:tcPr>
            <w:tcW w:w="2977" w:type="dxa"/>
          </w:tcPr>
          <w:p w:rsidR="00F56439" w:rsidRPr="00F56439" w:rsidRDefault="00F56439" w:rsidP="0002337E">
            <w:pPr>
              <w:jc w:val="center"/>
              <w:rPr>
                <w:rFonts w:ascii="Times New Roman" w:hAnsi="Times New Roman" w:cs="Times New Roman"/>
                <w:b/>
                <w:i/>
                <w:sz w:val="28"/>
              </w:rPr>
            </w:pPr>
            <w:r w:rsidRPr="00F56439">
              <w:rPr>
                <w:rFonts w:ascii="Times New Roman" w:hAnsi="Times New Roman" w:cs="Times New Roman"/>
                <w:b/>
                <w:i/>
                <w:sz w:val="28"/>
              </w:rPr>
              <w:t>Тактика позиционирования</w:t>
            </w:r>
          </w:p>
          <w:p w:rsidR="00F56439" w:rsidRDefault="00F56439" w:rsidP="0002337E">
            <w:pPr>
              <w:jc w:val="center"/>
              <w:rPr>
                <w:rFonts w:ascii="Times New Roman" w:hAnsi="Times New Roman" w:cs="Times New Roman"/>
                <w:b/>
                <w:sz w:val="28"/>
              </w:rPr>
            </w:pPr>
          </w:p>
          <w:p w:rsidR="00F56439" w:rsidRDefault="00F56439" w:rsidP="0002337E">
            <w:pPr>
              <w:jc w:val="center"/>
              <w:rPr>
                <w:rFonts w:ascii="Times New Roman" w:hAnsi="Times New Roman" w:cs="Times New Roman"/>
                <w:b/>
                <w:sz w:val="28"/>
              </w:rPr>
            </w:pPr>
            <w:r>
              <w:rPr>
                <w:rFonts w:ascii="Times New Roman" w:hAnsi="Times New Roman" w:cs="Times New Roman"/>
                <w:b/>
                <w:sz w:val="28"/>
              </w:rPr>
              <w:t>Тактика косвенного побуждения</w:t>
            </w:r>
          </w:p>
          <w:p w:rsidR="00F56439" w:rsidRDefault="00F56439" w:rsidP="0002337E">
            <w:pPr>
              <w:jc w:val="center"/>
              <w:rPr>
                <w:rFonts w:ascii="Times New Roman" w:hAnsi="Times New Roman" w:cs="Times New Roman"/>
                <w:b/>
                <w:sz w:val="28"/>
              </w:rPr>
            </w:pPr>
          </w:p>
          <w:p w:rsidR="00F56439" w:rsidRPr="00F56439" w:rsidRDefault="00F56439" w:rsidP="0002337E">
            <w:pPr>
              <w:jc w:val="center"/>
              <w:rPr>
                <w:rFonts w:ascii="Times New Roman" w:hAnsi="Times New Roman" w:cs="Times New Roman"/>
                <w:b/>
                <w:sz w:val="28"/>
              </w:rPr>
            </w:pPr>
          </w:p>
        </w:tc>
        <w:tc>
          <w:tcPr>
            <w:tcW w:w="2977" w:type="dxa"/>
          </w:tcPr>
          <w:p w:rsidR="00F56439" w:rsidRPr="00CD0EE8" w:rsidRDefault="00F56439" w:rsidP="0002337E">
            <w:pPr>
              <w:jc w:val="both"/>
              <w:rPr>
                <w:rFonts w:ascii="Times New Roman" w:hAnsi="Times New Roman" w:cs="Times New Roman"/>
                <w:sz w:val="24"/>
                <w:lang w:val="en-US"/>
              </w:rPr>
            </w:pPr>
            <w:r w:rsidRPr="00BB663F">
              <w:rPr>
                <w:rFonts w:ascii="Times New Roman" w:hAnsi="Times New Roman" w:cs="Times New Roman"/>
                <w:i/>
                <w:sz w:val="24"/>
                <w:lang w:val="en-US"/>
              </w:rPr>
              <w:t>Thank you,</w:t>
            </w:r>
            <w:r w:rsidRPr="00CD0EE8">
              <w:rPr>
                <w:rFonts w:ascii="Times New Roman" w:hAnsi="Times New Roman" w:cs="Times New Roman"/>
                <w:sz w:val="24"/>
                <w:lang w:val="en-US"/>
              </w:rPr>
              <w:t xml:space="preserve"> and </w:t>
            </w:r>
            <w:r w:rsidRPr="00434162">
              <w:rPr>
                <w:rFonts w:ascii="Times New Roman" w:hAnsi="Times New Roman" w:cs="Times New Roman"/>
                <w:b/>
                <w:sz w:val="24"/>
                <w:lang w:val="en-US"/>
              </w:rPr>
              <w:t>Go UMass</w:t>
            </w:r>
            <w:r w:rsidRPr="00CD0EE8">
              <w:rPr>
                <w:rFonts w:ascii="Times New Roman" w:hAnsi="Times New Roman" w:cs="Times New Roman"/>
                <w:sz w:val="24"/>
                <w:lang w:val="en-US"/>
              </w:rPr>
              <w:t>.</w:t>
            </w:r>
          </w:p>
          <w:p w:rsidR="00F56439" w:rsidRPr="00141D14" w:rsidRDefault="00F56439" w:rsidP="0002337E">
            <w:pPr>
              <w:jc w:val="both"/>
              <w:rPr>
                <w:rFonts w:ascii="Times New Roman" w:hAnsi="Times New Roman" w:cs="Times New Roman"/>
                <w:sz w:val="24"/>
                <w:lang w:val="en-US"/>
              </w:rPr>
            </w:pPr>
          </w:p>
        </w:tc>
        <w:tc>
          <w:tcPr>
            <w:tcW w:w="2912" w:type="dxa"/>
          </w:tcPr>
          <w:p w:rsidR="00F56439" w:rsidRPr="00CD0EE8" w:rsidRDefault="00F56439" w:rsidP="0002337E">
            <w:pPr>
              <w:jc w:val="both"/>
              <w:rPr>
                <w:rFonts w:ascii="Times New Roman" w:hAnsi="Times New Roman" w:cs="Times New Roman"/>
                <w:i/>
                <w:sz w:val="24"/>
                <w:lang w:val="en-US"/>
              </w:rPr>
            </w:pPr>
            <w:r w:rsidRPr="00CD0EE8">
              <w:rPr>
                <w:rFonts w:ascii="Times New Roman" w:hAnsi="Times New Roman" w:cs="Times New Roman"/>
                <w:i/>
                <w:sz w:val="24"/>
                <w:lang w:val="en-US"/>
              </w:rPr>
              <w:t>(Hate has no home at UMass)</w:t>
            </w:r>
          </w:p>
          <w:p w:rsidR="00F56439" w:rsidRPr="00CD0EE8" w:rsidRDefault="00F56439" w:rsidP="0002337E">
            <w:pPr>
              <w:jc w:val="both"/>
              <w:rPr>
                <w:rFonts w:ascii="Times New Roman" w:hAnsi="Times New Roman" w:cs="Times New Roman"/>
                <w:i/>
                <w:sz w:val="24"/>
                <w:lang w:val="en-US"/>
              </w:rPr>
            </w:pPr>
            <w:proofErr w:type="spellStart"/>
            <w:r w:rsidRPr="00CD0EE8">
              <w:rPr>
                <w:rFonts w:ascii="Times New Roman" w:hAnsi="Times New Roman" w:cs="Times New Roman"/>
                <w:i/>
                <w:sz w:val="24"/>
                <w:lang w:val="en-US"/>
              </w:rPr>
              <w:t>UMassAmherst</w:t>
            </w:r>
            <w:proofErr w:type="spellEnd"/>
            <w:r w:rsidRPr="00CD0EE8">
              <w:rPr>
                <w:rFonts w:ascii="Times New Roman" w:hAnsi="Times New Roman" w:cs="Times New Roman"/>
                <w:i/>
                <w:sz w:val="24"/>
                <w:lang w:val="en-US"/>
              </w:rPr>
              <w:t>. The Commonwealth’s Flagship Campus</w:t>
            </w:r>
          </w:p>
          <w:p w:rsidR="00F56439" w:rsidRPr="00CD0EE8" w:rsidRDefault="00F56439" w:rsidP="0002337E">
            <w:pPr>
              <w:jc w:val="both"/>
              <w:rPr>
                <w:rFonts w:ascii="Times New Roman" w:hAnsi="Times New Roman" w:cs="Times New Roman"/>
                <w:i/>
                <w:sz w:val="24"/>
                <w:lang w:val="en-US"/>
              </w:rPr>
            </w:pPr>
            <w:r w:rsidRPr="00CD0EE8">
              <w:rPr>
                <w:rFonts w:ascii="Times New Roman" w:hAnsi="Times New Roman" w:cs="Times New Roman"/>
                <w:i/>
                <w:sz w:val="24"/>
                <w:lang w:val="en-US"/>
              </w:rPr>
              <w:t>www.umass.edu</w:t>
            </w:r>
          </w:p>
          <w:p w:rsidR="00F56439" w:rsidRPr="00141D14" w:rsidRDefault="00F56439" w:rsidP="00F56439">
            <w:pPr>
              <w:jc w:val="both"/>
              <w:rPr>
                <w:rFonts w:ascii="Times New Roman" w:hAnsi="Times New Roman" w:cs="Times New Roman"/>
                <w:sz w:val="24"/>
                <w:lang w:val="en-US"/>
              </w:rPr>
            </w:pPr>
          </w:p>
        </w:tc>
      </w:tr>
    </w:tbl>
    <w:p w:rsidR="00B31263" w:rsidRPr="007C0C13" w:rsidRDefault="00B31263" w:rsidP="00AC4372">
      <w:pPr>
        <w:spacing w:after="0" w:line="360" w:lineRule="auto"/>
        <w:ind w:firstLine="709"/>
        <w:jc w:val="center"/>
        <w:rPr>
          <w:rFonts w:ascii="Times New Roman" w:hAnsi="Times New Roman" w:cs="Times New Roman"/>
          <w:b/>
          <w:sz w:val="28"/>
          <w:lang w:val="en-US"/>
        </w:rPr>
      </w:pPr>
    </w:p>
    <w:sectPr w:rsidR="00B31263" w:rsidRPr="007C0C13" w:rsidSect="00AC437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D3" w:rsidRDefault="002266D3" w:rsidP="00495F9A">
      <w:pPr>
        <w:spacing w:after="0" w:line="240" w:lineRule="auto"/>
      </w:pPr>
      <w:r>
        <w:separator/>
      </w:r>
    </w:p>
  </w:endnote>
  <w:endnote w:type="continuationSeparator" w:id="0">
    <w:p w:rsidR="002266D3" w:rsidRDefault="002266D3" w:rsidP="0049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25374"/>
      <w:docPartObj>
        <w:docPartGallery w:val="Page Numbers (Bottom of Page)"/>
        <w:docPartUnique/>
      </w:docPartObj>
    </w:sdtPr>
    <w:sdtEndPr/>
    <w:sdtContent>
      <w:p w:rsidR="003C3EA7" w:rsidRDefault="003C3EA7">
        <w:pPr>
          <w:pStyle w:val="a5"/>
          <w:jc w:val="center"/>
        </w:pPr>
        <w:r>
          <w:fldChar w:fldCharType="begin"/>
        </w:r>
        <w:r>
          <w:instrText>PAGE   \* MERGEFORMAT</w:instrText>
        </w:r>
        <w:r>
          <w:fldChar w:fldCharType="separate"/>
        </w:r>
        <w:r w:rsidR="001770A1">
          <w:rPr>
            <w:noProof/>
          </w:rPr>
          <w:t>3</w:t>
        </w:r>
        <w:r>
          <w:fldChar w:fldCharType="end"/>
        </w:r>
      </w:p>
    </w:sdtContent>
  </w:sdt>
  <w:p w:rsidR="003C3EA7" w:rsidRDefault="003C3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D3" w:rsidRDefault="002266D3" w:rsidP="00495F9A">
      <w:pPr>
        <w:spacing w:after="0" w:line="240" w:lineRule="auto"/>
      </w:pPr>
      <w:r>
        <w:separator/>
      </w:r>
    </w:p>
  </w:footnote>
  <w:footnote w:type="continuationSeparator" w:id="0">
    <w:p w:rsidR="002266D3" w:rsidRDefault="002266D3" w:rsidP="0049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1D"/>
    <w:rsid w:val="00007BB2"/>
    <w:rsid w:val="00015577"/>
    <w:rsid w:val="0002337E"/>
    <w:rsid w:val="000260F6"/>
    <w:rsid w:val="000263A8"/>
    <w:rsid w:val="000317A4"/>
    <w:rsid w:val="00032BA0"/>
    <w:rsid w:val="0004040B"/>
    <w:rsid w:val="00050CCC"/>
    <w:rsid w:val="000510B8"/>
    <w:rsid w:val="000533CD"/>
    <w:rsid w:val="00057EBD"/>
    <w:rsid w:val="000643AF"/>
    <w:rsid w:val="00070366"/>
    <w:rsid w:val="00071273"/>
    <w:rsid w:val="00072F46"/>
    <w:rsid w:val="00073022"/>
    <w:rsid w:val="00074E4C"/>
    <w:rsid w:val="000752BC"/>
    <w:rsid w:val="0007586D"/>
    <w:rsid w:val="00076BD6"/>
    <w:rsid w:val="000827B4"/>
    <w:rsid w:val="0008485A"/>
    <w:rsid w:val="0008540E"/>
    <w:rsid w:val="00087A27"/>
    <w:rsid w:val="000900D2"/>
    <w:rsid w:val="000905D4"/>
    <w:rsid w:val="0009229F"/>
    <w:rsid w:val="000937BA"/>
    <w:rsid w:val="0009534D"/>
    <w:rsid w:val="00096FE8"/>
    <w:rsid w:val="000A0037"/>
    <w:rsid w:val="000A147C"/>
    <w:rsid w:val="000A1809"/>
    <w:rsid w:val="000A6920"/>
    <w:rsid w:val="000B34E3"/>
    <w:rsid w:val="000B3EF4"/>
    <w:rsid w:val="000B4D2D"/>
    <w:rsid w:val="000B5644"/>
    <w:rsid w:val="000C13CC"/>
    <w:rsid w:val="000C5E87"/>
    <w:rsid w:val="000D70AC"/>
    <w:rsid w:val="000E1815"/>
    <w:rsid w:val="000F11C3"/>
    <w:rsid w:val="000F15BB"/>
    <w:rsid w:val="000F29FD"/>
    <w:rsid w:val="000F7962"/>
    <w:rsid w:val="001022EC"/>
    <w:rsid w:val="00104DD5"/>
    <w:rsid w:val="001125A8"/>
    <w:rsid w:val="00121015"/>
    <w:rsid w:val="00121C74"/>
    <w:rsid w:val="0012292C"/>
    <w:rsid w:val="00123DB7"/>
    <w:rsid w:val="00124A74"/>
    <w:rsid w:val="001302F6"/>
    <w:rsid w:val="001317D6"/>
    <w:rsid w:val="0013238B"/>
    <w:rsid w:val="00132659"/>
    <w:rsid w:val="00134F75"/>
    <w:rsid w:val="00144B7A"/>
    <w:rsid w:val="00145962"/>
    <w:rsid w:val="00161D8B"/>
    <w:rsid w:val="00175C51"/>
    <w:rsid w:val="001770A1"/>
    <w:rsid w:val="0018298F"/>
    <w:rsid w:val="00190385"/>
    <w:rsid w:val="00191799"/>
    <w:rsid w:val="00192AA9"/>
    <w:rsid w:val="00196A6F"/>
    <w:rsid w:val="0019771B"/>
    <w:rsid w:val="001979D4"/>
    <w:rsid w:val="001C41D9"/>
    <w:rsid w:val="001E5E07"/>
    <w:rsid w:val="001E5F2C"/>
    <w:rsid w:val="00203CD1"/>
    <w:rsid w:val="00212A11"/>
    <w:rsid w:val="00213AA1"/>
    <w:rsid w:val="00213C5D"/>
    <w:rsid w:val="0022337A"/>
    <w:rsid w:val="00223465"/>
    <w:rsid w:val="002266D3"/>
    <w:rsid w:val="00240A77"/>
    <w:rsid w:val="0024193E"/>
    <w:rsid w:val="00244DA5"/>
    <w:rsid w:val="002476CE"/>
    <w:rsid w:val="00250C41"/>
    <w:rsid w:val="00261FD8"/>
    <w:rsid w:val="0026385E"/>
    <w:rsid w:val="00267602"/>
    <w:rsid w:val="002773B5"/>
    <w:rsid w:val="00277F6D"/>
    <w:rsid w:val="00280396"/>
    <w:rsid w:val="00285669"/>
    <w:rsid w:val="00287FBE"/>
    <w:rsid w:val="00292C05"/>
    <w:rsid w:val="0029302C"/>
    <w:rsid w:val="00295220"/>
    <w:rsid w:val="002A121A"/>
    <w:rsid w:val="002A3FEC"/>
    <w:rsid w:val="002A44E5"/>
    <w:rsid w:val="002B0D5C"/>
    <w:rsid w:val="002B715D"/>
    <w:rsid w:val="002B7493"/>
    <w:rsid w:val="002C3A83"/>
    <w:rsid w:val="002C447B"/>
    <w:rsid w:val="002C775A"/>
    <w:rsid w:val="002D0D83"/>
    <w:rsid w:val="002D10C7"/>
    <w:rsid w:val="002D43EC"/>
    <w:rsid w:val="002E10F0"/>
    <w:rsid w:val="002E51AF"/>
    <w:rsid w:val="002E68C3"/>
    <w:rsid w:val="002F2836"/>
    <w:rsid w:val="002F3E7F"/>
    <w:rsid w:val="002F4BEB"/>
    <w:rsid w:val="002F56CF"/>
    <w:rsid w:val="00304075"/>
    <w:rsid w:val="00304439"/>
    <w:rsid w:val="00307FB9"/>
    <w:rsid w:val="00310F68"/>
    <w:rsid w:val="003125AD"/>
    <w:rsid w:val="0031469E"/>
    <w:rsid w:val="0031472E"/>
    <w:rsid w:val="00316101"/>
    <w:rsid w:val="00324439"/>
    <w:rsid w:val="00325AA5"/>
    <w:rsid w:val="00325E03"/>
    <w:rsid w:val="00325F70"/>
    <w:rsid w:val="00326820"/>
    <w:rsid w:val="00326B6A"/>
    <w:rsid w:val="00330194"/>
    <w:rsid w:val="003308DB"/>
    <w:rsid w:val="003319C0"/>
    <w:rsid w:val="00344AC2"/>
    <w:rsid w:val="00350B06"/>
    <w:rsid w:val="003560D5"/>
    <w:rsid w:val="00360948"/>
    <w:rsid w:val="00360CB8"/>
    <w:rsid w:val="00361DD9"/>
    <w:rsid w:val="003639C6"/>
    <w:rsid w:val="00364ED1"/>
    <w:rsid w:val="00367320"/>
    <w:rsid w:val="00371F44"/>
    <w:rsid w:val="003767F8"/>
    <w:rsid w:val="003809E9"/>
    <w:rsid w:val="0038311A"/>
    <w:rsid w:val="00386458"/>
    <w:rsid w:val="0038671C"/>
    <w:rsid w:val="0039139F"/>
    <w:rsid w:val="003929D9"/>
    <w:rsid w:val="003A4DE9"/>
    <w:rsid w:val="003A59B9"/>
    <w:rsid w:val="003A59D7"/>
    <w:rsid w:val="003A7D93"/>
    <w:rsid w:val="003B14A1"/>
    <w:rsid w:val="003C0580"/>
    <w:rsid w:val="003C0612"/>
    <w:rsid w:val="003C195A"/>
    <w:rsid w:val="003C2C78"/>
    <w:rsid w:val="003C3EA7"/>
    <w:rsid w:val="003C5429"/>
    <w:rsid w:val="003C69E2"/>
    <w:rsid w:val="003C7005"/>
    <w:rsid w:val="003D4AB2"/>
    <w:rsid w:val="003E0E7D"/>
    <w:rsid w:val="003F2710"/>
    <w:rsid w:val="003F6722"/>
    <w:rsid w:val="003F7586"/>
    <w:rsid w:val="004018FF"/>
    <w:rsid w:val="004042DB"/>
    <w:rsid w:val="00405535"/>
    <w:rsid w:val="00405D74"/>
    <w:rsid w:val="00406296"/>
    <w:rsid w:val="00407BCA"/>
    <w:rsid w:val="00407D7A"/>
    <w:rsid w:val="00416F9E"/>
    <w:rsid w:val="00422022"/>
    <w:rsid w:val="00425E2A"/>
    <w:rsid w:val="00436F3D"/>
    <w:rsid w:val="004432A6"/>
    <w:rsid w:val="00444A04"/>
    <w:rsid w:val="0045494A"/>
    <w:rsid w:val="004613F3"/>
    <w:rsid w:val="00463DA0"/>
    <w:rsid w:val="004714A3"/>
    <w:rsid w:val="00484DFF"/>
    <w:rsid w:val="0048534E"/>
    <w:rsid w:val="00487523"/>
    <w:rsid w:val="00487AB3"/>
    <w:rsid w:val="00492D07"/>
    <w:rsid w:val="00493ACE"/>
    <w:rsid w:val="00494003"/>
    <w:rsid w:val="00494DF2"/>
    <w:rsid w:val="00495F9A"/>
    <w:rsid w:val="004A739A"/>
    <w:rsid w:val="004B2D4A"/>
    <w:rsid w:val="004B48BB"/>
    <w:rsid w:val="004B720B"/>
    <w:rsid w:val="004C3B15"/>
    <w:rsid w:val="004C72DC"/>
    <w:rsid w:val="004D1F5B"/>
    <w:rsid w:val="004D5D43"/>
    <w:rsid w:val="004E1C83"/>
    <w:rsid w:val="004E3FBE"/>
    <w:rsid w:val="004E5AA0"/>
    <w:rsid w:val="004F12B9"/>
    <w:rsid w:val="004F3527"/>
    <w:rsid w:val="004F4A3B"/>
    <w:rsid w:val="004F4C66"/>
    <w:rsid w:val="005010CC"/>
    <w:rsid w:val="00505404"/>
    <w:rsid w:val="00507608"/>
    <w:rsid w:val="005111BD"/>
    <w:rsid w:val="005140AE"/>
    <w:rsid w:val="0052419C"/>
    <w:rsid w:val="00526C84"/>
    <w:rsid w:val="005312B0"/>
    <w:rsid w:val="0053640F"/>
    <w:rsid w:val="00537FFE"/>
    <w:rsid w:val="0054039A"/>
    <w:rsid w:val="005446C8"/>
    <w:rsid w:val="005516CD"/>
    <w:rsid w:val="0055214A"/>
    <w:rsid w:val="00562C92"/>
    <w:rsid w:val="005641BE"/>
    <w:rsid w:val="00565CF7"/>
    <w:rsid w:val="0057149D"/>
    <w:rsid w:val="005716F8"/>
    <w:rsid w:val="0057243D"/>
    <w:rsid w:val="00573CB7"/>
    <w:rsid w:val="005745B4"/>
    <w:rsid w:val="005749D5"/>
    <w:rsid w:val="005815D1"/>
    <w:rsid w:val="005824C6"/>
    <w:rsid w:val="00582AE7"/>
    <w:rsid w:val="005839BA"/>
    <w:rsid w:val="00584D41"/>
    <w:rsid w:val="005906CA"/>
    <w:rsid w:val="00597982"/>
    <w:rsid w:val="005B3547"/>
    <w:rsid w:val="005B4C59"/>
    <w:rsid w:val="005B6566"/>
    <w:rsid w:val="005C1FC1"/>
    <w:rsid w:val="005C67EF"/>
    <w:rsid w:val="005D4D91"/>
    <w:rsid w:val="005E2972"/>
    <w:rsid w:val="005E67A2"/>
    <w:rsid w:val="005E7F88"/>
    <w:rsid w:val="006001B7"/>
    <w:rsid w:val="006008AE"/>
    <w:rsid w:val="00600B44"/>
    <w:rsid w:val="00601C32"/>
    <w:rsid w:val="006020B4"/>
    <w:rsid w:val="006031F4"/>
    <w:rsid w:val="00603749"/>
    <w:rsid w:val="00603A57"/>
    <w:rsid w:val="00605EBF"/>
    <w:rsid w:val="006112F5"/>
    <w:rsid w:val="006153FD"/>
    <w:rsid w:val="00616A25"/>
    <w:rsid w:val="0061717A"/>
    <w:rsid w:val="00620787"/>
    <w:rsid w:val="00621E7E"/>
    <w:rsid w:val="00622D71"/>
    <w:rsid w:val="00623049"/>
    <w:rsid w:val="00623ACD"/>
    <w:rsid w:val="00624409"/>
    <w:rsid w:val="00634B90"/>
    <w:rsid w:val="0063520D"/>
    <w:rsid w:val="0063660F"/>
    <w:rsid w:val="00642622"/>
    <w:rsid w:val="006513BF"/>
    <w:rsid w:val="00652BC1"/>
    <w:rsid w:val="00654C15"/>
    <w:rsid w:val="0065599A"/>
    <w:rsid w:val="00664651"/>
    <w:rsid w:val="006660EB"/>
    <w:rsid w:val="00676C07"/>
    <w:rsid w:val="00684699"/>
    <w:rsid w:val="006920D5"/>
    <w:rsid w:val="00694519"/>
    <w:rsid w:val="00695444"/>
    <w:rsid w:val="00695DF7"/>
    <w:rsid w:val="00696809"/>
    <w:rsid w:val="00696B7C"/>
    <w:rsid w:val="006A48BB"/>
    <w:rsid w:val="006A7FDF"/>
    <w:rsid w:val="006B329B"/>
    <w:rsid w:val="006B5750"/>
    <w:rsid w:val="006C123A"/>
    <w:rsid w:val="006D4BA4"/>
    <w:rsid w:val="006E18C2"/>
    <w:rsid w:val="006E50E0"/>
    <w:rsid w:val="006E5EED"/>
    <w:rsid w:val="006E64F7"/>
    <w:rsid w:val="006F2247"/>
    <w:rsid w:val="006F386F"/>
    <w:rsid w:val="00706117"/>
    <w:rsid w:val="0070693C"/>
    <w:rsid w:val="00707FF5"/>
    <w:rsid w:val="00716C25"/>
    <w:rsid w:val="00717A7E"/>
    <w:rsid w:val="00723480"/>
    <w:rsid w:val="00725D88"/>
    <w:rsid w:val="007439CC"/>
    <w:rsid w:val="00744BF7"/>
    <w:rsid w:val="007452C4"/>
    <w:rsid w:val="00746AFA"/>
    <w:rsid w:val="00750FD5"/>
    <w:rsid w:val="00756B16"/>
    <w:rsid w:val="00756C5B"/>
    <w:rsid w:val="00767272"/>
    <w:rsid w:val="00773CBE"/>
    <w:rsid w:val="0078085A"/>
    <w:rsid w:val="00787237"/>
    <w:rsid w:val="0079054F"/>
    <w:rsid w:val="00792D31"/>
    <w:rsid w:val="007A56CA"/>
    <w:rsid w:val="007A61D5"/>
    <w:rsid w:val="007B6012"/>
    <w:rsid w:val="007B6C43"/>
    <w:rsid w:val="007B74CB"/>
    <w:rsid w:val="007C0C13"/>
    <w:rsid w:val="007C3962"/>
    <w:rsid w:val="007C48F0"/>
    <w:rsid w:val="007D03D1"/>
    <w:rsid w:val="007D0560"/>
    <w:rsid w:val="007D4AEB"/>
    <w:rsid w:val="007D78FE"/>
    <w:rsid w:val="007E3F0A"/>
    <w:rsid w:val="007E44B4"/>
    <w:rsid w:val="007F0963"/>
    <w:rsid w:val="007F6ACD"/>
    <w:rsid w:val="00807FA0"/>
    <w:rsid w:val="008118AB"/>
    <w:rsid w:val="00812673"/>
    <w:rsid w:val="008128F2"/>
    <w:rsid w:val="00812B6C"/>
    <w:rsid w:val="00812DC7"/>
    <w:rsid w:val="00813916"/>
    <w:rsid w:val="008303B3"/>
    <w:rsid w:val="00832A6D"/>
    <w:rsid w:val="0083347D"/>
    <w:rsid w:val="00836BB2"/>
    <w:rsid w:val="00841AAE"/>
    <w:rsid w:val="00844539"/>
    <w:rsid w:val="00846E31"/>
    <w:rsid w:val="008511ED"/>
    <w:rsid w:val="00857A7A"/>
    <w:rsid w:val="00860C50"/>
    <w:rsid w:val="008612FE"/>
    <w:rsid w:val="00867167"/>
    <w:rsid w:val="008710ED"/>
    <w:rsid w:val="00871D56"/>
    <w:rsid w:val="0087318F"/>
    <w:rsid w:val="0087448C"/>
    <w:rsid w:val="00877A50"/>
    <w:rsid w:val="0088248E"/>
    <w:rsid w:val="00883314"/>
    <w:rsid w:val="008853D5"/>
    <w:rsid w:val="00885BFD"/>
    <w:rsid w:val="008940B5"/>
    <w:rsid w:val="00895EEB"/>
    <w:rsid w:val="00897B5C"/>
    <w:rsid w:val="008A2C54"/>
    <w:rsid w:val="008B5F3F"/>
    <w:rsid w:val="008D4311"/>
    <w:rsid w:val="008E576F"/>
    <w:rsid w:val="008F59BD"/>
    <w:rsid w:val="008F6080"/>
    <w:rsid w:val="008F685D"/>
    <w:rsid w:val="009017BB"/>
    <w:rsid w:val="00903126"/>
    <w:rsid w:val="009031FE"/>
    <w:rsid w:val="009033D1"/>
    <w:rsid w:val="009163E6"/>
    <w:rsid w:val="00923711"/>
    <w:rsid w:val="00926139"/>
    <w:rsid w:val="0092673B"/>
    <w:rsid w:val="00930451"/>
    <w:rsid w:val="00934401"/>
    <w:rsid w:val="009353C1"/>
    <w:rsid w:val="009369E5"/>
    <w:rsid w:val="0094182D"/>
    <w:rsid w:val="0094640C"/>
    <w:rsid w:val="009525F0"/>
    <w:rsid w:val="009600C6"/>
    <w:rsid w:val="00962DC4"/>
    <w:rsid w:val="00985C7D"/>
    <w:rsid w:val="00986328"/>
    <w:rsid w:val="00991664"/>
    <w:rsid w:val="0099566A"/>
    <w:rsid w:val="009A049E"/>
    <w:rsid w:val="009A1D6F"/>
    <w:rsid w:val="009B0A46"/>
    <w:rsid w:val="009B0AED"/>
    <w:rsid w:val="009B1E7D"/>
    <w:rsid w:val="009B48A7"/>
    <w:rsid w:val="009C2D4A"/>
    <w:rsid w:val="009D6DED"/>
    <w:rsid w:val="009E5013"/>
    <w:rsid w:val="009E6E86"/>
    <w:rsid w:val="009F05C2"/>
    <w:rsid w:val="009F4731"/>
    <w:rsid w:val="009F4CE3"/>
    <w:rsid w:val="009F7183"/>
    <w:rsid w:val="00A015AE"/>
    <w:rsid w:val="00A11420"/>
    <w:rsid w:val="00A114F1"/>
    <w:rsid w:val="00A161A7"/>
    <w:rsid w:val="00A25610"/>
    <w:rsid w:val="00A2721E"/>
    <w:rsid w:val="00A3280A"/>
    <w:rsid w:val="00A337AC"/>
    <w:rsid w:val="00A347F5"/>
    <w:rsid w:val="00A44E4A"/>
    <w:rsid w:val="00A54165"/>
    <w:rsid w:val="00A54ED1"/>
    <w:rsid w:val="00A56148"/>
    <w:rsid w:val="00A56C6F"/>
    <w:rsid w:val="00A61573"/>
    <w:rsid w:val="00A63579"/>
    <w:rsid w:val="00A64A74"/>
    <w:rsid w:val="00A67A6A"/>
    <w:rsid w:val="00A839ED"/>
    <w:rsid w:val="00A90B9E"/>
    <w:rsid w:val="00A92B38"/>
    <w:rsid w:val="00A9329B"/>
    <w:rsid w:val="00A95DBB"/>
    <w:rsid w:val="00AA20AD"/>
    <w:rsid w:val="00AA66A9"/>
    <w:rsid w:val="00AB360C"/>
    <w:rsid w:val="00AB598F"/>
    <w:rsid w:val="00AB7AE5"/>
    <w:rsid w:val="00AC212A"/>
    <w:rsid w:val="00AC4372"/>
    <w:rsid w:val="00AC44EF"/>
    <w:rsid w:val="00AC7EEC"/>
    <w:rsid w:val="00AD077A"/>
    <w:rsid w:val="00AD1F25"/>
    <w:rsid w:val="00AE227A"/>
    <w:rsid w:val="00AE5241"/>
    <w:rsid w:val="00AF471A"/>
    <w:rsid w:val="00AF5D36"/>
    <w:rsid w:val="00B005D9"/>
    <w:rsid w:val="00B007A9"/>
    <w:rsid w:val="00B03E39"/>
    <w:rsid w:val="00B05C11"/>
    <w:rsid w:val="00B07288"/>
    <w:rsid w:val="00B21F15"/>
    <w:rsid w:val="00B22710"/>
    <w:rsid w:val="00B26086"/>
    <w:rsid w:val="00B31263"/>
    <w:rsid w:val="00B35A9F"/>
    <w:rsid w:val="00B35B0A"/>
    <w:rsid w:val="00B425A9"/>
    <w:rsid w:val="00B43FDC"/>
    <w:rsid w:val="00B51078"/>
    <w:rsid w:val="00B546D2"/>
    <w:rsid w:val="00B54F3B"/>
    <w:rsid w:val="00B55A16"/>
    <w:rsid w:val="00B630B4"/>
    <w:rsid w:val="00B67808"/>
    <w:rsid w:val="00B709AF"/>
    <w:rsid w:val="00B8015C"/>
    <w:rsid w:val="00B870AF"/>
    <w:rsid w:val="00B92909"/>
    <w:rsid w:val="00B97C59"/>
    <w:rsid w:val="00BA03DA"/>
    <w:rsid w:val="00BA1348"/>
    <w:rsid w:val="00BA2CE7"/>
    <w:rsid w:val="00BA63F9"/>
    <w:rsid w:val="00BA6E49"/>
    <w:rsid w:val="00BA7655"/>
    <w:rsid w:val="00BB0791"/>
    <w:rsid w:val="00BB663F"/>
    <w:rsid w:val="00BB671A"/>
    <w:rsid w:val="00BC5D6E"/>
    <w:rsid w:val="00BC6F45"/>
    <w:rsid w:val="00BC73CB"/>
    <w:rsid w:val="00BE11B6"/>
    <w:rsid w:val="00BE243E"/>
    <w:rsid w:val="00BE3A31"/>
    <w:rsid w:val="00BF40A4"/>
    <w:rsid w:val="00C10D52"/>
    <w:rsid w:val="00C12C00"/>
    <w:rsid w:val="00C14308"/>
    <w:rsid w:val="00C20702"/>
    <w:rsid w:val="00C33108"/>
    <w:rsid w:val="00C55D3C"/>
    <w:rsid w:val="00C56E34"/>
    <w:rsid w:val="00C57501"/>
    <w:rsid w:val="00C57895"/>
    <w:rsid w:val="00C57D84"/>
    <w:rsid w:val="00C62E75"/>
    <w:rsid w:val="00C6409F"/>
    <w:rsid w:val="00C64F27"/>
    <w:rsid w:val="00C661D1"/>
    <w:rsid w:val="00C66237"/>
    <w:rsid w:val="00C71388"/>
    <w:rsid w:val="00C746A5"/>
    <w:rsid w:val="00C7501B"/>
    <w:rsid w:val="00C760C9"/>
    <w:rsid w:val="00C766EF"/>
    <w:rsid w:val="00C7766F"/>
    <w:rsid w:val="00C81003"/>
    <w:rsid w:val="00C9259B"/>
    <w:rsid w:val="00C92CEC"/>
    <w:rsid w:val="00C97549"/>
    <w:rsid w:val="00CA097A"/>
    <w:rsid w:val="00CA174A"/>
    <w:rsid w:val="00CB1BD0"/>
    <w:rsid w:val="00CB2FDE"/>
    <w:rsid w:val="00CB603F"/>
    <w:rsid w:val="00CB730E"/>
    <w:rsid w:val="00CD2D0D"/>
    <w:rsid w:val="00CD3FB7"/>
    <w:rsid w:val="00CE0B1F"/>
    <w:rsid w:val="00CE5E80"/>
    <w:rsid w:val="00CE7864"/>
    <w:rsid w:val="00CF04A8"/>
    <w:rsid w:val="00CF0804"/>
    <w:rsid w:val="00CF1D7D"/>
    <w:rsid w:val="00CF3BAC"/>
    <w:rsid w:val="00D0170C"/>
    <w:rsid w:val="00D07D35"/>
    <w:rsid w:val="00D07D90"/>
    <w:rsid w:val="00D10927"/>
    <w:rsid w:val="00D153BD"/>
    <w:rsid w:val="00D15FAF"/>
    <w:rsid w:val="00D17BCB"/>
    <w:rsid w:val="00D21A40"/>
    <w:rsid w:val="00D252D0"/>
    <w:rsid w:val="00D25B57"/>
    <w:rsid w:val="00D26B17"/>
    <w:rsid w:val="00D30757"/>
    <w:rsid w:val="00D30E27"/>
    <w:rsid w:val="00D350ED"/>
    <w:rsid w:val="00D51FAB"/>
    <w:rsid w:val="00D52782"/>
    <w:rsid w:val="00D5349E"/>
    <w:rsid w:val="00D53777"/>
    <w:rsid w:val="00D61A03"/>
    <w:rsid w:val="00D630F3"/>
    <w:rsid w:val="00D64745"/>
    <w:rsid w:val="00D65A9F"/>
    <w:rsid w:val="00D67B58"/>
    <w:rsid w:val="00D720DF"/>
    <w:rsid w:val="00D8003A"/>
    <w:rsid w:val="00D822FA"/>
    <w:rsid w:val="00D85BE2"/>
    <w:rsid w:val="00D865A6"/>
    <w:rsid w:val="00D87751"/>
    <w:rsid w:val="00D9305E"/>
    <w:rsid w:val="00D96D9F"/>
    <w:rsid w:val="00DA2F3C"/>
    <w:rsid w:val="00DA596D"/>
    <w:rsid w:val="00DA70C2"/>
    <w:rsid w:val="00DA7788"/>
    <w:rsid w:val="00DB091C"/>
    <w:rsid w:val="00DC2A02"/>
    <w:rsid w:val="00DC5E95"/>
    <w:rsid w:val="00DD40DE"/>
    <w:rsid w:val="00DD5A4A"/>
    <w:rsid w:val="00DD7830"/>
    <w:rsid w:val="00DE03E5"/>
    <w:rsid w:val="00DE76EC"/>
    <w:rsid w:val="00DF0A0D"/>
    <w:rsid w:val="00E00DFE"/>
    <w:rsid w:val="00E016BF"/>
    <w:rsid w:val="00E02E0D"/>
    <w:rsid w:val="00E06294"/>
    <w:rsid w:val="00E13688"/>
    <w:rsid w:val="00E13D80"/>
    <w:rsid w:val="00E151F9"/>
    <w:rsid w:val="00E17202"/>
    <w:rsid w:val="00E23F7C"/>
    <w:rsid w:val="00E2581A"/>
    <w:rsid w:val="00E265E0"/>
    <w:rsid w:val="00E26F1D"/>
    <w:rsid w:val="00E31AE8"/>
    <w:rsid w:val="00E31FEC"/>
    <w:rsid w:val="00E33263"/>
    <w:rsid w:val="00E41ED3"/>
    <w:rsid w:val="00E431DE"/>
    <w:rsid w:val="00E45D74"/>
    <w:rsid w:val="00E52015"/>
    <w:rsid w:val="00E55D91"/>
    <w:rsid w:val="00E62F28"/>
    <w:rsid w:val="00E6673A"/>
    <w:rsid w:val="00E70079"/>
    <w:rsid w:val="00E7578E"/>
    <w:rsid w:val="00E75CBC"/>
    <w:rsid w:val="00E804EE"/>
    <w:rsid w:val="00E84167"/>
    <w:rsid w:val="00E87C9F"/>
    <w:rsid w:val="00E87CBB"/>
    <w:rsid w:val="00E939E6"/>
    <w:rsid w:val="00E9797E"/>
    <w:rsid w:val="00EA59AB"/>
    <w:rsid w:val="00EA5B8D"/>
    <w:rsid w:val="00EA7740"/>
    <w:rsid w:val="00EB0466"/>
    <w:rsid w:val="00EB1BAD"/>
    <w:rsid w:val="00EB5F02"/>
    <w:rsid w:val="00EC0906"/>
    <w:rsid w:val="00EC7C91"/>
    <w:rsid w:val="00EC7CBC"/>
    <w:rsid w:val="00ED0380"/>
    <w:rsid w:val="00ED0944"/>
    <w:rsid w:val="00ED65D1"/>
    <w:rsid w:val="00EE475B"/>
    <w:rsid w:val="00EE6B2C"/>
    <w:rsid w:val="00EF50A9"/>
    <w:rsid w:val="00EF66A8"/>
    <w:rsid w:val="00EF7EB6"/>
    <w:rsid w:val="00F013D8"/>
    <w:rsid w:val="00F01EE5"/>
    <w:rsid w:val="00F10D3C"/>
    <w:rsid w:val="00F16C35"/>
    <w:rsid w:val="00F200C0"/>
    <w:rsid w:val="00F249D6"/>
    <w:rsid w:val="00F306C6"/>
    <w:rsid w:val="00F43DA9"/>
    <w:rsid w:val="00F4553E"/>
    <w:rsid w:val="00F55973"/>
    <w:rsid w:val="00F55F86"/>
    <w:rsid w:val="00F56439"/>
    <w:rsid w:val="00F60405"/>
    <w:rsid w:val="00F60A2B"/>
    <w:rsid w:val="00F611C5"/>
    <w:rsid w:val="00F64ECB"/>
    <w:rsid w:val="00F745DA"/>
    <w:rsid w:val="00F74A66"/>
    <w:rsid w:val="00F81690"/>
    <w:rsid w:val="00F834D3"/>
    <w:rsid w:val="00F85E94"/>
    <w:rsid w:val="00F87C8B"/>
    <w:rsid w:val="00F90192"/>
    <w:rsid w:val="00F92C8B"/>
    <w:rsid w:val="00F933F6"/>
    <w:rsid w:val="00FA32F9"/>
    <w:rsid w:val="00FA364B"/>
    <w:rsid w:val="00FA4165"/>
    <w:rsid w:val="00FA53F5"/>
    <w:rsid w:val="00FA636B"/>
    <w:rsid w:val="00FB0854"/>
    <w:rsid w:val="00FC172F"/>
    <w:rsid w:val="00FC221A"/>
    <w:rsid w:val="00FC40B3"/>
    <w:rsid w:val="00FC6F16"/>
    <w:rsid w:val="00FC7CCA"/>
    <w:rsid w:val="00FD1FA8"/>
    <w:rsid w:val="00FD3B06"/>
    <w:rsid w:val="00FD6B77"/>
    <w:rsid w:val="00FE1616"/>
    <w:rsid w:val="00FE7234"/>
    <w:rsid w:val="00FF4129"/>
    <w:rsid w:val="00FF54C1"/>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E5"/>
  </w:style>
  <w:style w:type="paragraph" w:styleId="1">
    <w:name w:val="heading 1"/>
    <w:basedOn w:val="a"/>
    <w:next w:val="a"/>
    <w:link w:val="10"/>
    <w:uiPriority w:val="9"/>
    <w:qFormat/>
    <w:rsid w:val="00780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29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F9A"/>
  </w:style>
  <w:style w:type="paragraph" w:styleId="a5">
    <w:name w:val="footer"/>
    <w:basedOn w:val="a"/>
    <w:link w:val="a6"/>
    <w:uiPriority w:val="99"/>
    <w:unhideWhenUsed/>
    <w:rsid w:val="00495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F9A"/>
  </w:style>
  <w:style w:type="paragraph" w:styleId="21">
    <w:name w:val="List 2"/>
    <w:basedOn w:val="a"/>
    <w:uiPriority w:val="99"/>
    <w:unhideWhenUsed/>
    <w:rsid w:val="009525F0"/>
    <w:pPr>
      <w:ind w:left="566" w:hanging="283"/>
      <w:contextualSpacing/>
    </w:pPr>
  </w:style>
  <w:style w:type="paragraph" w:styleId="31">
    <w:name w:val="List 3"/>
    <w:basedOn w:val="a"/>
    <w:uiPriority w:val="99"/>
    <w:unhideWhenUsed/>
    <w:rsid w:val="009525F0"/>
    <w:pPr>
      <w:ind w:left="849" w:hanging="283"/>
      <w:contextualSpacing/>
    </w:pPr>
  </w:style>
  <w:style w:type="paragraph" w:styleId="4">
    <w:name w:val="List 4"/>
    <w:basedOn w:val="a"/>
    <w:uiPriority w:val="99"/>
    <w:unhideWhenUsed/>
    <w:rsid w:val="009525F0"/>
    <w:pPr>
      <w:ind w:left="1132" w:hanging="283"/>
      <w:contextualSpacing/>
    </w:pPr>
  </w:style>
  <w:style w:type="paragraph" w:styleId="5">
    <w:name w:val="List 5"/>
    <w:basedOn w:val="a"/>
    <w:uiPriority w:val="99"/>
    <w:unhideWhenUsed/>
    <w:rsid w:val="009525F0"/>
    <w:pPr>
      <w:ind w:left="1415" w:hanging="283"/>
      <w:contextualSpacing/>
    </w:pPr>
  </w:style>
  <w:style w:type="paragraph" w:styleId="a7">
    <w:name w:val="Body Text"/>
    <w:basedOn w:val="a"/>
    <w:link w:val="a8"/>
    <w:uiPriority w:val="99"/>
    <w:semiHidden/>
    <w:unhideWhenUsed/>
    <w:rsid w:val="009525F0"/>
    <w:pPr>
      <w:spacing w:after="120"/>
    </w:pPr>
  </w:style>
  <w:style w:type="character" w:customStyle="1" w:styleId="a8">
    <w:name w:val="Основной текст Знак"/>
    <w:basedOn w:val="a0"/>
    <w:link w:val="a7"/>
    <w:uiPriority w:val="99"/>
    <w:semiHidden/>
    <w:rsid w:val="009525F0"/>
  </w:style>
  <w:style w:type="paragraph" w:styleId="a9">
    <w:name w:val="Body Text First Indent"/>
    <w:basedOn w:val="a7"/>
    <w:link w:val="aa"/>
    <w:uiPriority w:val="99"/>
    <w:unhideWhenUsed/>
    <w:rsid w:val="009525F0"/>
    <w:pPr>
      <w:spacing w:after="200"/>
      <w:ind w:firstLine="360"/>
    </w:pPr>
  </w:style>
  <w:style w:type="character" w:customStyle="1" w:styleId="aa">
    <w:name w:val="Красная строка Знак"/>
    <w:basedOn w:val="a8"/>
    <w:link w:val="a9"/>
    <w:uiPriority w:val="99"/>
    <w:rsid w:val="009525F0"/>
  </w:style>
  <w:style w:type="character" w:customStyle="1" w:styleId="10">
    <w:name w:val="Заголовок 1 Знак"/>
    <w:basedOn w:val="a0"/>
    <w:link w:val="1"/>
    <w:uiPriority w:val="9"/>
    <w:rsid w:val="0078085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78085A"/>
    <w:pPr>
      <w:outlineLvl w:val="9"/>
    </w:pPr>
    <w:rPr>
      <w:lang w:eastAsia="ru-RU"/>
    </w:rPr>
  </w:style>
  <w:style w:type="paragraph" w:styleId="22">
    <w:name w:val="toc 2"/>
    <w:basedOn w:val="a"/>
    <w:next w:val="a"/>
    <w:autoRedefine/>
    <w:uiPriority w:val="39"/>
    <w:unhideWhenUsed/>
    <w:qFormat/>
    <w:rsid w:val="007C3962"/>
    <w:pPr>
      <w:tabs>
        <w:tab w:val="right" w:leader="dot" w:pos="9345"/>
      </w:tabs>
      <w:spacing w:after="100"/>
      <w:ind w:left="220"/>
      <w:jc w:val="both"/>
    </w:pPr>
    <w:rPr>
      <w:rFonts w:eastAsiaTheme="minorEastAsia"/>
      <w:lang w:eastAsia="ru-RU"/>
    </w:rPr>
  </w:style>
  <w:style w:type="paragraph" w:styleId="11">
    <w:name w:val="toc 1"/>
    <w:basedOn w:val="a"/>
    <w:next w:val="a"/>
    <w:autoRedefine/>
    <w:uiPriority w:val="39"/>
    <w:unhideWhenUsed/>
    <w:qFormat/>
    <w:rsid w:val="00032BA0"/>
    <w:pPr>
      <w:tabs>
        <w:tab w:val="right" w:leader="dot" w:pos="9345"/>
      </w:tabs>
      <w:spacing w:after="100"/>
      <w:jc w:val="center"/>
    </w:pPr>
    <w:rPr>
      <w:rFonts w:ascii="Times New Roman" w:eastAsiaTheme="minorEastAsia" w:hAnsi="Times New Roman" w:cs="Times New Roman"/>
      <w:noProof/>
      <w:color w:val="000000" w:themeColor="text1"/>
      <w:sz w:val="28"/>
      <w:szCs w:val="28"/>
      <w:lang w:eastAsia="ru-RU"/>
    </w:rPr>
  </w:style>
  <w:style w:type="paragraph" w:styleId="32">
    <w:name w:val="toc 3"/>
    <w:basedOn w:val="a"/>
    <w:next w:val="a"/>
    <w:autoRedefine/>
    <w:uiPriority w:val="39"/>
    <w:unhideWhenUsed/>
    <w:qFormat/>
    <w:rsid w:val="007C3962"/>
    <w:pPr>
      <w:tabs>
        <w:tab w:val="right" w:leader="dot" w:pos="9345"/>
      </w:tabs>
      <w:spacing w:after="100"/>
      <w:ind w:left="440"/>
      <w:jc w:val="both"/>
    </w:pPr>
    <w:rPr>
      <w:rFonts w:eastAsiaTheme="minorEastAsia"/>
      <w:lang w:eastAsia="ru-RU"/>
    </w:rPr>
  </w:style>
  <w:style w:type="paragraph" w:styleId="ac">
    <w:name w:val="Balloon Text"/>
    <w:basedOn w:val="a"/>
    <w:link w:val="ad"/>
    <w:uiPriority w:val="99"/>
    <w:semiHidden/>
    <w:unhideWhenUsed/>
    <w:rsid w:val="007808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085A"/>
    <w:rPr>
      <w:rFonts w:ascii="Tahoma" w:hAnsi="Tahoma" w:cs="Tahoma"/>
      <w:sz w:val="16"/>
      <w:szCs w:val="16"/>
    </w:rPr>
  </w:style>
  <w:style w:type="character" w:customStyle="1" w:styleId="20">
    <w:name w:val="Заголовок 2 Знак"/>
    <w:basedOn w:val="a0"/>
    <w:link w:val="2"/>
    <w:uiPriority w:val="9"/>
    <w:rsid w:val="000F29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29FD"/>
    <w:rPr>
      <w:rFonts w:asciiTheme="majorHAnsi" w:eastAsiaTheme="majorEastAsia" w:hAnsiTheme="majorHAnsi" w:cstheme="majorBidi"/>
      <w:b/>
      <w:bCs/>
      <w:color w:val="4F81BD" w:themeColor="accent1"/>
    </w:rPr>
  </w:style>
  <w:style w:type="character" w:styleId="ae">
    <w:name w:val="Hyperlink"/>
    <w:basedOn w:val="a0"/>
    <w:uiPriority w:val="99"/>
    <w:unhideWhenUsed/>
    <w:rsid w:val="003C2C78"/>
    <w:rPr>
      <w:color w:val="0000FF" w:themeColor="hyperlink"/>
      <w:u w:val="single"/>
    </w:rPr>
  </w:style>
  <w:style w:type="paragraph" w:styleId="af">
    <w:name w:val="footnote text"/>
    <w:basedOn w:val="a"/>
    <w:link w:val="af0"/>
    <w:uiPriority w:val="99"/>
    <w:semiHidden/>
    <w:unhideWhenUsed/>
    <w:rsid w:val="00360CB8"/>
    <w:pPr>
      <w:spacing w:after="0" w:line="240" w:lineRule="auto"/>
    </w:pPr>
    <w:rPr>
      <w:sz w:val="20"/>
      <w:szCs w:val="20"/>
    </w:rPr>
  </w:style>
  <w:style w:type="character" w:customStyle="1" w:styleId="af0">
    <w:name w:val="Текст сноски Знак"/>
    <w:basedOn w:val="a0"/>
    <w:link w:val="af"/>
    <w:uiPriority w:val="99"/>
    <w:semiHidden/>
    <w:rsid w:val="00360CB8"/>
    <w:rPr>
      <w:sz w:val="20"/>
      <w:szCs w:val="20"/>
    </w:rPr>
  </w:style>
  <w:style w:type="character" w:styleId="af1">
    <w:name w:val="footnote reference"/>
    <w:basedOn w:val="a0"/>
    <w:uiPriority w:val="99"/>
    <w:semiHidden/>
    <w:unhideWhenUsed/>
    <w:rsid w:val="00360CB8"/>
    <w:rPr>
      <w:vertAlign w:val="superscript"/>
    </w:rPr>
  </w:style>
  <w:style w:type="numbering" w:customStyle="1" w:styleId="12">
    <w:name w:val="Нет списка1"/>
    <w:next w:val="a2"/>
    <w:uiPriority w:val="99"/>
    <w:semiHidden/>
    <w:unhideWhenUsed/>
    <w:rsid w:val="00AC4372"/>
  </w:style>
  <w:style w:type="table" w:styleId="af2">
    <w:name w:val="Table Grid"/>
    <w:basedOn w:val="a1"/>
    <w:uiPriority w:val="59"/>
    <w:rsid w:val="00AC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AC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AC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B929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E5"/>
  </w:style>
  <w:style w:type="paragraph" w:styleId="1">
    <w:name w:val="heading 1"/>
    <w:basedOn w:val="a"/>
    <w:next w:val="a"/>
    <w:link w:val="10"/>
    <w:uiPriority w:val="9"/>
    <w:qFormat/>
    <w:rsid w:val="00780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29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F9A"/>
  </w:style>
  <w:style w:type="paragraph" w:styleId="a5">
    <w:name w:val="footer"/>
    <w:basedOn w:val="a"/>
    <w:link w:val="a6"/>
    <w:uiPriority w:val="99"/>
    <w:unhideWhenUsed/>
    <w:rsid w:val="00495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F9A"/>
  </w:style>
  <w:style w:type="paragraph" w:styleId="21">
    <w:name w:val="List 2"/>
    <w:basedOn w:val="a"/>
    <w:uiPriority w:val="99"/>
    <w:unhideWhenUsed/>
    <w:rsid w:val="009525F0"/>
    <w:pPr>
      <w:ind w:left="566" w:hanging="283"/>
      <w:contextualSpacing/>
    </w:pPr>
  </w:style>
  <w:style w:type="paragraph" w:styleId="31">
    <w:name w:val="List 3"/>
    <w:basedOn w:val="a"/>
    <w:uiPriority w:val="99"/>
    <w:unhideWhenUsed/>
    <w:rsid w:val="009525F0"/>
    <w:pPr>
      <w:ind w:left="849" w:hanging="283"/>
      <w:contextualSpacing/>
    </w:pPr>
  </w:style>
  <w:style w:type="paragraph" w:styleId="4">
    <w:name w:val="List 4"/>
    <w:basedOn w:val="a"/>
    <w:uiPriority w:val="99"/>
    <w:unhideWhenUsed/>
    <w:rsid w:val="009525F0"/>
    <w:pPr>
      <w:ind w:left="1132" w:hanging="283"/>
      <w:contextualSpacing/>
    </w:pPr>
  </w:style>
  <w:style w:type="paragraph" w:styleId="5">
    <w:name w:val="List 5"/>
    <w:basedOn w:val="a"/>
    <w:uiPriority w:val="99"/>
    <w:unhideWhenUsed/>
    <w:rsid w:val="009525F0"/>
    <w:pPr>
      <w:ind w:left="1415" w:hanging="283"/>
      <w:contextualSpacing/>
    </w:pPr>
  </w:style>
  <w:style w:type="paragraph" w:styleId="a7">
    <w:name w:val="Body Text"/>
    <w:basedOn w:val="a"/>
    <w:link w:val="a8"/>
    <w:uiPriority w:val="99"/>
    <w:semiHidden/>
    <w:unhideWhenUsed/>
    <w:rsid w:val="009525F0"/>
    <w:pPr>
      <w:spacing w:after="120"/>
    </w:pPr>
  </w:style>
  <w:style w:type="character" w:customStyle="1" w:styleId="a8">
    <w:name w:val="Основной текст Знак"/>
    <w:basedOn w:val="a0"/>
    <w:link w:val="a7"/>
    <w:uiPriority w:val="99"/>
    <w:semiHidden/>
    <w:rsid w:val="009525F0"/>
  </w:style>
  <w:style w:type="paragraph" w:styleId="a9">
    <w:name w:val="Body Text First Indent"/>
    <w:basedOn w:val="a7"/>
    <w:link w:val="aa"/>
    <w:uiPriority w:val="99"/>
    <w:unhideWhenUsed/>
    <w:rsid w:val="009525F0"/>
    <w:pPr>
      <w:spacing w:after="200"/>
      <w:ind w:firstLine="360"/>
    </w:pPr>
  </w:style>
  <w:style w:type="character" w:customStyle="1" w:styleId="aa">
    <w:name w:val="Красная строка Знак"/>
    <w:basedOn w:val="a8"/>
    <w:link w:val="a9"/>
    <w:uiPriority w:val="99"/>
    <w:rsid w:val="009525F0"/>
  </w:style>
  <w:style w:type="character" w:customStyle="1" w:styleId="10">
    <w:name w:val="Заголовок 1 Знак"/>
    <w:basedOn w:val="a0"/>
    <w:link w:val="1"/>
    <w:uiPriority w:val="9"/>
    <w:rsid w:val="0078085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78085A"/>
    <w:pPr>
      <w:outlineLvl w:val="9"/>
    </w:pPr>
    <w:rPr>
      <w:lang w:eastAsia="ru-RU"/>
    </w:rPr>
  </w:style>
  <w:style w:type="paragraph" w:styleId="22">
    <w:name w:val="toc 2"/>
    <w:basedOn w:val="a"/>
    <w:next w:val="a"/>
    <w:autoRedefine/>
    <w:uiPriority w:val="39"/>
    <w:unhideWhenUsed/>
    <w:qFormat/>
    <w:rsid w:val="007C3962"/>
    <w:pPr>
      <w:tabs>
        <w:tab w:val="right" w:leader="dot" w:pos="9345"/>
      </w:tabs>
      <w:spacing w:after="100"/>
      <w:ind w:left="220"/>
      <w:jc w:val="both"/>
    </w:pPr>
    <w:rPr>
      <w:rFonts w:eastAsiaTheme="minorEastAsia"/>
      <w:lang w:eastAsia="ru-RU"/>
    </w:rPr>
  </w:style>
  <w:style w:type="paragraph" w:styleId="11">
    <w:name w:val="toc 1"/>
    <w:basedOn w:val="a"/>
    <w:next w:val="a"/>
    <w:autoRedefine/>
    <w:uiPriority w:val="39"/>
    <w:unhideWhenUsed/>
    <w:qFormat/>
    <w:rsid w:val="00032BA0"/>
    <w:pPr>
      <w:tabs>
        <w:tab w:val="right" w:leader="dot" w:pos="9345"/>
      </w:tabs>
      <w:spacing w:after="100"/>
      <w:jc w:val="center"/>
    </w:pPr>
    <w:rPr>
      <w:rFonts w:ascii="Times New Roman" w:eastAsiaTheme="minorEastAsia" w:hAnsi="Times New Roman" w:cs="Times New Roman"/>
      <w:noProof/>
      <w:color w:val="000000" w:themeColor="text1"/>
      <w:sz w:val="28"/>
      <w:szCs w:val="28"/>
      <w:lang w:eastAsia="ru-RU"/>
    </w:rPr>
  </w:style>
  <w:style w:type="paragraph" w:styleId="32">
    <w:name w:val="toc 3"/>
    <w:basedOn w:val="a"/>
    <w:next w:val="a"/>
    <w:autoRedefine/>
    <w:uiPriority w:val="39"/>
    <w:unhideWhenUsed/>
    <w:qFormat/>
    <w:rsid w:val="007C3962"/>
    <w:pPr>
      <w:tabs>
        <w:tab w:val="right" w:leader="dot" w:pos="9345"/>
      </w:tabs>
      <w:spacing w:after="100"/>
      <w:ind w:left="440"/>
      <w:jc w:val="both"/>
    </w:pPr>
    <w:rPr>
      <w:rFonts w:eastAsiaTheme="minorEastAsia"/>
      <w:lang w:eastAsia="ru-RU"/>
    </w:rPr>
  </w:style>
  <w:style w:type="paragraph" w:styleId="ac">
    <w:name w:val="Balloon Text"/>
    <w:basedOn w:val="a"/>
    <w:link w:val="ad"/>
    <w:uiPriority w:val="99"/>
    <w:semiHidden/>
    <w:unhideWhenUsed/>
    <w:rsid w:val="007808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085A"/>
    <w:rPr>
      <w:rFonts w:ascii="Tahoma" w:hAnsi="Tahoma" w:cs="Tahoma"/>
      <w:sz w:val="16"/>
      <w:szCs w:val="16"/>
    </w:rPr>
  </w:style>
  <w:style w:type="character" w:customStyle="1" w:styleId="20">
    <w:name w:val="Заголовок 2 Знак"/>
    <w:basedOn w:val="a0"/>
    <w:link w:val="2"/>
    <w:uiPriority w:val="9"/>
    <w:rsid w:val="000F29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29FD"/>
    <w:rPr>
      <w:rFonts w:asciiTheme="majorHAnsi" w:eastAsiaTheme="majorEastAsia" w:hAnsiTheme="majorHAnsi" w:cstheme="majorBidi"/>
      <w:b/>
      <w:bCs/>
      <w:color w:val="4F81BD" w:themeColor="accent1"/>
    </w:rPr>
  </w:style>
  <w:style w:type="character" w:styleId="ae">
    <w:name w:val="Hyperlink"/>
    <w:basedOn w:val="a0"/>
    <w:uiPriority w:val="99"/>
    <w:unhideWhenUsed/>
    <w:rsid w:val="003C2C78"/>
    <w:rPr>
      <w:color w:val="0000FF" w:themeColor="hyperlink"/>
      <w:u w:val="single"/>
    </w:rPr>
  </w:style>
  <w:style w:type="paragraph" w:styleId="af">
    <w:name w:val="footnote text"/>
    <w:basedOn w:val="a"/>
    <w:link w:val="af0"/>
    <w:uiPriority w:val="99"/>
    <w:semiHidden/>
    <w:unhideWhenUsed/>
    <w:rsid w:val="00360CB8"/>
    <w:pPr>
      <w:spacing w:after="0" w:line="240" w:lineRule="auto"/>
    </w:pPr>
    <w:rPr>
      <w:sz w:val="20"/>
      <w:szCs w:val="20"/>
    </w:rPr>
  </w:style>
  <w:style w:type="character" w:customStyle="1" w:styleId="af0">
    <w:name w:val="Текст сноски Знак"/>
    <w:basedOn w:val="a0"/>
    <w:link w:val="af"/>
    <w:uiPriority w:val="99"/>
    <w:semiHidden/>
    <w:rsid w:val="00360CB8"/>
    <w:rPr>
      <w:sz w:val="20"/>
      <w:szCs w:val="20"/>
    </w:rPr>
  </w:style>
  <w:style w:type="character" w:styleId="af1">
    <w:name w:val="footnote reference"/>
    <w:basedOn w:val="a0"/>
    <w:uiPriority w:val="99"/>
    <w:semiHidden/>
    <w:unhideWhenUsed/>
    <w:rsid w:val="00360CB8"/>
    <w:rPr>
      <w:vertAlign w:val="superscript"/>
    </w:rPr>
  </w:style>
  <w:style w:type="numbering" w:customStyle="1" w:styleId="12">
    <w:name w:val="Нет списка1"/>
    <w:next w:val="a2"/>
    <w:uiPriority w:val="99"/>
    <w:semiHidden/>
    <w:unhideWhenUsed/>
    <w:rsid w:val="00AC4372"/>
  </w:style>
  <w:style w:type="table" w:styleId="af2">
    <w:name w:val="Table Grid"/>
    <w:basedOn w:val="a1"/>
    <w:uiPriority w:val="59"/>
    <w:rsid w:val="00AC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AC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AC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B92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SSE7cdIpMY&amp;list=LL&amp;index=94" TargetMode="External"/><Relationship Id="rId18" Type="http://schemas.openxmlformats.org/officeDocument/2006/relationships/hyperlink" Target="https://www.youtube.com/watch?v=xXhPi3bp4ew&amp;list=LL&amp;index=90" TargetMode="External"/><Relationship Id="rId26" Type="http://schemas.openxmlformats.org/officeDocument/2006/relationships/hyperlink" Target="https://www.youtube.com/watch?v=6D_iskPXBno&amp;list=LL&amp;index=75" TargetMode="External"/><Relationship Id="rId39" Type="http://schemas.openxmlformats.org/officeDocument/2006/relationships/hyperlink" Target="https://www.youtube.com/watch?v=v_ed_TVjvQQ" TargetMode="External"/><Relationship Id="rId21" Type="http://schemas.openxmlformats.org/officeDocument/2006/relationships/hyperlink" Target="https://www.youtube.com/watch?v=_qN9rYrnaF4&amp;list=LL&amp;index=98" TargetMode="External"/><Relationship Id="rId34" Type="http://schemas.openxmlformats.org/officeDocument/2006/relationships/hyperlink" Target="https://www.youtube.com/watch?v=YTTEyLkP1Z4&amp;list=LL&amp;index=66" TargetMode="External"/><Relationship Id="rId42" Type="http://schemas.openxmlformats.org/officeDocument/2006/relationships/hyperlink" Target="https://www.youtube.com/watch?v=_aI8U4HLxI0&amp;list=LL&amp;index=12" TargetMode="External"/><Relationship Id="rId47" Type="http://schemas.openxmlformats.org/officeDocument/2006/relationships/hyperlink" Target="https://www.youtube.com/watch?v=ifnu6j_1qqc&amp;list=LL&amp;index=11" TargetMode="External"/><Relationship Id="rId50" Type="http://schemas.openxmlformats.org/officeDocument/2006/relationships/hyperlink" Target="https://www.youtube.com/watch?v=RKYBd5l7oG0&amp;list=LL&amp;index=27" TargetMode="External"/><Relationship Id="rId55" Type="http://schemas.openxmlformats.org/officeDocument/2006/relationships/hyperlink" Target="https://www.youtube.com/watch?v=f82Jkv0gCCo&amp;list=LL&amp;index=24" TargetMode="External"/><Relationship Id="rId63" Type="http://schemas.openxmlformats.org/officeDocument/2006/relationships/diagramQuickStyle" Target="diagrams/quickStyle1.xml"/><Relationship Id="rId68" Type="http://schemas.openxmlformats.org/officeDocument/2006/relationships/diagramQuickStyle" Target="diagrams/quickStyle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hyperlink" Target="https://www.youtube.com/watch?v=794t47HbpG8&amp;list=LL&amp;index=91" TargetMode="External"/><Relationship Id="rId29" Type="http://schemas.openxmlformats.org/officeDocument/2006/relationships/hyperlink" Target="https://www.youtube.com/watch?v=k5qOedb0ACg&amp;list=LL&amp;index=76" TargetMode="External"/><Relationship Id="rId11" Type="http://schemas.openxmlformats.org/officeDocument/2006/relationships/hyperlink" Target="https://www.youtube.com/watch?v=BOH7x0MP28E&amp;list=LL&amp;index=86" TargetMode="External"/><Relationship Id="rId24" Type="http://schemas.openxmlformats.org/officeDocument/2006/relationships/hyperlink" Target="https://www.youtube.com/watch?v=BvrPI8A9J9M&amp;list=LL&amp;index=73" TargetMode="External"/><Relationship Id="rId32" Type="http://schemas.openxmlformats.org/officeDocument/2006/relationships/hyperlink" Target="https://www.youtube.com/watch?v=KPNHSBRu5nc&amp;list=LL&amp;index=67" TargetMode="External"/><Relationship Id="rId37" Type="http://schemas.openxmlformats.org/officeDocument/2006/relationships/hyperlink" Target="https://www.youtube.com/watch?v=TU7eoDmfPvw&amp;list=LL&amp;index=19" TargetMode="External"/><Relationship Id="rId40" Type="http://schemas.openxmlformats.org/officeDocument/2006/relationships/hyperlink" Target="https://www.youtube.com/watch?v=BuzhXZJYDQA&amp;list=LL&amp;index=16" TargetMode="External"/><Relationship Id="rId45" Type="http://schemas.openxmlformats.org/officeDocument/2006/relationships/hyperlink" Target="https://www.youtube.com/watch?v=KUqVLUFewDo&amp;list=LL&amp;index=20" TargetMode="External"/><Relationship Id="rId53" Type="http://schemas.openxmlformats.org/officeDocument/2006/relationships/hyperlink" Target="https://www.youtube.com/watch?v=2Qh_-e52YRk&amp;list=LL&amp;index=26" TargetMode="External"/><Relationship Id="rId58" Type="http://schemas.openxmlformats.org/officeDocument/2006/relationships/hyperlink" Target="https://www.youtube.com/watch?v=WcZR24yejH0" TargetMode="External"/><Relationship Id="rId66" Type="http://schemas.openxmlformats.org/officeDocument/2006/relationships/diagramData" Target="diagrams/data2.xml"/><Relationship Id="rId7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hyperlink" Target="https://www.youtube.com/watch?v=E_4zNwkQyxY&amp;list=LL&amp;index=102" TargetMode="External"/><Relationship Id="rId23" Type="http://schemas.openxmlformats.org/officeDocument/2006/relationships/hyperlink" Target="https://www.youtube.com/watch?v=p-sGvEChEFI&amp;list=LL&amp;index=71" TargetMode="External"/><Relationship Id="rId28" Type="http://schemas.openxmlformats.org/officeDocument/2006/relationships/hyperlink" Target="https://www.youtube.com/watch?v=BjNoFMhp6HM&amp;list=LL&amp;index=93" TargetMode="External"/><Relationship Id="rId36" Type="http://schemas.openxmlformats.org/officeDocument/2006/relationships/hyperlink" Target="https://www.youtube.com/watch?v=RxsE_RGIYCE&amp;list=LL&amp;index=28" TargetMode="External"/><Relationship Id="rId49" Type="http://schemas.openxmlformats.org/officeDocument/2006/relationships/hyperlink" Target="https://www.youtube.com/watch?v=YoyTRwGv4Hc&amp;list=LL&amp;index=54" TargetMode="External"/><Relationship Id="rId57" Type="http://schemas.openxmlformats.org/officeDocument/2006/relationships/hyperlink" Target="https://www.youtube.com/watch?v=cVZ5ZclueSs&amp;list=LL&amp;index=31" TargetMode="External"/><Relationship Id="rId61" Type="http://schemas.openxmlformats.org/officeDocument/2006/relationships/diagramData" Target="diagrams/data1.xml"/><Relationship Id="rId10" Type="http://schemas.openxmlformats.org/officeDocument/2006/relationships/hyperlink" Target="https://www.youtube.com/watch?v=BGG0OW_SmJU&amp;list=LL&amp;index=85" TargetMode="External"/><Relationship Id="rId19" Type="http://schemas.openxmlformats.org/officeDocument/2006/relationships/hyperlink" Target="https://www.youtube.com/watch?v=exoz0lj87tg&amp;list=LL&amp;index=63" TargetMode="External"/><Relationship Id="rId31" Type="http://schemas.openxmlformats.org/officeDocument/2006/relationships/hyperlink" Target="https://www.youtube.com/watch?v=fI9F_RszLF8&amp;list=LL&amp;index=82" TargetMode="External"/><Relationship Id="rId44" Type="http://schemas.openxmlformats.org/officeDocument/2006/relationships/hyperlink" Target="https://www.youtube.com/watch?v=SOCVAsO9f6U&amp;list=LL&amp;index=17" TargetMode="External"/><Relationship Id="rId52" Type="http://schemas.openxmlformats.org/officeDocument/2006/relationships/hyperlink" Target="https://www.youtube.com/watch?v=aMT0O-25pwo&amp;list=LL&amp;index=29" TargetMode="External"/><Relationship Id="rId60" Type="http://schemas.openxmlformats.org/officeDocument/2006/relationships/footer" Target="footer1.xml"/><Relationship Id="rId65" Type="http://schemas.microsoft.com/office/2007/relationships/diagramDrawing" Target="diagrams/drawing1.xml"/><Relationship Id="rId73"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hyperlink" Target="https://psycho.ru/library/190" TargetMode="External"/><Relationship Id="rId14" Type="http://schemas.openxmlformats.org/officeDocument/2006/relationships/hyperlink" Target="https://www.youtube.com/watch?v=nRzlmA87KxI&amp;list=LL&amp;index=87" TargetMode="External"/><Relationship Id="rId22" Type="http://schemas.openxmlformats.org/officeDocument/2006/relationships/hyperlink" Target="https://www.youtube.com/watch?v=LZEZxoTaV0U&amp;list=LL&amp;index=64" TargetMode="External"/><Relationship Id="rId27" Type="http://schemas.openxmlformats.org/officeDocument/2006/relationships/hyperlink" Target="https://www.youtube.com/watch?v=DtVgMkG0TkA&amp;list=LL&amp;index=72" TargetMode="External"/><Relationship Id="rId30" Type="http://schemas.openxmlformats.org/officeDocument/2006/relationships/hyperlink" Target="https://www.youtube.com/watch?v=KcldlUMyf-4&amp;list=LL&amp;index=81" TargetMode="External"/><Relationship Id="rId35" Type="http://schemas.openxmlformats.org/officeDocument/2006/relationships/hyperlink" Target="https://www.youtube.com/watch?v=7Z4U3m8arxw&amp;list=LL&amp;index=21" TargetMode="External"/><Relationship Id="rId43" Type="http://schemas.openxmlformats.org/officeDocument/2006/relationships/hyperlink" Target="https://www.youtube.com/watch?v=xlPomKpi5Oo&amp;list=LL&amp;index=18" TargetMode="External"/><Relationship Id="rId48" Type="http://schemas.openxmlformats.org/officeDocument/2006/relationships/hyperlink" Target="https://www.youtube.com/watch?v=sbnE4z2ksEM&amp;list=LL&amp;index=14" TargetMode="External"/><Relationship Id="rId56" Type="http://schemas.openxmlformats.org/officeDocument/2006/relationships/hyperlink" Target="https://www.youtube.com/watch?v=7XEY7lEbG5o&amp;list=LL&amp;index=23" TargetMode="External"/><Relationship Id="rId64" Type="http://schemas.openxmlformats.org/officeDocument/2006/relationships/diagramColors" Target="diagrams/colors1.xml"/><Relationship Id="rId69" Type="http://schemas.openxmlformats.org/officeDocument/2006/relationships/diagramColors" Target="diagrams/colors2.xml"/><Relationship Id="rId77" Type="http://schemas.openxmlformats.org/officeDocument/2006/relationships/theme" Target="theme/theme1.xml"/><Relationship Id="rId8" Type="http://schemas.openxmlformats.org/officeDocument/2006/relationships/hyperlink" Target="http://www.relga.ru/Environ/WebObjects/tguwww.woa/wa/Main?textid=1937&amp;level1=main&amp;level2=articles" TargetMode="External"/><Relationship Id="rId51" Type="http://schemas.openxmlformats.org/officeDocument/2006/relationships/hyperlink" Target="https://www.youtube.com/watch?v=el7hxpsFaQ8&amp;list=LL&amp;index=10" TargetMode="External"/><Relationship Id="rId72" Type="http://schemas.openxmlformats.org/officeDocument/2006/relationships/diagramLayout" Target="diagrams/layout3.xml"/><Relationship Id="rId3" Type="http://schemas.microsoft.com/office/2007/relationships/stylesWithEffects" Target="stylesWithEffects.xml"/><Relationship Id="rId12" Type="http://schemas.openxmlformats.org/officeDocument/2006/relationships/hyperlink" Target="https://www.youtube.com/watch?v=Vd8WC3sLDzA&amp;list=LL&amp;index=84" TargetMode="External"/><Relationship Id="rId17" Type="http://schemas.openxmlformats.org/officeDocument/2006/relationships/hyperlink" Target="https://www.youtube.com/watch?v=55CckU0R4es&amp;list=LL&amp;index=92" TargetMode="External"/><Relationship Id="rId25" Type="http://schemas.openxmlformats.org/officeDocument/2006/relationships/hyperlink" Target="https://www.youtube.com/watch?v=Z9klFFcTKQE&amp;list=LL&amp;index=74" TargetMode="External"/><Relationship Id="rId33" Type="http://schemas.openxmlformats.org/officeDocument/2006/relationships/hyperlink" Target="https://www.youtube.com/watch?v=4YmBEoILpyE&amp;list=LL&amp;index=68" TargetMode="External"/><Relationship Id="rId38" Type="http://schemas.openxmlformats.org/officeDocument/2006/relationships/hyperlink" Target="https://www.youtube.com/watch?v=Sq7IIGpx708&amp;list=LL&amp;index=22" TargetMode="External"/><Relationship Id="rId46" Type="http://schemas.openxmlformats.org/officeDocument/2006/relationships/hyperlink" Target="https://www.youtube.com/watch?v=cxoaQbS3ZQc&amp;list=LL&amp;index=43" TargetMode="External"/><Relationship Id="rId59" Type="http://schemas.openxmlformats.org/officeDocument/2006/relationships/hyperlink" Target="https://www.youtube.com/watch?v=zXLNdbEd-90&amp;list=LL&amp;index=32" TargetMode="External"/><Relationship Id="rId67" Type="http://schemas.openxmlformats.org/officeDocument/2006/relationships/diagramLayout" Target="diagrams/layout2.xml"/><Relationship Id="rId20" Type="http://schemas.openxmlformats.org/officeDocument/2006/relationships/hyperlink" Target="https://www.youtube.com/watch?v=E4m6rE0vc7A&amp;list=LL&amp;index=96" TargetMode="External"/><Relationship Id="rId41" Type="http://schemas.openxmlformats.org/officeDocument/2006/relationships/hyperlink" Target="https://www.youtube.com/watch?v=DaaxiZFZAJk&amp;list=LL&amp;index=13" TargetMode="External"/><Relationship Id="rId54" Type="http://schemas.openxmlformats.org/officeDocument/2006/relationships/hyperlink" Target="https://www.youtube.com/watch?v=MqYPNoBvS84&amp;list=LL&amp;index=25" TargetMode="External"/><Relationship Id="rId62" Type="http://schemas.openxmlformats.org/officeDocument/2006/relationships/diagramLayout" Target="diagrams/layout1.xml"/><Relationship Id="rId70" Type="http://schemas.microsoft.com/office/2007/relationships/diagramDrawing" Target="diagrams/drawing2.xml"/><Relationship Id="rId75"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9EB486-9807-4AB8-9484-48D6D8C27EF7}"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ru-RU"/>
        </a:p>
      </dgm:t>
    </dgm:pt>
    <dgm:pt modelId="{A6424E7F-A4D4-437E-BB6C-54DC71323244}">
      <dgm:prSet phldrT="[Текст]" custT="1"/>
      <dgm:spPr>
        <a:xfrm>
          <a:off x="1398756" y="0"/>
          <a:ext cx="6653443" cy="97344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2800">
              <a:solidFill>
                <a:sysClr val="window" lastClr="FFFFFF"/>
              </a:solidFill>
              <a:latin typeface="Times New Roman" pitchFamily="18" charset="0"/>
              <a:ea typeface="Arial Unicode MS" pitchFamily="34" charset="-128"/>
              <a:cs typeface="Times New Roman" pitchFamily="18" charset="0"/>
            </a:rPr>
            <a:t>Стратегии и тактики </a:t>
          </a:r>
        </a:p>
      </dgm:t>
    </dgm:pt>
    <dgm:pt modelId="{BC813321-E2CC-40F9-B52C-FBF80AC7D5F2}" type="parTrans" cxnId="{BBF7F130-4949-493E-964F-C95BE10A3867}">
      <dgm:prSet/>
      <dgm:spPr/>
      <dgm:t>
        <a:bodyPr/>
        <a:lstStyle/>
        <a:p>
          <a:pPr algn="ctr"/>
          <a:endParaRPr lang="ru-RU"/>
        </a:p>
      </dgm:t>
    </dgm:pt>
    <dgm:pt modelId="{30CE1B4C-A5D7-4495-A4C1-25734EF5252F}" type="sibTrans" cxnId="{BBF7F130-4949-493E-964F-C95BE10A3867}">
      <dgm:prSet/>
      <dgm:spPr/>
      <dgm:t>
        <a:bodyPr/>
        <a:lstStyle/>
        <a:p>
          <a:pPr algn="ctr"/>
          <a:endParaRPr lang="ru-RU"/>
        </a:p>
      </dgm:t>
    </dgm:pt>
    <dgm:pt modelId="{E288EB28-209A-4035-AAE0-2D66E1F23AF1}">
      <dgm:prSet phldrT="[Текст]" custT="1"/>
      <dgm:spPr>
        <a:xfrm>
          <a:off x="382789" y="1418066"/>
          <a:ext cx="2183027" cy="88412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2800">
              <a:solidFill>
                <a:sysClr val="window" lastClr="FFFFFF"/>
              </a:solidFill>
              <a:latin typeface="Times New Roman" pitchFamily="18" charset="0"/>
              <a:ea typeface="+mn-ea"/>
              <a:cs typeface="Times New Roman" pitchFamily="18" charset="0"/>
            </a:rPr>
            <a:t>Фоновые</a:t>
          </a:r>
          <a:r>
            <a:rPr lang="ru-RU" sz="3600">
              <a:solidFill>
                <a:sysClr val="window" lastClr="FFFFFF"/>
              </a:solidFill>
              <a:latin typeface="Times New Roman" pitchFamily="18" charset="0"/>
              <a:ea typeface="+mn-ea"/>
              <a:cs typeface="Times New Roman" pitchFamily="18" charset="0"/>
            </a:rPr>
            <a:t> </a:t>
          </a:r>
        </a:p>
      </dgm:t>
    </dgm:pt>
    <dgm:pt modelId="{19009FAE-207A-4B24-B085-063F765D82DD}" type="parTrans" cxnId="{C4E25F4B-8F06-455B-8F4B-6FA865E156E3}">
      <dgm:prSet/>
      <dgm:spPr>
        <a:xfrm>
          <a:off x="1474303" y="973442"/>
          <a:ext cx="3251174" cy="444623"/>
        </a:xfrm>
        <a:noFill/>
        <a:ln w="25400" cap="flat" cmpd="sng" algn="ctr">
          <a:solidFill>
            <a:srgbClr val="C0504D">
              <a:hueOff val="0"/>
              <a:satOff val="0"/>
              <a:lumOff val="0"/>
              <a:alphaOff val="0"/>
            </a:srgbClr>
          </a:solidFill>
          <a:prstDash val="solid"/>
        </a:ln>
        <a:effectLst/>
      </dgm:spPr>
      <dgm:t>
        <a:bodyPr/>
        <a:lstStyle/>
        <a:p>
          <a:pPr algn="ctr"/>
          <a:endParaRPr lang="ru-RU"/>
        </a:p>
      </dgm:t>
    </dgm:pt>
    <dgm:pt modelId="{E2D3F9BD-2EB0-4A36-A7B0-21E9C47DEC28}" type="sibTrans" cxnId="{C4E25F4B-8F06-455B-8F4B-6FA865E156E3}">
      <dgm:prSet/>
      <dgm:spPr/>
      <dgm:t>
        <a:bodyPr/>
        <a:lstStyle/>
        <a:p>
          <a:pPr algn="ctr"/>
          <a:endParaRPr lang="ru-RU"/>
        </a:p>
      </dgm:t>
    </dgm:pt>
    <dgm:pt modelId="{F3BFF648-BCDA-4F21-A589-057973452AC0}">
      <dgm:prSet phldrT="[Текст]" custT="1"/>
      <dgm:spPr>
        <a:xfrm>
          <a:off x="908792" y="2649970"/>
          <a:ext cx="2774063" cy="907794"/>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2000">
              <a:solidFill>
                <a:sysClr val="window" lastClr="FFFFFF"/>
              </a:solidFill>
              <a:latin typeface="Times New Roman" pitchFamily="18" charset="0"/>
              <a:ea typeface="+mn-ea"/>
              <a:cs typeface="Times New Roman" pitchFamily="18" charset="0"/>
            </a:rPr>
            <a:t>Стратегия согласование языка и картины мира</a:t>
          </a:r>
        </a:p>
      </dgm:t>
    </dgm:pt>
    <dgm:pt modelId="{6F73ABDE-7FB0-4FE1-A7C2-207C27E1ADF4}" type="parTrans" cxnId="{564717C7-4C5B-40E8-9F29-10B92DB21CA7}">
      <dgm:prSet/>
      <dgm:spPr>
        <a:xfrm>
          <a:off x="601091" y="2302195"/>
          <a:ext cx="307700" cy="801671"/>
        </a:xfrm>
        <a:noFill/>
        <a:ln w="25400" cap="flat" cmpd="sng" algn="ctr">
          <a:solidFill>
            <a:srgbClr val="9BBB59">
              <a:hueOff val="0"/>
              <a:satOff val="0"/>
              <a:lumOff val="0"/>
              <a:alphaOff val="0"/>
            </a:srgbClr>
          </a:solidFill>
          <a:prstDash val="solid"/>
        </a:ln>
        <a:effectLst/>
      </dgm:spPr>
      <dgm:t>
        <a:bodyPr/>
        <a:lstStyle/>
        <a:p>
          <a:pPr algn="ctr"/>
          <a:endParaRPr lang="ru-RU"/>
        </a:p>
      </dgm:t>
    </dgm:pt>
    <dgm:pt modelId="{3033160E-3A5A-4248-84D4-F2B980C8B601}" type="sibTrans" cxnId="{564717C7-4C5B-40E8-9F29-10B92DB21CA7}">
      <dgm:prSet/>
      <dgm:spPr/>
      <dgm:t>
        <a:bodyPr/>
        <a:lstStyle/>
        <a:p>
          <a:pPr algn="ctr"/>
          <a:endParaRPr lang="ru-RU"/>
        </a:p>
      </dgm:t>
    </dgm:pt>
    <dgm:pt modelId="{A81FD3C3-DE25-4F16-A764-36B001C6F334}">
      <dgm:prSet phldrT="[Текст]" custT="1"/>
      <dgm:spPr>
        <a:xfrm>
          <a:off x="916950" y="3784325"/>
          <a:ext cx="2786736" cy="861284"/>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2000">
              <a:solidFill>
                <a:sysClr val="window" lastClr="FFFFFF"/>
              </a:solidFill>
              <a:latin typeface="Times New Roman" pitchFamily="18" charset="0"/>
              <a:ea typeface="+mn-ea"/>
              <a:cs typeface="Times New Roman" pitchFamily="18" charset="0"/>
            </a:rPr>
            <a:t>Стратегия отсылки на актуальные события</a:t>
          </a:r>
        </a:p>
      </dgm:t>
    </dgm:pt>
    <dgm:pt modelId="{0351A41C-58A4-4329-8981-35D80E4C519E}" type="parTrans" cxnId="{21135F4A-1717-42F6-AAFB-44EE0F2AA851}">
      <dgm:prSet/>
      <dgm:spPr>
        <a:xfrm>
          <a:off x="601091" y="2302195"/>
          <a:ext cx="315858" cy="1912772"/>
        </a:xfrm>
        <a:noFill/>
        <a:ln w="25400" cap="flat" cmpd="sng" algn="ctr">
          <a:solidFill>
            <a:srgbClr val="9BBB59">
              <a:hueOff val="0"/>
              <a:satOff val="0"/>
              <a:lumOff val="0"/>
              <a:alphaOff val="0"/>
            </a:srgbClr>
          </a:solidFill>
          <a:prstDash val="solid"/>
        </a:ln>
        <a:effectLst/>
      </dgm:spPr>
      <dgm:t>
        <a:bodyPr/>
        <a:lstStyle/>
        <a:p>
          <a:pPr algn="ctr"/>
          <a:endParaRPr lang="ru-RU"/>
        </a:p>
      </dgm:t>
    </dgm:pt>
    <dgm:pt modelId="{C0835CEA-D65A-4AAF-87EF-331E7C7AD529}" type="sibTrans" cxnId="{21135F4A-1717-42F6-AAFB-44EE0F2AA851}">
      <dgm:prSet/>
      <dgm:spPr/>
      <dgm:t>
        <a:bodyPr/>
        <a:lstStyle/>
        <a:p>
          <a:pPr algn="ctr"/>
          <a:endParaRPr lang="ru-RU"/>
        </a:p>
      </dgm:t>
    </dgm:pt>
    <dgm:pt modelId="{D6950722-F95C-417F-AAA0-2767C124D51F}">
      <dgm:prSet phldrT="[Текст]" custT="1"/>
      <dgm:spPr>
        <a:xfrm>
          <a:off x="5776051" y="1362949"/>
          <a:ext cx="2250317" cy="89776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2800">
              <a:solidFill>
                <a:sysClr val="window" lastClr="FFFFFF"/>
              </a:solidFill>
              <a:latin typeface="Times New Roman" pitchFamily="18" charset="0"/>
              <a:ea typeface="+mn-ea"/>
              <a:cs typeface="Times New Roman" pitchFamily="18" charset="0"/>
            </a:rPr>
            <a:t>Структурные</a:t>
          </a:r>
        </a:p>
      </dgm:t>
    </dgm:pt>
    <dgm:pt modelId="{CFB878B8-5C4C-443F-A557-03928820C984}" type="parTrans" cxnId="{D25D5A65-82A7-488D-AA3B-3BC25D9DD374}">
      <dgm:prSet/>
      <dgm:spPr>
        <a:xfrm>
          <a:off x="4725477" y="973442"/>
          <a:ext cx="2175732" cy="389506"/>
        </a:xfrm>
        <a:noFill/>
        <a:ln w="25400" cap="flat" cmpd="sng" algn="ctr">
          <a:solidFill>
            <a:srgbClr val="C0504D">
              <a:hueOff val="0"/>
              <a:satOff val="0"/>
              <a:lumOff val="0"/>
              <a:alphaOff val="0"/>
            </a:srgbClr>
          </a:solidFill>
          <a:prstDash val="solid"/>
        </a:ln>
        <a:effectLst/>
      </dgm:spPr>
      <dgm:t>
        <a:bodyPr/>
        <a:lstStyle/>
        <a:p>
          <a:pPr algn="ctr"/>
          <a:endParaRPr lang="ru-RU"/>
        </a:p>
      </dgm:t>
    </dgm:pt>
    <dgm:pt modelId="{D1D916FF-6D6D-4729-91EC-AC4E47F36A3E}" type="sibTrans" cxnId="{D25D5A65-82A7-488D-AA3B-3BC25D9DD374}">
      <dgm:prSet/>
      <dgm:spPr/>
      <dgm:t>
        <a:bodyPr/>
        <a:lstStyle/>
        <a:p>
          <a:pPr algn="ctr"/>
          <a:endParaRPr lang="ru-RU"/>
        </a:p>
      </dgm:t>
    </dgm:pt>
    <dgm:pt modelId="{D723D1A1-E768-4ED5-8874-E6463A11A67B}">
      <dgm:prSet phldrT="[Текст]" custT="1"/>
      <dgm:spPr>
        <a:xfrm>
          <a:off x="6450044" y="2484632"/>
          <a:ext cx="2015329" cy="5916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2000">
              <a:solidFill>
                <a:sysClr val="window" lastClr="FFFFFF"/>
              </a:solidFill>
              <a:latin typeface="Times New Roman" pitchFamily="18" charset="0"/>
              <a:ea typeface="+mn-ea"/>
              <a:cs typeface="Times New Roman" pitchFamily="18" charset="0"/>
            </a:rPr>
            <a:t>Стратегия адресации</a:t>
          </a:r>
        </a:p>
      </dgm:t>
    </dgm:pt>
    <dgm:pt modelId="{3C22CAC1-336C-4C4A-9DF6-B4C078005E81}" type="parTrans" cxnId="{9AF3E505-246E-494A-BBF1-0ABB5471263E}">
      <dgm:prSet/>
      <dgm:spPr>
        <a:xfrm>
          <a:off x="6001083" y="2260713"/>
          <a:ext cx="448961" cy="519744"/>
        </a:xfrm>
        <a:noFill/>
        <a:ln w="25400" cap="flat" cmpd="sng" algn="ctr">
          <a:solidFill>
            <a:srgbClr val="9BBB59">
              <a:hueOff val="0"/>
              <a:satOff val="0"/>
              <a:lumOff val="0"/>
              <a:alphaOff val="0"/>
            </a:srgbClr>
          </a:solidFill>
          <a:prstDash val="solid"/>
        </a:ln>
        <a:effectLst/>
      </dgm:spPr>
      <dgm:t>
        <a:bodyPr/>
        <a:lstStyle/>
        <a:p>
          <a:pPr algn="ctr"/>
          <a:endParaRPr lang="ru-RU"/>
        </a:p>
      </dgm:t>
    </dgm:pt>
    <dgm:pt modelId="{107275CF-136E-4995-AFC4-749ACB5DB5F1}" type="sibTrans" cxnId="{9AF3E505-246E-494A-BBF1-0ABB5471263E}">
      <dgm:prSet/>
      <dgm:spPr/>
      <dgm:t>
        <a:bodyPr/>
        <a:lstStyle/>
        <a:p>
          <a:pPr algn="ctr"/>
          <a:endParaRPr lang="ru-RU"/>
        </a:p>
      </dgm:t>
    </dgm:pt>
    <dgm:pt modelId="{17F4B8A1-A2D8-4641-979F-7C2F155A1136}">
      <dgm:prSet custT="1"/>
      <dgm:spPr>
        <a:xfrm>
          <a:off x="6440270" y="3287644"/>
          <a:ext cx="2063738" cy="62456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1800">
              <a:solidFill>
                <a:sysClr val="window" lastClr="FFFFFF"/>
              </a:solidFill>
              <a:latin typeface="Times New Roman" pitchFamily="18" charset="0"/>
              <a:ea typeface="+mn-ea"/>
              <a:cs typeface="Times New Roman" pitchFamily="18" charset="0"/>
            </a:rPr>
            <a:t>Стратегии самопрезентации</a:t>
          </a:r>
        </a:p>
      </dgm:t>
    </dgm:pt>
    <dgm:pt modelId="{12375703-A241-49FA-8893-D3B680392AF4}" type="parTrans" cxnId="{9EA2A89C-AA3A-4A86-824C-FEE5F7412C58}">
      <dgm:prSet/>
      <dgm:spPr>
        <a:xfrm>
          <a:off x="6001083" y="2260713"/>
          <a:ext cx="439187" cy="1339213"/>
        </a:xfrm>
        <a:noFill/>
        <a:ln w="25400" cap="flat" cmpd="sng" algn="ctr">
          <a:solidFill>
            <a:srgbClr val="9BBB59">
              <a:hueOff val="0"/>
              <a:satOff val="0"/>
              <a:lumOff val="0"/>
              <a:alphaOff val="0"/>
            </a:srgbClr>
          </a:solidFill>
          <a:prstDash val="solid"/>
        </a:ln>
        <a:effectLst/>
      </dgm:spPr>
      <dgm:t>
        <a:bodyPr/>
        <a:lstStyle/>
        <a:p>
          <a:pPr algn="ctr"/>
          <a:endParaRPr lang="ru-RU"/>
        </a:p>
      </dgm:t>
    </dgm:pt>
    <dgm:pt modelId="{14DC643A-C3B4-445E-B371-791D6C80263F}" type="sibTrans" cxnId="{9EA2A89C-AA3A-4A86-824C-FEE5F7412C58}">
      <dgm:prSet/>
      <dgm:spPr/>
      <dgm:t>
        <a:bodyPr/>
        <a:lstStyle/>
        <a:p>
          <a:pPr algn="ctr"/>
          <a:endParaRPr lang="ru-RU"/>
        </a:p>
      </dgm:t>
    </dgm:pt>
    <dgm:pt modelId="{705B3653-E04D-4FA3-9353-3506EFFE5C62}">
      <dgm:prSet custT="1"/>
      <dgm:spPr>
        <a:xfrm>
          <a:off x="6461922" y="4119363"/>
          <a:ext cx="2000707" cy="58445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1800">
              <a:solidFill>
                <a:sysClr val="window" lastClr="FFFFFF"/>
              </a:solidFill>
              <a:latin typeface="Times New Roman" pitchFamily="18" charset="0"/>
              <a:ea typeface="+mn-ea"/>
              <a:cs typeface="Times New Roman" pitchFamily="18" charset="0"/>
            </a:rPr>
            <a:t>Побудительная стратегия</a:t>
          </a:r>
        </a:p>
      </dgm:t>
    </dgm:pt>
    <dgm:pt modelId="{929F4D4A-A71F-48C3-BE45-BDF281820520}" type="parTrans" cxnId="{434EAC9D-27DA-4D30-BA44-0DE9FC58E8FC}">
      <dgm:prSet/>
      <dgm:spPr>
        <a:xfrm>
          <a:off x="6001083" y="2260713"/>
          <a:ext cx="460839" cy="2150877"/>
        </a:xfrm>
        <a:noFill/>
        <a:ln w="25400" cap="flat" cmpd="sng" algn="ctr">
          <a:solidFill>
            <a:srgbClr val="9BBB59">
              <a:hueOff val="0"/>
              <a:satOff val="0"/>
              <a:lumOff val="0"/>
              <a:alphaOff val="0"/>
            </a:srgbClr>
          </a:solidFill>
          <a:prstDash val="solid"/>
        </a:ln>
        <a:effectLst/>
      </dgm:spPr>
      <dgm:t>
        <a:bodyPr/>
        <a:lstStyle/>
        <a:p>
          <a:pPr algn="ctr"/>
          <a:endParaRPr lang="ru-RU"/>
        </a:p>
      </dgm:t>
    </dgm:pt>
    <dgm:pt modelId="{E4A6F5D4-6DC8-4AA1-BFB0-7F43E39F240C}" type="sibTrans" cxnId="{434EAC9D-27DA-4D30-BA44-0DE9FC58E8FC}">
      <dgm:prSet/>
      <dgm:spPr/>
      <dgm:t>
        <a:bodyPr/>
        <a:lstStyle/>
        <a:p>
          <a:pPr algn="ctr"/>
          <a:endParaRPr lang="ru-RU"/>
        </a:p>
      </dgm:t>
    </dgm:pt>
    <dgm:pt modelId="{B2C0C11C-7C63-4286-A30D-65044C14C33C}">
      <dgm:prSet custT="1">
        <dgm:style>
          <a:lnRef idx="0">
            <a:schemeClr val="accent3"/>
          </a:lnRef>
          <a:fillRef idx="3">
            <a:schemeClr val="accent3"/>
          </a:fillRef>
          <a:effectRef idx="3">
            <a:schemeClr val="accent3"/>
          </a:effectRef>
          <a:fontRef idx="minor">
            <a:schemeClr val="lt1"/>
          </a:fontRef>
        </dgm:style>
      </dgm:prSet>
      <dgm:spPr>
        <a:xfrm>
          <a:off x="6466235" y="4962433"/>
          <a:ext cx="2000707" cy="58445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1800">
              <a:solidFill>
                <a:sysClr val="window" lastClr="FFFFFF"/>
              </a:solidFill>
              <a:latin typeface="Times New Roman" pitchFamily="18" charset="0"/>
              <a:ea typeface="+mn-ea"/>
              <a:cs typeface="Times New Roman" pitchFamily="18" charset="0"/>
            </a:rPr>
            <a:t>Стратегия дифференциации</a:t>
          </a:r>
        </a:p>
      </dgm:t>
    </dgm:pt>
    <dgm:pt modelId="{C85B54D1-AD6A-4C2D-8E64-062172A97E40}" type="parTrans" cxnId="{0E21322F-FAD0-4016-A208-DA9F27A98BEF}">
      <dgm:prSet/>
      <dgm:spPr/>
      <dgm:t>
        <a:bodyPr/>
        <a:lstStyle/>
        <a:p>
          <a:pPr algn="ctr"/>
          <a:endParaRPr lang="ru-RU"/>
        </a:p>
      </dgm:t>
    </dgm:pt>
    <dgm:pt modelId="{A96DDE3D-06C5-4147-A5D9-F3D7423097E2}" type="sibTrans" cxnId="{0E21322F-FAD0-4016-A208-DA9F27A98BEF}">
      <dgm:prSet/>
      <dgm:spPr/>
      <dgm:t>
        <a:bodyPr/>
        <a:lstStyle/>
        <a:p>
          <a:pPr algn="ctr"/>
          <a:endParaRPr lang="ru-RU"/>
        </a:p>
      </dgm:t>
    </dgm:pt>
    <dgm:pt modelId="{86522A13-D166-4085-AB62-8DDF1626A033}" type="pres">
      <dgm:prSet presAssocID="{549EB486-9807-4AB8-9484-48D6D8C27EF7}" presName="hierChild1" presStyleCnt="0">
        <dgm:presLayoutVars>
          <dgm:orgChart val="1"/>
          <dgm:chPref val="1"/>
          <dgm:dir/>
          <dgm:animOne val="branch"/>
          <dgm:animLvl val="lvl"/>
          <dgm:resizeHandles/>
        </dgm:presLayoutVars>
      </dgm:prSet>
      <dgm:spPr/>
      <dgm:t>
        <a:bodyPr/>
        <a:lstStyle/>
        <a:p>
          <a:endParaRPr lang="ru-RU"/>
        </a:p>
      </dgm:t>
    </dgm:pt>
    <dgm:pt modelId="{A895C2E6-E8BE-48E4-A0D0-CCFBFEBBC1EA}" type="pres">
      <dgm:prSet presAssocID="{A6424E7F-A4D4-437E-BB6C-54DC71323244}" presName="hierRoot1" presStyleCnt="0">
        <dgm:presLayoutVars>
          <dgm:hierBranch val="init"/>
        </dgm:presLayoutVars>
      </dgm:prSet>
      <dgm:spPr/>
    </dgm:pt>
    <dgm:pt modelId="{8186ADFD-7A8F-4AA0-92F5-E17709568133}" type="pres">
      <dgm:prSet presAssocID="{A6424E7F-A4D4-437E-BB6C-54DC71323244}" presName="rootComposite1" presStyleCnt="0"/>
      <dgm:spPr/>
    </dgm:pt>
    <dgm:pt modelId="{E18CD06C-6C0D-448C-956A-402A7F1BD0A6}" type="pres">
      <dgm:prSet presAssocID="{A6424E7F-A4D4-437E-BB6C-54DC71323244}" presName="rootText1" presStyleLbl="node0" presStyleIdx="0" presStyleCnt="2" custScaleX="259356" custScaleY="75891" custLinFactNeighborX="54441" custLinFactNeighborY="-15236">
        <dgm:presLayoutVars>
          <dgm:chPref val="3"/>
        </dgm:presLayoutVars>
      </dgm:prSet>
      <dgm:spPr>
        <a:prstGeom prst="rect">
          <a:avLst/>
        </a:prstGeom>
      </dgm:spPr>
      <dgm:t>
        <a:bodyPr/>
        <a:lstStyle/>
        <a:p>
          <a:endParaRPr lang="ru-RU"/>
        </a:p>
      </dgm:t>
    </dgm:pt>
    <dgm:pt modelId="{8DAC0D49-BEFD-4E43-81B5-A09A7A1C84DE}" type="pres">
      <dgm:prSet presAssocID="{A6424E7F-A4D4-437E-BB6C-54DC71323244}" presName="rootConnector1" presStyleLbl="node1" presStyleIdx="0" presStyleCnt="0"/>
      <dgm:spPr/>
      <dgm:t>
        <a:bodyPr/>
        <a:lstStyle/>
        <a:p>
          <a:endParaRPr lang="ru-RU"/>
        </a:p>
      </dgm:t>
    </dgm:pt>
    <dgm:pt modelId="{46FCC39F-AB89-4468-8585-F8F1A48B5CCA}" type="pres">
      <dgm:prSet presAssocID="{A6424E7F-A4D4-437E-BB6C-54DC71323244}" presName="hierChild2" presStyleCnt="0"/>
      <dgm:spPr/>
    </dgm:pt>
    <dgm:pt modelId="{E36122A9-552F-4F30-BC29-9A7F3F8BB3FA}" type="pres">
      <dgm:prSet presAssocID="{19009FAE-207A-4B24-B085-063F765D82DD}" presName="Name37" presStyleLbl="parChTrans1D2" presStyleIdx="0" presStyleCnt="2"/>
      <dgm:spPr>
        <a:custGeom>
          <a:avLst/>
          <a:gdLst/>
          <a:ahLst/>
          <a:cxnLst/>
          <a:rect l="0" t="0" r="0" b="0"/>
          <a:pathLst>
            <a:path>
              <a:moveTo>
                <a:pt x="3251174" y="0"/>
              </a:moveTo>
              <a:lnTo>
                <a:pt x="3251174" y="175259"/>
              </a:lnTo>
              <a:lnTo>
                <a:pt x="0" y="175259"/>
              </a:lnTo>
              <a:lnTo>
                <a:pt x="0" y="444623"/>
              </a:lnTo>
            </a:path>
          </a:pathLst>
        </a:custGeom>
      </dgm:spPr>
      <dgm:t>
        <a:bodyPr/>
        <a:lstStyle/>
        <a:p>
          <a:endParaRPr lang="ru-RU"/>
        </a:p>
      </dgm:t>
    </dgm:pt>
    <dgm:pt modelId="{FFBED06F-99DC-452E-B51A-A905188F461D}" type="pres">
      <dgm:prSet presAssocID="{E288EB28-209A-4035-AAE0-2D66E1F23AF1}" presName="hierRoot2" presStyleCnt="0">
        <dgm:presLayoutVars>
          <dgm:hierBranch val="init"/>
        </dgm:presLayoutVars>
      </dgm:prSet>
      <dgm:spPr/>
    </dgm:pt>
    <dgm:pt modelId="{580943B2-9107-4C53-BC51-358F337EA4E7}" type="pres">
      <dgm:prSet presAssocID="{E288EB28-209A-4035-AAE0-2D66E1F23AF1}" presName="rootComposite" presStyleCnt="0"/>
      <dgm:spPr/>
    </dgm:pt>
    <dgm:pt modelId="{D17E3AFD-B03D-45F9-AC83-585C6167A522}" type="pres">
      <dgm:prSet presAssocID="{E288EB28-209A-4035-AAE0-2D66E1F23AF1}" presName="rootText" presStyleLbl="node2" presStyleIdx="0" presStyleCnt="2" custScaleX="85096" custScaleY="68928" custLinFactNeighborX="-6494" custLinFactNeighborY="-9403">
        <dgm:presLayoutVars>
          <dgm:chPref val="3"/>
        </dgm:presLayoutVars>
      </dgm:prSet>
      <dgm:spPr>
        <a:prstGeom prst="rect">
          <a:avLst/>
        </a:prstGeom>
      </dgm:spPr>
      <dgm:t>
        <a:bodyPr/>
        <a:lstStyle/>
        <a:p>
          <a:endParaRPr lang="ru-RU"/>
        </a:p>
      </dgm:t>
    </dgm:pt>
    <dgm:pt modelId="{EB0944B6-21E5-4F9D-8BEA-A05B6FD518F9}" type="pres">
      <dgm:prSet presAssocID="{E288EB28-209A-4035-AAE0-2D66E1F23AF1}" presName="rootConnector" presStyleLbl="node2" presStyleIdx="0" presStyleCnt="2"/>
      <dgm:spPr/>
      <dgm:t>
        <a:bodyPr/>
        <a:lstStyle/>
        <a:p>
          <a:endParaRPr lang="ru-RU"/>
        </a:p>
      </dgm:t>
    </dgm:pt>
    <dgm:pt modelId="{365D4E46-D241-4342-A434-B001DD989705}" type="pres">
      <dgm:prSet presAssocID="{E288EB28-209A-4035-AAE0-2D66E1F23AF1}" presName="hierChild4" presStyleCnt="0"/>
      <dgm:spPr/>
    </dgm:pt>
    <dgm:pt modelId="{8699DFFD-D349-4A46-8A00-4D5A29BE919A}" type="pres">
      <dgm:prSet presAssocID="{6F73ABDE-7FB0-4FE1-A7C2-207C27E1ADF4}" presName="Name37" presStyleLbl="parChTrans1D3" presStyleIdx="0" presStyleCnt="5"/>
      <dgm:spPr>
        <a:custGeom>
          <a:avLst/>
          <a:gdLst/>
          <a:ahLst/>
          <a:cxnLst/>
          <a:rect l="0" t="0" r="0" b="0"/>
          <a:pathLst>
            <a:path>
              <a:moveTo>
                <a:pt x="0" y="0"/>
              </a:moveTo>
              <a:lnTo>
                <a:pt x="0" y="801671"/>
              </a:lnTo>
              <a:lnTo>
                <a:pt x="307700" y="801671"/>
              </a:lnTo>
            </a:path>
          </a:pathLst>
        </a:custGeom>
      </dgm:spPr>
      <dgm:t>
        <a:bodyPr/>
        <a:lstStyle/>
        <a:p>
          <a:endParaRPr lang="ru-RU"/>
        </a:p>
      </dgm:t>
    </dgm:pt>
    <dgm:pt modelId="{380C69B9-A736-471E-A067-F795F7C4BCEA}" type="pres">
      <dgm:prSet presAssocID="{F3BFF648-BCDA-4F21-A589-057973452AC0}" presName="hierRoot2" presStyleCnt="0">
        <dgm:presLayoutVars>
          <dgm:hierBranch val="init"/>
        </dgm:presLayoutVars>
      </dgm:prSet>
      <dgm:spPr/>
    </dgm:pt>
    <dgm:pt modelId="{E096484C-4AE3-4606-8E64-4A8B3B54D25B}" type="pres">
      <dgm:prSet presAssocID="{F3BFF648-BCDA-4F21-A589-057973452AC0}" presName="rootComposite" presStyleCnt="0"/>
      <dgm:spPr/>
    </dgm:pt>
    <dgm:pt modelId="{F8A42F8D-F20C-4E8B-B628-A525D1D5E658}" type="pres">
      <dgm:prSet presAssocID="{F3BFF648-BCDA-4F21-A589-057973452AC0}" presName="rootText" presStyleLbl="node3" presStyleIdx="0" presStyleCnt="5" custScaleX="108135" custScaleY="70773" custLinFactNeighborX="-7264" custLinFactNeighborY="-24290">
        <dgm:presLayoutVars>
          <dgm:chPref val="3"/>
        </dgm:presLayoutVars>
      </dgm:prSet>
      <dgm:spPr>
        <a:prstGeom prst="rect">
          <a:avLst/>
        </a:prstGeom>
      </dgm:spPr>
      <dgm:t>
        <a:bodyPr/>
        <a:lstStyle/>
        <a:p>
          <a:endParaRPr lang="ru-RU"/>
        </a:p>
      </dgm:t>
    </dgm:pt>
    <dgm:pt modelId="{38046771-C532-4EC2-B508-1502B2E5637D}" type="pres">
      <dgm:prSet presAssocID="{F3BFF648-BCDA-4F21-A589-057973452AC0}" presName="rootConnector" presStyleLbl="node3" presStyleIdx="0" presStyleCnt="5"/>
      <dgm:spPr/>
      <dgm:t>
        <a:bodyPr/>
        <a:lstStyle/>
        <a:p>
          <a:endParaRPr lang="ru-RU"/>
        </a:p>
      </dgm:t>
    </dgm:pt>
    <dgm:pt modelId="{951B8852-1CBE-4B6F-A7B0-F45B29E7BBC6}" type="pres">
      <dgm:prSet presAssocID="{F3BFF648-BCDA-4F21-A589-057973452AC0}" presName="hierChild4" presStyleCnt="0"/>
      <dgm:spPr/>
    </dgm:pt>
    <dgm:pt modelId="{8CD58487-2C89-4FBC-B0F7-6A3517F086DA}" type="pres">
      <dgm:prSet presAssocID="{F3BFF648-BCDA-4F21-A589-057973452AC0}" presName="hierChild5" presStyleCnt="0"/>
      <dgm:spPr/>
    </dgm:pt>
    <dgm:pt modelId="{8079A05C-5705-4379-AE49-B91BCBBA6F6F}" type="pres">
      <dgm:prSet presAssocID="{0351A41C-58A4-4329-8981-35D80E4C519E}" presName="Name37" presStyleLbl="parChTrans1D3" presStyleIdx="1" presStyleCnt="5"/>
      <dgm:spPr>
        <a:custGeom>
          <a:avLst/>
          <a:gdLst/>
          <a:ahLst/>
          <a:cxnLst/>
          <a:rect l="0" t="0" r="0" b="0"/>
          <a:pathLst>
            <a:path>
              <a:moveTo>
                <a:pt x="0" y="0"/>
              </a:moveTo>
              <a:lnTo>
                <a:pt x="0" y="1912772"/>
              </a:lnTo>
              <a:lnTo>
                <a:pt x="315858" y="1912772"/>
              </a:lnTo>
            </a:path>
          </a:pathLst>
        </a:custGeom>
      </dgm:spPr>
      <dgm:t>
        <a:bodyPr/>
        <a:lstStyle/>
        <a:p>
          <a:endParaRPr lang="ru-RU"/>
        </a:p>
      </dgm:t>
    </dgm:pt>
    <dgm:pt modelId="{F6DA659C-D861-4A4D-A6D9-2121D66A7F8A}" type="pres">
      <dgm:prSet presAssocID="{A81FD3C3-DE25-4F16-A764-36B001C6F334}" presName="hierRoot2" presStyleCnt="0">
        <dgm:presLayoutVars>
          <dgm:hierBranch val="init"/>
        </dgm:presLayoutVars>
      </dgm:prSet>
      <dgm:spPr/>
    </dgm:pt>
    <dgm:pt modelId="{204F1DF3-9EFC-4A4E-AB26-A28EC2409482}" type="pres">
      <dgm:prSet presAssocID="{A81FD3C3-DE25-4F16-A764-36B001C6F334}" presName="rootComposite" presStyleCnt="0"/>
      <dgm:spPr/>
    </dgm:pt>
    <dgm:pt modelId="{E63AC074-E800-42C9-9895-409D5D0CB918}" type="pres">
      <dgm:prSet presAssocID="{A81FD3C3-DE25-4F16-A764-36B001C6F334}" presName="rootText" presStyleLbl="node3" presStyleIdx="1" presStyleCnt="5" custScaleX="108629" custScaleY="67147" custLinFactNeighborX="-6946" custLinFactNeighborY="-48627">
        <dgm:presLayoutVars>
          <dgm:chPref val="3"/>
        </dgm:presLayoutVars>
      </dgm:prSet>
      <dgm:spPr>
        <a:prstGeom prst="rect">
          <a:avLst/>
        </a:prstGeom>
      </dgm:spPr>
      <dgm:t>
        <a:bodyPr/>
        <a:lstStyle/>
        <a:p>
          <a:endParaRPr lang="ru-RU"/>
        </a:p>
      </dgm:t>
    </dgm:pt>
    <dgm:pt modelId="{BBF9F441-B3A3-4FFA-B8D4-B7C0326C1430}" type="pres">
      <dgm:prSet presAssocID="{A81FD3C3-DE25-4F16-A764-36B001C6F334}" presName="rootConnector" presStyleLbl="node3" presStyleIdx="1" presStyleCnt="5"/>
      <dgm:spPr/>
      <dgm:t>
        <a:bodyPr/>
        <a:lstStyle/>
        <a:p>
          <a:endParaRPr lang="ru-RU"/>
        </a:p>
      </dgm:t>
    </dgm:pt>
    <dgm:pt modelId="{82F4834A-2C1E-47EF-9418-8F0E6EE4C608}" type="pres">
      <dgm:prSet presAssocID="{A81FD3C3-DE25-4F16-A764-36B001C6F334}" presName="hierChild4" presStyleCnt="0"/>
      <dgm:spPr/>
    </dgm:pt>
    <dgm:pt modelId="{AEF86088-CCE8-4950-BC83-3CABE0F0F592}" type="pres">
      <dgm:prSet presAssocID="{A81FD3C3-DE25-4F16-A764-36B001C6F334}" presName="hierChild5" presStyleCnt="0"/>
      <dgm:spPr/>
    </dgm:pt>
    <dgm:pt modelId="{BDC8CB98-3F5B-4D7B-88FF-F43A5C94123C}" type="pres">
      <dgm:prSet presAssocID="{E288EB28-209A-4035-AAE0-2D66E1F23AF1}" presName="hierChild5" presStyleCnt="0"/>
      <dgm:spPr/>
    </dgm:pt>
    <dgm:pt modelId="{AA4B871F-5D38-46B4-9288-F6CFA9549AEE}" type="pres">
      <dgm:prSet presAssocID="{CFB878B8-5C4C-443F-A557-03928820C984}" presName="Name37" presStyleLbl="parChTrans1D2" presStyleIdx="1" presStyleCnt="2"/>
      <dgm:spPr>
        <a:custGeom>
          <a:avLst/>
          <a:gdLst/>
          <a:ahLst/>
          <a:cxnLst/>
          <a:rect l="0" t="0" r="0" b="0"/>
          <a:pathLst>
            <a:path>
              <a:moveTo>
                <a:pt x="0" y="0"/>
              </a:moveTo>
              <a:lnTo>
                <a:pt x="0" y="120142"/>
              </a:lnTo>
              <a:lnTo>
                <a:pt x="2175732" y="120142"/>
              </a:lnTo>
              <a:lnTo>
                <a:pt x="2175732" y="389506"/>
              </a:lnTo>
            </a:path>
          </a:pathLst>
        </a:custGeom>
      </dgm:spPr>
      <dgm:t>
        <a:bodyPr/>
        <a:lstStyle/>
        <a:p>
          <a:endParaRPr lang="ru-RU"/>
        </a:p>
      </dgm:t>
    </dgm:pt>
    <dgm:pt modelId="{B123F611-15AF-46D3-A760-BFAA457ADAE5}" type="pres">
      <dgm:prSet presAssocID="{D6950722-F95C-417F-AAA0-2767C124D51F}" presName="hierRoot2" presStyleCnt="0">
        <dgm:presLayoutVars>
          <dgm:hierBranch val="init"/>
        </dgm:presLayoutVars>
      </dgm:prSet>
      <dgm:spPr/>
    </dgm:pt>
    <dgm:pt modelId="{98F022B3-BA90-4BA6-A361-CF1AAF3D8C92}" type="pres">
      <dgm:prSet presAssocID="{D6950722-F95C-417F-AAA0-2767C124D51F}" presName="rootComposite" presStyleCnt="0"/>
      <dgm:spPr/>
    </dgm:pt>
    <dgm:pt modelId="{34210E0D-2B6C-4497-9D4B-95DCEF747117}" type="pres">
      <dgm:prSet presAssocID="{D6950722-F95C-417F-AAA0-2767C124D51F}" presName="rootText" presStyleLbl="node2" presStyleIdx="1" presStyleCnt="2" custScaleX="87719" custScaleY="69991" custLinFactNeighborX="74766" custLinFactNeighborY="-13700">
        <dgm:presLayoutVars>
          <dgm:chPref val="3"/>
        </dgm:presLayoutVars>
      </dgm:prSet>
      <dgm:spPr>
        <a:prstGeom prst="rect">
          <a:avLst/>
        </a:prstGeom>
      </dgm:spPr>
      <dgm:t>
        <a:bodyPr/>
        <a:lstStyle/>
        <a:p>
          <a:endParaRPr lang="ru-RU"/>
        </a:p>
      </dgm:t>
    </dgm:pt>
    <dgm:pt modelId="{7AB74985-1018-450D-8C3A-6746FF7101A4}" type="pres">
      <dgm:prSet presAssocID="{D6950722-F95C-417F-AAA0-2767C124D51F}" presName="rootConnector" presStyleLbl="node2" presStyleIdx="1" presStyleCnt="2"/>
      <dgm:spPr/>
      <dgm:t>
        <a:bodyPr/>
        <a:lstStyle/>
        <a:p>
          <a:endParaRPr lang="ru-RU"/>
        </a:p>
      </dgm:t>
    </dgm:pt>
    <dgm:pt modelId="{C8EBA6D7-7ADC-4696-AB6C-4859C08AB005}" type="pres">
      <dgm:prSet presAssocID="{D6950722-F95C-417F-AAA0-2767C124D51F}" presName="hierChild4" presStyleCnt="0"/>
      <dgm:spPr/>
    </dgm:pt>
    <dgm:pt modelId="{BF142801-8C37-46F9-AA63-E51425A09AF6}" type="pres">
      <dgm:prSet presAssocID="{3C22CAC1-336C-4C4A-9DF6-B4C078005E81}" presName="Name37" presStyleLbl="parChTrans1D3" presStyleIdx="2" presStyleCnt="5"/>
      <dgm:spPr>
        <a:custGeom>
          <a:avLst/>
          <a:gdLst/>
          <a:ahLst/>
          <a:cxnLst/>
          <a:rect l="0" t="0" r="0" b="0"/>
          <a:pathLst>
            <a:path>
              <a:moveTo>
                <a:pt x="0" y="0"/>
              </a:moveTo>
              <a:lnTo>
                <a:pt x="0" y="519744"/>
              </a:lnTo>
              <a:lnTo>
                <a:pt x="448961" y="519744"/>
              </a:lnTo>
            </a:path>
          </a:pathLst>
        </a:custGeom>
      </dgm:spPr>
      <dgm:t>
        <a:bodyPr/>
        <a:lstStyle/>
        <a:p>
          <a:endParaRPr lang="ru-RU"/>
        </a:p>
      </dgm:t>
    </dgm:pt>
    <dgm:pt modelId="{E3EFCF9F-C82D-4249-BCD5-77BC759AD34D}" type="pres">
      <dgm:prSet presAssocID="{D723D1A1-E768-4ED5-8874-E6463A11A67B}" presName="hierRoot2" presStyleCnt="0">
        <dgm:presLayoutVars>
          <dgm:hierBranch val="init"/>
        </dgm:presLayoutVars>
      </dgm:prSet>
      <dgm:spPr/>
    </dgm:pt>
    <dgm:pt modelId="{9DB68CE2-69A4-47EB-A278-29D92DE2F534}" type="pres">
      <dgm:prSet presAssocID="{D723D1A1-E768-4ED5-8874-E6463A11A67B}" presName="rootComposite" presStyleCnt="0"/>
      <dgm:spPr/>
    </dgm:pt>
    <dgm:pt modelId="{B2D2FEFD-2EC7-4896-B357-6347C388AD0E}" type="pres">
      <dgm:prSet presAssocID="{D723D1A1-E768-4ED5-8874-E6463A11A67B}" presName="rootText" presStyleLbl="node3" presStyleIdx="2" presStyleCnt="5" custScaleX="78559" custScaleY="46126" custLinFactNeighborX="79109" custLinFactNeighborY="-38243">
        <dgm:presLayoutVars>
          <dgm:chPref val="3"/>
        </dgm:presLayoutVars>
      </dgm:prSet>
      <dgm:spPr>
        <a:prstGeom prst="rect">
          <a:avLst/>
        </a:prstGeom>
      </dgm:spPr>
      <dgm:t>
        <a:bodyPr/>
        <a:lstStyle/>
        <a:p>
          <a:endParaRPr lang="ru-RU"/>
        </a:p>
      </dgm:t>
    </dgm:pt>
    <dgm:pt modelId="{11FEAA9A-4D45-43E7-B43C-3DDC8809D0C1}" type="pres">
      <dgm:prSet presAssocID="{D723D1A1-E768-4ED5-8874-E6463A11A67B}" presName="rootConnector" presStyleLbl="node3" presStyleIdx="2" presStyleCnt="5"/>
      <dgm:spPr/>
      <dgm:t>
        <a:bodyPr/>
        <a:lstStyle/>
        <a:p>
          <a:endParaRPr lang="ru-RU"/>
        </a:p>
      </dgm:t>
    </dgm:pt>
    <dgm:pt modelId="{31307C95-C23A-4E37-A805-167DCCF5BAEE}" type="pres">
      <dgm:prSet presAssocID="{D723D1A1-E768-4ED5-8874-E6463A11A67B}" presName="hierChild4" presStyleCnt="0"/>
      <dgm:spPr/>
    </dgm:pt>
    <dgm:pt modelId="{06341A5C-F41D-4F93-BA77-F1D304A307CE}" type="pres">
      <dgm:prSet presAssocID="{D723D1A1-E768-4ED5-8874-E6463A11A67B}" presName="hierChild5" presStyleCnt="0"/>
      <dgm:spPr/>
    </dgm:pt>
    <dgm:pt modelId="{C6B54884-4D81-4A39-968B-D919193D4318}" type="pres">
      <dgm:prSet presAssocID="{12375703-A241-49FA-8893-D3B680392AF4}" presName="Name37" presStyleLbl="parChTrans1D3" presStyleIdx="3" presStyleCnt="5"/>
      <dgm:spPr>
        <a:custGeom>
          <a:avLst/>
          <a:gdLst/>
          <a:ahLst/>
          <a:cxnLst/>
          <a:rect l="0" t="0" r="0" b="0"/>
          <a:pathLst>
            <a:path>
              <a:moveTo>
                <a:pt x="0" y="0"/>
              </a:moveTo>
              <a:lnTo>
                <a:pt x="0" y="1339213"/>
              </a:lnTo>
              <a:lnTo>
                <a:pt x="439187" y="1339213"/>
              </a:lnTo>
            </a:path>
          </a:pathLst>
        </a:custGeom>
      </dgm:spPr>
      <dgm:t>
        <a:bodyPr/>
        <a:lstStyle/>
        <a:p>
          <a:endParaRPr lang="ru-RU"/>
        </a:p>
      </dgm:t>
    </dgm:pt>
    <dgm:pt modelId="{0E028A0E-125E-4D5D-BF51-05FEFC8BCBE3}" type="pres">
      <dgm:prSet presAssocID="{17F4B8A1-A2D8-4641-979F-7C2F155A1136}" presName="hierRoot2" presStyleCnt="0">
        <dgm:presLayoutVars>
          <dgm:hierBranch val="init"/>
        </dgm:presLayoutVars>
      </dgm:prSet>
      <dgm:spPr/>
    </dgm:pt>
    <dgm:pt modelId="{F8841E8B-E61F-4877-A332-4C7CCBA29650}" type="pres">
      <dgm:prSet presAssocID="{17F4B8A1-A2D8-4641-979F-7C2F155A1136}" presName="rootComposite" presStyleCnt="0"/>
      <dgm:spPr/>
    </dgm:pt>
    <dgm:pt modelId="{92962569-55D0-4700-9390-CC073DBFAEB1}" type="pres">
      <dgm:prSet presAssocID="{17F4B8A1-A2D8-4641-979F-7C2F155A1136}" presName="rootText" presStyleLbl="node3" presStyleIdx="3" presStyleCnt="5" custScaleX="80446" custScaleY="48692" custLinFactNeighborX="78728" custLinFactNeighborY="-63765">
        <dgm:presLayoutVars>
          <dgm:chPref val="3"/>
        </dgm:presLayoutVars>
      </dgm:prSet>
      <dgm:spPr>
        <a:prstGeom prst="rect">
          <a:avLst/>
        </a:prstGeom>
      </dgm:spPr>
      <dgm:t>
        <a:bodyPr/>
        <a:lstStyle/>
        <a:p>
          <a:endParaRPr lang="ru-RU"/>
        </a:p>
      </dgm:t>
    </dgm:pt>
    <dgm:pt modelId="{9C729050-0562-4CA7-B7B8-6A3A4E180350}" type="pres">
      <dgm:prSet presAssocID="{17F4B8A1-A2D8-4641-979F-7C2F155A1136}" presName="rootConnector" presStyleLbl="node3" presStyleIdx="3" presStyleCnt="5"/>
      <dgm:spPr/>
      <dgm:t>
        <a:bodyPr/>
        <a:lstStyle/>
        <a:p>
          <a:endParaRPr lang="ru-RU"/>
        </a:p>
      </dgm:t>
    </dgm:pt>
    <dgm:pt modelId="{ED718321-9089-46FB-9EC0-D8A20E7825E7}" type="pres">
      <dgm:prSet presAssocID="{17F4B8A1-A2D8-4641-979F-7C2F155A1136}" presName="hierChild4" presStyleCnt="0"/>
      <dgm:spPr/>
    </dgm:pt>
    <dgm:pt modelId="{BD51EE53-0ABA-40AA-B25C-051123D99B48}" type="pres">
      <dgm:prSet presAssocID="{17F4B8A1-A2D8-4641-979F-7C2F155A1136}" presName="hierChild5" presStyleCnt="0"/>
      <dgm:spPr/>
    </dgm:pt>
    <dgm:pt modelId="{F31EBFE6-08E8-4790-8E38-69A90928F982}" type="pres">
      <dgm:prSet presAssocID="{929F4D4A-A71F-48C3-BE45-BDF281820520}" presName="Name37" presStyleLbl="parChTrans1D3" presStyleIdx="4" presStyleCnt="5"/>
      <dgm:spPr>
        <a:custGeom>
          <a:avLst/>
          <a:gdLst/>
          <a:ahLst/>
          <a:cxnLst/>
          <a:rect l="0" t="0" r="0" b="0"/>
          <a:pathLst>
            <a:path>
              <a:moveTo>
                <a:pt x="0" y="0"/>
              </a:moveTo>
              <a:lnTo>
                <a:pt x="0" y="2150877"/>
              </a:lnTo>
              <a:lnTo>
                <a:pt x="460839" y="2150877"/>
              </a:lnTo>
            </a:path>
          </a:pathLst>
        </a:custGeom>
      </dgm:spPr>
      <dgm:t>
        <a:bodyPr/>
        <a:lstStyle/>
        <a:p>
          <a:endParaRPr lang="ru-RU"/>
        </a:p>
      </dgm:t>
    </dgm:pt>
    <dgm:pt modelId="{F16CF34E-C39E-49F9-8273-854234EB31D5}" type="pres">
      <dgm:prSet presAssocID="{705B3653-E04D-4FA3-9353-3506EFFE5C62}" presName="hierRoot2" presStyleCnt="0">
        <dgm:presLayoutVars>
          <dgm:hierBranch val="init"/>
        </dgm:presLayoutVars>
      </dgm:prSet>
      <dgm:spPr/>
    </dgm:pt>
    <dgm:pt modelId="{3A404055-E9A8-422D-B8AE-B622A58083E2}" type="pres">
      <dgm:prSet presAssocID="{705B3653-E04D-4FA3-9353-3506EFFE5C62}" presName="rootComposite" presStyleCnt="0"/>
      <dgm:spPr/>
    </dgm:pt>
    <dgm:pt modelId="{58B6D320-68B9-4A58-A278-3797D688BAF2}" type="pres">
      <dgm:prSet presAssocID="{705B3653-E04D-4FA3-9353-3506EFFE5C62}" presName="rootText" presStyleLbl="node3" presStyleIdx="4" presStyleCnt="5" custScaleX="77989" custScaleY="45565" custLinFactNeighborX="79572" custLinFactNeighborY="-89615">
        <dgm:presLayoutVars>
          <dgm:chPref val="3"/>
        </dgm:presLayoutVars>
      </dgm:prSet>
      <dgm:spPr>
        <a:prstGeom prst="rect">
          <a:avLst/>
        </a:prstGeom>
      </dgm:spPr>
      <dgm:t>
        <a:bodyPr/>
        <a:lstStyle/>
        <a:p>
          <a:endParaRPr lang="ru-RU"/>
        </a:p>
      </dgm:t>
    </dgm:pt>
    <dgm:pt modelId="{4BBF441B-D254-424D-BAF3-D5FD8B6217C6}" type="pres">
      <dgm:prSet presAssocID="{705B3653-E04D-4FA3-9353-3506EFFE5C62}" presName="rootConnector" presStyleLbl="node3" presStyleIdx="4" presStyleCnt="5"/>
      <dgm:spPr/>
      <dgm:t>
        <a:bodyPr/>
        <a:lstStyle/>
        <a:p>
          <a:endParaRPr lang="ru-RU"/>
        </a:p>
      </dgm:t>
    </dgm:pt>
    <dgm:pt modelId="{C9164B9A-C8D0-407C-B952-66202FCA13E4}" type="pres">
      <dgm:prSet presAssocID="{705B3653-E04D-4FA3-9353-3506EFFE5C62}" presName="hierChild4" presStyleCnt="0"/>
      <dgm:spPr/>
    </dgm:pt>
    <dgm:pt modelId="{46EFB2C7-229F-4471-A75A-654C252C6022}" type="pres">
      <dgm:prSet presAssocID="{705B3653-E04D-4FA3-9353-3506EFFE5C62}" presName="hierChild5" presStyleCnt="0"/>
      <dgm:spPr/>
    </dgm:pt>
    <dgm:pt modelId="{F7397284-CFB7-4227-9E7B-CE7A0EE28459}" type="pres">
      <dgm:prSet presAssocID="{D6950722-F95C-417F-AAA0-2767C124D51F}" presName="hierChild5" presStyleCnt="0"/>
      <dgm:spPr/>
    </dgm:pt>
    <dgm:pt modelId="{AF939B77-1257-4DBA-9DFB-23E01F14728D}" type="pres">
      <dgm:prSet presAssocID="{A6424E7F-A4D4-437E-BB6C-54DC71323244}" presName="hierChild3" presStyleCnt="0"/>
      <dgm:spPr/>
    </dgm:pt>
    <dgm:pt modelId="{18A9DAB7-520B-4A0F-BAC5-BC3F6FBB76AC}" type="pres">
      <dgm:prSet presAssocID="{B2C0C11C-7C63-4286-A30D-65044C14C33C}" presName="hierRoot1" presStyleCnt="0">
        <dgm:presLayoutVars>
          <dgm:hierBranch val="init"/>
        </dgm:presLayoutVars>
      </dgm:prSet>
      <dgm:spPr/>
    </dgm:pt>
    <dgm:pt modelId="{0467C4B9-50A4-4FC7-BD91-102941CEE36B}" type="pres">
      <dgm:prSet presAssocID="{B2C0C11C-7C63-4286-A30D-65044C14C33C}" presName="rootComposite1" presStyleCnt="0"/>
      <dgm:spPr/>
    </dgm:pt>
    <dgm:pt modelId="{805772BB-0576-4A68-9A29-EE5CF4D8027B}" type="pres">
      <dgm:prSet presAssocID="{B2C0C11C-7C63-4286-A30D-65044C14C33C}" presName="rootText1" presStyleLbl="node0" presStyleIdx="1" presStyleCnt="2" custScaleX="77989" custScaleY="45565" custLinFactY="184812" custLinFactNeighborX="-28381" custLinFactNeighborY="200000">
        <dgm:presLayoutVars>
          <dgm:chPref val="3"/>
        </dgm:presLayoutVars>
      </dgm:prSet>
      <dgm:spPr>
        <a:prstGeom prst="rect">
          <a:avLst/>
        </a:prstGeom>
      </dgm:spPr>
      <dgm:t>
        <a:bodyPr/>
        <a:lstStyle/>
        <a:p>
          <a:endParaRPr lang="ru-RU"/>
        </a:p>
      </dgm:t>
    </dgm:pt>
    <dgm:pt modelId="{C66C4D3D-0DED-4032-BECF-F365ABC08C29}" type="pres">
      <dgm:prSet presAssocID="{B2C0C11C-7C63-4286-A30D-65044C14C33C}" presName="rootConnector1" presStyleLbl="node1" presStyleIdx="0" presStyleCnt="0"/>
      <dgm:spPr/>
      <dgm:t>
        <a:bodyPr/>
        <a:lstStyle/>
        <a:p>
          <a:endParaRPr lang="ru-RU"/>
        </a:p>
      </dgm:t>
    </dgm:pt>
    <dgm:pt modelId="{5931DC4A-7523-416B-8B3D-CF4D1E3B866B}" type="pres">
      <dgm:prSet presAssocID="{B2C0C11C-7C63-4286-A30D-65044C14C33C}" presName="hierChild2" presStyleCnt="0"/>
      <dgm:spPr/>
    </dgm:pt>
    <dgm:pt modelId="{85B10BB6-C121-4A4D-9D1F-E6A2E4715A20}" type="pres">
      <dgm:prSet presAssocID="{B2C0C11C-7C63-4286-A30D-65044C14C33C}" presName="hierChild3" presStyleCnt="0"/>
      <dgm:spPr/>
    </dgm:pt>
  </dgm:ptLst>
  <dgm:cxnLst>
    <dgm:cxn modelId="{B891AFE9-49D9-43CA-A6F8-FDB34F16DD44}" type="presOf" srcId="{D6950722-F95C-417F-AAA0-2767C124D51F}" destId="{7AB74985-1018-450D-8C3A-6746FF7101A4}" srcOrd="1" destOrd="0" presId="urn:microsoft.com/office/officeart/2005/8/layout/orgChart1"/>
    <dgm:cxn modelId="{78E82D1D-79A5-4904-AB0D-D33188D57B16}" type="presOf" srcId="{A6424E7F-A4D4-437E-BB6C-54DC71323244}" destId="{8DAC0D49-BEFD-4E43-81B5-A09A7A1C84DE}" srcOrd="1" destOrd="0" presId="urn:microsoft.com/office/officeart/2005/8/layout/orgChart1"/>
    <dgm:cxn modelId="{B8F40B35-39F7-43E5-92EB-322CBF987E9A}" type="presOf" srcId="{19009FAE-207A-4B24-B085-063F765D82DD}" destId="{E36122A9-552F-4F30-BC29-9A7F3F8BB3FA}" srcOrd="0" destOrd="0" presId="urn:microsoft.com/office/officeart/2005/8/layout/orgChart1"/>
    <dgm:cxn modelId="{8D67D9C5-406F-4506-A9B5-39257F2C9ADA}" type="presOf" srcId="{D723D1A1-E768-4ED5-8874-E6463A11A67B}" destId="{11FEAA9A-4D45-43E7-B43C-3DDC8809D0C1}" srcOrd="1" destOrd="0" presId="urn:microsoft.com/office/officeart/2005/8/layout/orgChart1"/>
    <dgm:cxn modelId="{9EA2A89C-AA3A-4A86-824C-FEE5F7412C58}" srcId="{D6950722-F95C-417F-AAA0-2767C124D51F}" destId="{17F4B8A1-A2D8-4641-979F-7C2F155A1136}" srcOrd="1" destOrd="0" parTransId="{12375703-A241-49FA-8893-D3B680392AF4}" sibTransId="{14DC643A-C3B4-445E-B371-791D6C80263F}"/>
    <dgm:cxn modelId="{1A0782D4-084E-49F7-83CC-1F19BF48F5EA}" type="presOf" srcId="{929F4D4A-A71F-48C3-BE45-BDF281820520}" destId="{F31EBFE6-08E8-4790-8E38-69A90928F982}" srcOrd="0" destOrd="0" presId="urn:microsoft.com/office/officeart/2005/8/layout/orgChart1"/>
    <dgm:cxn modelId="{F6A6B8DC-3FD2-43E8-B1AA-50AA179D798C}" type="presOf" srcId="{D6950722-F95C-417F-AAA0-2767C124D51F}" destId="{34210E0D-2B6C-4497-9D4B-95DCEF747117}" srcOrd="0" destOrd="0" presId="urn:microsoft.com/office/officeart/2005/8/layout/orgChart1"/>
    <dgm:cxn modelId="{F8171121-AB3A-4B1F-A34C-643905CA3E99}" type="presOf" srcId="{0351A41C-58A4-4329-8981-35D80E4C519E}" destId="{8079A05C-5705-4379-AE49-B91BCBBA6F6F}" srcOrd="0" destOrd="0" presId="urn:microsoft.com/office/officeart/2005/8/layout/orgChart1"/>
    <dgm:cxn modelId="{8C8BFE8E-123C-4CE0-BF5C-44671011DE61}" type="presOf" srcId="{B2C0C11C-7C63-4286-A30D-65044C14C33C}" destId="{C66C4D3D-0DED-4032-BECF-F365ABC08C29}" srcOrd="1" destOrd="0" presId="urn:microsoft.com/office/officeart/2005/8/layout/orgChart1"/>
    <dgm:cxn modelId="{634BF771-2397-4B48-93F8-6A8BEB27549D}" type="presOf" srcId="{B2C0C11C-7C63-4286-A30D-65044C14C33C}" destId="{805772BB-0576-4A68-9A29-EE5CF4D8027B}" srcOrd="0" destOrd="0" presId="urn:microsoft.com/office/officeart/2005/8/layout/orgChart1"/>
    <dgm:cxn modelId="{AF51C1E3-9804-4038-972C-A7AB75563DA3}" type="presOf" srcId="{17F4B8A1-A2D8-4641-979F-7C2F155A1136}" destId="{92962569-55D0-4700-9390-CC073DBFAEB1}" srcOrd="0" destOrd="0" presId="urn:microsoft.com/office/officeart/2005/8/layout/orgChart1"/>
    <dgm:cxn modelId="{32010F8C-CEE5-40B3-BE58-53AB6CD39670}" type="presOf" srcId="{17F4B8A1-A2D8-4641-979F-7C2F155A1136}" destId="{9C729050-0562-4CA7-B7B8-6A3A4E180350}" srcOrd="1" destOrd="0" presId="urn:microsoft.com/office/officeart/2005/8/layout/orgChart1"/>
    <dgm:cxn modelId="{9FCABF52-F9E1-4725-AA01-C9D4D6FF93D3}" type="presOf" srcId="{6F73ABDE-7FB0-4FE1-A7C2-207C27E1ADF4}" destId="{8699DFFD-D349-4A46-8A00-4D5A29BE919A}" srcOrd="0" destOrd="0" presId="urn:microsoft.com/office/officeart/2005/8/layout/orgChart1"/>
    <dgm:cxn modelId="{3875F949-2074-45D1-AB2F-9FF18151614A}" type="presOf" srcId="{CFB878B8-5C4C-443F-A557-03928820C984}" destId="{AA4B871F-5D38-46B4-9288-F6CFA9549AEE}" srcOrd="0" destOrd="0" presId="urn:microsoft.com/office/officeart/2005/8/layout/orgChart1"/>
    <dgm:cxn modelId="{9AF3E505-246E-494A-BBF1-0ABB5471263E}" srcId="{D6950722-F95C-417F-AAA0-2767C124D51F}" destId="{D723D1A1-E768-4ED5-8874-E6463A11A67B}" srcOrd="0" destOrd="0" parTransId="{3C22CAC1-336C-4C4A-9DF6-B4C078005E81}" sibTransId="{107275CF-136E-4995-AFC4-749ACB5DB5F1}"/>
    <dgm:cxn modelId="{0DA0CD56-08EF-4868-8253-629289479DEF}" type="presOf" srcId="{A81FD3C3-DE25-4F16-A764-36B001C6F334}" destId="{BBF9F441-B3A3-4FFA-B8D4-B7C0326C1430}" srcOrd="1" destOrd="0" presId="urn:microsoft.com/office/officeart/2005/8/layout/orgChart1"/>
    <dgm:cxn modelId="{C31DA44E-0963-40A1-A236-76FD1FAB9586}" type="presOf" srcId="{A81FD3C3-DE25-4F16-A764-36B001C6F334}" destId="{E63AC074-E800-42C9-9895-409D5D0CB918}" srcOrd="0" destOrd="0" presId="urn:microsoft.com/office/officeart/2005/8/layout/orgChart1"/>
    <dgm:cxn modelId="{99770A4E-22BF-40BD-BBF2-A40D25D31CCF}" type="presOf" srcId="{E288EB28-209A-4035-AAE0-2D66E1F23AF1}" destId="{EB0944B6-21E5-4F9D-8BEA-A05B6FD518F9}" srcOrd="1" destOrd="0" presId="urn:microsoft.com/office/officeart/2005/8/layout/orgChart1"/>
    <dgm:cxn modelId="{D8A6F83C-54A0-4F3A-98A8-991E0413F83B}" type="presOf" srcId="{705B3653-E04D-4FA3-9353-3506EFFE5C62}" destId="{4BBF441B-D254-424D-BAF3-D5FD8B6217C6}" srcOrd="1" destOrd="0" presId="urn:microsoft.com/office/officeart/2005/8/layout/orgChart1"/>
    <dgm:cxn modelId="{C4E25F4B-8F06-455B-8F4B-6FA865E156E3}" srcId="{A6424E7F-A4D4-437E-BB6C-54DC71323244}" destId="{E288EB28-209A-4035-AAE0-2D66E1F23AF1}" srcOrd="0" destOrd="0" parTransId="{19009FAE-207A-4B24-B085-063F765D82DD}" sibTransId="{E2D3F9BD-2EB0-4A36-A7B0-21E9C47DEC28}"/>
    <dgm:cxn modelId="{4E7FDF76-A47C-4317-9F38-B3C6C5F95A3E}" type="presOf" srcId="{F3BFF648-BCDA-4F21-A589-057973452AC0}" destId="{F8A42F8D-F20C-4E8B-B628-A525D1D5E658}" srcOrd="0" destOrd="0" presId="urn:microsoft.com/office/officeart/2005/8/layout/orgChart1"/>
    <dgm:cxn modelId="{4A8CF62B-D7EB-4E44-A7A4-B0E86F2C66FA}" type="presOf" srcId="{E288EB28-209A-4035-AAE0-2D66E1F23AF1}" destId="{D17E3AFD-B03D-45F9-AC83-585C6167A522}" srcOrd="0" destOrd="0" presId="urn:microsoft.com/office/officeart/2005/8/layout/orgChart1"/>
    <dgm:cxn modelId="{434EAC9D-27DA-4D30-BA44-0DE9FC58E8FC}" srcId="{D6950722-F95C-417F-AAA0-2767C124D51F}" destId="{705B3653-E04D-4FA3-9353-3506EFFE5C62}" srcOrd="2" destOrd="0" parTransId="{929F4D4A-A71F-48C3-BE45-BDF281820520}" sibTransId="{E4A6F5D4-6DC8-4AA1-BFB0-7F43E39F240C}"/>
    <dgm:cxn modelId="{1E409250-E0D7-4E0A-9796-B91EBAB63C6B}" type="presOf" srcId="{705B3653-E04D-4FA3-9353-3506EFFE5C62}" destId="{58B6D320-68B9-4A58-A278-3797D688BAF2}" srcOrd="0" destOrd="0" presId="urn:microsoft.com/office/officeart/2005/8/layout/orgChart1"/>
    <dgm:cxn modelId="{591AFC27-B216-4CAF-BDA7-E5B687D6AC2B}" type="presOf" srcId="{12375703-A241-49FA-8893-D3B680392AF4}" destId="{C6B54884-4D81-4A39-968B-D919193D4318}" srcOrd="0" destOrd="0" presId="urn:microsoft.com/office/officeart/2005/8/layout/orgChart1"/>
    <dgm:cxn modelId="{697D31A0-579F-4F04-9622-82AD0D41DD20}" type="presOf" srcId="{D723D1A1-E768-4ED5-8874-E6463A11A67B}" destId="{B2D2FEFD-2EC7-4896-B357-6347C388AD0E}" srcOrd="0" destOrd="0" presId="urn:microsoft.com/office/officeart/2005/8/layout/orgChart1"/>
    <dgm:cxn modelId="{574BE7C2-27E9-4013-9DBC-04ACED22DC54}" type="presOf" srcId="{F3BFF648-BCDA-4F21-A589-057973452AC0}" destId="{38046771-C532-4EC2-B508-1502B2E5637D}" srcOrd="1" destOrd="0" presId="urn:microsoft.com/office/officeart/2005/8/layout/orgChart1"/>
    <dgm:cxn modelId="{564717C7-4C5B-40E8-9F29-10B92DB21CA7}" srcId="{E288EB28-209A-4035-AAE0-2D66E1F23AF1}" destId="{F3BFF648-BCDA-4F21-A589-057973452AC0}" srcOrd="0" destOrd="0" parTransId="{6F73ABDE-7FB0-4FE1-A7C2-207C27E1ADF4}" sibTransId="{3033160E-3A5A-4248-84D4-F2B980C8B601}"/>
    <dgm:cxn modelId="{30B6C5F1-9AA2-4105-851B-FE906A1FEAC7}" type="presOf" srcId="{549EB486-9807-4AB8-9484-48D6D8C27EF7}" destId="{86522A13-D166-4085-AB62-8DDF1626A033}" srcOrd="0" destOrd="0" presId="urn:microsoft.com/office/officeart/2005/8/layout/orgChart1"/>
    <dgm:cxn modelId="{21135F4A-1717-42F6-AAFB-44EE0F2AA851}" srcId="{E288EB28-209A-4035-AAE0-2D66E1F23AF1}" destId="{A81FD3C3-DE25-4F16-A764-36B001C6F334}" srcOrd="1" destOrd="0" parTransId="{0351A41C-58A4-4329-8981-35D80E4C519E}" sibTransId="{C0835CEA-D65A-4AAF-87EF-331E7C7AD529}"/>
    <dgm:cxn modelId="{D25D5A65-82A7-488D-AA3B-3BC25D9DD374}" srcId="{A6424E7F-A4D4-437E-BB6C-54DC71323244}" destId="{D6950722-F95C-417F-AAA0-2767C124D51F}" srcOrd="1" destOrd="0" parTransId="{CFB878B8-5C4C-443F-A557-03928820C984}" sibTransId="{D1D916FF-6D6D-4729-91EC-AC4E47F36A3E}"/>
    <dgm:cxn modelId="{0E21322F-FAD0-4016-A208-DA9F27A98BEF}" srcId="{549EB486-9807-4AB8-9484-48D6D8C27EF7}" destId="{B2C0C11C-7C63-4286-A30D-65044C14C33C}" srcOrd="1" destOrd="0" parTransId="{C85B54D1-AD6A-4C2D-8E64-062172A97E40}" sibTransId="{A96DDE3D-06C5-4147-A5D9-F3D7423097E2}"/>
    <dgm:cxn modelId="{FB5B2E99-75C6-4C2A-971B-B4A429230B32}" type="presOf" srcId="{A6424E7F-A4D4-437E-BB6C-54DC71323244}" destId="{E18CD06C-6C0D-448C-956A-402A7F1BD0A6}" srcOrd="0" destOrd="0" presId="urn:microsoft.com/office/officeart/2005/8/layout/orgChart1"/>
    <dgm:cxn modelId="{BBF7F130-4949-493E-964F-C95BE10A3867}" srcId="{549EB486-9807-4AB8-9484-48D6D8C27EF7}" destId="{A6424E7F-A4D4-437E-BB6C-54DC71323244}" srcOrd="0" destOrd="0" parTransId="{BC813321-E2CC-40F9-B52C-FBF80AC7D5F2}" sibTransId="{30CE1B4C-A5D7-4495-A4C1-25734EF5252F}"/>
    <dgm:cxn modelId="{0BE659BC-9121-4935-994D-305D59610F91}" type="presOf" srcId="{3C22CAC1-336C-4C4A-9DF6-B4C078005E81}" destId="{BF142801-8C37-46F9-AA63-E51425A09AF6}" srcOrd="0" destOrd="0" presId="urn:microsoft.com/office/officeart/2005/8/layout/orgChart1"/>
    <dgm:cxn modelId="{17083183-D107-43D4-8EDB-2F42301ADC53}" type="presParOf" srcId="{86522A13-D166-4085-AB62-8DDF1626A033}" destId="{A895C2E6-E8BE-48E4-A0D0-CCFBFEBBC1EA}" srcOrd="0" destOrd="0" presId="urn:microsoft.com/office/officeart/2005/8/layout/orgChart1"/>
    <dgm:cxn modelId="{1EAF9578-6C11-4544-A688-29987F95DF6B}" type="presParOf" srcId="{A895C2E6-E8BE-48E4-A0D0-CCFBFEBBC1EA}" destId="{8186ADFD-7A8F-4AA0-92F5-E17709568133}" srcOrd="0" destOrd="0" presId="urn:microsoft.com/office/officeart/2005/8/layout/orgChart1"/>
    <dgm:cxn modelId="{44A6C6E2-7DB2-478C-8D1D-3923EB6CC761}" type="presParOf" srcId="{8186ADFD-7A8F-4AA0-92F5-E17709568133}" destId="{E18CD06C-6C0D-448C-956A-402A7F1BD0A6}" srcOrd="0" destOrd="0" presId="urn:microsoft.com/office/officeart/2005/8/layout/orgChart1"/>
    <dgm:cxn modelId="{9F54AA9F-2208-44D9-9F58-EA588BBCE2E6}" type="presParOf" srcId="{8186ADFD-7A8F-4AA0-92F5-E17709568133}" destId="{8DAC0D49-BEFD-4E43-81B5-A09A7A1C84DE}" srcOrd="1" destOrd="0" presId="urn:microsoft.com/office/officeart/2005/8/layout/orgChart1"/>
    <dgm:cxn modelId="{EBD100F3-FCE8-414A-A89B-ADF5E044CE46}" type="presParOf" srcId="{A895C2E6-E8BE-48E4-A0D0-CCFBFEBBC1EA}" destId="{46FCC39F-AB89-4468-8585-F8F1A48B5CCA}" srcOrd="1" destOrd="0" presId="urn:microsoft.com/office/officeart/2005/8/layout/orgChart1"/>
    <dgm:cxn modelId="{1E7B0F5D-E567-4EEC-837B-30ED3147918C}" type="presParOf" srcId="{46FCC39F-AB89-4468-8585-F8F1A48B5CCA}" destId="{E36122A9-552F-4F30-BC29-9A7F3F8BB3FA}" srcOrd="0" destOrd="0" presId="urn:microsoft.com/office/officeart/2005/8/layout/orgChart1"/>
    <dgm:cxn modelId="{AD42E969-7AA5-4800-922A-83D2A7659287}" type="presParOf" srcId="{46FCC39F-AB89-4468-8585-F8F1A48B5CCA}" destId="{FFBED06F-99DC-452E-B51A-A905188F461D}" srcOrd="1" destOrd="0" presId="urn:microsoft.com/office/officeart/2005/8/layout/orgChart1"/>
    <dgm:cxn modelId="{8A1E8E8B-585A-421E-B20A-159BA60E4EC7}" type="presParOf" srcId="{FFBED06F-99DC-452E-B51A-A905188F461D}" destId="{580943B2-9107-4C53-BC51-358F337EA4E7}" srcOrd="0" destOrd="0" presId="urn:microsoft.com/office/officeart/2005/8/layout/orgChart1"/>
    <dgm:cxn modelId="{C964D4C6-FA35-45AB-B326-694EC89B1373}" type="presParOf" srcId="{580943B2-9107-4C53-BC51-358F337EA4E7}" destId="{D17E3AFD-B03D-45F9-AC83-585C6167A522}" srcOrd="0" destOrd="0" presId="urn:microsoft.com/office/officeart/2005/8/layout/orgChart1"/>
    <dgm:cxn modelId="{95721216-B22D-4D98-B476-E8705C8A54EB}" type="presParOf" srcId="{580943B2-9107-4C53-BC51-358F337EA4E7}" destId="{EB0944B6-21E5-4F9D-8BEA-A05B6FD518F9}" srcOrd="1" destOrd="0" presId="urn:microsoft.com/office/officeart/2005/8/layout/orgChart1"/>
    <dgm:cxn modelId="{8C8E5F65-9116-4422-8950-E46A8400E792}" type="presParOf" srcId="{FFBED06F-99DC-452E-B51A-A905188F461D}" destId="{365D4E46-D241-4342-A434-B001DD989705}" srcOrd="1" destOrd="0" presId="urn:microsoft.com/office/officeart/2005/8/layout/orgChart1"/>
    <dgm:cxn modelId="{3D4D6026-AE9C-459A-B4C2-B3EC1768A171}" type="presParOf" srcId="{365D4E46-D241-4342-A434-B001DD989705}" destId="{8699DFFD-D349-4A46-8A00-4D5A29BE919A}" srcOrd="0" destOrd="0" presId="urn:microsoft.com/office/officeart/2005/8/layout/orgChart1"/>
    <dgm:cxn modelId="{8EC9108A-4AB4-4379-AD95-38D82A88B1AC}" type="presParOf" srcId="{365D4E46-D241-4342-A434-B001DD989705}" destId="{380C69B9-A736-471E-A067-F795F7C4BCEA}" srcOrd="1" destOrd="0" presId="urn:microsoft.com/office/officeart/2005/8/layout/orgChart1"/>
    <dgm:cxn modelId="{75C7429F-63CC-4CDB-A914-565B842A6C3E}" type="presParOf" srcId="{380C69B9-A736-471E-A067-F795F7C4BCEA}" destId="{E096484C-4AE3-4606-8E64-4A8B3B54D25B}" srcOrd="0" destOrd="0" presId="urn:microsoft.com/office/officeart/2005/8/layout/orgChart1"/>
    <dgm:cxn modelId="{6CD370A5-3E5E-4873-8340-FB3A1B0D2840}" type="presParOf" srcId="{E096484C-4AE3-4606-8E64-4A8B3B54D25B}" destId="{F8A42F8D-F20C-4E8B-B628-A525D1D5E658}" srcOrd="0" destOrd="0" presId="urn:microsoft.com/office/officeart/2005/8/layout/orgChart1"/>
    <dgm:cxn modelId="{4285DD18-4734-48B6-B2DA-784D36FA2DE0}" type="presParOf" srcId="{E096484C-4AE3-4606-8E64-4A8B3B54D25B}" destId="{38046771-C532-4EC2-B508-1502B2E5637D}" srcOrd="1" destOrd="0" presId="urn:microsoft.com/office/officeart/2005/8/layout/orgChart1"/>
    <dgm:cxn modelId="{DF72157F-F67F-4887-A657-1A3DA0FB14A4}" type="presParOf" srcId="{380C69B9-A736-471E-A067-F795F7C4BCEA}" destId="{951B8852-1CBE-4B6F-A7B0-F45B29E7BBC6}" srcOrd="1" destOrd="0" presId="urn:microsoft.com/office/officeart/2005/8/layout/orgChart1"/>
    <dgm:cxn modelId="{50C0688A-A891-46BC-AB9D-E8D48B49CB57}" type="presParOf" srcId="{380C69B9-A736-471E-A067-F795F7C4BCEA}" destId="{8CD58487-2C89-4FBC-B0F7-6A3517F086DA}" srcOrd="2" destOrd="0" presId="urn:microsoft.com/office/officeart/2005/8/layout/orgChart1"/>
    <dgm:cxn modelId="{06F489D1-39A5-4D8E-9400-6B32157895BC}" type="presParOf" srcId="{365D4E46-D241-4342-A434-B001DD989705}" destId="{8079A05C-5705-4379-AE49-B91BCBBA6F6F}" srcOrd="2" destOrd="0" presId="urn:microsoft.com/office/officeart/2005/8/layout/orgChart1"/>
    <dgm:cxn modelId="{7CDD6497-1D46-40B4-9565-BF042E326E4F}" type="presParOf" srcId="{365D4E46-D241-4342-A434-B001DD989705}" destId="{F6DA659C-D861-4A4D-A6D9-2121D66A7F8A}" srcOrd="3" destOrd="0" presId="urn:microsoft.com/office/officeart/2005/8/layout/orgChart1"/>
    <dgm:cxn modelId="{953A2F71-9D33-418B-B225-DD1419B2884B}" type="presParOf" srcId="{F6DA659C-D861-4A4D-A6D9-2121D66A7F8A}" destId="{204F1DF3-9EFC-4A4E-AB26-A28EC2409482}" srcOrd="0" destOrd="0" presId="urn:microsoft.com/office/officeart/2005/8/layout/orgChart1"/>
    <dgm:cxn modelId="{78BDFE1A-2E53-4456-A39A-71101BF172CC}" type="presParOf" srcId="{204F1DF3-9EFC-4A4E-AB26-A28EC2409482}" destId="{E63AC074-E800-42C9-9895-409D5D0CB918}" srcOrd="0" destOrd="0" presId="urn:microsoft.com/office/officeart/2005/8/layout/orgChart1"/>
    <dgm:cxn modelId="{16BCC17F-B8B2-4A23-9386-36C13D43E810}" type="presParOf" srcId="{204F1DF3-9EFC-4A4E-AB26-A28EC2409482}" destId="{BBF9F441-B3A3-4FFA-B8D4-B7C0326C1430}" srcOrd="1" destOrd="0" presId="urn:microsoft.com/office/officeart/2005/8/layout/orgChart1"/>
    <dgm:cxn modelId="{F78ABCA8-C39E-411B-A631-C7DD2F0BB176}" type="presParOf" srcId="{F6DA659C-D861-4A4D-A6D9-2121D66A7F8A}" destId="{82F4834A-2C1E-47EF-9418-8F0E6EE4C608}" srcOrd="1" destOrd="0" presId="urn:microsoft.com/office/officeart/2005/8/layout/orgChart1"/>
    <dgm:cxn modelId="{9BBE7573-9910-4907-B92D-48F86A7B4357}" type="presParOf" srcId="{F6DA659C-D861-4A4D-A6D9-2121D66A7F8A}" destId="{AEF86088-CCE8-4950-BC83-3CABE0F0F592}" srcOrd="2" destOrd="0" presId="urn:microsoft.com/office/officeart/2005/8/layout/orgChart1"/>
    <dgm:cxn modelId="{6FF93966-A884-4454-954E-DC2A3E20344C}" type="presParOf" srcId="{FFBED06F-99DC-452E-B51A-A905188F461D}" destId="{BDC8CB98-3F5B-4D7B-88FF-F43A5C94123C}" srcOrd="2" destOrd="0" presId="urn:microsoft.com/office/officeart/2005/8/layout/orgChart1"/>
    <dgm:cxn modelId="{4F06E055-81C0-4AA3-B733-80AEC4544853}" type="presParOf" srcId="{46FCC39F-AB89-4468-8585-F8F1A48B5CCA}" destId="{AA4B871F-5D38-46B4-9288-F6CFA9549AEE}" srcOrd="2" destOrd="0" presId="urn:microsoft.com/office/officeart/2005/8/layout/orgChart1"/>
    <dgm:cxn modelId="{F14889B2-9907-4B9C-A33F-485D38917976}" type="presParOf" srcId="{46FCC39F-AB89-4468-8585-F8F1A48B5CCA}" destId="{B123F611-15AF-46D3-A760-BFAA457ADAE5}" srcOrd="3" destOrd="0" presId="urn:microsoft.com/office/officeart/2005/8/layout/orgChart1"/>
    <dgm:cxn modelId="{A496423B-8414-4EBF-8DAF-A077BD483DF1}" type="presParOf" srcId="{B123F611-15AF-46D3-A760-BFAA457ADAE5}" destId="{98F022B3-BA90-4BA6-A361-CF1AAF3D8C92}" srcOrd="0" destOrd="0" presId="urn:microsoft.com/office/officeart/2005/8/layout/orgChart1"/>
    <dgm:cxn modelId="{7B840D06-C1B3-4867-A160-CFBF6D2F56C5}" type="presParOf" srcId="{98F022B3-BA90-4BA6-A361-CF1AAF3D8C92}" destId="{34210E0D-2B6C-4497-9D4B-95DCEF747117}" srcOrd="0" destOrd="0" presId="urn:microsoft.com/office/officeart/2005/8/layout/orgChart1"/>
    <dgm:cxn modelId="{04AF7F0D-5AAF-4157-BE5C-216231CEC3FA}" type="presParOf" srcId="{98F022B3-BA90-4BA6-A361-CF1AAF3D8C92}" destId="{7AB74985-1018-450D-8C3A-6746FF7101A4}" srcOrd="1" destOrd="0" presId="urn:microsoft.com/office/officeart/2005/8/layout/orgChart1"/>
    <dgm:cxn modelId="{43E5E1D1-1B10-4B0C-88F3-D6116D6B869E}" type="presParOf" srcId="{B123F611-15AF-46D3-A760-BFAA457ADAE5}" destId="{C8EBA6D7-7ADC-4696-AB6C-4859C08AB005}" srcOrd="1" destOrd="0" presId="urn:microsoft.com/office/officeart/2005/8/layout/orgChart1"/>
    <dgm:cxn modelId="{E1449E0A-5854-42CB-9952-F32269B6A443}" type="presParOf" srcId="{C8EBA6D7-7ADC-4696-AB6C-4859C08AB005}" destId="{BF142801-8C37-46F9-AA63-E51425A09AF6}" srcOrd="0" destOrd="0" presId="urn:microsoft.com/office/officeart/2005/8/layout/orgChart1"/>
    <dgm:cxn modelId="{01479EE2-C397-4896-8D3C-B5D4CB320B1B}" type="presParOf" srcId="{C8EBA6D7-7ADC-4696-AB6C-4859C08AB005}" destId="{E3EFCF9F-C82D-4249-BCD5-77BC759AD34D}" srcOrd="1" destOrd="0" presId="urn:microsoft.com/office/officeart/2005/8/layout/orgChart1"/>
    <dgm:cxn modelId="{B7F7AA37-D6F3-4C2C-BFDD-2A136D1BE0E8}" type="presParOf" srcId="{E3EFCF9F-C82D-4249-BCD5-77BC759AD34D}" destId="{9DB68CE2-69A4-47EB-A278-29D92DE2F534}" srcOrd="0" destOrd="0" presId="urn:microsoft.com/office/officeart/2005/8/layout/orgChart1"/>
    <dgm:cxn modelId="{FC233EFF-83BC-47DD-BFEE-7A563A73C8D7}" type="presParOf" srcId="{9DB68CE2-69A4-47EB-A278-29D92DE2F534}" destId="{B2D2FEFD-2EC7-4896-B357-6347C388AD0E}" srcOrd="0" destOrd="0" presId="urn:microsoft.com/office/officeart/2005/8/layout/orgChart1"/>
    <dgm:cxn modelId="{21C3358E-5AB9-4A53-93A1-F4A84D15A67C}" type="presParOf" srcId="{9DB68CE2-69A4-47EB-A278-29D92DE2F534}" destId="{11FEAA9A-4D45-43E7-B43C-3DDC8809D0C1}" srcOrd="1" destOrd="0" presId="urn:microsoft.com/office/officeart/2005/8/layout/orgChart1"/>
    <dgm:cxn modelId="{1C3E6308-E99E-4BC4-B36D-41E2D9D99EC2}" type="presParOf" srcId="{E3EFCF9F-C82D-4249-BCD5-77BC759AD34D}" destId="{31307C95-C23A-4E37-A805-167DCCF5BAEE}" srcOrd="1" destOrd="0" presId="urn:microsoft.com/office/officeart/2005/8/layout/orgChart1"/>
    <dgm:cxn modelId="{55219DDD-5697-45E6-A01F-65149B9C8E48}" type="presParOf" srcId="{E3EFCF9F-C82D-4249-BCD5-77BC759AD34D}" destId="{06341A5C-F41D-4F93-BA77-F1D304A307CE}" srcOrd="2" destOrd="0" presId="urn:microsoft.com/office/officeart/2005/8/layout/orgChart1"/>
    <dgm:cxn modelId="{D0301621-1955-4B6D-9C87-564705B25F58}" type="presParOf" srcId="{C8EBA6D7-7ADC-4696-AB6C-4859C08AB005}" destId="{C6B54884-4D81-4A39-968B-D919193D4318}" srcOrd="2" destOrd="0" presId="urn:microsoft.com/office/officeart/2005/8/layout/orgChart1"/>
    <dgm:cxn modelId="{4FA3E929-1831-47A1-94B4-0F028F5A255C}" type="presParOf" srcId="{C8EBA6D7-7ADC-4696-AB6C-4859C08AB005}" destId="{0E028A0E-125E-4D5D-BF51-05FEFC8BCBE3}" srcOrd="3" destOrd="0" presId="urn:microsoft.com/office/officeart/2005/8/layout/orgChart1"/>
    <dgm:cxn modelId="{C6771B49-88EA-4D03-AF40-824D3F1D30AA}" type="presParOf" srcId="{0E028A0E-125E-4D5D-BF51-05FEFC8BCBE3}" destId="{F8841E8B-E61F-4877-A332-4C7CCBA29650}" srcOrd="0" destOrd="0" presId="urn:microsoft.com/office/officeart/2005/8/layout/orgChart1"/>
    <dgm:cxn modelId="{D66E476F-60A3-47BE-8990-34DC50E783A0}" type="presParOf" srcId="{F8841E8B-E61F-4877-A332-4C7CCBA29650}" destId="{92962569-55D0-4700-9390-CC073DBFAEB1}" srcOrd="0" destOrd="0" presId="urn:microsoft.com/office/officeart/2005/8/layout/orgChart1"/>
    <dgm:cxn modelId="{04AC804C-4C28-4ED7-920E-17F6BA55D77A}" type="presParOf" srcId="{F8841E8B-E61F-4877-A332-4C7CCBA29650}" destId="{9C729050-0562-4CA7-B7B8-6A3A4E180350}" srcOrd="1" destOrd="0" presId="urn:microsoft.com/office/officeart/2005/8/layout/orgChart1"/>
    <dgm:cxn modelId="{06AE5A25-CE4D-42E0-A4B7-F16A2D9A4FBD}" type="presParOf" srcId="{0E028A0E-125E-4D5D-BF51-05FEFC8BCBE3}" destId="{ED718321-9089-46FB-9EC0-D8A20E7825E7}" srcOrd="1" destOrd="0" presId="urn:microsoft.com/office/officeart/2005/8/layout/orgChart1"/>
    <dgm:cxn modelId="{D8FB7976-B4C8-41D3-BF98-2C4F53A62A9A}" type="presParOf" srcId="{0E028A0E-125E-4D5D-BF51-05FEFC8BCBE3}" destId="{BD51EE53-0ABA-40AA-B25C-051123D99B48}" srcOrd="2" destOrd="0" presId="urn:microsoft.com/office/officeart/2005/8/layout/orgChart1"/>
    <dgm:cxn modelId="{39B47A08-D40C-40B3-BEAF-A0138C0D26CC}" type="presParOf" srcId="{C8EBA6D7-7ADC-4696-AB6C-4859C08AB005}" destId="{F31EBFE6-08E8-4790-8E38-69A90928F982}" srcOrd="4" destOrd="0" presId="urn:microsoft.com/office/officeart/2005/8/layout/orgChart1"/>
    <dgm:cxn modelId="{BEE2CB19-E61A-45DB-9D57-27278895379E}" type="presParOf" srcId="{C8EBA6D7-7ADC-4696-AB6C-4859C08AB005}" destId="{F16CF34E-C39E-49F9-8273-854234EB31D5}" srcOrd="5" destOrd="0" presId="urn:microsoft.com/office/officeart/2005/8/layout/orgChart1"/>
    <dgm:cxn modelId="{10EA3314-930F-4A8F-BBAC-61A93ADE8958}" type="presParOf" srcId="{F16CF34E-C39E-49F9-8273-854234EB31D5}" destId="{3A404055-E9A8-422D-B8AE-B622A58083E2}" srcOrd="0" destOrd="0" presId="urn:microsoft.com/office/officeart/2005/8/layout/orgChart1"/>
    <dgm:cxn modelId="{CABC0378-E9D6-4D99-BAE3-7B17F0F0A04C}" type="presParOf" srcId="{3A404055-E9A8-422D-B8AE-B622A58083E2}" destId="{58B6D320-68B9-4A58-A278-3797D688BAF2}" srcOrd="0" destOrd="0" presId="urn:microsoft.com/office/officeart/2005/8/layout/orgChart1"/>
    <dgm:cxn modelId="{4EC17028-4A1B-4986-A763-93D0A6B2E743}" type="presParOf" srcId="{3A404055-E9A8-422D-B8AE-B622A58083E2}" destId="{4BBF441B-D254-424D-BAF3-D5FD8B6217C6}" srcOrd="1" destOrd="0" presId="urn:microsoft.com/office/officeart/2005/8/layout/orgChart1"/>
    <dgm:cxn modelId="{A53E0587-8C26-423E-805D-90E95A0BF0B3}" type="presParOf" srcId="{F16CF34E-C39E-49F9-8273-854234EB31D5}" destId="{C9164B9A-C8D0-407C-B952-66202FCA13E4}" srcOrd="1" destOrd="0" presId="urn:microsoft.com/office/officeart/2005/8/layout/orgChart1"/>
    <dgm:cxn modelId="{D81D02BC-BFFB-4E02-B5AC-B58F7333188C}" type="presParOf" srcId="{F16CF34E-C39E-49F9-8273-854234EB31D5}" destId="{46EFB2C7-229F-4471-A75A-654C252C6022}" srcOrd="2" destOrd="0" presId="urn:microsoft.com/office/officeart/2005/8/layout/orgChart1"/>
    <dgm:cxn modelId="{146B802E-CEA7-49C5-AF3D-077EF329030C}" type="presParOf" srcId="{B123F611-15AF-46D3-A760-BFAA457ADAE5}" destId="{F7397284-CFB7-4227-9E7B-CE7A0EE28459}" srcOrd="2" destOrd="0" presId="urn:microsoft.com/office/officeart/2005/8/layout/orgChart1"/>
    <dgm:cxn modelId="{F801F6EC-7E7E-413F-9189-E83AD06E7180}" type="presParOf" srcId="{A895C2E6-E8BE-48E4-A0D0-CCFBFEBBC1EA}" destId="{AF939B77-1257-4DBA-9DFB-23E01F14728D}" srcOrd="2" destOrd="0" presId="urn:microsoft.com/office/officeart/2005/8/layout/orgChart1"/>
    <dgm:cxn modelId="{AA10093C-8AA9-428F-9623-1EEBF2C2A75F}" type="presParOf" srcId="{86522A13-D166-4085-AB62-8DDF1626A033}" destId="{18A9DAB7-520B-4A0F-BAC5-BC3F6FBB76AC}" srcOrd="1" destOrd="0" presId="urn:microsoft.com/office/officeart/2005/8/layout/orgChart1"/>
    <dgm:cxn modelId="{ACF91BFF-949D-4994-ADD1-1F683972BDB8}" type="presParOf" srcId="{18A9DAB7-520B-4A0F-BAC5-BC3F6FBB76AC}" destId="{0467C4B9-50A4-4FC7-BD91-102941CEE36B}" srcOrd="0" destOrd="0" presId="urn:microsoft.com/office/officeart/2005/8/layout/orgChart1"/>
    <dgm:cxn modelId="{0B65E04B-C5FF-4D72-B713-DD82EDACFC78}" type="presParOf" srcId="{0467C4B9-50A4-4FC7-BD91-102941CEE36B}" destId="{805772BB-0576-4A68-9A29-EE5CF4D8027B}" srcOrd="0" destOrd="0" presId="urn:microsoft.com/office/officeart/2005/8/layout/orgChart1"/>
    <dgm:cxn modelId="{9B53A46E-1BA3-46EE-B139-FEAE6CC83A78}" type="presParOf" srcId="{0467C4B9-50A4-4FC7-BD91-102941CEE36B}" destId="{C66C4D3D-0DED-4032-BECF-F365ABC08C29}" srcOrd="1" destOrd="0" presId="urn:microsoft.com/office/officeart/2005/8/layout/orgChart1"/>
    <dgm:cxn modelId="{42D23FCB-E80D-44E6-9EF6-751D59927604}" type="presParOf" srcId="{18A9DAB7-520B-4A0F-BAC5-BC3F6FBB76AC}" destId="{5931DC4A-7523-416B-8B3D-CF4D1E3B866B}" srcOrd="1" destOrd="0" presId="urn:microsoft.com/office/officeart/2005/8/layout/orgChart1"/>
    <dgm:cxn modelId="{2C5ED80A-E78F-4765-B100-18A21C729FBB}" type="presParOf" srcId="{18A9DAB7-520B-4A0F-BAC5-BC3F6FBB76AC}" destId="{85B10BB6-C121-4A4D-9D1F-E6A2E4715A20}" srcOrd="2" destOrd="0" presId="urn:microsoft.com/office/officeart/2005/8/layout/orgChart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4F0F52-37B3-4B9D-ACA0-2A0CA130EBD4}"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ru-RU"/>
        </a:p>
      </dgm:t>
    </dgm:pt>
    <dgm:pt modelId="{328F2368-0684-4D27-AEE4-5D8387879A67}">
      <dgm:prSet phldrT="[Текст]" custT="1"/>
      <dgm:spPr>
        <a:xfrm>
          <a:off x="3123188" y="26773"/>
          <a:ext cx="2972917" cy="12309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b="1">
              <a:solidFill>
                <a:sysClr val="window" lastClr="FFFFFF"/>
              </a:solidFill>
              <a:latin typeface="Calibri"/>
              <a:ea typeface="+mn-ea"/>
              <a:cs typeface="+mn-cs"/>
            </a:rPr>
            <a:t>Структурные стратегии и тактики </a:t>
          </a:r>
          <a:br>
            <a:rPr lang="ru-RU" sz="1600" b="1">
              <a:solidFill>
                <a:sysClr val="window" lastClr="FFFFFF"/>
              </a:solidFill>
              <a:latin typeface="Calibri"/>
              <a:ea typeface="+mn-ea"/>
              <a:cs typeface="+mn-cs"/>
            </a:rPr>
          </a:br>
          <a:r>
            <a:rPr lang="ru-RU" sz="1600" b="1">
              <a:solidFill>
                <a:sysClr val="window" lastClr="FFFFFF"/>
              </a:solidFill>
              <a:latin typeface="Calibri"/>
              <a:ea typeface="+mn-ea"/>
              <a:cs typeface="+mn-cs"/>
            </a:rPr>
            <a:t>(русскоязычный материал) </a:t>
          </a:r>
        </a:p>
      </dgm:t>
    </dgm:pt>
    <dgm:pt modelId="{60E18D0D-81DF-44A6-A596-65F2E9F57EEF}" type="parTrans" cxnId="{5EAF2D95-E1B2-4783-9D3F-8417D182BB10}">
      <dgm:prSet/>
      <dgm:spPr/>
      <dgm:t>
        <a:bodyPr/>
        <a:lstStyle/>
        <a:p>
          <a:endParaRPr lang="ru-RU"/>
        </a:p>
      </dgm:t>
    </dgm:pt>
    <dgm:pt modelId="{007E3B9F-60F6-47BE-9109-B2D9294D439F}" type="sibTrans" cxnId="{5EAF2D95-E1B2-4783-9D3F-8417D182BB10}">
      <dgm:prSet/>
      <dgm:spPr/>
      <dgm:t>
        <a:bodyPr/>
        <a:lstStyle/>
        <a:p>
          <a:endParaRPr lang="ru-RU"/>
        </a:p>
      </dgm:t>
    </dgm:pt>
    <dgm:pt modelId="{B6B166F9-2D46-4F89-B2FB-EA30F6ECB382}">
      <dgm:prSet phldrT="[Текст]"/>
      <dgm:spPr>
        <a:xfrm>
          <a:off x="436328" y="1809630"/>
          <a:ext cx="1547907" cy="100154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Стратегия адресации</a:t>
          </a:r>
        </a:p>
      </dgm:t>
    </dgm:pt>
    <dgm:pt modelId="{0CC7F066-0FB4-4A90-9236-8245D7CE70B8}" type="parTrans" cxnId="{E6A4B88F-D61D-49C6-BA20-E4A3A7A0DBC9}">
      <dgm:prSet>
        <dgm:style>
          <a:lnRef idx="3">
            <a:schemeClr val="accent2"/>
          </a:lnRef>
          <a:fillRef idx="0">
            <a:schemeClr val="accent2"/>
          </a:fillRef>
          <a:effectRef idx="2">
            <a:schemeClr val="accent2"/>
          </a:effectRef>
          <a:fontRef idx="minor">
            <a:schemeClr val="tx1"/>
          </a:fontRef>
        </dgm:style>
      </dgm:prSet>
      <dgm:spPr>
        <a:xfrm>
          <a:off x="1210282" y="1257713"/>
          <a:ext cx="3399364" cy="551916"/>
        </a:xfrm>
        <a:noFill/>
        <a:ln w="38100" cap="flat" cmpd="sng" algn="ctr">
          <a:solidFill>
            <a:srgbClr val="C0504D"/>
          </a:solidFill>
          <a:prstDash val="solid"/>
        </a:ln>
        <a:effectLst>
          <a:outerShdw blurRad="40000" dist="23000" dir="5400000" rotWithShape="0">
            <a:srgbClr val="000000">
              <a:alpha val="35000"/>
            </a:srgbClr>
          </a:outerShdw>
        </a:effectLst>
      </dgm:spPr>
      <dgm:t>
        <a:bodyPr/>
        <a:lstStyle/>
        <a:p>
          <a:endParaRPr lang="ru-RU"/>
        </a:p>
      </dgm:t>
    </dgm:pt>
    <dgm:pt modelId="{DD38D757-251F-4BD9-AE47-4A7EC44D9289}" type="sibTrans" cxnId="{E6A4B88F-D61D-49C6-BA20-E4A3A7A0DBC9}">
      <dgm:prSet/>
      <dgm:spPr/>
      <dgm:t>
        <a:bodyPr/>
        <a:lstStyle/>
        <a:p>
          <a:endParaRPr lang="ru-RU"/>
        </a:p>
      </dgm:t>
    </dgm:pt>
    <dgm:pt modelId="{1BCDB6DD-AF0F-4D32-8D84-0F42D060B615}">
      <dgm:prSet phldrT="[Текст]"/>
      <dgm:spPr>
        <a:xfrm>
          <a:off x="754668" y="3244353"/>
          <a:ext cx="1200068" cy="89145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положительного оценивания адресата </a:t>
          </a:r>
        </a:p>
      </dgm:t>
    </dgm:pt>
    <dgm:pt modelId="{C309D1A0-64DD-4AD3-A274-C3D5873A7ADB}" type="parTrans" cxnId="{3FA4D83D-B430-430E-B5FE-15DAFD503178}">
      <dgm:prSet/>
      <dgm:spPr>
        <a:xfrm>
          <a:off x="591119" y="2811172"/>
          <a:ext cx="163548" cy="878909"/>
        </a:xfrm>
        <a:noFill/>
        <a:ln w="25400" cap="flat" cmpd="sng" algn="ctr">
          <a:solidFill>
            <a:srgbClr val="9BBB59">
              <a:hueOff val="0"/>
              <a:satOff val="0"/>
              <a:lumOff val="0"/>
              <a:alphaOff val="0"/>
            </a:srgbClr>
          </a:solidFill>
          <a:prstDash val="solid"/>
        </a:ln>
        <a:effectLst/>
      </dgm:spPr>
      <dgm:t>
        <a:bodyPr/>
        <a:lstStyle/>
        <a:p>
          <a:endParaRPr lang="ru-RU"/>
        </a:p>
      </dgm:t>
    </dgm:pt>
    <dgm:pt modelId="{28557B07-2223-4CBB-AC64-396591A0DC08}" type="sibTrans" cxnId="{3FA4D83D-B430-430E-B5FE-15DAFD503178}">
      <dgm:prSet/>
      <dgm:spPr/>
      <dgm:t>
        <a:bodyPr/>
        <a:lstStyle/>
        <a:p>
          <a:endParaRPr lang="ru-RU"/>
        </a:p>
      </dgm:t>
    </dgm:pt>
    <dgm:pt modelId="{1C47CE0A-F23D-4209-BF6A-0FA6EDCA17F5}">
      <dgm:prSet phldrT="[Текст]"/>
      <dgm:spPr>
        <a:xfrm>
          <a:off x="2182368" y="1815785"/>
          <a:ext cx="1746975" cy="988149"/>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Стратегия самопрезентации</a:t>
          </a:r>
        </a:p>
      </dgm:t>
    </dgm:pt>
    <dgm:pt modelId="{06258EFC-883C-4044-89A5-244C35FDDDCF}" type="parTrans" cxnId="{63D52EB3-FF04-4424-8B59-C02CF808DA0F}">
      <dgm:prSet/>
      <dgm:spPr>
        <a:xfrm>
          <a:off x="3055855" y="1257713"/>
          <a:ext cx="1553791" cy="558071"/>
        </a:xfrm>
        <a:noFill/>
        <a:ln w="25400" cap="flat" cmpd="sng" algn="ctr">
          <a:solidFill>
            <a:srgbClr val="C0504D">
              <a:hueOff val="0"/>
              <a:satOff val="0"/>
              <a:lumOff val="0"/>
              <a:alphaOff val="0"/>
            </a:srgbClr>
          </a:solidFill>
          <a:prstDash val="solid"/>
        </a:ln>
        <a:effectLst/>
      </dgm:spPr>
      <dgm:t>
        <a:bodyPr/>
        <a:lstStyle/>
        <a:p>
          <a:endParaRPr lang="ru-RU"/>
        </a:p>
      </dgm:t>
    </dgm:pt>
    <dgm:pt modelId="{34D1D5FB-D3E7-462C-BD64-6BC13F8CDF5D}" type="sibTrans" cxnId="{63D52EB3-FF04-4424-8B59-C02CF808DA0F}">
      <dgm:prSet/>
      <dgm:spPr/>
      <dgm:t>
        <a:bodyPr/>
        <a:lstStyle/>
        <a:p>
          <a:endParaRPr lang="ru-RU"/>
        </a:p>
      </dgm:t>
    </dgm:pt>
    <dgm:pt modelId="{68943001-78E5-4DAB-A43A-17D0C7BC1259}">
      <dgm:prSet phldrT="[Текст]"/>
      <dgm:spPr>
        <a:xfrm>
          <a:off x="2591637" y="3045827"/>
          <a:ext cx="1334708" cy="6113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моделирования имиджа</a:t>
          </a:r>
        </a:p>
      </dgm:t>
    </dgm:pt>
    <dgm:pt modelId="{6802032F-506F-4939-A8A9-9B4D5D2C14CC}" type="parTrans" cxnId="{D827C6E4-ECD7-4525-9FCA-D0F7DB617ABA}">
      <dgm:prSet/>
      <dgm:spPr>
        <a:xfrm>
          <a:off x="2357065" y="2803935"/>
          <a:ext cx="234571" cy="547546"/>
        </a:xfrm>
        <a:noFill/>
        <a:ln w="25400" cap="flat" cmpd="sng" algn="ctr">
          <a:solidFill>
            <a:srgbClr val="9BBB59">
              <a:hueOff val="0"/>
              <a:satOff val="0"/>
              <a:lumOff val="0"/>
              <a:alphaOff val="0"/>
            </a:srgbClr>
          </a:solidFill>
          <a:prstDash val="solid"/>
        </a:ln>
        <a:effectLst/>
      </dgm:spPr>
      <dgm:t>
        <a:bodyPr/>
        <a:lstStyle/>
        <a:p>
          <a:endParaRPr lang="ru-RU"/>
        </a:p>
      </dgm:t>
    </dgm:pt>
    <dgm:pt modelId="{16132C83-8991-4F74-9E3C-C8FCF4848C26}" type="sibTrans" cxnId="{D827C6E4-ECD7-4525-9FCA-D0F7DB617ABA}">
      <dgm:prSet/>
      <dgm:spPr/>
      <dgm:t>
        <a:bodyPr/>
        <a:lstStyle/>
        <a:p>
          <a:endParaRPr lang="ru-RU"/>
        </a:p>
      </dgm:t>
    </dgm:pt>
    <dgm:pt modelId="{B0E3356B-27C7-4EDB-82EF-CC91133D1802}">
      <dgm:prSet/>
      <dgm:spPr>
        <a:xfrm>
          <a:off x="4271101" y="1838926"/>
          <a:ext cx="1321119" cy="94196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Побудительная стратегия</a:t>
          </a:r>
        </a:p>
      </dgm:t>
    </dgm:pt>
    <dgm:pt modelId="{C21C59C6-FF3A-4C19-BCC6-4D78B9C5CEAD}" type="parTrans" cxnId="{9B959FAE-AA68-4C3F-A564-1680D44A7567}">
      <dgm:prSet/>
      <dgm:spPr>
        <a:xfrm>
          <a:off x="4609647" y="1257713"/>
          <a:ext cx="322014" cy="581213"/>
        </a:xfrm>
        <a:noFill/>
        <a:ln w="25400" cap="flat" cmpd="sng" algn="ctr">
          <a:solidFill>
            <a:srgbClr val="C0504D">
              <a:hueOff val="0"/>
              <a:satOff val="0"/>
              <a:lumOff val="0"/>
              <a:alphaOff val="0"/>
            </a:srgbClr>
          </a:solidFill>
          <a:prstDash val="solid"/>
        </a:ln>
        <a:effectLst/>
      </dgm:spPr>
      <dgm:t>
        <a:bodyPr/>
        <a:lstStyle/>
        <a:p>
          <a:endParaRPr lang="ru-RU"/>
        </a:p>
      </dgm:t>
    </dgm:pt>
    <dgm:pt modelId="{B56D0E1D-CCE9-4D12-8F53-0465D9A5341F}" type="sibTrans" cxnId="{9B959FAE-AA68-4C3F-A564-1680D44A7567}">
      <dgm:prSet/>
      <dgm:spPr/>
      <dgm:t>
        <a:bodyPr/>
        <a:lstStyle/>
        <a:p>
          <a:endParaRPr lang="ru-RU"/>
        </a:p>
      </dgm:t>
    </dgm:pt>
    <dgm:pt modelId="{39C34647-4EEF-4043-B4AB-70BBEC1FD821}">
      <dgm:prSet/>
      <dgm:spPr>
        <a:xfrm>
          <a:off x="4552439" y="3184775"/>
          <a:ext cx="1518832" cy="52328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косвенного побуждения</a:t>
          </a:r>
        </a:p>
      </dgm:t>
    </dgm:pt>
    <dgm:pt modelId="{56FBE26E-AB79-4DFD-BBC0-FFAF391C76A0}" type="parTrans" cxnId="{B6E3C86B-6510-4259-A878-3C1678D0580E}">
      <dgm:prSet/>
      <dgm:spPr>
        <a:xfrm>
          <a:off x="4403213" y="2780891"/>
          <a:ext cx="149225" cy="665526"/>
        </a:xfrm>
        <a:noFill/>
        <a:ln w="25400" cap="flat" cmpd="sng" algn="ctr">
          <a:solidFill>
            <a:srgbClr val="9BBB59">
              <a:hueOff val="0"/>
              <a:satOff val="0"/>
              <a:lumOff val="0"/>
              <a:alphaOff val="0"/>
            </a:srgbClr>
          </a:solidFill>
          <a:prstDash val="solid"/>
        </a:ln>
        <a:effectLst/>
      </dgm:spPr>
      <dgm:t>
        <a:bodyPr/>
        <a:lstStyle/>
        <a:p>
          <a:endParaRPr lang="ru-RU"/>
        </a:p>
      </dgm:t>
    </dgm:pt>
    <dgm:pt modelId="{DEA5AED7-029E-4E0D-8F66-0AFF4F11C350}" type="sibTrans" cxnId="{B6E3C86B-6510-4259-A878-3C1678D0580E}">
      <dgm:prSet/>
      <dgm:spPr/>
      <dgm:t>
        <a:bodyPr/>
        <a:lstStyle/>
        <a:p>
          <a:endParaRPr lang="ru-RU"/>
        </a:p>
      </dgm:t>
    </dgm:pt>
    <dgm:pt modelId="{69815925-C2C2-4EBE-AA14-2F64859E9726}">
      <dgm:prSet/>
      <dgm:spPr>
        <a:xfrm>
          <a:off x="4564009" y="4259768"/>
          <a:ext cx="1513071" cy="49041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прямого побуждения</a:t>
          </a:r>
        </a:p>
      </dgm:t>
    </dgm:pt>
    <dgm:pt modelId="{E29A5A98-27C0-4760-AE1E-01F9C394DD59}" type="parTrans" cxnId="{994AD307-6B7F-4CD4-BAAB-AC1C592AC800}">
      <dgm:prSet/>
      <dgm:spPr>
        <a:xfrm>
          <a:off x="4403213" y="2780891"/>
          <a:ext cx="160796" cy="1724085"/>
        </a:xfrm>
        <a:noFill/>
        <a:ln w="25400" cap="flat" cmpd="sng" algn="ctr">
          <a:solidFill>
            <a:srgbClr val="9BBB59">
              <a:hueOff val="0"/>
              <a:satOff val="0"/>
              <a:lumOff val="0"/>
              <a:alphaOff val="0"/>
            </a:srgbClr>
          </a:solidFill>
          <a:prstDash val="solid"/>
        </a:ln>
        <a:effectLst/>
      </dgm:spPr>
      <dgm:t>
        <a:bodyPr/>
        <a:lstStyle/>
        <a:p>
          <a:endParaRPr lang="ru-RU"/>
        </a:p>
      </dgm:t>
    </dgm:pt>
    <dgm:pt modelId="{6ABE9A5F-F0D1-4534-9F9C-037E790C78FA}" type="sibTrans" cxnId="{994AD307-6B7F-4CD4-BAAB-AC1C592AC800}">
      <dgm:prSet/>
      <dgm:spPr/>
      <dgm:t>
        <a:bodyPr/>
        <a:lstStyle/>
        <a:p>
          <a:endParaRPr lang="ru-RU"/>
        </a:p>
      </dgm:t>
    </dgm:pt>
    <dgm:pt modelId="{20E4EE77-7884-4D8B-88BE-EE7B605BF03F}">
      <dgm:prSet/>
      <dgm:spPr>
        <a:xfrm>
          <a:off x="2591637" y="3803877"/>
          <a:ext cx="1359352" cy="604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обращения к авторитетному мнению</a:t>
          </a:r>
        </a:p>
      </dgm:t>
    </dgm:pt>
    <dgm:pt modelId="{4195764B-A1C0-41E6-9612-A1F0478E3787}" type="parTrans" cxnId="{B173D19A-8DBB-4351-9571-D221EA74F1AC}">
      <dgm:prSet/>
      <dgm:spPr>
        <a:xfrm>
          <a:off x="2357065" y="2803935"/>
          <a:ext cx="234571" cy="1302082"/>
        </a:xfrm>
        <a:noFill/>
        <a:ln w="25400" cap="flat" cmpd="sng" algn="ctr">
          <a:solidFill>
            <a:srgbClr val="9BBB59">
              <a:hueOff val="0"/>
              <a:satOff val="0"/>
              <a:lumOff val="0"/>
              <a:alphaOff val="0"/>
            </a:srgbClr>
          </a:solidFill>
          <a:prstDash val="solid"/>
        </a:ln>
        <a:effectLst/>
      </dgm:spPr>
      <dgm:t>
        <a:bodyPr/>
        <a:lstStyle/>
        <a:p>
          <a:endParaRPr lang="ru-RU"/>
        </a:p>
      </dgm:t>
    </dgm:pt>
    <dgm:pt modelId="{06F0B4B8-EF58-4316-A2B4-65E280F9EDF2}" type="sibTrans" cxnId="{B173D19A-8DBB-4351-9571-D221EA74F1AC}">
      <dgm:prSet/>
      <dgm:spPr/>
      <dgm:t>
        <a:bodyPr/>
        <a:lstStyle/>
        <a:p>
          <a:endParaRPr lang="ru-RU"/>
        </a:p>
      </dgm:t>
    </dgm:pt>
    <dgm:pt modelId="{995AB99F-D89C-4433-BC88-C0570BB826A1}">
      <dgm:prSet>
        <dgm:style>
          <a:lnRef idx="0">
            <a:schemeClr val="accent2"/>
          </a:lnRef>
          <a:fillRef idx="3">
            <a:schemeClr val="accent2"/>
          </a:fillRef>
          <a:effectRef idx="3">
            <a:schemeClr val="accent2"/>
          </a:effectRef>
          <a:fontRef idx="minor">
            <a:schemeClr val="lt1"/>
          </a:fontRef>
        </dgm:style>
      </dgm:prSet>
      <dgm:spPr>
        <a:xfrm>
          <a:off x="6505024" y="1828808"/>
          <a:ext cx="1470949" cy="880183"/>
        </a:xfr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Стратегия дифференциации</a:t>
          </a:r>
        </a:p>
      </dgm:t>
    </dgm:pt>
    <dgm:pt modelId="{26D0BE62-DFDE-479A-999B-6D6916A5023B}" type="parTrans" cxnId="{5CF4BD32-EF41-4C0F-845A-15C55CBD6A2E}">
      <dgm:prSet/>
      <dgm:spPr/>
      <dgm:t>
        <a:bodyPr/>
        <a:lstStyle/>
        <a:p>
          <a:endParaRPr lang="ru-RU"/>
        </a:p>
      </dgm:t>
    </dgm:pt>
    <dgm:pt modelId="{EC7266F3-5692-4987-8669-181575A9A9FE}" type="sibTrans" cxnId="{5CF4BD32-EF41-4C0F-845A-15C55CBD6A2E}">
      <dgm:prSet/>
      <dgm:spPr/>
      <dgm:t>
        <a:bodyPr/>
        <a:lstStyle/>
        <a:p>
          <a:endParaRPr lang="ru-RU"/>
        </a:p>
      </dgm:t>
    </dgm:pt>
    <dgm:pt modelId="{2DD8AB18-29AE-477F-A226-4D79D6C84827}">
      <dgm:prSet/>
      <dgm:spPr>
        <a:xfrm>
          <a:off x="2568495" y="4624311"/>
          <a:ext cx="1468807" cy="45159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позиционирования</a:t>
          </a:r>
        </a:p>
      </dgm:t>
    </dgm:pt>
    <dgm:pt modelId="{A12BF374-B4F3-4A0F-9F93-C0413BBC5CB8}" type="parTrans" cxnId="{8D22B55C-8D4F-46BE-ACCC-AD32654FECC4}">
      <dgm:prSet/>
      <dgm:spPr>
        <a:xfrm>
          <a:off x="2357065" y="2803935"/>
          <a:ext cx="211430" cy="2046173"/>
        </a:xfrm>
        <a:noFill/>
        <a:ln w="25400" cap="flat" cmpd="sng" algn="ctr">
          <a:solidFill>
            <a:srgbClr val="9BBB59">
              <a:hueOff val="0"/>
              <a:satOff val="0"/>
              <a:lumOff val="0"/>
              <a:alphaOff val="0"/>
            </a:srgbClr>
          </a:solidFill>
          <a:prstDash val="solid"/>
        </a:ln>
        <a:effectLst/>
      </dgm:spPr>
      <dgm:t>
        <a:bodyPr/>
        <a:lstStyle/>
        <a:p>
          <a:endParaRPr lang="ru-RU"/>
        </a:p>
      </dgm:t>
    </dgm:pt>
    <dgm:pt modelId="{9EB9DD6F-C354-4D0B-8DFF-73987590404E}" type="sibTrans" cxnId="{8D22B55C-8D4F-46BE-ACCC-AD32654FECC4}">
      <dgm:prSet/>
      <dgm:spPr/>
      <dgm:t>
        <a:bodyPr/>
        <a:lstStyle/>
        <a:p>
          <a:endParaRPr lang="ru-RU"/>
        </a:p>
      </dgm:t>
    </dgm:pt>
    <dgm:pt modelId="{3A9B6CC0-3F24-453B-8610-9AE55B8842D0}" type="pres">
      <dgm:prSet presAssocID="{C44F0F52-37B3-4B9D-ACA0-2A0CA130EBD4}" presName="hierChild1" presStyleCnt="0">
        <dgm:presLayoutVars>
          <dgm:orgChart val="1"/>
          <dgm:chPref val="1"/>
          <dgm:dir/>
          <dgm:animOne val="branch"/>
          <dgm:animLvl val="lvl"/>
          <dgm:resizeHandles/>
        </dgm:presLayoutVars>
      </dgm:prSet>
      <dgm:spPr/>
      <dgm:t>
        <a:bodyPr/>
        <a:lstStyle/>
        <a:p>
          <a:endParaRPr lang="ru-RU"/>
        </a:p>
      </dgm:t>
    </dgm:pt>
    <dgm:pt modelId="{B24BC5C7-E61C-487E-9946-E1E6A1597366}" type="pres">
      <dgm:prSet presAssocID="{328F2368-0684-4D27-AEE4-5D8387879A67}" presName="hierRoot1" presStyleCnt="0">
        <dgm:presLayoutVars>
          <dgm:hierBranch val="init"/>
        </dgm:presLayoutVars>
      </dgm:prSet>
      <dgm:spPr/>
    </dgm:pt>
    <dgm:pt modelId="{666D6522-E8E8-4623-A2F7-43D96B795D14}" type="pres">
      <dgm:prSet presAssocID="{328F2368-0684-4D27-AEE4-5D8387879A67}" presName="rootComposite1" presStyleCnt="0"/>
      <dgm:spPr/>
    </dgm:pt>
    <dgm:pt modelId="{0F18E715-9297-40B9-AAEF-3C4B540043C9}" type="pres">
      <dgm:prSet presAssocID="{328F2368-0684-4D27-AEE4-5D8387879A67}" presName="rootText1" presStyleLbl="node0" presStyleIdx="0" presStyleCnt="2" custScaleX="120758" custLinFactNeighborX="4917" custLinFactNeighborY="2092">
        <dgm:presLayoutVars>
          <dgm:chPref val="3"/>
        </dgm:presLayoutVars>
      </dgm:prSet>
      <dgm:spPr>
        <a:prstGeom prst="rect">
          <a:avLst/>
        </a:prstGeom>
      </dgm:spPr>
      <dgm:t>
        <a:bodyPr/>
        <a:lstStyle/>
        <a:p>
          <a:endParaRPr lang="ru-RU"/>
        </a:p>
      </dgm:t>
    </dgm:pt>
    <dgm:pt modelId="{18F65211-3258-43BE-A506-49978922C79A}" type="pres">
      <dgm:prSet presAssocID="{328F2368-0684-4D27-AEE4-5D8387879A67}" presName="rootConnector1" presStyleLbl="node1" presStyleIdx="0" presStyleCnt="0"/>
      <dgm:spPr/>
      <dgm:t>
        <a:bodyPr/>
        <a:lstStyle/>
        <a:p>
          <a:endParaRPr lang="ru-RU"/>
        </a:p>
      </dgm:t>
    </dgm:pt>
    <dgm:pt modelId="{4003B70E-FE47-43F1-8DDF-4BE573EC5964}" type="pres">
      <dgm:prSet presAssocID="{328F2368-0684-4D27-AEE4-5D8387879A67}" presName="hierChild2" presStyleCnt="0"/>
      <dgm:spPr/>
    </dgm:pt>
    <dgm:pt modelId="{7B2DC505-CC8E-414E-B629-2D1A85C0196B}" type="pres">
      <dgm:prSet presAssocID="{0CC7F066-0FB4-4A90-9236-8245D7CE70B8}" presName="Name37" presStyleLbl="parChTrans1D2" presStyleIdx="0" presStyleCnt="3"/>
      <dgm:spPr>
        <a:custGeom>
          <a:avLst/>
          <a:gdLst/>
          <a:ahLst/>
          <a:cxnLst/>
          <a:rect l="0" t="0" r="0" b="0"/>
          <a:pathLst>
            <a:path>
              <a:moveTo>
                <a:pt x="3799021" y="0"/>
              </a:moveTo>
              <a:lnTo>
                <a:pt x="3799021" y="276649"/>
              </a:lnTo>
              <a:lnTo>
                <a:pt x="0" y="276649"/>
              </a:lnTo>
              <a:lnTo>
                <a:pt x="0" y="560378"/>
              </a:lnTo>
            </a:path>
          </a:pathLst>
        </a:custGeom>
      </dgm:spPr>
      <dgm:t>
        <a:bodyPr/>
        <a:lstStyle/>
        <a:p>
          <a:endParaRPr lang="ru-RU"/>
        </a:p>
      </dgm:t>
    </dgm:pt>
    <dgm:pt modelId="{72B5C3B3-C320-439A-9E24-1983B5E46A61}" type="pres">
      <dgm:prSet presAssocID="{B6B166F9-2D46-4F89-B2FB-EA30F6ECB382}" presName="hierRoot2" presStyleCnt="0">
        <dgm:presLayoutVars>
          <dgm:hierBranch val="init"/>
        </dgm:presLayoutVars>
      </dgm:prSet>
      <dgm:spPr/>
    </dgm:pt>
    <dgm:pt modelId="{E702B8A5-876E-464D-B246-1AB1BD9D5682}" type="pres">
      <dgm:prSet presAssocID="{B6B166F9-2D46-4F89-B2FB-EA30F6ECB382}" presName="rootComposite" presStyleCnt="0"/>
      <dgm:spPr/>
    </dgm:pt>
    <dgm:pt modelId="{98ADD451-3204-4735-9425-1E321B8332EB}" type="pres">
      <dgm:prSet presAssocID="{B6B166F9-2D46-4F89-B2FB-EA30F6ECB382}" presName="rootText" presStyleLbl="node2" presStyleIdx="0" presStyleCnt="3" custScaleX="62875" custScaleY="81364" custLinFactNeighborX="-49851" custLinFactNeighborY="4929">
        <dgm:presLayoutVars>
          <dgm:chPref val="3"/>
        </dgm:presLayoutVars>
      </dgm:prSet>
      <dgm:spPr>
        <a:prstGeom prst="rect">
          <a:avLst/>
        </a:prstGeom>
      </dgm:spPr>
      <dgm:t>
        <a:bodyPr/>
        <a:lstStyle/>
        <a:p>
          <a:endParaRPr lang="ru-RU"/>
        </a:p>
      </dgm:t>
    </dgm:pt>
    <dgm:pt modelId="{B1C740B0-EDCF-4CAE-AA87-1D97A2EF087B}" type="pres">
      <dgm:prSet presAssocID="{B6B166F9-2D46-4F89-B2FB-EA30F6ECB382}" presName="rootConnector" presStyleLbl="node2" presStyleIdx="0" presStyleCnt="3"/>
      <dgm:spPr/>
      <dgm:t>
        <a:bodyPr/>
        <a:lstStyle/>
        <a:p>
          <a:endParaRPr lang="ru-RU"/>
        </a:p>
      </dgm:t>
    </dgm:pt>
    <dgm:pt modelId="{D12DB0DD-46DC-4EA9-9629-F4783455F040}" type="pres">
      <dgm:prSet presAssocID="{B6B166F9-2D46-4F89-B2FB-EA30F6ECB382}" presName="hierChild4" presStyleCnt="0"/>
      <dgm:spPr/>
    </dgm:pt>
    <dgm:pt modelId="{85FEBE14-15DC-4DBD-8121-1549282F93CC}" type="pres">
      <dgm:prSet presAssocID="{C309D1A0-64DD-4AD3-A274-C3D5873A7ADB}" presName="Name37" presStyleLbl="parChTrans1D3" presStyleIdx="0" presStyleCnt="6"/>
      <dgm:spPr>
        <a:custGeom>
          <a:avLst/>
          <a:gdLst/>
          <a:ahLst/>
          <a:cxnLst/>
          <a:rect l="0" t="0" r="0" b="0"/>
          <a:pathLst>
            <a:path>
              <a:moveTo>
                <a:pt x="0" y="0"/>
              </a:moveTo>
              <a:lnTo>
                <a:pt x="0" y="964698"/>
              </a:lnTo>
              <a:lnTo>
                <a:pt x="179512" y="964698"/>
              </a:lnTo>
            </a:path>
          </a:pathLst>
        </a:custGeom>
      </dgm:spPr>
      <dgm:t>
        <a:bodyPr/>
        <a:lstStyle/>
        <a:p>
          <a:endParaRPr lang="ru-RU"/>
        </a:p>
      </dgm:t>
    </dgm:pt>
    <dgm:pt modelId="{39F72658-6F71-4440-A302-445CBCEEB22B}" type="pres">
      <dgm:prSet presAssocID="{1BCDB6DD-AF0F-4D32-8D84-0F42D060B615}" presName="hierRoot2" presStyleCnt="0">
        <dgm:presLayoutVars>
          <dgm:hierBranch val="init"/>
        </dgm:presLayoutVars>
      </dgm:prSet>
      <dgm:spPr/>
    </dgm:pt>
    <dgm:pt modelId="{0CEB3900-B32A-4658-BAE7-5A4DDCFEAFFC}" type="pres">
      <dgm:prSet presAssocID="{1BCDB6DD-AF0F-4D32-8D84-0F42D060B615}" presName="rootComposite" presStyleCnt="0"/>
      <dgm:spPr/>
    </dgm:pt>
    <dgm:pt modelId="{12A1D850-22CC-48B2-B7B4-76D40839EAA0}" type="pres">
      <dgm:prSet presAssocID="{1BCDB6DD-AF0F-4D32-8D84-0F42D060B615}" presName="rootText" presStyleLbl="node3" presStyleIdx="0" presStyleCnt="6" custScaleX="48746" custScaleY="72421" custLinFactNeighborX="-52639" custLinFactNeighborY="-1880">
        <dgm:presLayoutVars>
          <dgm:chPref val="3"/>
        </dgm:presLayoutVars>
      </dgm:prSet>
      <dgm:spPr>
        <a:prstGeom prst="rect">
          <a:avLst/>
        </a:prstGeom>
      </dgm:spPr>
      <dgm:t>
        <a:bodyPr/>
        <a:lstStyle/>
        <a:p>
          <a:endParaRPr lang="ru-RU"/>
        </a:p>
      </dgm:t>
    </dgm:pt>
    <dgm:pt modelId="{1CA842E9-C66D-4DAA-BBC8-97541476769A}" type="pres">
      <dgm:prSet presAssocID="{1BCDB6DD-AF0F-4D32-8D84-0F42D060B615}" presName="rootConnector" presStyleLbl="node3" presStyleIdx="0" presStyleCnt="6"/>
      <dgm:spPr/>
      <dgm:t>
        <a:bodyPr/>
        <a:lstStyle/>
        <a:p>
          <a:endParaRPr lang="ru-RU"/>
        </a:p>
      </dgm:t>
    </dgm:pt>
    <dgm:pt modelId="{B263DA08-071B-46CC-8BA7-1CD29306FAD7}" type="pres">
      <dgm:prSet presAssocID="{1BCDB6DD-AF0F-4D32-8D84-0F42D060B615}" presName="hierChild4" presStyleCnt="0"/>
      <dgm:spPr/>
    </dgm:pt>
    <dgm:pt modelId="{6FDDE24F-B41F-4F93-8576-E4F4B3E76E71}" type="pres">
      <dgm:prSet presAssocID="{1BCDB6DD-AF0F-4D32-8D84-0F42D060B615}" presName="hierChild5" presStyleCnt="0"/>
      <dgm:spPr/>
    </dgm:pt>
    <dgm:pt modelId="{2708AA83-FD75-404E-BD55-D89656D22FE9}" type="pres">
      <dgm:prSet presAssocID="{B6B166F9-2D46-4F89-B2FB-EA30F6ECB382}" presName="hierChild5" presStyleCnt="0"/>
      <dgm:spPr/>
    </dgm:pt>
    <dgm:pt modelId="{A77B8E09-0C0C-4118-9539-77D16E143C48}" type="pres">
      <dgm:prSet presAssocID="{06258EFC-883C-4044-89A5-244C35FDDDCF}" presName="Name37" presStyleLbl="parChTrans1D2" presStyleIdx="1" presStyleCnt="3"/>
      <dgm:spPr>
        <a:custGeom>
          <a:avLst/>
          <a:gdLst/>
          <a:ahLst/>
          <a:cxnLst/>
          <a:rect l="0" t="0" r="0" b="0"/>
          <a:pathLst>
            <a:path>
              <a:moveTo>
                <a:pt x="1773305" y="0"/>
              </a:moveTo>
              <a:lnTo>
                <a:pt x="1773305" y="283404"/>
              </a:lnTo>
              <a:lnTo>
                <a:pt x="0" y="283404"/>
              </a:lnTo>
              <a:lnTo>
                <a:pt x="0" y="567133"/>
              </a:lnTo>
            </a:path>
          </a:pathLst>
        </a:custGeom>
      </dgm:spPr>
      <dgm:t>
        <a:bodyPr/>
        <a:lstStyle/>
        <a:p>
          <a:endParaRPr lang="ru-RU"/>
        </a:p>
      </dgm:t>
    </dgm:pt>
    <dgm:pt modelId="{6549843C-C203-4D44-9D06-228731E96E36}" type="pres">
      <dgm:prSet presAssocID="{1C47CE0A-F23D-4209-BF6A-0FA6EDCA17F5}" presName="hierRoot2" presStyleCnt="0">
        <dgm:presLayoutVars>
          <dgm:hierBranch val="init"/>
        </dgm:presLayoutVars>
      </dgm:prSet>
      <dgm:spPr/>
    </dgm:pt>
    <dgm:pt modelId="{E1AC0D62-CB3F-414C-A19D-A9797C59F4C1}" type="pres">
      <dgm:prSet presAssocID="{1C47CE0A-F23D-4209-BF6A-0FA6EDCA17F5}" presName="rootComposite" presStyleCnt="0"/>
      <dgm:spPr/>
    </dgm:pt>
    <dgm:pt modelId="{EB4390B3-E281-4800-BC42-5E541298734F}" type="pres">
      <dgm:prSet presAssocID="{1C47CE0A-F23D-4209-BF6A-0FA6EDCA17F5}" presName="rootText" presStyleLbl="node2" presStyleIdx="1" presStyleCnt="3" custScaleX="70961" custScaleY="80276" custLinFactNeighborX="-62803" custLinFactNeighborY="5429">
        <dgm:presLayoutVars>
          <dgm:chPref val="3"/>
        </dgm:presLayoutVars>
      </dgm:prSet>
      <dgm:spPr>
        <a:prstGeom prst="rect">
          <a:avLst/>
        </a:prstGeom>
      </dgm:spPr>
      <dgm:t>
        <a:bodyPr/>
        <a:lstStyle/>
        <a:p>
          <a:endParaRPr lang="ru-RU"/>
        </a:p>
      </dgm:t>
    </dgm:pt>
    <dgm:pt modelId="{777FC741-F1FC-432E-B064-F1DD60EAB3DE}" type="pres">
      <dgm:prSet presAssocID="{1C47CE0A-F23D-4209-BF6A-0FA6EDCA17F5}" presName="rootConnector" presStyleLbl="node2" presStyleIdx="1" presStyleCnt="3"/>
      <dgm:spPr/>
      <dgm:t>
        <a:bodyPr/>
        <a:lstStyle/>
        <a:p>
          <a:endParaRPr lang="ru-RU"/>
        </a:p>
      </dgm:t>
    </dgm:pt>
    <dgm:pt modelId="{8ECC7E36-195E-4748-9DE2-1E8DC933FD11}" type="pres">
      <dgm:prSet presAssocID="{1C47CE0A-F23D-4209-BF6A-0FA6EDCA17F5}" presName="hierChild4" presStyleCnt="0"/>
      <dgm:spPr/>
    </dgm:pt>
    <dgm:pt modelId="{FAC401E7-A5C5-4CDD-A6C8-9FAD099D83CF}" type="pres">
      <dgm:prSet presAssocID="{6802032F-506F-4939-A8A9-9B4D5D2C14CC}" presName="Name37" presStyleLbl="parChTrans1D3" presStyleIdx="1" presStyleCnt="6"/>
      <dgm:spPr>
        <a:custGeom>
          <a:avLst/>
          <a:gdLst/>
          <a:ahLst/>
          <a:cxnLst/>
          <a:rect l="0" t="0" r="0" b="0"/>
          <a:pathLst>
            <a:path>
              <a:moveTo>
                <a:pt x="0" y="0"/>
              </a:moveTo>
              <a:lnTo>
                <a:pt x="0" y="600991"/>
              </a:lnTo>
              <a:lnTo>
                <a:pt x="257467" y="600991"/>
              </a:lnTo>
            </a:path>
          </a:pathLst>
        </a:custGeom>
      </dgm:spPr>
      <dgm:t>
        <a:bodyPr/>
        <a:lstStyle/>
        <a:p>
          <a:endParaRPr lang="ru-RU"/>
        </a:p>
      </dgm:t>
    </dgm:pt>
    <dgm:pt modelId="{BC7534B4-DB76-4994-9DD1-E269D3317CD3}" type="pres">
      <dgm:prSet presAssocID="{68943001-78E5-4DAB-A43A-17D0C7BC1259}" presName="hierRoot2" presStyleCnt="0">
        <dgm:presLayoutVars>
          <dgm:hierBranch val="init"/>
        </dgm:presLayoutVars>
      </dgm:prSet>
      <dgm:spPr/>
    </dgm:pt>
    <dgm:pt modelId="{28A3F426-8CEC-4C80-B52E-5AB4A670EA8F}" type="pres">
      <dgm:prSet presAssocID="{68943001-78E5-4DAB-A43A-17D0C7BC1259}" presName="rootComposite" presStyleCnt="0"/>
      <dgm:spPr/>
    </dgm:pt>
    <dgm:pt modelId="{536077F8-6F37-4A89-9FC9-DB330314287B}" type="pres">
      <dgm:prSet presAssocID="{68943001-78E5-4DAB-A43A-17D0C7BC1259}" presName="rootText" presStyleLbl="node3" presStyleIdx="1" presStyleCnt="6" custScaleX="54215" custScaleY="49662" custLinFactNeighborX="-63919" custLinFactNeighborY="-16920">
        <dgm:presLayoutVars>
          <dgm:chPref val="3"/>
        </dgm:presLayoutVars>
      </dgm:prSet>
      <dgm:spPr>
        <a:prstGeom prst="rect">
          <a:avLst/>
        </a:prstGeom>
      </dgm:spPr>
      <dgm:t>
        <a:bodyPr/>
        <a:lstStyle/>
        <a:p>
          <a:endParaRPr lang="ru-RU"/>
        </a:p>
      </dgm:t>
    </dgm:pt>
    <dgm:pt modelId="{AFAC7630-8253-40C5-A2BD-73D3388EE7BB}" type="pres">
      <dgm:prSet presAssocID="{68943001-78E5-4DAB-A43A-17D0C7BC1259}" presName="rootConnector" presStyleLbl="node3" presStyleIdx="1" presStyleCnt="6"/>
      <dgm:spPr/>
      <dgm:t>
        <a:bodyPr/>
        <a:lstStyle/>
        <a:p>
          <a:endParaRPr lang="ru-RU"/>
        </a:p>
      </dgm:t>
    </dgm:pt>
    <dgm:pt modelId="{31AA1A9D-5DF4-422B-8F69-79CAB88EB2A0}" type="pres">
      <dgm:prSet presAssocID="{68943001-78E5-4DAB-A43A-17D0C7BC1259}" presName="hierChild4" presStyleCnt="0"/>
      <dgm:spPr/>
    </dgm:pt>
    <dgm:pt modelId="{CCB09238-ACD1-4B38-A27C-D94AFFED5F72}" type="pres">
      <dgm:prSet presAssocID="{68943001-78E5-4DAB-A43A-17D0C7BC1259}" presName="hierChild5" presStyleCnt="0"/>
      <dgm:spPr/>
    </dgm:pt>
    <dgm:pt modelId="{1FFD09A7-51B8-40E0-9111-B4AA68E2EE61}" type="pres">
      <dgm:prSet presAssocID="{4195764B-A1C0-41E6-9612-A1F0478E3787}" presName="Name37" presStyleLbl="parChTrans1D3" presStyleIdx="2" presStyleCnt="6"/>
      <dgm:spPr>
        <a:custGeom>
          <a:avLst/>
          <a:gdLst/>
          <a:ahLst/>
          <a:cxnLst/>
          <a:rect l="0" t="0" r="0" b="0"/>
          <a:pathLst>
            <a:path>
              <a:moveTo>
                <a:pt x="0" y="0"/>
              </a:moveTo>
              <a:lnTo>
                <a:pt x="0" y="1429176"/>
              </a:lnTo>
              <a:lnTo>
                <a:pt x="257467" y="1429176"/>
              </a:lnTo>
            </a:path>
          </a:pathLst>
        </a:custGeom>
      </dgm:spPr>
      <dgm:t>
        <a:bodyPr/>
        <a:lstStyle/>
        <a:p>
          <a:endParaRPr lang="ru-RU"/>
        </a:p>
      </dgm:t>
    </dgm:pt>
    <dgm:pt modelId="{B511D75A-80FA-443F-9F27-CC3837F3BC30}" type="pres">
      <dgm:prSet presAssocID="{20E4EE77-7884-4D8B-88BE-EE7B605BF03F}" presName="hierRoot2" presStyleCnt="0">
        <dgm:presLayoutVars>
          <dgm:hierBranch val="init"/>
        </dgm:presLayoutVars>
      </dgm:prSet>
      <dgm:spPr/>
    </dgm:pt>
    <dgm:pt modelId="{C5194320-387B-4BE7-AD59-055F049A0276}" type="pres">
      <dgm:prSet presAssocID="{20E4EE77-7884-4D8B-88BE-EE7B605BF03F}" presName="rootComposite" presStyleCnt="0"/>
      <dgm:spPr/>
    </dgm:pt>
    <dgm:pt modelId="{C51C7130-7FE8-4AC7-A298-59CB3B6C0CBD}" type="pres">
      <dgm:prSet presAssocID="{20E4EE77-7884-4D8B-88BE-EE7B605BF03F}" presName="rootText" presStyleLbl="node3" presStyleIdx="2" presStyleCnt="6" custScaleX="55216" custScaleY="49091" custLinFactNeighborX="-64810" custLinFactNeighborY="-32890">
        <dgm:presLayoutVars>
          <dgm:chPref val="3"/>
        </dgm:presLayoutVars>
      </dgm:prSet>
      <dgm:spPr>
        <a:prstGeom prst="rect">
          <a:avLst/>
        </a:prstGeom>
      </dgm:spPr>
      <dgm:t>
        <a:bodyPr/>
        <a:lstStyle/>
        <a:p>
          <a:endParaRPr lang="ru-RU"/>
        </a:p>
      </dgm:t>
    </dgm:pt>
    <dgm:pt modelId="{D4C37385-C03B-48C0-897C-E6CED631B57D}" type="pres">
      <dgm:prSet presAssocID="{20E4EE77-7884-4D8B-88BE-EE7B605BF03F}" presName="rootConnector" presStyleLbl="node3" presStyleIdx="2" presStyleCnt="6"/>
      <dgm:spPr/>
      <dgm:t>
        <a:bodyPr/>
        <a:lstStyle/>
        <a:p>
          <a:endParaRPr lang="ru-RU"/>
        </a:p>
      </dgm:t>
    </dgm:pt>
    <dgm:pt modelId="{3AEF1AA5-4EE7-4B74-88CA-0590108835FA}" type="pres">
      <dgm:prSet presAssocID="{20E4EE77-7884-4D8B-88BE-EE7B605BF03F}" presName="hierChild4" presStyleCnt="0"/>
      <dgm:spPr/>
    </dgm:pt>
    <dgm:pt modelId="{06E02B8E-C777-480F-8C10-4AFE3C54586B}" type="pres">
      <dgm:prSet presAssocID="{20E4EE77-7884-4D8B-88BE-EE7B605BF03F}" presName="hierChild5" presStyleCnt="0"/>
      <dgm:spPr/>
    </dgm:pt>
    <dgm:pt modelId="{9AA0D3F9-5835-4C65-B557-63ACABFD4E6B}" type="pres">
      <dgm:prSet presAssocID="{A12BF374-B4F3-4A0F-9F93-C0413BBC5CB8}" presName="Name37" presStyleLbl="parChTrans1D3" presStyleIdx="3" presStyleCnt="6"/>
      <dgm:spPr>
        <a:custGeom>
          <a:avLst/>
          <a:gdLst/>
          <a:ahLst/>
          <a:cxnLst/>
          <a:rect l="0" t="0" r="0" b="0"/>
          <a:pathLst>
            <a:path>
              <a:moveTo>
                <a:pt x="0" y="0"/>
              </a:moveTo>
              <a:lnTo>
                <a:pt x="0" y="2245896"/>
              </a:lnTo>
              <a:lnTo>
                <a:pt x="232067" y="2245896"/>
              </a:lnTo>
            </a:path>
          </a:pathLst>
        </a:custGeom>
      </dgm:spPr>
      <dgm:t>
        <a:bodyPr/>
        <a:lstStyle/>
        <a:p>
          <a:endParaRPr lang="ru-RU"/>
        </a:p>
      </dgm:t>
    </dgm:pt>
    <dgm:pt modelId="{C40E4B2A-9D3F-4806-AA94-9546C85D7E0D}" type="pres">
      <dgm:prSet presAssocID="{2DD8AB18-29AE-477F-A226-4D79D6C84827}" presName="hierRoot2" presStyleCnt="0">
        <dgm:presLayoutVars>
          <dgm:hierBranch val="init"/>
        </dgm:presLayoutVars>
      </dgm:prSet>
      <dgm:spPr/>
    </dgm:pt>
    <dgm:pt modelId="{90B4B41E-E40A-458B-9CFC-69BB661B691A}" type="pres">
      <dgm:prSet presAssocID="{2DD8AB18-29AE-477F-A226-4D79D6C84827}" presName="rootComposite" presStyleCnt="0"/>
      <dgm:spPr/>
    </dgm:pt>
    <dgm:pt modelId="{9658C23C-FD08-4ACB-9109-E95800661CF1}" type="pres">
      <dgm:prSet presAssocID="{2DD8AB18-29AE-477F-A226-4D79D6C84827}" presName="rootText" presStyleLbl="node3" presStyleIdx="3" presStyleCnt="6" custScaleX="59662" custScaleY="36687" custLinFactNeighborX="-65041" custLinFactNeighborY="-51146">
        <dgm:presLayoutVars>
          <dgm:chPref val="3"/>
        </dgm:presLayoutVars>
      </dgm:prSet>
      <dgm:spPr>
        <a:prstGeom prst="rect">
          <a:avLst/>
        </a:prstGeom>
      </dgm:spPr>
      <dgm:t>
        <a:bodyPr/>
        <a:lstStyle/>
        <a:p>
          <a:endParaRPr lang="ru-RU"/>
        </a:p>
      </dgm:t>
    </dgm:pt>
    <dgm:pt modelId="{7F1C72A8-8437-422E-8815-4D51C80564A0}" type="pres">
      <dgm:prSet presAssocID="{2DD8AB18-29AE-477F-A226-4D79D6C84827}" presName="rootConnector" presStyleLbl="node3" presStyleIdx="3" presStyleCnt="6"/>
      <dgm:spPr/>
      <dgm:t>
        <a:bodyPr/>
        <a:lstStyle/>
        <a:p>
          <a:endParaRPr lang="ru-RU"/>
        </a:p>
      </dgm:t>
    </dgm:pt>
    <dgm:pt modelId="{8E571188-FC34-425C-8434-F9F9EF70CE2A}" type="pres">
      <dgm:prSet presAssocID="{2DD8AB18-29AE-477F-A226-4D79D6C84827}" presName="hierChild4" presStyleCnt="0"/>
      <dgm:spPr/>
    </dgm:pt>
    <dgm:pt modelId="{EF327380-96FD-4937-8477-B8885C71359F}" type="pres">
      <dgm:prSet presAssocID="{2DD8AB18-29AE-477F-A226-4D79D6C84827}" presName="hierChild5" presStyleCnt="0"/>
      <dgm:spPr/>
    </dgm:pt>
    <dgm:pt modelId="{B3C2A727-B53F-45A6-9ECA-6AB276793A26}" type="pres">
      <dgm:prSet presAssocID="{1C47CE0A-F23D-4209-BF6A-0FA6EDCA17F5}" presName="hierChild5" presStyleCnt="0"/>
      <dgm:spPr/>
    </dgm:pt>
    <dgm:pt modelId="{94C9F00D-63F1-4ABF-988A-D1083A8633AB}" type="pres">
      <dgm:prSet presAssocID="{C21C59C6-FF3A-4C19-BCC6-4D78B9C5CEAD}" presName="Name37" presStyleLbl="parChTrans1D2" presStyleIdx="2" presStyleCnt="3"/>
      <dgm:spPr>
        <a:custGeom>
          <a:avLst/>
          <a:gdLst/>
          <a:ahLst/>
          <a:cxnLst/>
          <a:rect l="0" t="0" r="0" b="0"/>
          <a:pathLst>
            <a:path>
              <a:moveTo>
                <a:pt x="0" y="0"/>
              </a:moveTo>
              <a:lnTo>
                <a:pt x="0" y="308805"/>
              </a:lnTo>
              <a:lnTo>
                <a:pt x="285593" y="308805"/>
              </a:lnTo>
              <a:lnTo>
                <a:pt x="285593" y="592534"/>
              </a:lnTo>
            </a:path>
          </a:pathLst>
        </a:custGeom>
      </dgm:spPr>
      <dgm:t>
        <a:bodyPr/>
        <a:lstStyle/>
        <a:p>
          <a:endParaRPr lang="ru-RU"/>
        </a:p>
      </dgm:t>
    </dgm:pt>
    <dgm:pt modelId="{4FE69B92-55DF-43BE-992D-436B6A5E2B2A}" type="pres">
      <dgm:prSet presAssocID="{B0E3356B-27C7-4EDB-82EF-CC91133D1802}" presName="hierRoot2" presStyleCnt="0">
        <dgm:presLayoutVars>
          <dgm:hierBranch val="init"/>
        </dgm:presLayoutVars>
      </dgm:prSet>
      <dgm:spPr/>
    </dgm:pt>
    <dgm:pt modelId="{6D3710C5-CB2C-4099-A9EF-6540CFEBFD91}" type="pres">
      <dgm:prSet presAssocID="{B0E3356B-27C7-4EDB-82EF-CC91133D1802}" presName="rootComposite" presStyleCnt="0"/>
      <dgm:spPr/>
    </dgm:pt>
    <dgm:pt modelId="{67994F50-1B43-4769-B991-2AD1634FFB45}" type="pres">
      <dgm:prSet presAssocID="{B0E3356B-27C7-4EDB-82EF-CC91133D1802}" presName="rootText" presStyleLbl="node2" presStyleIdx="2" presStyleCnt="3" custScaleX="53663" custScaleY="76524" custLinFactNeighborX="-69921" custLinFactNeighborY="7309">
        <dgm:presLayoutVars>
          <dgm:chPref val="3"/>
        </dgm:presLayoutVars>
      </dgm:prSet>
      <dgm:spPr>
        <a:prstGeom prst="rect">
          <a:avLst/>
        </a:prstGeom>
      </dgm:spPr>
      <dgm:t>
        <a:bodyPr/>
        <a:lstStyle/>
        <a:p>
          <a:endParaRPr lang="ru-RU"/>
        </a:p>
      </dgm:t>
    </dgm:pt>
    <dgm:pt modelId="{50996F0B-50F6-4BF0-8116-E7A94EDBC67D}" type="pres">
      <dgm:prSet presAssocID="{B0E3356B-27C7-4EDB-82EF-CC91133D1802}" presName="rootConnector" presStyleLbl="node2" presStyleIdx="2" presStyleCnt="3"/>
      <dgm:spPr/>
      <dgm:t>
        <a:bodyPr/>
        <a:lstStyle/>
        <a:p>
          <a:endParaRPr lang="ru-RU"/>
        </a:p>
      </dgm:t>
    </dgm:pt>
    <dgm:pt modelId="{1219A1FD-3793-4DF3-9BAA-29CE36D105D7}" type="pres">
      <dgm:prSet presAssocID="{B0E3356B-27C7-4EDB-82EF-CC91133D1802}" presName="hierChild4" presStyleCnt="0"/>
      <dgm:spPr/>
    </dgm:pt>
    <dgm:pt modelId="{C2C75E07-1B02-4AF2-8335-C0F3078AC2EE}" type="pres">
      <dgm:prSet presAssocID="{56FBE26E-AB79-4DFD-BBC0-FFAF391C76A0}" presName="Name37" presStyleLbl="parChTrans1D3" presStyleIdx="4" presStyleCnt="6"/>
      <dgm:spPr>
        <a:custGeom>
          <a:avLst/>
          <a:gdLst/>
          <a:ahLst/>
          <a:cxnLst/>
          <a:rect l="0" t="0" r="0" b="0"/>
          <a:pathLst>
            <a:path>
              <a:moveTo>
                <a:pt x="0" y="0"/>
              </a:moveTo>
              <a:lnTo>
                <a:pt x="0" y="730487"/>
              </a:lnTo>
              <a:lnTo>
                <a:pt x="163791" y="730487"/>
              </a:lnTo>
            </a:path>
          </a:pathLst>
        </a:custGeom>
      </dgm:spPr>
      <dgm:t>
        <a:bodyPr/>
        <a:lstStyle/>
        <a:p>
          <a:endParaRPr lang="ru-RU"/>
        </a:p>
      </dgm:t>
    </dgm:pt>
    <dgm:pt modelId="{1A4D4482-275B-4B9D-A423-0028F9319C04}" type="pres">
      <dgm:prSet presAssocID="{39C34647-4EEF-4043-B4AB-70BBEC1FD821}" presName="hierRoot2" presStyleCnt="0">
        <dgm:presLayoutVars>
          <dgm:hierBranch val="init"/>
        </dgm:presLayoutVars>
      </dgm:prSet>
      <dgm:spPr/>
    </dgm:pt>
    <dgm:pt modelId="{75E8429A-C11D-40C6-A761-A3685CFD3C96}" type="pres">
      <dgm:prSet presAssocID="{39C34647-4EEF-4043-B4AB-70BBEC1FD821}" presName="rootComposite" presStyleCnt="0"/>
      <dgm:spPr/>
    </dgm:pt>
    <dgm:pt modelId="{ED199DBC-C15E-423A-A906-D74E622D18EC}" type="pres">
      <dgm:prSet presAssocID="{39C34647-4EEF-4043-B4AB-70BBEC1FD821}" presName="rootText" presStyleLbl="node3" presStyleIdx="4" presStyleCnt="6" custScaleX="61694" custScaleY="42511" custLinFactNeighborX="-71909" custLinFactNeighborY="-1880">
        <dgm:presLayoutVars>
          <dgm:chPref val="3"/>
        </dgm:presLayoutVars>
      </dgm:prSet>
      <dgm:spPr>
        <a:prstGeom prst="rect">
          <a:avLst/>
        </a:prstGeom>
      </dgm:spPr>
      <dgm:t>
        <a:bodyPr/>
        <a:lstStyle/>
        <a:p>
          <a:endParaRPr lang="ru-RU"/>
        </a:p>
      </dgm:t>
    </dgm:pt>
    <dgm:pt modelId="{0CA2A24B-914C-43DD-95A5-70E44836E392}" type="pres">
      <dgm:prSet presAssocID="{39C34647-4EEF-4043-B4AB-70BBEC1FD821}" presName="rootConnector" presStyleLbl="node3" presStyleIdx="4" presStyleCnt="6"/>
      <dgm:spPr/>
      <dgm:t>
        <a:bodyPr/>
        <a:lstStyle/>
        <a:p>
          <a:endParaRPr lang="ru-RU"/>
        </a:p>
      </dgm:t>
    </dgm:pt>
    <dgm:pt modelId="{2E0FBAF1-4956-42AE-B90D-F8A872E59AC7}" type="pres">
      <dgm:prSet presAssocID="{39C34647-4EEF-4043-B4AB-70BBEC1FD821}" presName="hierChild4" presStyleCnt="0"/>
      <dgm:spPr/>
    </dgm:pt>
    <dgm:pt modelId="{1E41738B-5F98-4BE1-9DEA-DF5F945D3E9F}" type="pres">
      <dgm:prSet presAssocID="{39C34647-4EEF-4043-B4AB-70BBEC1FD821}" presName="hierChild5" presStyleCnt="0"/>
      <dgm:spPr/>
    </dgm:pt>
    <dgm:pt modelId="{A743D15B-53F6-4B69-8157-215217643A9F}" type="pres">
      <dgm:prSet presAssocID="{E29A5A98-27C0-4760-AE1E-01F9C394DD59}" presName="Name37" presStyleLbl="parChTrans1D3" presStyleIdx="5" presStyleCnt="6"/>
      <dgm:spPr>
        <a:custGeom>
          <a:avLst/>
          <a:gdLst/>
          <a:ahLst/>
          <a:cxnLst/>
          <a:rect l="0" t="0" r="0" b="0"/>
          <a:pathLst>
            <a:path>
              <a:moveTo>
                <a:pt x="0" y="0"/>
              </a:moveTo>
              <a:lnTo>
                <a:pt x="0" y="1892370"/>
              </a:lnTo>
              <a:lnTo>
                <a:pt x="176491" y="1892370"/>
              </a:lnTo>
            </a:path>
          </a:pathLst>
        </a:custGeom>
      </dgm:spPr>
      <dgm:t>
        <a:bodyPr/>
        <a:lstStyle/>
        <a:p>
          <a:endParaRPr lang="ru-RU"/>
        </a:p>
      </dgm:t>
    </dgm:pt>
    <dgm:pt modelId="{8C714188-5853-4B01-818D-240CE68E83AA}" type="pres">
      <dgm:prSet presAssocID="{69815925-C2C2-4EBE-AA14-2F64859E9726}" presName="hierRoot2" presStyleCnt="0">
        <dgm:presLayoutVars>
          <dgm:hierBranch val="init"/>
        </dgm:presLayoutVars>
      </dgm:prSet>
      <dgm:spPr/>
    </dgm:pt>
    <dgm:pt modelId="{D910B764-DA18-4419-AD0E-02B9263D62B9}" type="pres">
      <dgm:prSet presAssocID="{69815925-C2C2-4EBE-AA14-2F64859E9726}" presName="rootComposite" presStyleCnt="0"/>
      <dgm:spPr/>
    </dgm:pt>
    <dgm:pt modelId="{8966A7FA-69A3-4753-81DC-88FAA5EE6BCF}" type="pres">
      <dgm:prSet presAssocID="{69815925-C2C2-4EBE-AA14-2F64859E9726}" presName="rootText" presStyleLbl="node3" presStyleIdx="5" presStyleCnt="6" custScaleX="61460" custScaleY="39841" custLinFactNeighborX="-70437" custLinFactNeighborY="28985">
        <dgm:presLayoutVars>
          <dgm:chPref val="3"/>
        </dgm:presLayoutVars>
      </dgm:prSet>
      <dgm:spPr>
        <a:prstGeom prst="rect">
          <a:avLst/>
        </a:prstGeom>
      </dgm:spPr>
      <dgm:t>
        <a:bodyPr/>
        <a:lstStyle/>
        <a:p>
          <a:endParaRPr lang="ru-RU"/>
        </a:p>
      </dgm:t>
    </dgm:pt>
    <dgm:pt modelId="{9DF4C509-1AFF-4044-83DC-5036EF778C9F}" type="pres">
      <dgm:prSet presAssocID="{69815925-C2C2-4EBE-AA14-2F64859E9726}" presName="rootConnector" presStyleLbl="node3" presStyleIdx="5" presStyleCnt="6"/>
      <dgm:spPr/>
      <dgm:t>
        <a:bodyPr/>
        <a:lstStyle/>
        <a:p>
          <a:endParaRPr lang="ru-RU"/>
        </a:p>
      </dgm:t>
    </dgm:pt>
    <dgm:pt modelId="{45FC830A-0696-484A-A383-F34ACB0A86A7}" type="pres">
      <dgm:prSet presAssocID="{69815925-C2C2-4EBE-AA14-2F64859E9726}" presName="hierChild4" presStyleCnt="0"/>
      <dgm:spPr/>
    </dgm:pt>
    <dgm:pt modelId="{E74CBED3-AB6A-4257-B8A9-E4AC3F9D5223}" type="pres">
      <dgm:prSet presAssocID="{69815925-C2C2-4EBE-AA14-2F64859E9726}" presName="hierChild5" presStyleCnt="0"/>
      <dgm:spPr/>
    </dgm:pt>
    <dgm:pt modelId="{0C5D9B3C-9B2C-43F3-AC50-0ADAA5AC98C3}" type="pres">
      <dgm:prSet presAssocID="{B0E3356B-27C7-4EDB-82EF-CC91133D1802}" presName="hierChild5" presStyleCnt="0"/>
      <dgm:spPr/>
    </dgm:pt>
    <dgm:pt modelId="{D6A0DB44-30FE-4C79-8994-D83B9B8FB553}" type="pres">
      <dgm:prSet presAssocID="{328F2368-0684-4D27-AEE4-5D8387879A67}" presName="hierChild3" presStyleCnt="0"/>
      <dgm:spPr/>
    </dgm:pt>
    <dgm:pt modelId="{619B8199-36EE-47D7-9EF7-FBA68611C9F1}" type="pres">
      <dgm:prSet presAssocID="{995AB99F-D89C-4433-BC88-C0570BB826A1}" presName="hierRoot1" presStyleCnt="0">
        <dgm:presLayoutVars>
          <dgm:hierBranch val="init"/>
        </dgm:presLayoutVars>
      </dgm:prSet>
      <dgm:spPr/>
    </dgm:pt>
    <dgm:pt modelId="{38253985-83BF-499F-9560-511C9B7FC488}" type="pres">
      <dgm:prSet presAssocID="{995AB99F-D89C-4433-BC88-C0570BB826A1}" presName="rootComposite1" presStyleCnt="0"/>
      <dgm:spPr/>
    </dgm:pt>
    <dgm:pt modelId="{252AA3FB-BF8C-47DE-B19F-90A3D42EB745}" type="pres">
      <dgm:prSet presAssocID="{995AB99F-D89C-4433-BC88-C0570BB826A1}" presName="rootText1" presStyleLbl="node0" presStyleIdx="1" presStyleCnt="2" custScaleX="59749" custScaleY="71505" custLinFactY="48487" custLinFactNeighborX="527" custLinFactNeighborY="100000">
        <dgm:presLayoutVars>
          <dgm:chPref val="3"/>
        </dgm:presLayoutVars>
      </dgm:prSet>
      <dgm:spPr>
        <a:prstGeom prst="rect">
          <a:avLst/>
        </a:prstGeom>
      </dgm:spPr>
      <dgm:t>
        <a:bodyPr/>
        <a:lstStyle/>
        <a:p>
          <a:endParaRPr lang="ru-RU"/>
        </a:p>
      </dgm:t>
    </dgm:pt>
    <dgm:pt modelId="{276633AF-2BFC-4DDE-A608-FC1CAC39C9C7}" type="pres">
      <dgm:prSet presAssocID="{995AB99F-D89C-4433-BC88-C0570BB826A1}" presName="rootConnector1" presStyleLbl="node1" presStyleIdx="0" presStyleCnt="0"/>
      <dgm:spPr/>
      <dgm:t>
        <a:bodyPr/>
        <a:lstStyle/>
        <a:p>
          <a:endParaRPr lang="ru-RU"/>
        </a:p>
      </dgm:t>
    </dgm:pt>
    <dgm:pt modelId="{B50E42B1-DD96-4B95-8520-4FF3C1B58795}" type="pres">
      <dgm:prSet presAssocID="{995AB99F-D89C-4433-BC88-C0570BB826A1}" presName="hierChild2" presStyleCnt="0"/>
      <dgm:spPr/>
    </dgm:pt>
    <dgm:pt modelId="{87678A7D-7DEC-41D1-985D-759DA4EC62B5}" type="pres">
      <dgm:prSet presAssocID="{995AB99F-D89C-4433-BC88-C0570BB826A1}" presName="hierChild3" presStyleCnt="0"/>
      <dgm:spPr/>
    </dgm:pt>
  </dgm:ptLst>
  <dgm:cxnLst>
    <dgm:cxn modelId="{0FF11663-DAC9-487A-A7FD-FA4E32B283EB}" type="presOf" srcId="{A12BF374-B4F3-4A0F-9F93-C0413BBC5CB8}" destId="{9AA0D3F9-5835-4C65-B557-63ACABFD4E6B}" srcOrd="0" destOrd="0" presId="urn:microsoft.com/office/officeart/2005/8/layout/orgChart1"/>
    <dgm:cxn modelId="{8D22B55C-8D4F-46BE-ACCC-AD32654FECC4}" srcId="{1C47CE0A-F23D-4209-BF6A-0FA6EDCA17F5}" destId="{2DD8AB18-29AE-477F-A226-4D79D6C84827}" srcOrd="2" destOrd="0" parTransId="{A12BF374-B4F3-4A0F-9F93-C0413BBC5CB8}" sibTransId="{9EB9DD6F-C354-4D0B-8DFF-73987590404E}"/>
    <dgm:cxn modelId="{B173D19A-8DBB-4351-9571-D221EA74F1AC}" srcId="{1C47CE0A-F23D-4209-BF6A-0FA6EDCA17F5}" destId="{20E4EE77-7884-4D8B-88BE-EE7B605BF03F}" srcOrd="1" destOrd="0" parTransId="{4195764B-A1C0-41E6-9612-A1F0478E3787}" sibTransId="{06F0B4B8-EF58-4316-A2B4-65E280F9EDF2}"/>
    <dgm:cxn modelId="{E2357D14-7D12-4124-93E2-8BDECB703C91}" type="presOf" srcId="{B6B166F9-2D46-4F89-B2FB-EA30F6ECB382}" destId="{B1C740B0-EDCF-4CAE-AA87-1D97A2EF087B}" srcOrd="1" destOrd="0" presId="urn:microsoft.com/office/officeart/2005/8/layout/orgChart1"/>
    <dgm:cxn modelId="{817D9B26-37FB-43F0-B529-32565B50C1A8}" type="presOf" srcId="{2DD8AB18-29AE-477F-A226-4D79D6C84827}" destId="{7F1C72A8-8437-422E-8815-4D51C80564A0}" srcOrd="1" destOrd="0" presId="urn:microsoft.com/office/officeart/2005/8/layout/orgChart1"/>
    <dgm:cxn modelId="{CB61C2F2-1979-4D17-A9FF-1E6DFE32717B}" type="presOf" srcId="{C21C59C6-FF3A-4C19-BCC6-4D78B9C5CEAD}" destId="{94C9F00D-63F1-4ABF-988A-D1083A8633AB}" srcOrd="0" destOrd="0" presId="urn:microsoft.com/office/officeart/2005/8/layout/orgChart1"/>
    <dgm:cxn modelId="{D827C6E4-ECD7-4525-9FCA-D0F7DB617ABA}" srcId="{1C47CE0A-F23D-4209-BF6A-0FA6EDCA17F5}" destId="{68943001-78E5-4DAB-A43A-17D0C7BC1259}" srcOrd="0" destOrd="0" parTransId="{6802032F-506F-4939-A8A9-9B4D5D2C14CC}" sibTransId="{16132C83-8991-4F74-9E3C-C8FCF4848C26}"/>
    <dgm:cxn modelId="{E52E7ED6-3696-4F55-A63C-849B1E7A13EA}" type="presOf" srcId="{68943001-78E5-4DAB-A43A-17D0C7BC1259}" destId="{AFAC7630-8253-40C5-A2BD-73D3388EE7BB}" srcOrd="1" destOrd="0" presId="urn:microsoft.com/office/officeart/2005/8/layout/orgChart1"/>
    <dgm:cxn modelId="{DA1FBEDC-874D-4FF9-A05E-3A6BAC27777C}" type="presOf" srcId="{C44F0F52-37B3-4B9D-ACA0-2A0CA130EBD4}" destId="{3A9B6CC0-3F24-453B-8610-9AE55B8842D0}" srcOrd="0" destOrd="0" presId="urn:microsoft.com/office/officeart/2005/8/layout/orgChart1"/>
    <dgm:cxn modelId="{C0C2C690-3852-487F-8EE8-5189FC84F5F4}" type="presOf" srcId="{69815925-C2C2-4EBE-AA14-2F64859E9726}" destId="{9DF4C509-1AFF-4044-83DC-5036EF778C9F}" srcOrd="1" destOrd="0" presId="urn:microsoft.com/office/officeart/2005/8/layout/orgChart1"/>
    <dgm:cxn modelId="{E407C0EA-DC56-4F9E-A4BD-4F8E845740E4}" type="presOf" srcId="{56FBE26E-AB79-4DFD-BBC0-FFAF391C76A0}" destId="{C2C75E07-1B02-4AF2-8335-C0F3078AC2EE}" srcOrd="0" destOrd="0" presId="urn:microsoft.com/office/officeart/2005/8/layout/orgChart1"/>
    <dgm:cxn modelId="{9B959FAE-AA68-4C3F-A564-1680D44A7567}" srcId="{328F2368-0684-4D27-AEE4-5D8387879A67}" destId="{B0E3356B-27C7-4EDB-82EF-CC91133D1802}" srcOrd="2" destOrd="0" parTransId="{C21C59C6-FF3A-4C19-BCC6-4D78B9C5CEAD}" sibTransId="{B56D0E1D-CCE9-4D12-8F53-0465D9A5341F}"/>
    <dgm:cxn modelId="{25E11FC1-F01A-4BE9-8371-0940221348D4}" type="presOf" srcId="{1BCDB6DD-AF0F-4D32-8D84-0F42D060B615}" destId="{1CA842E9-C66D-4DAA-BBC8-97541476769A}" srcOrd="1" destOrd="0" presId="urn:microsoft.com/office/officeart/2005/8/layout/orgChart1"/>
    <dgm:cxn modelId="{A5DF095C-F0DF-4416-855D-1209CE4C73A7}" type="presOf" srcId="{69815925-C2C2-4EBE-AA14-2F64859E9726}" destId="{8966A7FA-69A3-4753-81DC-88FAA5EE6BCF}" srcOrd="0" destOrd="0" presId="urn:microsoft.com/office/officeart/2005/8/layout/orgChart1"/>
    <dgm:cxn modelId="{5EAF2D95-E1B2-4783-9D3F-8417D182BB10}" srcId="{C44F0F52-37B3-4B9D-ACA0-2A0CA130EBD4}" destId="{328F2368-0684-4D27-AEE4-5D8387879A67}" srcOrd="0" destOrd="0" parTransId="{60E18D0D-81DF-44A6-A596-65F2E9F57EEF}" sibTransId="{007E3B9F-60F6-47BE-9109-B2D9294D439F}"/>
    <dgm:cxn modelId="{4A67A49A-D090-4D73-B318-6033C07BCC44}" type="presOf" srcId="{06258EFC-883C-4044-89A5-244C35FDDDCF}" destId="{A77B8E09-0C0C-4118-9539-77D16E143C48}" srcOrd="0" destOrd="0" presId="urn:microsoft.com/office/officeart/2005/8/layout/orgChart1"/>
    <dgm:cxn modelId="{3FA4D83D-B430-430E-B5FE-15DAFD503178}" srcId="{B6B166F9-2D46-4F89-B2FB-EA30F6ECB382}" destId="{1BCDB6DD-AF0F-4D32-8D84-0F42D060B615}" srcOrd="0" destOrd="0" parTransId="{C309D1A0-64DD-4AD3-A274-C3D5873A7ADB}" sibTransId="{28557B07-2223-4CBB-AC64-396591A0DC08}"/>
    <dgm:cxn modelId="{3D1A4DFD-BC73-44B3-8E5A-58074ADB1341}" type="presOf" srcId="{B0E3356B-27C7-4EDB-82EF-CC91133D1802}" destId="{50996F0B-50F6-4BF0-8116-E7A94EDBC67D}" srcOrd="1" destOrd="0" presId="urn:microsoft.com/office/officeart/2005/8/layout/orgChart1"/>
    <dgm:cxn modelId="{6B00AEF7-A097-4060-B17B-251DD487C2AA}" type="presOf" srcId="{20E4EE77-7884-4D8B-88BE-EE7B605BF03F}" destId="{C51C7130-7FE8-4AC7-A298-59CB3B6C0CBD}" srcOrd="0" destOrd="0" presId="urn:microsoft.com/office/officeart/2005/8/layout/orgChart1"/>
    <dgm:cxn modelId="{14E04988-06B0-45FA-B3B3-77D3018FE536}" type="presOf" srcId="{1C47CE0A-F23D-4209-BF6A-0FA6EDCA17F5}" destId="{EB4390B3-E281-4800-BC42-5E541298734F}" srcOrd="0" destOrd="0" presId="urn:microsoft.com/office/officeart/2005/8/layout/orgChart1"/>
    <dgm:cxn modelId="{974E0590-E6F0-459A-ADAE-9899A94BB08B}" type="presOf" srcId="{1BCDB6DD-AF0F-4D32-8D84-0F42D060B615}" destId="{12A1D850-22CC-48B2-B7B4-76D40839EAA0}" srcOrd="0" destOrd="0" presId="urn:microsoft.com/office/officeart/2005/8/layout/orgChart1"/>
    <dgm:cxn modelId="{210E69CF-5B63-4B18-8616-18A63E24419E}" type="presOf" srcId="{B0E3356B-27C7-4EDB-82EF-CC91133D1802}" destId="{67994F50-1B43-4769-B991-2AD1634FFB45}" srcOrd="0" destOrd="0" presId="urn:microsoft.com/office/officeart/2005/8/layout/orgChart1"/>
    <dgm:cxn modelId="{994AD307-6B7F-4CD4-BAAB-AC1C592AC800}" srcId="{B0E3356B-27C7-4EDB-82EF-CC91133D1802}" destId="{69815925-C2C2-4EBE-AA14-2F64859E9726}" srcOrd="1" destOrd="0" parTransId="{E29A5A98-27C0-4760-AE1E-01F9C394DD59}" sibTransId="{6ABE9A5F-F0D1-4534-9F9C-037E790C78FA}"/>
    <dgm:cxn modelId="{9EDDE436-6AFD-4D80-B78D-B1A2619206D3}" type="presOf" srcId="{328F2368-0684-4D27-AEE4-5D8387879A67}" destId="{18F65211-3258-43BE-A506-49978922C79A}" srcOrd="1" destOrd="0" presId="urn:microsoft.com/office/officeart/2005/8/layout/orgChart1"/>
    <dgm:cxn modelId="{3372BC46-A46F-4BC5-93B5-86E8E6BCBD18}" type="presOf" srcId="{0CC7F066-0FB4-4A90-9236-8245D7CE70B8}" destId="{7B2DC505-CC8E-414E-B629-2D1A85C0196B}" srcOrd="0" destOrd="0" presId="urn:microsoft.com/office/officeart/2005/8/layout/orgChart1"/>
    <dgm:cxn modelId="{7A378866-55B6-49B5-97D8-D0396A193E50}" type="presOf" srcId="{1C47CE0A-F23D-4209-BF6A-0FA6EDCA17F5}" destId="{777FC741-F1FC-432E-B064-F1DD60EAB3DE}" srcOrd="1" destOrd="0" presId="urn:microsoft.com/office/officeart/2005/8/layout/orgChart1"/>
    <dgm:cxn modelId="{63D52EB3-FF04-4424-8B59-C02CF808DA0F}" srcId="{328F2368-0684-4D27-AEE4-5D8387879A67}" destId="{1C47CE0A-F23D-4209-BF6A-0FA6EDCA17F5}" srcOrd="1" destOrd="0" parTransId="{06258EFC-883C-4044-89A5-244C35FDDDCF}" sibTransId="{34D1D5FB-D3E7-462C-BD64-6BC13F8CDF5D}"/>
    <dgm:cxn modelId="{E430AB08-68D3-4CDA-B937-53FB5490461C}" type="presOf" srcId="{C309D1A0-64DD-4AD3-A274-C3D5873A7ADB}" destId="{85FEBE14-15DC-4DBD-8121-1549282F93CC}" srcOrd="0" destOrd="0" presId="urn:microsoft.com/office/officeart/2005/8/layout/orgChart1"/>
    <dgm:cxn modelId="{6E39EEE5-7B7B-4BFC-B2E9-FC36494F86FB}" type="presOf" srcId="{6802032F-506F-4939-A8A9-9B4D5D2C14CC}" destId="{FAC401E7-A5C5-4CDD-A6C8-9FAD099D83CF}" srcOrd="0" destOrd="0" presId="urn:microsoft.com/office/officeart/2005/8/layout/orgChart1"/>
    <dgm:cxn modelId="{C96F0238-530D-4FB3-AC36-03EEE27E196C}" type="presOf" srcId="{68943001-78E5-4DAB-A43A-17D0C7BC1259}" destId="{536077F8-6F37-4A89-9FC9-DB330314287B}" srcOrd="0" destOrd="0" presId="urn:microsoft.com/office/officeart/2005/8/layout/orgChart1"/>
    <dgm:cxn modelId="{5694B53A-ACFC-4E28-AFC5-98B0ABE55341}" type="presOf" srcId="{995AB99F-D89C-4433-BC88-C0570BB826A1}" destId="{276633AF-2BFC-4DDE-A608-FC1CAC39C9C7}" srcOrd="1" destOrd="0" presId="urn:microsoft.com/office/officeart/2005/8/layout/orgChart1"/>
    <dgm:cxn modelId="{002E997C-2AEC-4094-B423-ABE69C802177}" type="presOf" srcId="{B6B166F9-2D46-4F89-B2FB-EA30F6ECB382}" destId="{98ADD451-3204-4735-9425-1E321B8332EB}" srcOrd="0" destOrd="0" presId="urn:microsoft.com/office/officeart/2005/8/layout/orgChart1"/>
    <dgm:cxn modelId="{9EEDF97E-838B-4AA0-B91F-1596D084EF99}" type="presOf" srcId="{2DD8AB18-29AE-477F-A226-4D79D6C84827}" destId="{9658C23C-FD08-4ACB-9109-E95800661CF1}" srcOrd="0" destOrd="0" presId="urn:microsoft.com/office/officeart/2005/8/layout/orgChart1"/>
    <dgm:cxn modelId="{3410969C-C19D-4B28-8548-211032A3EC38}" type="presOf" srcId="{995AB99F-D89C-4433-BC88-C0570BB826A1}" destId="{252AA3FB-BF8C-47DE-B19F-90A3D42EB745}" srcOrd="0" destOrd="0" presId="urn:microsoft.com/office/officeart/2005/8/layout/orgChart1"/>
    <dgm:cxn modelId="{481C63E8-16CB-488A-8742-684615820AC8}" type="presOf" srcId="{39C34647-4EEF-4043-B4AB-70BBEC1FD821}" destId="{0CA2A24B-914C-43DD-95A5-70E44836E392}" srcOrd="1" destOrd="0" presId="urn:microsoft.com/office/officeart/2005/8/layout/orgChart1"/>
    <dgm:cxn modelId="{A63B2D8F-CA91-4703-A0AD-6F989D979922}" type="presOf" srcId="{4195764B-A1C0-41E6-9612-A1F0478E3787}" destId="{1FFD09A7-51B8-40E0-9111-B4AA68E2EE61}" srcOrd="0" destOrd="0" presId="urn:microsoft.com/office/officeart/2005/8/layout/orgChart1"/>
    <dgm:cxn modelId="{28E04D72-3DF7-4DBF-9FF6-193A66A4553C}" type="presOf" srcId="{39C34647-4EEF-4043-B4AB-70BBEC1FD821}" destId="{ED199DBC-C15E-423A-A906-D74E622D18EC}" srcOrd="0" destOrd="0" presId="urn:microsoft.com/office/officeart/2005/8/layout/orgChart1"/>
    <dgm:cxn modelId="{B6E3C86B-6510-4259-A878-3C1678D0580E}" srcId="{B0E3356B-27C7-4EDB-82EF-CC91133D1802}" destId="{39C34647-4EEF-4043-B4AB-70BBEC1FD821}" srcOrd="0" destOrd="0" parTransId="{56FBE26E-AB79-4DFD-BBC0-FFAF391C76A0}" sibTransId="{DEA5AED7-029E-4E0D-8F66-0AFF4F11C350}"/>
    <dgm:cxn modelId="{1BA97BEF-ED0C-4E7A-89E4-7D6120B54428}" type="presOf" srcId="{328F2368-0684-4D27-AEE4-5D8387879A67}" destId="{0F18E715-9297-40B9-AAEF-3C4B540043C9}" srcOrd="0" destOrd="0" presId="urn:microsoft.com/office/officeart/2005/8/layout/orgChart1"/>
    <dgm:cxn modelId="{5CF4BD32-EF41-4C0F-845A-15C55CBD6A2E}" srcId="{C44F0F52-37B3-4B9D-ACA0-2A0CA130EBD4}" destId="{995AB99F-D89C-4433-BC88-C0570BB826A1}" srcOrd="1" destOrd="0" parTransId="{26D0BE62-DFDE-479A-999B-6D6916A5023B}" sibTransId="{EC7266F3-5692-4987-8669-181575A9A9FE}"/>
    <dgm:cxn modelId="{E6A4B88F-D61D-49C6-BA20-E4A3A7A0DBC9}" srcId="{328F2368-0684-4D27-AEE4-5D8387879A67}" destId="{B6B166F9-2D46-4F89-B2FB-EA30F6ECB382}" srcOrd="0" destOrd="0" parTransId="{0CC7F066-0FB4-4A90-9236-8245D7CE70B8}" sibTransId="{DD38D757-251F-4BD9-AE47-4A7EC44D9289}"/>
    <dgm:cxn modelId="{2A9654B0-0B0A-4436-B364-1287EB6EF176}" type="presOf" srcId="{E29A5A98-27C0-4760-AE1E-01F9C394DD59}" destId="{A743D15B-53F6-4B69-8157-215217643A9F}" srcOrd="0" destOrd="0" presId="urn:microsoft.com/office/officeart/2005/8/layout/orgChart1"/>
    <dgm:cxn modelId="{15AB888E-3008-41D2-85FB-A53C69589F8C}" type="presOf" srcId="{20E4EE77-7884-4D8B-88BE-EE7B605BF03F}" destId="{D4C37385-C03B-48C0-897C-E6CED631B57D}" srcOrd="1" destOrd="0" presId="urn:microsoft.com/office/officeart/2005/8/layout/orgChart1"/>
    <dgm:cxn modelId="{27F2F8EE-DD9C-4450-8EC7-DE20A16116BA}" type="presParOf" srcId="{3A9B6CC0-3F24-453B-8610-9AE55B8842D0}" destId="{B24BC5C7-E61C-487E-9946-E1E6A1597366}" srcOrd="0" destOrd="0" presId="urn:microsoft.com/office/officeart/2005/8/layout/orgChart1"/>
    <dgm:cxn modelId="{D7618C00-FE55-4FE7-A838-75B9A7816A8F}" type="presParOf" srcId="{B24BC5C7-E61C-487E-9946-E1E6A1597366}" destId="{666D6522-E8E8-4623-A2F7-43D96B795D14}" srcOrd="0" destOrd="0" presId="urn:microsoft.com/office/officeart/2005/8/layout/orgChart1"/>
    <dgm:cxn modelId="{F0C5E6D9-7B5A-4B8A-8A1C-B3E1074EC65B}" type="presParOf" srcId="{666D6522-E8E8-4623-A2F7-43D96B795D14}" destId="{0F18E715-9297-40B9-AAEF-3C4B540043C9}" srcOrd="0" destOrd="0" presId="urn:microsoft.com/office/officeart/2005/8/layout/orgChart1"/>
    <dgm:cxn modelId="{C1E3CA10-B7C3-4140-8A32-5B317DF849BD}" type="presParOf" srcId="{666D6522-E8E8-4623-A2F7-43D96B795D14}" destId="{18F65211-3258-43BE-A506-49978922C79A}" srcOrd="1" destOrd="0" presId="urn:microsoft.com/office/officeart/2005/8/layout/orgChart1"/>
    <dgm:cxn modelId="{5C1B82C4-BD44-48A4-80A6-CD6CAFC64378}" type="presParOf" srcId="{B24BC5C7-E61C-487E-9946-E1E6A1597366}" destId="{4003B70E-FE47-43F1-8DDF-4BE573EC5964}" srcOrd="1" destOrd="0" presId="urn:microsoft.com/office/officeart/2005/8/layout/orgChart1"/>
    <dgm:cxn modelId="{7592BE41-E58E-4AB4-909C-87A589950A3F}" type="presParOf" srcId="{4003B70E-FE47-43F1-8DDF-4BE573EC5964}" destId="{7B2DC505-CC8E-414E-B629-2D1A85C0196B}" srcOrd="0" destOrd="0" presId="urn:microsoft.com/office/officeart/2005/8/layout/orgChart1"/>
    <dgm:cxn modelId="{940A9F78-F644-471A-BC42-561E6967555D}" type="presParOf" srcId="{4003B70E-FE47-43F1-8DDF-4BE573EC5964}" destId="{72B5C3B3-C320-439A-9E24-1983B5E46A61}" srcOrd="1" destOrd="0" presId="urn:microsoft.com/office/officeart/2005/8/layout/orgChart1"/>
    <dgm:cxn modelId="{7CD4708F-B56A-466C-835D-44B06EDD8331}" type="presParOf" srcId="{72B5C3B3-C320-439A-9E24-1983B5E46A61}" destId="{E702B8A5-876E-464D-B246-1AB1BD9D5682}" srcOrd="0" destOrd="0" presId="urn:microsoft.com/office/officeart/2005/8/layout/orgChart1"/>
    <dgm:cxn modelId="{966A4549-15F0-4416-9F23-27904007A52C}" type="presParOf" srcId="{E702B8A5-876E-464D-B246-1AB1BD9D5682}" destId="{98ADD451-3204-4735-9425-1E321B8332EB}" srcOrd="0" destOrd="0" presId="urn:microsoft.com/office/officeart/2005/8/layout/orgChart1"/>
    <dgm:cxn modelId="{0E3D9135-48B2-426A-9324-BDB627CAFC09}" type="presParOf" srcId="{E702B8A5-876E-464D-B246-1AB1BD9D5682}" destId="{B1C740B0-EDCF-4CAE-AA87-1D97A2EF087B}" srcOrd="1" destOrd="0" presId="urn:microsoft.com/office/officeart/2005/8/layout/orgChart1"/>
    <dgm:cxn modelId="{E9EA2902-4BE9-4476-BFFC-6C061178F2B4}" type="presParOf" srcId="{72B5C3B3-C320-439A-9E24-1983B5E46A61}" destId="{D12DB0DD-46DC-4EA9-9629-F4783455F040}" srcOrd="1" destOrd="0" presId="urn:microsoft.com/office/officeart/2005/8/layout/orgChart1"/>
    <dgm:cxn modelId="{51A52A98-99B6-43FA-9638-9DD0EF2F81F1}" type="presParOf" srcId="{D12DB0DD-46DC-4EA9-9629-F4783455F040}" destId="{85FEBE14-15DC-4DBD-8121-1549282F93CC}" srcOrd="0" destOrd="0" presId="urn:microsoft.com/office/officeart/2005/8/layout/orgChart1"/>
    <dgm:cxn modelId="{0B51C9D6-89BF-4234-8BEF-FC3ED53ED599}" type="presParOf" srcId="{D12DB0DD-46DC-4EA9-9629-F4783455F040}" destId="{39F72658-6F71-4440-A302-445CBCEEB22B}" srcOrd="1" destOrd="0" presId="urn:microsoft.com/office/officeart/2005/8/layout/orgChart1"/>
    <dgm:cxn modelId="{E8D1DA88-37DC-42B7-9155-B087ECADC2CC}" type="presParOf" srcId="{39F72658-6F71-4440-A302-445CBCEEB22B}" destId="{0CEB3900-B32A-4658-BAE7-5A4DDCFEAFFC}" srcOrd="0" destOrd="0" presId="urn:microsoft.com/office/officeart/2005/8/layout/orgChart1"/>
    <dgm:cxn modelId="{0D8E60F9-FB6F-48B9-ADFD-A6919DFEEC39}" type="presParOf" srcId="{0CEB3900-B32A-4658-BAE7-5A4DDCFEAFFC}" destId="{12A1D850-22CC-48B2-B7B4-76D40839EAA0}" srcOrd="0" destOrd="0" presId="urn:microsoft.com/office/officeart/2005/8/layout/orgChart1"/>
    <dgm:cxn modelId="{7757982D-A7B5-4BB5-A23A-DD8E914E6E36}" type="presParOf" srcId="{0CEB3900-B32A-4658-BAE7-5A4DDCFEAFFC}" destId="{1CA842E9-C66D-4DAA-BBC8-97541476769A}" srcOrd="1" destOrd="0" presId="urn:microsoft.com/office/officeart/2005/8/layout/orgChart1"/>
    <dgm:cxn modelId="{93F03DA7-8537-4E32-9548-46457393713B}" type="presParOf" srcId="{39F72658-6F71-4440-A302-445CBCEEB22B}" destId="{B263DA08-071B-46CC-8BA7-1CD29306FAD7}" srcOrd="1" destOrd="0" presId="urn:microsoft.com/office/officeart/2005/8/layout/orgChart1"/>
    <dgm:cxn modelId="{7E0613FF-5D23-4C91-8C06-FF5E580E5667}" type="presParOf" srcId="{39F72658-6F71-4440-A302-445CBCEEB22B}" destId="{6FDDE24F-B41F-4F93-8576-E4F4B3E76E71}" srcOrd="2" destOrd="0" presId="urn:microsoft.com/office/officeart/2005/8/layout/orgChart1"/>
    <dgm:cxn modelId="{050BCD12-76AE-4B1C-BCAA-271E464721D5}" type="presParOf" srcId="{72B5C3B3-C320-439A-9E24-1983B5E46A61}" destId="{2708AA83-FD75-404E-BD55-D89656D22FE9}" srcOrd="2" destOrd="0" presId="urn:microsoft.com/office/officeart/2005/8/layout/orgChart1"/>
    <dgm:cxn modelId="{E4BE4685-0499-4983-88E8-ABDEA1B81CF2}" type="presParOf" srcId="{4003B70E-FE47-43F1-8DDF-4BE573EC5964}" destId="{A77B8E09-0C0C-4118-9539-77D16E143C48}" srcOrd="2" destOrd="0" presId="urn:microsoft.com/office/officeart/2005/8/layout/orgChart1"/>
    <dgm:cxn modelId="{910DB2F9-C8DC-4F44-BBAF-93E584C076E6}" type="presParOf" srcId="{4003B70E-FE47-43F1-8DDF-4BE573EC5964}" destId="{6549843C-C203-4D44-9D06-228731E96E36}" srcOrd="3" destOrd="0" presId="urn:microsoft.com/office/officeart/2005/8/layout/orgChart1"/>
    <dgm:cxn modelId="{E46923B7-42CC-490C-A0B4-625A43B512B1}" type="presParOf" srcId="{6549843C-C203-4D44-9D06-228731E96E36}" destId="{E1AC0D62-CB3F-414C-A19D-A9797C59F4C1}" srcOrd="0" destOrd="0" presId="urn:microsoft.com/office/officeart/2005/8/layout/orgChart1"/>
    <dgm:cxn modelId="{4E908CBE-9E3F-427C-A3BD-5F133A713215}" type="presParOf" srcId="{E1AC0D62-CB3F-414C-A19D-A9797C59F4C1}" destId="{EB4390B3-E281-4800-BC42-5E541298734F}" srcOrd="0" destOrd="0" presId="urn:microsoft.com/office/officeart/2005/8/layout/orgChart1"/>
    <dgm:cxn modelId="{292A8AB1-1131-49CD-A9A6-FE43C15076F7}" type="presParOf" srcId="{E1AC0D62-CB3F-414C-A19D-A9797C59F4C1}" destId="{777FC741-F1FC-432E-B064-F1DD60EAB3DE}" srcOrd="1" destOrd="0" presId="urn:microsoft.com/office/officeart/2005/8/layout/orgChart1"/>
    <dgm:cxn modelId="{1A22F83F-D05C-4C54-8A5D-E84A3F5E08F0}" type="presParOf" srcId="{6549843C-C203-4D44-9D06-228731E96E36}" destId="{8ECC7E36-195E-4748-9DE2-1E8DC933FD11}" srcOrd="1" destOrd="0" presId="urn:microsoft.com/office/officeart/2005/8/layout/orgChart1"/>
    <dgm:cxn modelId="{1B696640-D977-43BD-8ADB-1D31EFE31364}" type="presParOf" srcId="{8ECC7E36-195E-4748-9DE2-1E8DC933FD11}" destId="{FAC401E7-A5C5-4CDD-A6C8-9FAD099D83CF}" srcOrd="0" destOrd="0" presId="urn:microsoft.com/office/officeart/2005/8/layout/orgChart1"/>
    <dgm:cxn modelId="{F0F177C1-AEFD-4778-B584-5B9326C071F8}" type="presParOf" srcId="{8ECC7E36-195E-4748-9DE2-1E8DC933FD11}" destId="{BC7534B4-DB76-4994-9DD1-E269D3317CD3}" srcOrd="1" destOrd="0" presId="urn:microsoft.com/office/officeart/2005/8/layout/orgChart1"/>
    <dgm:cxn modelId="{97268AEB-1740-491A-B61F-08967CAE101D}" type="presParOf" srcId="{BC7534B4-DB76-4994-9DD1-E269D3317CD3}" destId="{28A3F426-8CEC-4C80-B52E-5AB4A670EA8F}" srcOrd="0" destOrd="0" presId="urn:microsoft.com/office/officeart/2005/8/layout/orgChart1"/>
    <dgm:cxn modelId="{EE6F8B2D-38C8-4D26-8E76-22DC508AA2A1}" type="presParOf" srcId="{28A3F426-8CEC-4C80-B52E-5AB4A670EA8F}" destId="{536077F8-6F37-4A89-9FC9-DB330314287B}" srcOrd="0" destOrd="0" presId="urn:microsoft.com/office/officeart/2005/8/layout/orgChart1"/>
    <dgm:cxn modelId="{A4DAD5B8-7456-4735-963A-8323CB3519A7}" type="presParOf" srcId="{28A3F426-8CEC-4C80-B52E-5AB4A670EA8F}" destId="{AFAC7630-8253-40C5-A2BD-73D3388EE7BB}" srcOrd="1" destOrd="0" presId="urn:microsoft.com/office/officeart/2005/8/layout/orgChart1"/>
    <dgm:cxn modelId="{067ECFD3-00C1-4E6F-AC8C-04B9309E97CF}" type="presParOf" srcId="{BC7534B4-DB76-4994-9DD1-E269D3317CD3}" destId="{31AA1A9D-5DF4-422B-8F69-79CAB88EB2A0}" srcOrd="1" destOrd="0" presId="urn:microsoft.com/office/officeart/2005/8/layout/orgChart1"/>
    <dgm:cxn modelId="{597E9299-2D2E-4706-A3E7-000FD7DDEC55}" type="presParOf" srcId="{BC7534B4-DB76-4994-9DD1-E269D3317CD3}" destId="{CCB09238-ACD1-4B38-A27C-D94AFFED5F72}" srcOrd="2" destOrd="0" presId="urn:microsoft.com/office/officeart/2005/8/layout/orgChart1"/>
    <dgm:cxn modelId="{6B617D47-C329-4E8D-B92C-2BF1301844FD}" type="presParOf" srcId="{8ECC7E36-195E-4748-9DE2-1E8DC933FD11}" destId="{1FFD09A7-51B8-40E0-9111-B4AA68E2EE61}" srcOrd="2" destOrd="0" presId="urn:microsoft.com/office/officeart/2005/8/layout/orgChart1"/>
    <dgm:cxn modelId="{B706918C-9D90-4245-A835-6FCDA77CE279}" type="presParOf" srcId="{8ECC7E36-195E-4748-9DE2-1E8DC933FD11}" destId="{B511D75A-80FA-443F-9F27-CC3837F3BC30}" srcOrd="3" destOrd="0" presId="urn:microsoft.com/office/officeart/2005/8/layout/orgChart1"/>
    <dgm:cxn modelId="{FB87ABF7-BF1F-4642-8FE4-C9F6BEFB976D}" type="presParOf" srcId="{B511D75A-80FA-443F-9F27-CC3837F3BC30}" destId="{C5194320-387B-4BE7-AD59-055F049A0276}" srcOrd="0" destOrd="0" presId="urn:microsoft.com/office/officeart/2005/8/layout/orgChart1"/>
    <dgm:cxn modelId="{0CB346E3-4F9E-4ED2-933D-8A57ACC398C5}" type="presParOf" srcId="{C5194320-387B-4BE7-AD59-055F049A0276}" destId="{C51C7130-7FE8-4AC7-A298-59CB3B6C0CBD}" srcOrd="0" destOrd="0" presId="urn:microsoft.com/office/officeart/2005/8/layout/orgChart1"/>
    <dgm:cxn modelId="{1821AE97-2CBB-4A41-9C0F-280F1CDEEDDF}" type="presParOf" srcId="{C5194320-387B-4BE7-AD59-055F049A0276}" destId="{D4C37385-C03B-48C0-897C-E6CED631B57D}" srcOrd="1" destOrd="0" presId="urn:microsoft.com/office/officeart/2005/8/layout/orgChart1"/>
    <dgm:cxn modelId="{4E50E256-D136-4046-839F-328929F7E881}" type="presParOf" srcId="{B511D75A-80FA-443F-9F27-CC3837F3BC30}" destId="{3AEF1AA5-4EE7-4B74-88CA-0590108835FA}" srcOrd="1" destOrd="0" presId="urn:microsoft.com/office/officeart/2005/8/layout/orgChart1"/>
    <dgm:cxn modelId="{23602F78-A9B6-436A-9785-04F8F68D6C6D}" type="presParOf" srcId="{B511D75A-80FA-443F-9F27-CC3837F3BC30}" destId="{06E02B8E-C777-480F-8C10-4AFE3C54586B}" srcOrd="2" destOrd="0" presId="urn:microsoft.com/office/officeart/2005/8/layout/orgChart1"/>
    <dgm:cxn modelId="{F8061E98-A6E8-44F9-876C-D970EB156A1E}" type="presParOf" srcId="{8ECC7E36-195E-4748-9DE2-1E8DC933FD11}" destId="{9AA0D3F9-5835-4C65-B557-63ACABFD4E6B}" srcOrd="4" destOrd="0" presId="urn:microsoft.com/office/officeart/2005/8/layout/orgChart1"/>
    <dgm:cxn modelId="{05C8B7F7-92B0-4535-ACA9-B1A4CD205698}" type="presParOf" srcId="{8ECC7E36-195E-4748-9DE2-1E8DC933FD11}" destId="{C40E4B2A-9D3F-4806-AA94-9546C85D7E0D}" srcOrd="5" destOrd="0" presId="urn:microsoft.com/office/officeart/2005/8/layout/orgChart1"/>
    <dgm:cxn modelId="{73DCF542-02A2-4316-A401-3A78575F362E}" type="presParOf" srcId="{C40E4B2A-9D3F-4806-AA94-9546C85D7E0D}" destId="{90B4B41E-E40A-458B-9CFC-69BB661B691A}" srcOrd="0" destOrd="0" presId="urn:microsoft.com/office/officeart/2005/8/layout/orgChart1"/>
    <dgm:cxn modelId="{A9D31B02-A8AB-4523-91C6-1200841E0EF7}" type="presParOf" srcId="{90B4B41E-E40A-458B-9CFC-69BB661B691A}" destId="{9658C23C-FD08-4ACB-9109-E95800661CF1}" srcOrd="0" destOrd="0" presId="urn:microsoft.com/office/officeart/2005/8/layout/orgChart1"/>
    <dgm:cxn modelId="{DFE2F41B-639F-4A0A-A652-650F1079DCC4}" type="presParOf" srcId="{90B4B41E-E40A-458B-9CFC-69BB661B691A}" destId="{7F1C72A8-8437-422E-8815-4D51C80564A0}" srcOrd="1" destOrd="0" presId="urn:microsoft.com/office/officeart/2005/8/layout/orgChart1"/>
    <dgm:cxn modelId="{4749ECF4-0C88-4FF6-ACE9-50DD01F61FF6}" type="presParOf" srcId="{C40E4B2A-9D3F-4806-AA94-9546C85D7E0D}" destId="{8E571188-FC34-425C-8434-F9F9EF70CE2A}" srcOrd="1" destOrd="0" presId="urn:microsoft.com/office/officeart/2005/8/layout/orgChart1"/>
    <dgm:cxn modelId="{CDB90F09-B214-4A9D-8316-917039C68171}" type="presParOf" srcId="{C40E4B2A-9D3F-4806-AA94-9546C85D7E0D}" destId="{EF327380-96FD-4937-8477-B8885C71359F}" srcOrd="2" destOrd="0" presId="urn:microsoft.com/office/officeart/2005/8/layout/orgChart1"/>
    <dgm:cxn modelId="{93392252-5632-4AAA-940E-A435A3D20A2B}" type="presParOf" srcId="{6549843C-C203-4D44-9D06-228731E96E36}" destId="{B3C2A727-B53F-45A6-9ECA-6AB276793A26}" srcOrd="2" destOrd="0" presId="urn:microsoft.com/office/officeart/2005/8/layout/orgChart1"/>
    <dgm:cxn modelId="{2E3F5408-8E08-499B-929C-A519A04DD96E}" type="presParOf" srcId="{4003B70E-FE47-43F1-8DDF-4BE573EC5964}" destId="{94C9F00D-63F1-4ABF-988A-D1083A8633AB}" srcOrd="4" destOrd="0" presId="urn:microsoft.com/office/officeart/2005/8/layout/orgChart1"/>
    <dgm:cxn modelId="{1DEC92F3-7511-4394-A1C8-5194FF0B1432}" type="presParOf" srcId="{4003B70E-FE47-43F1-8DDF-4BE573EC5964}" destId="{4FE69B92-55DF-43BE-992D-436B6A5E2B2A}" srcOrd="5" destOrd="0" presId="urn:microsoft.com/office/officeart/2005/8/layout/orgChart1"/>
    <dgm:cxn modelId="{E1E4D43C-1296-4FCB-B1B9-2E9DECBB67C0}" type="presParOf" srcId="{4FE69B92-55DF-43BE-992D-436B6A5E2B2A}" destId="{6D3710C5-CB2C-4099-A9EF-6540CFEBFD91}" srcOrd="0" destOrd="0" presId="urn:microsoft.com/office/officeart/2005/8/layout/orgChart1"/>
    <dgm:cxn modelId="{7E6A1E8D-13AC-46B5-826A-2FA49F124B52}" type="presParOf" srcId="{6D3710C5-CB2C-4099-A9EF-6540CFEBFD91}" destId="{67994F50-1B43-4769-B991-2AD1634FFB45}" srcOrd="0" destOrd="0" presId="urn:microsoft.com/office/officeart/2005/8/layout/orgChart1"/>
    <dgm:cxn modelId="{FD967A4A-162B-4876-8E2C-45F8CE130A12}" type="presParOf" srcId="{6D3710C5-CB2C-4099-A9EF-6540CFEBFD91}" destId="{50996F0B-50F6-4BF0-8116-E7A94EDBC67D}" srcOrd="1" destOrd="0" presId="urn:microsoft.com/office/officeart/2005/8/layout/orgChart1"/>
    <dgm:cxn modelId="{1B9F1862-C322-492A-BBD1-BDE0F33C896E}" type="presParOf" srcId="{4FE69B92-55DF-43BE-992D-436B6A5E2B2A}" destId="{1219A1FD-3793-4DF3-9BAA-29CE36D105D7}" srcOrd="1" destOrd="0" presId="urn:microsoft.com/office/officeart/2005/8/layout/orgChart1"/>
    <dgm:cxn modelId="{4FEF6673-2C34-4843-83CA-C22E58B065CA}" type="presParOf" srcId="{1219A1FD-3793-4DF3-9BAA-29CE36D105D7}" destId="{C2C75E07-1B02-4AF2-8335-C0F3078AC2EE}" srcOrd="0" destOrd="0" presId="urn:microsoft.com/office/officeart/2005/8/layout/orgChart1"/>
    <dgm:cxn modelId="{9DFEABD6-D385-4CA3-8770-E190FE14084B}" type="presParOf" srcId="{1219A1FD-3793-4DF3-9BAA-29CE36D105D7}" destId="{1A4D4482-275B-4B9D-A423-0028F9319C04}" srcOrd="1" destOrd="0" presId="urn:microsoft.com/office/officeart/2005/8/layout/orgChart1"/>
    <dgm:cxn modelId="{227B5F1E-0FEB-4B0E-9F68-5E4E27E8F065}" type="presParOf" srcId="{1A4D4482-275B-4B9D-A423-0028F9319C04}" destId="{75E8429A-C11D-40C6-A761-A3685CFD3C96}" srcOrd="0" destOrd="0" presId="urn:microsoft.com/office/officeart/2005/8/layout/orgChart1"/>
    <dgm:cxn modelId="{895695AD-82A4-44CD-A8D8-39915467852D}" type="presParOf" srcId="{75E8429A-C11D-40C6-A761-A3685CFD3C96}" destId="{ED199DBC-C15E-423A-A906-D74E622D18EC}" srcOrd="0" destOrd="0" presId="urn:microsoft.com/office/officeart/2005/8/layout/orgChart1"/>
    <dgm:cxn modelId="{EE27D829-B9DD-4C53-BAC9-C4D7BFDD12D0}" type="presParOf" srcId="{75E8429A-C11D-40C6-A761-A3685CFD3C96}" destId="{0CA2A24B-914C-43DD-95A5-70E44836E392}" srcOrd="1" destOrd="0" presId="urn:microsoft.com/office/officeart/2005/8/layout/orgChart1"/>
    <dgm:cxn modelId="{B7ADBCC4-1C0A-4D62-AE77-C54794B2893C}" type="presParOf" srcId="{1A4D4482-275B-4B9D-A423-0028F9319C04}" destId="{2E0FBAF1-4956-42AE-B90D-F8A872E59AC7}" srcOrd="1" destOrd="0" presId="urn:microsoft.com/office/officeart/2005/8/layout/orgChart1"/>
    <dgm:cxn modelId="{1BF97032-5111-4751-8D43-1EDD878B94A9}" type="presParOf" srcId="{1A4D4482-275B-4B9D-A423-0028F9319C04}" destId="{1E41738B-5F98-4BE1-9DEA-DF5F945D3E9F}" srcOrd="2" destOrd="0" presId="urn:microsoft.com/office/officeart/2005/8/layout/orgChart1"/>
    <dgm:cxn modelId="{5AEC6E51-275A-4FF2-91CB-0AAF061F83D3}" type="presParOf" srcId="{1219A1FD-3793-4DF3-9BAA-29CE36D105D7}" destId="{A743D15B-53F6-4B69-8157-215217643A9F}" srcOrd="2" destOrd="0" presId="urn:microsoft.com/office/officeart/2005/8/layout/orgChart1"/>
    <dgm:cxn modelId="{405E016E-560A-4D34-AF84-BE9C1D9630C7}" type="presParOf" srcId="{1219A1FD-3793-4DF3-9BAA-29CE36D105D7}" destId="{8C714188-5853-4B01-818D-240CE68E83AA}" srcOrd="3" destOrd="0" presId="urn:microsoft.com/office/officeart/2005/8/layout/orgChart1"/>
    <dgm:cxn modelId="{D47FDC4E-2734-4A6F-B7A8-A77EF663FFED}" type="presParOf" srcId="{8C714188-5853-4B01-818D-240CE68E83AA}" destId="{D910B764-DA18-4419-AD0E-02B9263D62B9}" srcOrd="0" destOrd="0" presId="urn:microsoft.com/office/officeart/2005/8/layout/orgChart1"/>
    <dgm:cxn modelId="{8DE5EDF6-4CE8-4C5F-B05C-4DAAAFFC91EF}" type="presParOf" srcId="{D910B764-DA18-4419-AD0E-02B9263D62B9}" destId="{8966A7FA-69A3-4753-81DC-88FAA5EE6BCF}" srcOrd="0" destOrd="0" presId="urn:microsoft.com/office/officeart/2005/8/layout/orgChart1"/>
    <dgm:cxn modelId="{A49E9FE9-2C6E-4912-9ADF-FC6F50C32C52}" type="presParOf" srcId="{D910B764-DA18-4419-AD0E-02B9263D62B9}" destId="{9DF4C509-1AFF-4044-83DC-5036EF778C9F}" srcOrd="1" destOrd="0" presId="urn:microsoft.com/office/officeart/2005/8/layout/orgChart1"/>
    <dgm:cxn modelId="{50F9C14D-3674-4690-8417-0E7EADEEDD2F}" type="presParOf" srcId="{8C714188-5853-4B01-818D-240CE68E83AA}" destId="{45FC830A-0696-484A-A383-F34ACB0A86A7}" srcOrd="1" destOrd="0" presId="urn:microsoft.com/office/officeart/2005/8/layout/orgChart1"/>
    <dgm:cxn modelId="{63E15540-E985-429D-A555-A5BC60C244A8}" type="presParOf" srcId="{8C714188-5853-4B01-818D-240CE68E83AA}" destId="{E74CBED3-AB6A-4257-B8A9-E4AC3F9D5223}" srcOrd="2" destOrd="0" presId="urn:microsoft.com/office/officeart/2005/8/layout/orgChart1"/>
    <dgm:cxn modelId="{44DDAD8E-2724-40D9-AC0C-32835B11DF23}" type="presParOf" srcId="{4FE69B92-55DF-43BE-992D-436B6A5E2B2A}" destId="{0C5D9B3C-9B2C-43F3-AC50-0ADAA5AC98C3}" srcOrd="2" destOrd="0" presId="urn:microsoft.com/office/officeart/2005/8/layout/orgChart1"/>
    <dgm:cxn modelId="{0D09D836-D096-47D4-AACD-4421DB177A65}" type="presParOf" srcId="{B24BC5C7-E61C-487E-9946-E1E6A1597366}" destId="{D6A0DB44-30FE-4C79-8994-D83B9B8FB553}" srcOrd="2" destOrd="0" presId="urn:microsoft.com/office/officeart/2005/8/layout/orgChart1"/>
    <dgm:cxn modelId="{D0D6A69F-78AD-4115-80A3-ADA23F64AAE8}" type="presParOf" srcId="{3A9B6CC0-3F24-453B-8610-9AE55B8842D0}" destId="{619B8199-36EE-47D7-9EF7-FBA68611C9F1}" srcOrd="1" destOrd="0" presId="urn:microsoft.com/office/officeart/2005/8/layout/orgChart1"/>
    <dgm:cxn modelId="{E1DBDF6A-0851-45E9-B91D-F87D8778757D}" type="presParOf" srcId="{619B8199-36EE-47D7-9EF7-FBA68611C9F1}" destId="{38253985-83BF-499F-9560-511C9B7FC488}" srcOrd="0" destOrd="0" presId="urn:microsoft.com/office/officeart/2005/8/layout/orgChart1"/>
    <dgm:cxn modelId="{D33591E3-3E4C-4E6D-AADC-3C3D3DEA0998}" type="presParOf" srcId="{38253985-83BF-499F-9560-511C9B7FC488}" destId="{252AA3FB-BF8C-47DE-B19F-90A3D42EB745}" srcOrd="0" destOrd="0" presId="urn:microsoft.com/office/officeart/2005/8/layout/orgChart1"/>
    <dgm:cxn modelId="{791EDB76-64F2-4F84-9519-C7349B4E0AC2}" type="presParOf" srcId="{38253985-83BF-499F-9560-511C9B7FC488}" destId="{276633AF-2BFC-4DDE-A608-FC1CAC39C9C7}" srcOrd="1" destOrd="0" presId="urn:microsoft.com/office/officeart/2005/8/layout/orgChart1"/>
    <dgm:cxn modelId="{72909E0E-35A4-4B9A-AA90-7735373AF0FA}" type="presParOf" srcId="{619B8199-36EE-47D7-9EF7-FBA68611C9F1}" destId="{B50E42B1-DD96-4B95-8520-4FF3C1B58795}" srcOrd="1" destOrd="0" presId="urn:microsoft.com/office/officeart/2005/8/layout/orgChart1"/>
    <dgm:cxn modelId="{BF932D5D-0BD5-40EF-999F-D9541E451306}" type="presParOf" srcId="{619B8199-36EE-47D7-9EF7-FBA68611C9F1}" destId="{87678A7D-7DEC-41D1-985D-759DA4EC62B5}" srcOrd="2" destOrd="0" presId="urn:microsoft.com/office/officeart/2005/8/layout/orgChart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4F0F52-37B3-4B9D-ACA0-2A0CA130EBD4}"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ru-RU"/>
        </a:p>
      </dgm:t>
    </dgm:pt>
    <dgm:pt modelId="{328F2368-0684-4D27-AEE4-5D8387879A67}">
      <dgm:prSet phldrT="[Текст]" custT="1"/>
      <dgm:spPr>
        <a:xfrm>
          <a:off x="3350857" y="77192"/>
          <a:ext cx="2750413" cy="137520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b="1">
              <a:solidFill>
                <a:sysClr val="window" lastClr="FFFFFF"/>
              </a:solidFill>
              <a:latin typeface="Calibri"/>
              <a:ea typeface="+mn-ea"/>
              <a:cs typeface="+mn-cs"/>
            </a:rPr>
            <a:t>Стратегии и тактики </a:t>
          </a:r>
          <a:br>
            <a:rPr lang="ru-RU" sz="1600" b="1">
              <a:solidFill>
                <a:sysClr val="window" lastClr="FFFFFF"/>
              </a:solidFill>
              <a:latin typeface="Calibri"/>
              <a:ea typeface="+mn-ea"/>
              <a:cs typeface="+mn-cs"/>
            </a:rPr>
          </a:br>
          <a:r>
            <a:rPr lang="ru-RU" sz="1600" b="1">
              <a:solidFill>
                <a:sysClr val="window" lastClr="FFFFFF"/>
              </a:solidFill>
              <a:latin typeface="Calibri"/>
              <a:ea typeface="+mn-ea"/>
              <a:cs typeface="+mn-cs"/>
            </a:rPr>
            <a:t>(англоязычный материал) </a:t>
          </a:r>
        </a:p>
      </dgm:t>
    </dgm:pt>
    <dgm:pt modelId="{60E18D0D-81DF-44A6-A596-65F2E9F57EEF}" type="parTrans" cxnId="{5EAF2D95-E1B2-4783-9D3F-8417D182BB10}">
      <dgm:prSet/>
      <dgm:spPr/>
      <dgm:t>
        <a:bodyPr/>
        <a:lstStyle/>
        <a:p>
          <a:endParaRPr lang="ru-RU"/>
        </a:p>
      </dgm:t>
    </dgm:pt>
    <dgm:pt modelId="{007E3B9F-60F6-47BE-9109-B2D9294D439F}" type="sibTrans" cxnId="{5EAF2D95-E1B2-4783-9D3F-8417D182BB10}">
      <dgm:prSet/>
      <dgm:spPr/>
      <dgm:t>
        <a:bodyPr/>
        <a:lstStyle/>
        <a:p>
          <a:endParaRPr lang="ru-RU"/>
        </a:p>
      </dgm:t>
    </dgm:pt>
    <dgm:pt modelId="{B6B166F9-2D46-4F89-B2FB-EA30F6ECB382}">
      <dgm:prSet phldrT="[Текст]" custT="1"/>
      <dgm:spPr>
        <a:xfrm>
          <a:off x="382652" y="1984948"/>
          <a:ext cx="1729322" cy="1118923"/>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800">
              <a:solidFill>
                <a:sysClr val="window" lastClr="FFFFFF"/>
              </a:solidFill>
              <a:latin typeface="Calibri"/>
              <a:ea typeface="+mn-ea"/>
              <a:cs typeface="+mn-cs"/>
            </a:rPr>
            <a:t>Стратегия адресации</a:t>
          </a:r>
        </a:p>
      </dgm:t>
    </dgm:pt>
    <dgm:pt modelId="{0CC7F066-0FB4-4A90-9236-8245D7CE70B8}" type="parTrans" cxnId="{E6A4B88F-D61D-49C6-BA20-E4A3A7A0DBC9}">
      <dgm:prSet>
        <dgm:style>
          <a:lnRef idx="3">
            <a:schemeClr val="accent2"/>
          </a:lnRef>
          <a:fillRef idx="0">
            <a:schemeClr val="accent2"/>
          </a:fillRef>
          <a:effectRef idx="2">
            <a:schemeClr val="accent2"/>
          </a:effectRef>
          <a:fontRef idx="minor">
            <a:schemeClr val="tx1"/>
          </a:fontRef>
        </dgm:style>
      </dgm:prSet>
      <dgm:spPr>
        <a:xfrm>
          <a:off x="1247313" y="1452399"/>
          <a:ext cx="3478750" cy="532548"/>
        </a:xfrm>
        <a:noFill/>
        <a:ln w="38100" cap="flat" cmpd="sng" algn="ctr">
          <a:solidFill>
            <a:srgbClr val="C0504D"/>
          </a:solidFill>
          <a:prstDash val="solid"/>
        </a:ln>
        <a:effectLst>
          <a:outerShdw blurRad="40000" dist="23000" dir="5400000" rotWithShape="0">
            <a:srgbClr val="000000">
              <a:alpha val="35000"/>
            </a:srgbClr>
          </a:outerShdw>
        </a:effectLst>
      </dgm:spPr>
      <dgm:t>
        <a:bodyPr/>
        <a:lstStyle/>
        <a:p>
          <a:endParaRPr lang="ru-RU"/>
        </a:p>
      </dgm:t>
    </dgm:pt>
    <dgm:pt modelId="{DD38D757-251F-4BD9-AE47-4A7EC44D9289}" type="sibTrans" cxnId="{E6A4B88F-D61D-49C6-BA20-E4A3A7A0DBC9}">
      <dgm:prSet/>
      <dgm:spPr/>
      <dgm:t>
        <a:bodyPr/>
        <a:lstStyle/>
        <a:p>
          <a:endParaRPr lang="ru-RU"/>
        </a:p>
      </dgm:t>
    </dgm:pt>
    <dgm:pt modelId="{1BCDB6DD-AF0F-4D32-8D84-0F42D060B615}">
      <dgm:prSet phldrT="[Текст]"/>
      <dgm:spPr>
        <a:xfrm>
          <a:off x="746607" y="3402084"/>
          <a:ext cx="1340716" cy="99593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положительного оценивания адресата </a:t>
          </a:r>
        </a:p>
      </dgm:t>
    </dgm:pt>
    <dgm:pt modelId="{C309D1A0-64DD-4AD3-A274-C3D5873A7ADB}" type="parTrans" cxnId="{3FA4D83D-B430-430E-B5FE-15DAFD503178}">
      <dgm:prSet/>
      <dgm:spPr>
        <a:xfrm>
          <a:off x="555584" y="3103871"/>
          <a:ext cx="191023" cy="796182"/>
        </a:xfrm>
        <a:noFill/>
        <a:ln w="25400" cap="flat" cmpd="sng" algn="ctr">
          <a:solidFill>
            <a:srgbClr val="9BBB59">
              <a:hueOff val="0"/>
              <a:satOff val="0"/>
              <a:lumOff val="0"/>
              <a:alphaOff val="0"/>
            </a:srgbClr>
          </a:solidFill>
          <a:prstDash val="solid"/>
        </a:ln>
        <a:effectLst/>
      </dgm:spPr>
      <dgm:t>
        <a:bodyPr/>
        <a:lstStyle/>
        <a:p>
          <a:endParaRPr lang="ru-RU"/>
        </a:p>
      </dgm:t>
    </dgm:pt>
    <dgm:pt modelId="{28557B07-2223-4CBB-AC64-396591A0DC08}" type="sibTrans" cxnId="{3FA4D83D-B430-430E-B5FE-15DAFD503178}">
      <dgm:prSet/>
      <dgm:spPr/>
      <dgm:t>
        <a:bodyPr/>
        <a:lstStyle/>
        <a:p>
          <a:endParaRPr lang="ru-RU"/>
        </a:p>
      </dgm:t>
    </dgm:pt>
    <dgm:pt modelId="{1C47CE0A-F23D-4209-BF6A-0FA6EDCA17F5}">
      <dgm:prSet phldrT="[Текст]" custT="1"/>
      <dgm:spPr>
        <a:xfrm>
          <a:off x="2553030" y="2014831"/>
          <a:ext cx="1951720" cy="110396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a:solidFill>
                <a:sysClr val="window" lastClr="FFFFFF"/>
              </a:solidFill>
              <a:latin typeface="Calibri"/>
              <a:ea typeface="+mn-ea"/>
              <a:cs typeface="+mn-cs"/>
            </a:rPr>
            <a:t>Стратегия самопрезентации</a:t>
          </a:r>
        </a:p>
      </dgm:t>
    </dgm:pt>
    <dgm:pt modelId="{06258EFC-883C-4044-89A5-244C35FDDDCF}" type="parTrans" cxnId="{63D52EB3-FF04-4424-8B59-C02CF808DA0F}">
      <dgm:prSet/>
      <dgm:spPr>
        <a:xfrm>
          <a:off x="3528891" y="1452399"/>
          <a:ext cx="1197172" cy="562432"/>
        </a:xfrm>
        <a:noFill/>
        <a:ln w="25400" cap="flat" cmpd="sng" algn="ctr">
          <a:solidFill>
            <a:srgbClr val="C0504D">
              <a:hueOff val="0"/>
              <a:satOff val="0"/>
              <a:lumOff val="0"/>
              <a:alphaOff val="0"/>
            </a:srgbClr>
          </a:solidFill>
          <a:prstDash val="solid"/>
        </a:ln>
        <a:effectLst/>
      </dgm:spPr>
      <dgm:t>
        <a:bodyPr/>
        <a:lstStyle/>
        <a:p>
          <a:endParaRPr lang="ru-RU"/>
        </a:p>
      </dgm:t>
    </dgm:pt>
    <dgm:pt modelId="{34D1D5FB-D3E7-462C-BD64-6BC13F8CDF5D}" type="sibTrans" cxnId="{63D52EB3-FF04-4424-8B59-C02CF808DA0F}">
      <dgm:prSet/>
      <dgm:spPr/>
      <dgm:t>
        <a:bodyPr/>
        <a:lstStyle/>
        <a:p>
          <a:endParaRPr lang="ru-RU"/>
        </a:p>
      </dgm:t>
    </dgm:pt>
    <dgm:pt modelId="{68943001-78E5-4DAB-A43A-17D0C7BC1259}">
      <dgm:prSet phldrT="[Текст]"/>
      <dgm:spPr>
        <a:xfrm>
          <a:off x="3021295" y="3325650"/>
          <a:ext cx="1491136" cy="68295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моделирования имиджа</a:t>
          </a:r>
        </a:p>
      </dgm:t>
    </dgm:pt>
    <dgm:pt modelId="{6802032F-506F-4939-A8A9-9B4D5D2C14CC}" type="parTrans" cxnId="{D827C6E4-ECD7-4525-9FCA-D0F7DB617ABA}">
      <dgm:prSet/>
      <dgm:spPr>
        <a:xfrm>
          <a:off x="2748203" y="3118792"/>
          <a:ext cx="273092" cy="548336"/>
        </a:xfrm>
        <a:noFill/>
        <a:ln w="25400" cap="flat" cmpd="sng" algn="ctr">
          <a:solidFill>
            <a:srgbClr val="9BBB59">
              <a:hueOff val="0"/>
              <a:satOff val="0"/>
              <a:lumOff val="0"/>
              <a:alphaOff val="0"/>
            </a:srgbClr>
          </a:solidFill>
          <a:prstDash val="solid"/>
        </a:ln>
        <a:effectLst/>
      </dgm:spPr>
      <dgm:t>
        <a:bodyPr/>
        <a:lstStyle/>
        <a:p>
          <a:endParaRPr lang="ru-RU"/>
        </a:p>
      </dgm:t>
    </dgm:pt>
    <dgm:pt modelId="{16132C83-8991-4F74-9E3C-C8FCF4848C26}" type="sibTrans" cxnId="{D827C6E4-ECD7-4525-9FCA-D0F7DB617ABA}">
      <dgm:prSet/>
      <dgm:spPr/>
      <dgm:t>
        <a:bodyPr/>
        <a:lstStyle/>
        <a:p>
          <a:endParaRPr lang="ru-RU"/>
        </a:p>
      </dgm:t>
    </dgm:pt>
    <dgm:pt modelId="{B0E3356B-27C7-4EDB-82EF-CC91133D1802}">
      <dgm:prSet custT="1"/>
      <dgm:spPr>
        <a:xfrm>
          <a:off x="4912115" y="2022381"/>
          <a:ext cx="1671288" cy="112875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a:solidFill>
                <a:sysClr val="window" lastClr="FFFFFF"/>
              </a:solidFill>
              <a:latin typeface="Calibri"/>
              <a:ea typeface="+mn-ea"/>
              <a:cs typeface="+mn-cs"/>
            </a:rPr>
            <a:t>Побудительная стратегия</a:t>
          </a:r>
        </a:p>
      </dgm:t>
    </dgm:pt>
    <dgm:pt modelId="{C21C59C6-FF3A-4C19-BCC6-4D78B9C5CEAD}" type="parTrans" cxnId="{9B959FAE-AA68-4C3F-A564-1680D44A7567}">
      <dgm:prSet/>
      <dgm:spPr>
        <a:xfrm>
          <a:off x="4726063" y="1452399"/>
          <a:ext cx="1021696" cy="569981"/>
        </a:xfrm>
        <a:noFill/>
        <a:ln w="25400" cap="flat" cmpd="sng" algn="ctr">
          <a:solidFill>
            <a:srgbClr val="C0504D">
              <a:hueOff val="0"/>
              <a:satOff val="0"/>
              <a:lumOff val="0"/>
              <a:alphaOff val="0"/>
            </a:srgbClr>
          </a:solidFill>
          <a:prstDash val="solid"/>
        </a:ln>
        <a:effectLst/>
      </dgm:spPr>
      <dgm:t>
        <a:bodyPr/>
        <a:lstStyle/>
        <a:p>
          <a:endParaRPr lang="ru-RU"/>
        </a:p>
      </dgm:t>
    </dgm:pt>
    <dgm:pt modelId="{B56D0E1D-CCE9-4D12-8F53-0465D9A5341F}" type="sibTrans" cxnId="{9B959FAE-AA68-4C3F-A564-1680D44A7567}">
      <dgm:prSet/>
      <dgm:spPr/>
      <dgm:t>
        <a:bodyPr/>
        <a:lstStyle/>
        <a:p>
          <a:endParaRPr lang="ru-RU"/>
        </a:p>
      </dgm:t>
    </dgm:pt>
    <dgm:pt modelId="{39C34647-4EEF-4043-B4AB-70BBEC1FD821}">
      <dgm:prSet/>
      <dgm:spPr>
        <a:xfrm>
          <a:off x="5300425" y="3536153"/>
          <a:ext cx="1696840" cy="584614"/>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косвенного побуждения</a:t>
          </a:r>
        </a:p>
      </dgm:t>
    </dgm:pt>
    <dgm:pt modelId="{56FBE26E-AB79-4DFD-BBC0-FFAF391C76A0}" type="parTrans" cxnId="{B6E3C86B-6510-4259-A878-3C1678D0580E}">
      <dgm:prSet/>
      <dgm:spPr>
        <a:xfrm>
          <a:off x="5079244" y="3151137"/>
          <a:ext cx="221181" cy="677323"/>
        </a:xfrm>
        <a:noFill/>
        <a:ln w="25400" cap="flat" cmpd="sng" algn="ctr">
          <a:solidFill>
            <a:srgbClr val="9BBB59">
              <a:hueOff val="0"/>
              <a:satOff val="0"/>
              <a:lumOff val="0"/>
              <a:alphaOff val="0"/>
            </a:srgbClr>
          </a:solidFill>
          <a:prstDash val="solid"/>
        </a:ln>
        <a:effectLst/>
      </dgm:spPr>
      <dgm:t>
        <a:bodyPr/>
        <a:lstStyle/>
        <a:p>
          <a:endParaRPr lang="ru-RU"/>
        </a:p>
      </dgm:t>
    </dgm:pt>
    <dgm:pt modelId="{DEA5AED7-029E-4E0D-8F66-0AFF4F11C350}" type="sibTrans" cxnId="{B6E3C86B-6510-4259-A878-3C1678D0580E}">
      <dgm:prSet/>
      <dgm:spPr/>
      <dgm:t>
        <a:bodyPr/>
        <a:lstStyle/>
        <a:p>
          <a:endParaRPr lang="ru-RU"/>
        </a:p>
      </dgm:t>
    </dgm:pt>
    <dgm:pt modelId="{2DD8AB18-29AE-477F-A226-4D79D6C84827}">
      <dgm:prSet/>
      <dgm:spPr>
        <a:xfrm>
          <a:off x="2963262" y="5022587"/>
          <a:ext cx="1640951" cy="50452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позиционирования</a:t>
          </a:r>
        </a:p>
      </dgm:t>
    </dgm:pt>
    <dgm:pt modelId="{A12BF374-B4F3-4A0F-9F93-C0413BBC5CB8}" type="parTrans" cxnId="{8D22B55C-8D4F-46BE-ACCC-AD32654FECC4}">
      <dgm:prSet/>
      <dgm:spPr>
        <a:xfrm>
          <a:off x="2748203" y="3118792"/>
          <a:ext cx="215058" cy="2156056"/>
        </a:xfrm>
        <a:noFill/>
        <a:ln w="25400" cap="flat" cmpd="sng" algn="ctr">
          <a:solidFill>
            <a:srgbClr val="9BBB59">
              <a:hueOff val="0"/>
              <a:satOff val="0"/>
              <a:lumOff val="0"/>
              <a:alphaOff val="0"/>
            </a:srgbClr>
          </a:solidFill>
          <a:prstDash val="solid"/>
        </a:ln>
        <a:effectLst/>
      </dgm:spPr>
      <dgm:t>
        <a:bodyPr/>
        <a:lstStyle/>
        <a:p>
          <a:endParaRPr lang="ru-RU"/>
        </a:p>
      </dgm:t>
    </dgm:pt>
    <dgm:pt modelId="{9EB9DD6F-C354-4D0B-8DFF-73987590404E}" type="sibTrans" cxnId="{8D22B55C-8D4F-46BE-ACCC-AD32654FECC4}">
      <dgm:prSet/>
      <dgm:spPr/>
      <dgm:t>
        <a:bodyPr/>
        <a:lstStyle/>
        <a:p>
          <a:endParaRPr lang="ru-RU"/>
        </a:p>
      </dgm:t>
    </dgm:pt>
    <dgm:pt modelId="{1C7E8461-0187-4329-9602-1B2748976640}">
      <dgm:prSet/>
      <dgm:spPr>
        <a:xfrm>
          <a:off x="736541" y="4920739"/>
          <a:ext cx="1380707" cy="75446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создания обобщенного адресата</a:t>
          </a:r>
        </a:p>
      </dgm:t>
    </dgm:pt>
    <dgm:pt modelId="{1346C182-4DF1-48A3-88ED-B1F31059097E}" type="parTrans" cxnId="{CF5CB8F7-DD21-4773-A4FE-FE7AB8A3EFA2}">
      <dgm:prSet/>
      <dgm:spPr>
        <a:xfrm>
          <a:off x="555584" y="3103871"/>
          <a:ext cx="180956" cy="2194101"/>
        </a:xfrm>
        <a:noFill/>
        <a:ln w="25400" cap="flat" cmpd="sng" algn="ctr">
          <a:solidFill>
            <a:srgbClr val="9BBB59">
              <a:hueOff val="0"/>
              <a:satOff val="0"/>
              <a:lumOff val="0"/>
              <a:alphaOff val="0"/>
            </a:srgbClr>
          </a:solidFill>
          <a:prstDash val="solid"/>
        </a:ln>
        <a:effectLst/>
      </dgm:spPr>
      <dgm:t>
        <a:bodyPr/>
        <a:lstStyle/>
        <a:p>
          <a:endParaRPr lang="ru-RU"/>
        </a:p>
      </dgm:t>
    </dgm:pt>
    <dgm:pt modelId="{C2EDFDFD-2E53-4881-B00B-E22C2089A7DC}" type="sibTrans" cxnId="{CF5CB8F7-DD21-4773-A4FE-FE7AB8A3EFA2}">
      <dgm:prSet/>
      <dgm:spPr/>
      <dgm:t>
        <a:bodyPr/>
        <a:lstStyle/>
        <a:p>
          <a:endParaRPr lang="ru-RU"/>
        </a:p>
      </dgm:t>
    </dgm:pt>
    <dgm:pt modelId="{DAC554E4-BFE4-488A-8F54-03D719D0C01D}">
      <dgm:prSet custT="1"/>
      <dgm:spPr>
        <a:xfrm>
          <a:off x="7150567" y="1943953"/>
          <a:ext cx="1674011" cy="11302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Calibri"/>
              <a:ea typeface="+mn-ea"/>
              <a:cs typeface="+mn-cs"/>
            </a:rPr>
            <a:t>Стратегия дифференциации</a:t>
          </a:r>
        </a:p>
      </dgm:t>
    </dgm:pt>
    <dgm:pt modelId="{8333C6D2-1EBF-425B-A1D6-2DD47506EF41}" type="parTrans" cxnId="{9BAAAB70-24B5-46EF-9489-CB469A9B59EA}">
      <dgm:prSet/>
      <dgm:spPr>
        <a:xfrm>
          <a:off x="4726063" y="1452399"/>
          <a:ext cx="3261509" cy="491553"/>
        </a:xfrm>
        <a:noFill/>
        <a:ln w="25400" cap="flat" cmpd="sng" algn="ctr">
          <a:solidFill>
            <a:srgbClr val="C0504D">
              <a:hueOff val="0"/>
              <a:satOff val="0"/>
              <a:lumOff val="0"/>
              <a:alphaOff val="0"/>
            </a:srgbClr>
          </a:solidFill>
          <a:prstDash val="solid"/>
        </a:ln>
        <a:effectLst/>
      </dgm:spPr>
      <dgm:t>
        <a:bodyPr/>
        <a:lstStyle/>
        <a:p>
          <a:endParaRPr lang="ru-RU"/>
        </a:p>
      </dgm:t>
    </dgm:pt>
    <dgm:pt modelId="{938962A4-6035-4D68-B76B-80A162D65DDB}" type="sibTrans" cxnId="{9BAAAB70-24B5-46EF-9489-CB469A9B59EA}">
      <dgm:prSet/>
      <dgm:spPr/>
      <dgm:t>
        <a:bodyPr/>
        <a:lstStyle/>
        <a:p>
          <a:endParaRPr lang="ru-RU"/>
        </a:p>
      </dgm:t>
    </dgm:pt>
    <dgm:pt modelId="{FE1037C5-77AC-4F7A-8C5A-4F511C99430C}">
      <dgm:prSet/>
      <dgm:spPr>
        <a:xfrm rot="10800000" flipV="1">
          <a:off x="7425608" y="3475218"/>
          <a:ext cx="1646342" cy="63787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Calibri"/>
              <a:ea typeface="+mn-ea"/>
              <a:cs typeface="+mn-cs"/>
            </a:rPr>
            <a:t>Тактика открытого противопоставления</a:t>
          </a:r>
        </a:p>
      </dgm:t>
    </dgm:pt>
    <dgm:pt modelId="{77FDCB25-5363-43ED-9DDA-36A4EED34B0D}" type="parTrans" cxnId="{7604EA5F-AAE6-4CC2-8015-2D81C26C8D7D}">
      <dgm:prSet/>
      <dgm:spPr>
        <a:xfrm>
          <a:off x="7317968" y="3074208"/>
          <a:ext cx="107640" cy="719948"/>
        </a:xfrm>
        <a:noFill/>
        <a:ln w="25400" cap="flat" cmpd="sng" algn="ctr">
          <a:solidFill>
            <a:srgbClr val="9BBB59">
              <a:hueOff val="0"/>
              <a:satOff val="0"/>
              <a:lumOff val="0"/>
              <a:alphaOff val="0"/>
            </a:srgbClr>
          </a:solidFill>
          <a:prstDash val="solid"/>
        </a:ln>
        <a:effectLst/>
      </dgm:spPr>
      <dgm:t>
        <a:bodyPr/>
        <a:lstStyle/>
        <a:p>
          <a:endParaRPr lang="ru-RU"/>
        </a:p>
      </dgm:t>
    </dgm:pt>
    <dgm:pt modelId="{3BE889CF-2008-4516-9E12-9AA6B072AEC0}" type="sibTrans" cxnId="{7604EA5F-AAE6-4CC2-8015-2D81C26C8D7D}">
      <dgm:prSet/>
      <dgm:spPr/>
      <dgm:t>
        <a:bodyPr/>
        <a:lstStyle/>
        <a:p>
          <a:endParaRPr lang="ru-RU"/>
        </a:p>
      </dgm:t>
    </dgm:pt>
    <dgm:pt modelId="{63F6197E-5577-4A31-B420-4615780A737D}">
      <dgm:prSet/>
      <dgm:spPr/>
      <dgm:t>
        <a:bodyPr/>
        <a:lstStyle/>
        <a:p>
          <a:r>
            <a:rPr lang="ru-RU"/>
            <a:t>Тактика скрытого противопоставления</a:t>
          </a:r>
        </a:p>
      </dgm:t>
    </dgm:pt>
    <dgm:pt modelId="{A69B52D9-FE4F-4738-8AB0-01A818D011A2}" type="parTrans" cxnId="{5EB4DAA8-54BD-4263-9A80-22EE34BE99B1}">
      <dgm:prSet/>
      <dgm:spPr/>
      <dgm:t>
        <a:bodyPr/>
        <a:lstStyle/>
        <a:p>
          <a:endParaRPr lang="ru-RU"/>
        </a:p>
      </dgm:t>
    </dgm:pt>
    <dgm:pt modelId="{B52A35AF-383C-42D2-8014-1C0C632126C1}" type="sibTrans" cxnId="{5EB4DAA8-54BD-4263-9A80-22EE34BE99B1}">
      <dgm:prSet/>
      <dgm:spPr/>
      <dgm:t>
        <a:bodyPr/>
        <a:lstStyle/>
        <a:p>
          <a:endParaRPr lang="ru-RU"/>
        </a:p>
      </dgm:t>
    </dgm:pt>
    <dgm:pt modelId="{3A9B6CC0-3F24-453B-8610-9AE55B8842D0}" type="pres">
      <dgm:prSet presAssocID="{C44F0F52-37B3-4B9D-ACA0-2A0CA130EBD4}" presName="hierChild1" presStyleCnt="0">
        <dgm:presLayoutVars>
          <dgm:orgChart val="1"/>
          <dgm:chPref val="1"/>
          <dgm:dir/>
          <dgm:animOne val="branch"/>
          <dgm:animLvl val="lvl"/>
          <dgm:resizeHandles/>
        </dgm:presLayoutVars>
      </dgm:prSet>
      <dgm:spPr/>
      <dgm:t>
        <a:bodyPr/>
        <a:lstStyle/>
        <a:p>
          <a:endParaRPr lang="ru-RU"/>
        </a:p>
      </dgm:t>
    </dgm:pt>
    <dgm:pt modelId="{B24BC5C7-E61C-487E-9946-E1E6A1597366}" type="pres">
      <dgm:prSet presAssocID="{328F2368-0684-4D27-AEE4-5D8387879A67}" presName="hierRoot1" presStyleCnt="0">
        <dgm:presLayoutVars>
          <dgm:hierBranch val="init"/>
        </dgm:presLayoutVars>
      </dgm:prSet>
      <dgm:spPr/>
    </dgm:pt>
    <dgm:pt modelId="{666D6522-E8E8-4623-A2F7-43D96B795D14}" type="pres">
      <dgm:prSet presAssocID="{328F2368-0684-4D27-AEE4-5D8387879A67}" presName="rootComposite1" presStyleCnt="0"/>
      <dgm:spPr/>
    </dgm:pt>
    <dgm:pt modelId="{0F18E715-9297-40B9-AAEF-3C4B540043C9}" type="pres">
      <dgm:prSet presAssocID="{328F2368-0684-4D27-AEE4-5D8387879A67}" presName="rootText1" presStyleLbl="node0" presStyleIdx="0" presStyleCnt="1" custLinFactNeighborX="7428" custLinFactNeighborY="5453">
        <dgm:presLayoutVars>
          <dgm:chPref val="3"/>
        </dgm:presLayoutVars>
      </dgm:prSet>
      <dgm:spPr>
        <a:prstGeom prst="rect">
          <a:avLst/>
        </a:prstGeom>
      </dgm:spPr>
      <dgm:t>
        <a:bodyPr/>
        <a:lstStyle/>
        <a:p>
          <a:endParaRPr lang="ru-RU"/>
        </a:p>
      </dgm:t>
    </dgm:pt>
    <dgm:pt modelId="{18F65211-3258-43BE-A506-49978922C79A}" type="pres">
      <dgm:prSet presAssocID="{328F2368-0684-4D27-AEE4-5D8387879A67}" presName="rootConnector1" presStyleLbl="node1" presStyleIdx="0" presStyleCnt="0"/>
      <dgm:spPr/>
      <dgm:t>
        <a:bodyPr/>
        <a:lstStyle/>
        <a:p>
          <a:endParaRPr lang="ru-RU"/>
        </a:p>
      </dgm:t>
    </dgm:pt>
    <dgm:pt modelId="{4003B70E-FE47-43F1-8DDF-4BE573EC5964}" type="pres">
      <dgm:prSet presAssocID="{328F2368-0684-4D27-AEE4-5D8387879A67}" presName="hierChild2" presStyleCnt="0"/>
      <dgm:spPr/>
    </dgm:pt>
    <dgm:pt modelId="{7B2DC505-CC8E-414E-B629-2D1A85C0196B}" type="pres">
      <dgm:prSet presAssocID="{0CC7F066-0FB4-4A90-9236-8245D7CE70B8}" presName="Name37" presStyleLbl="parChTrans1D2" presStyleIdx="0" presStyleCnt="4"/>
      <dgm:spPr>
        <a:custGeom>
          <a:avLst/>
          <a:gdLst/>
          <a:ahLst/>
          <a:cxnLst/>
          <a:rect l="0" t="0" r="0" b="0"/>
          <a:pathLst>
            <a:path>
              <a:moveTo>
                <a:pt x="3847458" y="0"/>
              </a:moveTo>
              <a:lnTo>
                <a:pt x="3847458" y="186241"/>
              </a:lnTo>
              <a:lnTo>
                <a:pt x="0" y="186241"/>
              </a:lnTo>
              <a:lnTo>
                <a:pt x="0" y="464470"/>
              </a:lnTo>
            </a:path>
          </a:pathLst>
        </a:custGeom>
      </dgm:spPr>
      <dgm:t>
        <a:bodyPr/>
        <a:lstStyle/>
        <a:p>
          <a:endParaRPr lang="ru-RU"/>
        </a:p>
      </dgm:t>
    </dgm:pt>
    <dgm:pt modelId="{72B5C3B3-C320-439A-9E24-1983B5E46A61}" type="pres">
      <dgm:prSet presAssocID="{B6B166F9-2D46-4F89-B2FB-EA30F6ECB382}" presName="hierRoot2" presStyleCnt="0">
        <dgm:presLayoutVars>
          <dgm:hierBranch val="init"/>
        </dgm:presLayoutVars>
      </dgm:prSet>
      <dgm:spPr/>
    </dgm:pt>
    <dgm:pt modelId="{E702B8A5-876E-464D-B246-1AB1BD9D5682}" type="pres">
      <dgm:prSet presAssocID="{B6B166F9-2D46-4F89-B2FB-EA30F6ECB382}" presName="rootComposite" presStyleCnt="0"/>
      <dgm:spPr/>
    </dgm:pt>
    <dgm:pt modelId="{98ADD451-3204-4735-9425-1E321B8332EB}" type="pres">
      <dgm:prSet presAssocID="{B6B166F9-2D46-4F89-B2FB-EA30F6ECB382}" presName="rootText" presStyleLbl="node2" presStyleIdx="0" presStyleCnt="4" custScaleX="62875" custScaleY="81364" custLinFactNeighborX="8742" custLinFactNeighborY="2178">
        <dgm:presLayoutVars>
          <dgm:chPref val="3"/>
        </dgm:presLayoutVars>
      </dgm:prSet>
      <dgm:spPr>
        <a:prstGeom prst="rect">
          <a:avLst/>
        </a:prstGeom>
      </dgm:spPr>
      <dgm:t>
        <a:bodyPr/>
        <a:lstStyle/>
        <a:p>
          <a:endParaRPr lang="ru-RU"/>
        </a:p>
      </dgm:t>
    </dgm:pt>
    <dgm:pt modelId="{B1C740B0-EDCF-4CAE-AA87-1D97A2EF087B}" type="pres">
      <dgm:prSet presAssocID="{B6B166F9-2D46-4F89-B2FB-EA30F6ECB382}" presName="rootConnector" presStyleLbl="node2" presStyleIdx="0" presStyleCnt="4"/>
      <dgm:spPr/>
      <dgm:t>
        <a:bodyPr/>
        <a:lstStyle/>
        <a:p>
          <a:endParaRPr lang="ru-RU"/>
        </a:p>
      </dgm:t>
    </dgm:pt>
    <dgm:pt modelId="{D12DB0DD-46DC-4EA9-9629-F4783455F040}" type="pres">
      <dgm:prSet presAssocID="{B6B166F9-2D46-4F89-B2FB-EA30F6ECB382}" presName="hierChild4" presStyleCnt="0"/>
      <dgm:spPr/>
    </dgm:pt>
    <dgm:pt modelId="{85FEBE14-15DC-4DBD-8121-1549282F93CC}" type="pres">
      <dgm:prSet presAssocID="{C309D1A0-64DD-4AD3-A274-C3D5873A7ADB}" presName="Name37" presStyleLbl="parChTrans1D3" presStyleIdx="0" presStyleCnt="7"/>
      <dgm:spPr>
        <a:custGeom>
          <a:avLst/>
          <a:gdLst/>
          <a:ahLst/>
          <a:cxnLst/>
          <a:rect l="0" t="0" r="0" b="0"/>
          <a:pathLst>
            <a:path>
              <a:moveTo>
                <a:pt x="0" y="0"/>
              </a:moveTo>
              <a:lnTo>
                <a:pt x="0" y="786494"/>
              </a:lnTo>
              <a:lnTo>
                <a:pt x="184273" y="786494"/>
              </a:lnTo>
            </a:path>
          </a:pathLst>
        </a:custGeom>
      </dgm:spPr>
      <dgm:t>
        <a:bodyPr/>
        <a:lstStyle/>
        <a:p>
          <a:endParaRPr lang="ru-RU"/>
        </a:p>
      </dgm:t>
    </dgm:pt>
    <dgm:pt modelId="{39F72658-6F71-4440-A302-445CBCEEB22B}" type="pres">
      <dgm:prSet presAssocID="{1BCDB6DD-AF0F-4D32-8D84-0F42D060B615}" presName="hierRoot2" presStyleCnt="0">
        <dgm:presLayoutVars>
          <dgm:hierBranch val="init"/>
        </dgm:presLayoutVars>
      </dgm:prSet>
      <dgm:spPr/>
    </dgm:pt>
    <dgm:pt modelId="{0CEB3900-B32A-4658-BAE7-5A4DDCFEAFFC}" type="pres">
      <dgm:prSet presAssocID="{1BCDB6DD-AF0F-4D32-8D84-0F42D060B615}" presName="rootComposite" presStyleCnt="0"/>
      <dgm:spPr/>
    </dgm:pt>
    <dgm:pt modelId="{12A1D850-22CC-48B2-B7B4-76D40839EAA0}" type="pres">
      <dgm:prSet presAssocID="{1BCDB6DD-AF0F-4D32-8D84-0F42D060B615}" presName="rootText" presStyleLbl="node3" presStyleIdx="0" presStyleCnt="7" custScaleX="48746" custScaleY="72421" custLinFactNeighborX="6256" custLinFactNeighborY="-18137">
        <dgm:presLayoutVars>
          <dgm:chPref val="3"/>
        </dgm:presLayoutVars>
      </dgm:prSet>
      <dgm:spPr>
        <a:prstGeom prst="rect">
          <a:avLst/>
        </a:prstGeom>
      </dgm:spPr>
      <dgm:t>
        <a:bodyPr/>
        <a:lstStyle/>
        <a:p>
          <a:endParaRPr lang="ru-RU"/>
        </a:p>
      </dgm:t>
    </dgm:pt>
    <dgm:pt modelId="{1CA842E9-C66D-4DAA-BBC8-97541476769A}" type="pres">
      <dgm:prSet presAssocID="{1BCDB6DD-AF0F-4D32-8D84-0F42D060B615}" presName="rootConnector" presStyleLbl="node3" presStyleIdx="0" presStyleCnt="7"/>
      <dgm:spPr/>
      <dgm:t>
        <a:bodyPr/>
        <a:lstStyle/>
        <a:p>
          <a:endParaRPr lang="ru-RU"/>
        </a:p>
      </dgm:t>
    </dgm:pt>
    <dgm:pt modelId="{B263DA08-071B-46CC-8BA7-1CD29306FAD7}" type="pres">
      <dgm:prSet presAssocID="{1BCDB6DD-AF0F-4D32-8D84-0F42D060B615}" presName="hierChild4" presStyleCnt="0"/>
      <dgm:spPr/>
    </dgm:pt>
    <dgm:pt modelId="{6FDDE24F-B41F-4F93-8576-E4F4B3E76E71}" type="pres">
      <dgm:prSet presAssocID="{1BCDB6DD-AF0F-4D32-8D84-0F42D060B615}" presName="hierChild5" presStyleCnt="0"/>
      <dgm:spPr/>
    </dgm:pt>
    <dgm:pt modelId="{FE64A83E-2986-49E9-AD97-F4613FE4ECBC}" type="pres">
      <dgm:prSet presAssocID="{1346C182-4DF1-48A3-88ED-B1F31059097E}" presName="Name37" presStyleLbl="parChTrans1D3" presStyleIdx="1" presStyleCnt="7"/>
      <dgm:spPr>
        <a:custGeom>
          <a:avLst/>
          <a:gdLst/>
          <a:ahLst/>
          <a:cxnLst/>
          <a:rect l="0" t="0" r="0" b="0"/>
          <a:pathLst>
            <a:path>
              <a:moveTo>
                <a:pt x="0" y="0"/>
              </a:moveTo>
              <a:lnTo>
                <a:pt x="0" y="2211034"/>
              </a:lnTo>
              <a:lnTo>
                <a:pt x="184273" y="2211034"/>
              </a:lnTo>
            </a:path>
          </a:pathLst>
        </a:custGeom>
      </dgm:spPr>
      <dgm:t>
        <a:bodyPr/>
        <a:lstStyle/>
        <a:p>
          <a:endParaRPr lang="ru-RU"/>
        </a:p>
      </dgm:t>
    </dgm:pt>
    <dgm:pt modelId="{1BD40112-DE7D-4A5E-AB2C-E45D3DE13469}" type="pres">
      <dgm:prSet presAssocID="{1C7E8461-0187-4329-9602-1B2748976640}" presName="hierRoot2" presStyleCnt="0">
        <dgm:presLayoutVars>
          <dgm:hierBranch val="init"/>
        </dgm:presLayoutVars>
      </dgm:prSet>
      <dgm:spPr/>
    </dgm:pt>
    <dgm:pt modelId="{C7FBBD0C-16B6-422F-A722-F2E0523FD65A}" type="pres">
      <dgm:prSet presAssocID="{1C7E8461-0187-4329-9602-1B2748976640}" presName="rootComposite" presStyleCnt="0"/>
      <dgm:spPr/>
    </dgm:pt>
    <dgm:pt modelId="{5ADA3E9B-D6F0-42B8-97E0-0B75116ED7A3}" type="pres">
      <dgm:prSet presAssocID="{1C7E8461-0187-4329-9602-1B2748976640}" presName="rootText" presStyleLbl="node3" presStyleIdx="1" presStyleCnt="7" custScaleX="50200" custScaleY="54862" custLinFactNeighborX="5890" custLinFactNeighborY="-22127">
        <dgm:presLayoutVars>
          <dgm:chPref val="3"/>
        </dgm:presLayoutVars>
      </dgm:prSet>
      <dgm:spPr>
        <a:prstGeom prst="rect">
          <a:avLst/>
        </a:prstGeom>
      </dgm:spPr>
      <dgm:t>
        <a:bodyPr/>
        <a:lstStyle/>
        <a:p>
          <a:endParaRPr lang="ru-RU"/>
        </a:p>
      </dgm:t>
    </dgm:pt>
    <dgm:pt modelId="{297EA906-18C1-4EEC-9339-C1FE1757026E}" type="pres">
      <dgm:prSet presAssocID="{1C7E8461-0187-4329-9602-1B2748976640}" presName="rootConnector" presStyleLbl="node3" presStyleIdx="1" presStyleCnt="7"/>
      <dgm:spPr/>
      <dgm:t>
        <a:bodyPr/>
        <a:lstStyle/>
        <a:p>
          <a:endParaRPr lang="ru-RU"/>
        </a:p>
      </dgm:t>
    </dgm:pt>
    <dgm:pt modelId="{80F9AC55-4A33-4D59-A9C3-EF8B181AEA05}" type="pres">
      <dgm:prSet presAssocID="{1C7E8461-0187-4329-9602-1B2748976640}" presName="hierChild4" presStyleCnt="0"/>
      <dgm:spPr/>
    </dgm:pt>
    <dgm:pt modelId="{9C5AEAF8-CA66-4672-B219-E84D65C6EE3A}" type="pres">
      <dgm:prSet presAssocID="{1C7E8461-0187-4329-9602-1B2748976640}" presName="hierChild5" presStyleCnt="0"/>
      <dgm:spPr/>
    </dgm:pt>
    <dgm:pt modelId="{2708AA83-FD75-404E-BD55-D89656D22FE9}" type="pres">
      <dgm:prSet presAssocID="{B6B166F9-2D46-4F89-B2FB-EA30F6ECB382}" presName="hierChild5" presStyleCnt="0"/>
      <dgm:spPr/>
    </dgm:pt>
    <dgm:pt modelId="{321D3FFD-DC55-49A4-AF99-EEDCC85F2C50}" type="pres">
      <dgm:prSet presAssocID="{8333C6D2-1EBF-425B-A1D6-2DD47506EF41}" presName="Name37" presStyleLbl="parChTrans1D2" presStyleIdx="1" presStyleCnt="4"/>
      <dgm:spPr>
        <a:custGeom>
          <a:avLst/>
          <a:gdLst/>
          <a:ahLst/>
          <a:cxnLst/>
          <a:rect l="0" t="0" r="0" b="0"/>
          <a:pathLst>
            <a:path>
              <a:moveTo>
                <a:pt x="0" y="0"/>
              </a:moveTo>
              <a:lnTo>
                <a:pt x="0" y="195343"/>
              </a:lnTo>
              <a:lnTo>
                <a:pt x="3142200" y="195343"/>
              </a:lnTo>
              <a:lnTo>
                <a:pt x="3142200" y="473572"/>
              </a:lnTo>
            </a:path>
          </a:pathLst>
        </a:custGeom>
      </dgm:spPr>
      <dgm:t>
        <a:bodyPr/>
        <a:lstStyle/>
        <a:p>
          <a:endParaRPr lang="ru-RU"/>
        </a:p>
      </dgm:t>
    </dgm:pt>
    <dgm:pt modelId="{124D350C-10D3-4291-BE43-E6914E66DB74}" type="pres">
      <dgm:prSet presAssocID="{DAC554E4-BFE4-488A-8F54-03D719D0C01D}" presName="hierRoot2" presStyleCnt="0">
        <dgm:presLayoutVars>
          <dgm:hierBranch val="init"/>
        </dgm:presLayoutVars>
      </dgm:prSet>
      <dgm:spPr/>
    </dgm:pt>
    <dgm:pt modelId="{3665521D-EA4E-42D7-BB06-753219836F5C}" type="pres">
      <dgm:prSet presAssocID="{DAC554E4-BFE4-488A-8F54-03D719D0C01D}" presName="rootComposite" presStyleCnt="0"/>
      <dgm:spPr/>
    </dgm:pt>
    <dgm:pt modelId="{E7B07859-E725-42C2-8A64-0C90F6D709E3}" type="pres">
      <dgm:prSet presAssocID="{DAC554E4-BFE4-488A-8F54-03D719D0C01D}" presName="rootText" presStyleLbl="node2" presStyleIdx="1" presStyleCnt="4" custScaleX="60864" custScaleY="82188" custLinFactX="70936" custLinFactNeighborX="100000" custLinFactNeighborY="-803">
        <dgm:presLayoutVars>
          <dgm:chPref val="3"/>
        </dgm:presLayoutVars>
      </dgm:prSet>
      <dgm:spPr>
        <a:prstGeom prst="rect">
          <a:avLst/>
        </a:prstGeom>
      </dgm:spPr>
      <dgm:t>
        <a:bodyPr/>
        <a:lstStyle/>
        <a:p>
          <a:endParaRPr lang="ru-RU"/>
        </a:p>
      </dgm:t>
    </dgm:pt>
    <dgm:pt modelId="{332104D7-997A-4D19-A163-959D6D41BA39}" type="pres">
      <dgm:prSet presAssocID="{DAC554E4-BFE4-488A-8F54-03D719D0C01D}" presName="rootConnector" presStyleLbl="node2" presStyleIdx="1" presStyleCnt="4"/>
      <dgm:spPr/>
      <dgm:t>
        <a:bodyPr/>
        <a:lstStyle/>
        <a:p>
          <a:endParaRPr lang="ru-RU"/>
        </a:p>
      </dgm:t>
    </dgm:pt>
    <dgm:pt modelId="{FD4E4E9E-89C5-409C-9953-DEF34CC8E8AD}" type="pres">
      <dgm:prSet presAssocID="{DAC554E4-BFE4-488A-8F54-03D719D0C01D}" presName="hierChild4" presStyleCnt="0"/>
      <dgm:spPr/>
    </dgm:pt>
    <dgm:pt modelId="{937D1AB6-A2D1-4A1E-9E8D-80E7EC02DCD6}" type="pres">
      <dgm:prSet presAssocID="{77FDCB25-5363-43ED-9DDA-36A4EED34B0D}" presName="Name37" presStyleLbl="parChTrans1D3" presStyleIdx="2" presStyleCnt="7"/>
      <dgm:spPr>
        <a:custGeom>
          <a:avLst/>
          <a:gdLst/>
          <a:ahLst/>
          <a:cxnLst/>
          <a:rect l="0" t="0" r="0" b="0"/>
          <a:pathLst>
            <a:path>
              <a:moveTo>
                <a:pt x="0" y="0"/>
              </a:moveTo>
              <a:lnTo>
                <a:pt x="0" y="693612"/>
              </a:lnTo>
              <a:lnTo>
                <a:pt x="103702" y="693612"/>
              </a:lnTo>
            </a:path>
          </a:pathLst>
        </a:custGeom>
      </dgm:spPr>
      <dgm:t>
        <a:bodyPr/>
        <a:lstStyle/>
        <a:p>
          <a:endParaRPr lang="ru-RU"/>
        </a:p>
      </dgm:t>
    </dgm:pt>
    <dgm:pt modelId="{8BD25C15-3169-4766-B519-ACABDACCF0B8}" type="pres">
      <dgm:prSet presAssocID="{FE1037C5-77AC-4F7A-8C5A-4F511C99430C}" presName="hierRoot2" presStyleCnt="0">
        <dgm:presLayoutVars>
          <dgm:hierBranch val="init"/>
        </dgm:presLayoutVars>
      </dgm:prSet>
      <dgm:spPr/>
    </dgm:pt>
    <dgm:pt modelId="{A097A737-D1FB-4DCB-971A-AB17239F59F2}" type="pres">
      <dgm:prSet presAssocID="{FE1037C5-77AC-4F7A-8C5A-4F511C99430C}" presName="rootComposite" presStyleCnt="0"/>
      <dgm:spPr/>
    </dgm:pt>
    <dgm:pt modelId="{CD7388D9-5FFD-400E-AC0C-EB9516983FD0}" type="pres">
      <dgm:prSet presAssocID="{FE1037C5-77AC-4F7A-8C5A-4F511C99430C}" presName="rootText" presStyleLbl="node3" presStyleIdx="2" presStyleCnt="7" custAng="10800000" custFlipVert="1" custScaleX="59858" custScaleY="46384" custLinFactX="65720" custLinFactNeighborX="100000" custLinFactNeighborY="-13643">
        <dgm:presLayoutVars>
          <dgm:chPref val="3"/>
        </dgm:presLayoutVars>
      </dgm:prSet>
      <dgm:spPr>
        <a:prstGeom prst="rect">
          <a:avLst/>
        </a:prstGeom>
      </dgm:spPr>
      <dgm:t>
        <a:bodyPr/>
        <a:lstStyle/>
        <a:p>
          <a:endParaRPr lang="ru-RU"/>
        </a:p>
      </dgm:t>
    </dgm:pt>
    <dgm:pt modelId="{2B6B52A1-F2FC-4602-ABDE-D23B92CAF140}" type="pres">
      <dgm:prSet presAssocID="{FE1037C5-77AC-4F7A-8C5A-4F511C99430C}" presName="rootConnector" presStyleLbl="node3" presStyleIdx="2" presStyleCnt="7"/>
      <dgm:spPr/>
      <dgm:t>
        <a:bodyPr/>
        <a:lstStyle/>
        <a:p>
          <a:endParaRPr lang="ru-RU"/>
        </a:p>
      </dgm:t>
    </dgm:pt>
    <dgm:pt modelId="{835B3BC5-AB10-4136-8F7E-826D029E0321}" type="pres">
      <dgm:prSet presAssocID="{FE1037C5-77AC-4F7A-8C5A-4F511C99430C}" presName="hierChild4" presStyleCnt="0"/>
      <dgm:spPr/>
    </dgm:pt>
    <dgm:pt modelId="{437E3C9F-9AF3-429E-8463-A6BCCC5A28D9}" type="pres">
      <dgm:prSet presAssocID="{FE1037C5-77AC-4F7A-8C5A-4F511C99430C}" presName="hierChild5" presStyleCnt="0"/>
      <dgm:spPr/>
    </dgm:pt>
    <dgm:pt modelId="{62F4064D-A89E-42BA-9240-ED71599085BC}" type="pres">
      <dgm:prSet presAssocID="{A69B52D9-FE4F-4738-8AB0-01A818D011A2}" presName="Name37" presStyleLbl="parChTrans1D3" presStyleIdx="3" presStyleCnt="7"/>
      <dgm:spPr/>
      <dgm:t>
        <a:bodyPr/>
        <a:lstStyle/>
        <a:p>
          <a:endParaRPr lang="ru-RU"/>
        </a:p>
      </dgm:t>
    </dgm:pt>
    <dgm:pt modelId="{B80E2F69-C7AD-4225-B67D-55B8BD02FA54}" type="pres">
      <dgm:prSet presAssocID="{63F6197E-5577-4A31-B420-4615780A737D}" presName="hierRoot2" presStyleCnt="0">
        <dgm:presLayoutVars>
          <dgm:hierBranch val="init"/>
        </dgm:presLayoutVars>
      </dgm:prSet>
      <dgm:spPr/>
    </dgm:pt>
    <dgm:pt modelId="{6CB7CD89-ACBE-49DE-B83E-58E49509C98D}" type="pres">
      <dgm:prSet presAssocID="{63F6197E-5577-4A31-B420-4615780A737D}" presName="rootComposite" presStyleCnt="0"/>
      <dgm:spPr/>
    </dgm:pt>
    <dgm:pt modelId="{AE08FE0F-3FC3-4DC2-9C3B-7B46E740A2A1}" type="pres">
      <dgm:prSet presAssocID="{63F6197E-5577-4A31-B420-4615780A737D}" presName="rootText" presStyleLbl="node3" presStyleIdx="3" presStyleCnt="7" custAng="10800000" custFlipVert="1" custFlipHor="1" custScaleX="65370" custScaleY="41713" custLinFactX="66611" custLinFactNeighborX="100000" custLinFactNeighborY="-27635">
        <dgm:presLayoutVars>
          <dgm:chPref val="3"/>
        </dgm:presLayoutVars>
      </dgm:prSet>
      <dgm:spPr/>
      <dgm:t>
        <a:bodyPr/>
        <a:lstStyle/>
        <a:p>
          <a:endParaRPr lang="ru-RU"/>
        </a:p>
      </dgm:t>
    </dgm:pt>
    <dgm:pt modelId="{EF67142E-1723-4D31-AAF6-8FD1FF69D810}" type="pres">
      <dgm:prSet presAssocID="{63F6197E-5577-4A31-B420-4615780A737D}" presName="rootConnector" presStyleLbl="node3" presStyleIdx="3" presStyleCnt="7"/>
      <dgm:spPr/>
      <dgm:t>
        <a:bodyPr/>
        <a:lstStyle/>
        <a:p>
          <a:endParaRPr lang="ru-RU"/>
        </a:p>
      </dgm:t>
    </dgm:pt>
    <dgm:pt modelId="{0E24F8F0-AFAF-46DA-BB47-E968A07CAC57}" type="pres">
      <dgm:prSet presAssocID="{63F6197E-5577-4A31-B420-4615780A737D}" presName="hierChild4" presStyleCnt="0"/>
      <dgm:spPr/>
    </dgm:pt>
    <dgm:pt modelId="{CE3659A9-060C-4B22-9817-8A9D955C56D0}" type="pres">
      <dgm:prSet presAssocID="{63F6197E-5577-4A31-B420-4615780A737D}" presName="hierChild5" presStyleCnt="0"/>
      <dgm:spPr/>
    </dgm:pt>
    <dgm:pt modelId="{4686F6F7-2CF9-48E6-9B85-F0ED740F0048}" type="pres">
      <dgm:prSet presAssocID="{DAC554E4-BFE4-488A-8F54-03D719D0C01D}" presName="hierChild5" presStyleCnt="0"/>
      <dgm:spPr/>
    </dgm:pt>
    <dgm:pt modelId="{A77B8E09-0C0C-4118-9539-77D16E143C48}" type="pres">
      <dgm:prSet presAssocID="{06258EFC-883C-4044-89A5-244C35FDDDCF}" presName="Name37" presStyleLbl="parChTrans1D2" presStyleIdx="2" presStyleCnt="4"/>
      <dgm:spPr>
        <a:custGeom>
          <a:avLst/>
          <a:gdLst/>
          <a:ahLst/>
          <a:cxnLst/>
          <a:rect l="0" t="0" r="0" b="0"/>
          <a:pathLst>
            <a:path>
              <a:moveTo>
                <a:pt x="1503311" y="0"/>
              </a:moveTo>
              <a:lnTo>
                <a:pt x="1503311" y="224742"/>
              </a:lnTo>
              <a:lnTo>
                <a:pt x="0" y="224742"/>
              </a:lnTo>
              <a:lnTo>
                <a:pt x="0" y="502972"/>
              </a:lnTo>
            </a:path>
          </a:pathLst>
        </a:custGeom>
      </dgm:spPr>
      <dgm:t>
        <a:bodyPr/>
        <a:lstStyle/>
        <a:p>
          <a:endParaRPr lang="ru-RU"/>
        </a:p>
      </dgm:t>
    </dgm:pt>
    <dgm:pt modelId="{6549843C-C203-4D44-9D06-228731E96E36}" type="pres">
      <dgm:prSet presAssocID="{1C47CE0A-F23D-4209-BF6A-0FA6EDCA17F5}" presName="hierRoot2" presStyleCnt="0">
        <dgm:presLayoutVars>
          <dgm:hierBranch val="init"/>
        </dgm:presLayoutVars>
      </dgm:prSet>
      <dgm:spPr/>
    </dgm:pt>
    <dgm:pt modelId="{E1AC0D62-CB3F-414C-A19D-A9797C59F4C1}" type="pres">
      <dgm:prSet presAssocID="{1C47CE0A-F23D-4209-BF6A-0FA6EDCA17F5}" presName="rootComposite" presStyleCnt="0"/>
      <dgm:spPr/>
    </dgm:pt>
    <dgm:pt modelId="{EB4390B3-E281-4800-BC42-5E541298734F}" type="pres">
      <dgm:prSet presAssocID="{1C47CE0A-F23D-4209-BF6A-0FA6EDCA17F5}" presName="rootText" presStyleLbl="node2" presStyleIdx="2" presStyleCnt="4" custScaleX="70961" custScaleY="80276" custLinFactNeighborX="-78086" custLinFactNeighborY="4351">
        <dgm:presLayoutVars>
          <dgm:chPref val="3"/>
        </dgm:presLayoutVars>
      </dgm:prSet>
      <dgm:spPr>
        <a:prstGeom prst="rect">
          <a:avLst/>
        </a:prstGeom>
      </dgm:spPr>
      <dgm:t>
        <a:bodyPr/>
        <a:lstStyle/>
        <a:p>
          <a:endParaRPr lang="ru-RU"/>
        </a:p>
      </dgm:t>
    </dgm:pt>
    <dgm:pt modelId="{777FC741-F1FC-432E-B064-F1DD60EAB3DE}" type="pres">
      <dgm:prSet presAssocID="{1C47CE0A-F23D-4209-BF6A-0FA6EDCA17F5}" presName="rootConnector" presStyleLbl="node2" presStyleIdx="2" presStyleCnt="4"/>
      <dgm:spPr/>
      <dgm:t>
        <a:bodyPr/>
        <a:lstStyle/>
        <a:p>
          <a:endParaRPr lang="ru-RU"/>
        </a:p>
      </dgm:t>
    </dgm:pt>
    <dgm:pt modelId="{8ECC7E36-195E-4748-9DE2-1E8DC933FD11}" type="pres">
      <dgm:prSet presAssocID="{1C47CE0A-F23D-4209-BF6A-0FA6EDCA17F5}" presName="hierChild4" presStyleCnt="0"/>
      <dgm:spPr/>
    </dgm:pt>
    <dgm:pt modelId="{FAC401E7-A5C5-4CDD-A6C8-9FAD099D83CF}" type="pres">
      <dgm:prSet presAssocID="{6802032F-506F-4939-A8A9-9B4D5D2C14CC}" presName="Name37" presStyleLbl="parChTrans1D3" presStyleIdx="4" presStyleCnt="7"/>
      <dgm:spPr>
        <a:custGeom>
          <a:avLst/>
          <a:gdLst/>
          <a:ahLst/>
          <a:cxnLst/>
          <a:rect l="0" t="0" r="0" b="0"/>
          <a:pathLst>
            <a:path>
              <a:moveTo>
                <a:pt x="0" y="0"/>
              </a:moveTo>
              <a:lnTo>
                <a:pt x="0" y="557451"/>
              </a:lnTo>
              <a:lnTo>
                <a:pt x="263102" y="557451"/>
              </a:lnTo>
            </a:path>
          </a:pathLst>
        </a:custGeom>
      </dgm:spPr>
      <dgm:t>
        <a:bodyPr/>
        <a:lstStyle/>
        <a:p>
          <a:endParaRPr lang="ru-RU"/>
        </a:p>
      </dgm:t>
    </dgm:pt>
    <dgm:pt modelId="{BC7534B4-DB76-4994-9DD1-E269D3317CD3}" type="pres">
      <dgm:prSet presAssocID="{68943001-78E5-4DAB-A43A-17D0C7BC1259}" presName="hierRoot2" presStyleCnt="0">
        <dgm:presLayoutVars>
          <dgm:hierBranch val="init"/>
        </dgm:presLayoutVars>
      </dgm:prSet>
      <dgm:spPr/>
    </dgm:pt>
    <dgm:pt modelId="{28A3F426-8CEC-4C80-B52E-5AB4A670EA8F}" type="pres">
      <dgm:prSet presAssocID="{68943001-78E5-4DAB-A43A-17D0C7BC1259}" presName="rootComposite" presStyleCnt="0"/>
      <dgm:spPr/>
    </dgm:pt>
    <dgm:pt modelId="{536077F8-6F37-4A89-9FC9-DB330314287B}" type="pres">
      <dgm:prSet presAssocID="{68943001-78E5-4DAB-A43A-17D0C7BC1259}" presName="rootText" presStyleLbl="node3" presStyleIdx="4" presStyleCnt="7" custScaleX="54215" custScaleY="49662" custLinFactNeighborX="-78801" custLinFactNeighborY="-22607">
        <dgm:presLayoutVars>
          <dgm:chPref val="3"/>
        </dgm:presLayoutVars>
      </dgm:prSet>
      <dgm:spPr>
        <a:prstGeom prst="rect">
          <a:avLst/>
        </a:prstGeom>
      </dgm:spPr>
      <dgm:t>
        <a:bodyPr/>
        <a:lstStyle/>
        <a:p>
          <a:endParaRPr lang="ru-RU"/>
        </a:p>
      </dgm:t>
    </dgm:pt>
    <dgm:pt modelId="{AFAC7630-8253-40C5-A2BD-73D3388EE7BB}" type="pres">
      <dgm:prSet presAssocID="{68943001-78E5-4DAB-A43A-17D0C7BC1259}" presName="rootConnector" presStyleLbl="node3" presStyleIdx="4" presStyleCnt="7"/>
      <dgm:spPr/>
      <dgm:t>
        <a:bodyPr/>
        <a:lstStyle/>
        <a:p>
          <a:endParaRPr lang="ru-RU"/>
        </a:p>
      </dgm:t>
    </dgm:pt>
    <dgm:pt modelId="{31AA1A9D-5DF4-422B-8F69-79CAB88EB2A0}" type="pres">
      <dgm:prSet presAssocID="{68943001-78E5-4DAB-A43A-17D0C7BC1259}" presName="hierChild4" presStyleCnt="0"/>
      <dgm:spPr/>
    </dgm:pt>
    <dgm:pt modelId="{CCB09238-ACD1-4B38-A27C-D94AFFED5F72}" type="pres">
      <dgm:prSet presAssocID="{68943001-78E5-4DAB-A43A-17D0C7BC1259}" presName="hierChild5" presStyleCnt="0"/>
      <dgm:spPr/>
    </dgm:pt>
    <dgm:pt modelId="{9AA0D3F9-5835-4C65-B557-63ACABFD4E6B}" type="pres">
      <dgm:prSet presAssocID="{A12BF374-B4F3-4A0F-9F93-C0413BBC5CB8}" presName="Name37" presStyleLbl="parChTrans1D3" presStyleIdx="5" presStyleCnt="7"/>
      <dgm:spPr>
        <a:custGeom>
          <a:avLst/>
          <a:gdLst/>
          <a:ahLst/>
          <a:cxnLst/>
          <a:rect l="0" t="0" r="0" b="0"/>
          <a:pathLst>
            <a:path>
              <a:moveTo>
                <a:pt x="0" y="0"/>
              </a:moveTo>
              <a:lnTo>
                <a:pt x="0" y="2234266"/>
              </a:lnTo>
              <a:lnTo>
                <a:pt x="216916" y="2234266"/>
              </a:lnTo>
            </a:path>
          </a:pathLst>
        </a:custGeom>
      </dgm:spPr>
      <dgm:t>
        <a:bodyPr/>
        <a:lstStyle/>
        <a:p>
          <a:endParaRPr lang="ru-RU"/>
        </a:p>
      </dgm:t>
    </dgm:pt>
    <dgm:pt modelId="{C40E4B2A-9D3F-4806-AA94-9546C85D7E0D}" type="pres">
      <dgm:prSet presAssocID="{2DD8AB18-29AE-477F-A226-4D79D6C84827}" presName="hierRoot2" presStyleCnt="0">
        <dgm:presLayoutVars>
          <dgm:hierBranch val="init"/>
        </dgm:presLayoutVars>
      </dgm:prSet>
      <dgm:spPr/>
    </dgm:pt>
    <dgm:pt modelId="{90B4B41E-E40A-458B-9CFC-69BB661B691A}" type="pres">
      <dgm:prSet presAssocID="{2DD8AB18-29AE-477F-A226-4D79D6C84827}" presName="rootComposite" presStyleCnt="0"/>
      <dgm:spPr/>
    </dgm:pt>
    <dgm:pt modelId="{9658C23C-FD08-4ACB-9109-E95800661CF1}" type="pres">
      <dgm:prSet presAssocID="{2DD8AB18-29AE-477F-A226-4D79D6C84827}" presName="rootText" presStyleLbl="node3" presStyleIdx="5" presStyleCnt="7" custScaleX="59662" custScaleY="36687" custLinFactNeighborX="-79312" custLinFactNeighborY="26713">
        <dgm:presLayoutVars>
          <dgm:chPref val="3"/>
        </dgm:presLayoutVars>
      </dgm:prSet>
      <dgm:spPr>
        <a:prstGeom prst="rect">
          <a:avLst/>
        </a:prstGeom>
      </dgm:spPr>
      <dgm:t>
        <a:bodyPr/>
        <a:lstStyle/>
        <a:p>
          <a:endParaRPr lang="ru-RU"/>
        </a:p>
      </dgm:t>
    </dgm:pt>
    <dgm:pt modelId="{7F1C72A8-8437-422E-8815-4D51C80564A0}" type="pres">
      <dgm:prSet presAssocID="{2DD8AB18-29AE-477F-A226-4D79D6C84827}" presName="rootConnector" presStyleLbl="node3" presStyleIdx="5" presStyleCnt="7"/>
      <dgm:spPr/>
      <dgm:t>
        <a:bodyPr/>
        <a:lstStyle/>
        <a:p>
          <a:endParaRPr lang="ru-RU"/>
        </a:p>
      </dgm:t>
    </dgm:pt>
    <dgm:pt modelId="{8E571188-FC34-425C-8434-F9F9EF70CE2A}" type="pres">
      <dgm:prSet presAssocID="{2DD8AB18-29AE-477F-A226-4D79D6C84827}" presName="hierChild4" presStyleCnt="0"/>
      <dgm:spPr/>
    </dgm:pt>
    <dgm:pt modelId="{EF327380-96FD-4937-8477-B8885C71359F}" type="pres">
      <dgm:prSet presAssocID="{2DD8AB18-29AE-477F-A226-4D79D6C84827}" presName="hierChild5" presStyleCnt="0"/>
      <dgm:spPr/>
    </dgm:pt>
    <dgm:pt modelId="{B3C2A727-B53F-45A6-9ECA-6AB276793A26}" type="pres">
      <dgm:prSet presAssocID="{1C47CE0A-F23D-4209-BF6A-0FA6EDCA17F5}" presName="hierChild5" presStyleCnt="0"/>
      <dgm:spPr/>
    </dgm:pt>
    <dgm:pt modelId="{94C9F00D-63F1-4ABF-988A-D1083A8633AB}" type="pres">
      <dgm:prSet presAssocID="{C21C59C6-FF3A-4C19-BCC6-4D78B9C5CEAD}" presName="Name37" presStyleLbl="parChTrans1D2" presStyleIdx="3" presStyleCnt="4"/>
      <dgm:spPr>
        <a:custGeom>
          <a:avLst/>
          <a:gdLst/>
          <a:ahLst/>
          <a:cxnLst/>
          <a:rect l="0" t="0" r="0" b="0"/>
          <a:pathLst>
            <a:path>
              <a:moveTo>
                <a:pt x="0" y="0"/>
              </a:moveTo>
              <a:lnTo>
                <a:pt x="0" y="270902"/>
              </a:lnTo>
              <a:lnTo>
                <a:pt x="984321" y="270902"/>
              </a:lnTo>
              <a:lnTo>
                <a:pt x="984321" y="549131"/>
              </a:lnTo>
            </a:path>
          </a:pathLst>
        </a:custGeom>
      </dgm:spPr>
      <dgm:t>
        <a:bodyPr/>
        <a:lstStyle/>
        <a:p>
          <a:endParaRPr lang="ru-RU"/>
        </a:p>
      </dgm:t>
    </dgm:pt>
    <dgm:pt modelId="{4FE69B92-55DF-43BE-992D-436B6A5E2B2A}" type="pres">
      <dgm:prSet presAssocID="{B0E3356B-27C7-4EDB-82EF-CC91133D1802}" presName="hierRoot2" presStyleCnt="0">
        <dgm:presLayoutVars>
          <dgm:hierBranch val="init"/>
        </dgm:presLayoutVars>
      </dgm:prSet>
      <dgm:spPr/>
    </dgm:pt>
    <dgm:pt modelId="{6D3710C5-CB2C-4099-A9EF-6540CFEBFD91}" type="pres">
      <dgm:prSet presAssocID="{B0E3356B-27C7-4EDB-82EF-CC91133D1802}" presName="rootComposite" presStyleCnt="0"/>
      <dgm:spPr/>
    </dgm:pt>
    <dgm:pt modelId="{67994F50-1B43-4769-B991-2AD1634FFB45}" type="pres">
      <dgm:prSet presAssocID="{B0E3356B-27C7-4EDB-82EF-CC91133D1802}" presName="rootText" presStyleLbl="node2" presStyleIdx="3" presStyleCnt="4" custScaleX="60765" custScaleY="82079" custLinFactNeighborX="-84275" custLinFactNeighborY="4900">
        <dgm:presLayoutVars>
          <dgm:chPref val="3"/>
        </dgm:presLayoutVars>
      </dgm:prSet>
      <dgm:spPr>
        <a:prstGeom prst="rect">
          <a:avLst/>
        </a:prstGeom>
      </dgm:spPr>
      <dgm:t>
        <a:bodyPr/>
        <a:lstStyle/>
        <a:p>
          <a:endParaRPr lang="ru-RU"/>
        </a:p>
      </dgm:t>
    </dgm:pt>
    <dgm:pt modelId="{50996F0B-50F6-4BF0-8116-E7A94EDBC67D}" type="pres">
      <dgm:prSet presAssocID="{B0E3356B-27C7-4EDB-82EF-CC91133D1802}" presName="rootConnector" presStyleLbl="node2" presStyleIdx="3" presStyleCnt="4"/>
      <dgm:spPr/>
      <dgm:t>
        <a:bodyPr/>
        <a:lstStyle/>
        <a:p>
          <a:endParaRPr lang="ru-RU"/>
        </a:p>
      </dgm:t>
    </dgm:pt>
    <dgm:pt modelId="{1219A1FD-3793-4DF3-9BAA-29CE36D105D7}" type="pres">
      <dgm:prSet presAssocID="{B0E3356B-27C7-4EDB-82EF-CC91133D1802}" presName="hierChild4" presStyleCnt="0"/>
      <dgm:spPr/>
    </dgm:pt>
    <dgm:pt modelId="{C2C75E07-1B02-4AF2-8335-C0F3078AC2EE}" type="pres">
      <dgm:prSet presAssocID="{56FBE26E-AB79-4DFD-BBC0-FFAF391C76A0}" presName="Name37" presStyleLbl="parChTrans1D3" presStyleIdx="6" presStyleCnt="7"/>
      <dgm:spPr>
        <a:custGeom>
          <a:avLst/>
          <a:gdLst/>
          <a:ahLst/>
          <a:cxnLst/>
          <a:rect l="0" t="0" r="0" b="0"/>
          <a:pathLst>
            <a:path>
              <a:moveTo>
                <a:pt x="0" y="0"/>
              </a:moveTo>
              <a:lnTo>
                <a:pt x="0" y="652546"/>
              </a:lnTo>
              <a:lnTo>
                <a:pt x="213090" y="652546"/>
              </a:lnTo>
            </a:path>
          </a:pathLst>
        </a:custGeom>
      </dgm:spPr>
      <dgm:t>
        <a:bodyPr/>
        <a:lstStyle/>
        <a:p>
          <a:endParaRPr lang="ru-RU"/>
        </a:p>
      </dgm:t>
    </dgm:pt>
    <dgm:pt modelId="{1A4D4482-275B-4B9D-A423-0028F9319C04}" type="pres">
      <dgm:prSet presAssocID="{39C34647-4EEF-4043-B4AB-70BBEC1FD821}" presName="hierRoot2" presStyleCnt="0">
        <dgm:presLayoutVars>
          <dgm:hierBranch val="init"/>
        </dgm:presLayoutVars>
      </dgm:prSet>
      <dgm:spPr/>
    </dgm:pt>
    <dgm:pt modelId="{75E8429A-C11D-40C6-A761-A3685CFD3C96}" type="pres">
      <dgm:prSet presAssocID="{39C34647-4EEF-4043-B4AB-70BBEC1FD821}" presName="rootComposite" presStyleCnt="0"/>
      <dgm:spPr/>
    </dgm:pt>
    <dgm:pt modelId="{ED199DBC-C15E-423A-A906-D74E622D18EC}" type="pres">
      <dgm:prSet presAssocID="{39C34647-4EEF-4043-B4AB-70BBEC1FD821}" presName="rootText" presStyleLbl="node3" presStyleIdx="6" presStyleCnt="7" custScaleX="61694" custScaleY="42511" custLinFactNeighborX="-85348" custLinFactNeighborY="-9103">
        <dgm:presLayoutVars>
          <dgm:chPref val="3"/>
        </dgm:presLayoutVars>
      </dgm:prSet>
      <dgm:spPr>
        <a:prstGeom prst="rect">
          <a:avLst/>
        </a:prstGeom>
      </dgm:spPr>
      <dgm:t>
        <a:bodyPr/>
        <a:lstStyle/>
        <a:p>
          <a:endParaRPr lang="ru-RU"/>
        </a:p>
      </dgm:t>
    </dgm:pt>
    <dgm:pt modelId="{0CA2A24B-914C-43DD-95A5-70E44836E392}" type="pres">
      <dgm:prSet presAssocID="{39C34647-4EEF-4043-B4AB-70BBEC1FD821}" presName="rootConnector" presStyleLbl="node3" presStyleIdx="6" presStyleCnt="7"/>
      <dgm:spPr/>
      <dgm:t>
        <a:bodyPr/>
        <a:lstStyle/>
        <a:p>
          <a:endParaRPr lang="ru-RU"/>
        </a:p>
      </dgm:t>
    </dgm:pt>
    <dgm:pt modelId="{2E0FBAF1-4956-42AE-B90D-F8A872E59AC7}" type="pres">
      <dgm:prSet presAssocID="{39C34647-4EEF-4043-B4AB-70BBEC1FD821}" presName="hierChild4" presStyleCnt="0"/>
      <dgm:spPr/>
    </dgm:pt>
    <dgm:pt modelId="{1E41738B-5F98-4BE1-9DEA-DF5F945D3E9F}" type="pres">
      <dgm:prSet presAssocID="{39C34647-4EEF-4043-B4AB-70BBEC1FD821}" presName="hierChild5" presStyleCnt="0"/>
      <dgm:spPr/>
    </dgm:pt>
    <dgm:pt modelId="{0C5D9B3C-9B2C-43F3-AC50-0ADAA5AC98C3}" type="pres">
      <dgm:prSet presAssocID="{B0E3356B-27C7-4EDB-82EF-CC91133D1802}" presName="hierChild5" presStyleCnt="0"/>
      <dgm:spPr/>
    </dgm:pt>
    <dgm:pt modelId="{D6A0DB44-30FE-4C79-8994-D83B9B8FB553}" type="pres">
      <dgm:prSet presAssocID="{328F2368-0684-4D27-AEE4-5D8387879A67}" presName="hierChild3" presStyleCnt="0"/>
      <dgm:spPr/>
    </dgm:pt>
  </dgm:ptLst>
  <dgm:cxnLst>
    <dgm:cxn modelId="{8D22B55C-8D4F-46BE-ACCC-AD32654FECC4}" srcId="{1C47CE0A-F23D-4209-BF6A-0FA6EDCA17F5}" destId="{2DD8AB18-29AE-477F-A226-4D79D6C84827}" srcOrd="1" destOrd="0" parTransId="{A12BF374-B4F3-4A0F-9F93-C0413BBC5CB8}" sibTransId="{9EB9DD6F-C354-4D0B-8DFF-73987590404E}"/>
    <dgm:cxn modelId="{24D932C8-99C4-4BB5-BF0E-F204A604D209}" type="presOf" srcId="{1C47CE0A-F23D-4209-BF6A-0FA6EDCA17F5}" destId="{EB4390B3-E281-4800-BC42-5E541298734F}" srcOrd="0" destOrd="0" presId="urn:microsoft.com/office/officeart/2005/8/layout/orgChart1"/>
    <dgm:cxn modelId="{532B2CDF-DE87-4FFB-A3FC-6EDAFFB5572B}" type="presOf" srcId="{328F2368-0684-4D27-AEE4-5D8387879A67}" destId="{18F65211-3258-43BE-A506-49978922C79A}" srcOrd="1" destOrd="0" presId="urn:microsoft.com/office/officeart/2005/8/layout/orgChart1"/>
    <dgm:cxn modelId="{D827C6E4-ECD7-4525-9FCA-D0F7DB617ABA}" srcId="{1C47CE0A-F23D-4209-BF6A-0FA6EDCA17F5}" destId="{68943001-78E5-4DAB-A43A-17D0C7BC1259}" srcOrd="0" destOrd="0" parTransId="{6802032F-506F-4939-A8A9-9B4D5D2C14CC}" sibTransId="{16132C83-8991-4F74-9E3C-C8FCF4848C26}"/>
    <dgm:cxn modelId="{32D92466-38D6-4807-9AC7-4ADF6B9D1E47}" type="presOf" srcId="{B0E3356B-27C7-4EDB-82EF-CC91133D1802}" destId="{50996F0B-50F6-4BF0-8116-E7A94EDBC67D}" srcOrd="1" destOrd="0" presId="urn:microsoft.com/office/officeart/2005/8/layout/orgChart1"/>
    <dgm:cxn modelId="{B08C2DB9-F1AC-4643-B585-8A5598F618B2}" type="presOf" srcId="{39C34647-4EEF-4043-B4AB-70BBEC1FD821}" destId="{0CA2A24B-914C-43DD-95A5-70E44836E392}" srcOrd="1" destOrd="0" presId="urn:microsoft.com/office/officeart/2005/8/layout/orgChart1"/>
    <dgm:cxn modelId="{CA524C2E-0754-401F-8949-D8C2D4CB343A}" type="presOf" srcId="{63F6197E-5577-4A31-B420-4615780A737D}" destId="{EF67142E-1723-4D31-AAF6-8FD1FF69D810}" srcOrd="1" destOrd="0" presId="urn:microsoft.com/office/officeart/2005/8/layout/orgChart1"/>
    <dgm:cxn modelId="{58CC3A72-6E10-41F4-AE6A-A9158F8B3D20}" type="presOf" srcId="{A12BF374-B4F3-4A0F-9F93-C0413BBC5CB8}" destId="{9AA0D3F9-5835-4C65-B557-63ACABFD4E6B}" srcOrd="0" destOrd="0" presId="urn:microsoft.com/office/officeart/2005/8/layout/orgChart1"/>
    <dgm:cxn modelId="{2D95F94B-0BB2-4F3A-9887-F21864BEF483}" type="presOf" srcId="{C21C59C6-FF3A-4C19-BCC6-4D78B9C5CEAD}" destId="{94C9F00D-63F1-4ABF-988A-D1083A8633AB}" srcOrd="0" destOrd="0" presId="urn:microsoft.com/office/officeart/2005/8/layout/orgChart1"/>
    <dgm:cxn modelId="{176AA34D-7474-4D44-9567-F245836D37E8}" type="presOf" srcId="{2DD8AB18-29AE-477F-A226-4D79D6C84827}" destId="{9658C23C-FD08-4ACB-9109-E95800661CF1}" srcOrd="0" destOrd="0" presId="urn:microsoft.com/office/officeart/2005/8/layout/orgChart1"/>
    <dgm:cxn modelId="{9B959FAE-AA68-4C3F-A564-1680D44A7567}" srcId="{328F2368-0684-4D27-AEE4-5D8387879A67}" destId="{B0E3356B-27C7-4EDB-82EF-CC91133D1802}" srcOrd="3" destOrd="0" parTransId="{C21C59C6-FF3A-4C19-BCC6-4D78B9C5CEAD}" sibTransId="{B56D0E1D-CCE9-4D12-8F53-0465D9A5341F}"/>
    <dgm:cxn modelId="{519ECD92-A28A-4936-8549-90ABF722CA27}" type="presOf" srcId="{2DD8AB18-29AE-477F-A226-4D79D6C84827}" destId="{7F1C72A8-8437-422E-8815-4D51C80564A0}" srcOrd="1" destOrd="0" presId="urn:microsoft.com/office/officeart/2005/8/layout/orgChart1"/>
    <dgm:cxn modelId="{17377940-C7CF-4F98-ADC9-6D16F751D297}" type="presOf" srcId="{1C47CE0A-F23D-4209-BF6A-0FA6EDCA17F5}" destId="{777FC741-F1FC-432E-B064-F1DD60EAB3DE}" srcOrd="1" destOrd="0" presId="urn:microsoft.com/office/officeart/2005/8/layout/orgChart1"/>
    <dgm:cxn modelId="{65931071-D071-4346-932A-088BAEC06430}" type="presOf" srcId="{1C7E8461-0187-4329-9602-1B2748976640}" destId="{5ADA3E9B-D6F0-42B8-97E0-0B75116ED7A3}" srcOrd="0" destOrd="0" presId="urn:microsoft.com/office/officeart/2005/8/layout/orgChart1"/>
    <dgm:cxn modelId="{AB413DBA-0516-4475-BA5C-F008481AE9E6}" type="presOf" srcId="{1BCDB6DD-AF0F-4D32-8D84-0F42D060B615}" destId="{1CA842E9-C66D-4DAA-BBC8-97541476769A}" srcOrd="1" destOrd="0" presId="urn:microsoft.com/office/officeart/2005/8/layout/orgChart1"/>
    <dgm:cxn modelId="{5EAF2D95-E1B2-4783-9D3F-8417D182BB10}" srcId="{C44F0F52-37B3-4B9D-ACA0-2A0CA130EBD4}" destId="{328F2368-0684-4D27-AEE4-5D8387879A67}" srcOrd="0" destOrd="0" parTransId="{60E18D0D-81DF-44A6-A596-65F2E9F57EEF}" sibTransId="{007E3B9F-60F6-47BE-9109-B2D9294D439F}"/>
    <dgm:cxn modelId="{B12C47B7-98EB-4841-A1C4-A85A69E0F47B}" type="presOf" srcId="{6802032F-506F-4939-A8A9-9B4D5D2C14CC}" destId="{FAC401E7-A5C5-4CDD-A6C8-9FAD099D83CF}" srcOrd="0" destOrd="0" presId="urn:microsoft.com/office/officeart/2005/8/layout/orgChart1"/>
    <dgm:cxn modelId="{C6CDC496-68BC-4D80-BE69-A627FC257A34}" type="presOf" srcId="{06258EFC-883C-4044-89A5-244C35FDDDCF}" destId="{A77B8E09-0C0C-4118-9539-77D16E143C48}" srcOrd="0" destOrd="0" presId="urn:microsoft.com/office/officeart/2005/8/layout/orgChart1"/>
    <dgm:cxn modelId="{653E348E-1AFF-4085-A537-9E643B7CA0D3}" type="presOf" srcId="{DAC554E4-BFE4-488A-8F54-03D719D0C01D}" destId="{E7B07859-E725-42C2-8A64-0C90F6D709E3}" srcOrd="0" destOrd="0" presId="urn:microsoft.com/office/officeart/2005/8/layout/orgChart1"/>
    <dgm:cxn modelId="{3FA4D83D-B430-430E-B5FE-15DAFD503178}" srcId="{B6B166F9-2D46-4F89-B2FB-EA30F6ECB382}" destId="{1BCDB6DD-AF0F-4D32-8D84-0F42D060B615}" srcOrd="0" destOrd="0" parTransId="{C309D1A0-64DD-4AD3-A274-C3D5873A7ADB}" sibTransId="{28557B07-2223-4CBB-AC64-396591A0DC08}"/>
    <dgm:cxn modelId="{BB60B51D-B0CE-462F-B0FD-D19D97E980EB}" type="presOf" srcId="{DAC554E4-BFE4-488A-8F54-03D719D0C01D}" destId="{332104D7-997A-4D19-A163-959D6D41BA39}" srcOrd="1" destOrd="0" presId="urn:microsoft.com/office/officeart/2005/8/layout/orgChart1"/>
    <dgm:cxn modelId="{089C60DE-DCD8-411E-BEB9-1715B6FACEE5}" type="presOf" srcId="{63F6197E-5577-4A31-B420-4615780A737D}" destId="{AE08FE0F-3FC3-4DC2-9C3B-7B46E740A2A1}" srcOrd="0" destOrd="0" presId="urn:microsoft.com/office/officeart/2005/8/layout/orgChart1"/>
    <dgm:cxn modelId="{332DCD3A-FC41-4866-9DB2-19E6A816A653}" type="presOf" srcId="{39C34647-4EEF-4043-B4AB-70BBEC1FD821}" destId="{ED199DBC-C15E-423A-A906-D74E622D18EC}" srcOrd="0" destOrd="0" presId="urn:microsoft.com/office/officeart/2005/8/layout/orgChart1"/>
    <dgm:cxn modelId="{9BAAAB70-24B5-46EF-9489-CB469A9B59EA}" srcId="{328F2368-0684-4D27-AEE4-5D8387879A67}" destId="{DAC554E4-BFE4-488A-8F54-03D719D0C01D}" srcOrd="1" destOrd="0" parTransId="{8333C6D2-1EBF-425B-A1D6-2DD47506EF41}" sibTransId="{938962A4-6035-4D68-B76B-80A162D65DDB}"/>
    <dgm:cxn modelId="{451A7D26-BFA4-4CB0-BD4C-31A0C8772748}" type="presOf" srcId="{56FBE26E-AB79-4DFD-BBC0-FFAF391C76A0}" destId="{C2C75E07-1B02-4AF2-8335-C0F3078AC2EE}" srcOrd="0" destOrd="0" presId="urn:microsoft.com/office/officeart/2005/8/layout/orgChart1"/>
    <dgm:cxn modelId="{7604EA5F-AAE6-4CC2-8015-2D81C26C8D7D}" srcId="{DAC554E4-BFE4-488A-8F54-03D719D0C01D}" destId="{FE1037C5-77AC-4F7A-8C5A-4F511C99430C}" srcOrd="0" destOrd="0" parTransId="{77FDCB25-5363-43ED-9DDA-36A4EED34B0D}" sibTransId="{3BE889CF-2008-4516-9E12-9AA6B072AEC0}"/>
    <dgm:cxn modelId="{E22A1C1A-27F9-4780-96C3-BF9360A60D8F}" type="presOf" srcId="{C44F0F52-37B3-4B9D-ACA0-2A0CA130EBD4}" destId="{3A9B6CC0-3F24-453B-8610-9AE55B8842D0}" srcOrd="0" destOrd="0" presId="urn:microsoft.com/office/officeart/2005/8/layout/orgChart1"/>
    <dgm:cxn modelId="{30C988EC-A281-4DEC-85EA-3A086B697F2E}" type="presOf" srcId="{1C7E8461-0187-4329-9602-1B2748976640}" destId="{297EA906-18C1-4EEC-9339-C1FE1757026E}" srcOrd="1" destOrd="0" presId="urn:microsoft.com/office/officeart/2005/8/layout/orgChart1"/>
    <dgm:cxn modelId="{4675EC57-26D3-42B8-AE00-0C956BACF7E2}" type="presOf" srcId="{1346C182-4DF1-48A3-88ED-B1F31059097E}" destId="{FE64A83E-2986-49E9-AD97-F4613FE4ECBC}" srcOrd="0" destOrd="0" presId="urn:microsoft.com/office/officeart/2005/8/layout/orgChart1"/>
    <dgm:cxn modelId="{008EB6B5-7B53-4B20-9433-ACB620D215D0}" type="presOf" srcId="{B6B166F9-2D46-4F89-B2FB-EA30F6ECB382}" destId="{B1C740B0-EDCF-4CAE-AA87-1D97A2EF087B}" srcOrd="1" destOrd="0" presId="urn:microsoft.com/office/officeart/2005/8/layout/orgChart1"/>
    <dgm:cxn modelId="{63D52EB3-FF04-4424-8B59-C02CF808DA0F}" srcId="{328F2368-0684-4D27-AEE4-5D8387879A67}" destId="{1C47CE0A-F23D-4209-BF6A-0FA6EDCA17F5}" srcOrd="2" destOrd="0" parTransId="{06258EFC-883C-4044-89A5-244C35FDDDCF}" sibTransId="{34D1D5FB-D3E7-462C-BD64-6BC13F8CDF5D}"/>
    <dgm:cxn modelId="{CF5CB8F7-DD21-4773-A4FE-FE7AB8A3EFA2}" srcId="{B6B166F9-2D46-4F89-B2FB-EA30F6ECB382}" destId="{1C7E8461-0187-4329-9602-1B2748976640}" srcOrd="1" destOrd="0" parTransId="{1346C182-4DF1-48A3-88ED-B1F31059097E}" sibTransId="{C2EDFDFD-2E53-4881-B00B-E22C2089A7DC}"/>
    <dgm:cxn modelId="{E83F9E35-F0DD-46F7-B893-8B32B76A4402}" type="presOf" srcId="{0CC7F066-0FB4-4A90-9236-8245D7CE70B8}" destId="{7B2DC505-CC8E-414E-B629-2D1A85C0196B}" srcOrd="0" destOrd="0" presId="urn:microsoft.com/office/officeart/2005/8/layout/orgChart1"/>
    <dgm:cxn modelId="{ABE2181F-46B9-4FA8-BAEE-9249CD1D4600}" type="presOf" srcId="{77FDCB25-5363-43ED-9DDA-36A4EED34B0D}" destId="{937D1AB6-A2D1-4A1E-9E8D-80E7EC02DCD6}" srcOrd="0" destOrd="0" presId="urn:microsoft.com/office/officeart/2005/8/layout/orgChart1"/>
    <dgm:cxn modelId="{3582B4A8-D222-41DA-B90E-4C846597EBDC}" type="presOf" srcId="{B0E3356B-27C7-4EDB-82EF-CC91133D1802}" destId="{67994F50-1B43-4769-B991-2AD1634FFB45}" srcOrd="0" destOrd="0" presId="urn:microsoft.com/office/officeart/2005/8/layout/orgChart1"/>
    <dgm:cxn modelId="{308090B4-8CC8-44ED-AD60-EF783B57BC61}" type="presOf" srcId="{1BCDB6DD-AF0F-4D32-8D84-0F42D060B615}" destId="{12A1D850-22CC-48B2-B7B4-76D40839EAA0}" srcOrd="0" destOrd="0" presId="urn:microsoft.com/office/officeart/2005/8/layout/orgChart1"/>
    <dgm:cxn modelId="{6C569E59-2B9B-4D5B-8AA4-98F739E7027F}" type="presOf" srcId="{FE1037C5-77AC-4F7A-8C5A-4F511C99430C}" destId="{2B6B52A1-F2FC-4602-ABDE-D23B92CAF140}" srcOrd="1" destOrd="0" presId="urn:microsoft.com/office/officeart/2005/8/layout/orgChart1"/>
    <dgm:cxn modelId="{BF509FEB-9147-40CB-8CB7-8B3CC61B4A02}" type="presOf" srcId="{8333C6D2-1EBF-425B-A1D6-2DD47506EF41}" destId="{321D3FFD-DC55-49A4-AF99-EEDCC85F2C50}" srcOrd="0" destOrd="0" presId="urn:microsoft.com/office/officeart/2005/8/layout/orgChart1"/>
    <dgm:cxn modelId="{2DD532F7-74E1-4B25-8B4B-C10764F4DA30}" type="presOf" srcId="{68943001-78E5-4DAB-A43A-17D0C7BC1259}" destId="{AFAC7630-8253-40C5-A2BD-73D3388EE7BB}" srcOrd="1" destOrd="0" presId="urn:microsoft.com/office/officeart/2005/8/layout/orgChart1"/>
    <dgm:cxn modelId="{5EB4DAA8-54BD-4263-9A80-22EE34BE99B1}" srcId="{DAC554E4-BFE4-488A-8F54-03D719D0C01D}" destId="{63F6197E-5577-4A31-B420-4615780A737D}" srcOrd="1" destOrd="0" parTransId="{A69B52D9-FE4F-4738-8AB0-01A818D011A2}" sibTransId="{B52A35AF-383C-42D2-8014-1C0C632126C1}"/>
    <dgm:cxn modelId="{9E7A0CAF-D334-4540-9842-2B831A18D735}" type="presOf" srcId="{C309D1A0-64DD-4AD3-A274-C3D5873A7ADB}" destId="{85FEBE14-15DC-4DBD-8121-1549282F93CC}" srcOrd="0" destOrd="0" presId="urn:microsoft.com/office/officeart/2005/8/layout/orgChart1"/>
    <dgm:cxn modelId="{5D592850-66D6-4E42-A16A-BB1A83F13CF0}" type="presOf" srcId="{68943001-78E5-4DAB-A43A-17D0C7BC1259}" destId="{536077F8-6F37-4A89-9FC9-DB330314287B}" srcOrd="0" destOrd="0" presId="urn:microsoft.com/office/officeart/2005/8/layout/orgChart1"/>
    <dgm:cxn modelId="{B6E3C86B-6510-4259-A878-3C1678D0580E}" srcId="{B0E3356B-27C7-4EDB-82EF-CC91133D1802}" destId="{39C34647-4EEF-4043-B4AB-70BBEC1FD821}" srcOrd="0" destOrd="0" parTransId="{56FBE26E-AB79-4DFD-BBC0-FFAF391C76A0}" sibTransId="{DEA5AED7-029E-4E0D-8F66-0AFF4F11C350}"/>
    <dgm:cxn modelId="{49C871B3-5A75-40FF-ACC3-F5A7BB2AE75A}" type="presOf" srcId="{B6B166F9-2D46-4F89-B2FB-EA30F6ECB382}" destId="{98ADD451-3204-4735-9425-1E321B8332EB}" srcOrd="0" destOrd="0" presId="urn:microsoft.com/office/officeart/2005/8/layout/orgChart1"/>
    <dgm:cxn modelId="{E6A4B88F-D61D-49C6-BA20-E4A3A7A0DBC9}" srcId="{328F2368-0684-4D27-AEE4-5D8387879A67}" destId="{B6B166F9-2D46-4F89-B2FB-EA30F6ECB382}" srcOrd="0" destOrd="0" parTransId="{0CC7F066-0FB4-4A90-9236-8245D7CE70B8}" sibTransId="{DD38D757-251F-4BD9-AE47-4A7EC44D9289}"/>
    <dgm:cxn modelId="{AF843C0D-9925-4DD0-BA8F-9EBDB6289E45}" type="presOf" srcId="{FE1037C5-77AC-4F7A-8C5A-4F511C99430C}" destId="{CD7388D9-5FFD-400E-AC0C-EB9516983FD0}" srcOrd="0" destOrd="0" presId="urn:microsoft.com/office/officeart/2005/8/layout/orgChart1"/>
    <dgm:cxn modelId="{26036ACA-2793-4570-BFB5-C17F7E47A733}" type="presOf" srcId="{328F2368-0684-4D27-AEE4-5D8387879A67}" destId="{0F18E715-9297-40B9-AAEF-3C4B540043C9}" srcOrd="0" destOrd="0" presId="urn:microsoft.com/office/officeart/2005/8/layout/orgChart1"/>
    <dgm:cxn modelId="{866A4D61-5A94-4BAF-890C-06CCCF95E553}" type="presOf" srcId="{A69B52D9-FE4F-4738-8AB0-01A818D011A2}" destId="{62F4064D-A89E-42BA-9240-ED71599085BC}" srcOrd="0" destOrd="0" presId="urn:microsoft.com/office/officeart/2005/8/layout/orgChart1"/>
    <dgm:cxn modelId="{A4627B56-3F70-4182-8250-26E0071D3FC6}" type="presParOf" srcId="{3A9B6CC0-3F24-453B-8610-9AE55B8842D0}" destId="{B24BC5C7-E61C-487E-9946-E1E6A1597366}" srcOrd="0" destOrd="0" presId="urn:microsoft.com/office/officeart/2005/8/layout/orgChart1"/>
    <dgm:cxn modelId="{423F749E-D75A-4B99-8420-4F8F90C247E4}" type="presParOf" srcId="{B24BC5C7-E61C-487E-9946-E1E6A1597366}" destId="{666D6522-E8E8-4623-A2F7-43D96B795D14}" srcOrd="0" destOrd="0" presId="urn:microsoft.com/office/officeart/2005/8/layout/orgChart1"/>
    <dgm:cxn modelId="{11112A29-BFAB-4AF1-8CB4-3B26F595BFE6}" type="presParOf" srcId="{666D6522-E8E8-4623-A2F7-43D96B795D14}" destId="{0F18E715-9297-40B9-AAEF-3C4B540043C9}" srcOrd="0" destOrd="0" presId="urn:microsoft.com/office/officeart/2005/8/layout/orgChart1"/>
    <dgm:cxn modelId="{D37EFB45-1004-4AFD-BB61-A3A253953D81}" type="presParOf" srcId="{666D6522-E8E8-4623-A2F7-43D96B795D14}" destId="{18F65211-3258-43BE-A506-49978922C79A}" srcOrd="1" destOrd="0" presId="urn:microsoft.com/office/officeart/2005/8/layout/orgChart1"/>
    <dgm:cxn modelId="{0676531F-774E-4C4B-A10B-92C0167BB427}" type="presParOf" srcId="{B24BC5C7-E61C-487E-9946-E1E6A1597366}" destId="{4003B70E-FE47-43F1-8DDF-4BE573EC5964}" srcOrd="1" destOrd="0" presId="urn:microsoft.com/office/officeart/2005/8/layout/orgChart1"/>
    <dgm:cxn modelId="{1499FBA4-8B62-493A-B8FB-DF5E02CD2C9A}" type="presParOf" srcId="{4003B70E-FE47-43F1-8DDF-4BE573EC5964}" destId="{7B2DC505-CC8E-414E-B629-2D1A85C0196B}" srcOrd="0" destOrd="0" presId="urn:microsoft.com/office/officeart/2005/8/layout/orgChart1"/>
    <dgm:cxn modelId="{01AF2FDF-73A1-444E-97C4-530CDE23F4FD}" type="presParOf" srcId="{4003B70E-FE47-43F1-8DDF-4BE573EC5964}" destId="{72B5C3B3-C320-439A-9E24-1983B5E46A61}" srcOrd="1" destOrd="0" presId="urn:microsoft.com/office/officeart/2005/8/layout/orgChart1"/>
    <dgm:cxn modelId="{E9EF4F67-2741-4097-8071-A0FC82236511}" type="presParOf" srcId="{72B5C3B3-C320-439A-9E24-1983B5E46A61}" destId="{E702B8A5-876E-464D-B246-1AB1BD9D5682}" srcOrd="0" destOrd="0" presId="urn:microsoft.com/office/officeart/2005/8/layout/orgChart1"/>
    <dgm:cxn modelId="{23620AD8-2C44-46C6-B4AD-5B227A326D21}" type="presParOf" srcId="{E702B8A5-876E-464D-B246-1AB1BD9D5682}" destId="{98ADD451-3204-4735-9425-1E321B8332EB}" srcOrd="0" destOrd="0" presId="urn:microsoft.com/office/officeart/2005/8/layout/orgChart1"/>
    <dgm:cxn modelId="{9150CD69-186C-4C59-B590-6FFE5E1BE9B6}" type="presParOf" srcId="{E702B8A5-876E-464D-B246-1AB1BD9D5682}" destId="{B1C740B0-EDCF-4CAE-AA87-1D97A2EF087B}" srcOrd="1" destOrd="0" presId="urn:microsoft.com/office/officeart/2005/8/layout/orgChart1"/>
    <dgm:cxn modelId="{15A3AD7A-7EBA-44E2-B035-5B777F571F41}" type="presParOf" srcId="{72B5C3B3-C320-439A-9E24-1983B5E46A61}" destId="{D12DB0DD-46DC-4EA9-9629-F4783455F040}" srcOrd="1" destOrd="0" presId="urn:microsoft.com/office/officeart/2005/8/layout/orgChart1"/>
    <dgm:cxn modelId="{51D1EAAA-61FA-408D-9A6F-E94BB9088D49}" type="presParOf" srcId="{D12DB0DD-46DC-4EA9-9629-F4783455F040}" destId="{85FEBE14-15DC-4DBD-8121-1549282F93CC}" srcOrd="0" destOrd="0" presId="urn:microsoft.com/office/officeart/2005/8/layout/orgChart1"/>
    <dgm:cxn modelId="{9DC888EB-82E5-4AA7-95F5-2B06CCD92FC3}" type="presParOf" srcId="{D12DB0DD-46DC-4EA9-9629-F4783455F040}" destId="{39F72658-6F71-4440-A302-445CBCEEB22B}" srcOrd="1" destOrd="0" presId="urn:microsoft.com/office/officeart/2005/8/layout/orgChart1"/>
    <dgm:cxn modelId="{D3BA5404-6753-4B24-B4EB-642C88F2B8A2}" type="presParOf" srcId="{39F72658-6F71-4440-A302-445CBCEEB22B}" destId="{0CEB3900-B32A-4658-BAE7-5A4DDCFEAFFC}" srcOrd="0" destOrd="0" presId="urn:microsoft.com/office/officeart/2005/8/layout/orgChart1"/>
    <dgm:cxn modelId="{AAA74FBD-A3C8-4259-B03D-A145B3D37D5B}" type="presParOf" srcId="{0CEB3900-B32A-4658-BAE7-5A4DDCFEAFFC}" destId="{12A1D850-22CC-48B2-B7B4-76D40839EAA0}" srcOrd="0" destOrd="0" presId="urn:microsoft.com/office/officeart/2005/8/layout/orgChart1"/>
    <dgm:cxn modelId="{42395EB3-B14C-460A-AF29-4B3D64D64DF9}" type="presParOf" srcId="{0CEB3900-B32A-4658-BAE7-5A4DDCFEAFFC}" destId="{1CA842E9-C66D-4DAA-BBC8-97541476769A}" srcOrd="1" destOrd="0" presId="urn:microsoft.com/office/officeart/2005/8/layout/orgChart1"/>
    <dgm:cxn modelId="{5ED948FD-E031-4FF6-9680-D01845A04C76}" type="presParOf" srcId="{39F72658-6F71-4440-A302-445CBCEEB22B}" destId="{B263DA08-071B-46CC-8BA7-1CD29306FAD7}" srcOrd="1" destOrd="0" presId="urn:microsoft.com/office/officeart/2005/8/layout/orgChart1"/>
    <dgm:cxn modelId="{86826054-880A-4302-89F3-6DC27D8EE451}" type="presParOf" srcId="{39F72658-6F71-4440-A302-445CBCEEB22B}" destId="{6FDDE24F-B41F-4F93-8576-E4F4B3E76E71}" srcOrd="2" destOrd="0" presId="urn:microsoft.com/office/officeart/2005/8/layout/orgChart1"/>
    <dgm:cxn modelId="{B3B59C65-06A5-4520-AD71-4C5EE39AACEB}" type="presParOf" srcId="{D12DB0DD-46DC-4EA9-9629-F4783455F040}" destId="{FE64A83E-2986-49E9-AD97-F4613FE4ECBC}" srcOrd="2" destOrd="0" presId="urn:microsoft.com/office/officeart/2005/8/layout/orgChart1"/>
    <dgm:cxn modelId="{45909306-36A5-4D0C-AFA2-6F9F0FB5B175}" type="presParOf" srcId="{D12DB0DD-46DC-4EA9-9629-F4783455F040}" destId="{1BD40112-DE7D-4A5E-AB2C-E45D3DE13469}" srcOrd="3" destOrd="0" presId="urn:microsoft.com/office/officeart/2005/8/layout/orgChart1"/>
    <dgm:cxn modelId="{0B439311-627A-4092-B6DF-A87CF69209AF}" type="presParOf" srcId="{1BD40112-DE7D-4A5E-AB2C-E45D3DE13469}" destId="{C7FBBD0C-16B6-422F-A722-F2E0523FD65A}" srcOrd="0" destOrd="0" presId="urn:microsoft.com/office/officeart/2005/8/layout/orgChart1"/>
    <dgm:cxn modelId="{FE30E725-D035-4859-99FF-3EE3BF05F784}" type="presParOf" srcId="{C7FBBD0C-16B6-422F-A722-F2E0523FD65A}" destId="{5ADA3E9B-D6F0-42B8-97E0-0B75116ED7A3}" srcOrd="0" destOrd="0" presId="urn:microsoft.com/office/officeart/2005/8/layout/orgChart1"/>
    <dgm:cxn modelId="{FD113234-7EA6-4656-9563-14BC2B9905DC}" type="presParOf" srcId="{C7FBBD0C-16B6-422F-A722-F2E0523FD65A}" destId="{297EA906-18C1-4EEC-9339-C1FE1757026E}" srcOrd="1" destOrd="0" presId="urn:microsoft.com/office/officeart/2005/8/layout/orgChart1"/>
    <dgm:cxn modelId="{38E1A22C-9F71-419C-8843-0D74A550C41A}" type="presParOf" srcId="{1BD40112-DE7D-4A5E-AB2C-E45D3DE13469}" destId="{80F9AC55-4A33-4D59-A9C3-EF8B181AEA05}" srcOrd="1" destOrd="0" presId="urn:microsoft.com/office/officeart/2005/8/layout/orgChart1"/>
    <dgm:cxn modelId="{E04A6E64-CE4B-4423-939F-D2D712B4237B}" type="presParOf" srcId="{1BD40112-DE7D-4A5E-AB2C-E45D3DE13469}" destId="{9C5AEAF8-CA66-4672-B219-E84D65C6EE3A}" srcOrd="2" destOrd="0" presId="urn:microsoft.com/office/officeart/2005/8/layout/orgChart1"/>
    <dgm:cxn modelId="{3F366825-3680-42F1-937B-3C85301102BB}" type="presParOf" srcId="{72B5C3B3-C320-439A-9E24-1983B5E46A61}" destId="{2708AA83-FD75-404E-BD55-D89656D22FE9}" srcOrd="2" destOrd="0" presId="urn:microsoft.com/office/officeart/2005/8/layout/orgChart1"/>
    <dgm:cxn modelId="{56074F10-9D79-4AD6-AF96-7221A3F8B8AB}" type="presParOf" srcId="{4003B70E-FE47-43F1-8DDF-4BE573EC5964}" destId="{321D3FFD-DC55-49A4-AF99-EEDCC85F2C50}" srcOrd="2" destOrd="0" presId="urn:microsoft.com/office/officeart/2005/8/layout/orgChart1"/>
    <dgm:cxn modelId="{F4194949-0527-4496-AE7B-DBCC8ADD79C7}" type="presParOf" srcId="{4003B70E-FE47-43F1-8DDF-4BE573EC5964}" destId="{124D350C-10D3-4291-BE43-E6914E66DB74}" srcOrd="3" destOrd="0" presId="urn:microsoft.com/office/officeart/2005/8/layout/orgChart1"/>
    <dgm:cxn modelId="{FD063D03-D5F2-426F-8114-CFB6BB7C48A7}" type="presParOf" srcId="{124D350C-10D3-4291-BE43-E6914E66DB74}" destId="{3665521D-EA4E-42D7-BB06-753219836F5C}" srcOrd="0" destOrd="0" presId="urn:microsoft.com/office/officeart/2005/8/layout/orgChart1"/>
    <dgm:cxn modelId="{69CCDB3F-7832-4D4A-813F-69AAF26F9563}" type="presParOf" srcId="{3665521D-EA4E-42D7-BB06-753219836F5C}" destId="{E7B07859-E725-42C2-8A64-0C90F6D709E3}" srcOrd="0" destOrd="0" presId="urn:microsoft.com/office/officeart/2005/8/layout/orgChart1"/>
    <dgm:cxn modelId="{5A4A27DE-66BD-468C-9DD6-06F33FAD3F2B}" type="presParOf" srcId="{3665521D-EA4E-42D7-BB06-753219836F5C}" destId="{332104D7-997A-4D19-A163-959D6D41BA39}" srcOrd="1" destOrd="0" presId="urn:microsoft.com/office/officeart/2005/8/layout/orgChart1"/>
    <dgm:cxn modelId="{67E3491E-EB88-412A-A5DA-453E5CF70BDA}" type="presParOf" srcId="{124D350C-10D3-4291-BE43-E6914E66DB74}" destId="{FD4E4E9E-89C5-409C-9953-DEF34CC8E8AD}" srcOrd="1" destOrd="0" presId="urn:microsoft.com/office/officeart/2005/8/layout/orgChart1"/>
    <dgm:cxn modelId="{88D288F0-0F09-460F-8799-11A39110DA10}" type="presParOf" srcId="{FD4E4E9E-89C5-409C-9953-DEF34CC8E8AD}" destId="{937D1AB6-A2D1-4A1E-9E8D-80E7EC02DCD6}" srcOrd="0" destOrd="0" presId="urn:microsoft.com/office/officeart/2005/8/layout/orgChart1"/>
    <dgm:cxn modelId="{811C0B23-CEDC-4CF1-A323-DC33AA8D6310}" type="presParOf" srcId="{FD4E4E9E-89C5-409C-9953-DEF34CC8E8AD}" destId="{8BD25C15-3169-4766-B519-ACABDACCF0B8}" srcOrd="1" destOrd="0" presId="urn:microsoft.com/office/officeart/2005/8/layout/orgChart1"/>
    <dgm:cxn modelId="{DCF250A4-2665-4D0A-ACEE-E7722DD49B8E}" type="presParOf" srcId="{8BD25C15-3169-4766-B519-ACABDACCF0B8}" destId="{A097A737-D1FB-4DCB-971A-AB17239F59F2}" srcOrd="0" destOrd="0" presId="urn:microsoft.com/office/officeart/2005/8/layout/orgChart1"/>
    <dgm:cxn modelId="{44C23B37-7CAB-4D2A-8F90-08CEC9154A98}" type="presParOf" srcId="{A097A737-D1FB-4DCB-971A-AB17239F59F2}" destId="{CD7388D9-5FFD-400E-AC0C-EB9516983FD0}" srcOrd="0" destOrd="0" presId="urn:microsoft.com/office/officeart/2005/8/layout/orgChart1"/>
    <dgm:cxn modelId="{57B5305A-2238-4811-A199-545E60AC6289}" type="presParOf" srcId="{A097A737-D1FB-4DCB-971A-AB17239F59F2}" destId="{2B6B52A1-F2FC-4602-ABDE-D23B92CAF140}" srcOrd="1" destOrd="0" presId="urn:microsoft.com/office/officeart/2005/8/layout/orgChart1"/>
    <dgm:cxn modelId="{30050A14-DB07-4F31-B0F9-4560C9F6DCE9}" type="presParOf" srcId="{8BD25C15-3169-4766-B519-ACABDACCF0B8}" destId="{835B3BC5-AB10-4136-8F7E-826D029E0321}" srcOrd="1" destOrd="0" presId="urn:microsoft.com/office/officeart/2005/8/layout/orgChart1"/>
    <dgm:cxn modelId="{4A5DA070-AA9B-4382-AD4A-4AA521B9F24C}" type="presParOf" srcId="{8BD25C15-3169-4766-B519-ACABDACCF0B8}" destId="{437E3C9F-9AF3-429E-8463-A6BCCC5A28D9}" srcOrd="2" destOrd="0" presId="urn:microsoft.com/office/officeart/2005/8/layout/orgChart1"/>
    <dgm:cxn modelId="{3B320A29-FC14-4117-9CE2-3001462EFCE4}" type="presParOf" srcId="{FD4E4E9E-89C5-409C-9953-DEF34CC8E8AD}" destId="{62F4064D-A89E-42BA-9240-ED71599085BC}" srcOrd="2" destOrd="0" presId="urn:microsoft.com/office/officeart/2005/8/layout/orgChart1"/>
    <dgm:cxn modelId="{BCF12D4E-8315-4759-B352-D0C7BA2AAD97}" type="presParOf" srcId="{FD4E4E9E-89C5-409C-9953-DEF34CC8E8AD}" destId="{B80E2F69-C7AD-4225-B67D-55B8BD02FA54}" srcOrd="3" destOrd="0" presId="urn:microsoft.com/office/officeart/2005/8/layout/orgChart1"/>
    <dgm:cxn modelId="{B84AB3E6-D515-488D-8493-D38AB2D3F693}" type="presParOf" srcId="{B80E2F69-C7AD-4225-B67D-55B8BD02FA54}" destId="{6CB7CD89-ACBE-49DE-B83E-58E49509C98D}" srcOrd="0" destOrd="0" presId="urn:microsoft.com/office/officeart/2005/8/layout/orgChart1"/>
    <dgm:cxn modelId="{5ABD7158-A09A-40DE-A26E-F425B795930C}" type="presParOf" srcId="{6CB7CD89-ACBE-49DE-B83E-58E49509C98D}" destId="{AE08FE0F-3FC3-4DC2-9C3B-7B46E740A2A1}" srcOrd="0" destOrd="0" presId="urn:microsoft.com/office/officeart/2005/8/layout/orgChart1"/>
    <dgm:cxn modelId="{AE727A23-7B1F-4B6D-9C15-01609F6EEA3A}" type="presParOf" srcId="{6CB7CD89-ACBE-49DE-B83E-58E49509C98D}" destId="{EF67142E-1723-4D31-AAF6-8FD1FF69D810}" srcOrd="1" destOrd="0" presId="urn:microsoft.com/office/officeart/2005/8/layout/orgChart1"/>
    <dgm:cxn modelId="{61346ECE-03FF-4596-9560-5B306760D6D8}" type="presParOf" srcId="{B80E2F69-C7AD-4225-B67D-55B8BD02FA54}" destId="{0E24F8F0-AFAF-46DA-BB47-E968A07CAC57}" srcOrd="1" destOrd="0" presId="urn:microsoft.com/office/officeart/2005/8/layout/orgChart1"/>
    <dgm:cxn modelId="{6E0DAF8A-6752-41A7-AA15-8D77FB7BFF0B}" type="presParOf" srcId="{B80E2F69-C7AD-4225-B67D-55B8BD02FA54}" destId="{CE3659A9-060C-4B22-9817-8A9D955C56D0}" srcOrd="2" destOrd="0" presId="urn:microsoft.com/office/officeart/2005/8/layout/orgChart1"/>
    <dgm:cxn modelId="{E6D4CBE7-1FD1-461E-903D-2D6F0E7E0CB7}" type="presParOf" srcId="{124D350C-10D3-4291-BE43-E6914E66DB74}" destId="{4686F6F7-2CF9-48E6-9B85-F0ED740F0048}" srcOrd="2" destOrd="0" presId="urn:microsoft.com/office/officeart/2005/8/layout/orgChart1"/>
    <dgm:cxn modelId="{B084DB28-2275-4711-BEDE-A04376E23C71}" type="presParOf" srcId="{4003B70E-FE47-43F1-8DDF-4BE573EC5964}" destId="{A77B8E09-0C0C-4118-9539-77D16E143C48}" srcOrd="4" destOrd="0" presId="urn:microsoft.com/office/officeart/2005/8/layout/orgChart1"/>
    <dgm:cxn modelId="{1341DFE7-65D7-4C53-8349-DBBD120914B0}" type="presParOf" srcId="{4003B70E-FE47-43F1-8DDF-4BE573EC5964}" destId="{6549843C-C203-4D44-9D06-228731E96E36}" srcOrd="5" destOrd="0" presId="urn:microsoft.com/office/officeart/2005/8/layout/orgChart1"/>
    <dgm:cxn modelId="{72593A86-7C7D-4B9E-A8B8-D0CD20831C65}" type="presParOf" srcId="{6549843C-C203-4D44-9D06-228731E96E36}" destId="{E1AC0D62-CB3F-414C-A19D-A9797C59F4C1}" srcOrd="0" destOrd="0" presId="urn:microsoft.com/office/officeart/2005/8/layout/orgChart1"/>
    <dgm:cxn modelId="{78C18FA4-0E58-4948-815B-CF3CBF7EC01E}" type="presParOf" srcId="{E1AC0D62-CB3F-414C-A19D-A9797C59F4C1}" destId="{EB4390B3-E281-4800-BC42-5E541298734F}" srcOrd="0" destOrd="0" presId="urn:microsoft.com/office/officeart/2005/8/layout/orgChart1"/>
    <dgm:cxn modelId="{A5E805FF-6328-429D-BE57-3E17EC1E101B}" type="presParOf" srcId="{E1AC0D62-CB3F-414C-A19D-A9797C59F4C1}" destId="{777FC741-F1FC-432E-B064-F1DD60EAB3DE}" srcOrd="1" destOrd="0" presId="urn:microsoft.com/office/officeart/2005/8/layout/orgChart1"/>
    <dgm:cxn modelId="{8D053AB6-272C-4806-8B4C-4CEEC53C7A21}" type="presParOf" srcId="{6549843C-C203-4D44-9D06-228731E96E36}" destId="{8ECC7E36-195E-4748-9DE2-1E8DC933FD11}" srcOrd="1" destOrd="0" presId="urn:microsoft.com/office/officeart/2005/8/layout/orgChart1"/>
    <dgm:cxn modelId="{A076F31A-BB3D-400C-868F-887840BB5F93}" type="presParOf" srcId="{8ECC7E36-195E-4748-9DE2-1E8DC933FD11}" destId="{FAC401E7-A5C5-4CDD-A6C8-9FAD099D83CF}" srcOrd="0" destOrd="0" presId="urn:microsoft.com/office/officeart/2005/8/layout/orgChart1"/>
    <dgm:cxn modelId="{B1AC9EAA-C41D-4E79-BFDC-E1601595D7D6}" type="presParOf" srcId="{8ECC7E36-195E-4748-9DE2-1E8DC933FD11}" destId="{BC7534B4-DB76-4994-9DD1-E269D3317CD3}" srcOrd="1" destOrd="0" presId="urn:microsoft.com/office/officeart/2005/8/layout/orgChart1"/>
    <dgm:cxn modelId="{85F4E7BA-95CC-468C-9AE8-283F4DAFB8ED}" type="presParOf" srcId="{BC7534B4-DB76-4994-9DD1-E269D3317CD3}" destId="{28A3F426-8CEC-4C80-B52E-5AB4A670EA8F}" srcOrd="0" destOrd="0" presId="urn:microsoft.com/office/officeart/2005/8/layout/orgChart1"/>
    <dgm:cxn modelId="{03026A68-2586-40B5-986F-A09EB1514B68}" type="presParOf" srcId="{28A3F426-8CEC-4C80-B52E-5AB4A670EA8F}" destId="{536077F8-6F37-4A89-9FC9-DB330314287B}" srcOrd="0" destOrd="0" presId="urn:microsoft.com/office/officeart/2005/8/layout/orgChart1"/>
    <dgm:cxn modelId="{E37AECBA-7A67-4FE5-A010-FEAF1ECC7CA6}" type="presParOf" srcId="{28A3F426-8CEC-4C80-B52E-5AB4A670EA8F}" destId="{AFAC7630-8253-40C5-A2BD-73D3388EE7BB}" srcOrd="1" destOrd="0" presId="urn:microsoft.com/office/officeart/2005/8/layout/orgChart1"/>
    <dgm:cxn modelId="{2E9552A9-8CDF-4C00-9BAD-6D0406182337}" type="presParOf" srcId="{BC7534B4-DB76-4994-9DD1-E269D3317CD3}" destId="{31AA1A9D-5DF4-422B-8F69-79CAB88EB2A0}" srcOrd="1" destOrd="0" presId="urn:microsoft.com/office/officeart/2005/8/layout/orgChart1"/>
    <dgm:cxn modelId="{4F4EC52C-46F7-4F34-A3EE-ECE630B0DDF1}" type="presParOf" srcId="{BC7534B4-DB76-4994-9DD1-E269D3317CD3}" destId="{CCB09238-ACD1-4B38-A27C-D94AFFED5F72}" srcOrd="2" destOrd="0" presId="urn:microsoft.com/office/officeart/2005/8/layout/orgChart1"/>
    <dgm:cxn modelId="{4E745A0D-AF48-4595-BE55-618BA476E427}" type="presParOf" srcId="{8ECC7E36-195E-4748-9DE2-1E8DC933FD11}" destId="{9AA0D3F9-5835-4C65-B557-63ACABFD4E6B}" srcOrd="2" destOrd="0" presId="urn:microsoft.com/office/officeart/2005/8/layout/orgChart1"/>
    <dgm:cxn modelId="{377D86F6-00B8-491A-BB60-5FDB572D1870}" type="presParOf" srcId="{8ECC7E36-195E-4748-9DE2-1E8DC933FD11}" destId="{C40E4B2A-9D3F-4806-AA94-9546C85D7E0D}" srcOrd="3" destOrd="0" presId="urn:microsoft.com/office/officeart/2005/8/layout/orgChart1"/>
    <dgm:cxn modelId="{0E5308D5-C5D5-4CB8-8F0A-A4A64DB41E59}" type="presParOf" srcId="{C40E4B2A-9D3F-4806-AA94-9546C85D7E0D}" destId="{90B4B41E-E40A-458B-9CFC-69BB661B691A}" srcOrd="0" destOrd="0" presId="urn:microsoft.com/office/officeart/2005/8/layout/orgChart1"/>
    <dgm:cxn modelId="{807A018A-6DBD-4E7D-AEEE-9E72ED1B24BC}" type="presParOf" srcId="{90B4B41E-E40A-458B-9CFC-69BB661B691A}" destId="{9658C23C-FD08-4ACB-9109-E95800661CF1}" srcOrd="0" destOrd="0" presId="urn:microsoft.com/office/officeart/2005/8/layout/orgChart1"/>
    <dgm:cxn modelId="{F0EDD508-4C07-4C3A-B0B3-AD164FAAFD1A}" type="presParOf" srcId="{90B4B41E-E40A-458B-9CFC-69BB661B691A}" destId="{7F1C72A8-8437-422E-8815-4D51C80564A0}" srcOrd="1" destOrd="0" presId="urn:microsoft.com/office/officeart/2005/8/layout/orgChart1"/>
    <dgm:cxn modelId="{BE9EC854-C662-45C1-82B7-2E374B8202A4}" type="presParOf" srcId="{C40E4B2A-9D3F-4806-AA94-9546C85D7E0D}" destId="{8E571188-FC34-425C-8434-F9F9EF70CE2A}" srcOrd="1" destOrd="0" presId="urn:microsoft.com/office/officeart/2005/8/layout/orgChart1"/>
    <dgm:cxn modelId="{6DC0CCE1-F292-46C2-92FA-FA97B0E76ADB}" type="presParOf" srcId="{C40E4B2A-9D3F-4806-AA94-9546C85D7E0D}" destId="{EF327380-96FD-4937-8477-B8885C71359F}" srcOrd="2" destOrd="0" presId="urn:microsoft.com/office/officeart/2005/8/layout/orgChart1"/>
    <dgm:cxn modelId="{E42D6D1B-4A18-4AAC-8A78-3DC4523313DD}" type="presParOf" srcId="{6549843C-C203-4D44-9D06-228731E96E36}" destId="{B3C2A727-B53F-45A6-9ECA-6AB276793A26}" srcOrd="2" destOrd="0" presId="urn:microsoft.com/office/officeart/2005/8/layout/orgChart1"/>
    <dgm:cxn modelId="{3215A7BA-2E3F-4BD0-94F3-3C331BC39EB8}" type="presParOf" srcId="{4003B70E-FE47-43F1-8DDF-4BE573EC5964}" destId="{94C9F00D-63F1-4ABF-988A-D1083A8633AB}" srcOrd="6" destOrd="0" presId="urn:microsoft.com/office/officeart/2005/8/layout/orgChart1"/>
    <dgm:cxn modelId="{7ABBF8DA-A9F0-476E-96C1-F586D110C692}" type="presParOf" srcId="{4003B70E-FE47-43F1-8DDF-4BE573EC5964}" destId="{4FE69B92-55DF-43BE-992D-436B6A5E2B2A}" srcOrd="7" destOrd="0" presId="urn:microsoft.com/office/officeart/2005/8/layout/orgChart1"/>
    <dgm:cxn modelId="{C77F049D-14E2-4ABA-9C0C-5D76356868D6}" type="presParOf" srcId="{4FE69B92-55DF-43BE-992D-436B6A5E2B2A}" destId="{6D3710C5-CB2C-4099-A9EF-6540CFEBFD91}" srcOrd="0" destOrd="0" presId="urn:microsoft.com/office/officeart/2005/8/layout/orgChart1"/>
    <dgm:cxn modelId="{553B24D5-7471-43F0-8BC4-C0CCBC6ED1FA}" type="presParOf" srcId="{6D3710C5-CB2C-4099-A9EF-6540CFEBFD91}" destId="{67994F50-1B43-4769-B991-2AD1634FFB45}" srcOrd="0" destOrd="0" presId="urn:microsoft.com/office/officeart/2005/8/layout/orgChart1"/>
    <dgm:cxn modelId="{74A7FC51-4E6A-43E7-9090-BC6C0EFAEB74}" type="presParOf" srcId="{6D3710C5-CB2C-4099-A9EF-6540CFEBFD91}" destId="{50996F0B-50F6-4BF0-8116-E7A94EDBC67D}" srcOrd="1" destOrd="0" presId="urn:microsoft.com/office/officeart/2005/8/layout/orgChart1"/>
    <dgm:cxn modelId="{05427F1F-15AE-4DAD-8F82-B196490FA476}" type="presParOf" srcId="{4FE69B92-55DF-43BE-992D-436B6A5E2B2A}" destId="{1219A1FD-3793-4DF3-9BAA-29CE36D105D7}" srcOrd="1" destOrd="0" presId="urn:microsoft.com/office/officeart/2005/8/layout/orgChart1"/>
    <dgm:cxn modelId="{5F434359-625E-4F11-9AD0-7871BD25F136}" type="presParOf" srcId="{1219A1FD-3793-4DF3-9BAA-29CE36D105D7}" destId="{C2C75E07-1B02-4AF2-8335-C0F3078AC2EE}" srcOrd="0" destOrd="0" presId="urn:microsoft.com/office/officeart/2005/8/layout/orgChart1"/>
    <dgm:cxn modelId="{78A89A50-DBC0-4D1E-ACC9-68B6B9AAF140}" type="presParOf" srcId="{1219A1FD-3793-4DF3-9BAA-29CE36D105D7}" destId="{1A4D4482-275B-4B9D-A423-0028F9319C04}" srcOrd="1" destOrd="0" presId="urn:microsoft.com/office/officeart/2005/8/layout/orgChart1"/>
    <dgm:cxn modelId="{552FF078-4343-4A85-9217-82087F9B1ABA}" type="presParOf" srcId="{1A4D4482-275B-4B9D-A423-0028F9319C04}" destId="{75E8429A-C11D-40C6-A761-A3685CFD3C96}" srcOrd="0" destOrd="0" presId="urn:microsoft.com/office/officeart/2005/8/layout/orgChart1"/>
    <dgm:cxn modelId="{F58E0933-5C37-4F4A-9ADA-15E879920A7B}" type="presParOf" srcId="{75E8429A-C11D-40C6-A761-A3685CFD3C96}" destId="{ED199DBC-C15E-423A-A906-D74E622D18EC}" srcOrd="0" destOrd="0" presId="urn:microsoft.com/office/officeart/2005/8/layout/orgChart1"/>
    <dgm:cxn modelId="{C3C746D5-0D46-4765-927A-0D15CE1B8589}" type="presParOf" srcId="{75E8429A-C11D-40C6-A761-A3685CFD3C96}" destId="{0CA2A24B-914C-43DD-95A5-70E44836E392}" srcOrd="1" destOrd="0" presId="urn:microsoft.com/office/officeart/2005/8/layout/orgChart1"/>
    <dgm:cxn modelId="{40C94078-3097-4CC1-A2A0-BAEC55384B35}" type="presParOf" srcId="{1A4D4482-275B-4B9D-A423-0028F9319C04}" destId="{2E0FBAF1-4956-42AE-B90D-F8A872E59AC7}" srcOrd="1" destOrd="0" presId="urn:microsoft.com/office/officeart/2005/8/layout/orgChart1"/>
    <dgm:cxn modelId="{724DEAF3-B9AB-46ED-9A8E-3B04017878FA}" type="presParOf" srcId="{1A4D4482-275B-4B9D-A423-0028F9319C04}" destId="{1E41738B-5F98-4BE1-9DEA-DF5F945D3E9F}" srcOrd="2" destOrd="0" presId="urn:microsoft.com/office/officeart/2005/8/layout/orgChart1"/>
    <dgm:cxn modelId="{24796D7D-2EF4-4437-BB8C-E256FA50CD64}" type="presParOf" srcId="{4FE69B92-55DF-43BE-992D-436B6A5E2B2A}" destId="{0C5D9B3C-9B2C-43F3-AC50-0ADAA5AC98C3}" srcOrd="2" destOrd="0" presId="urn:microsoft.com/office/officeart/2005/8/layout/orgChart1"/>
    <dgm:cxn modelId="{9F06AD35-C027-451D-954C-F34D1E38BEAA}" type="presParOf" srcId="{B24BC5C7-E61C-487E-9946-E1E6A1597366}" destId="{D6A0DB44-30FE-4C79-8994-D83B9B8FB553}" srcOrd="2" destOrd="0" presId="urn:microsoft.com/office/officeart/2005/8/layout/orgChar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EBFE6-08E8-4790-8E38-69A90928F982}">
      <dsp:nvSpPr>
        <dsp:cNvPr id="0" name=""/>
        <dsp:cNvSpPr/>
      </dsp:nvSpPr>
      <dsp:spPr>
        <a:xfrm>
          <a:off x="5546537" y="2109811"/>
          <a:ext cx="425933" cy="1987961"/>
        </a:xfrm>
        <a:custGeom>
          <a:avLst/>
          <a:gdLst/>
          <a:ahLst/>
          <a:cxnLst/>
          <a:rect l="0" t="0" r="0" b="0"/>
          <a:pathLst>
            <a:path>
              <a:moveTo>
                <a:pt x="0" y="0"/>
              </a:moveTo>
              <a:lnTo>
                <a:pt x="0" y="2150877"/>
              </a:lnTo>
              <a:lnTo>
                <a:pt x="460839" y="215087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B54884-4D81-4A39-968B-D919193D4318}">
      <dsp:nvSpPr>
        <dsp:cNvPr id="0" name=""/>
        <dsp:cNvSpPr/>
      </dsp:nvSpPr>
      <dsp:spPr>
        <a:xfrm>
          <a:off x="5546537" y="2109811"/>
          <a:ext cx="405921" cy="1237775"/>
        </a:xfrm>
        <a:custGeom>
          <a:avLst/>
          <a:gdLst/>
          <a:ahLst/>
          <a:cxnLst/>
          <a:rect l="0" t="0" r="0" b="0"/>
          <a:pathLst>
            <a:path>
              <a:moveTo>
                <a:pt x="0" y="0"/>
              </a:moveTo>
              <a:lnTo>
                <a:pt x="0" y="1339213"/>
              </a:lnTo>
              <a:lnTo>
                <a:pt x="439187" y="133921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142801-8C37-46F9-AA63-E51425A09AF6}">
      <dsp:nvSpPr>
        <dsp:cNvPr id="0" name=""/>
        <dsp:cNvSpPr/>
      </dsp:nvSpPr>
      <dsp:spPr>
        <a:xfrm>
          <a:off x="5546537" y="2109811"/>
          <a:ext cx="414955" cy="480376"/>
        </a:xfrm>
        <a:custGeom>
          <a:avLst/>
          <a:gdLst/>
          <a:ahLst/>
          <a:cxnLst/>
          <a:rect l="0" t="0" r="0" b="0"/>
          <a:pathLst>
            <a:path>
              <a:moveTo>
                <a:pt x="0" y="0"/>
              </a:moveTo>
              <a:lnTo>
                <a:pt x="0" y="519744"/>
              </a:lnTo>
              <a:lnTo>
                <a:pt x="448961" y="519744"/>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4B871F-5D38-46B4-9288-F6CFA9549AEE}">
      <dsp:nvSpPr>
        <dsp:cNvPr id="0" name=""/>
        <dsp:cNvSpPr/>
      </dsp:nvSpPr>
      <dsp:spPr>
        <a:xfrm>
          <a:off x="4367550" y="899710"/>
          <a:ext cx="2010933" cy="380337"/>
        </a:xfrm>
        <a:custGeom>
          <a:avLst/>
          <a:gdLst/>
          <a:ahLst/>
          <a:cxnLst/>
          <a:rect l="0" t="0" r="0" b="0"/>
          <a:pathLst>
            <a:path>
              <a:moveTo>
                <a:pt x="0" y="0"/>
              </a:moveTo>
              <a:lnTo>
                <a:pt x="0" y="120142"/>
              </a:lnTo>
              <a:lnTo>
                <a:pt x="2175732" y="120142"/>
              </a:lnTo>
              <a:lnTo>
                <a:pt x="2175732" y="38950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79A05C-5705-4379-AE49-B91BCBBA6F6F}">
      <dsp:nvSpPr>
        <dsp:cNvPr id="0" name=""/>
        <dsp:cNvSpPr/>
      </dsp:nvSpPr>
      <dsp:spPr>
        <a:xfrm>
          <a:off x="555562" y="2148151"/>
          <a:ext cx="291934" cy="1767891"/>
        </a:xfrm>
        <a:custGeom>
          <a:avLst/>
          <a:gdLst/>
          <a:ahLst/>
          <a:cxnLst/>
          <a:rect l="0" t="0" r="0" b="0"/>
          <a:pathLst>
            <a:path>
              <a:moveTo>
                <a:pt x="0" y="0"/>
              </a:moveTo>
              <a:lnTo>
                <a:pt x="0" y="1912772"/>
              </a:lnTo>
              <a:lnTo>
                <a:pt x="315858" y="191277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99DFFD-D349-4A46-8A00-4D5A29BE919A}">
      <dsp:nvSpPr>
        <dsp:cNvPr id="0" name=""/>
        <dsp:cNvSpPr/>
      </dsp:nvSpPr>
      <dsp:spPr>
        <a:xfrm>
          <a:off x="555562" y="2148151"/>
          <a:ext cx="284394" cy="740950"/>
        </a:xfrm>
        <a:custGeom>
          <a:avLst/>
          <a:gdLst/>
          <a:ahLst/>
          <a:cxnLst/>
          <a:rect l="0" t="0" r="0" b="0"/>
          <a:pathLst>
            <a:path>
              <a:moveTo>
                <a:pt x="0" y="0"/>
              </a:moveTo>
              <a:lnTo>
                <a:pt x="0" y="801671"/>
              </a:lnTo>
              <a:lnTo>
                <a:pt x="307700" y="801671"/>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6122A9-552F-4F30-BC29-9A7F3F8BB3FA}">
      <dsp:nvSpPr>
        <dsp:cNvPr id="0" name=""/>
        <dsp:cNvSpPr/>
      </dsp:nvSpPr>
      <dsp:spPr>
        <a:xfrm>
          <a:off x="1362633" y="899710"/>
          <a:ext cx="3004917" cy="431279"/>
        </a:xfrm>
        <a:custGeom>
          <a:avLst/>
          <a:gdLst/>
          <a:ahLst/>
          <a:cxnLst/>
          <a:rect l="0" t="0" r="0" b="0"/>
          <a:pathLst>
            <a:path>
              <a:moveTo>
                <a:pt x="3251174" y="0"/>
              </a:moveTo>
              <a:lnTo>
                <a:pt x="3251174" y="175259"/>
              </a:lnTo>
              <a:lnTo>
                <a:pt x="0" y="175259"/>
              </a:lnTo>
              <a:lnTo>
                <a:pt x="0" y="444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CD06C-6C0D-448C-956A-402A7F1BD0A6}">
      <dsp:nvSpPr>
        <dsp:cNvPr id="0" name=""/>
        <dsp:cNvSpPr/>
      </dsp:nvSpPr>
      <dsp:spPr>
        <a:xfrm>
          <a:off x="1292808" y="0"/>
          <a:ext cx="6149484" cy="89971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a:solidFill>
                <a:sysClr val="window" lastClr="FFFFFF"/>
              </a:solidFill>
              <a:latin typeface="Times New Roman" pitchFamily="18" charset="0"/>
              <a:ea typeface="Arial Unicode MS" pitchFamily="34" charset="-128"/>
              <a:cs typeface="Times New Roman" pitchFamily="18" charset="0"/>
            </a:rPr>
            <a:t>Стратегии и тактики </a:t>
          </a:r>
        </a:p>
      </dsp:txBody>
      <dsp:txXfrm>
        <a:off x="1292808" y="0"/>
        <a:ext cx="6149484" cy="899710"/>
      </dsp:txXfrm>
    </dsp:sp>
    <dsp:sp modelId="{D17E3AFD-B03D-45F9-AC83-585C6167A522}">
      <dsp:nvSpPr>
        <dsp:cNvPr id="0" name=""/>
        <dsp:cNvSpPr/>
      </dsp:nvSpPr>
      <dsp:spPr>
        <a:xfrm>
          <a:off x="353795" y="1330989"/>
          <a:ext cx="2017676" cy="817161"/>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a:solidFill>
                <a:sysClr val="window" lastClr="FFFFFF"/>
              </a:solidFill>
              <a:latin typeface="Times New Roman" pitchFamily="18" charset="0"/>
              <a:ea typeface="+mn-ea"/>
              <a:cs typeface="Times New Roman" pitchFamily="18" charset="0"/>
            </a:rPr>
            <a:t>Фоновые</a:t>
          </a:r>
          <a:r>
            <a:rPr lang="ru-RU" sz="3600" kern="1200">
              <a:solidFill>
                <a:sysClr val="window" lastClr="FFFFFF"/>
              </a:solidFill>
              <a:latin typeface="Times New Roman" pitchFamily="18" charset="0"/>
              <a:ea typeface="+mn-ea"/>
              <a:cs typeface="Times New Roman" pitchFamily="18" charset="0"/>
            </a:rPr>
            <a:t> </a:t>
          </a:r>
        </a:p>
      </dsp:txBody>
      <dsp:txXfrm>
        <a:off x="353795" y="1330989"/>
        <a:ext cx="2017676" cy="817161"/>
      </dsp:txXfrm>
    </dsp:sp>
    <dsp:sp modelId="{F8A42F8D-F20C-4E8B-B628-A525D1D5E658}">
      <dsp:nvSpPr>
        <dsp:cNvPr id="0" name=""/>
        <dsp:cNvSpPr/>
      </dsp:nvSpPr>
      <dsp:spPr>
        <a:xfrm>
          <a:off x="839957" y="2469584"/>
          <a:ext cx="2563944" cy="83903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Times New Roman" pitchFamily="18" charset="0"/>
              <a:ea typeface="+mn-ea"/>
              <a:cs typeface="Times New Roman" pitchFamily="18" charset="0"/>
            </a:rPr>
            <a:t>Стратегия согласование языка и картины мира</a:t>
          </a:r>
        </a:p>
      </dsp:txBody>
      <dsp:txXfrm>
        <a:off x="839957" y="2469584"/>
        <a:ext cx="2563944" cy="839034"/>
      </dsp:txXfrm>
    </dsp:sp>
    <dsp:sp modelId="{E63AC074-E800-42C9-9895-409D5D0CB918}">
      <dsp:nvSpPr>
        <dsp:cNvPr id="0" name=""/>
        <dsp:cNvSpPr/>
      </dsp:nvSpPr>
      <dsp:spPr>
        <a:xfrm>
          <a:off x="847497" y="3518019"/>
          <a:ext cx="2575658" cy="79604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Times New Roman" pitchFamily="18" charset="0"/>
              <a:ea typeface="+mn-ea"/>
              <a:cs typeface="Times New Roman" pitchFamily="18" charset="0"/>
            </a:rPr>
            <a:t>Стратегия отсылки на актуальные события</a:t>
          </a:r>
        </a:p>
      </dsp:txBody>
      <dsp:txXfrm>
        <a:off x="847497" y="3518019"/>
        <a:ext cx="2575658" cy="796047"/>
      </dsp:txXfrm>
    </dsp:sp>
    <dsp:sp modelId="{34210E0D-2B6C-4497-9D4B-95DCEF747117}">
      <dsp:nvSpPr>
        <dsp:cNvPr id="0" name=""/>
        <dsp:cNvSpPr/>
      </dsp:nvSpPr>
      <dsp:spPr>
        <a:xfrm>
          <a:off x="5338550" y="1280047"/>
          <a:ext cx="2079869" cy="829764"/>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a:solidFill>
                <a:sysClr val="window" lastClr="FFFFFF"/>
              </a:solidFill>
              <a:latin typeface="Times New Roman" pitchFamily="18" charset="0"/>
              <a:ea typeface="+mn-ea"/>
              <a:cs typeface="Times New Roman" pitchFamily="18" charset="0"/>
            </a:rPr>
            <a:t>Структурные</a:t>
          </a:r>
        </a:p>
      </dsp:txBody>
      <dsp:txXfrm>
        <a:off x="5338550" y="1280047"/>
        <a:ext cx="2079869" cy="829764"/>
      </dsp:txXfrm>
    </dsp:sp>
    <dsp:sp modelId="{B2D2FEFD-2EC7-4896-B357-6347C388AD0E}">
      <dsp:nvSpPr>
        <dsp:cNvPr id="0" name=""/>
        <dsp:cNvSpPr/>
      </dsp:nvSpPr>
      <dsp:spPr>
        <a:xfrm>
          <a:off x="5961492" y="2316769"/>
          <a:ext cx="1862680" cy="54683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Times New Roman" pitchFamily="18" charset="0"/>
              <a:ea typeface="+mn-ea"/>
              <a:cs typeface="Times New Roman" pitchFamily="18" charset="0"/>
            </a:rPr>
            <a:t>Стратегия адресации</a:t>
          </a:r>
        </a:p>
      </dsp:txBody>
      <dsp:txXfrm>
        <a:off x="5961492" y="2316769"/>
        <a:ext cx="1862680" cy="546837"/>
      </dsp:txXfrm>
    </dsp:sp>
    <dsp:sp modelId="{92962569-55D0-4700-9390-CC073DBFAEB1}">
      <dsp:nvSpPr>
        <dsp:cNvPr id="0" name=""/>
        <dsp:cNvSpPr/>
      </dsp:nvSpPr>
      <dsp:spPr>
        <a:xfrm>
          <a:off x="5952458" y="3058958"/>
          <a:ext cx="1907422" cy="577258"/>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Стратегии самопрезентации</a:t>
          </a:r>
        </a:p>
      </dsp:txBody>
      <dsp:txXfrm>
        <a:off x="5952458" y="3058958"/>
        <a:ext cx="1907422" cy="577258"/>
      </dsp:txXfrm>
    </dsp:sp>
    <dsp:sp modelId="{58B6D320-68B9-4A58-A278-3797D688BAF2}">
      <dsp:nvSpPr>
        <dsp:cNvPr id="0" name=""/>
        <dsp:cNvSpPr/>
      </dsp:nvSpPr>
      <dsp:spPr>
        <a:xfrm>
          <a:off x="5972470" y="3827679"/>
          <a:ext cx="1849165" cy="54018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Побудительная стратегия</a:t>
          </a:r>
        </a:p>
      </dsp:txBody>
      <dsp:txXfrm>
        <a:off x="5972470" y="3827679"/>
        <a:ext cx="1849165" cy="540186"/>
      </dsp:txXfrm>
    </dsp:sp>
    <dsp:sp modelId="{805772BB-0576-4A68-9A29-EE5CF4D8027B}">
      <dsp:nvSpPr>
        <dsp:cNvPr id="0" name=""/>
        <dsp:cNvSpPr/>
      </dsp:nvSpPr>
      <dsp:spPr>
        <a:xfrm>
          <a:off x="5976456" y="4606892"/>
          <a:ext cx="1849165" cy="540186"/>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Стратегия дифференциации</a:t>
          </a:r>
        </a:p>
      </dsp:txBody>
      <dsp:txXfrm>
        <a:off x="5976456" y="4606892"/>
        <a:ext cx="1849165" cy="5401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3D15B-53F6-4B69-8157-215217643A9F}">
      <dsp:nvSpPr>
        <dsp:cNvPr id="0" name=""/>
        <dsp:cNvSpPr/>
      </dsp:nvSpPr>
      <dsp:spPr>
        <a:xfrm>
          <a:off x="4117491" y="2545651"/>
          <a:ext cx="169816" cy="1894712"/>
        </a:xfrm>
        <a:custGeom>
          <a:avLst/>
          <a:gdLst/>
          <a:ahLst/>
          <a:cxnLst/>
          <a:rect l="0" t="0" r="0" b="0"/>
          <a:pathLst>
            <a:path>
              <a:moveTo>
                <a:pt x="0" y="0"/>
              </a:moveTo>
              <a:lnTo>
                <a:pt x="0" y="1892370"/>
              </a:lnTo>
              <a:lnTo>
                <a:pt x="176491" y="189237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C75E07-1B02-4AF2-8335-C0F3078AC2EE}">
      <dsp:nvSpPr>
        <dsp:cNvPr id="0" name=""/>
        <dsp:cNvSpPr/>
      </dsp:nvSpPr>
      <dsp:spPr>
        <a:xfrm>
          <a:off x="4117491" y="2545651"/>
          <a:ext cx="136635" cy="609374"/>
        </a:xfrm>
        <a:custGeom>
          <a:avLst/>
          <a:gdLst/>
          <a:ahLst/>
          <a:cxnLst/>
          <a:rect l="0" t="0" r="0" b="0"/>
          <a:pathLst>
            <a:path>
              <a:moveTo>
                <a:pt x="0" y="0"/>
              </a:moveTo>
              <a:lnTo>
                <a:pt x="0" y="730487"/>
              </a:lnTo>
              <a:lnTo>
                <a:pt x="163791" y="73048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C9F00D-63F1-4ABF-988A-D1083A8633AB}">
      <dsp:nvSpPr>
        <dsp:cNvPr id="0" name=""/>
        <dsp:cNvSpPr/>
      </dsp:nvSpPr>
      <dsp:spPr>
        <a:xfrm>
          <a:off x="4306507" y="1150987"/>
          <a:ext cx="294845" cy="532175"/>
        </a:xfrm>
        <a:custGeom>
          <a:avLst/>
          <a:gdLst/>
          <a:ahLst/>
          <a:cxnLst/>
          <a:rect l="0" t="0" r="0" b="0"/>
          <a:pathLst>
            <a:path>
              <a:moveTo>
                <a:pt x="0" y="0"/>
              </a:moveTo>
              <a:lnTo>
                <a:pt x="0" y="308805"/>
              </a:lnTo>
              <a:lnTo>
                <a:pt x="285593" y="308805"/>
              </a:lnTo>
              <a:lnTo>
                <a:pt x="285593" y="59253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A0D3F9-5835-4C65-B557-63ACABFD4E6B}">
      <dsp:nvSpPr>
        <dsp:cNvPr id="0" name=""/>
        <dsp:cNvSpPr/>
      </dsp:nvSpPr>
      <dsp:spPr>
        <a:xfrm>
          <a:off x="2243980" y="2566750"/>
          <a:ext cx="189488" cy="2102253"/>
        </a:xfrm>
        <a:custGeom>
          <a:avLst/>
          <a:gdLst/>
          <a:ahLst/>
          <a:cxnLst/>
          <a:rect l="0" t="0" r="0" b="0"/>
          <a:pathLst>
            <a:path>
              <a:moveTo>
                <a:pt x="0" y="0"/>
              </a:moveTo>
              <a:lnTo>
                <a:pt x="0" y="2245896"/>
              </a:lnTo>
              <a:lnTo>
                <a:pt x="232067" y="224589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FD09A7-51B8-40E0-9111-B4AA68E2EE61}">
      <dsp:nvSpPr>
        <dsp:cNvPr id="0" name=""/>
        <dsp:cNvSpPr/>
      </dsp:nvSpPr>
      <dsp:spPr>
        <a:xfrm>
          <a:off x="2243980" y="2566750"/>
          <a:ext cx="194695" cy="1351243"/>
        </a:xfrm>
        <a:custGeom>
          <a:avLst/>
          <a:gdLst/>
          <a:ahLst/>
          <a:cxnLst/>
          <a:rect l="0" t="0" r="0" b="0"/>
          <a:pathLst>
            <a:path>
              <a:moveTo>
                <a:pt x="0" y="0"/>
              </a:moveTo>
              <a:lnTo>
                <a:pt x="0" y="1429176"/>
              </a:lnTo>
              <a:lnTo>
                <a:pt x="257467" y="142917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C401E7-A5C5-4CDD-A6C8-9FAD099D83CF}">
      <dsp:nvSpPr>
        <dsp:cNvPr id="0" name=""/>
        <dsp:cNvSpPr/>
      </dsp:nvSpPr>
      <dsp:spPr>
        <a:xfrm>
          <a:off x="2243980" y="2566750"/>
          <a:ext cx="214780" cy="501349"/>
        </a:xfrm>
        <a:custGeom>
          <a:avLst/>
          <a:gdLst/>
          <a:ahLst/>
          <a:cxnLst/>
          <a:rect l="0" t="0" r="0" b="0"/>
          <a:pathLst>
            <a:path>
              <a:moveTo>
                <a:pt x="0" y="0"/>
              </a:moveTo>
              <a:lnTo>
                <a:pt x="0" y="600991"/>
              </a:lnTo>
              <a:lnTo>
                <a:pt x="257467" y="600991"/>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7B8E09-0C0C-4118-9539-77D16E143C48}">
      <dsp:nvSpPr>
        <dsp:cNvPr id="0" name=""/>
        <dsp:cNvSpPr/>
      </dsp:nvSpPr>
      <dsp:spPr>
        <a:xfrm>
          <a:off x="2883812" y="1150987"/>
          <a:ext cx="1422695" cy="510985"/>
        </a:xfrm>
        <a:custGeom>
          <a:avLst/>
          <a:gdLst/>
          <a:ahLst/>
          <a:cxnLst/>
          <a:rect l="0" t="0" r="0" b="0"/>
          <a:pathLst>
            <a:path>
              <a:moveTo>
                <a:pt x="1773305" y="0"/>
              </a:moveTo>
              <a:lnTo>
                <a:pt x="1773305" y="283404"/>
              </a:lnTo>
              <a:lnTo>
                <a:pt x="0" y="283404"/>
              </a:lnTo>
              <a:lnTo>
                <a:pt x="0" y="56713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FEBE14-15DC-4DBD-8121-1549282F93CC}">
      <dsp:nvSpPr>
        <dsp:cNvPr id="0" name=""/>
        <dsp:cNvSpPr/>
      </dsp:nvSpPr>
      <dsp:spPr>
        <a:xfrm>
          <a:off x="627030" y="2573378"/>
          <a:ext cx="149749" cy="804754"/>
        </a:xfrm>
        <a:custGeom>
          <a:avLst/>
          <a:gdLst/>
          <a:ahLst/>
          <a:cxnLst/>
          <a:rect l="0" t="0" r="0" b="0"/>
          <a:pathLst>
            <a:path>
              <a:moveTo>
                <a:pt x="0" y="0"/>
              </a:moveTo>
              <a:lnTo>
                <a:pt x="0" y="964698"/>
              </a:lnTo>
              <a:lnTo>
                <a:pt x="179512" y="96469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2DC505-CC8E-414E-B629-2D1A85C0196B}">
      <dsp:nvSpPr>
        <dsp:cNvPr id="0" name=""/>
        <dsp:cNvSpPr/>
      </dsp:nvSpPr>
      <dsp:spPr>
        <a:xfrm>
          <a:off x="1193953" y="1150987"/>
          <a:ext cx="3112554" cy="505350"/>
        </a:xfrm>
        <a:custGeom>
          <a:avLst/>
          <a:gdLst/>
          <a:ahLst/>
          <a:cxnLst/>
          <a:rect l="0" t="0" r="0" b="0"/>
          <a:pathLst>
            <a:path>
              <a:moveTo>
                <a:pt x="3799021" y="0"/>
              </a:moveTo>
              <a:lnTo>
                <a:pt x="3799021" y="276649"/>
              </a:lnTo>
              <a:lnTo>
                <a:pt x="0" y="276649"/>
              </a:lnTo>
              <a:lnTo>
                <a:pt x="0" y="560378"/>
              </a:lnTo>
            </a:path>
          </a:pathLst>
        </a:custGeom>
        <a:noFill/>
        <a:ln w="38100" cap="flat" cmpd="sng" algn="ctr">
          <a:solidFill>
            <a:srgbClr val="C0504D"/>
          </a:solidFill>
          <a:prstDash val="solid"/>
        </a:ln>
        <a:effectLst>
          <a:outerShdw blurRad="40000" dist="23000" dir="5400000" rotWithShape="0">
            <a:srgbClr val="000000">
              <a:alpha val="35000"/>
            </a:srgbClr>
          </a:outerShdw>
        </a:effectLst>
      </dsp:spPr>
      <dsp:style>
        <a:lnRef idx="3">
          <a:schemeClr val="accent2"/>
        </a:lnRef>
        <a:fillRef idx="0">
          <a:schemeClr val="accent2"/>
        </a:fillRef>
        <a:effectRef idx="2">
          <a:schemeClr val="accent2"/>
        </a:effectRef>
        <a:fontRef idx="minor">
          <a:schemeClr val="tx1"/>
        </a:fontRef>
      </dsp:style>
    </dsp:sp>
    <dsp:sp modelId="{0F18E715-9297-40B9-AAEF-3C4B540043C9}">
      <dsp:nvSpPr>
        <dsp:cNvPr id="0" name=""/>
        <dsp:cNvSpPr/>
      </dsp:nvSpPr>
      <dsp:spPr>
        <a:xfrm>
          <a:off x="2945463" y="23903"/>
          <a:ext cx="2722087" cy="112708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Calibri"/>
              <a:ea typeface="+mn-ea"/>
              <a:cs typeface="+mn-cs"/>
            </a:rPr>
            <a:t>Структурные стратегии и тактики </a:t>
          </a:r>
          <a:br>
            <a:rPr lang="ru-RU" sz="1600" b="1" kern="1200">
              <a:solidFill>
                <a:sysClr val="window" lastClr="FFFFFF"/>
              </a:solidFill>
              <a:latin typeface="Calibri"/>
              <a:ea typeface="+mn-ea"/>
              <a:cs typeface="+mn-cs"/>
            </a:rPr>
          </a:br>
          <a:r>
            <a:rPr lang="ru-RU" sz="1600" b="1" kern="1200">
              <a:solidFill>
                <a:sysClr val="window" lastClr="FFFFFF"/>
              </a:solidFill>
              <a:latin typeface="Calibri"/>
              <a:ea typeface="+mn-ea"/>
              <a:cs typeface="+mn-cs"/>
            </a:rPr>
            <a:t>(русскоязычный материал) </a:t>
          </a:r>
        </a:p>
      </dsp:txBody>
      <dsp:txXfrm>
        <a:off x="2945463" y="23903"/>
        <a:ext cx="2722087" cy="1127083"/>
      </dsp:txXfrm>
    </dsp:sp>
    <dsp:sp modelId="{98ADD451-3204-4735-9425-1E321B8332EB}">
      <dsp:nvSpPr>
        <dsp:cNvPr id="0" name=""/>
        <dsp:cNvSpPr/>
      </dsp:nvSpPr>
      <dsp:spPr>
        <a:xfrm>
          <a:off x="485299" y="1656337"/>
          <a:ext cx="1417307" cy="91704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Стратегия адресации</a:t>
          </a:r>
        </a:p>
      </dsp:txBody>
      <dsp:txXfrm>
        <a:off x="485299" y="1656337"/>
        <a:ext cx="1417307" cy="917040"/>
      </dsp:txXfrm>
    </dsp:sp>
    <dsp:sp modelId="{12A1D850-22CC-48B2-B7B4-76D40839EAA0}">
      <dsp:nvSpPr>
        <dsp:cNvPr id="0" name=""/>
        <dsp:cNvSpPr/>
      </dsp:nvSpPr>
      <dsp:spPr>
        <a:xfrm>
          <a:off x="776780" y="2970010"/>
          <a:ext cx="1098816" cy="81624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Тактика положительного оценивания адресата </a:t>
          </a:r>
        </a:p>
      </dsp:txBody>
      <dsp:txXfrm>
        <a:off x="776780" y="2970010"/>
        <a:ext cx="1098816" cy="816245"/>
      </dsp:txXfrm>
    </dsp:sp>
    <dsp:sp modelId="{EB4390B3-E281-4800-BC42-5E541298734F}">
      <dsp:nvSpPr>
        <dsp:cNvPr id="0" name=""/>
        <dsp:cNvSpPr/>
      </dsp:nvSpPr>
      <dsp:spPr>
        <a:xfrm>
          <a:off x="2084022" y="1661973"/>
          <a:ext cx="1599579" cy="904777"/>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Стратегия самопрезентации</a:t>
          </a:r>
        </a:p>
      </dsp:txBody>
      <dsp:txXfrm>
        <a:off x="2084022" y="1661973"/>
        <a:ext cx="1599579" cy="904777"/>
      </dsp:txXfrm>
    </dsp:sp>
    <dsp:sp modelId="{536077F8-6F37-4A89-9FC9-DB330314287B}">
      <dsp:nvSpPr>
        <dsp:cNvPr id="0" name=""/>
        <dsp:cNvSpPr/>
      </dsp:nvSpPr>
      <dsp:spPr>
        <a:xfrm>
          <a:off x="2458760" y="2788234"/>
          <a:ext cx="1222096" cy="55973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Тактика моделирования имиджа</a:t>
          </a:r>
        </a:p>
      </dsp:txBody>
      <dsp:txXfrm>
        <a:off x="2458760" y="2788234"/>
        <a:ext cx="1222096" cy="559732"/>
      </dsp:txXfrm>
    </dsp:sp>
    <dsp:sp modelId="{C51C7130-7FE8-4AC7-A298-59CB3B6C0CBD}">
      <dsp:nvSpPr>
        <dsp:cNvPr id="0" name=""/>
        <dsp:cNvSpPr/>
      </dsp:nvSpPr>
      <dsp:spPr>
        <a:xfrm>
          <a:off x="2438676" y="3641346"/>
          <a:ext cx="1244661" cy="553296"/>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Тактика обращения к авторитетному мнению</a:t>
          </a:r>
        </a:p>
      </dsp:txBody>
      <dsp:txXfrm>
        <a:off x="2438676" y="3641346"/>
        <a:ext cx="1244661" cy="553296"/>
      </dsp:txXfrm>
    </dsp:sp>
    <dsp:sp modelId="{9658C23C-FD08-4ACB-9109-E95800661CF1}">
      <dsp:nvSpPr>
        <dsp:cNvPr id="0" name=""/>
        <dsp:cNvSpPr/>
      </dsp:nvSpPr>
      <dsp:spPr>
        <a:xfrm>
          <a:off x="2433469" y="4462257"/>
          <a:ext cx="1344881" cy="41349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Тактика позиционирования</a:t>
          </a:r>
        </a:p>
      </dsp:txBody>
      <dsp:txXfrm>
        <a:off x="2433469" y="4462257"/>
        <a:ext cx="1344881" cy="413493"/>
      </dsp:txXfrm>
    </dsp:sp>
    <dsp:sp modelId="{67994F50-1B43-4769-B991-2AD1634FFB45}">
      <dsp:nvSpPr>
        <dsp:cNvPr id="0" name=""/>
        <dsp:cNvSpPr/>
      </dsp:nvSpPr>
      <dsp:spPr>
        <a:xfrm>
          <a:off x="3996525" y="1683162"/>
          <a:ext cx="1209653" cy="862489"/>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Побудительная стратегия</a:t>
          </a:r>
        </a:p>
      </dsp:txBody>
      <dsp:txXfrm>
        <a:off x="3996525" y="1683162"/>
        <a:ext cx="1209653" cy="862489"/>
      </dsp:txXfrm>
    </dsp:sp>
    <dsp:sp modelId="{ED199DBC-C15E-423A-A906-D74E622D18EC}">
      <dsp:nvSpPr>
        <dsp:cNvPr id="0" name=""/>
        <dsp:cNvSpPr/>
      </dsp:nvSpPr>
      <dsp:spPr>
        <a:xfrm>
          <a:off x="4254126" y="2915459"/>
          <a:ext cx="1390686" cy="47913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Тактика косвенного побуждения</a:t>
          </a:r>
        </a:p>
      </dsp:txBody>
      <dsp:txXfrm>
        <a:off x="4254126" y="2915459"/>
        <a:ext cx="1390686" cy="479134"/>
      </dsp:txXfrm>
    </dsp:sp>
    <dsp:sp modelId="{8966A7FA-69A3-4753-81DC-88FAA5EE6BCF}">
      <dsp:nvSpPr>
        <dsp:cNvPr id="0" name=""/>
        <dsp:cNvSpPr/>
      </dsp:nvSpPr>
      <dsp:spPr>
        <a:xfrm>
          <a:off x="4287307" y="4215843"/>
          <a:ext cx="1385411" cy="449041"/>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Тактика прямого побуждения</a:t>
          </a:r>
        </a:p>
      </dsp:txBody>
      <dsp:txXfrm>
        <a:off x="4287307" y="4215843"/>
        <a:ext cx="1385411" cy="449041"/>
      </dsp:txXfrm>
    </dsp:sp>
    <dsp:sp modelId="{252AA3FB-BF8C-47DE-B19F-90A3D42EB745}">
      <dsp:nvSpPr>
        <dsp:cNvPr id="0" name=""/>
        <dsp:cNvSpPr/>
      </dsp:nvSpPr>
      <dsp:spPr>
        <a:xfrm>
          <a:off x="6041968" y="1673897"/>
          <a:ext cx="1346842" cy="805921"/>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Стратегия дифференциации</a:t>
          </a:r>
        </a:p>
      </dsp:txBody>
      <dsp:txXfrm>
        <a:off x="6041968" y="1673897"/>
        <a:ext cx="1346842" cy="8059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75E07-1B02-4AF2-8335-C0F3078AC2EE}">
      <dsp:nvSpPr>
        <dsp:cNvPr id="0" name=""/>
        <dsp:cNvSpPr/>
      </dsp:nvSpPr>
      <dsp:spPr>
        <a:xfrm>
          <a:off x="4742183" y="2848603"/>
          <a:ext cx="199967" cy="612361"/>
        </a:xfrm>
        <a:custGeom>
          <a:avLst/>
          <a:gdLst/>
          <a:ahLst/>
          <a:cxnLst/>
          <a:rect l="0" t="0" r="0" b="0"/>
          <a:pathLst>
            <a:path>
              <a:moveTo>
                <a:pt x="0" y="0"/>
              </a:moveTo>
              <a:lnTo>
                <a:pt x="0" y="652546"/>
              </a:lnTo>
              <a:lnTo>
                <a:pt x="213090" y="65254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C9F00D-63F1-4ABF-988A-D1083A8633AB}">
      <dsp:nvSpPr>
        <dsp:cNvPr id="0" name=""/>
        <dsp:cNvSpPr/>
      </dsp:nvSpPr>
      <dsp:spPr>
        <a:xfrm>
          <a:off x="4398236" y="1312790"/>
          <a:ext cx="948344" cy="515315"/>
        </a:xfrm>
        <a:custGeom>
          <a:avLst/>
          <a:gdLst/>
          <a:ahLst/>
          <a:cxnLst/>
          <a:rect l="0" t="0" r="0" b="0"/>
          <a:pathLst>
            <a:path>
              <a:moveTo>
                <a:pt x="0" y="0"/>
              </a:moveTo>
              <a:lnTo>
                <a:pt x="0" y="270902"/>
              </a:lnTo>
              <a:lnTo>
                <a:pt x="984321" y="270902"/>
              </a:lnTo>
              <a:lnTo>
                <a:pt x="984321" y="549131"/>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A0D3F9-5835-4C65-B557-63ACABFD4E6B}">
      <dsp:nvSpPr>
        <dsp:cNvPr id="0" name=""/>
        <dsp:cNvSpPr/>
      </dsp:nvSpPr>
      <dsp:spPr>
        <a:xfrm>
          <a:off x="2634711" y="2819360"/>
          <a:ext cx="234193" cy="2167930"/>
        </a:xfrm>
        <a:custGeom>
          <a:avLst/>
          <a:gdLst/>
          <a:ahLst/>
          <a:cxnLst/>
          <a:rect l="0" t="0" r="0" b="0"/>
          <a:pathLst>
            <a:path>
              <a:moveTo>
                <a:pt x="0" y="0"/>
              </a:moveTo>
              <a:lnTo>
                <a:pt x="0" y="2234266"/>
              </a:lnTo>
              <a:lnTo>
                <a:pt x="216916" y="223426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C401E7-A5C5-4CDD-A6C8-9FAD099D83CF}">
      <dsp:nvSpPr>
        <dsp:cNvPr id="0" name=""/>
        <dsp:cNvSpPr/>
      </dsp:nvSpPr>
      <dsp:spPr>
        <a:xfrm>
          <a:off x="2634711" y="2819360"/>
          <a:ext cx="246900" cy="495745"/>
        </a:xfrm>
        <a:custGeom>
          <a:avLst/>
          <a:gdLst/>
          <a:ahLst/>
          <a:cxnLst/>
          <a:rect l="0" t="0" r="0" b="0"/>
          <a:pathLst>
            <a:path>
              <a:moveTo>
                <a:pt x="0" y="0"/>
              </a:moveTo>
              <a:lnTo>
                <a:pt x="0" y="557451"/>
              </a:lnTo>
              <a:lnTo>
                <a:pt x="263102" y="557451"/>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7B8E09-0C0C-4118-9539-77D16E143C48}">
      <dsp:nvSpPr>
        <dsp:cNvPr id="0" name=""/>
        <dsp:cNvSpPr/>
      </dsp:nvSpPr>
      <dsp:spPr>
        <a:xfrm>
          <a:off x="3340524" y="1312790"/>
          <a:ext cx="1057712" cy="508489"/>
        </a:xfrm>
        <a:custGeom>
          <a:avLst/>
          <a:gdLst/>
          <a:ahLst/>
          <a:cxnLst/>
          <a:rect l="0" t="0" r="0" b="0"/>
          <a:pathLst>
            <a:path>
              <a:moveTo>
                <a:pt x="1503311" y="0"/>
              </a:moveTo>
              <a:lnTo>
                <a:pt x="1503311" y="224742"/>
              </a:lnTo>
              <a:lnTo>
                <a:pt x="0" y="224742"/>
              </a:lnTo>
              <a:lnTo>
                <a:pt x="0" y="502972"/>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F4064D-A89E-42BA-9240-ED71599085BC}">
      <dsp:nvSpPr>
        <dsp:cNvPr id="0" name=""/>
        <dsp:cNvSpPr/>
      </dsp:nvSpPr>
      <dsp:spPr>
        <a:xfrm>
          <a:off x="6716912" y="2779052"/>
          <a:ext cx="119472" cy="1546784"/>
        </a:xfrm>
        <a:custGeom>
          <a:avLst/>
          <a:gdLst/>
          <a:ahLst/>
          <a:cxnLst/>
          <a:rect l="0" t="0" r="0" b="0"/>
          <a:pathLst>
            <a:path>
              <a:moveTo>
                <a:pt x="0" y="0"/>
              </a:moveTo>
              <a:lnTo>
                <a:pt x="0" y="1546784"/>
              </a:lnTo>
              <a:lnTo>
                <a:pt x="119472" y="154678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D1AB6-A2D1-4A1E-9E8D-80E7EC02DCD6}">
      <dsp:nvSpPr>
        <dsp:cNvPr id="0" name=""/>
        <dsp:cNvSpPr/>
      </dsp:nvSpPr>
      <dsp:spPr>
        <a:xfrm>
          <a:off x="6716912" y="2779052"/>
          <a:ext cx="97316" cy="650898"/>
        </a:xfrm>
        <a:custGeom>
          <a:avLst/>
          <a:gdLst/>
          <a:ahLst/>
          <a:cxnLst/>
          <a:rect l="0" t="0" r="0" b="0"/>
          <a:pathLst>
            <a:path>
              <a:moveTo>
                <a:pt x="0" y="0"/>
              </a:moveTo>
              <a:lnTo>
                <a:pt x="0" y="693612"/>
              </a:lnTo>
              <a:lnTo>
                <a:pt x="103702" y="69361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1D3FFD-DC55-49A4-AF99-EEDCC85F2C50}">
      <dsp:nvSpPr>
        <dsp:cNvPr id="0" name=""/>
        <dsp:cNvSpPr/>
      </dsp:nvSpPr>
      <dsp:spPr>
        <a:xfrm>
          <a:off x="4398236" y="1312790"/>
          <a:ext cx="2924058" cy="444409"/>
        </a:xfrm>
        <a:custGeom>
          <a:avLst/>
          <a:gdLst/>
          <a:ahLst/>
          <a:cxnLst/>
          <a:rect l="0" t="0" r="0" b="0"/>
          <a:pathLst>
            <a:path>
              <a:moveTo>
                <a:pt x="0" y="0"/>
              </a:moveTo>
              <a:lnTo>
                <a:pt x="0" y="195343"/>
              </a:lnTo>
              <a:lnTo>
                <a:pt x="3142200" y="195343"/>
              </a:lnTo>
              <a:lnTo>
                <a:pt x="3142200" y="473572"/>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64A83E-2986-49E9-AD97-F4613FE4ECBC}">
      <dsp:nvSpPr>
        <dsp:cNvPr id="0" name=""/>
        <dsp:cNvSpPr/>
      </dsp:nvSpPr>
      <dsp:spPr>
        <a:xfrm>
          <a:off x="603108" y="2805870"/>
          <a:ext cx="163601" cy="1983665"/>
        </a:xfrm>
        <a:custGeom>
          <a:avLst/>
          <a:gdLst/>
          <a:ahLst/>
          <a:cxnLst/>
          <a:rect l="0" t="0" r="0" b="0"/>
          <a:pathLst>
            <a:path>
              <a:moveTo>
                <a:pt x="0" y="0"/>
              </a:moveTo>
              <a:lnTo>
                <a:pt x="0" y="2211034"/>
              </a:lnTo>
              <a:lnTo>
                <a:pt x="184273" y="2211034"/>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FEBE14-15DC-4DBD-8121-1549282F93CC}">
      <dsp:nvSpPr>
        <dsp:cNvPr id="0" name=""/>
        <dsp:cNvSpPr/>
      </dsp:nvSpPr>
      <dsp:spPr>
        <a:xfrm>
          <a:off x="603108" y="2805870"/>
          <a:ext cx="172702" cy="719821"/>
        </a:xfrm>
        <a:custGeom>
          <a:avLst/>
          <a:gdLst/>
          <a:ahLst/>
          <a:cxnLst/>
          <a:rect l="0" t="0" r="0" b="0"/>
          <a:pathLst>
            <a:path>
              <a:moveTo>
                <a:pt x="0" y="0"/>
              </a:moveTo>
              <a:lnTo>
                <a:pt x="0" y="786494"/>
              </a:lnTo>
              <a:lnTo>
                <a:pt x="184273" y="786494"/>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2DC505-CC8E-414E-B629-2D1A85C0196B}">
      <dsp:nvSpPr>
        <dsp:cNvPr id="0" name=""/>
        <dsp:cNvSpPr/>
      </dsp:nvSpPr>
      <dsp:spPr>
        <a:xfrm>
          <a:off x="1228493" y="1312790"/>
          <a:ext cx="3169743" cy="481472"/>
        </a:xfrm>
        <a:custGeom>
          <a:avLst/>
          <a:gdLst/>
          <a:ahLst/>
          <a:cxnLst/>
          <a:rect l="0" t="0" r="0" b="0"/>
          <a:pathLst>
            <a:path>
              <a:moveTo>
                <a:pt x="3847458" y="0"/>
              </a:moveTo>
              <a:lnTo>
                <a:pt x="3847458" y="186241"/>
              </a:lnTo>
              <a:lnTo>
                <a:pt x="0" y="186241"/>
              </a:lnTo>
              <a:lnTo>
                <a:pt x="0" y="464470"/>
              </a:lnTo>
            </a:path>
          </a:pathLst>
        </a:custGeom>
        <a:noFill/>
        <a:ln w="38100" cap="flat" cmpd="sng" algn="ctr">
          <a:solidFill>
            <a:srgbClr val="C0504D"/>
          </a:solidFill>
          <a:prstDash val="solid"/>
        </a:ln>
        <a:effectLst>
          <a:outerShdw blurRad="40000" dist="23000" dir="5400000" rotWithShape="0">
            <a:srgbClr val="000000">
              <a:alpha val="35000"/>
            </a:srgbClr>
          </a:outerShdw>
        </a:effectLst>
      </dsp:spPr>
      <dsp:style>
        <a:lnRef idx="3">
          <a:schemeClr val="accent2"/>
        </a:lnRef>
        <a:fillRef idx="0">
          <a:schemeClr val="accent2"/>
        </a:fillRef>
        <a:effectRef idx="2">
          <a:schemeClr val="accent2"/>
        </a:effectRef>
        <a:fontRef idx="minor">
          <a:schemeClr val="tx1"/>
        </a:fontRef>
      </dsp:style>
    </dsp:sp>
    <dsp:sp modelId="{0F18E715-9297-40B9-AAEF-3C4B540043C9}">
      <dsp:nvSpPr>
        <dsp:cNvPr id="0" name=""/>
        <dsp:cNvSpPr/>
      </dsp:nvSpPr>
      <dsp:spPr>
        <a:xfrm>
          <a:off x="3154926" y="69480"/>
          <a:ext cx="2486621" cy="124331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Calibri"/>
              <a:ea typeface="+mn-ea"/>
              <a:cs typeface="+mn-cs"/>
            </a:rPr>
            <a:t>Стратегии и тактики </a:t>
          </a:r>
          <a:br>
            <a:rPr lang="ru-RU" sz="1600" b="1" kern="1200">
              <a:solidFill>
                <a:sysClr val="window" lastClr="FFFFFF"/>
              </a:solidFill>
              <a:latin typeface="Calibri"/>
              <a:ea typeface="+mn-ea"/>
              <a:cs typeface="+mn-cs"/>
            </a:rPr>
          </a:br>
          <a:r>
            <a:rPr lang="ru-RU" sz="1600" b="1" kern="1200">
              <a:solidFill>
                <a:sysClr val="window" lastClr="FFFFFF"/>
              </a:solidFill>
              <a:latin typeface="Calibri"/>
              <a:ea typeface="+mn-ea"/>
              <a:cs typeface="+mn-cs"/>
            </a:rPr>
            <a:t>(англоязычный материал) </a:t>
          </a:r>
        </a:p>
      </dsp:txBody>
      <dsp:txXfrm>
        <a:off x="3154926" y="69480"/>
        <a:ext cx="2486621" cy="1243310"/>
      </dsp:txXfrm>
    </dsp:sp>
    <dsp:sp modelId="{98ADD451-3204-4735-9425-1E321B8332EB}">
      <dsp:nvSpPr>
        <dsp:cNvPr id="0" name=""/>
        <dsp:cNvSpPr/>
      </dsp:nvSpPr>
      <dsp:spPr>
        <a:xfrm>
          <a:off x="446762" y="1794263"/>
          <a:ext cx="1563463" cy="1011607"/>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Стратегия адресации</a:t>
          </a:r>
        </a:p>
      </dsp:txBody>
      <dsp:txXfrm>
        <a:off x="446762" y="1794263"/>
        <a:ext cx="1563463" cy="1011607"/>
      </dsp:txXfrm>
    </dsp:sp>
    <dsp:sp modelId="{12A1D850-22CC-48B2-B7B4-76D40839EAA0}">
      <dsp:nvSpPr>
        <dsp:cNvPr id="0" name=""/>
        <dsp:cNvSpPr/>
      </dsp:nvSpPr>
      <dsp:spPr>
        <a:xfrm>
          <a:off x="775810" y="3075482"/>
          <a:ext cx="1212128" cy="900418"/>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Тактика положительного оценивания адресата </a:t>
          </a:r>
        </a:p>
      </dsp:txBody>
      <dsp:txXfrm>
        <a:off x="775810" y="3075482"/>
        <a:ext cx="1212128" cy="900418"/>
      </dsp:txXfrm>
    </dsp:sp>
    <dsp:sp modelId="{5ADA3E9B-D6F0-42B8-97E0-0B75116ED7A3}">
      <dsp:nvSpPr>
        <dsp:cNvPr id="0" name=""/>
        <dsp:cNvSpPr/>
      </dsp:nvSpPr>
      <dsp:spPr>
        <a:xfrm>
          <a:off x="766709" y="4448483"/>
          <a:ext cx="1248284" cy="68210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Тактика создания обобщенного адресата</a:t>
          </a:r>
        </a:p>
      </dsp:txBody>
      <dsp:txXfrm>
        <a:off x="766709" y="4448483"/>
        <a:ext cx="1248284" cy="682105"/>
      </dsp:txXfrm>
    </dsp:sp>
    <dsp:sp modelId="{E7B07859-E725-42C2-8A64-0C90F6D709E3}">
      <dsp:nvSpPr>
        <dsp:cNvPr id="0" name=""/>
        <dsp:cNvSpPr/>
      </dsp:nvSpPr>
      <dsp:spPr>
        <a:xfrm>
          <a:off x="6565567" y="1757199"/>
          <a:ext cx="1513457" cy="1021852"/>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Стратегия дифференциации</a:t>
          </a:r>
        </a:p>
      </dsp:txBody>
      <dsp:txXfrm>
        <a:off x="6565567" y="1757199"/>
        <a:ext cx="1513457" cy="1021852"/>
      </dsp:txXfrm>
    </dsp:sp>
    <dsp:sp modelId="{CD7388D9-5FFD-400E-AC0C-EB9516983FD0}">
      <dsp:nvSpPr>
        <dsp:cNvPr id="0" name=""/>
        <dsp:cNvSpPr/>
      </dsp:nvSpPr>
      <dsp:spPr>
        <a:xfrm rot="10800000" flipV="1">
          <a:off x="6814229" y="3141601"/>
          <a:ext cx="1488441" cy="57669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Тактика открытого противопоставления</a:t>
          </a:r>
        </a:p>
      </dsp:txBody>
      <dsp:txXfrm rot="-10800000">
        <a:off x="6814229" y="3141601"/>
        <a:ext cx="1488441" cy="576697"/>
      </dsp:txXfrm>
    </dsp:sp>
    <dsp:sp modelId="{AE08FE0F-3FC3-4DC2-9C3B-7B46E740A2A1}">
      <dsp:nvSpPr>
        <dsp:cNvPr id="0" name=""/>
        <dsp:cNvSpPr/>
      </dsp:nvSpPr>
      <dsp:spPr>
        <a:xfrm rot="10800000" flipH="1" flipV="1">
          <a:off x="6836385" y="4066525"/>
          <a:ext cx="1625504" cy="5186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Тактика скрытого противопоставления</a:t>
          </a:r>
        </a:p>
      </dsp:txBody>
      <dsp:txXfrm rot="-10800000">
        <a:off x="6836385" y="4066525"/>
        <a:ext cx="1625504" cy="518622"/>
      </dsp:txXfrm>
    </dsp:sp>
    <dsp:sp modelId="{EB4390B3-E281-4800-BC42-5E541298734F}">
      <dsp:nvSpPr>
        <dsp:cNvPr id="0" name=""/>
        <dsp:cNvSpPr/>
      </dsp:nvSpPr>
      <dsp:spPr>
        <a:xfrm>
          <a:off x="2458258" y="1821280"/>
          <a:ext cx="1764531" cy="998080"/>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Стратегия самопрезентации</a:t>
          </a:r>
        </a:p>
      </dsp:txBody>
      <dsp:txXfrm>
        <a:off x="2458258" y="1821280"/>
        <a:ext cx="1764531" cy="998080"/>
      </dsp:txXfrm>
    </dsp:sp>
    <dsp:sp modelId="{536077F8-6F37-4A89-9FC9-DB330314287B}">
      <dsp:nvSpPr>
        <dsp:cNvPr id="0" name=""/>
        <dsp:cNvSpPr/>
      </dsp:nvSpPr>
      <dsp:spPr>
        <a:xfrm>
          <a:off x="2881612" y="3006379"/>
          <a:ext cx="1348121" cy="61745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Тактика моделирования имиджа</a:t>
          </a:r>
        </a:p>
      </dsp:txBody>
      <dsp:txXfrm>
        <a:off x="2881612" y="3006379"/>
        <a:ext cx="1348121" cy="617453"/>
      </dsp:txXfrm>
    </dsp:sp>
    <dsp:sp modelId="{9658C23C-FD08-4ACB-9109-E95800661CF1}">
      <dsp:nvSpPr>
        <dsp:cNvPr id="0" name=""/>
        <dsp:cNvSpPr/>
      </dsp:nvSpPr>
      <dsp:spPr>
        <a:xfrm>
          <a:off x="2868905" y="4759223"/>
          <a:ext cx="1483568" cy="45613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Тактика позиционирования</a:t>
          </a:r>
        </a:p>
      </dsp:txBody>
      <dsp:txXfrm>
        <a:off x="2868905" y="4759223"/>
        <a:ext cx="1483568" cy="456133"/>
      </dsp:txXfrm>
    </dsp:sp>
    <dsp:sp modelId="{67994F50-1B43-4769-B991-2AD1634FFB45}">
      <dsp:nvSpPr>
        <dsp:cNvPr id="0" name=""/>
        <dsp:cNvSpPr/>
      </dsp:nvSpPr>
      <dsp:spPr>
        <a:xfrm>
          <a:off x="4591083" y="1828105"/>
          <a:ext cx="1510995" cy="1020497"/>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Побудительная стратегия</a:t>
          </a:r>
        </a:p>
      </dsp:txBody>
      <dsp:txXfrm>
        <a:off x="4591083" y="1828105"/>
        <a:ext cx="1510995" cy="1020497"/>
      </dsp:txXfrm>
    </dsp:sp>
    <dsp:sp modelId="{ED199DBC-C15E-423A-A906-D74E622D18EC}">
      <dsp:nvSpPr>
        <dsp:cNvPr id="0" name=""/>
        <dsp:cNvSpPr/>
      </dsp:nvSpPr>
      <dsp:spPr>
        <a:xfrm>
          <a:off x="4942151" y="3196692"/>
          <a:ext cx="1534096" cy="528543"/>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Calibri"/>
              <a:ea typeface="+mn-ea"/>
              <a:cs typeface="+mn-cs"/>
            </a:rPr>
            <a:t>Тактика косвенного побуждения</a:t>
          </a:r>
        </a:p>
      </dsp:txBody>
      <dsp:txXfrm>
        <a:off x="4942151" y="3196692"/>
        <a:ext cx="1534096" cy="5285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154F-A2F0-4915-9050-9D00A2EB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7724</TotalTime>
  <Pages>132</Pages>
  <Words>33555</Words>
  <Characters>191267</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282</cp:revision>
  <cp:lastPrinted>2021-05-21T16:34:00Z</cp:lastPrinted>
  <dcterms:created xsi:type="dcterms:W3CDTF">2020-03-10T09:02:00Z</dcterms:created>
  <dcterms:modified xsi:type="dcterms:W3CDTF">2021-05-21T16:35:00Z</dcterms:modified>
</cp:coreProperties>
</file>